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246DE040" w14:textId="0546F62D" w:rsidR="0015715B" w:rsidRPr="00552DC6" w:rsidRDefault="005A423B" w:rsidP="0049552B">
      <w:pPr>
        <w:spacing w:line="276" w:lineRule="auto"/>
        <w:rPr>
          <w:rFonts w:ascii="Candara" w:eastAsia="Times New Roman" w:hAnsi="Candara" w:cs="Times New Roman"/>
          <w:lang w:eastAsia="en-AU"/>
        </w:rPr>
      </w:pPr>
      <w:r w:rsidRPr="00552DC6">
        <w:rPr>
          <w:rFonts w:ascii="Candara" w:hAnsi="Candara"/>
          <w:noProof/>
        </w:rPr>
        <w:drawing>
          <wp:inline distT="0" distB="0" distL="0" distR="0" wp14:anchorId="0E5ED4EC" wp14:editId="482AA3E7">
            <wp:extent cx="5613400" cy="8824559"/>
            <wp:effectExtent l="0" t="0" r="6350" b="0"/>
            <wp:docPr id="1238785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85249" name=""/>
                    <pic:cNvPicPr/>
                  </pic:nvPicPr>
                  <pic:blipFill rotWithShape="1">
                    <a:blip r:embed="rId8"/>
                    <a:srcRect l="1186" t="729" r="731" b="528"/>
                    <a:stretch>
                      <a:fillRect/>
                    </a:stretch>
                  </pic:blipFill>
                  <pic:spPr bwMode="auto">
                    <a:xfrm>
                      <a:off x="0" y="0"/>
                      <a:ext cx="5647907" cy="8878806"/>
                    </a:xfrm>
                    <a:prstGeom prst="rect">
                      <a:avLst/>
                    </a:prstGeom>
                    <a:ln>
                      <a:noFill/>
                    </a:ln>
                    <a:extLst>
                      <a:ext uri="{53640926-AAD7-44D8-BBD7-CCE9431645EC}">
                        <a14:shadowObscured xmlns:a14="http://schemas.microsoft.com/office/drawing/2010/main"/>
                      </a:ext>
                    </a:extLst>
                  </pic:spPr>
                </pic:pic>
              </a:graphicData>
            </a:graphic>
          </wp:inline>
        </w:drawing>
      </w:r>
      <w:r w:rsidR="0015715B" w:rsidRPr="00552DC6">
        <w:rPr>
          <w:rFonts w:ascii="Candara" w:hAnsi="Candara"/>
        </w:rPr>
        <w:br w:type="page"/>
      </w:r>
    </w:p>
    <w:p w14:paraId="0C7EF333" w14:textId="77777777" w:rsidR="00F82921" w:rsidRPr="0010566E" w:rsidRDefault="00F82921" w:rsidP="0049552B">
      <w:pPr>
        <w:pStyle w:val="NormalWeb"/>
        <w:spacing w:line="276" w:lineRule="auto"/>
        <w:rPr>
          <w:rFonts w:asciiTheme="minorHAnsi" w:hAnsiTheme="minorHAnsi"/>
          <w:sz w:val="22"/>
          <w:szCs w:val="22"/>
        </w:rPr>
      </w:pPr>
    </w:p>
    <w:p w14:paraId="7745540C" w14:textId="45A883D2" w:rsidR="00535A01" w:rsidRPr="0010566E" w:rsidRDefault="00535A01" w:rsidP="0049552B">
      <w:pPr>
        <w:spacing w:line="276" w:lineRule="auto"/>
        <w:jc w:val="center"/>
      </w:pPr>
      <w:r w:rsidRPr="0010566E">
        <w:rPr>
          <w:b/>
        </w:rPr>
        <w:t xml:space="preserve">BRAVE: A Framework for </w:t>
      </w:r>
    </w:p>
    <w:p w14:paraId="39B63F7B" w14:textId="77777777" w:rsidR="00535A01" w:rsidRPr="0010566E" w:rsidRDefault="00535A01" w:rsidP="0049552B">
      <w:pPr>
        <w:spacing w:line="276" w:lineRule="auto"/>
        <w:jc w:val="center"/>
      </w:pPr>
      <w:r w:rsidRPr="0010566E">
        <w:t>Belonging • Readiness • Agency • Voice • Endurance</w:t>
      </w:r>
    </w:p>
    <w:p w14:paraId="345954BB" w14:textId="77777777" w:rsidR="00535A01" w:rsidRPr="0010566E" w:rsidRDefault="00535A01" w:rsidP="0049552B">
      <w:pPr>
        <w:spacing w:line="276" w:lineRule="auto"/>
        <w:jc w:val="center"/>
      </w:pPr>
      <w:r w:rsidRPr="0010566E">
        <w:br/>
        <w:t>Wendy Ruback</w:t>
      </w:r>
    </w:p>
    <w:p w14:paraId="1FAE138C" w14:textId="476F2EFF" w:rsidR="00535A01" w:rsidRPr="0010566E" w:rsidRDefault="00535A01" w:rsidP="0049552B">
      <w:pPr>
        <w:spacing w:line="276" w:lineRule="auto"/>
        <w:jc w:val="center"/>
      </w:pPr>
      <w:r w:rsidRPr="0010566E">
        <w:t xml:space="preserve">Growth Education Consultants </w:t>
      </w:r>
    </w:p>
    <w:p w14:paraId="7430AEBC" w14:textId="77777777" w:rsidR="00535A01" w:rsidRPr="0010566E" w:rsidRDefault="00535A01" w:rsidP="0049552B">
      <w:pPr>
        <w:spacing w:line="276" w:lineRule="auto"/>
      </w:pPr>
      <w:r w:rsidRPr="0010566E">
        <w:br w:type="page"/>
      </w:r>
    </w:p>
    <w:p w14:paraId="44C8B775" w14:textId="0C163AB9" w:rsidR="007768A7" w:rsidRPr="0010566E" w:rsidRDefault="00535A01" w:rsidP="0049552B">
      <w:pPr>
        <w:pStyle w:val="NormalWeb"/>
        <w:spacing w:line="276" w:lineRule="auto"/>
        <w:jc w:val="center"/>
        <w:rPr>
          <w:rFonts w:asciiTheme="minorHAnsi" w:hAnsiTheme="minorHAnsi"/>
          <w:i/>
          <w:iCs/>
          <w:sz w:val="22"/>
          <w:szCs w:val="22"/>
        </w:rPr>
      </w:pPr>
      <w:r w:rsidRPr="0010566E">
        <w:rPr>
          <w:rFonts w:asciiTheme="minorHAnsi" w:hAnsiTheme="minorHAnsi"/>
          <w:i/>
          <w:sz w:val="22"/>
          <w:szCs w:val="22"/>
        </w:rPr>
        <w:lastRenderedPageBreak/>
        <w:br/>
      </w:r>
      <w:r w:rsidRPr="0010566E">
        <w:rPr>
          <w:rFonts w:asciiTheme="minorHAnsi" w:hAnsiTheme="minorHAnsi"/>
          <w:i/>
          <w:sz w:val="22"/>
          <w:szCs w:val="22"/>
        </w:rPr>
        <w:br/>
      </w:r>
      <w:r w:rsidRPr="0010566E">
        <w:rPr>
          <w:rFonts w:asciiTheme="minorHAnsi" w:hAnsiTheme="minorHAnsi"/>
          <w:i/>
          <w:sz w:val="22"/>
          <w:szCs w:val="22"/>
        </w:rPr>
        <w:br/>
      </w:r>
      <w:r w:rsidRPr="0010566E">
        <w:rPr>
          <w:rFonts w:asciiTheme="minorHAnsi" w:hAnsiTheme="minorHAnsi"/>
          <w:i/>
          <w:sz w:val="22"/>
          <w:szCs w:val="22"/>
        </w:rPr>
        <w:br/>
      </w:r>
      <w:r w:rsidR="006A1D54" w:rsidRPr="0010566E">
        <w:rPr>
          <w:rFonts w:asciiTheme="minorHAnsi" w:hAnsiTheme="minorHAnsi"/>
          <w:i/>
          <w:iCs/>
          <w:sz w:val="22"/>
          <w:szCs w:val="22"/>
        </w:rPr>
        <w:t>For every student who dares to dream,</w:t>
      </w:r>
      <w:r w:rsidR="006A1D54" w:rsidRPr="0010566E">
        <w:rPr>
          <w:rFonts w:asciiTheme="minorHAnsi" w:hAnsiTheme="minorHAnsi"/>
          <w:i/>
          <w:iCs/>
          <w:sz w:val="22"/>
          <w:szCs w:val="22"/>
        </w:rPr>
        <w:br/>
        <w:t>every teacher who walks bravely into the classroom,</w:t>
      </w:r>
      <w:r w:rsidR="006A1D54" w:rsidRPr="0010566E">
        <w:rPr>
          <w:rFonts w:asciiTheme="minorHAnsi" w:hAnsiTheme="minorHAnsi"/>
          <w:i/>
          <w:iCs/>
          <w:sz w:val="22"/>
          <w:szCs w:val="22"/>
        </w:rPr>
        <w:br/>
        <w:t>and every family who carries hope through joy and struggle.</w:t>
      </w:r>
    </w:p>
    <w:p w14:paraId="0AAC4A13" w14:textId="6332EEB9" w:rsidR="00535A01" w:rsidRPr="0010566E" w:rsidRDefault="00535A01" w:rsidP="0049552B">
      <w:pPr>
        <w:spacing w:line="276" w:lineRule="auto"/>
        <w:jc w:val="center"/>
      </w:pPr>
    </w:p>
    <w:p w14:paraId="0EA28469" w14:textId="77777777" w:rsidR="00535A01" w:rsidRPr="0010566E" w:rsidRDefault="00535A01" w:rsidP="0049552B">
      <w:pPr>
        <w:spacing w:line="276" w:lineRule="auto"/>
      </w:pPr>
      <w:r w:rsidRPr="0010566E">
        <w:br w:type="page"/>
      </w:r>
    </w:p>
    <w:p w14:paraId="3A916077" w14:textId="5A5524D7" w:rsidR="007C2C2C" w:rsidRPr="0010566E" w:rsidRDefault="00535A01" w:rsidP="0049552B">
      <w:pPr>
        <w:spacing w:line="276" w:lineRule="auto"/>
        <w:jc w:val="center"/>
        <w:rPr>
          <w:rFonts w:eastAsia="Times New Roman" w:cs="Times New Roman"/>
          <w:lang w:eastAsia="en-AU"/>
        </w:rPr>
      </w:pPr>
      <w:r w:rsidRPr="0010566E">
        <w:rPr>
          <w:b/>
        </w:rPr>
        <w:lastRenderedPageBreak/>
        <w:t>Acknowledgements</w:t>
      </w:r>
    </w:p>
    <w:p w14:paraId="762E9104" w14:textId="77777777" w:rsidR="007C2C2C" w:rsidRPr="0010566E" w:rsidRDefault="007C2C2C" w:rsidP="0049552B">
      <w:pPr>
        <w:spacing w:before="100" w:beforeAutospacing="1" w:after="100" w:afterAutospacing="1" w:line="276" w:lineRule="auto"/>
        <w:rPr>
          <w:rFonts w:eastAsia="Times New Roman" w:cs="Times New Roman"/>
          <w:i/>
          <w:iCs/>
          <w:lang w:eastAsia="en-AU"/>
        </w:rPr>
      </w:pPr>
      <w:r w:rsidRPr="0010566E">
        <w:rPr>
          <w:rFonts w:eastAsia="Times New Roman" w:cs="Times New Roman"/>
          <w:i/>
          <w:iCs/>
          <w:lang w:eastAsia="en-AU"/>
        </w:rPr>
        <w:t>To my husband, Ralph—</w:t>
      </w:r>
      <w:r w:rsidRPr="0010566E">
        <w:rPr>
          <w:rFonts w:eastAsia="Times New Roman" w:cs="Times New Roman"/>
          <w:i/>
          <w:iCs/>
          <w:lang w:eastAsia="en-AU"/>
        </w:rPr>
        <w:br/>
        <w:t>my mentor, my leader, my fiercest supporter, and my truest companion.</w:t>
      </w:r>
    </w:p>
    <w:p w14:paraId="737E33D8" w14:textId="77777777" w:rsidR="007C2C2C" w:rsidRPr="0010566E" w:rsidRDefault="007C2C2C" w:rsidP="0049552B">
      <w:pPr>
        <w:spacing w:before="100" w:beforeAutospacing="1" w:after="100" w:afterAutospacing="1" w:line="276" w:lineRule="auto"/>
        <w:rPr>
          <w:rFonts w:eastAsia="Times New Roman" w:cs="Times New Roman"/>
          <w:i/>
          <w:iCs/>
          <w:lang w:eastAsia="en-AU"/>
        </w:rPr>
      </w:pPr>
      <w:r w:rsidRPr="0010566E">
        <w:rPr>
          <w:rFonts w:eastAsia="Times New Roman" w:cs="Times New Roman"/>
          <w:i/>
          <w:iCs/>
          <w:lang w:eastAsia="en-AU"/>
        </w:rPr>
        <w:t>For so much of my teaching journey, you were not only my partner in life but also my boss and my guide. You led with wisdom, patience, and vision, but most of all, with heart. From you, I learned lessons that no formal education could ever teach me: that leadership is about compassion before authority, that teaching is an act of love before it is an act of instruction, and that courage comes from standing alongside others, not above them.</w:t>
      </w:r>
    </w:p>
    <w:p w14:paraId="4B97ED2A" w14:textId="02F672E4" w:rsidR="007C2C2C" w:rsidRPr="0010566E" w:rsidRDefault="007C2C2C" w:rsidP="0049552B">
      <w:pPr>
        <w:spacing w:before="100" w:beforeAutospacing="1" w:after="100" w:afterAutospacing="1" w:line="276" w:lineRule="auto"/>
        <w:rPr>
          <w:rFonts w:eastAsia="Times New Roman" w:cs="Times New Roman"/>
          <w:i/>
          <w:iCs/>
          <w:lang w:eastAsia="en-AU"/>
        </w:rPr>
      </w:pPr>
      <w:r w:rsidRPr="0010566E">
        <w:rPr>
          <w:rFonts w:eastAsia="Times New Roman" w:cs="Times New Roman"/>
          <w:i/>
          <w:iCs/>
          <w:lang w:eastAsia="en-AU"/>
        </w:rPr>
        <w:t>We were two stubbornly passionate people who lived and breathed our calling</w:t>
      </w:r>
      <w:r w:rsidR="00424244" w:rsidRPr="0010566E">
        <w:rPr>
          <w:rFonts w:eastAsia="Times New Roman" w:cs="Times New Roman"/>
          <w:i/>
          <w:iCs/>
          <w:lang w:eastAsia="en-AU"/>
        </w:rPr>
        <w:t>,</w:t>
      </w:r>
      <w:r w:rsidRPr="0010566E">
        <w:rPr>
          <w:rFonts w:eastAsia="Times New Roman" w:cs="Times New Roman"/>
          <w:i/>
          <w:iCs/>
          <w:lang w:eastAsia="en-AU"/>
        </w:rPr>
        <w:t xml:space="preserve"> never letting go of the conviction that education changes lives. Every classroom I entered, every decision I made, and every challenge I faced was shaped by the example you set and the fire we shared.</w:t>
      </w:r>
    </w:p>
    <w:p w14:paraId="1E723C4D" w14:textId="43A24E4C" w:rsidR="007C2C2C" w:rsidRPr="0010566E" w:rsidRDefault="007C2C2C" w:rsidP="0049552B">
      <w:pPr>
        <w:spacing w:before="100" w:beforeAutospacing="1" w:after="100" w:afterAutospacing="1" w:line="276" w:lineRule="auto"/>
        <w:rPr>
          <w:rFonts w:eastAsia="Times New Roman" w:cs="Times New Roman"/>
          <w:i/>
          <w:iCs/>
          <w:lang w:eastAsia="en-AU"/>
        </w:rPr>
      </w:pPr>
      <w:r w:rsidRPr="0010566E">
        <w:rPr>
          <w:rFonts w:eastAsia="Times New Roman" w:cs="Times New Roman"/>
          <w:i/>
          <w:iCs/>
          <w:lang w:eastAsia="en-AU"/>
        </w:rPr>
        <w:t>You taught me to believe in people, to see possibility where others saw limits, and to hold fast to the truth that education is, above all, relational. I am forever grateful—for the lessons, the encouragement, and the unwavering belief that together we could make a difference.</w:t>
      </w:r>
    </w:p>
    <w:p w14:paraId="1F8019DC" w14:textId="77777777" w:rsidR="007C2C2C" w:rsidRPr="0010566E" w:rsidRDefault="007C2C2C" w:rsidP="0049552B">
      <w:pPr>
        <w:spacing w:before="100" w:beforeAutospacing="1" w:after="100" w:afterAutospacing="1" w:line="276" w:lineRule="auto"/>
        <w:rPr>
          <w:rFonts w:eastAsia="Times New Roman" w:cs="Times New Roman"/>
          <w:i/>
          <w:iCs/>
          <w:lang w:eastAsia="en-AU"/>
        </w:rPr>
      </w:pPr>
      <w:r w:rsidRPr="0010566E">
        <w:rPr>
          <w:rFonts w:eastAsia="Times New Roman" w:cs="Times New Roman"/>
          <w:i/>
          <w:iCs/>
          <w:lang w:eastAsia="en-AU"/>
        </w:rPr>
        <w:t>This work, in so many ways, carries your imprint.</w:t>
      </w:r>
    </w:p>
    <w:p w14:paraId="1DA15BAD" w14:textId="77777777" w:rsidR="007C2C2C" w:rsidRPr="0010566E" w:rsidRDefault="007C2C2C" w:rsidP="0049552B">
      <w:pPr>
        <w:spacing w:before="100" w:beforeAutospacing="1" w:after="100" w:afterAutospacing="1" w:line="276" w:lineRule="auto"/>
        <w:rPr>
          <w:rFonts w:eastAsia="Times New Roman" w:cs="Times New Roman"/>
          <w:i/>
          <w:iCs/>
          <w:lang w:eastAsia="en-AU"/>
        </w:rPr>
      </w:pPr>
    </w:p>
    <w:p w14:paraId="2DD41660" w14:textId="77777777" w:rsidR="00424244" w:rsidRPr="0010566E" w:rsidRDefault="00424244" w:rsidP="0049552B">
      <w:pPr>
        <w:spacing w:before="100" w:beforeAutospacing="1" w:after="100" w:afterAutospacing="1" w:line="276" w:lineRule="auto"/>
        <w:rPr>
          <w:rFonts w:eastAsia="Times New Roman" w:cs="Times New Roman"/>
          <w:i/>
          <w:iCs/>
          <w:lang w:eastAsia="en-AU"/>
        </w:rPr>
      </w:pPr>
    </w:p>
    <w:p w14:paraId="0BEB31E8" w14:textId="77777777" w:rsidR="004E70B6" w:rsidRPr="0010566E" w:rsidRDefault="004E70B6" w:rsidP="0049552B">
      <w:pPr>
        <w:spacing w:before="100" w:beforeAutospacing="1" w:after="100" w:afterAutospacing="1" w:line="276" w:lineRule="auto"/>
        <w:rPr>
          <w:rFonts w:eastAsia="Times New Roman" w:cs="Times New Roman"/>
          <w:i/>
          <w:iCs/>
          <w:lang w:eastAsia="en-AU"/>
        </w:rPr>
      </w:pPr>
    </w:p>
    <w:p w14:paraId="157571D0" w14:textId="77777777" w:rsidR="004E70B6" w:rsidRPr="0010566E" w:rsidRDefault="004E70B6" w:rsidP="0049552B">
      <w:pPr>
        <w:spacing w:before="100" w:beforeAutospacing="1" w:after="100" w:afterAutospacing="1" w:line="276" w:lineRule="auto"/>
        <w:rPr>
          <w:rFonts w:eastAsia="Times New Roman" w:cs="Times New Roman"/>
          <w:i/>
          <w:iCs/>
          <w:lang w:eastAsia="en-AU"/>
        </w:rPr>
      </w:pPr>
    </w:p>
    <w:p w14:paraId="5DE57D53" w14:textId="77777777" w:rsidR="004E70B6" w:rsidRPr="0010566E" w:rsidRDefault="004E70B6" w:rsidP="0049552B">
      <w:pPr>
        <w:spacing w:before="100" w:beforeAutospacing="1" w:after="100" w:afterAutospacing="1" w:line="276" w:lineRule="auto"/>
        <w:rPr>
          <w:rFonts w:eastAsia="Times New Roman" w:cs="Times New Roman"/>
          <w:i/>
          <w:iCs/>
          <w:lang w:eastAsia="en-AU"/>
        </w:rPr>
      </w:pPr>
    </w:p>
    <w:p w14:paraId="1E76E306" w14:textId="77777777" w:rsidR="004E70B6" w:rsidRPr="0010566E" w:rsidRDefault="004E70B6" w:rsidP="0049552B">
      <w:pPr>
        <w:spacing w:before="100" w:beforeAutospacing="1" w:after="100" w:afterAutospacing="1" w:line="276" w:lineRule="auto"/>
        <w:rPr>
          <w:rFonts w:eastAsia="Times New Roman" w:cs="Times New Roman"/>
          <w:i/>
          <w:iCs/>
          <w:lang w:eastAsia="en-AU"/>
        </w:rPr>
      </w:pPr>
    </w:p>
    <w:p w14:paraId="050BC88E" w14:textId="77777777" w:rsidR="004E70B6" w:rsidRPr="0010566E" w:rsidRDefault="004E70B6" w:rsidP="0049552B">
      <w:pPr>
        <w:spacing w:before="100" w:beforeAutospacing="1" w:after="100" w:afterAutospacing="1" w:line="276" w:lineRule="auto"/>
        <w:rPr>
          <w:rFonts w:eastAsia="Times New Roman" w:cs="Times New Roman"/>
          <w:i/>
          <w:iCs/>
          <w:lang w:eastAsia="en-AU"/>
        </w:rPr>
      </w:pPr>
    </w:p>
    <w:p w14:paraId="64493AB2" w14:textId="77777777" w:rsidR="004E70B6" w:rsidRPr="0010566E" w:rsidRDefault="004E70B6" w:rsidP="0049552B">
      <w:pPr>
        <w:spacing w:before="100" w:beforeAutospacing="1" w:after="100" w:afterAutospacing="1" w:line="276" w:lineRule="auto"/>
        <w:rPr>
          <w:rFonts w:eastAsia="Times New Roman" w:cs="Times New Roman"/>
          <w:i/>
          <w:iCs/>
          <w:lang w:eastAsia="en-AU"/>
        </w:rPr>
      </w:pPr>
    </w:p>
    <w:p w14:paraId="6CDDD9EF" w14:textId="77777777" w:rsidR="004E70B6" w:rsidRPr="00552DC6" w:rsidRDefault="004E70B6" w:rsidP="0049552B">
      <w:pPr>
        <w:spacing w:before="100" w:beforeAutospacing="1" w:after="100" w:afterAutospacing="1" w:line="276" w:lineRule="auto"/>
        <w:rPr>
          <w:rFonts w:ascii="Candara" w:eastAsia="Times New Roman" w:hAnsi="Candara" w:cs="Times New Roman"/>
          <w:i/>
          <w:iCs/>
          <w:lang w:eastAsia="en-AU"/>
        </w:rPr>
      </w:pPr>
    </w:p>
    <w:p w14:paraId="62D5A780" w14:textId="77777777" w:rsidR="004E70B6" w:rsidRPr="00552DC6" w:rsidRDefault="004E70B6" w:rsidP="0049552B">
      <w:pPr>
        <w:spacing w:before="100" w:beforeAutospacing="1" w:after="100" w:afterAutospacing="1" w:line="276" w:lineRule="auto"/>
        <w:rPr>
          <w:rFonts w:ascii="Candara" w:eastAsia="Times New Roman" w:hAnsi="Candara" w:cs="Times New Roman"/>
          <w:i/>
          <w:iCs/>
          <w:lang w:eastAsia="en-AU"/>
        </w:rPr>
      </w:pPr>
    </w:p>
    <w:p w14:paraId="29BAD6F4" w14:textId="77777777" w:rsidR="004E70B6" w:rsidRPr="00552DC6" w:rsidRDefault="004E70B6" w:rsidP="0049552B">
      <w:pPr>
        <w:spacing w:before="100" w:beforeAutospacing="1" w:after="100" w:afterAutospacing="1" w:line="276" w:lineRule="auto"/>
        <w:rPr>
          <w:rFonts w:ascii="Candara" w:eastAsia="Times New Roman" w:hAnsi="Candara" w:cs="Times New Roman"/>
          <w:i/>
          <w:iCs/>
          <w:lang w:eastAsia="en-AU"/>
        </w:rPr>
      </w:pPr>
    </w:p>
    <w:p w14:paraId="2F81A83A" w14:textId="77777777" w:rsidR="004E70B6" w:rsidRPr="007C2C2C" w:rsidRDefault="004E70B6" w:rsidP="0049552B">
      <w:pPr>
        <w:spacing w:before="100" w:beforeAutospacing="1" w:after="100" w:afterAutospacing="1" w:line="276" w:lineRule="auto"/>
        <w:rPr>
          <w:rFonts w:ascii="Candara" w:eastAsia="Times New Roman" w:hAnsi="Candara" w:cs="Times New Roman"/>
          <w:i/>
          <w:iCs/>
          <w:lang w:eastAsia="en-AU"/>
        </w:rPr>
      </w:pPr>
    </w:p>
    <w:p w14:paraId="16849498" w14:textId="7B20DF40" w:rsidR="00535A01" w:rsidRPr="00552DC6" w:rsidRDefault="00535A01" w:rsidP="0049552B">
      <w:pPr>
        <w:spacing w:line="276" w:lineRule="auto"/>
        <w:rPr>
          <w:rFonts w:ascii="Candara" w:hAnsi="Candara"/>
          <w:b/>
        </w:rPr>
      </w:pPr>
    </w:p>
    <w:p w14:paraId="01A74E14" w14:textId="77777777" w:rsidR="004E70B6" w:rsidRPr="00552DC6" w:rsidRDefault="004E70B6" w:rsidP="0049552B">
      <w:pPr>
        <w:spacing w:line="276" w:lineRule="auto"/>
        <w:jc w:val="center"/>
        <w:rPr>
          <w:rFonts w:ascii="Candara" w:hAnsi="Candara"/>
          <w:b/>
        </w:rPr>
      </w:pPr>
    </w:p>
    <w:p w14:paraId="49B955FC" w14:textId="77777777" w:rsidR="004E70B6" w:rsidRPr="00552DC6" w:rsidRDefault="004E70B6" w:rsidP="0049552B">
      <w:pPr>
        <w:spacing w:line="276" w:lineRule="auto"/>
        <w:jc w:val="center"/>
        <w:rPr>
          <w:rFonts w:ascii="Candara" w:hAnsi="Candara"/>
          <w:b/>
        </w:rPr>
      </w:pPr>
    </w:p>
    <w:p w14:paraId="6C335E95" w14:textId="0A6B1961" w:rsidR="00251D61" w:rsidRPr="0010566E" w:rsidRDefault="00251D61" w:rsidP="0049552B">
      <w:pPr>
        <w:spacing w:line="276" w:lineRule="auto"/>
        <w:jc w:val="center"/>
      </w:pPr>
      <w:r w:rsidRPr="0010566E">
        <w:rPr>
          <w:b/>
        </w:rPr>
        <w:t>Copyright © 2025 Wendy Ruback / Growth Education Consultants</w:t>
      </w:r>
    </w:p>
    <w:p w14:paraId="09C07C22" w14:textId="77777777" w:rsidR="00251D61" w:rsidRPr="0010566E" w:rsidRDefault="00251D61" w:rsidP="0049552B">
      <w:pPr>
        <w:spacing w:line="276" w:lineRule="auto"/>
      </w:pPr>
    </w:p>
    <w:p w14:paraId="3866DD86" w14:textId="77777777" w:rsidR="00251D61" w:rsidRPr="0010566E" w:rsidRDefault="00251D61" w:rsidP="0049552B">
      <w:pPr>
        <w:spacing w:line="276" w:lineRule="auto"/>
        <w:jc w:val="center"/>
      </w:pPr>
      <w:r w:rsidRPr="0010566E">
        <w:t>All rights reserved. No part of this publication may be reproduced, stored in a retrieval system, or transmitted in any form or by any means—electronic, mechanical, photocopying, recording, or otherwise—without prior written permission of the publisher, except in the case of brief quotations in critical reviews, scholarly articles, or educational use consistent with fair dealing/fair use.</w:t>
      </w:r>
      <w:r w:rsidRPr="0010566E">
        <w:br/>
      </w:r>
      <w:r w:rsidRPr="0010566E">
        <w:br/>
        <w:t>This book is published in Australia and is protected under Australian and international copyright laws.</w:t>
      </w:r>
    </w:p>
    <w:p w14:paraId="5D4D27DB" w14:textId="77777777" w:rsidR="00251D61" w:rsidRPr="0010566E" w:rsidRDefault="00251D61" w:rsidP="0049552B">
      <w:pPr>
        <w:spacing w:line="276" w:lineRule="auto"/>
        <w:jc w:val="center"/>
      </w:pPr>
      <w:r w:rsidRPr="0010566E">
        <w:t>––––––––––––––––––––––––––––––––––––––––––––––––––––––––––––––––––</w:t>
      </w:r>
    </w:p>
    <w:p w14:paraId="73FEF604" w14:textId="77777777" w:rsidR="00251D61" w:rsidRPr="0010566E" w:rsidRDefault="00251D61" w:rsidP="0049552B">
      <w:pPr>
        <w:spacing w:line="276" w:lineRule="auto"/>
        <w:jc w:val="center"/>
      </w:pPr>
      <w:r w:rsidRPr="0010566E">
        <w:t>First Edition: 2025</w:t>
      </w:r>
      <w:r w:rsidRPr="0010566E">
        <w:br/>
        <w:t>ISBN: [Insert ISBN if available]</w:t>
      </w:r>
    </w:p>
    <w:p w14:paraId="1730E227" w14:textId="1FD70DB1" w:rsidR="00251D61" w:rsidRPr="0010566E" w:rsidRDefault="00251D61" w:rsidP="0049552B">
      <w:pPr>
        <w:spacing w:line="276" w:lineRule="auto"/>
        <w:jc w:val="center"/>
      </w:pPr>
      <w:r w:rsidRPr="0010566E">
        <w:br/>
        <w:t>Published by:</w:t>
      </w:r>
      <w:r w:rsidRPr="0010566E">
        <w:br/>
        <w:t xml:space="preserve">Growth Education </w:t>
      </w:r>
      <w:r w:rsidRPr="0010566E">
        <w:br/>
        <w:t>Printed and bound in Australia.</w:t>
      </w:r>
    </w:p>
    <w:p w14:paraId="4960BED2" w14:textId="77777777" w:rsidR="00251D61" w:rsidRPr="0010566E" w:rsidRDefault="00251D61" w:rsidP="0049552B">
      <w:pPr>
        <w:spacing w:line="276" w:lineRule="auto"/>
        <w:jc w:val="center"/>
      </w:pPr>
      <w:r w:rsidRPr="0010566E">
        <w:t>––––––––––––––––––––––––––––––––––––––––––––––––––––––––––––––––––</w:t>
      </w:r>
    </w:p>
    <w:p w14:paraId="1F855129" w14:textId="77777777" w:rsidR="00251D61" w:rsidRPr="0010566E" w:rsidRDefault="00251D61" w:rsidP="0049552B">
      <w:pPr>
        <w:spacing w:line="276" w:lineRule="auto"/>
        <w:jc w:val="both"/>
      </w:pPr>
      <w:r w:rsidRPr="0010566E">
        <w:rPr>
          <w:b/>
          <w:bCs/>
        </w:rPr>
        <w:t>Disclaimer</w:t>
      </w:r>
      <w:r w:rsidRPr="0010566E">
        <w:rPr>
          <w:b/>
          <w:bCs/>
        </w:rPr>
        <w:br/>
      </w:r>
      <w:r w:rsidRPr="0010566E">
        <w:t>This book is intended for educational and professional purposes. While every effort has been made to ensure accuracy, the author and publisher assume no responsibility for errors, omissions, or outcomes related to the application of information within. Readers are encouraged to adapt strategies to their own unique contexts.</w:t>
      </w:r>
    </w:p>
    <w:p w14:paraId="588767B0" w14:textId="77777777" w:rsidR="00251D61" w:rsidRPr="0010566E" w:rsidRDefault="00251D61" w:rsidP="0049552B">
      <w:pPr>
        <w:spacing w:line="276" w:lineRule="auto"/>
      </w:pPr>
      <w:r w:rsidRPr="0010566E">
        <w:br/>
      </w:r>
      <w:r w:rsidRPr="0010566E">
        <w:rPr>
          <w:b/>
          <w:bCs/>
        </w:rPr>
        <w:t>Acknowledgement of Country</w:t>
      </w:r>
      <w:r w:rsidRPr="0010566E">
        <w:rPr>
          <w:b/>
          <w:bCs/>
        </w:rPr>
        <w:br/>
      </w:r>
      <w:r w:rsidRPr="0010566E">
        <w:t>We acknowledge the Traditional Owners of the lands on which this book was written and read. We pay our respects to Elders past, present, and emerging, and recognise their continuing connection to land, culture, and education.</w:t>
      </w:r>
    </w:p>
    <w:p w14:paraId="481F19F3" w14:textId="4CE25AD1" w:rsidR="00251D61" w:rsidRPr="00552DC6" w:rsidRDefault="00251D61" w:rsidP="0049552B">
      <w:pPr>
        <w:spacing w:line="276" w:lineRule="auto"/>
        <w:rPr>
          <w:rFonts w:ascii="Candara" w:eastAsiaTheme="majorEastAsia" w:hAnsi="Candara" w:cstheme="majorBidi"/>
          <w:color w:val="0070C0"/>
          <w:spacing w:val="5"/>
          <w:kern w:val="28"/>
          <w:lang w:eastAsia="en-AU"/>
        </w:rPr>
      </w:pPr>
      <w:r w:rsidRPr="0010566E">
        <w:br/>
      </w:r>
      <w:r w:rsidRPr="0010566E">
        <w:rPr>
          <w:b/>
          <w:bCs/>
        </w:rPr>
        <w:t>Trademark Notice</w:t>
      </w:r>
      <w:r w:rsidRPr="0010566E">
        <w:br/>
        <w:t>BRAVE Framework™ (Belonging, Readiness, Agency, Voice, Endurance) is a conceptual framework developed by Wendy Ruback Growth Education Consultants. Use of the framework in commercial or training contexts requires appropriate acknowledgement and writte</w:t>
      </w:r>
      <w:r w:rsidR="00520606" w:rsidRPr="0010566E">
        <w:t>n permission.</w:t>
      </w:r>
      <w:r w:rsidRPr="00552DC6">
        <w:rPr>
          <w:rFonts w:ascii="Candara" w:hAnsi="Candara"/>
        </w:rPr>
        <w:br w:type="page"/>
      </w:r>
    </w:p>
    <w:p w14:paraId="68AAC213" w14:textId="503CD0B2" w:rsidR="00EB44E9" w:rsidRPr="0010566E" w:rsidRDefault="00EB44E9" w:rsidP="0049552B">
      <w:pPr>
        <w:pStyle w:val="Title"/>
        <w:spacing w:line="276" w:lineRule="auto"/>
        <w:rPr>
          <w:rFonts w:asciiTheme="minorHAnsi" w:hAnsiTheme="minorHAnsi"/>
        </w:rPr>
      </w:pPr>
      <w:r w:rsidRPr="0010566E">
        <w:rPr>
          <w:rFonts w:asciiTheme="minorHAnsi" w:hAnsiTheme="minorHAnsi"/>
        </w:rPr>
        <w:lastRenderedPageBreak/>
        <w:t>Foreword</w:t>
      </w:r>
    </w:p>
    <w:p w14:paraId="055C97D4" w14:textId="14E80339" w:rsidR="00E01126" w:rsidRPr="00E01126" w:rsidRDefault="00E01126" w:rsidP="00AC2A40">
      <w:pPr>
        <w:pStyle w:val="NormalWeb"/>
        <w:spacing w:line="276" w:lineRule="auto"/>
        <w:rPr>
          <w:rFonts w:asciiTheme="minorHAnsi" w:hAnsiTheme="minorHAnsi"/>
          <w:i/>
          <w:iCs/>
          <w:color w:val="0070C0"/>
          <w:kern w:val="0"/>
          <w:sz w:val="28"/>
          <w:szCs w:val="28"/>
          <w14:ligatures w14:val="none"/>
        </w:rPr>
      </w:pPr>
      <w:r w:rsidRPr="00AC2A40">
        <w:rPr>
          <w:rFonts w:asciiTheme="minorHAnsi" w:hAnsiTheme="minorHAnsi"/>
          <w:b/>
          <w:bCs/>
          <w:color w:val="0070C0"/>
          <w:sz w:val="28"/>
          <w:szCs w:val="28"/>
        </w:rPr>
        <w:t>BR</w:t>
      </w:r>
      <w:r w:rsidRPr="00E01126">
        <w:rPr>
          <w:rFonts w:asciiTheme="minorHAnsi" w:hAnsiTheme="minorHAnsi"/>
          <w:b/>
          <w:bCs/>
          <w:color w:val="0070C0"/>
          <w:kern w:val="0"/>
          <w:sz w:val="28"/>
          <w:szCs w:val="28"/>
          <w14:ligatures w14:val="none"/>
        </w:rPr>
        <w:t>AVE:</w:t>
      </w:r>
      <w:r w:rsidRPr="00E01126">
        <w:rPr>
          <w:rFonts w:asciiTheme="minorHAnsi" w:hAnsiTheme="minorHAnsi"/>
          <w:color w:val="0070C0"/>
          <w:kern w:val="0"/>
          <w:sz w:val="28"/>
          <w:szCs w:val="28"/>
          <w14:ligatures w14:val="none"/>
        </w:rPr>
        <w:t xml:space="preserve"> </w:t>
      </w:r>
      <w:r w:rsidRPr="00E01126">
        <w:rPr>
          <w:rFonts w:asciiTheme="minorHAnsi" w:hAnsiTheme="minorHAnsi"/>
          <w:i/>
          <w:iCs/>
          <w:color w:val="0070C0"/>
          <w:kern w:val="0"/>
          <w:sz w:val="28"/>
          <w:szCs w:val="28"/>
          <w14:ligatures w14:val="none"/>
        </w:rPr>
        <w:t>A Call to Transform Learning</w:t>
      </w:r>
    </w:p>
    <w:p w14:paraId="4C394A20" w14:textId="554FF612" w:rsidR="00E01126" w:rsidRPr="00E01126" w:rsidRDefault="00E01126" w:rsidP="00AC2A40">
      <w:pPr>
        <w:spacing w:before="100" w:beforeAutospacing="1" w:after="100" w:afterAutospacing="1" w:line="276" w:lineRule="auto"/>
        <w:rPr>
          <w:rFonts w:eastAsia="Times New Roman" w:cs="Times New Roman"/>
          <w:kern w:val="0"/>
          <w:lang w:eastAsia="en-AU"/>
          <w14:ligatures w14:val="none"/>
        </w:rPr>
      </w:pPr>
      <w:r w:rsidRPr="00E01126">
        <w:rPr>
          <w:rFonts w:eastAsia="Times New Roman" w:cs="Times New Roman"/>
          <w:kern w:val="0"/>
          <w:lang w:eastAsia="en-AU"/>
          <w14:ligatures w14:val="none"/>
        </w:rPr>
        <w:t xml:space="preserve">Schools today are not simply places where curriculum is delivered. They are living, breathing communities—fast-paced, diverse, and deeply connected to the challenges and opportunities of our world. In this landscape, the </w:t>
      </w:r>
      <w:r w:rsidRPr="00E01126">
        <w:rPr>
          <w:rFonts w:eastAsia="Times New Roman" w:cs="Times New Roman"/>
          <w:b/>
          <w:bCs/>
          <w:kern w:val="0"/>
          <w:lang w:eastAsia="en-AU"/>
          <w14:ligatures w14:val="none"/>
        </w:rPr>
        <w:t xml:space="preserve">BRAVE </w:t>
      </w:r>
      <w:r w:rsidR="00AC2A40" w:rsidRPr="00E01126">
        <w:rPr>
          <w:rFonts w:eastAsia="Times New Roman" w:cs="Times New Roman"/>
          <w:b/>
          <w:bCs/>
          <w:kern w:val="0"/>
          <w:lang w:eastAsia="en-AU"/>
          <w14:ligatures w14:val="none"/>
        </w:rPr>
        <w:t>FRAMEWORK</w:t>
      </w:r>
      <w:r w:rsidRPr="00E01126">
        <w:rPr>
          <w:rFonts w:eastAsia="Times New Roman" w:cs="Times New Roman"/>
          <w:kern w:val="0"/>
          <w:lang w:eastAsia="en-AU"/>
          <w14:ligatures w14:val="none"/>
        </w:rPr>
        <w:t>—</w:t>
      </w:r>
      <w:r w:rsidR="00AC2A40" w:rsidRPr="00E01126">
        <w:rPr>
          <w:rFonts w:eastAsia="Times New Roman" w:cs="Times New Roman"/>
          <w:b/>
          <w:bCs/>
          <w:kern w:val="0"/>
          <w:lang w:eastAsia="en-AU"/>
          <w14:ligatures w14:val="none"/>
        </w:rPr>
        <w:t>BELONGING, READINESS, AGENCY, VOICE</w:t>
      </w:r>
      <w:r w:rsidR="00AC2A40" w:rsidRPr="00AC2A40">
        <w:rPr>
          <w:rFonts w:eastAsia="Times New Roman" w:cs="Times New Roman"/>
          <w:kern w:val="0"/>
          <w:lang w:eastAsia="en-AU"/>
          <w14:ligatures w14:val="none"/>
        </w:rPr>
        <w:t>, and</w:t>
      </w:r>
      <w:r w:rsidR="00AC2A40" w:rsidRPr="00E01126">
        <w:rPr>
          <w:rFonts w:eastAsia="Times New Roman" w:cs="Times New Roman"/>
          <w:b/>
          <w:bCs/>
          <w:kern w:val="0"/>
          <w:lang w:eastAsia="en-AU"/>
          <w14:ligatures w14:val="none"/>
        </w:rPr>
        <w:t xml:space="preserve"> ENDURANCE</w:t>
      </w:r>
      <w:r w:rsidRPr="00E01126">
        <w:rPr>
          <w:rFonts w:eastAsia="Times New Roman" w:cs="Times New Roman"/>
          <w:kern w:val="0"/>
          <w:lang w:eastAsia="en-AU"/>
          <w14:ligatures w14:val="none"/>
        </w:rPr>
        <w:t xml:space="preserve">—is not just helpful, it is essential. </w:t>
      </w:r>
      <w:r w:rsidRPr="00E01126">
        <w:rPr>
          <w:rFonts w:eastAsia="Times New Roman" w:cs="Times New Roman"/>
          <w:b/>
          <w:bCs/>
          <w:kern w:val="0"/>
          <w:lang w:eastAsia="en-AU"/>
          <w14:ligatures w14:val="none"/>
        </w:rPr>
        <w:t>BRAVE</w:t>
      </w:r>
      <w:r w:rsidRPr="00E01126">
        <w:rPr>
          <w:rFonts w:eastAsia="Times New Roman" w:cs="Times New Roman"/>
          <w:kern w:val="0"/>
          <w:lang w:eastAsia="en-AU"/>
          <w14:ligatures w14:val="none"/>
        </w:rPr>
        <w:t xml:space="preserve"> empowers schools, </w:t>
      </w:r>
      <w:r w:rsidRPr="00AC2A40">
        <w:rPr>
          <w:rFonts w:eastAsia="Times New Roman" w:cs="Times New Roman"/>
          <w:kern w:val="0"/>
          <w:lang w:eastAsia="en-AU"/>
          <w14:ligatures w14:val="none"/>
        </w:rPr>
        <w:t>and their</w:t>
      </w:r>
      <w:r w:rsidRPr="00E01126">
        <w:rPr>
          <w:rFonts w:eastAsia="Times New Roman" w:cs="Times New Roman"/>
          <w:kern w:val="0"/>
          <w:lang w:eastAsia="en-AU"/>
          <w14:ligatures w14:val="none"/>
        </w:rPr>
        <w:t xml:space="preserve"> communities to meet change with courage, creativity, and innovation.</w:t>
      </w:r>
    </w:p>
    <w:p w14:paraId="6A1B6C78" w14:textId="448F356B" w:rsidR="00E01126" w:rsidRDefault="00E01126" w:rsidP="00AC2A40">
      <w:pPr>
        <w:spacing w:before="100" w:beforeAutospacing="1" w:after="100" w:afterAutospacing="1" w:line="276" w:lineRule="auto"/>
        <w:rPr>
          <w:rFonts w:eastAsia="Times New Roman" w:cs="Times New Roman"/>
          <w:kern w:val="0"/>
          <w:lang w:eastAsia="en-AU"/>
          <w14:ligatures w14:val="none"/>
        </w:rPr>
      </w:pPr>
      <w:r w:rsidRPr="00E01126">
        <w:rPr>
          <w:rFonts w:eastAsia="Times New Roman" w:cs="Times New Roman"/>
          <w:kern w:val="0"/>
          <w:lang w:eastAsia="en-AU"/>
          <w14:ligatures w14:val="none"/>
        </w:rPr>
        <w:t xml:space="preserve">The strength of </w:t>
      </w:r>
      <w:r w:rsidRPr="00E55AF0">
        <w:rPr>
          <w:rFonts w:eastAsia="Times New Roman" w:cs="Times New Roman"/>
          <w:b/>
          <w:bCs/>
          <w:kern w:val="0"/>
          <w:lang w:eastAsia="en-AU"/>
          <w14:ligatures w14:val="none"/>
        </w:rPr>
        <w:t xml:space="preserve">BRAVE </w:t>
      </w:r>
      <w:r w:rsidRPr="00E01126">
        <w:rPr>
          <w:rFonts w:eastAsia="Times New Roman" w:cs="Times New Roman"/>
          <w:kern w:val="0"/>
          <w:lang w:eastAsia="en-AU"/>
          <w14:ligatures w14:val="none"/>
        </w:rPr>
        <w:t xml:space="preserve">lies in integration. Its pillars are not new ideas, but evidence-based conditions that, when woven together, become far more than the sum of their parts. </w:t>
      </w:r>
      <w:r w:rsidRPr="00EE7BBB">
        <w:rPr>
          <w:rFonts w:eastAsia="Times New Roman" w:cs="Times New Roman"/>
          <w:b/>
          <w:bCs/>
          <w:kern w:val="0"/>
          <w:lang w:eastAsia="en-AU"/>
          <w14:ligatures w14:val="none"/>
        </w:rPr>
        <w:t xml:space="preserve">BRAVE </w:t>
      </w:r>
      <w:r w:rsidRPr="00E01126">
        <w:rPr>
          <w:rFonts w:eastAsia="Times New Roman" w:cs="Times New Roman"/>
          <w:kern w:val="0"/>
          <w:lang w:eastAsia="en-AU"/>
          <w14:ligatures w14:val="none"/>
        </w:rPr>
        <w:t>takes what works and amplifies it, turning isolated practices into a unified, transformational force. It reshapes the culture of learning at its core.</w:t>
      </w:r>
    </w:p>
    <w:p w14:paraId="6ACBB130" w14:textId="77777777" w:rsidR="00AC2A40" w:rsidRPr="00E01126" w:rsidRDefault="00AC2A40" w:rsidP="00B150D0">
      <w:pPr>
        <w:pBdr>
          <w:top w:val="single" w:sz="12" w:space="1" w:color="0070C0"/>
          <w:bottom w:val="single" w:sz="12" w:space="1" w:color="0070C0"/>
        </w:pBdr>
        <w:spacing w:before="100" w:beforeAutospacing="1" w:after="100" w:afterAutospacing="1" w:line="276" w:lineRule="auto"/>
        <w:jc w:val="center"/>
        <w:rPr>
          <w:rFonts w:eastAsia="Times New Roman" w:cs="Times New Roman"/>
          <w:i/>
          <w:iCs/>
          <w:color w:val="0070C0"/>
          <w:kern w:val="0"/>
          <w:sz w:val="40"/>
          <w:szCs w:val="40"/>
          <w:lang w:eastAsia="en-AU"/>
          <w14:ligatures w14:val="none"/>
        </w:rPr>
      </w:pPr>
      <w:r w:rsidRPr="00E01126">
        <w:rPr>
          <w:rFonts w:eastAsia="Times New Roman" w:cs="Times New Roman"/>
          <w:i/>
          <w:iCs/>
          <w:color w:val="0070C0"/>
          <w:kern w:val="0"/>
          <w:sz w:val="40"/>
          <w:szCs w:val="40"/>
          <w:lang w:eastAsia="en-AU"/>
          <w14:ligatures w14:val="none"/>
        </w:rPr>
        <w:t xml:space="preserve">This is the time to be </w:t>
      </w:r>
      <w:r w:rsidRPr="00842BF7">
        <w:rPr>
          <w:rFonts w:eastAsia="Times New Roman" w:cs="Times New Roman"/>
          <w:b/>
          <w:bCs/>
          <w:i/>
          <w:iCs/>
          <w:color w:val="0070C0"/>
          <w:kern w:val="0"/>
          <w:sz w:val="40"/>
          <w:szCs w:val="40"/>
          <w:lang w:eastAsia="en-AU"/>
          <w14:ligatures w14:val="none"/>
        </w:rPr>
        <w:t>BRAVE</w:t>
      </w:r>
      <w:r w:rsidRPr="00842BF7">
        <w:rPr>
          <w:rFonts w:eastAsia="Times New Roman" w:cs="Times New Roman"/>
          <w:i/>
          <w:iCs/>
          <w:color w:val="0070C0"/>
          <w:kern w:val="0"/>
          <w:sz w:val="40"/>
          <w:szCs w:val="40"/>
          <w:lang w:eastAsia="en-AU"/>
          <w14:ligatures w14:val="none"/>
        </w:rPr>
        <w:t>.</w:t>
      </w:r>
    </w:p>
    <w:p w14:paraId="2DF00171" w14:textId="7010E65E" w:rsidR="00E01126" w:rsidRPr="00CD552C" w:rsidRDefault="00E01126" w:rsidP="00CD552C">
      <w:pPr>
        <w:spacing w:before="100" w:beforeAutospacing="1" w:after="100" w:afterAutospacing="1" w:line="276" w:lineRule="auto"/>
        <w:rPr>
          <w:rFonts w:eastAsia="Times New Roman" w:cs="Times New Roman"/>
          <w:kern w:val="0"/>
          <w:lang w:eastAsia="en-AU"/>
          <w14:ligatures w14:val="none"/>
        </w:rPr>
      </w:pPr>
      <w:r w:rsidRPr="00CD552C">
        <w:rPr>
          <w:rFonts w:eastAsia="Times New Roman" w:cs="Times New Roman"/>
          <w:kern w:val="0"/>
          <w:lang w:eastAsia="en-AU"/>
          <w14:ligatures w14:val="none"/>
        </w:rPr>
        <w:t xml:space="preserve">Too often, schools pursue curriculum, wellbeing, behaviour, pedagogy, and leadership in separate silos. </w:t>
      </w:r>
      <w:r w:rsidRPr="00CD552C">
        <w:rPr>
          <w:rFonts w:eastAsia="Times New Roman" w:cs="Times New Roman"/>
          <w:b/>
          <w:bCs/>
          <w:kern w:val="0"/>
          <w:lang w:eastAsia="en-AU"/>
          <w14:ligatures w14:val="none"/>
        </w:rPr>
        <w:t>BRAVE</w:t>
      </w:r>
      <w:r w:rsidRPr="00CD552C">
        <w:rPr>
          <w:rFonts w:eastAsia="Times New Roman" w:cs="Times New Roman"/>
          <w:kern w:val="0"/>
          <w:lang w:eastAsia="en-AU"/>
          <w14:ligatures w14:val="none"/>
        </w:rPr>
        <w:t xml:space="preserve"> disrupts this pattern, offering coherence, clarity, and a common language. Grounded in neuroscience, relational pedagogy, and restorative traditions, it sparks creativity and fuels innovation while staying </w:t>
      </w:r>
      <w:r w:rsidR="009D71AA" w:rsidRPr="00CD552C">
        <w:rPr>
          <w:rFonts w:eastAsia="Times New Roman" w:cs="Times New Roman"/>
          <w:kern w:val="0"/>
          <w:lang w:eastAsia="en-AU"/>
          <w14:ligatures w14:val="none"/>
        </w:rPr>
        <w:t>realistic</w:t>
      </w:r>
      <w:r w:rsidR="00C8351B" w:rsidRPr="00CD552C">
        <w:rPr>
          <w:rFonts w:eastAsia="Times New Roman" w:cs="Times New Roman"/>
          <w:kern w:val="0"/>
          <w:lang w:eastAsia="en-AU"/>
          <w14:ligatures w14:val="none"/>
        </w:rPr>
        <w:t xml:space="preserve"> and </w:t>
      </w:r>
      <w:r w:rsidRPr="00CD552C">
        <w:rPr>
          <w:rFonts w:eastAsia="Times New Roman" w:cs="Times New Roman"/>
          <w:kern w:val="0"/>
          <w:lang w:eastAsia="en-AU"/>
          <w14:ligatures w14:val="none"/>
        </w:rPr>
        <w:t xml:space="preserve">practical. </w:t>
      </w:r>
      <w:r w:rsidRPr="00CD552C">
        <w:rPr>
          <w:rFonts w:eastAsia="Times New Roman" w:cs="Times New Roman"/>
          <w:b/>
          <w:bCs/>
          <w:kern w:val="0"/>
          <w:lang w:eastAsia="en-AU"/>
          <w14:ligatures w14:val="none"/>
        </w:rPr>
        <w:t>BRAVE</w:t>
      </w:r>
      <w:r w:rsidRPr="00CD552C">
        <w:rPr>
          <w:rFonts w:eastAsia="Times New Roman" w:cs="Times New Roman"/>
          <w:kern w:val="0"/>
          <w:lang w:eastAsia="en-AU"/>
          <w14:ligatures w14:val="none"/>
        </w:rPr>
        <w:t xml:space="preserve"> is both evidence- based and future-focused, uniting educa</w:t>
      </w:r>
      <w:r w:rsidR="00AC2A40" w:rsidRPr="00CD552C">
        <w:rPr>
          <w:rFonts w:eastAsia="Times New Roman" w:cs="Times New Roman"/>
          <w:kern w:val="0"/>
          <w:lang w:eastAsia="en-AU"/>
          <w14:ligatures w14:val="none"/>
        </w:rPr>
        <w:t>tional</w:t>
      </w:r>
      <w:r w:rsidRPr="00CD552C">
        <w:rPr>
          <w:rFonts w:eastAsia="Times New Roman" w:cs="Times New Roman"/>
          <w:kern w:val="0"/>
          <w:lang w:eastAsia="en-AU"/>
          <w14:ligatures w14:val="none"/>
        </w:rPr>
        <w:t xml:space="preserve"> practice with bold vision.</w:t>
      </w:r>
    </w:p>
    <w:p w14:paraId="244D2772" w14:textId="77777777" w:rsidR="007B6C77" w:rsidRDefault="00AF1711" w:rsidP="00CD552C">
      <w:pPr>
        <w:pStyle w:val="NormalWeb"/>
        <w:spacing w:line="276" w:lineRule="auto"/>
        <w:rPr>
          <w:rFonts w:asciiTheme="minorHAnsi" w:hAnsiTheme="minorHAnsi"/>
          <w:kern w:val="0"/>
          <w:sz w:val="22"/>
          <w:szCs w:val="22"/>
          <w14:ligatures w14:val="none"/>
        </w:rPr>
      </w:pPr>
      <w:r w:rsidRPr="00CD552C">
        <w:rPr>
          <w:rFonts w:asciiTheme="minorHAnsi" w:hAnsiTheme="minorHAnsi"/>
          <w:sz w:val="22"/>
          <w:szCs w:val="22"/>
        </w:rPr>
        <w:t xml:space="preserve">Educators in all settings today face relentless demands: constant curriculum changes, behaviour challenges, wellbeing responsibilities, compliance pressures, and the weight of caring for students while also being accountable for results. Many feel overwhelmed—pulled in too many directions, with too little time. </w:t>
      </w:r>
      <w:r w:rsidR="007455ED" w:rsidRPr="007455ED">
        <w:rPr>
          <w:rFonts w:asciiTheme="minorHAnsi" w:hAnsiTheme="minorHAnsi"/>
          <w:kern w:val="0"/>
          <w:sz w:val="22"/>
          <w:szCs w:val="22"/>
          <w14:ligatures w14:val="none"/>
        </w:rPr>
        <w:t xml:space="preserve">Nearly half of </w:t>
      </w:r>
      <w:r w:rsidR="00CD552C" w:rsidRPr="007455ED">
        <w:rPr>
          <w:rFonts w:asciiTheme="minorHAnsi" w:hAnsiTheme="minorHAnsi"/>
          <w:kern w:val="0"/>
          <w:sz w:val="22"/>
          <w:szCs w:val="22"/>
          <w14:ligatures w14:val="none"/>
        </w:rPr>
        <w:t>teachers</w:t>
      </w:r>
      <w:r w:rsidR="007455ED" w:rsidRPr="007455ED">
        <w:rPr>
          <w:rFonts w:asciiTheme="minorHAnsi" w:hAnsiTheme="minorHAnsi"/>
          <w:kern w:val="0"/>
          <w:sz w:val="22"/>
          <w:szCs w:val="22"/>
          <w14:ligatures w14:val="none"/>
        </w:rPr>
        <w:t xml:space="preserve"> (46.8%) are ready to leave within a year, with stress levels three times higher than the national norm. More than a third of school leaders are unsure they can stay in the profession until retirement, stretched by fractured systems and rising demands. At the same time, up to 40% of students are disengaged in class, and more than half fall short of the 90% attendance benchmark. These pressures are fuelling burnout, frustration, and disconnection across entire school communities.</w:t>
      </w:r>
    </w:p>
    <w:p w14:paraId="26FC4580" w14:textId="06E2DAA3" w:rsidR="007455ED" w:rsidRPr="007455ED" w:rsidRDefault="007455ED" w:rsidP="007B6C77">
      <w:pPr>
        <w:pStyle w:val="NormalWeb"/>
        <w:pBdr>
          <w:top w:val="single" w:sz="8" w:space="1" w:color="0070C0"/>
          <w:bottom w:val="single" w:sz="8" w:space="1" w:color="0070C0"/>
        </w:pBdr>
        <w:spacing w:line="276" w:lineRule="auto"/>
        <w:jc w:val="center"/>
        <w:rPr>
          <w:rFonts w:asciiTheme="minorHAnsi" w:hAnsiTheme="minorHAnsi"/>
          <w:i/>
          <w:iCs/>
          <w:color w:val="0070C0"/>
          <w:kern w:val="0"/>
          <w14:ligatures w14:val="none"/>
        </w:rPr>
      </w:pPr>
      <w:r w:rsidRPr="007455ED">
        <w:rPr>
          <w:rFonts w:asciiTheme="minorHAnsi" w:hAnsiTheme="minorHAnsi"/>
          <w:b/>
          <w:bCs/>
          <w:i/>
          <w:iCs/>
          <w:color w:val="0070C0"/>
          <w:kern w:val="0"/>
          <w14:ligatures w14:val="none"/>
        </w:rPr>
        <w:t>BRAVE</w:t>
      </w:r>
      <w:r w:rsidRPr="007455ED">
        <w:rPr>
          <w:rFonts w:asciiTheme="minorHAnsi" w:hAnsiTheme="minorHAnsi"/>
          <w:i/>
          <w:iCs/>
          <w:color w:val="0070C0"/>
          <w:kern w:val="0"/>
          <w14:ligatures w14:val="none"/>
        </w:rPr>
        <w:t xml:space="preserve"> is needed now</w:t>
      </w:r>
      <w:r w:rsidR="007E2812">
        <w:rPr>
          <w:rFonts w:asciiTheme="minorHAnsi" w:hAnsiTheme="minorHAnsi"/>
          <w:i/>
          <w:iCs/>
          <w:color w:val="0070C0"/>
          <w:kern w:val="0"/>
          <w14:ligatures w14:val="none"/>
        </w:rPr>
        <w:t xml:space="preserve"> - </w:t>
      </w:r>
      <w:r w:rsidRPr="007455ED">
        <w:rPr>
          <w:rFonts w:asciiTheme="minorHAnsi" w:hAnsiTheme="minorHAnsi"/>
          <w:i/>
          <w:iCs/>
          <w:color w:val="0070C0"/>
          <w:kern w:val="0"/>
          <w14:ligatures w14:val="none"/>
        </w:rPr>
        <w:t>to restore teacher and leader sustainability, re-engage students, and rebuild trust in schools.</w:t>
      </w:r>
    </w:p>
    <w:p w14:paraId="17428309" w14:textId="6D5FE7A8" w:rsidR="00AF1711" w:rsidRPr="00CD552C" w:rsidRDefault="005E3AB0" w:rsidP="00CD552C">
      <w:pPr>
        <w:spacing w:before="100" w:beforeAutospacing="1" w:after="100" w:afterAutospacing="1" w:line="276" w:lineRule="auto"/>
        <w:rPr>
          <w:rFonts w:eastAsia="Times New Roman" w:cs="Times New Roman"/>
          <w:kern w:val="0"/>
          <w:lang w:eastAsia="en-AU"/>
          <w14:ligatures w14:val="none"/>
        </w:rPr>
      </w:pPr>
      <w:r w:rsidRPr="00CD552C">
        <w:rPr>
          <w:b/>
          <w:bCs/>
        </w:rPr>
        <w:t>BRAVE</w:t>
      </w:r>
      <w:r w:rsidRPr="00CD552C">
        <w:t xml:space="preserve"> does not add </w:t>
      </w:r>
      <w:r w:rsidRPr="002F4020">
        <w:rPr>
          <w:i/>
          <w:iCs/>
        </w:rPr>
        <w:t>“one more thing”</w:t>
      </w:r>
      <w:r w:rsidRPr="00CD552C">
        <w:t xml:space="preserve"> to the </w:t>
      </w:r>
      <w:r w:rsidR="002F4020">
        <w:t xml:space="preserve">ever-growing </w:t>
      </w:r>
      <w:r w:rsidRPr="00CD552C">
        <w:t>list</w:t>
      </w:r>
      <w:r w:rsidR="002F4020">
        <w:t xml:space="preserve"> of demands</w:t>
      </w:r>
      <w:r w:rsidRPr="00CD552C">
        <w:t xml:space="preserve">. It makes the list </w:t>
      </w:r>
      <w:r w:rsidR="00985292">
        <w:t>sensible</w:t>
      </w:r>
      <w:r w:rsidR="004F14B1">
        <w:t xml:space="preserve"> and </w:t>
      </w:r>
      <w:r w:rsidR="00396AA3">
        <w:t>doable</w:t>
      </w:r>
      <w:r w:rsidR="007E77F5">
        <w:t xml:space="preserve"> and </w:t>
      </w:r>
      <w:r w:rsidR="00985292">
        <w:t xml:space="preserve">is </w:t>
      </w:r>
      <w:r w:rsidR="007E77F5">
        <w:t>transformative</w:t>
      </w:r>
      <w:r w:rsidRPr="00CD552C">
        <w:t xml:space="preserve">. It turns complexity into coherence, stress into strength, and survival into sustainability. </w:t>
      </w:r>
      <w:r w:rsidR="00AF1711" w:rsidRPr="00CD552C">
        <w:rPr>
          <w:b/>
          <w:bCs/>
        </w:rPr>
        <w:t>BRAVE</w:t>
      </w:r>
      <w:r w:rsidR="00AF1711" w:rsidRPr="00CD552C">
        <w:t xml:space="preserve"> brings clarity to complexity. It unites curriculum, pedagogy, behaviour, wellbeing, and leadership into a coherent framework, allowing educators to focus on what matters most: caring deeply and teaching powerfully. By </w:t>
      </w:r>
      <w:r w:rsidR="00AF1711" w:rsidRPr="00CD552C">
        <w:lastRenderedPageBreak/>
        <w:t xml:space="preserve">holding these priorities together in balance, </w:t>
      </w:r>
      <w:r w:rsidR="00AF1711" w:rsidRPr="00CD552C">
        <w:rPr>
          <w:b/>
          <w:bCs/>
        </w:rPr>
        <w:t>BRAVE</w:t>
      </w:r>
      <w:r w:rsidR="00AF1711" w:rsidRPr="00CD552C">
        <w:t xml:space="preserve"> makes the important work of educators sustainable and meaningful.</w:t>
      </w:r>
    </w:p>
    <w:p w14:paraId="03EC04D3" w14:textId="6C99F73C" w:rsidR="00842BF7" w:rsidRDefault="003E15F3" w:rsidP="00E824BF">
      <w:pPr>
        <w:spacing w:before="100" w:beforeAutospacing="1" w:after="100" w:afterAutospacing="1" w:line="276" w:lineRule="auto"/>
        <w:rPr>
          <w:rFonts w:eastAsia="Times New Roman" w:cs="Times New Roman"/>
          <w:kern w:val="0"/>
          <w:lang w:eastAsia="en-AU"/>
          <w14:ligatures w14:val="none"/>
        </w:rPr>
      </w:pPr>
      <w:r>
        <w:rPr>
          <w:rFonts w:eastAsia="Times New Roman" w:cs="Times New Roman"/>
          <w:kern w:val="0"/>
          <w:lang w:eastAsia="en-AU"/>
          <w14:ligatures w14:val="none"/>
        </w:rPr>
        <w:t>More than ever before</w:t>
      </w:r>
      <w:r w:rsidR="0078103A">
        <w:rPr>
          <w:rFonts w:eastAsia="Times New Roman" w:cs="Times New Roman"/>
          <w:kern w:val="0"/>
          <w:lang w:eastAsia="en-AU"/>
          <w14:ligatures w14:val="none"/>
        </w:rPr>
        <w:t>, t</w:t>
      </w:r>
      <w:r w:rsidR="00E824BF" w:rsidRPr="00E824BF">
        <w:rPr>
          <w:rFonts w:eastAsia="Times New Roman" w:cs="Times New Roman"/>
          <w:kern w:val="0"/>
          <w:lang w:eastAsia="en-AU"/>
          <w14:ligatures w14:val="none"/>
        </w:rPr>
        <w:t xml:space="preserve">eachers, leaders, and school communities need to </w:t>
      </w:r>
      <w:r w:rsidR="00E824BF" w:rsidRPr="00E824BF">
        <w:rPr>
          <w:rFonts w:eastAsia="Times New Roman" w:cs="Times New Roman"/>
          <w:b/>
          <w:bCs/>
          <w:i/>
          <w:iCs/>
          <w:kern w:val="0"/>
          <w:lang w:eastAsia="en-AU"/>
          <w14:ligatures w14:val="none"/>
        </w:rPr>
        <w:t>be BRAVE</w:t>
      </w:r>
      <w:r w:rsidR="00E824BF" w:rsidRPr="00E824BF">
        <w:rPr>
          <w:rFonts w:eastAsia="Times New Roman" w:cs="Times New Roman"/>
          <w:kern w:val="0"/>
          <w:lang w:eastAsia="en-AU"/>
          <w14:ligatures w14:val="none"/>
        </w:rPr>
        <w:t>. The pressures of fractured systems, relentless demands, and growing student disengagement cannot be met with piecemeal solutions or hesitation. To belong, to be ready, to act with agency, to lift every voice, and to endure—these are not just aspirations but urgent necessities</w:t>
      </w:r>
      <w:r w:rsidR="0078103A">
        <w:rPr>
          <w:rFonts w:eastAsia="Times New Roman" w:cs="Times New Roman"/>
          <w:kern w:val="0"/>
          <w:lang w:eastAsia="en-AU"/>
          <w14:ligatures w14:val="none"/>
        </w:rPr>
        <w:t xml:space="preserve"> in today’s schools</w:t>
      </w:r>
      <w:r w:rsidR="00E824BF" w:rsidRPr="00E824BF">
        <w:rPr>
          <w:rFonts w:eastAsia="Times New Roman" w:cs="Times New Roman"/>
          <w:kern w:val="0"/>
          <w:lang w:eastAsia="en-AU"/>
          <w14:ligatures w14:val="none"/>
        </w:rPr>
        <w:t xml:space="preserve">. </w:t>
      </w:r>
    </w:p>
    <w:p w14:paraId="036D6971" w14:textId="58F32C01" w:rsidR="00E824BF" w:rsidRPr="00E824BF" w:rsidRDefault="00E824BF" w:rsidP="00842BF7">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E824BF">
        <w:rPr>
          <w:rFonts w:eastAsia="Times New Roman" w:cs="Times New Roman"/>
          <w:b/>
          <w:bCs/>
          <w:i/>
          <w:iCs/>
          <w:color w:val="0070C0"/>
          <w:kern w:val="0"/>
          <w:sz w:val="24"/>
          <w:szCs w:val="24"/>
          <w:lang w:eastAsia="en-AU"/>
          <w14:ligatures w14:val="none"/>
        </w:rPr>
        <w:t>BRAVE</w:t>
      </w:r>
      <w:r w:rsidRPr="00E824BF">
        <w:rPr>
          <w:rFonts w:eastAsia="Times New Roman" w:cs="Times New Roman"/>
          <w:i/>
          <w:iCs/>
          <w:color w:val="0070C0"/>
          <w:kern w:val="0"/>
          <w:sz w:val="24"/>
          <w:szCs w:val="24"/>
          <w:lang w:eastAsia="en-AU"/>
          <w14:ligatures w14:val="none"/>
        </w:rPr>
        <w:t xml:space="preserve"> is the call for educators and communities alike to step forward with courage, clarity, and connection, reshaping schools into places where both teachers and students can thrive.</w:t>
      </w:r>
    </w:p>
    <w:p w14:paraId="1772B566" w14:textId="456179F7" w:rsidR="00E824BF" w:rsidRPr="00E824BF" w:rsidRDefault="00E824BF" w:rsidP="00E824BF">
      <w:pPr>
        <w:spacing w:after="0" w:line="240" w:lineRule="auto"/>
        <w:rPr>
          <w:rFonts w:ascii="Times New Roman" w:eastAsia="Times New Roman" w:hAnsi="Times New Roman" w:cs="Times New Roman"/>
          <w:kern w:val="0"/>
          <w:sz w:val="24"/>
          <w:szCs w:val="24"/>
          <w:lang w:eastAsia="en-AU"/>
          <w14:ligatures w14:val="none"/>
        </w:rPr>
      </w:pPr>
    </w:p>
    <w:p w14:paraId="68946E8D" w14:textId="4B57ED64" w:rsidR="004775B4" w:rsidRDefault="004775B4">
      <w:pPr>
        <w:rPr>
          <w:rFonts w:eastAsia="Times New Roman" w:cs="Times New Roman"/>
          <w:kern w:val="0"/>
          <w:lang w:eastAsia="en-AU"/>
          <w14:ligatures w14:val="none"/>
        </w:rPr>
      </w:pPr>
      <w:r>
        <w:rPr>
          <w:rFonts w:eastAsia="Times New Roman" w:cs="Times New Roman"/>
          <w:kern w:val="0"/>
          <w:lang w:eastAsia="en-AU"/>
          <w14:ligatures w14:val="none"/>
        </w:rPr>
        <w:br w:type="page"/>
      </w:r>
    </w:p>
    <w:p w14:paraId="073B01D4" w14:textId="77777777" w:rsidR="00E824BF" w:rsidRDefault="00E824BF" w:rsidP="00AC2A40">
      <w:pPr>
        <w:spacing w:before="100" w:beforeAutospacing="1" w:after="100" w:afterAutospacing="1" w:line="276" w:lineRule="auto"/>
        <w:rPr>
          <w:rFonts w:eastAsia="Times New Roman" w:cs="Times New Roman"/>
          <w:kern w:val="0"/>
          <w:lang w:eastAsia="en-AU"/>
          <w14:ligatures w14:val="none"/>
        </w:rPr>
      </w:pPr>
    </w:p>
    <w:p w14:paraId="1704CF4E" w14:textId="77777777" w:rsidR="000345C9" w:rsidRDefault="000345C9" w:rsidP="00AC2A40">
      <w:pPr>
        <w:spacing w:before="100" w:beforeAutospacing="1" w:after="100" w:afterAutospacing="1" w:line="276" w:lineRule="auto"/>
        <w:rPr>
          <w:rFonts w:eastAsia="Times New Roman" w:cs="Times New Roman"/>
          <w:kern w:val="0"/>
          <w:lang w:eastAsia="en-AU"/>
          <w14:ligatures w14:val="none"/>
        </w:rPr>
      </w:pPr>
    </w:p>
    <w:p w14:paraId="22BDD674" w14:textId="77777777" w:rsidR="000345C9" w:rsidRDefault="000345C9" w:rsidP="00AC2A40">
      <w:pPr>
        <w:spacing w:before="100" w:beforeAutospacing="1" w:after="100" w:afterAutospacing="1" w:line="276" w:lineRule="auto"/>
        <w:rPr>
          <w:rFonts w:eastAsia="Times New Roman" w:cs="Times New Roman"/>
          <w:kern w:val="0"/>
          <w:lang w:eastAsia="en-AU"/>
          <w14:ligatures w14:val="none"/>
        </w:rPr>
      </w:pPr>
    </w:p>
    <w:p w14:paraId="044F452B" w14:textId="77777777" w:rsidR="000345C9" w:rsidRDefault="000345C9" w:rsidP="00AC2A40">
      <w:pPr>
        <w:spacing w:before="100" w:beforeAutospacing="1" w:after="100" w:afterAutospacing="1" w:line="276" w:lineRule="auto"/>
        <w:rPr>
          <w:rFonts w:eastAsia="Times New Roman" w:cs="Times New Roman"/>
          <w:kern w:val="0"/>
          <w:lang w:eastAsia="en-AU"/>
          <w14:ligatures w14:val="none"/>
        </w:rPr>
      </w:pPr>
    </w:p>
    <w:p w14:paraId="2D0CFF1B" w14:textId="77777777" w:rsidR="000345C9" w:rsidRDefault="000345C9" w:rsidP="00AC2A40">
      <w:pPr>
        <w:spacing w:before="100" w:beforeAutospacing="1" w:after="100" w:afterAutospacing="1" w:line="276" w:lineRule="auto"/>
        <w:rPr>
          <w:rFonts w:eastAsia="Times New Roman" w:cs="Times New Roman"/>
          <w:kern w:val="0"/>
          <w:lang w:eastAsia="en-AU"/>
          <w14:ligatures w14:val="none"/>
        </w:rPr>
      </w:pPr>
    </w:p>
    <w:p w14:paraId="2AB29A7F" w14:textId="77777777" w:rsidR="000345C9" w:rsidRDefault="000345C9" w:rsidP="00AC2A40">
      <w:pPr>
        <w:spacing w:before="100" w:beforeAutospacing="1" w:after="100" w:afterAutospacing="1" w:line="276" w:lineRule="auto"/>
        <w:rPr>
          <w:rFonts w:eastAsia="Times New Roman" w:cs="Times New Roman"/>
          <w:kern w:val="0"/>
          <w:lang w:eastAsia="en-AU"/>
          <w14:ligatures w14:val="none"/>
        </w:rPr>
      </w:pPr>
    </w:p>
    <w:p w14:paraId="7350E31C" w14:textId="77777777" w:rsidR="000345C9" w:rsidRDefault="000345C9" w:rsidP="00AC2A40">
      <w:pPr>
        <w:spacing w:before="100" w:beforeAutospacing="1" w:after="100" w:afterAutospacing="1" w:line="276" w:lineRule="auto"/>
        <w:rPr>
          <w:rFonts w:eastAsia="Times New Roman" w:cs="Times New Roman"/>
          <w:kern w:val="0"/>
          <w:lang w:eastAsia="en-AU"/>
          <w14:ligatures w14:val="none"/>
        </w:rPr>
      </w:pPr>
    </w:p>
    <w:p w14:paraId="44902CE2" w14:textId="50DE3CF1" w:rsidR="00265AB2" w:rsidRPr="00E01126" w:rsidRDefault="00265AB2" w:rsidP="00265AB2">
      <w:pPr>
        <w:spacing w:before="100" w:beforeAutospacing="1" w:after="100" w:afterAutospacing="1" w:line="276" w:lineRule="auto"/>
        <w:jc w:val="center"/>
        <w:rPr>
          <w:rFonts w:eastAsia="Times New Roman" w:cs="Times New Roman"/>
          <w:i/>
          <w:iCs/>
          <w:color w:val="0070C0"/>
          <w:kern w:val="0"/>
          <w:sz w:val="40"/>
          <w:szCs w:val="40"/>
          <w:lang w:eastAsia="en-AU"/>
          <w14:ligatures w14:val="none"/>
        </w:rPr>
      </w:pPr>
      <w:r w:rsidRPr="00265AB2">
        <w:rPr>
          <w:b/>
          <w:bCs/>
          <w:i/>
          <w:iCs/>
          <w:color w:val="0070C0"/>
          <w:sz w:val="40"/>
          <w:szCs w:val="40"/>
        </w:rPr>
        <w:t>BRAVE</w:t>
      </w:r>
      <w:r w:rsidRPr="00265AB2">
        <w:rPr>
          <w:i/>
          <w:iCs/>
          <w:color w:val="0070C0"/>
          <w:sz w:val="40"/>
          <w:szCs w:val="40"/>
        </w:rPr>
        <w:t xml:space="preserve"> is a call. A call to step forward. To imagine differently. To lead with courage. To act </w:t>
      </w:r>
      <w:r>
        <w:rPr>
          <w:i/>
          <w:iCs/>
          <w:color w:val="0070C0"/>
          <w:sz w:val="40"/>
          <w:szCs w:val="40"/>
        </w:rPr>
        <w:t>NOW</w:t>
      </w:r>
      <w:r w:rsidRPr="00265AB2">
        <w:rPr>
          <w:i/>
          <w:iCs/>
          <w:color w:val="0070C0"/>
          <w:sz w:val="40"/>
          <w:szCs w:val="40"/>
        </w:rPr>
        <w:t xml:space="preserve"> </w:t>
      </w:r>
      <w:r>
        <w:rPr>
          <w:i/>
          <w:iCs/>
          <w:color w:val="0070C0"/>
          <w:sz w:val="40"/>
          <w:szCs w:val="40"/>
        </w:rPr>
        <w:t xml:space="preserve">to </w:t>
      </w:r>
      <w:r w:rsidRPr="00265AB2">
        <w:rPr>
          <w:i/>
          <w:iCs/>
          <w:color w:val="0070C0"/>
          <w:sz w:val="40"/>
          <w:szCs w:val="40"/>
        </w:rPr>
        <w:t>transform</w:t>
      </w:r>
      <w:r>
        <w:rPr>
          <w:i/>
          <w:iCs/>
          <w:color w:val="0070C0"/>
          <w:sz w:val="40"/>
          <w:szCs w:val="40"/>
        </w:rPr>
        <w:t xml:space="preserve"> </w:t>
      </w:r>
      <w:r w:rsidRPr="00265AB2">
        <w:rPr>
          <w:i/>
          <w:iCs/>
          <w:color w:val="0070C0"/>
          <w:sz w:val="40"/>
          <w:szCs w:val="40"/>
        </w:rPr>
        <w:t>learning communities so that every learner, every educator, and every system can flourish.</w:t>
      </w:r>
    </w:p>
    <w:p w14:paraId="6EC2003A" w14:textId="77777777" w:rsidR="000345C9" w:rsidRDefault="000345C9">
      <w:pPr>
        <w:rPr>
          <w:rFonts w:eastAsiaTheme="majorEastAsia" w:cstheme="majorBidi"/>
          <w:color w:val="0F4761" w:themeColor="accent1" w:themeShade="BF"/>
          <w:sz w:val="28"/>
          <w:szCs w:val="28"/>
        </w:rPr>
      </w:pPr>
      <w:r>
        <w:rPr>
          <w:sz w:val="28"/>
          <w:szCs w:val="28"/>
        </w:rPr>
        <w:br w:type="page"/>
      </w:r>
    </w:p>
    <w:p w14:paraId="5EDC7AA8" w14:textId="2894C7CE" w:rsidR="00EB44E9" w:rsidRPr="0010566E" w:rsidRDefault="00EB44E9" w:rsidP="0049552B">
      <w:pPr>
        <w:pStyle w:val="Heading1"/>
        <w:spacing w:line="276" w:lineRule="auto"/>
        <w:rPr>
          <w:rFonts w:asciiTheme="minorHAnsi" w:hAnsiTheme="minorHAnsi"/>
          <w:b/>
          <w:bCs/>
          <w:sz w:val="28"/>
          <w:szCs w:val="28"/>
        </w:rPr>
      </w:pPr>
      <w:r w:rsidRPr="0010566E">
        <w:rPr>
          <w:rFonts w:asciiTheme="minorHAnsi" w:hAnsiTheme="minorHAnsi"/>
          <w:sz w:val="28"/>
          <w:szCs w:val="28"/>
        </w:rPr>
        <w:lastRenderedPageBreak/>
        <w:t>A Word from the Author</w:t>
      </w:r>
    </w:p>
    <w:p w14:paraId="4B5A5CFE" w14:textId="77777777" w:rsidR="00EB44E9" w:rsidRPr="000345C9" w:rsidRDefault="00EB44E9" w:rsidP="0049552B">
      <w:pPr>
        <w:spacing w:line="276" w:lineRule="auto"/>
        <w:rPr>
          <w:rFonts w:ascii="Dreaming Outloud Pro" w:hAnsi="Dreaming Outloud Pro" w:cs="Dreaming Outloud Pro"/>
          <w:i/>
          <w:iCs/>
          <w:sz w:val="28"/>
          <w:szCs w:val="28"/>
        </w:rPr>
      </w:pPr>
      <w:r w:rsidRPr="000345C9">
        <w:rPr>
          <w:rFonts w:ascii="Dreaming Outloud Pro" w:hAnsi="Dreaming Outloud Pro" w:cs="Dreaming Outloud Pro"/>
          <w:i/>
          <w:iCs/>
          <w:sz w:val="28"/>
          <w:szCs w:val="28"/>
        </w:rPr>
        <w:t xml:space="preserve">This book is not a solo voice. It is a chorus. Over my thirty-plus years in education, I have been fortunate to work alongside extraordinary educators, innovators, and change-makers—who have each, in their own way, dared to be </w:t>
      </w:r>
      <w:r w:rsidRPr="000345C9">
        <w:rPr>
          <w:rFonts w:ascii="Dreaming Outloud Pro" w:hAnsi="Dreaming Outloud Pro" w:cs="Dreaming Outloud Pro"/>
          <w:b/>
          <w:bCs/>
          <w:i/>
          <w:iCs/>
          <w:sz w:val="28"/>
          <w:szCs w:val="28"/>
        </w:rPr>
        <w:t>BRAVE</w:t>
      </w:r>
      <w:r w:rsidRPr="000345C9">
        <w:rPr>
          <w:rFonts w:ascii="Dreaming Outloud Pro" w:hAnsi="Dreaming Outloud Pro" w:cs="Dreaming Outloud Pro"/>
          <w:i/>
          <w:iCs/>
          <w:sz w:val="28"/>
          <w:szCs w:val="28"/>
        </w:rPr>
        <w:t>. I invited some of them to contribute to these pages, because their stories and insights enrich this work far beyond what I could offer alone.</w:t>
      </w:r>
    </w:p>
    <w:p w14:paraId="64AE4D92" w14:textId="6CA9FE34" w:rsidR="00EB44E9" w:rsidRPr="000345C9" w:rsidRDefault="00EB44E9" w:rsidP="0049552B">
      <w:pPr>
        <w:spacing w:line="276" w:lineRule="auto"/>
        <w:rPr>
          <w:rFonts w:ascii="Dreaming Outloud Pro" w:hAnsi="Dreaming Outloud Pro" w:cs="Dreaming Outloud Pro"/>
          <w:i/>
          <w:iCs/>
          <w:sz w:val="28"/>
          <w:szCs w:val="28"/>
        </w:rPr>
      </w:pPr>
      <w:r w:rsidRPr="000345C9">
        <w:rPr>
          <w:rFonts w:ascii="Dreaming Outloud Pro" w:hAnsi="Dreaming Outloud Pro" w:cs="Dreaming Outloud Pro"/>
          <w:i/>
          <w:iCs/>
          <w:sz w:val="28"/>
          <w:szCs w:val="28"/>
        </w:rPr>
        <w:t xml:space="preserve">These guest authors are not theorists standing on the sidelines; they are practitioners who have woven </w:t>
      </w:r>
      <w:r w:rsidRPr="000345C9">
        <w:rPr>
          <w:rFonts w:ascii="Dreaming Outloud Pro" w:hAnsi="Dreaming Outloud Pro" w:cs="Dreaming Outloud Pro"/>
          <w:b/>
          <w:bCs/>
          <w:i/>
          <w:iCs/>
          <w:sz w:val="28"/>
          <w:szCs w:val="28"/>
        </w:rPr>
        <w:t>BRAVE</w:t>
      </w:r>
      <w:r w:rsidRPr="000345C9">
        <w:rPr>
          <w:rFonts w:ascii="Dreaming Outloud Pro" w:hAnsi="Dreaming Outloud Pro" w:cs="Dreaming Outloud Pro"/>
          <w:i/>
          <w:iCs/>
          <w:sz w:val="28"/>
          <w:szCs w:val="28"/>
        </w:rPr>
        <w:t xml:space="preserve"> into the very fabric of their schools, organisations, and communities. They have created </w:t>
      </w:r>
      <w:r w:rsidR="003D6943" w:rsidRPr="000345C9">
        <w:rPr>
          <w:rFonts w:ascii="Dreaming Outloud Pro" w:hAnsi="Dreaming Outloud Pro" w:cs="Dreaming Outloud Pro"/>
          <w:b/>
          <w:bCs/>
          <w:i/>
          <w:iCs/>
          <w:sz w:val="28"/>
          <w:szCs w:val="28"/>
        </w:rPr>
        <w:t>BELONGING</w:t>
      </w:r>
      <w:r w:rsidRPr="000345C9">
        <w:rPr>
          <w:rFonts w:ascii="Dreaming Outloud Pro" w:hAnsi="Dreaming Outloud Pro" w:cs="Dreaming Outloud Pro"/>
          <w:i/>
          <w:iCs/>
          <w:sz w:val="28"/>
          <w:szCs w:val="28"/>
        </w:rPr>
        <w:t xml:space="preserve"> by reimagining culture so that every child, family, or colleague feels connected and valued—whether through restorative practices, inclusive rituals, or radical acts of welcome that extend beyond the classroom. They have championed </w:t>
      </w:r>
      <w:r w:rsidR="003D6943" w:rsidRPr="000345C9">
        <w:rPr>
          <w:rFonts w:ascii="Dreaming Outloud Pro" w:hAnsi="Dreaming Outloud Pro" w:cs="Dreaming Outloud Pro"/>
          <w:b/>
          <w:bCs/>
          <w:i/>
          <w:iCs/>
          <w:sz w:val="28"/>
          <w:szCs w:val="28"/>
        </w:rPr>
        <w:t>READINESS</w:t>
      </w:r>
      <w:r w:rsidRPr="000345C9">
        <w:rPr>
          <w:rFonts w:ascii="Dreaming Outloud Pro" w:hAnsi="Dreaming Outloud Pro" w:cs="Dreaming Outloud Pro"/>
          <w:i/>
          <w:iCs/>
          <w:sz w:val="28"/>
          <w:szCs w:val="28"/>
        </w:rPr>
        <w:t>, pioneering approaches to mindfulness, trauma-informed practice, and innovative design that help learners of all ages arrive ready—not just to learn, but to flourish together.</w:t>
      </w:r>
    </w:p>
    <w:p w14:paraId="00AF847C" w14:textId="5B389502" w:rsidR="00D47963" w:rsidRPr="000345C9" w:rsidRDefault="00EB44E9" w:rsidP="0048382B">
      <w:pPr>
        <w:spacing w:line="276" w:lineRule="auto"/>
        <w:rPr>
          <w:rFonts w:ascii="Dreaming Outloud Pro" w:hAnsi="Dreaming Outloud Pro" w:cs="Dreaming Outloud Pro"/>
          <w:i/>
          <w:iCs/>
          <w:color w:val="008080"/>
          <w:sz w:val="28"/>
          <w:szCs w:val="28"/>
        </w:rPr>
      </w:pPr>
      <w:r w:rsidRPr="000345C9">
        <w:rPr>
          <w:rFonts w:ascii="Dreaming Outloud Pro" w:hAnsi="Dreaming Outloud Pro" w:cs="Dreaming Outloud Pro"/>
          <w:i/>
          <w:iCs/>
          <w:sz w:val="28"/>
          <w:szCs w:val="28"/>
        </w:rPr>
        <w:t xml:space="preserve">They have modelled </w:t>
      </w:r>
      <w:r w:rsidR="003D6943" w:rsidRPr="000345C9">
        <w:rPr>
          <w:rFonts w:ascii="Dreaming Outloud Pro" w:hAnsi="Dreaming Outloud Pro" w:cs="Dreaming Outloud Pro"/>
          <w:b/>
          <w:bCs/>
          <w:i/>
          <w:iCs/>
          <w:sz w:val="28"/>
          <w:szCs w:val="28"/>
        </w:rPr>
        <w:t>AGENCY</w:t>
      </w:r>
      <w:r w:rsidR="003D6943" w:rsidRPr="000345C9">
        <w:rPr>
          <w:rFonts w:ascii="Dreaming Outloud Pro" w:hAnsi="Dreaming Outloud Pro" w:cs="Dreaming Outloud Pro"/>
          <w:i/>
          <w:iCs/>
          <w:sz w:val="28"/>
          <w:szCs w:val="28"/>
        </w:rPr>
        <w:t>,</w:t>
      </w:r>
      <w:r w:rsidRPr="000345C9">
        <w:rPr>
          <w:rFonts w:ascii="Dreaming Outloud Pro" w:hAnsi="Dreaming Outloud Pro" w:cs="Dreaming Outloud Pro"/>
          <w:i/>
          <w:iCs/>
          <w:sz w:val="28"/>
          <w:szCs w:val="28"/>
        </w:rPr>
        <w:t xml:space="preserve"> giving learners genuine choice and voice in their learning, while also partnering with parents, carers, and community members in co-designing pathways that spark ownership, independence, and shared responsibility. They have amplified </w:t>
      </w:r>
      <w:r w:rsidR="003D6943" w:rsidRPr="000345C9">
        <w:rPr>
          <w:rFonts w:ascii="Dreaming Outloud Pro" w:hAnsi="Dreaming Outloud Pro" w:cs="Dreaming Outloud Pro"/>
          <w:b/>
          <w:bCs/>
          <w:i/>
          <w:iCs/>
          <w:sz w:val="28"/>
          <w:szCs w:val="28"/>
        </w:rPr>
        <w:t>VOICE</w:t>
      </w:r>
      <w:r w:rsidRPr="000345C9">
        <w:rPr>
          <w:rFonts w:ascii="Dreaming Outloud Pro" w:hAnsi="Dreaming Outloud Pro" w:cs="Dreaming Outloud Pro"/>
          <w:i/>
          <w:iCs/>
          <w:sz w:val="28"/>
          <w:szCs w:val="28"/>
        </w:rPr>
        <w:t>, ensuring not only that learners are heard, but that families and the wider community have meaningful opportunities to influence decisions, policies, and the daily rhythm of learning</w:t>
      </w:r>
      <w:r w:rsidR="002D33B4" w:rsidRPr="000345C9">
        <w:rPr>
          <w:rFonts w:ascii="Dreaming Outloud Pro" w:hAnsi="Dreaming Outloud Pro" w:cs="Dreaming Outloud Pro"/>
          <w:i/>
          <w:iCs/>
          <w:sz w:val="28"/>
          <w:szCs w:val="28"/>
        </w:rPr>
        <w:t>.</w:t>
      </w:r>
      <w:r w:rsidRPr="000345C9">
        <w:rPr>
          <w:rFonts w:ascii="Dreaming Outloud Pro" w:hAnsi="Dreaming Outloud Pro" w:cs="Dreaming Outloud Pro"/>
          <w:i/>
          <w:iCs/>
          <w:sz w:val="28"/>
          <w:szCs w:val="28"/>
        </w:rPr>
        <w:t xml:space="preserve"> They have built </w:t>
      </w:r>
      <w:r w:rsidR="003D6943" w:rsidRPr="000345C9">
        <w:rPr>
          <w:rFonts w:ascii="Dreaming Outloud Pro" w:hAnsi="Dreaming Outloud Pro" w:cs="Dreaming Outloud Pro"/>
          <w:b/>
          <w:bCs/>
          <w:i/>
          <w:iCs/>
          <w:sz w:val="28"/>
          <w:szCs w:val="28"/>
        </w:rPr>
        <w:t>ENDURANCE</w:t>
      </w:r>
      <w:r w:rsidRPr="000345C9">
        <w:rPr>
          <w:rFonts w:ascii="Dreaming Outloud Pro" w:hAnsi="Dreaming Outloud Pro" w:cs="Dreaming Outloud Pro"/>
          <w:i/>
          <w:iCs/>
          <w:sz w:val="28"/>
          <w:szCs w:val="28"/>
        </w:rPr>
        <w:t>, showing learners, staff, and families how to persist with courage—navigating change, tackling setbacks, and modelling resilience in times when giving up would have been the easier option.</w:t>
      </w:r>
      <w:r w:rsidR="0048382B" w:rsidRPr="000345C9">
        <w:rPr>
          <w:rFonts w:ascii="Dreaming Outloud Pro" w:hAnsi="Dreaming Outloud Pro" w:cs="Dreaming Outloud Pro"/>
          <w:i/>
          <w:iCs/>
          <w:sz w:val="28"/>
          <w:szCs w:val="28"/>
        </w:rPr>
        <w:t xml:space="preserve"> </w:t>
      </w:r>
      <w:r w:rsidR="00722E1F" w:rsidRPr="000345C9">
        <w:rPr>
          <w:rFonts w:ascii="Dreaming Outloud Pro" w:hAnsi="Dreaming Outloud Pro" w:cs="Dreaming Outloud Pro"/>
          <w:i/>
          <w:iCs/>
          <w:sz w:val="28"/>
          <w:szCs w:val="28"/>
        </w:rPr>
        <w:t>T</w:t>
      </w:r>
      <w:r w:rsidRPr="000345C9">
        <w:rPr>
          <w:rFonts w:ascii="Dreaming Outloud Pro" w:hAnsi="Dreaming Outloud Pro" w:cs="Dreaming Outloud Pro"/>
          <w:i/>
          <w:iCs/>
          <w:sz w:val="28"/>
          <w:szCs w:val="28"/>
        </w:rPr>
        <w:t>hey have been leaders in outdated systems that demand transformation, courageously challenging entrenched practices, questioning the status quo, and daring to imagine more inclusive, innovative, and human-centred ways of working.</w:t>
      </w:r>
    </w:p>
    <w:p w14:paraId="4D916B1B" w14:textId="19F08F8B" w:rsidR="00EB44E9" w:rsidRPr="000345C9" w:rsidRDefault="00EB44E9" w:rsidP="0049552B">
      <w:pPr>
        <w:spacing w:line="276" w:lineRule="auto"/>
        <w:rPr>
          <w:rFonts w:ascii="Dreaming Outloud Pro" w:hAnsi="Dreaming Outloud Pro" w:cs="Dreaming Outloud Pro"/>
          <w:i/>
          <w:iCs/>
          <w:sz w:val="28"/>
          <w:szCs w:val="28"/>
        </w:rPr>
      </w:pPr>
      <w:r w:rsidRPr="000345C9">
        <w:rPr>
          <w:rFonts w:ascii="Dreaming Outloud Pro" w:hAnsi="Dreaming Outloud Pro" w:cs="Dreaming Outloud Pro"/>
          <w:i/>
          <w:iCs/>
          <w:sz w:val="28"/>
          <w:szCs w:val="28"/>
        </w:rPr>
        <w:t xml:space="preserve">Their contributions are an open invitation—to imagine more, to act with great courage, and to believe that schools and </w:t>
      </w:r>
      <w:r w:rsidR="000345C9">
        <w:rPr>
          <w:rFonts w:ascii="Dreaming Outloud Pro" w:hAnsi="Dreaming Outloud Pro" w:cs="Dreaming Outloud Pro"/>
          <w:i/>
          <w:iCs/>
          <w:sz w:val="28"/>
          <w:szCs w:val="28"/>
        </w:rPr>
        <w:t xml:space="preserve">their </w:t>
      </w:r>
      <w:r w:rsidRPr="000345C9">
        <w:rPr>
          <w:rFonts w:ascii="Dreaming Outloud Pro" w:hAnsi="Dreaming Outloud Pro" w:cs="Dreaming Outloud Pro"/>
          <w:i/>
          <w:iCs/>
          <w:sz w:val="28"/>
          <w:szCs w:val="28"/>
        </w:rPr>
        <w:t xml:space="preserve">communities can be sites of genuine transformation and growth. Together, their voices create a rich tapestry of ideas and experiences, offered with the hope that they will inspire you to be </w:t>
      </w:r>
      <w:r w:rsidRPr="000345C9">
        <w:rPr>
          <w:rFonts w:ascii="Dreaming Outloud Pro" w:hAnsi="Dreaming Outloud Pro" w:cs="Dreaming Outloud Pro"/>
          <w:b/>
          <w:bCs/>
          <w:i/>
          <w:iCs/>
          <w:sz w:val="28"/>
          <w:szCs w:val="28"/>
        </w:rPr>
        <w:t>BRAVE</w:t>
      </w:r>
      <w:r w:rsidRPr="000345C9">
        <w:rPr>
          <w:rFonts w:ascii="Dreaming Outloud Pro" w:hAnsi="Dreaming Outloud Pro" w:cs="Dreaming Outloud Pro"/>
          <w:i/>
          <w:iCs/>
          <w:sz w:val="28"/>
          <w:szCs w:val="28"/>
        </w:rPr>
        <w:t xml:space="preserve"> in your own context.</w:t>
      </w:r>
    </w:p>
    <w:p w14:paraId="2FB63F78" w14:textId="77777777" w:rsidR="00A01BA9" w:rsidRDefault="00A01BA9" w:rsidP="00A01BA9">
      <w:pPr>
        <w:rPr>
          <w:i/>
          <w:iCs/>
          <w:color w:val="0070C0"/>
          <w:sz w:val="52"/>
          <w:szCs w:val="52"/>
        </w:rPr>
      </w:pPr>
    </w:p>
    <w:p w14:paraId="47040AC4" w14:textId="77777777" w:rsidR="000345C9" w:rsidRDefault="000345C9" w:rsidP="000345C9">
      <w:pPr>
        <w:jc w:val="center"/>
        <w:rPr>
          <w:b/>
          <w:bCs/>
          <w:i/>
          <w:iCs/>
          <w:color w:val="0070C0"/>
          <w:sz w:val="52"/>
          <w:szCs w:val="52"/>
        </w:rPr>
      </w:pPr>
    </w:p>
    <w:p w14:paraId="7362EFE7" w14:textId="77777777" w:rsidR="000345C9" w:rsidRDefault="000345C9" w:rsidP="000345C9">
      <w:pPr>
        <w:jc w:val="center"/>
        <w:rPr>
          <w:b/>
          <w:bCs/>
          <w:i/>
          <w:iCs/>
          <w:color w:val="0070C0"/>
          <w:sz w:val="52"/>
          <w:szCs w:val="52"/>
        </w:rPr>
      </w:pPr>
    </w:p>
    <w:p w14:paraId="0A45EEC8" w14:textId="77777777" w:rsidR="000345C9" w:rsidRDefault="000345C9" w:rsidP="000345C9">
      <w:pPr>
        <w:jc w:val="center"/>
        <w:rPr>
          <w:b/>
          <w:bCs/>
          <w:i/>
          <w:iCs/>
          <w:color w:val="0070C0"/>
          <w:sz w:val="52"/>
          <w:szCs w:val="52"/>
        </w:rPr>
      </w:pPr>
    </w:p>
    <w:p w14:paraId="44DF68F2" w14:textId="0C072C94" w:rsidR="00A01BA9" w:rsidRPr="00985292" w:rsidRDefault="000345C9" w:rsidP="000345C9">
      <w:pPr>
        <w:jc w:val="center"/>
        <w:rPr>
          <w:i/>
          <w:iCs/>
          <w:color w:val="0070C0"/>
          <w:sz w:val="52"/>
          <w:szCs w:val="52"/>
        </w:rPr>
      </w:pPr>
      <w:r w:rsidRPr="00985292">
        <w:rPr>
          <w:b/>
          <w:bCs/>
          <w:i/>
          <w:iCs/>
          <w:color w:val="0070C0"/>
          <w:sz w:val="52"/>
          <w:szCs w:val="52"/>
        </w:rPr>
        <w:t>BRA</w:t>
      </w:r>
      <w:r w:rsidR="00A01BA9" w:rsidRPr="00985292">
        <w:rPr>
          <w:b/>
          <w:bCs/>
          <w:i/>
          <w:iCs/>
          <w:color w:val="0070C0"/>
          <w:sz w:val="52"/>
          <w:szCs w:val="52"/>
        </w:rPr>
        <w:t>VE</w:t>
      </w:r>
      <w:r w:rsidR="00A01BA9" w:rsidRPr="00985292">
        <w:rPr>
          <w:i/>
          <w:iCs/>
          <w:color w:val="0070C0"/>
          <w:sz w:val="52"/>
          <w:szCs w:val="52"/>
        </w:rPr>
        <w:t xml:space="preserve"> is both a call and a guide</w:t>
      </w:r>
      <w:r w:rsidR="000A2AC6" w:rsidRPr="00985292">
        <w:rPr>
          <w:i/>
          <w:iCs/>
          <w:color w:val="0070C0"/>
          <w:sz w:val="52"/>
          <w:szCs w:val="52"/>
        </w:rPr>
        <w:t xml:space="preserve"> to transforming schools into authent</w:t>
      </w:r>
      <w:r w:rsidR="00531F7E" w:rsidRPr="00985292">
        <w:rPr>
          <w:i/>
          <w:iCs/>
          <w:color w:val="0070C0"/>
          <w:sz w:val="52"/>
          <w:szCs w:val="52"/>
        </w:rPr>
        <w:t xml:space="preserve">ic </w:t>
      </w:r>
      <w:r w:rsidR="000A2AC6" w:rsidRPr="00985292">
        <w:rPr>
          <w:i/>
          <w:iCs/>
          <w:color w:val="0070C0"/>
          <w:sz w:val="52"/>
          <w:szCs w:val="52"/>
        </w:rPr>
        <w:t>relational communities</w:t>
      </w:r>
      <w:r w:rsidR="00531F7E" w:rsidRPr="00985292">
        <w:rPr>
          <w:i/>
          <w:iCs/>
          <w:color w:val="0070C0"/>
          <w:sz w:val="52"/>
          <w:szCs w:val="52"/>
        </w:rPr>
        <w:t>.</w:t>
      </w:r>
    </w:p>
    <w:p w14:paraId="5EC6DB0D" w14:textId="77777777" w:rsidR="00EB44E9" w:rsidRDefault="00EB44E9" w:rsidP="00A01BA9">
      <w:r w:rsidRPr="0010566E">
        <w:br w:type="page"/>
      </w:r>
    </w:p>
    <w:p w14:paraId="4A60FC1F" w14:textId="77777777" w:rsidR="00A01BA9" w:rsidRPr="0010566E" w:rsidRDefault="00A01BA9" w:rsidP="0049552B">
      <w:pPr>
        <w:spacing w:line="276" w:lineRule="auto"/>
      </w:pPr>
    </w:p>
    <w:p w14:paraId="0DCE5F50" w14:textId="77777777" w:rsidR="00EB44E9" w:rsidRPr="00552DC6" w:rsidRDefault="00EB44E9" w:rsidP="0049552B">
      <w:pPr>
        <w:pStyle w:val="Title"/>
        <w:spacing w:line="276" w:lineRule="auto"/>
      </w:pPr>
      <w:r w:rsidRPr="00552DC6">
        <w:t>The BRAVE Manifesto</w:t>
      </w:r>
    </w:p>
    <w:p w14:paraId="51512D24" w14:textId="77777777" w:rsidR="009A5362" w:rsidRDefault="009A5362" w:rsidP="009E1CF2">
      <w:pPr>
        <w:spacing w:after="0" w:line="360" w:lineRule="auto"/>
        <w:rPr>
          <w:rFonts w:eastAsia="Times New Roman" w:cs="Times New Roman"/>
          <w:sz w:val="28"/>
          <w:szCs w:val="28"/>
          <w:lang w:eastAsia="en-AU"/>
        </w:rPr>
      </w:pPr>
    </w:p>
    <w:p w14:paraId="7FD1A5DA" w14:textId="77777777" w:rsidR="009A5362" w:rsidRDefault="009A5362" w:rsidP="009E1CF2">
      <w:pPr>
        <w:spacing w:after="0" w:line="360" w:lineRule="auto"/>
        <w:rPr>
          <w:rFonts w:eastAsia="Times New Roman" w:cs="Times New Roman"/>
          <w:sz w:val="28"/>
          <w:szCs w:val="28"/>
          <w:lang w:eastAsia="en-AU"/>
        </w:rPr>
      </w:pPr>
    </w:p>
    <w:p w14:paraId="7C95686C" w14:textId="77777777" w:rsidR="009A5362" w:rsidRDefault="009A5362" w:rsidP="009A5362">
      <w:pPr>
        <w:pBdr>
          <w:top w:val="double" w:sz="12" w:space="1" w:color="0070C0"/>
          <w:left w:val="double" w:sz="12" w:space="4" w:color="0070C0"/>
          <w:bottom w:val="double" w:sz="12" w:space="1" w:color="0070C0"/>
          <w:right w:val="double" w:sz="12" w:space="4" w:color="0070C0"/>
        </w:pBdr>
        <w:spacing w:after="0" w:line="360" w:lineRule="auto"/>
        <w:rPr>
          <w:rFonts w:eastAsia="Times New Roman" w:cs="Times New Roman"/>
          <w:sz w:val="28"/>
          <w:szCs w:val="28"/>
          <w:lang w:eastAsia="en-AU"/>
        </w:rPr>
      </w:pPr>
    </w:p>
    <w:p w14:paraId="412B2E85" w14:textId="28D488EB" w:rsidR="00EB44E9" w:rsidRPr="004775B4" w:rsidRDefault="00EB44E9" w:rsidP="009A5362">
      <w:pPr>
        <w:pBdr>
          <w:top w:val="double" w:sz="12" w:space="1" w:color="0070C0"/>
          <w:left w:val="double" w:sz="12" w:space="4" w:color="0070C0"/>
          <w:bottom w:val="double" w:sz="12" w:space="1" w:color="0070C0"/>
          <w:right w:val="double" w:sz="12" w:space="4" w:color="0070C0"/>
        </w:pBdr>
        <w:spacing w:after="0" w:line="360" w:lineRule="auto"/>
        <w:rPr>
          <w:rFonts w:eastAsia="Times New Roman" w:cs="Times New Roman"/>
          <w:sz w:val="28"/>
          <w:szCs w:val="28"/>
          <w:lang w:eastAsia="en-AU"/>
        </w:rPr>
      </w:pPr>
      <w:r w:rsidRPr="004775B4">
        <w:rPr>
          <w:rFonts w:eastAsia="Times New Roman" w:cs="Times New Roman"/>
          <w:sz w:val="28"/>
          <w:szCs w:val="28"/>
          <w:lang w:eastAsia="en-AU"/>
        </w:rPr>
        <w:t>We believe education is more than tests and textbooks.</w:t>
      </w:r>
      <w:r w:rsidRPr="004775B4">
        <w:rPr>
          <w:rFonts w:eastAsia="Times New Roman" w:cs="Times New Roman"/>
          <w:sz w:val="28"/>
          <w:szCs w:val="28"/>
          <w:lang w:eastAsia="en-AU"/>
        </w:rPr>
        <w:br/>
        <w:t>It is about courage, connection, and transformation.</w:t>
      </w:r>
    </w:p>
    <w:p w14:paraId="30A46F79" w14:textId="2844E977" w:rsidR="00EB44E9" w:rsidRPr="004775B4" w:rsidRDefault="00EB44E9" w:rsidP="009A5362">
      <w:pPr>
        <w:pBdr>
          <w:top w:val="double" w:sz="12" w:space="1" w:color="0070C0"/>
          <w:left w:val="double" w:sz="12" w:space="4" w:color="0070C0"/>
          <w:bottom w:val="double" w:sz="12" w:space="1" w:color="0070C0"/>
          <w:right w:val="double" w:sz="12" w:space="4" w:color="0070C0"/>
        </w:pBdr>
        <w:spacing w:after="0" w:line="360" w:lineRule="auto"/>
        <w:rPr>
          <w:rFonts w:eastAsia="Times New Roman" w:cs="Times New Roman"/>
          <w:sz w:val="28"/>
          <w:szCs w:val="28"/>
          <w:lang w:eastAsia="en-AU"/>
        </w:rPr>
      </w:pPr>
      <w:r w:rsidRPr="004775B4">
        <w:rPr>
          <w:rFonts w:eastAsia="Times New Roman" w:cs="Times New Roman"/>
          <w:sz w:val="28"/>
          <w:szCs w:val="28"/>
          <w:lang w:eastAsia="en-AU"/>
        </w:rPr>
        <w:t xml:space="preserve">We believe every person deserves to </w:t>
      </w:r>
      <w:r w:rsidR="00A26BC5" w:rsidRPr="004775B4">
        <w:rPr>
          <w:rFonts w:eastAsia="Times New Roman" w:cs="Times New Roman"/>
          <w:b/>
          <w:bCs/>
          <w:sz w:val="28"/>
          <w:szCs w:val="28"/>
          <w:lang w:eastAsia="en-AU"/>
        </w:rPr>
        <w:t>BELONG</w:t>
      </w:r>
      <w:r w:rsidRPr="004775B4">
        <w:rPr>
          <w:rFonts w:eastAsia="Times New Roman" w:cs="Times New Roman"/>
          <w:sz w:val="28"/>
          <w:szCs w:val="28"/>
          <w:lang w:eastAsia="en-AU"/>
        </w:rPr>
        <w:t>.</w:t>
      </w:r>
      <w:r w:rsidRPr="004775B4">
        <w:rPr>
          <w:rFonts w:eastAsia="Times New Roman" w:cs="Times New Roman"/>
          <w:sz w:val="28"/>
          <w:szCs w:val="28"/>
          <w:lang w:eastAsia="en-AU"/>
        </w:rPr>
        <w:br/>
        <w:t xml:space="preserve">That </w:t>
      </w:r>
      <w:r w:rsidR="00A26BC5" w:rsidRPr="004775B4">
        <w:rPr>
          <w:rFonts w:eastAsia="Times New Roman" w:cs="Times New Roman"/>
          <w:b/>
          <w:bCs/>
          <w:sz w:val="28"/>
          <w:szCs w:val="28"/>
          <w:lang w:eastAsia="en-AU"/>
        </w:rPr>
        <w:t>READINESS</w:t>
      </w:r>
      <w:r w:rsidRPr="004775B4">
        <w:rPr>
          <w:rFonts w:eastAsia="Times New Roman" w:cs="Times New Roman"/>
          <w:sz w:val="28"/>
          <w:szCs w:val="28"/>
          <w:lang w:eastAsia="en-AU"/>
        </w:rPr>
        <w:t xml:space="preserve"> is not about being perfect, but about being prepared for possibility.</w:t>
      </w:r>
      <w:r w:rsidRPr="004775B4">
        <w:rPr>
          <w:rFonts w:eastAsia="Times New Roman" w:cs="Times New Roman"/>
          <w:sz w:val="28"/>
          <w:szCs w:val="28"/>
          <w:lang w:eastAsia="en-AU"/>
        </w:rPr>
        <w:br/>
        <w:t xml:space="preserve">That </w:t>
      </w:r>
      <w:r w:rsidR="00A26BC5" w:rsidRPr="004775B4">
        <w:rPr>
          <w:rFonts w:eastAsia="Times New Roman" w:cs="Times New Roman"/>
          <w:b/>
          <w:bCs/>
          <w:sz w:val="28"/>
          <w:szCs w:val="28"/>
          <w:lang w:eastAsia="en-AU"/>
        </w:rPr>
        <w:t>AGENCY</w:t>
      </w:r>
      <w:r w:rsidRPr="004775B4">
        <w:rPr>
          <w:rFonts w:eastAsia="Times New Roman" w:cs="Times New Roman"/>
          <w:sz w:val="28"/>
          <w:szCs w:val="28"/>
          <w:lang w:eastAsia="en-AU"/>
        </w:rPr>
        <w:t xml:space="preserve"> is not a privilege, but a right — to create, to innovate, to lead.</w:t>
      </w:r>
      <w:r w:rsidRPr="004775B4">
        <w:rPr>
          <w:rFonts w:eastAsia="Times New Roman" w:cs="Times New Roman"/>
          <w:sz w:val="28"/>
          <w:szCs w:val="28"/>
          <w:lang w:eastAsia="en-AU"/>
        </w:rPr>
        <w:br/>
        <w:t xml:space="preserve">That </w:t>
      </w:r>
      <w:r w:rsidR="00A26BC5" w:rsidRPr="004775B4">
        <w:rPr>
          <w:rFonts w:eastAsia="Times New Roman" w:cs="Times New Roman"/>
          <w:b/>
          <w:bCs/>
          <w:sz w:val="28"/>
          <w:szCs w:val="28"/>
          <w:lang w:eastAsia="en-AU"/>
        </w:rPr>
        <w:t>VOICE</w:t>
      </w:r>
      <w:r w:rsidRPr="004775B4">
        <w:rPr>
          <w:rFonts w:eastAsia="Times New Roman" w:cs="Times New Roman"/>
          <w:sz w:val="28"/>
          <w:szCs w:val="28"/>
          <w:lang w:eastAsia="en-AU"/>
        </w:rPr>
        <w:t xml:space="preserve"> is the heartbeat of change — and every </w:t>
      </w:r>
      <w:r w:rsidR="00A26BC5" w:rsidRPr="004775B4">
        <w:rPr>
          <w:rFonts w:eastAsia="Times New Roman" w:cs="Times New Roman"/>
          <w:b/>
          <w:bCs/>
          <w:sz w:val="28"/>
          <w:szCs w:val="28"/>
          <w:lang w:eastAsia="en-AU"/>
        </w:rPr>
        <w:t>VOICE</w:t>
      </w:r>
      <w:r w:rsidRPr="004775B4">
        <w:rPr>
          <w:rFonts w:eastAsia="Times New Roman" w:cs="Times New Roman"/>
          <w:b/>
          <w:bCs/>
          <w:sz w:val="28"/>
          <w:szCs w:val="28"/>
          <w:lang w:eastAsia="en-AU"/>
        </w:rPr>
        <w:t xml:space="preserve"> </w:t>
      </w:r>
      <w:r w:rsidRPr="004775B4">
        <w:rPr>
          <w:rFonts w:eastAsia="Times New Roman" w:cs="Times New Roman"/>
          <w:sz w:val="28"/>
          <w:szCs w:val="28"/>
          <w:lang w:eastAsia="en-AU"/>
        </w:rPr>
        <w:t>matters.</w:t>
      </w:r>
      <w:r w:rsidRPr="004775B4">
        <w:rPr>
          <w:rFonts w:eastAsia="Times New Roman" w:cs="Times New Roman"/>
          <w:sz w:val="28"/>
          <w:szCs w:val="28"/>
          <w:lang w:eastAsia="en-AU"/>
        </w:rPr>
        <w:br/>
        <w:t xml:space="preserve">That </w:t>
      </w:r>
      <w:r w:rsidR="00A26BC5" w:rsidRPr="004775B4">
        <w:rPr>
          <w:rFonts w:eastAsia="Times New Roman" w:cs="Times New Roman"/>
          <w:b/>
          <w:bCs/>
          <w:sz w:val="28"/>
          <w:szCs w:val="28"/>
          <w:lang w:eastAsia="en-AU"/>
        </w:rPr>
        <w:t>ENDURANCE</w:t>
      </w:r>
      <w:r w:rsidRPr="004775B4">
        <w:rPr>
          <w:rFonts w:eastAsia="Times New Roman" w:cs="Times New Roman"/>
          <w:sz w:val="28"/>
          <w:szCs w:val="28"/>
          <w:lang w:eastAsia="en-AU"/>
        </w:rPr>
        <w:t xml:space="preserve"> is not persistence alone, but resilience with hope.</w:t>
      </w:r>
    </w:p>
    <w:p w14:paraId="2F552F8D" w14:textId="117D441F" w:rsidR="00EB44E9" w:rsidRPr="004775B4" w:rsidRDefault="00EB44E9" w:rsidP="009A5362">
      <w:pPr>
        <w:pBdr>
          <w:top w:val="double" w:sz="12" w:space="1" w:color="0070C0"/>
          <w:left w:val="double" w:sz="12" w:space="4" w:color="0070C0"/>
          <w:bottom w:val="double" w:sz="12" w:space="1" w:color="0070C0"/>
          <w:right w:val="double" w:sz="12" w:space="4" w:color="0070C0"/>
        </w:pBdr>
        <w:spacing w:after="0" w:line="360" w:lineRule="auto"/>
        <w:rPr>
          <w:rFonts w:eastAsia="Times New Roman" w:cs="Times New Roman"/>
          <w:sz w:val="28"/>
          <w:szCs w:val="28"/>
          <w:lang w:eastAsia="en-AU"/>
        </w:rPr>
      </w:pPr>
      <w:r w:rsidRPr="004775B4">
        <w:rPr>
          <w:rFonts w:eastAsia="Times New Roman" w:cs="Times New Roman"/>
          <w:sz w:val="28"/>
          <w:szCs w:val="28"/>
          <w:lang w:eastAsia="en-AU"/>
        </w:rPr>
        <w:t>We believe schools are not factories of knowledge.</w:t>
      </w:r>
      <w:r w:rsidRPr="004775B4">
        <w:rPr>
          <w:rFonts w:eastAsia="Times New Roman" w:cs="Times New Roman"/>
          <w:sz w:val="28"/>
          <w:szCs w:val="28"/>
          <w:lang w:eastAsia="en-AU"/>
        </w:rPr>
        <w:br/>
        <w:t xml:space="preserve">They are ecosystems of creativity, resilience, and </w:t>
      </w:r>
      <w:r w:rsidR="00A26BC5" w:rsidRPr="004775B4">
        <w:rPr>
          <w:rFonts w:eastAsia="Times New Roman" w:cs="Times New Roman"/>
          <w:b/>
          <w:bCs/>
          <w:sz w:val="28"/>
          <w:szCs w:val="28"/>
          <w:lang w:eastAsia="en-AU"/>
        </w:rPr>
        <w:t>BELONGING</w:t>
      </w:r>
      <w:r w:rsidRPr="004775B4">
        <w:rPr>
          <w:rFonts w:eastAsia="Times New Roman" w:cs="Times New Roman"/>
          <w:sz w:val="28"/>
          <w:szCs w:val="28"/>
          <w:lang w:eastAsia="en-AU"/>
        </w:rPr>
        <w:t>.</w:t>
      </w:r>
      <w:r w:rsidRPr="004775B4">
        <w:rPr>
          <w:rFonts w:eastAsia="Times New Roman" w:cs="Times New Roman"/>
          <w:sz w:val="28"/>
          <w:szCs w:val="28"/>
          <w:lang w:eastAsia="en-AU"/>
        </w:rPr>
        <w:br/>
        <w:t xml:space="preserve">They are places where the future is not just </w:t>
      </w:r>
      <w:r w:rsidR="00A0298C" w:rsidRPr="004775B4">
        <w:rPr>
          <w:rFonts w:eastAsia="Times New Roman" w:cs="Times New Roman"/>
          <w:sz w:val="28"/>
          <w:szCs w:val="28"/>
          <w:lang w:eastAsia="en-AU"/>
        </w:rPr>
        <w:t>imagined but</w:t>
      </w:r>
      <w:r w:rsidRPr="004775B4">
        <w:rPr>
          <w:rFonts w:eastAsia="Times New Roman" w:cs="Times New Roman"/>
          <w:sz w:val="28"/>
          <w:szCs w:val="28"/>
          <w:lang w:eastAsia="en-AU"/>
        </w:rPr>
        <w:t xml:space="preserve"> made.</w:t>
      </w:r>
    </w:p>
    <w:p w14:paraId="720E0FB5" w14:textId="77777777" w:rsidR="00EB44E9" w:rsidRPr="004775B4" w:rsidRDefault="00EB44E9" w:rsidP="009A5362">
      <w:pPr>
        <w:pBdr>
          <w:top w:val="double" w:sz="12" w:space="1" w:color="0070C0"/>
          <w:left w:val="double" w:sz="12" w:space="4" w:color="0070C0"/>
          <w:bottom w:val="double" w:sz="12" w:space="1" w:color="0070C0"/>
          <w:right w:val="double" w:sz="12" w:space="4" w:color="0070C0"/>
        </w:pBdr>
        <w:spacing w:after="0" w:line="360" w:lineRule="auto"/>
        <w:rPr>
          <w:rFonts w:eastAsia="Times New Roman" w:cs="Times New Roman"/>
          <w:sz w:val="28"/>
          <w:szCs w:val="28"/>
          <w:lang w:eastAsia="en-AU"/>
        </w:rPr>
      </w:pPr>
      <w:r w:rsidRPr="004775B4">
        <w:rPr>
          <w:rFonts w:eastAsia="Times New Roman" w:cs="Times New Roman"/>
          <w:sz w:val="28"/>
          <w:szCs w:val="28"/>
          <w:lang w:eastAsia="en-AU"/>
        </w:rPr>
        <w:t xml:space="preserve">We commit to being </w:t>
      </w:r>
      <w:r w:rsidRPr="004775B4">
        <w:rPr>
          <w:rFonts w:eastAsia="Times New Roman" w:cs="Times New Roman"/>
          <w:b/>
          <w:bCs/>
          <w:sz w:val="28"/>
          <w:szCs w:val="28"/>
          <w:lang w:eastAsia="en-AU"/>
        </w:rPr>
        <w:t>BRAVE</w:t>
      </w:r>
      <w:r w:rsidRPr="004775B4">
        <w:rPr>
          <w:rFonts w:eastAsia="Times New Roman" w:cs="Times New Roman"/>
          <w:sz w:val="28"/>
          <w:szCs w:val="28"/>
          <w:lang w:eastAsia="en-AU"/>
        </w:rPr>
        <w:t>.</w:t>
      </w:r>
      <w:r w:rsidRPr="004775B4">
        <w:rPr>
          <w:rFonts w:eastAsia="Times New Roman" w:cs="Times New Roman"/>
          <w:sz w:val="28"/>
          <w:szCs w:val="28"/>
          <w:lang w:eastAsia="en-AU"/>
        </w:rPr>
        <w:br/>
        <w:t>To daring boldly.</w:t>
      </w:r>
      <w:r w:rsidRPr="004775B4">
        <w:rPr>
          <w:rFonts w:eastAsia="Times New Roman" w:cs="Times New Roman"/>
          <w:sz w:val="28"/>
          <w:szCs w:val="28"/>
          <w:lang w:eastAsia="en-AU"/>
        </w:rPr>
        <w:br/>
        <w:t>To listening deeply.</w:t>
      </w:r>
      <w:r w:rsidRPr="004775B4">
        <w:rPr>
          <w:rFonts w:eastAsia="Times New Roman" w:cs="Times New Roman"/>
          <w:sz w:val="28"/>
          <w:szCs w:val="28"/>
          <w:lang w:eastAsia="en-AU"/>
        </w:rPr>
        <w:br/>
        <w:t>To creating courageously.</w:t>
      </w:r>
      <w:r w:rsidRPr="004775B4">
        <w:rPr>
          <w:rFonts w:eastAsia="Times New Roman" w:cs="Times New Roman"/>
          <w:sz w:val="28"/>
          <w:szCs w:val="28"/>
          <w:lang w:eastAsia="en-AU"/>
        </w:rPr>
        <w:br/>
        <w:t>To enduring with vision.</w:t>
      </w:r>
    </w:p>
    <w:p w14:paraId="207D8AA4" w14:textId="1AF403DD" w:rsidR="00EB44E9" w:rsidRDefault="00EB44E9" w:rsidP="009A5362">
      <w:pPr>
        <w:pBdr>
          <w:top w:val="double" w:sz="12" w:space="1" w:color="0070C0"/>
          <w:left w:val="double" w:sz="12" w:space="4" w:color="0070C0"/>
          <w:bottom w:val="double" w:sz="12" w:space="1" w:color="0070C0"/>
          <w:right w:val="double" w:sz="12" w:space="4" w:color="0070C0"/>
        </w:pBdr>
        <w:spacing w:after="0" w:line="360" w:lineRule="auto"/>
        <w:rPr>
          <w:rFonts w:eastAsia="Times New Roman" w:cs="Times New Roman"/>
          <w:b/>
          <w:bCs/>
          <w:color w:val="0070C0"/>
          <w:sz w:val="28"/>
          <w:szCs w:val="28"/>
          <w:lang w:eastAsia="en-AU"/>
        </w:rPr>
      </w:pPr>
      <w:r w:rsidRPr="004775B4">
        <w:rPr>
          <w:rFonts w:eastAsia="Times New Roman" w:cs="Times New Roman"/>
          <w:sz w:val="28"/>
          <w:szCs w:val="28"/>
          <w:lang w:eastAsia="en-AU"/>
        </w:rPr>
        <w:t>We are not only preparing for the future.</w:t>
      </w:r>
      <w:r w:rsidRPr="004775B4">
        <w:rPr>
          <w:rFonts w:eastAsia="Times New Roman" w:cs="Times New Roman"/>
          <w:sz w:val="28"/>
          <w:szCs w:val="28"/>
          <w:lang w:eastAsia="en-AU"/>
        </w:rPr>
        <w:br/>
      </w:r>
      <w:r w:rsidRPr="004775B4">
        <w:rPr>
          <w:rFonts w:eastAsia="Times New Roman" w:cs="Times New Roman"/>
          <w:b/>
          <w:bCs/>
          <w:color w:val="0070C0"/>
          <w:sz w:val="28"/>
          <w:szCs w:val="28"/>
          <w:lang w:eastAsia="en-AU"/>
        </w:rPr>
        <w:t>WE ARE CREATING IT</w:t>
      </w:r>
      <w:r w:rsidR="00154EEA" w:rsidRPr="004775B4">
        <w:rPr>
          <w:rFonts w:eastAsia="Times New Roman" w:cs="Times New Roman"/>
          <w:b/>
          <w:bCs/>
          <w:color w:val="0070C0"/>
          <w:sz w:val="28"/>
          <w:szCs w:val="28"/>
          <w:lang w:eastAsia="en-AU"/>
        </w:rPr>
        <w:t>!</w:t>
      </w:r>
    </w:p>
    <w:p w14:paraId="015AEEEB" w14:textId="77777777" w:rsidR="009A5362" w:rsidRPr="004775B4" w:rsidRDefault="009A5362" w:rsidP="009A5362">
      <w:pPr>
        <w:pBdr>
          <w:top w:val="double" w:sz="12" w:space="1" w:color="0070C0"/>
          <w:left w:val="double" w:sz="12" w:space="4" w:color="0070C0"/>
          <w:bottom w:val="double" w:sz="12" w:space="1" w:color="0070C0"/>
          <w:right w:val="double" w:sz="12" w:space="4" w:color="0070C0"/>
        </w:pBdr>
        <w:spacing w:after="0" w:line="360" w:lineRule="auto"/>
        <w:rPr>
          <w:rFonts w:eastAsia="Times New Roman" w:cs="Times New Roman"/>
          <w:b/>
          <w:bCs/>
          <w:color w:val="0070C0"/>
          <w:sz w:val="28"/>
          <w:szCs w:val="28"/>
          <w:lang w:eastAsia="en-AU"/>
        </w:rPr>
      </w:pPr>
    </w:p>
    <w:p w14:paraId="0B3C8109" w14:textId="77777777" w:rsidR="00EB44E9" w:rsidRPr="00552DC6" w:rsidRDefault="00EB44E9" w:rsidP="0049552B">
      <w:pPr>
        <w:spacing w:line="276" w:lineRule="auto"/>
        <w:rPr>
          <w:rFonts w:ascii="Candara" w:eastAsia="Times New Roman" w:hAnsi="Candara" w:cs="Times New Roman"/>
          <w:b/>
          <w:bCs/>
          <w:lang w:eastAsia="en-AU"/>
        </w:rPr>
      </w:pPr>
      <w:r w:rsidRPr="00552DC6">
        <w:rPr>
          <w:rFonts w:ascii="Candara" w:eastAsia="Times New Roman" w:hAnsi="Candara" w:cs="Times New Roman"/>
          <w:b/>
          <w:bCs/>
          <w:lang w:eastAsia="en-AU"/>
        </w:rPr>
        <w:br w:type="page"/>
      </w:r>
    </w:p>
    <w:p w14:paraId="1F6A0F17" w14:textId="77777777" w:rsidR="009335B5" w:rsidRPr="00370504" w:rsidRDefault="009335B5" w:rsidP="0049552B">
      <w:pPr>
        <w:pStyle w:val="Title"/>
        <w:spacing w:line="276" w:lineRule="auto"/>
      </w:pPr>
      <w:r w:rsidRPr="00370504">
        <w:lastRenderedPageBreak/>
        <w:t>Chapter 1</w:t>
      </w:r>
    </w:p>
    <w:p w14:paraId="42D1B681" w14:textId="5043D607" w:rsidR="009335B5" w:rsidRPr="00B20606" w:rsidRDefault="009335B5" w:rsidP="0049552B">
      <w:pPr>
        <w:pStyle w:val="Title"/>
        <w:spacing w:line="276" w:lineRule="auto"/>
        <w:rPr>
          <w:i/>
          <w:iCs/>
        </w:rPr>
      </w:pPr>
      <w:r w:rsidRPr="00370504">
        <w:t>BRAVE</w:t>
      </w:r>
      <w:r w:rsidR="00160202">
        <w:t xml:space="preserve"> – </w:t>
      </w:r>
      <w:r w:rsidR="00160202" w:rsidRPr="00B20606">
        <w:rPr>
          <w:i/>
          <w:iCs/>
        </w:rPr>
        <w:t xml:space="preserve">The </w:t>
      </w:r>
      <w:r w:rsidR="00B20606" w:rsidRPr="00B20606">
        <w:rPr>
          <w:i/>
          <w:iCs/>
        </w:rPr>
        <w:t>Theoretical Underpinnings</w:t>
      </w:r>
    </w:p>
    <w:p w14:paraId="2B2EE660" w14:textId="77777777" w:rsidR="00EB44E9" w:rsidRPr="00552DC6" w:rsidRDefault="00EB44E9" w:rsidP="0049552B">
      <w:pPr>
        <w:spacing w:after="0" w:line="276" w:lineRule="auto"/>
        <w:rPr>
          <w:rFonts w:ascii="Candara" w:eastAsia="Times New Roman" w:hAnsi="Candara" w:cs="Times New Roman"/>
          <w:lang w:eastAsia="en-AU"/>
        </w:rPr>
      </w:pPr>
    </w:p>
    <w:p w14:paraId="0CDDE366" w14:textId="77777777" w:rsidR="00287DE8" w:rsidRDefault="00287DE8" w:rsidP="0049552B">
      <w:pPr>
        <w:pStyle w:val="Heading2"/>
        <w:spacing w:line="276" w:lineRule="auto"/>
      </w:pPr>
      <w:r>
        <w:rPr>
          <w:rFonts w:ascii="Aptos" w:eastAsia="Aptos" w:hAnsi="Aptos"/>
        </w:rPr>
        <w:t>Learning in the 21st Century</w:t>
      </w:r>
    </w:p>
    <w:p w14:paraId="5B128553" w14:textId="77777777" w:rsidR="008752B1" w:rsidRDefault="00287DE8" w:rsidP="0049552B">
      <w:pPr>
        <w:spacing w:line="276" w:lineRule="auto"/>
        <w:rPr>
          <w:rFonts w:eastAsia="Candara"/>
        </w:rPr>
      </w:pPr>
      <w:r w:rsidRPr="0010566E">
        <w:rPr>
          <w:rFonts w:eastAsia="Candara"/>
        </w:rPr>
        <w:t>21st century theory insists that learning can no longer be reduced to memorising facts for predictable outcomes. In a world marked by rapid technological change, global crises, and shifting economies, learning must be active, creative, and relational. It is not about “</w:t>
      </w:r>
      <w:r w:rsidRPr="008752B1">
        <w:rPr>
          <w:rFonts w:eastAsia="Candara"/>
          <w:i/>
          <w:iCs/>
        </w:rPr>
        <w:t>what we know”</w:t>
      </w:r>
      <w:r w:rsidRPr="0010566E">
        <w:rPr>
          <w:rFonts w:eastAsia="Candara"/>
        </w:rPr>
        <w:t xml:space="preserve"> but about “</w:t>
      </w:r>
      <w:r w:rsidRPr="008752B1">
        <w:rPr>
          <w:rFonts w:eastAsia="Candara"/>
          <w:i/>
          <w:iCs/>
        </w:rPr>
        <w:t>how we learn, unlearn, and relearn”</w:t>
      </w:r>
      <w:r w:rsidRPr="0010566E">
        <w:rPr>
          <w:rFonts w:eastAsia="Candara"/>
        </w:rPr>
        <w:t xml:space="preserve"> in the face of uncertainty. Students need the courage to question, the skills to collaborate across cultures, and the agility to adapt knowledge to new and unforeseen contexts. For the future, learning must prepare people not just to participate in society, but to shape it—to tackle climate change, social inequity, and technological disruption with innovation and humanity. </w:t>
      </w:r>
    </w:p>
    <w:p w14:paraId="37697687" w14:textId="41BF1842" w:rsidR="00287DE8" w:rsidRPr="008752B1" w:rsidRDefault="00287DE8" w:rsidP="008752B1">
      <w:pPr>
        <w:pBdr>
          <w:top w:val="single" w:sz="8" w:space="1" w:color="0070C0"/>
          <w:bottom w:val="single" w:sz="8" w:space="1" w:color="0070C0"/>
        </w:pBdr>
        <w:spacing w:line="276" w:lineRule="auto"/>
        <w:jc w:val="center"/>
        <w:rPr>
          <w:rFonts w:eastAsia="Candara"/>
          <w:i/>
          <w:iCs/>
          <w:color w:val="0070C0"/>
          <w:sz w:val="24"/>
          <w:szCs w:val="24"/>
        </w:rPr>
      </w:pPr>
      <w:r w:rsidRPr="008752B1">
        <w:rPr>
          <w:rFonts w:eastAsia="Candara"/>
          <w:i/>
          <w:iCs/>
          <w:color w:val="0070C0"/>
          <w:sz w:val="24"/>
          <w:szCs w:val="24"/>
        </w:rPr>
        <w:t>The urgency is clear: without reimagined learning, we risk preparing young people for a world that no longer exists.</w:t>
      </w:r>
    </w:p>
    <w:p w14:paraId="69305D0D" w14:textId="77777777" w:rsidR="004B3C42" w:rsidRDefault="00661A65" w:rsidP="003C62F1">
      <w:pPr>
        <w:spacing w:before="100" w:beforeAutospacing="1" w:after="100" w:afterAutospacing="1" w:line="276" w:lineRule="auto"/>
        <w:rPr>
          <w:rFonts w:ascii="Aptos" w:eastAsia="Times New Roman" w:hAnsi="Aptos" w:cs="Times New Roman"/>
          <w:kern w:val="0"/>
          <w:lang w:eastAsia="en-AU"/>
          <w14:ligatures w14:val="none"/>
        </w:rPr>
      </w:pPr>
      <w:r>
        <w:rPr>
          <w:rFonts w:ascii="Aptos" w:eastAsia="Times New Roman" w:hAnsi="Aptos" w:cs="Times New Roman"/>
          <w:kern w:val="0"/>
          <w:lang w:eastAsia="en-AU"/>
          <w14:ligatures w14:val="none"/>
        </w:rPr>
        <w:t>T</w:t>
      </w:r>
      <w:r w:rsidR="003C62F1" w:rsidRPr="005B508C">
        <w:rPr>
          <w:rFonts w:ascii="Aptos" w:eastAsia="Times New Roman" w:hAnsi="Aptos" w:cs="Times New Roman"/>
          <w:kern w:val="0"/>
          <w:lang w:eastAsia="en-AU"/>
          <w14:ligatures w14:val="none"/>
        </w:rPr>
        <w:t xml:space="preserve">he </w:t>
      </w:r>
      <w:r w:rsidR="0046690D" w:rsidRPr="005B508C">
        <w:rPr>
          <w:rFonts w:ascii="Aptos" w:eastAsia="Times New Roman" w:hAnsi="Aptos" w:cs="Times New Roman"/>
          <w:b/>
          <w:bCs/>
          <w:kern w:val="0"/>
          <w:lang w:eastAsia="en-AU"/>
          <w14:ligatures w14:val="none"/>
        </w:rPr>
        <w:t>BRAVE FRAMEWORK</w:t>
      </w:r>
      <w:r w:rsidR="003C62F1" w:rsidRPr="005B508C">
        <w:rPr>
          <w:rFonts w:ascii="Aptos" w:eastAsia="Times New Roman" w:hAnsi="Aptos" w:cs="Times New Roman"/>
          <w:kern w:val="0"/>
          <w:lang w:eastAsia="en-AU"/>
          <w14:ligatures w14:val="none"/>
        </w:rPr>
        <w:t>—</w:t>
      </w:r>
      <w:r w:rsidR="00F811A3">
        <w:rPr>
          <w:rFonts w:ascii="Aptos" w:eastAsia="Times New Roman" w:hAnsi="Aptos" w:cs="Times New Roman"/>
          <w:kern w:val="0"/>
          <w:lang w:eastAsia="en-AU"/>
          <w14:ligatures w14:val="none"/>
        </w:rPr>
        <w:t xml:space="preserve">with </w:t>
      </w:r>
      <w:r w:rsidR="00710593">
        <w:rPr>
          <w:rFonts w:ascii="Aptos" w:eastAsia="Times New Roman" w:hAnsi="Aptos" w:cs="Times New Roman"/>
          <w:kern w:val="0"/>
          <w:lang w:eastAsia="en-AU"/>
          <w14:ligatures w14:val="none"/>
        </w:rPr>
        <w:t xml:space="preserve">the five pillars of </w:t>
      </w:r>
      <w:r w:rsidR="003C62F1" w:rsidRPr="005B508C">
        <w:rPr>
          <w:rFonts w:ascii="Aptos" w:eastAsia="Times New Roman" w:hAnsi="Aptos" w:cs="Times New Roman"/>
          <w:b/>
          <w:bCs/>
          <w:kern w:val="0"/>
          <w:lang w:eastAsia="en-AU"/>
          <w14:ligatures w14:val="none"/>
        </w:rPr>
        <w:t>BELONGING, READINESS, AGENCY, VOICE, and ENDURANCE</w:t>
      </w:r>
      <w:r w:rsidR="00BD4687">
        <w:rPr>
          <w:rFonts w:ascii="Aptos" w:eastAsia="Times New Roman" w:hAnsi="Aptos" w:cs="Times New Roman"/>
          <w:b/>
          <w:bCs/>
          <w:kern w:val="0"/>
          <w:lang w:eastAsia="en-AU"/>
          <w14:ligatures w14:val="none"/>
        </w:rPr>
        <w:t xml:space="preserve"> </w:t>
      </w:r>
      <w:r w:rsidR="00BD4687" w:rsidRPr="006C108D">
        <w:rPr>
          <w:rFonts w:ascii="Aptos" w:eastAsia="Times New Roman" w:hAnsi="Aptos" w:cs="Times New Roman"/>
          <w:kern w:val="0"/>
          <w:lang w:eastAsia="en-AU"/>
          <w14:ligatures w14:val="none"/>
        </w:rPr>
        <w:t>and four dimensions</w:t>
      </w:r>
      <w:r w:rsidR="006C108D">
        <w:rPr>
          <w:rFonts w:ascii="Aptos" w:eastAsia="Times New Roman" w:hAnsi="Aptos" w:cs="Times New Roman"/>
          <w:b/>
          <w:bCs/>
          <w:kern w:val="0"/>
          <w:lang w:eastAsia="en-AU"/>
          <w14:ligatures w14:val="none"/>
        </w:rPr>
        <w:t xml:space="preserve"> </w:t>
      </w:r>
      <w:r w:rsidR="0046690D" w:rsidRPr="0046690D">
        <w:rPr>
          <w:rFonts w:ascii="Aptos" w:eastAsia="Times New Roman" w:hAnsi="Aptos" w:cs="Times New Roman"/>
          <w:kern w:val="0"/>
          <w:lang w:eastAsia="en-AU"/>
          <w14:ligatures w14:val="none"/>
        </w:rPr>
        <w:t xml:space="preserve">– </w:t>
      </w:r>
      <w:r w:rsidR="0046690D" w:rsidRPr="0046690D">
        <w:rPr>
          <w:rFonts w:ascii="Aptos" w:eastAsia="Times New Roman" w:hAnsi="Aptos" w:cs="Times New Roman"/>
          <w:b/>
          <w:bCs/>
          <w:kern w:val="0"/>
          <w:lang w:eastAsia="en-AU"/>
          <w14:ligatures w14:val="none"/>
        </w:rPr>
        <w:t>INDIVIDUAL, GROUP, COMMUNITY AND SYSTEM</w:t>
      </w:r>
      <w:r w:rsidR="0046690D">
        <w:rPr>
          <w:rFonts w:ascii="Aptos" w:eastAsia="Times New Roman" w:hAnsi="Aptos" w:cs="Times New Roman"/>
          <w:kern w:val="0"/>
          <w:lang w:eastAsia="en-AU"/>
          <w14:ligatures w14:val="none"/>
        </w:rPr>
        <w:t xml:space="preserve"> with embedded </w:t>
      </w:r>
      <w:r w:rsidR="0046690D" w:rsidRPr="0046690D">
        <w:rPr>
          <w:rFonts w:ascii="Aptos" w:eastAsia="Times New Roman" w:hAnsi="Aptos" w:cs="Times New Roman"/>
          <w:b/>
          <w:bCs/>
          <w:kern w:val="0"/>
          <w:lang w:eastAsia="en-AU"/>
          <w14:ligatures w14:val="none"/>
        </w:rPr>
        <w:t>EVERYDAY</w:t>
      </w:r>
      <w:r w:rsidR="0046690D">
        <w:rPr>
          <w:rFonts w:ascii="Aptos" w:eastAsia="Times New Roman" w:hAnsi="Aptos" w:cs="Times New Roman"/>
          <w:kern w:val="0"/>
          <w:lang w:eastAsia="en-AU"/>
          <w14:ligatures w14:val="none"/>
        </w:rPr>
        <w:t xml:space="preserve"> and </w:t>
      </w:r>
      <w:r w:rsidR="0046690D" w:rsidRPr="0046690D">
        <w:rPr>
          <w:rFonts w:ascii="Aptos" w:eastAsia="Times New Roman" w:hAnsi="Aptos" w:cs="Times New Roman"/>
          <w:b/>
          <w:bCs/>
          <w:kern w:val="0"/>
          <w:lang w:eastAsia="en-AU"/>
          <w14:ligatures w14:val="none"/>
        </w:rPr>
        <w:t>STRATEGIC PRACTICES</w:t>
      </w:r>
      <w:r w:rsidR="0046690D">
        <w:rPr>
          <w:rFonts w:ascii="Aptos" w:eastAsia="Times New Roman" w:hAnsi="Aptos" w:cs="Times New Roman"/>
          <w:kern w:val="0"/>
          <w:lang w:eastAsia="en-AU"/>
          <w14:ligatures w14:val="none"/>
        </w:rPr>
        <w:t xml:space="preserve"> </w:t>
      </w:r>
      <w:r w:rsidR="003C62F1" w:rsidRPr="005B508C">
        <w:rPr>
          <w:rFonts w:ascii="Aptos" w:eastAsia="Times New Roman" w:hAnsi="Aptos" w:cs="Times New Roman"/>
          <w:kern w:val="0"/>
          <w:lang w:eastAsia="en-AU"/>
          <w14:ligatures w14:val="none"/>
        </w:rPr>
        <w:t xml:space="preserve">—is not merely best practice but a moral imperative. Australian schools </w:t>
      </w:r>
      <w:r w:rsidR="00342E22">
        <w:rPr>
          <w:rFonts w:ascii="Aptos" w:eastAsia="Times New Roman" w:hAnsi="Aptos" w:cs="Times New Roman"/>
          <w:kern w:val="0"/>
          <w:lang w:eastAsia="en-AU"/>
          <w14:ligatures w14:val="none"/>
        </w:rPr>
        <w:t xml:space="preserve">are </w:t>
      </w:r>
      <w:r w:rsidR="003C62F1" w:rsidRPr="005B508C">
        <w:rPr>
          <w:rFonts w:ascii="Aptos" w:eastAsia="Times New Roman" w:hAnsi="Aptos" w:cs="Times New Roman"/>
          <w:kern w:val="0"/>
          <w:lang w:eastAsia="en-AU"/>
          <w14:ligatures w14:val="none"/>
        </w:rPr>
        <w:t>fac</w:t>
      </w:r>
      <w:r w:rsidR="00342E22">
        <w:rPr>
          <w:rFonts w:ascii="Aptos" w:eastAsia="Times New Roman" w:hAnsi="Aptos" w:cs="Times New Roman"/>
          <w:kern w:val="0"/>
          <w:lang w:eastAsia="en-AU"/>
          <w14:ligatures w14:val="none"/>
        </w:rPr>
        <w:t>ing</w:t>
      </w:r>
      <w:r w:rsidR="003C62F1" w:rsidRPr="005B508C">
        <w:rPr>
          <w:rFonts w:ascii="Aptos" w:eastAsia="Times New Roman" w:hAnsi="Aptos" w:cs="Times New Roman"/>
          <w:kern w:val="0"/>
          <w:lang w:eastAsia="en-AU"/>
          <w14:ligatures w14:val="none"/>
        </w:rPr>
        <w:t xml:space="preserve"> unprecedented challenges</w:t>
      </w:r>
      <w:r w:rsidR="00704DE7">
        <w:rPr>
          <w:rFonts w:ascii="Aptos" w:eastAsia="Times New Roman" w:hAnsi="Aptos" w:cs="Times New Roman"/>
          <w:kern w:val="0"/>
          <w:lang w:eastAsia="en-AU"/>
          <w14:ligatures w14:val="none"/>
        </w:rPr>
        <w:t xml:space="preserve"> including</w:t>
      </w:r>
      <w:r w:rsidR="003C62F1" w:rsidRPr="005B508C">
        <w:rPr>
          <w:rFonts w:ascii="Aptos" w:eastAsia="Times New Roman" w:hAnsi="Aptos" w:cs="Times New Roman"/>
          <w:kern w:val="0"/>
          <w:lang w:eastAsia="en-AU"/>
          <w14:ligatures w14:val="none"/>
        </w:rPr>
        <w:t xml:space="preserve"> </w:t>
      </w:r>
      <w:r w:rsidR="008F625B">
        <w:rPr>
          <w:rFonts w:ascii="Aptos" w:eastAsia="Times New Roman" w:hAnsi="Aptos" w:cs="Times New Roman"/>
          <w:kern w:val="0"/>
          <w:lang w:eastAsia="en-AU"/>
          <w14:ligatures w14:val="none"/>
        </w:rPr>
        <w:t>the recogn</w:t>
      </w:r>
      <w:r w:rsidR="0072276C">
        <w:rPr>
          <w:rFonts w:ascii="Aptos" w:eastAsia="Times New Roman" w:hAnsi="Aptos" w:cs="Times New Roman"/>
          <w:kern w:val="0"/>
          <w:lang w:eastAsia="en-AU"/>
          <w14:ligatures w14:val="none"/>
        </w:rPr>
        <w:t xml:space="preserve">ition </w:t>
      </w:r>
      <w:r w:rsidR="003C62F1" w:rsidRPr="005B508C">
        <w:rPr>
          <w:rFonts w:ascii="Aptos" w:eastAsia="Times New Roman" w:hAnsi="Aptos" w:cs="Times New Roman"/>
          <w:kern w:val="0"/>
          <w:lang w:eastAsia="en-AU"/>
          <w14:ligatures w14:val="none"/>
        </w:rPr>
        <w:t xml:space="preserve">of </w:t>
      </w:r>
      <w:r w:rsidR="0072276C">
        <w:rPr>
          <w:rFonts w:ascii="Aptos" w:eastAsia="Times New Roman" w:hAnsi="Aptos" w:cs="Times New Roman"/>
          <w:kern w:val="0"/>
          <w:lang w:eastAsia="en-AU"/>
          <w14:ligatures w14:val="none"/>
        </w:rPr>
        <w:t xml:space="preserve">the need to </w:t>
      </w:r>
      <w:r w:rsidR="00050268">
        <w:rPr>
          <w:rFonts w:ascii="Aptos" w:eastAsia="Times New Roman" w:hAnsi="Aptos" w:cs="Times New Roman"/>
          <w:kern w:val="0"/>
          <w:lang w:eastAsia="en-AU"/>
          <w14:ligatures w14:val="none"/>
        </w:rPr>
        <w:t xml:space="preserve">accommodate </w:t>
      </w:r>
      <w:r w:rsidR="008F625B">
        <w:rPr>
          <w:rFonts w:ascii="Aptos" w:eastAsia="Times New Roman" w:hAnsi="Aptos" w:cs="Times New Roman"/>
          <w:kern w:val="0"/>
          <w:lang w:eastAsia="en-AU"/>
          <w14:ligatures w14:val="none"/>
        </w:rPr>
        <w:t xml:space="preserve">neurodiversity in the classroom </w:t>
      </w:r>
      <w:r w:rsidR="00F56048">
        <w:rPr>
          <w:rFonts w:ascii="Aptos" w:eastAsia="Times New Roman" w:hAnsi="Aptos" w:cs="Times New Roman"/>
          <w:kern w:val="0"/>
          <w:lang w:eastAsia="en-AU"/>
          <w14:ligatures w14:val="none"/>
        </w:rPr>
        <w:t xml:space="preserve">incorporating </w:t>
      </w:r>
      <w:r w:rsidR="00B976DE">
        <w:rPr>
          <w:rFonts w:ascii="Aptos" w:eastAsia="Times New Roman" w:hAnsi="Aptos" w:cs="Times New Roman"/>
          <w:kern w:val="0"/>
          <w:lang w:eastAsia="en-AU"/>
          <w14:ligatures w14:val="none"/>
        </w:rPr>
        <w:t>the increasing rate of</w:t>
      </w:r>
      <w:r w:rsidR="008F625B">
        <w:rPr>
          <w:rFonts w:ascii="Aptos" w:eastAsia="Times New Roman" w:hAnsi="Aptos" w:cs="Times New Roman"/>
          <w:kern w:val="0"/>
          <w:lang w:eastAsia="en-AU"/>
          <w14:ligatures w14:val="none"/>
        </w:rPr>
        <w:t xml:space="preserve"> students with </w:t>
      </w:r>
      <w:r w:rsidR="003C62F1" w:rsidRPr="005B508C">
        <w:rPr>
          <w:rFonts w:ascii="Aptos" w:eastAsia="Times New Roman" w:hAnsi="Aptos" w:cs="Times New Roman"/>
          <w:kern w:val="0"/>
          <w:lang w:eastAsia="en-AU"/>
          <w14:ligatures w14:val="none"/>
        </w:rPr>
        <w:t>trauma</w:t>
      </w:r>
      <w:r w:rsidR="00A245C4">
        <w:rPr>
          <w:rFonts w:ascii="Aptos" w:eastAsia="Times New Roman" w:hAnsi="Aptos" w:cs="Times New Roman"/>
          <w:kern w:val="0"/>
          <w:lang w:eastAsia="en-AU"/>
          <w14:ligatures w14:val="none"/>
        </w:rPr>
        <w:t xml:space="preserve"> and dysfunctional home lives. </w:t>
      </w:r>
      <w:r w:rsidR="003C62F1" w:rsidRPr="005B508C">
        <w:rPr>
          <w:rFonts w:ascii="Aptos" w:eastAsia="Times New Roman" w:hAnsi="Aptos" w:cs="Times New Roman"/>
          <w:kern w:val="0"/>
          <w:lang w:eastAsia="en-AU"/>
          <w14:ligatures w14:val="none"/>
        </w:rPr>
        <w:t xml:space="preserve"> The ethical responsibility of education is to prepare </w:t>
      </w:r>
      <w:r w:rsidR="00342E22" w:rsidRPr="00094CAF">
        <w:rPr>
          <w:rFonts w:ascii="Aptos" w:eastAsia="Times New Roman" w:hAnsi="Aptos" w:cs="Times New Roman"/>
          <w:i/>
          <w:iCs/>
          <w:kern w:val="0"/>
          <w:lang w:eastAsia="en-AU"/>
          <w14:ligatures w14:val="none"/>
        </w:rPr>
        <w:t>these</w:t>
      </w:r>
      <w:r w:rsidR="00342E22">
        <w:rPr>
          <w:rFonts w:ascii="Aptos" w:eastAsia="Times New Roman" w:hAnsi="Aptos" w:cs="Times New Roman"/>
          <w:kern w:val="0"/>
          <w:lang w:eastAsia="en-AU"/>
          <w14:ligatures w14:val="none"/>
        </w:rPr>
        <w:t xml:space="preserve"> </w:t>
      </w:r>
      <w:r w:rsidR="003C62F1" w:rsidRPr="005B508C">
        <w:rPr>
          <w:rFonts w:ascii="Aptos" w:eastAsia="Times New Roman" w:hAnsi="Aptos" w:cs="Times New Roman"/>
          <w:kern w:val="0"/>
          <w:lang w:eastAsia="en-AU"/>
          <w14:ligatures w14:val="none"/>
        </w:rPr>
        <w:t xml:space="preserve">students </w:t>
      </w:r>
      <w:r w:rsidR="008752B1">
        <w:rPr>
          <w:rFonts w:ascii="Aptos" w:eastAsia="Times New Roman" w:hAnsi="Aptos" w:cs="Times New Roman"/>
          <w:kern w:val="0"/>
          <w:lang w:eastAsia="en-AU"/>
          <w14:ligatures w14:val="none"/>
        </w:rPr>
        <w:t>and</w:t>
      </w:r>
      <w:r w:rsidR="00BD060F">
        <w:rPr>
          <w:rFonts w:ascii="Aptos" w:eastAsia="Times New Roman" w:hAnsi="Aptos" w:cs="Times New Roman"/>
          <w:kern w:val="0"/>
          <w:lang w:eastAsia="en-AU"/>
          <w14:ligatures w14:val="none"/>
        </w:rPr>
        <w:t xml:space="preserve"> </w:t>
      </w:r>
      <w:r w:rsidR="00BD060F" w:rsidRPr="00094CAF">
        <w:rPr>
          <w:rFonts w:ascii="Aptos" w:eastAsia="Times New Roman" w:hAnsi="Aptos" w:cs="Times New Roman"/>
          <w:i/>
          <w:iCs/>
          <w:kern w:val="0"/>
          <w:lang w:eastAsia="en-AU"/>
          <w14:ligatures w14:val="none"/>
        </w:rPr>
        <w:t>every</w:t>
      </w:r>
      <w:r w:rsidR="00BD060F">
        <w:rPr>
          <w:rFonts w:ascii="Aptos" w:eastAsia="Times New Roman" w:hAnsi="Aptos" w:cs="Times New Roman"/>
          <w:kern w:val="0"/>
          <w:lang w:eastAsia="en-AU"/>
          <w14:ligatures w14:val="none"/>
        </w:rPr>
        <w:t xml:space="preserve"> student </w:t>
      </w:r>
      <w:r w:rsidR="003C62F1" w:rsidRPr="005B508C">
        <w:rPr>
          <w:rFonts w:ascii="Aptos" w:eastAsia="Times New Roman" w:hAnsi="Aptos" w:cs="Times New Roman"/>
          <w:kern w:val="0"/>
          <w:lang w:eastAsia="en-AU"/>
          <w14:ligatures w14:val="none"/>
        </w:rPr>
        <w:t>with the capacity to live, contribute, and flourish</w:t>
      </w:r>
      <w:r w:rsidR="00BD060F">
        <w:rPr>
          <w:rFonts w:ascii="Aptos" w:eastAsia="Times New Roman" w:hAnsi="Aptos" w:cs="Times New Roman"/>
          <w:kern w:val="0"/>
          <w:lang w:eastAsia="en-AU"/>
          <w14:ligatures w14:val="none"/>
        </w:rPr>
        <w:t xml:space="preserve"> in </w:t>
      </w:r>
      <w:r w:rsidR="00094CAF">
        <w:rPr>
          <w:rFonts w:ascii="Aptos" w:eastAsia="Times New Roman" w:hAnsi="Aptos" w:cs="Times New Roman"/>
          <w:kern w:val="0"/>
          <w:lang w:eastAsia="en-AU"/>
          <w14:ligatures w14:val="none"/>
        </w:rPr>
        <w:t xml:space="preserve">an uncertain </w:t>
      </w:r>
      <w:r w:rsidR="008752B1">
        <w:rPr>
          <w:rFonts w:ascii="Aptos" w:eastAsia="Times New Roman" w:hAnsi="Aptos" w:cs="Times New Roman"/>
          <w:kern w:val="0"/>
          <w:lang w:eastAsia="en-AU"/>
          <w14:ligatures w14:val="none"/>
        </w:rPr>
        <w:t>future</w:t>
      </w:r>
      <w:r w:rsidR="003C62F1" w:rsidRPr="005B508C">
        <w:rPr>
          <w:rFonts w:ascii="Aptos" w:eastAsia="Times New Roman" w:hAnsi="Aptos" w:cs="Times New Roman"/>
          <w:kern w:val="0"/>
          <w:lang w:eastAsia="en-AU"/>
          <w14:ligatures w14:val="none"/>
        </w:rPr>
        <w:t xml:space="preserve">. </w:t>
      </w:r>
    </w:p>
    <w:p w14:paraId="1161890C" w14:textId="7EB772A7" w:rsidR="003C62F1" w:rsidRPr="005B508C" w:rsidRDefault="00956F0B" w:rsidP="003C62F1">
      <w:pPr>
        <w:spacing w:before="100" w:beforeAutospacing="1" w:after="100" w:afterAutospacing="1" w:line="276" w:lineRule="auto"/>
        <w:rPr>
          <w:rFonts w:ascii="Aptos" w:eastAsia="Times New Roman" w:hAnsi="Aptos" w:cs="Times New Roman"/>
          <w:kern w:val="0"/>
          <w:lang w:eastAsia="en-AU"/>
          <w14:ligatures w14:val="none"/>
        </w:rPr>
      </w:pPr>
      <w:r>
        <w:rPr>
          <w:rFonts w:ascii="Aptos" w:eastAsia="Times New Roman" w:hAnsi="Aptos" w:cs="Times New Roman"/>
          <w:kern w:val="0"/>
          <w:lang w:eastAsia="en-AU"/>
          <w14:ligatures w14:val="none"/>
        </w:rPr>
        <w:t xml:space="preserve">More than ever before </w:t>
      </w:r>
      <w:r w:rsidR="005142DA">
        <w:rPr>
          <w:rFonts w:ascii="Aptos" w:eastAsia="Times New Roman" w:hAnsi="Aptos" w:cs="Times New Roman"/>
          <w:kern w:val="0"/>
          <w:lang w:eastAsia="en-AU"/>
          <w14:ligatures w14:val="none"/>
        </w:rPr>
        <w:t xml:space="preserve">the future demands </w:t>
      </w:r>
      <w:r w:rsidR="008363E7">
        <w:rPr>
          <w:rFonts w:ascii="Aptos" w:eastAsia="Times New Roman" w:hAnsi="Aptos" w:cs="Times New Roman"/>
          <w:kern w:val="0"/>
          <w:lang w:eastAsia="en-AU"/>
          <w14:ligatures w14:val="none"/>
        </w:rPr>
        <w:t xml:space="preserve">that </w:t>
      </w:r>
      <w:r w:rsidR="00DE2594">
        <w:rPr>
          <w:rFonts w:ascii="Aptos" w:eastAsia="Times New Roman" w:hAnsi="Aptos" w:cs="Times New Roman"/>
          <w:kern w:val="0"/>
          <w:lang w:eastAsia="en-AU"/>
          <w14:ligatures w14:val="none"/>
        </w:rPr>
        <w:t xml:space="preserve">students </w:t>
      </w:r>
      <w:r w:rsidR="002A76D2">
        <w:rPr>
          <w:rFonts w:ascii="Aptos" w:eastAsia="Times New Roman" w:hAnsi="Aptos" w:cs="Times New Roman"/>
          <w:kern w:val="0"/>
          <w:lang w:eastAsia="en-AU"/>
          <w14:ligatures w14:val="none"/>
        </w:rPr>
        <w:t xml:space="preserve">can </w:t>
      </w:r>
      <w:r w:rsidR="008363E7">
        <w:rPr>
          <w:rFonts w:ascii="Aptos" w:eastAsia="Times New Roman" w:hAnsi="Aptos" w:cs="Times New Roman"/>
          <w:kern w:val="0"/>
          <w:lang w:eastAsia="en-AU"/>
          <w14:ligatures w14:val="none"/>
        </w:rPr>
        <w:t>not onl</w:t>
      </w:r>
      <w:r w:rsidR="002A76D2">
        <w:rPr>
          <w:rFonts w:ascii="Aptos" w:eastAsia="Times New Roman" w:hAnsi="Aptos" w:cs="Times New Roman"/>
          <w:kern w:val="0"/>
          <w:lang w:eastAsia="en-AU"/>
          <w14:ligatures w14:val="none"/>
        </w:rPr>
        <w:t xml:space="preserve">y access </w:t>
      </w:r>
      <w:r w:rsidR="00B33CF7">
        <w:rPr>
          <w:rFonts w:ascii="Aptos" w:eastAsia="Times New Roman" w:hAnsi="Aptos" w:cs="Times New Roman"/>
          <w:kern w:val="0"/>
          <w:lang w:eastAsia="en-AU"/>
          <w14:ligatures w14:val="none"/>
        </w:rPr>
        <w:t xml:space="preserve">knowledge but also operate </w:t>
      </w:r>
      <w:r w:rsidR="00097641">
        <w:rPr>
          <w:rFonts w:ascii="Aptos" w:eastAsia="Times New Roman" w:hAnsi="Aptos" w:cs="Times New Roman"/>
          <w:kern w:val="0"/>
          <w:lang w:eastAsia="en-AU"/>
          <w14:ligatures w14:val="none"/>
        </w:rPr>
        <w:t xml:space="preserve">creatively </w:t>
      </w:r>
      <w:r w:rsidR="004B3C42">
        <w:rPr>
          <w:rFonts w:ascii="Aptos" w:eastAsia="Times New Roman" w:hAnsi="Aptos" w:cs="Times New Roman"/>
          <w:kern w:val="0"/>
          <w:lang w:eastAsia="en-AU"/>
          <w14:ligatures w14:val="none"/>
        </w:rPr>
        <w:t xml:space="preserve">and innovate with that knowledge. </w:t>
      </w:r>
      <w:r w:rsidR="008363E7">
        <w:rPr>
          <w:rFonts w:ascii="Aptos" w:eastAsia="Times New Roman" w:hAnsi="Aptos" w:cs="Times New Roman"/>
          <w:kern w:val="0"/>
          <w:lang w:eastAsia="en-AU"/>
          <w14:ligatures w14:val="none"/>
        </w:rPr>
        <w:t xml:space="preserve"> </w:t>
      </w:r>
      <w:r w:rsidR="003C62F1" w:rsidRPr="005B508C">
        <w:rPr>
          <w:rFonts w:ascii="Aptos" w:eastAsia="Times New Roman" w:hAnsi="Aptos" w:cs="Times New Roman"/>
          <w:kern w:val="0"/>
          <w:lang w:eastAsia="en-AU"/>
          <w14:ligatures w14:val="none"/>
        </w:rPr>
        <w:t>BRAVE provides the relational, cultural, and systemic framework that makes this possible. Grounded in relational pedagogy, BRAVE shifts education from control and compliance toward trust, co-construction, and creativity. In doing so, it honours the dignity of every learner and fulfils the moral contract of education in Australia.</w:t>
      </w:r>
    </w:p>
    <w:p w14:paraId="63F4F4E7" w14:textId="23E21339" w:rsidR="00287DE8" w:rsidRPr="0010566E" w:rsidRDefault="00287DE8" w:rsidP="0049552B">
      <w:pPr>
        <w:spacing w:line="276" w:lineRule="auto"/>
      </w:pPr>
      <w:r w:rsidRPr="0010566E">
        <w:rPr>
          <w:rFonts w:eastAsia="Candara"/>
        </w:rPr>
        <w:t xml:space="preserve">Learning in </w:t>
      </w:r>
      <w:r w:rsidRPr="00E24CCA">
        <w:rPr>
          <w:rFonts w:eastAsia="Candara"/>
          <w:b/>
          <w:bCs/>
        </w:rPr>
        <w:t>BRAVE</w:t>
      </w:r>
      <w:r w:rsidRPr="0010566E">
        <w:rPr>
          <w:rFonts w:eastAsia="Candara"/>
        </w:rPr>
        <w:t xml:space="preserve"> is the courageous process of </w:t>
      </w:r>
      <w:r w:rsidR="00E24CCA" w:rsidRPr="008752B1">
        <w:rPr>
          <w:rFonts w:eastAsia="Candara"/>
          <w:b/>
          <w:bCs/>
        </w:rPr>
        <w:t>BELONGING, READINESS, AGENCY, VOICE,</w:t>
      </w:r>
      <w:r w:rsidR="00E24CCA" w:rsidRPr="0010566E">
        <w:rPr>
          <w:rFonts w:eastAsia="Candara"/>
        </w:rPr>
        <w:t xml:space="preserve"> and </w:t>
      </w:r>
      <w:r w:rsidR="00E24CCA" w:rsidRPr="008752B1">
        <w:rPr>
          <w:rFonts w:eastAsia="Candara"/>
          <w:b/>
          <w:bCs/>
        </w:rPr>
        <w:t>ENDURANCE</w:t>
      </w:r>
      <w:r w:rsidR="00E24CCA" w:rsidRPr="0010566E">
        <w:rPr>
          <w:rFonts w:eastAsia="Candara"/>
        </w:rPr>
        <w:t xml:space="preserve"> </w:t>
      </w:r>
      <w:r w:rsidRPr="0010566E">
        <w:rPr>
          <w:rFonts w:eastAsia="Candara"/>
        </w:rPr>
        <w:t>coming together—where students grow through connection, take ownership of their journey, express their truth, and persist to transform both themselves and their world</w:t>
      </w:r>
      <w:r w:rsidR="00A00A8A">
        <w:rPr>
          <w:rFonts w:eastAsia="Candara"/>
        </w:rPr>
        <w:t xml:space="preserve"> with </w:t>
      </w:r>
      <w:r w:rsidR="00956F0B">
        <w:rPr>
          <w:rFonts w:eastAsia="Candara"/>
        </w:rPr>
        <w:t>creativity and innovation.</w:t>
      </w:r>
    </w:p>
    <w:p w14:paraId="1A8E3C57" w14:textId="77777777" w:rsidR="003E1200" w:rsidRDefault="003E1200" w:rsidP="0049552B">
      <w:pPr>
        <w:spacing w:line="276" w:lineRule="auto"/>
        <w:rPr>
          <w:rFonts w:eastAsia="Candara"/>
        </w:rPr>
      </w:pPr>
    </w:p>
    <w:p w14:paraId="65373EE3" w14:textId="77777777" w:rsidR="003E1200" w:rsidRDefault="003E1200" w:rsidP="0049552B">
      <w:pPr>
        <w:spacing w:line="276" w:lineRule="auto"/>
        <w:rPr>
          <w:rFonts w:eastAsia="Candara"/>
        </w:rPr>
      </w:pPr>
    </w:p>
    <w:p w14:paraId="47643648" w14:textId="5DAD8795" w:rsidR="00287DE8" w:rsidRDefault="00287DE8" w:rsidP="0049552B">
      <w:pPr>
        <w:spacing w:line="276" w:lineRule="auto"/>
        <w:rPr>
          <w:rFonts w:eastAsia="Candara"/>
        </w:rPr>
      </w:pPr>
      <w:r w:rsidRPr="0010566E">
        <w:rPr>
          <w:rFonts w:eastAsia="Candara"/>
        </w:rPr>
        <w:lastRenderedPageBreak/>
        <w:t xml:space="preserve">The </w:t>
      </w:r>
      <w:r w:rsidRPr="008752B1">
        <w:rPr>
          <w:rFonts w:eastAsia="Candara"/>
          <w:b/>
          <w:bCs/>
        </w:rPr>
        <w:t>BRAVE Framework</w:t>
      </w:r>
      <w:r w:rsidRPr="0010566E">
        <w:rPr>
          <w:rFonts w:eastAsia="Candara"/>
        </w:rPr>
        <w:t>—</w:t>
      </w:r>
      <w:r w:rsidRPr="008752B1">
        <w:rPr>
          <w:rFonts w:eastAsia="Candara"/>
          <w:b/>
          <w:bCs/>
        </w:rPr>
        <w:t>BELONGING, READINESS, AGENCY, VOICE, and ENDURANCE</w:t>
      </w:r>
      <w:r w:rsidRPr="0010566E">
        <w:rPr>
          <w:rFonts w:eastAsia="Candara"/>
        </w:rPr>
        <w:t xml:space="preserve">—is not a slogan or a set of strategies. It is a synthesis of powerful ideas from psychology, neuroscience, education, cultural wisdom, and creativity research. Each of </w:t>
      </w:r>
      <w:r w:rsidR="00704DE7" w:rsidRPr="0010566E">
        <w:rPr>
          <w:rFonts w:eastAsia="Candara"/>
        </w:rPr>
        <w:t>these shed lights</w:t>
      </w:r>
      <w:r w:rsidRPr="0010566E">
        <w:rPr>
          <w:rFonts w:eastAsia="Candara"/>
        </w:rPr>
        <w:t xml:space="preserve"> on how people grow, how they learn, and what conditions unlock human potential across the lifespan.</w:t>
      </w:r>
    </w:p>
    <w:p w14:paraId="0C619DA4" w14:textId="0A246E6B" w:rsidR="00923446" w:rsidRPr="00923446" w:rsidRDefault="00923446" w:rsidP="00512D76">
      <w:pPr>
        <w:spacing w:before="100" w:beforeAutospacing="1" w:after="100" w:afterAutospacing="1" w:line="276" w:lineRule="auto"/>
        <w:rPr>
          <w:rFonts w:eastAsia="Times New Roman" w:cs="Times New Roman"/>
          <w:kern w:val="0"/>
          <w:lang w:eastAsia="en-AU"/>
          <w14:ligatures w14:val="none"/>
        </w:rPr>
      </w:pPr>
      <w:r w:rsidRPr="00923446">
        <w:rPr>
          <w:rFonts w:eastAsia="Times New Roman" w:cs="Times New Roman"/>
          <w:kern w:val="0"/>
          <w:lang w:eastAsia="en-AU"/>
          <w14:ligatures w14:val="none"/>
        </w:rPr>
        <w:t>The BRAVE pillars—Belonging, Readiness, Agency, Voice, and Endurance—go far beyond their everyday meanings; they represent a whole-school framework that transforms culture, pedagogy, wellbeing, and leadership into a relational system of growth and flourishing</w:t>
      </w:r>
      <w:r w:rsidR="00512D76" w:rsidRPr="00512D76">
        <w:rPr>
          <w:rFonts w:eastAsia="Times New Roman" w:cs="Times New Roman"/>
          <w:kern w:val="0"/>
          <w:lang w:eastAsia="en-AU"/>
          <w14:ligatures w14:val="none"/>
        </w:rPr>
        <w:t>.</w:t>
      </w:r>
    </w:p>
    <w:p w14:paraId="2D20D1BC" w14:textId="0A2A3AC0" w:rsidR="0045711A" w:rsidRPr="0045711A" w:rsidRDefault="0045711A" w:rsidP="00512D76">
      <w:pPr>
        <w:pStyle w:val="Heading3"/>
        <w:rPr>
          <w:rFonts w:eastAsia="Times New Roman" w:cs="Times New Roman"/>
          <w:kern w:val="0"/>
          <w:sz w:val="22"/>
          <w:szCs w:val="22"/>
          <w:lang w:eastAsia="en-AU"/>
          <w14:ligatures w14:val="none"/>
        </w:rPr>
      </w:pPr>
      <w:r w:rsidRPr="0045711A">
        <w:rPr>
          <w:rFonts w:eastAsia="Times New Roman"/>
          <w:lang w:eastAsia="en-AU"/>
        </w:rPr>
        <w:t>Bel</w:t>
      </w:r>
      <w:r w:rsidR="003F7DAA" w:rsidRPr="00512D76">
        <w:rPr>
          <w:rFonts w:eastAsia="Times New Roman"/>
          <w:lang w:eastAsia="en-AU"/>
        </w:rPr>
        <w:t>o</w:t>
      </w:r>
      <w:r w:rsidRPr="0045711A">
        <w:rPr>
          <w:rFonts w:eastAsia="Times New Roman"/>
          <w:lang w:eastAsia="en-AU"/>
        </w:rPr>
        <w:t>nging</w:t>
      </w:r>
      <w:r w:rsidR="00512D76">
        <w:rPr>
          <w:rFonts w:eastAsia="Times New Roman"/>
          <w:lang w:eastAsia="en-AU"/>
        </w:rPr>
        <w:t xml:space="preserve"> - </w:t>
      </w:r>
      <w:r w:rsidRPr="0045711A">
        <w:rPr>
          <w:rFonts w:eastAsia="Times New Roman" w:cs="Times New Roman"/>
          <w:i/>
          <w:iCs/>
          <w:kern w:val="0"/>
          <w:sz w:val="22"/>
          <w:szCs w:val="22"/>
          <w:lang w:eastAsia="en-AU"/>
          <w14:ligatures w14:val="none"/>
        </w:rPr>
        <w:t>Beyond being included or accepted</w:t>
      </w:r>
      <w:r w:rsidR="00512D76">
        <w:rPr>
          <w:rFonts w:eastAsia="Times New Roman" w:cs="Times New Roman"/>
          <w:i/>
          <w:iCs/>
          <w:kern w:val="0"/>
          <w:lang w:eastAsia="en-AU"/>
          <w14:ligatures w14:val="none"/>
        </w:rPr>
        <w:t>.</w:t>
      </w:r>
    </w:p>
    <w:p w14:paraId="5F1AF3F5" w14:textId="77777777" w:rsidR="0045711A" w:rsidRPr="0045711A" w:rsidRDefault="0045711A" w:rsidP="00512D76">
      <w:pPr>
        <w:spacing w:before="100" w:beforeAutospacing="1" w:after="100" w:afterAutospacing="1" w:line="276" w:lineRule="auto"/>
        <w:rPr>
          <w:rFonts w:eastAsia="Times New Roman" w:cs="Times New Roman"/>
          <w:kern w:val="0"/>
          <w:lang w:eastAsia="en-AU"/>
          <w14:ligatures w14:val="none"/>
        </w:rPr>
      </w:pPr>
      <w:r w:rsidRPr="0045711A">
        <w:rPr>
          <w:rFonts w:eastAsia="Times New Roman" w:cs="Times New Roman"/>
          <w:b/>
          <w:bCs/>
          <w:kern w:val="0"/>
          <w:lang w:eastAsia="en-AU"/>
          <w14:ligatures w14:val="none"/>
        </w:rPr>
        <w:t>Belonging</w:t>
      </w:r>
      <w:r w:rsidRPr="0045711A">
        <w:rPr>
          <w:rFonts w:eastAsia="Times New Roman" w:cs="Times New Roman"/>
          <w:kern w:val="0"/>
          <w:lang w:eastAsia="en-AU"/>
          <w14:ligatures w14:val="none"/>
        </w:rPr>
        <w:t xml:space="preserve"> in BRAVE is not just about membership or fitting in—it is about cultivating environments where individuals feel </w:t>
      </w:r>
      <w:r w:rsidRPr="0045711A">
        <w:rPr>
          <w:rFonts w:eastAsia="Times New Roman" w:cs="Times New Roman"/>
          <w:i/>
          <w:iCs/>
          <w:kern w:val="0"/>
          <w:lang w:eastAsia="en-AU"/>
          <w14:ligatures w14:val="none"/>
        </w:rPr>
        <w:t>authentically recognised, respected, and valued</w:t>
      </w:r>
      <w:r w:rsidRPr="0045711A">
        <w:rPr>
          <w:rFonts w:eastAsia="Times New Roman" w:cs="Times New Roman"/>
          <w:kern w:val="0"/>
          <w:lang w:eastAsia="en-AU"/>
          <w14:ligatures w14:val="none"/>
        </w:rPr>
        <w:t xml:space="preserve">. In schools, belonging transcends social niceties; it is the psychological, cultural, and relational foundation of learning. It affirms identity, ensures students feel safe enough to take risks, and nurtures the sense that “this is a place where I matter.” </w:t>
      </w:r>
      <w:r w:rsidRPr="0045711A">
        <w:rPr>
          <w:rFonts w:eastAsia="Times New Roman" w:cs="Times New Roman"/>
          <w:b/>
          <w:bCs/>
          <w:kern w:val="0"/>
          <w:lang w:eastAsia="en-AU"/>
          <w14:ligatures w14:val="none"/>
        </w:rPr>
        <w:t>Belonging</w:t>
      </w:r>
      <w:r w:rsidRPr="0045711A">
        <w:rPr>
          <w:rFonts w:eastAsia="Times New Roman" w:cs="Times New Roman"/>
          <w:kern w:val="0"/>
          <w:lang w:eastAsia="en-AU"/>
          <w14:ligatures w14:val="none"/>
        </w:rPr>
        <w:t xml:space="preserve"> embeds equity, diversity, and inclusion into the very structures of school life. It signals to students and staff that their story, background, and voice are not only welcome but integral to the community’s shared identity.</w:t>
      </w:r>
    </w:p>
    <w:p w14:paraId="6DC7C583" w14:textId="361DC573" w:rsidR="0045711A" w:rsidRPr="0045711A" w:rsidRDefault="0045711A" w:rsidP="00512D76">
      <w:pPr>
        <w:pStyle w:val="Heading3"/>
        <w:rPr>
          <w:rFonts w:eastAsia="Times New Roman" w:cs="Times New Roman"/>
          <w:kern w:val="0"/>
          <w:sz w:val="22"/>
          <w:szCs w:val="22"/>
          <w:lang w:eastAsia="en-AU"/>
          <w14:ligatures w14:val="none"/>
        </w:rPr>
      </w:pPr>
      <w:r w:rsidRPr="0045711A">
        <w:rPr>
          <w:rFonts w:eastAsia="Times New Roman"/>
          <w:lang w:eastAsia="en-AU"/>
        </w:rPr>
        <w:t>Readiness</w:t>
      </w:r>
      <w:r w:rsidR="00512D76">
        <w:rPr>
          <w:rFonts w:eastAsia="Times New Roman"/>
          <w:lang w:eastAsia="en-AU"/>
        </w:rPr>
        <w:t xml:space="preserve"> -</w:t>
      </w:r>
      <w:r w:rsidRPr="0045711A">
        <w:rPr>
          <w:rFonts w:eastAsia="Times New Roman" w:cs="Times New Roman"/>
          <w:i/>
          <w:iCs/>
          <w:kern w:val="0"/>
          <w:sz w:val="22"/>
          <w:szCs w:val="22"/>
          <w:lang w:eastAsia="en-AU"/>
          <w14:ligatures w14:val="none"/>
        </w:rPr>
        <w:t>Beyond being prepared</w:t>
      </w:r>
    </w:p>
    <w:p w14:paraId="23F12455" w14:textId="77777777" w:rsidR="0045711A" w:rsidRPr="0045711A" w:rsidRDefault="0045711A" w:rsidP="00512D76">
      <w:pPr>
        <w:spacing w:before="100" w:beforeAutospacing="1" w:after="100" w:afterAutospacing="1" w:line="276" w:lineRule="auto"/>
        <w:rPr>
          <w:rFonts w:eastAsia="Times New Roman" w:cs="Times New Roman"/>
          <w:kern w:val="0"/>
          <w:lang w:eastAsia="en-AU"/>
          <w14:ligatures w14:val="none"/>
        </w:rPr>
      </w:pPr>
      <w:r w:rsidRPr="0045711A">
        <w:rPr>
          <w:rFonts w:eastAsia="Times New Roman" w:cs="Times New Roman"/>
          <w:b/>
          <w:bCs/>
          <w:kern w:val="0"/>
          <w:lang w:eastAsia="en-AU"/>
          <w14:ligatures w14:val="none"/>
        </w:rPr>
        <w:t xml:space="preserve">Readiness </w:t>
      </w:r>
      <w:r w:rsidRPr="0045711A">
        <w:rPr>
          <w:rFonts w:eastAsia="Times New Roman" w:cs="Times New Roman"/>
          <w:kern w:val="0"/>
          <w:lang w:eastAsia="en-AU"/>
          <w14:ligatures w14:val="none"/>
        </w:rPr>
        <w:t xml:space="preserve">in BRAVE is not a state of having everything “done” or “in order.” It is about the </w:t>
      </w:r>
      <w:r w:rsidRPr="0045711A">
        <w:rPr>
          <w:rFonts w:eastAsia="Times New Roman" w:cs="Times New Roman"/>
          <w:i/>
          <w:iCs/>
          <w:kern w:val="0"/>
          <w:lang w:eastAsia="en-AU"/>
          <w14:ligatures w14:val="none"/>
        </w:rPr>
        <w:t>dynamic alignment of skills, scaffolds, and conditions</w:t>
      </w:r>
      <w:r w:rsidRPr="0045711A">
        <w:rPr>
          <w:rFonts w:eastAsia="Times New Roman" w:cs="Times New Roman"/>
          <w:kern w:val="0"/>
          <w:lang w:eastAsia="en-AU"/>
          <w14:ligatures w14:val="none"/>
        </w:rPr>
        <w:t xml:space="preserve"> that enable learners and educators to engage fully in the next challenge. </w:t>
      </w:r>
      <w:r w:rsidRPr="0045711A">
        <w:rPr>
          <w:rFonts w:eastAsia="Times New Roman" w:cs="Times New Roman"/>
          <w:b/>
          <w:bCs/>
          <w:kern w:val="0"/>
          <w:lang w:eastAsia="en-AU"/>
          <w14:ligatures w14:val="none"/>
        </w:rPr>
        <w:t>Readiness</w:t>
      </w:r>
      <w:r w:rsidRPr="0045711A">
        <w:rPr>
          <w:rFonts w:eastAsia="Times New Roman" w:cs="Times New Roman"/>
          <w:kern w:val="0"/>
          <w:lang w:eastAsia="en-AU"/>
          <w14:ligatures w14:val="none"/>
        </w:rPr>
        <w:t xml:space="preserve"> recognises that learning is developmental and that equitable access requires thoughtful differentiation, flexible pathways, and responsive supports. It is about calibrating challenge and support so that growth is possible for all—whether that means providing stretch for advanced learners, scaffolds for those needing support, or structures that reduce barriers for neurodiverse and trauma-affected students. </w:t>
      </w:r>
      <w:r w:rsidRPr="0045711A">
        <w:rPr>
          <w:rFonts w:eastAsia="Times New Roman" w:cs="Times New Roman"/>
          <w:b/>
          <w:bCs/>
          <w:kern w:val="0"/>
          <w:lang w:eastAsia="en-AU"/>
          <w14:ligatures w14:val="none"/>
        </w:rPr>
        <w:t>Readiness</w:t>
      </w:r>
      <w:r w:rsidRPr="0045711A">
        <w:rPr>
          <w:rFonts w:eastAsia="Times New Roman" w:cs="Times New Roman"/>
          <w:kern w:val="0"/>
          <w:lang w:eastAsia="en-AU"/>
          <w14:ligatures w14:val="none"/>
        </w:rPr>
        <w:t xml:space="preserve"> signals a culture of high expectations </w:t>
      </w:r>
      <w:r w:rsidRPr="0045711A">
        <w:rPr>
          <w:rFonts w:eastAsia="Times New Roman" w:cs="Times New Roman"/>
          <w:i/>
          <w:iCs/>
          <w:kern w:val="0"/>
          <w:lang w:eastAsia="en-AU"/>
          <w14:ligatures w14:val="none"/>
        </w:rPr>
        <w:t>with</w:t>
      </w:r>
      <w:r w:rsidRPr="0045711A">
        <w:rPr>
          <w:rFonts w:eastAsia="Times New Roman" w:cs="Times New Roman"/>
          <w:kern w:val="0"/>
          <w:lang w:eastAsia="en-AU"/>
          <w14:ligatures w14:val="none"/>
        </w:rPr>
        <w:t xml:space="preserve"> high support, where preparedness is relational, not individualistic.</w:t>
      </w:r>
    </w:p>
    <w:p w14:paraId="3AE72E5D" w14:textId="6539FFDB" w:rsidR="0045711A" w:rsidRPr="0045711A" w:rsidRDefault="0045711A" w:rsidP="00864461">
      <w:pPr>
        <w:pStyle w:val="Heading3"/>
        <w:rPr>
          <w:rFonts w:eastAsia="Times New Roman" w:cs="Times New Roman"/>
          <w:kern w:val="0"/>
          <w:sz w:val="22"/>
          <w:szCs w:val="22"/>
          <w:lang w:eastAsia="en-AU"/>
          <w14:ligatures w14:val="none"/>
        </w:rPr>
      </w:pPr>
      <w:r w:rsidRPr="0045711A">
        <w:rPr>
          <w:rFonts w:eastAsia="Times New Roman"/>
          <w:lang w:eastAsia="en-AU"/>
        </w:rPr>
        <w:t>Agency</w:t>
      </w:r>
      <w:r w:rsidR="00864461">
        <w:rPr>
          <w:rFonts w:eastAsia="Times New Roman"/>
          <w:lang w:eastAsia="en-AU"/>
        </w:rPr>
        <w:t>-</w:t>
      </w:r>
      <w:r w:rsidRPr="0045711A">
        <w:rPr>
          <w:rFonts w:eastAsia="Times New Roman" w:cs="Times New Roman"/>
          <w:i/>
          <w:iCs/>
          <w:kern w:val="0"/>
          <w:sz w:val="22"/>
          <w:szCs w:val="22"/>
          <w:lang w:eastAsia="en-AU"/>
          <w14:ligatures w14:val="none"/>
        </w:rPr>
        <w:t>Beyond having power or control</w:t>
      </w:r>
    </w:p>
    <w:p w14:paraId="51EA755C" w14:textId="77777777" w:rsidR="0045711A" w:rsidRPr="0045711A" w:rsidRDefault="0045711A" w:rsidP="00512D76">
      <w:pPr>
        <w:spacing w:before="100" w:beforeAutospacing="1" w:after="100" w:afterAutospacing="1" w:line="276" w:lineRule="auto"/>
        <w:rPr>
          <w:rFonts w:eastAsia="Times New Roman" w:cs="Times New Roman"/>
          <w:kern w:val="0"/>
          <w:lang w:eastAsia="en-AU"/>
          <w14:ligatures w14:val="none"/>
        </w:rPr>
      </w:pPr>
      <w:r w:rsidRPr="0045711A">
        <w:rPr>
          <w:rFonts w:eastAsia="Times New Roman" w:cs="Times New Roman"/>
          <w:b/>
          <w:bCs/>
          <w:kern w:val="0"/>
          <w:lang w:eastAsia="en-AU"/>
          <w14:ligatures w14:val="none"/>
        </w:rPr>
        <w:t xml:space="preserve">Agency </w:t>
      </w:r>
      <w:r w:rsidRPr="0045711A">
        <w:rPr>
          <w:rFonts w:eastAsia="Times New Roman" w:cs="Times New Roman"/>
          <w:kern w:val="0"/>
          <w:lang w:eastAsia="en-AU"/>
          <w14:ligatures w14:val="none"/>
        </w:rPr>
        <w:t xml:space="preserve">in BRAVE is not about individual independence or authority in isolation. It is the cultivated capacity to </w:t>
      </w:r>
      <w:r w:rsidRPr="0045711A">
        <w:rPr>
          <w:rFonts w:eastAsia="Times New Roman" w:cs="Times New Roman"/>
          <w:i/>
          <w:iCs/>
          <w:kern w:val="0"/>
          <w:lang w:eastAsia="en-AU"/>
          <w14:ligatures w14:val="none"/>
        </w:rPr>
        <w:t>act with purpose, choice, and responsibility within a community</w:t>
      </w:r>
      <w:r w:rsidRPr="0045711A">
        <w:rPr>
          <w:rFonts w:eastAsia="Times New Roman" w:cs="Times New Roman"/>
          <w:kern w:val="0"/>
          <w:lang w:eastAsia="en-AU"/>
          <w14:ligatures w14:val="none"/>
        </w:rPr>
        <w:t xml:space="preserve">. </w:t>
      </w:r>
      <w:r w:rsidRPr="0045711A">
        <w:rPr>
          <w:rFonts w:eastAsia="Times New Roman" w:cs="Times New Roman"/>
          <w:b/>
          <w:bCs/>
          <w:kern w:val="0"/>
          <w:lang w:eastAsia="en-AU"/>
          <w14:ligatures w14:val="none"/>
        </w:rPr>
        <w:t>Agency</w:t>
      </w:r>
      <w:r w:rsidRPr="0045711A">
        <w:rPr>
          <w:rFonts w:eastAsia="Times New Roman" w:cs="Times New Roman"/>
          <w:kern w:val="0"/>
          <w:lang w:eastAsia="en-AU"/>
          <w14:ligatures w14:val="none"/>
        </w:rPr>
        <w:t xml:space="preserve"> reframes students and educators as co-authors of learning, policy, and culture, rather than passive recipients of instruction or directives. It recognises that voice without action is tokenistic, and choice without structure can be overwhelming. True </w:t>
      </w:r>
      <w:r w:rsidRPr="0045711A">
        <w:rPr>
          <w:rFonts w:eastAsia="Times New Roman" w:cs="Times New Roman"/>
          <w:b/>
          <w:bCs/>
          <w:kern w:val="0"/>
          <w:lang w:eastAsia="en-AU"/>
          <w14:ligatures w14:val="none"/>
        </w:rPr>
        <w:t xml:space="preserve">agency </w:t>
      </w:r>
      <w:r w:rsidRPr="0045711A">
        <w:rPr>
          <w:rFonts w:eastAsia="Times New Roman" w:cs="Times New Roman"/>
          <w:kern w:val="0"/>
          <w:lang w:eastAsia="en-AU"/>
          <w14:ligatures w14:val="none"/>
        </w:rPr>
        <w:t xml:space="preserve">is relational—it emerges when trust, </w:t>
      </w:r>
      <w:r w:rsidRPr="0045711A">
        <w:rPr>
          <w:rFonts w:eastAsia="Times New Roman" w:cs="Times New Roman"/>
          <w:b/>
          <w:bCs/>
          <w:kern w:val="0"/>
          <w:lang w:eastAsia="en-AU"/>
          <w14:ligatures w14:val="none"/>
        </w:rPr>
        <w:t>belonging</w:t>
      </w:r>
      <w:r w:rsidRPr="0045711A">
        <w:rPr>
          <w:rFonts w:eastAsia="Times New Roman" w:cs="Times New Roman"/>
          <w:kern w:val="0"/>
          <w:lang w:eastAsia="en-AU"/>
          <w14:ligatures w14:val="none"/>
        </w:rPr>
        <w:t xml:space="preserve">, and </w:t>
      </w:r>
      <w:r w:rsidRPr="0045711A">
        <w:rPr>
          <w:rFonts w:eastAsia="Times New Roman" w:cs="Times New Roman"/>
          <w:b/>
          <w:bCs/>
          <w:kern w:val="0"/>
          <w:lang w:eastAsia="en-AU"/>
          <w14:ligatures w14:val="none"/>
        </w:rPr>
        <w:t>readiness</w:t>
      </w:r>
      <w:r w:rsidRPr="0045711A">
        <w:rPr>
          <w:rFonts w:eastAsia="Times New Roman" w:cs="Times New Roman"/>
          <w:kern w:val="0"/>
          <w:lang w:eastAsia="en-AU"/>
          <w14:ligatures w14:val="none"/>
        </w:rPr>
        <w:t xml:space="preserve"> create safe conditions for people to take initiative, shape decisions, and experience the consequences of their actions. It is the bridge between empowerment and accountability.</w:t>
      </w:r>
    </w:p>
    <w:p w14:paraId="107FCDF3" w14:textId="02832B84" w:rsidR="0045711A" w:rsidRPr="0045711A" w:rsidRDefault="0045711A" w:rsidP="00864461">
      <w:pPr>
        <w:pStyle w:val="Heading3"/>
        <w:rPr>
          <w:rFonts w:eastAsia="Times New Roman" w:cs="Times New Roman"/>
          <w:kern w:val="0"/>
          <w:sz w:val="22"/>
          <w:szCs w:val="22"/>
          <w:lang w:eastAsia="en-AU"/>
          <w14:ligatures w14:val="none"/>
        </w:rPr>
      </w:pPr>
      <w:r w:rsidRPr="0045711A">
        <w:rPr>
          <w:rFonts w:eastAsia="Times New Roman"/>
          <w:lang w:eastAsia="en-AU"/>
        </w:rPr>
        <w:lastRenderedPageBreak/>
        <w:t>Voice</w:t>
      </w:r>
      <w:r w:rsidR="00864461">
        <w:rPr>
          <w:rFonts w:eastAsia="Times New Roman"/>
          <w:lang w:eastAsia="en-AU"/>
        </w:rPr>
        <w:t xml:space="preserve"> -</w:t>
      </w:r>
      <w:r w:rsidRPr="0045711A">
        <w:rPr>
          <w:rFonts w:eastAsia="Times New Roman" w:cs="Times New Roman"/>
          <w:i/>
          <w:iCs/>
          <w:kern w:val="0"/>
          <w:sz w:val="22"/>
          <w:szCs w:val="22"/>
          <w:lang w:eastAsia="en-AU"/>
          <w14:ligatures w14:val="none"/>
        </w:rPr>
        <w:t>Beyond speaking up</w:t>
      </w:r>
    </w:p>
    <w:p w14:paraId="120C9EC6" w14:textId="77777777" w:rsidR="0045711A" w:rsidRPr="0045711A" w:rsidRDefault="0045711A" w:rsidP="00512D76">
      <w:pPr>
        <w:spacing w:before="100" w:beforeAutospacing="1" w:after="100" w:afterAutospacing="1" w:line="276" w:lineRule="auto"/>
        <w:rPr>
          <w:rFonts w:eastAsia="Times New Roman" w:cs="Times New Roman"/>
          <w:kern w:val="0"/>
          <w:lang w:eastAsia="en-AU"/>
          <w14:ligatures w14:val="none"/>
        </w:rPr>
      </w:pPr>
      <w:r w:rsidRPr="0045711A">
        <w:rPr>
          <w:rFonts w:eastAsia="Times New Roman" w:cs="Times New Roman"/>
          <w:b/>
          <w:bCs/>
          <w:kern w:val="0"/>
          <w:lang w:eastAsia="en-AU"/>
          <w14:ligatures w14:val="none"/>
        </w:rPr>
        <w:t>Voice</w:t>
      </w:r>
      <w:r w:rsidRPr="0045711A">
        <w:rPr>
          <w:rFonts w:eastAsia="Times New Roman" w:cs="Times New Roman"/>
          <w:kern w:val="0"/>
          <w:lang w:eastAsia="en-AU"/>
          <w14:ligatures w14:val="none"/>
        </w:rPr>
        <w:t xml:space="preserve"> in </w:t>
      </w:r>
      <w:r w:rsidRPr="0045711A">
        <w:rPr>
          <w:rFonts w:eastAsia="Times New Roman" w:cs="Times New Roman"/>
          <w:b/>
          <w:bCs/>
          <w:kern w:val="0"/>
          <w:lang w:eastAsia="en-AU"/>
          <w14:ligatures w14:val="none"/>
        </w:rPr>
        <w:t>BRAVE</w:t>
      </w:r>
      <w:r w:rsidRPr="0045711A">
        <w:rPr>
          <w:rFonts w:eastAsia="Times New Roman" w:cs="Times New Roman"/>
          <w:kern w:val="0"/>
          <w:lang w:eastAsia="en-AU"/>
          <w14:ligatures w14:val="none"/>
        </w:rPr>
        <w:t xml:space="preserve"> is not simply about expression or being heard. It is about </w:t>
      </w:r>
      <w:r w:rsidRPr="0045711A">
        <w:rPr>
          <w:rFonts w:eastAsia="Times New Roman" w:cs="Times New Roman"/>
          <w:i/>
          <w:iCs/>
          <w:kern w:val="0"/>
          <w:lang w:eastAsia="en-AU"/>
          <w14:ligatures w14:val="none"/>
        </w:rPr>
        <w:t>authorship, influence, and participation in decision-making</w:t>
      </w:r>
      <w:r w:rsidRPr="0045711A">
        <w:rPr>
          <w:rFonts w:eastAsia="Times New Roman" w:cs="Times New Roman"/>
          <w:kern w:val="0"/>
          <w:lang w:eastAsia="en-AU"/>
          <w14:ligatures w14:val="none"/>
        </w:rPr>
        <w:t xml:space="preserve">. </w:t>
      </w:r>
      <w:r w:rsidRPr="0045711A">
        <w:rPr>
          <w:rFonts w:eastAsia="Times New Roman" w:cs="Times New Roman"/>
          <w:b/>
          <w:bCs/>
          <w:kern w:val="0"/>
          <w:lang w:eastAsia="en-AU"/>
          <w14:ligatures w14:val="none"/>
        </w:rPr>
        <w:t>Voice</w:t>
      </w:r>
      <w:r w:rsidRPr="0045711A">
        <w:rPr>
          <w:rFonts w:eastAsia="Times New Roman" w:cs="Times New Roman"/>
          <w:kern w:val="0"/>
          <w:lang w:eastAsia="en-AU"/>
          <w14:ligatures w14:val="none"/>
        </w:rPr>
        <w:t xml:space="preserve"> means creating systems and practices where diverse perspectives—especially those of students, families, and marginalised groups—are taken seriously, integrated into planning, and reflected in outcomes. It is not symbolic but structural: voice shifts who gets to set the agenda, frame the questions, and evaluate success. In practice, this means schools actively co-construct learning, policies, and community initiatives with stakeholders, ensuring voice is embedded in governance, curriculum design, and wellbeing practices.</w:t>
      </w:r>
    </w:p>
    <w:p w14:paraId="342B7B11" w14:textId="5F691F56" w:rsidR="0045711A" w:rsidRPr="0045711A" w:rsidRDefault="0045711A" w:rsidP="00864461">
      <w:pPr>
        <w:pStyle w:val="Heading3"/>
        <w:rPr>
          <w:rFonts w:eastAsia="Times New Roman" w:cs="Times New Roman"/>
          <w:kern w:val="0"/>
          <w:sz w:val="22"/>
          <w:szCs w:val="22"/>
          <w:lang w:eastAsia="en-AU"/>
          <w14:ligatures w14:val="none"/>
        </w:rPr>
      </w:pPr>
      <w:r w:rsidRPr="0045711A">
        <w:rPr>
          <w:rFonts w:eastAsia="Times New Roman"/>
          <w:lang w:eastAsia="en-AU"/>
        </w:rPr>
        <w:t>Endurance</w:t>
      </w:r>
      <w:r w:rsidR="00864461">
        <w:rPr>
          <w:rFonts w:eastAsia="Times New Roman"/>
          <w:lang w:eastAsia="en-AU"/>
        </w:rPr>
        <w:t xml:space="preserve"> -</w:t>
      </w:r>
      <w:r w:rsidRPr="0045711A">
        <w:rPr>
          <w:rFonts w:eastAsia="Times New Roman" w:cs="Times New Roman"/>
          <w:i/>
          <w:iCs/>
          <w:kern w:val="0"/>
          <w:sz w:val="22"/>
          <w:szCs w:val="22"/>
          <w:lang w:eastAsia="en-AU"/>
          <w14:ligatures w14:val="none"/>
        </w:rPr>
        <w:t>Beyond lasting through difficulty</w:t>
      </w:r>
    </w:p>
    <w:p w14:paraId="062FA7CA" w14:textId="77777777" w:rsidR="004C7F43" w:rsidRDefault="0045711A" w:rsidP="00512D76">
      <w:pPr>
        <w:spacing w:before="100" w:beforeAutospacing="1" w:after="100" w:afterAutospacing="1" w:line="276" w:lineRule="auto"/>
        <w:rPr>
          <w:rFonts w:eastAsia="Times New Roman" w:cs="Times New Roman"/>
          <w:kern w:val="0"/>
          <w:lang w:eastAsia="en-AU"/>
          <w14:ligatures w14:val="none"/>
        </w:rPr>
      </w:pPr>
      <w:r w:rsidRPr="0045711A">
        <w:rPr>
          <w:rFonts w:eastAsia="Times New Roman" w:cs="Times New Roman"/>
          <w:b/>
          <w:bCs/>
          <w:kern w:val="0"/>
          <w:lang w:eastAsia="en-AU"/>
          <w14:ligatures w14:val="none"/>
        </w:rPr>
        <w:t xml:space="preserve">Endurance </w:t>
      </w:r>
      <w:r w:rsidRPr="0045711A">
        <w:rPr>
          <w:rFonts w:eastAsia="Times New Roman" w:cs="Times New Roman"/>
          <w:kern w:val="0"/>
          <w:lang w:eastAsia="en-AU"/>
          <w14:ligatures w14:val="none"/>
        </w:rPr>
        <w:t xml:space="preserve">in </w:t>
      </w:r>
      <w:r w:rsidRPr="0045711A">
        <w:rPr>
          <w:rFonts w:eastAsia="Times New Roman" w:cs="Times New Roman"/>
          <w:b/>
          <w:bCs/>
          <w:kern w:val="0"/>
          <w:lang w:eastAsia="en-AU"/>
          <w14:ligatures w14:val="none"/>
        </w:rPr>
        <w:t>BRAVE</w:t>
      </w:r>
      <w:r w:rsidRPr="0045711A">
        <w:rPr>
          <w:rFonts w:eastAsia="Times New Roman" w:cs="Times New Roman"/>
          <w:kern w:val="0"/>
          <w:lang w:eastAsia="en-AU"/>
          <w14:ligatures w14:val="none"/>
        </w:rPr>
        <w:t xml:space="preserve"> is not merely persistence or survival through hardship. It is the </w:t>
      </w:r>
      <w:r w:rsidRPr="0045711A">
        <w:rPr>
          <w:rFonts w:eastAsia="Times New Roman" w:cs="Times New Roman"/>
          <w:i/>
          <w:iCs/>
          <w:kern w:val="0"/>
          <w:lang w:eastAsia="en-AU"/>
          <w14:ligatures w14:val="none"/>
        </w:rPr>
        <w:t>sustained commitment to growth, improvement, and flourishing over time</w:t>
      </w:r>
      <w:r w:rsidRPr="0045711A">
        <w:rPr>
          <w:rFonts w:eastAsia="Times New Roman" w:cs="Times New Roman"/>
          <w:kern w:val="0"/>
          <w:lang w:eastAsia="en-AU"/>
          <w14:ligatures w14:val="none"/>
        </w:rPr>
        <w:t xml:space="preserve">. </w:t>
      </w:r>
      <w:r w:rsidRPr="0045711A">
        <w:rPr>
          <w:rFonts w:eastAsia="Times New Roman" w:cs="Times New Roman"/>
          <w:b/>
          <w:bCs/>
          <w:kern w:val="0"/>
          <w:lang w:eastAsia="en-AU"/>
          <w14:ligatures w14:val="none"/>
        </w:rPr>
        <w:t>Endurance</w:t>
      </w:r>
      <w:r w:rsidRPr="0045711A">
        <w:rPr>
          <w:rFonts w:eastAsia="Times New Roman" w:cs="Times New Roman"/>
          <w:kern w:val="0"/>
          <w:lang w:eastAsia="en-AU"/>
          <w14:ligatures w14:val="none"/>
        </w:rPr>
        <w:t xml:space="preserve"> acknowledges that transformation is not quick; it requires systems, rituals, and habits that reinforce culture through both triumphs and setbacks. In schools, </w:t>
      </w:r>
      <w:r w:rsidRPr="0045711A">
        <w:rPr>
          <w:rFonts w:eastAsia="Times New Roman" w:cs="Times New Roman"/>
          <w:b/>
          <w:bCs/>
          <w:kern w:val="0"/>
          <w:lang w:eastAsia="en-AU"/>
          <w14:ligatures w14:val="none"/>
        </w:rPr>
        <w:t>endurance</w:t>
      </w:r>
      <w:r w:rsidRPr="0045711A">
        <w:rPr>
          <w:rFonts w:eastAsia="Times New Roman" w:cs="Times New Roman"/>
          <w:kern w:val="0"/>
          <w:lang w:eastAsia="en-AU"/>
          <w14:ligatures w14:val="none"/>
        </w:rPr>
        <w:t xml:space="preserve"> is seen in the iterative cycles of learning and improvement—revisiting goals, reflecting on outcomes, and building resilience through practice. It is the glue that binds the other pillars</w:t>
      </w:r>
      <w:r w:rsidR="004C7F43">
        <w:rPr>
          <w:rFonts w:eastAsia="Times New Roman" w:cs="Times New Roman"/>
          <w:kern w:val="0"/>
          <w:lang w:eastAsia="en-AU"/>
          <w14:ligatures w14:val="none"/>
        </w:rPr>
        <w:t>.</w:t>
      </w:r>
      <w:r w:rsidRPr="0045711A">
        <w:rPr>
          <w:rFonts w:eastAsia="Times New Roman" w:cs="Times New Roman"/>
          <w:kern w:val="0"/>
          <w:lang w:eastAsia="en-AU"/>
          <w14:ligatures w14:val="none"/>
        </w:rPr>
        <w:t xml:space="preserve"> </w:t>
      </w:r>
    </w:p>
    <w:p w14:paraId="031D0DC0" w14:textId="6BDA1810" w:rsidR="0045711A" w:rsidRPr="0045711A" w:rsidRDefault="004C7F43" w:rsidP="00DF7E60">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DF7E60">
        <w:rPr>
          <w:rFonts w:eastAsia="Times New Roman" w:cs="Times New Roman"/>
          <w:b/>
          <w:bCs/>
          <w:i/>
          <w:iCs/>
          <w:color w:val="0070C0"/>
          <w:kern w:val="0"/>
          <w:sz w:val="24"/>
          <w:szCs w:val="24"/>
          <w:lang w:eastAsia="en-AU"/>
          <w14:ligatures w14:val="none"/>
        </w:rPr>
        <w:t>BELONGING</w:t>
      </w:r>
      <w:r w:rsidRPr="00DF7E60">
        <w:rPr>
          <w:rFonts w:eastAsia="Times New Roman" w:cs="Times New Roman"/>
          <w:i/>
          <w:iCs/>
          <w:color w:val="0070C0"/>
          <w:kern w:val="0"/>
          <w:sz w:val="24"/>
          <w:szCs w:val="24"/>
          <w:lang w:eastAsia="en-AU"/>
          <w14:ligatures w14:val="none"/>
        </w:rPr>
        <w:t xml:space="preserve"> </w:t>
      </w:r>
      <w:r w:rsidR="0045711A" w:rsidRPr="0045711A">
        <w:rPr>
          <w:rFonts w:eastAsia="Times New Roman" w:cs="Times New Roman"/>
          <w:i/>
          <w:iCs/>
          <w:color w:val="0070C0"/>
          <w:kern w:val="0"/>
          <w:sz w:val="24"/>
          <w:szCs w:val="24"/>
          <w:lang w:eastAsia="en-AU"/>
          <w14:ligatures w14:val="none"/>
        </w:rPr>
        <w:t xml:space="preserve">anchors people, </w:t>
      </w:r>
      <w:r w:rsidRPr="00DF7E60">
        <w:rPr>
          <w:rFonts w:eastAsia="Times New Roman" w:cs="Times New Roman"/>
          <w:b/>
          <w:bCs/>
          <w:i/>
          <w:iCs/>
          <w:color w:val="0070C0"/>
          <w:kern w:val="0"/>
          <w:sz w:val="24"/>
          <w:szCs w:val="24"/>
          <w:lang w:eastAsia="en-AU"/>
          <w14:ligatures w14:val="none"/>
        </w:rPr>
        <w:t xml:space="preserve">READINESS </w:t>
      </w:r>
      <w:r w:rsidR="0045711A" w:rsidRPr="0045711A">
        <w:rPr>
          <w:rFonts w:eastAsia="Times New Roman" w:cs="Times New Roman"/>
          <w:i/>
          <w:iCs/>
          <w:color w:val="0070C0"/>
          <w:kern w:val="0"/>
          <w:sz w:val="24"/>
          <w:szCs w:val="24"/>
          <w:lang w:eastAsia="en-AU"/>
          <w14:ligatures w14:val="none"/>
        </w:rPr>
        <w:t xml:space="preserve">equips them, </w:t>
      </w:r>
      <w:r w:rsidRPr="00DF7E60">
        <w:rPr>
          <w:rFonts w:eastAsia="Times New Roman" w:cs="Times New Roman"/>
          <w:b/>
          <w:bCs/>
          <w:i/>
          <w:iCs/>
          <w:color w:val="0070C0"/>
          <w:kern w:val="0"/>
          <w:sz w:val="24"/>
          <w:szCs w:val="24"/>
          <w:lang w:eastAsia="en-AU"/>
          <w14:ligatures w14:val="none"/>
        </w:rPr>
        <w:t>AGENCY</w:t>
      </w:r>
      <w:r w:rsidR="0045711A" w:rsidRPr="0045711A">
        <w:rPr>
          <w:rFonts w:eastAsia="Times New Roman" w:cs="Times New Roman"/>
          <w:i/>
          <w:iCs/>
          <w:color w:val="0070C0"/>
          <w:kern w:val="0"/>
          <w:sz w:val="24"/>
          <w:szCs w:val="24"/>
          <w:lang w:eastAsia="en-AU"/>
          <w14:ligatures w14:val="none"/>
        </w:rPr>
        <w:t xml:space="preserve"> mobilises them, </w:t>
      </w:r>
      <w:r w:rsidRPr="00DF7E60">
        <w:rPr>
          <w:rFonts w:eastAsia="Times New Roman" w:cs="Times New Roman"/>
          <w:b/>
          <w:bCs/>
          <w:i/>
          <w:iCs/>
          <w:color w:val="0070C0"/>
          <w:kern w:val="0"/>
          <w:sz w:val="24"/>
          <w:szCs w:val="24"/>
          <w:lang w:eastAsia="en-AU"/>
          <w14:ligatures w14:val="none"/>
        </w:rPr>
        <w:t xml:space="preserve">VOICE </w:t>
      </w:r>
      <w:r w:rsidR="0045711A" w:rsidRPr="0045711A">
        <w:rPr>
          <w:rFonts w:eastAsia="Times New Roman" w:cs="Times New Roman"/>
          <w:i/>
          <w:iCs/>
          <w:color w:val="0070C0"/>
          <w:kern w:val="0"/>
          <w:sz w:val="24"/>
          <w:szCs w:val="24"/>
          <w:lang w:eastAsia="en-AU"/>
          <w14:ligatures w14:val="none"/>
        </w:rPr>
        <w:t xml:space="preserve">directs them—and </w:t>
      </w:r>
      <w:r w:rsidRPr="00DF7E60">
        <w:rPr>
          <w:rFonts w:eastAsia="Times New Roman" w:cs="Times New Roman"/>
          <w:b/>
          <w:bCs/>
          <w:i/>
          <w:iCs/>
          <w:color w:val="0070C0"/>
          <w:kern w:val="0"/>
          <w:sz w:val="24"/>
          <w:szCs w:val="24"/>
          <w:lang w:eastAsia="en-AU"/>
          <w14:ligatures w14:val="none"/>
        </w:rPr>
        <w:t>ENDURANCE</w:t>
      </w:r>
      <w:r w:rsidR="0045711A" w:rsidRPr="0045711A">
        <w:rPr>
          <w:rFonts w:eastAsia="Times New Roman" w:cs="Times New Roman"/>
          <w:i/>
          <w:iCs/>
          <w:color w:val="0070C0"/>
          <w:kern w:val="0"/>
          <w:sz w:val="24"/>
          <w:szCs w:val="24"/>
          <w:lang w:eastAsia="en-AU"/>
          <w14:ligatures w14:val="none"/>
        </w:rPr>
        <w:t xml:space="preserve"> sustains the journey. It represents the capacity of a community to weather challenges while continuing to thrive, innovate, and grow.</w:t>
      </w:r>
    </w:p>
    <w:p w14:paraId="6A83455D" w14:textId="2022F907" w:rsidR="00287DE8" w:rsidRDefault="00DF7E60" w:rsidP="00DF7E60">
      <w:pPr>
        <w:spacing w:before="100" w:beforeAutospacing="1" w:after="100" w:afterAutospacing="1" w:line="276" w:lineRule="auto"/>
        <w:rPr>
          <w:rFonts w:eastAsia="Candara"/>
        </w:rPr>
      </w:pPr>
      <w:r>
        <w:rPr>
          <w:rFonts w:eastAsia="Times New Roman" w:cs="Times New Roman"/>
          <w:kern w:val="0"/>
          <w:lang w:eastAsia="en-AU"/>
          <w14:ligatures w14:val="none"/>
        </w:rPr>
        <w:t>T</w:t>
      </w:r>
      <w:r w:rsidR="0045711A" w:rsidRPr="0045711A">
        <w:rPr>
          <w:rFonts w:eastAsia="Times New Roman" w:cs="Times New Roman"/>
          <w:kern w:val="0"/>
          <w:lang w:eastAsia="en-AU"/>
          <w14:ligatures w14:val="none"/>
        </w:rPr>
        <w:t xml:space="preserve">ogether, these deeper definitions shift </w:t>
      </w:r>
      <w:r w:rsidR="0045711A" w:rsidRPr="0045711A">
        <w:rPr>
          <w:rFonts w:eastAsia="Times New Roman" w:cs="Times New Roman"/>
          <w:b/>
          <w:bCs/>
          <w:kern w:val="0"/>
          <w:lang w:eastAsia="en-AU"/>
          <w14:ligatures w14:val="none"/>
        </w:rPr>
        <w:t>BRAVE</w:t>
      </w:r>
      <w:r w:rsidR="0045711A" w:rsidRPr="0045711A">
        <w:rPr>
          <w:rFonts w:eastAsia="Times New Roman" w:cs="Times New Roman"/>
          <w:kern w:val="0"/>
          <w:lang w:eastAsia="en-AU"/>
          <w14:ligatures w14:val="none"/>
        </w:rPr>
        <w:t xml:space="preserve"> from being a set of attractive buzzwords to a </w:t>
      </w:r>
      <w:r w:rsidR="0045711A" w:rsidRPr="0045711A">
        <w:rPr>
          <w:rFonts w:eastAsia="Times New Roman" w:cs="Times New Roman"/>
          <w:b/>
          <w:bCs/>
          <w:kern w:val="0"/>
          <w:lang w:eastAsia="en-AU"/>
          <w14:ligatures w14:val="none"/>
        </w:rPr>
        <w:t>whole-school operating system</w:t>
      </w:r>
      <w:r w:rsidR="0045711A" w:rsidRPr="0045711A">
        <w:rPr>
          <w:rFonts w:eastAsia="Times New Roman" w:cs="Times New Roman"/>
          <w:kern w:val="0"/>
          <w:lang w:eastAsia="en-AU"/>
          <w14:ligatures w14:val="none"/>
        </w:rPr>
        <w:t xml:space="preserve"> for culture, pedagogy, wellbeing, and leadership.</w:t>
      </w:r>
      <w:r>
        <w:rPr>
          <w:rFonts w:eastAsia="Times New Roman" w:cs="Times New Roman"/>
          <w:kern w:val="0"/>
          <w:lang w:eastAsia="en-AU"/>
          <w14:ligatures w14:val="none"/>
        </w:rPr>
        <w:t xml:space="preserve"> </w:t>
      </w:r>
      <w:r w:rsidR="00287DE8" w:rsidRPr="003E1200">
        <w:rPr>
          <w:rFonts w:eastAsia="Candara"/>
          <w:b/>
          <w:bCs/>
          <w:i/>
          <w:iCs/>
        </w:rPr>
        <w:t xml:space="preserve">At its core is one truth: learning is relational. </w:t>
      </w:r>
      <w:r w:rsidR="00287DE8" w:rsidRPr="0010566E">
        <w:rPr>
          <w:rFonts w:eastAsia="Candara"/>
        </w:rPr>
        <w:t xml:space="preserve">Whether in classrooms, workplaces, communities, or families, the quality of relationships determines whether people merely survive or truly flourish. When relational cultures are strong, they become the seedbed for creativity and innovation. </w:t>
      </w:r>
      <w:r w:rsidR="00287DE8" w:rsidRPr="008752B1">
        <w:rPr>
          <w:rFonts w:eastAsia="Candara"/>
          <w:b/>
          <w:bCs/>
        </w:rPr>
        <w:t xml:space="preserve">BRAVE </w:t>
      </w:r>
      <w:r w:rsidR="00287DE8" w:rsidRPr="0010566E">
        <w:rPr>
          <w:rFonts w:eastAsia="Candara"/>
        </w:rPr>
        <w:t>provides a structure to bring these insights to life for all learners.</w:t>
      </w:r>
    </w:p>
    <w:p w14:paraId="4908FF7D" w14:textId="478DEF3F" w:rsidR="00287DE8" w:rsidRPr="008752B1" w:rsidRDefault="00287DE8" w:rsidP="008752B1">
      <w:pPr>
        <w:pBdr>
          <w:top w:val="single" w:sz="8" w:space="1" w:color="0070C0"/>
          <w:bottom w:val="single" w:sz="8" w:space="1" w:color="0070C0"/>
        </w:pBdr>
        <w:spacing w:line="276" w:lineRule="auto"/>
        <w:jc w:val="center"/>
        <w:rPr>
          <w:i/>
          <w:iCs/>
          <w:color w:val="0070C0"/>
          <w:sz w:val="24"/>
          <w:szCs w:val="24"/>
        </w:rPr>
      </w:pPr>
      <w:r w:rsidRPr="008752B1">
        <w:rPr>
          <w:rFonts w:eastAsia="Candara"/>
          <w:i/>
          <w:iCs/>
          <w:color w:val="0070C0"/>
          <w:sz w:val="24"/>
          <w:szCs w:val="24"/>
        </w:rPr>
        <w:t>Learning is relational and when relational cultures are strong</w:t>
      </w:r>
      <w:r w:rsidR="00704DE7" w:rsidRPr="008752B1">
        <w:rPr>
          <w:rFonts w:eastAsia="Candara"/>
          <w:i/>
          <w:iCs/>
          <w:color w:val="0070C0"/>
          <w:sz w:val="24"/>
          <w:szCs w:val="24"/>
        </w:rPr>
        <w:t>,</w:t>
      </w:r>
      <w:r w:rsidRPr="008752B1">
        <w:rPr>
          <w:rFonts w:eastAsia="Candara"/>
          <w:i/>
          <w:iCs/>
          <w:color w:val="0070C0"/>
          <w:sz w:val="24"/>
          <w:szCs w:val="24"/>
        </w:rPr>
        <w:t xml:space="preserve"> they become the seedbed for creativity and innovation.</w:t>
      </w:r>
    </w:p>
    <w:p w14:paraId="49152773" w14:textId="77777777" w:rsidR="00132952" w:rsidRDefault="00132952" w:rsidP="00D45788">
      <w:pPr>
        <w:pStyle w:val="Heading2"/>
        <w:rPr>
          <w:rFonts w:eastAsia="Times New Roman"/>
          <w:lang w:eastAsia="en-AU"/>
        </w:rPr>
      </w:pPr>
    </w:p>
    <w:p w14:paraId="1EA19AFC" w14:textId="2E9FF20A" w:rsidR="00EA11F5" w:rsidRPr="00EA11F5" w:rsidRDefault="00EA11F5" w:rsidP="00D45788">
      <w:pPr>
        <w:pStyle w:val="Heading2"/>
        <w:rPr>
          <w:rFonts w:eastAsia="Times New Roman"/>
          <w:lang w:eastAsia="en-AU"/>
        </w:rPr>
      </w:pPr>
      <w:r w:rsidRPr="00EA11F5">
        <w:rPr>
          <w:rFonts w:eastAsia="Times New Roman"/>
          <w:lang w:eastAsia="en-AU"/>
        </w:rPr>
        <w:t xml:space="preserve">Relational Pedagogy and Learning: </w:t>
      </w:r>
      <w:r w:rsidRPr="00EA11F5">
        <w:rPr>
          <w:rFonts w:eastAsia="Times New Roman"/>
          <w:i/>
          <w:iCs/>
          <w:lang w:eastAsia="en-AU"/>
        </w:rPr>
        <w:t>Trust and Co-Construction</w:t>
      </w:r>
    </w:p>
    <w:p w14:paraId="7D7B8C33" w14:textId="342D8FD7" w:rsidR="00682EE6" w:rsidRPr="00682EE6" w:rsidRDefault="00682EE6" w:rsidP="00682EE6">
      <w:pPr>
        <w:spacing w:before="100" w:beforeAutospacing="1" w:after="100" w:afterAutospacing="1" w:line="276" w:lineRule="auto"/>
        <w:rPr>
          <w:rFonts w:eastAsia="Times New Roman" w:cs="Times New Roman"/>
          <w:kern w:val="0"/>
          <w:lang w:eastAsia="en-AU"/>
          <w14:ligatures w14:val="none"/>
        </w:rPr>
      </w:pPr>
      <w:r w:rsidRPr="00682EE6">
        <w:rPr>
          <w:rFonts w:eastAsia="Times New Roman" w:cs="Times New Roman"/>
          <w:kern w:val="0"/>
          <w:lang w:eastAsia="en-AU"/>
          <w14:ligatures w14:val="none"/>
        </w:rPr>
        <w:t xml:space="preserve">Relational pedagogy is the </w:t>
      </w:r>
      <w:r w:rsidRPr="00682EE6">
        <w:rPr>
          <w:rFonts w:eastAsia="Times New Roman" w:cs="Times New Roman"/>
          <w:b/>
          <w:bCs/>
          <w:kern w:val="0"/>
          <w:lang w:eastAsia="en-AU"/>
          <w14:ligatures w14:val="none"/>
        </w:rPr>
        <w:t>heart of BRAVE</w:t>
      </w:r>
      <w:r w:rsidRPr="00682EE6">
        <w:rPr>
          <w:rFonts w:eastAsia="Times New Roman" w:cs="Times New Roman"/>
          <w:kern w:val="0"/>
          <w:lang w:eastAsia="en-AU"/>
          <w14:ligatures w14:val="none"/>
        </w:rPr>
        <w:t xml:space="preserve">. It shifts the focus of education away from control and compliance and toward </w:t>
      </w:r>
      <w:r w:rsidRPr="00682EE6">
        <w:rPr>
          <w:rFonts w:eastAsia="Times New Roman" w:cs="Times New Roman"/>
          <w:b/>
          <w:bCs/>
          <w:kern w:val="0"/>
          <w:lang w:eastAsia="en-AU"/>
          <w14:ligatures w14:val="none"/>
        </w:rPr>
        <w:t>connection and co-creation</w:t>
      </w:r>
      <w:r w:rsidRPr="00682EE6">
        <w:rPr>
          <w:rFonts w:eastAsia="Times New Roman" w:cs="Times New Roman"/>
          <w:kern w:val="0"/>
          <w:lang w:eastAsia="en-AU"/>
          <w14:ligatures w14:val="none"/>
        </w:rPr>
        <w:t xml:space="preserve">. By drawing on traditions of dialogue, social constructivism, and care—and by aligning with national frameworks such as the </w:t>
      </w:r>
      <w:r w:rsidRPr="00132952">
        <w:rPr>
          <w:rFonts w:eastAsia="Times New Roman" w:cs="Times New Roman"/>
          <w:b/>
          <w:bCs/>
          <w:i/>
          <w:iCs/>
          <w:kern w:val="0"/>
          <w:lang w:eastAsia="en-AU"/>
          <w14:ligatures w14:val="none"/>
        </w:rPr>
        <w:t>AITSL Standards</w:t>
      </w:r>
      <w:r w:rsidRPr="00132952">
        <w:rPr>
          <w:rFonts w:eastAsia="Times New Roman" w:cs="Times New Roman"/>
          <w:b/>
          <w:bCs/>
          <w:kern w:val="0"/>
          <w:lang w:eastAsia="en-AU"/>
          <w14:ligatures w14:val="none"/>
        </w:rPr>
        <w:t xml:space="preserve">, </w:t>
      </w:r>
      <w:r w:rsidRPr="00132952">
        <w:rPr>
          <w:rFonts w:eastAsia="Times New Roman" w:cs="Times New Roman"/>
          <w:b/>
          <w:bCs/>
          <w:i/>
          <w:iCs/>
          <w:kern w:val="0"/>
          <w:lang w:eastAsia="en-AU"/>
          <w14:ligatures w14:val="none"/>
        </w:rPr>
        <w:t>Australian Curriculum v9</w:t>
      </w:r>
      <w:r w:rsidRPr="00132952">
        <w:rPr>
          <w:rFonts w:eastAsia="Times New Roman" w:cs="Times New Roman"/>
          <w:b/>
          <w:bCs/>
          <w:kern w:val="0"/>
          <w:lang w:eastAsia="en-AU"/>
          <w14:ligatures w14:val="none"/>
        </w:rPr>
        <w:t xml:space="preserve">, </w:t>
      </w:r>
      <w:r w:rsidRPr="00132952">
        <w:rPr>
          <w:rFonts w:eastAsia="Times New Roman" w:cs="Times New Roman"/>
          <w:kern w:val="0"/>
          <w:lang w:eastAsia="en-AU"/>
          <w14:ligatures w14:val="none"/>
        </w:rPr>
        <w:t>the</w:t>
      </w:r>
      <w:r w:rsidRPr="00132952">
        <w:rPr>
          <w:rFonts w:eastAsia="Times New Roman" w:cs="Times New Roman"/>
          <w:b/>
          <w:bCs/>
          <w:kern w:val="0"/>
          <w:lang w:eastAsia="en-AU"/>
          <w14:ligatures w14:val="none"/>
        </w:rPr>
        <w:t xml:space="preserve"> </w:t>
      </w:r>
      <w:r w:rsidRPr="00132952">
        <w:rPr>
          <w:rFonts w:eastAsia="Times New Roman" w:cs="Times New Roman"/>
          <w:b/>
          <w:bCs/>
          <w:i/>
          <w:iCs/>
          <w:kern w:val="0"/>
          <w:lang w:eastAsia="en-AU"/>
          <w14:ligatures w14:val="none"/>
        </w:rPr>
        <w:t>Student Wellbeing Framework</w:t>
      </w:r>
      <w:r w:rsidRPr="00132952">
        <w:rPr>
          <w:rFonts w:eastAsia="Times New Roman" w:cs="Times New Roman"/>
          <w:b/>
          <w:bCs/>
          <w:kern w:val="0"/>
          <w:lang w:eastAsia="en-AU"/>
          <w14:ligatures w14:val="none"/>
        </w:rPr>
        <w:t xml:space="preserve">, </w:t>
      </w:r>
      <w:r w:rsidRPr="00132952">
        <w:rPr>
          <w:rFonts w:eastAsia="Times New Roman" w:cs="Times New Roman"/>
          <w:kern w:val="0"/>
          <w:lang w:eastAsia="en-AU"/>
          <w14:ligatures w14:val="none"/>
        </w:rPr>
        <w:t>and the</w:t>
      </w:r>
      <w:r w:rsidRPr="00132952">
        <w:rPr>
          <w:rFonts w:eastAsia="Times New Roman" w:cs="Times New Roman"/>
          <w:b/>
          <w:bCs/>
          <w:kern w:val="0"/>
          <w:lang w:eastAsia="en-AU"/>
          <w14:ligatures w14:val="none"/>
        </w:rPr>
        <w:t xml:space="preserve"> </w:t>
      </w:r>
      <w:r w:rsidRPr="00132952">
        <w:rPr>
          <w:rFonts w:eastAsia="Times New Roman" w:cs="Times New Roman"/>
          <w:b/>
          <w:bCs/>
          <w:i/>
          <w:iCs/>
          <w:kern w:val="0"/>
          <w:lang w:eastAsia="en-AU"/>
          <w14:ligatures w14:val="none"/>
        </w:rPr>
        <w:t>National School Improvement Tool</w:t>
      </w:r>
      <w:r w:rsidRPr="00132952">
        <w:rPr>
          <w:rFonts w:eastAsia="Times New Roman" w:cs="Times New Roman"/>
          <w:b/>
          <w:bCs/>
          <w:kern w:val="0"/>
          <w:lang w:eastAsia="en-AU"/>
          <w14:ligatures w14:val="none"/>
        </w:rPr>
        <w:t>—BRAVE</w:t>
      </w:r>
      <w:r w:rsidRPr="00682EE6">
        <w:rPr>
          <w:rFonts w:eastAsia="Times New Roman" w:cs="Times New Roman"/>
          <w:kern w:val="0"/>
          <w:lang w:eastAsia="en-AU"/>
          <w14:ligatures w14:val="none"/>
        </w:rPr>
        <w:t xml:space="preserve"> situates learning within relationships that both honour identity and foster growth</w:t>
      </w:r>
      <w:r w:rsidR="00032680">
        <w:rPr>
          <w:rFonts w:eastAsia="Times New Roman" w:cs="Times New Roman"/>
          <w:kern w:val="0"/>
          <w:lang w:eastAsia="en-AU"/>
          <w14:ligatures w14:val="none"/>
        </w:rPr>
        <w:t xml:space="preserve"> while complying with state and national </w:t>
      </w:r>
      <w:r w:rsidR="009A333B">
        <w:rPr>
          <w:rFonts w:eastAsia="Times New Roman" w:cs="Times New Roman"/>
          <w:kern w:val="0"/>
          <w:lang w:eastAsia="en-AU"/>
          <w14:ligatures w14:val="none"/>
        </w:rPr>
        <w:t>imperatives</w:t>
      </w:r>
      <w:r w:rsidRPr="00682EE6">
        <w:rPr>
          <w:rFonts w:eastAsia="Times New Roman" w:cs="Times New Roman"/>
          <w:kern w:val="0"/>
          <w:lang w:eastAsia="en-AU"/>
          <w14:ligatures w14:val="none"/>
        </w:rPr>
        <w:t>.</w:t>
      </w:r>
    </w:p>
    <w:p w14:paraId="07BE6CA7" w14:textId="6F4B1667" w:rsidR="00682EE6" w:rsidRPr="00682EE6" w:rsidRDefault="00682EE6" w:rsidP="00682EE6">
      <w:pPr>
        <w:spacing w:before="100" w:beforeAutospacing="1" w:after="100" w:afterAutospacing="1" w:line="276" w:lineRule="auto"/>
        <w:rPr>
          <w:rFonts w:eastAsia="Times New Roman" w:cs="Times New Roman"/>
          <w:kern w:val="0"/>
          <w:lang w:eastAsia="en-AU"/>
          <w14:ligatures w14:val="none"/>
        </w:rPr>
      </w:pPr>
      <w:r w:rsidRPr="00682EE6">
        <w:rPr>
          <w:rFonts w:eastAsia="Times New Roman" w:cs="Times New Roman"/>
          <w:kern w:val="0"/>
          <w:lang w:eastAsia="en-AU"/>
          <w14:ligatures w14:val="none"/>
        </w:rPr>
        <w:lastRenderedPageBreak/>
        <w:t xml:space="preserve">The five </w:t>
      </w:r>
      <w:r w:rsidRPr="00682EE6">
        <w:rPr>
          <w:rFonts w:eastAsia="Times New Roman" w:cs="Times New Roman"/>
          <w:b/>
          <w:bCs/>
          <w:kern w:val="0"/>
          <w:lang w:eastAsia="en-AU"/>
          <w14:ligatures w14:val="none"/>
        </w:rPr>
        <w:t>BRAVE pillars</w:t>
      </w:r>
      <w:r w:rsidRPr="00682EE6">
        <w:rPr>
          <w:rFonts w:eastAsia="Times New Roman" w:cs="Times New Roman"/>
          <w:kern w:val="0"/>
          <w:lang w:eastAsia="en-AU"/>
          <w14:ligatures w14:val="none"/>
        </w:rPr>
        <w:t>—</w:t>
      </w:r>
      <w:r w:rsidR="008752B1" w:rsidRPr="00682EE6">
        <w:rPr>
          <w:rFonts w:eastAsia="Times New Roman" w:cs="Times New Roman"/>
          <w:b/>
          <w:bCs/>
          <w:kern w:val="0"/>
          <w:lang w:eastAsia="en-AU"/>
          <w14:ligatures w14:val="none"/>
        </w:rPr>
        <w:t xml:space="preserve">BELONGING, READINESS, AGENCY, VOICE, </w:t>
      </w:r>
      <w:r w:rsidR="008752B1" w:rsidRPr="008752B1">
        <w:rPr>
          <w:rFonts w:eastAsia="Times New Roman" w:cs="Times New Roman"/>
          <w:kern w:val="0"/>
          <w:lang w:eastAsia="en-AU"/>
          <w14:ligatures w14:val="none"/>
        </w:rPr>
        <w:t>and</w:t>
      </w:r>
      <w:r w:rsidR="008752B1" w:rsidRPr="00682EE6">
        <w:rPr>
          <w:rFonts w:eastAsia="Times New Roman" w:cs="Times New Roman"/>
          <w:b/>
          <w:bCs/>
          <w:kern w:val="0"/>
          <w:lang w:eastAsia="en-AU"/>
          <w14:ligatures w14:val="none"/>
        </w:rPr>
        <w:t xml:space="preserve"> ENDURANCE</w:t>
      </w:r>
      <w:r w:rsidRPr="00682EE6">
        <w:rPr>
          <w:rFonts w:eastAsia="Times New Roman" w:cs="Times New Roman"/>
          <w:kern w:val="0"/>
          <w:lang w:eastAsia="en-AU"/>
          <w14:ligatures w14:val="none"/>
        </w:rPr>
        <w:t>—describe the essential conditions for transformative education. Yet these conditions can only come alive through relationships of trust, empathy, and respect. Learning is never a solitary pursuit; it is always co-constructed in social and cultural contexts where meaning is shared, negotiated, and lived.</w:t>
      </w:r>
    </w:p>
    <w:p w14:paraId="2F5AFA57" w14:textId="77777777" w:rsidR="00682EE6" w:rsidRPr="00682EE6" w:rsidRDefault="00682EE6" w:rsidP="00682EE6">
      <w:pPr>
        <w:spacing w:before="100" w:beforeAutospacing="1" w:after="100" w:afterAutospacing="1" w:line="276" w:lineRule="auto"/>
        <w:rPr>
          <w:rFonts w:eastAsia="Times New Roman" w:cs="Times New Roman"/>
          <w:kern w:val="0"/>
          <w:lang w:eastAsia="en-AU"/>
          <w14:ligatures w14:val="none"/>
        </w:rPr>
      </w:pPr>
      <w:r w:rsidRPr="00682EE6">
        <w:rPr>
          <w:rFonts w:eastAsia="Times New Roman" w:cs="Times New Roman"/>
          <w:kern w:val="0"/>
          <w:lang w:eastAsia="en-AU"/>
          <w14:ligatures w14:val="none"/>
        </w:rPr>
        <w:t xml:space="preserve">By placing </w:t>
      </w:r>
      <w:r w:rsidRPr="00682EE6">
        <w:rPr>
          <w:rFonts w:eastAsia="Times New Roman" w:cs="Times New Roman"/>
          <w:b/>
          <w:bCs/>
          <w:kern w:val="0"/>
          <w:lang w:eastAsia="en-AU"/>
          <w14:ligatures w14:val="none"/>
        </w:rPr>
        <w:t>relational pedagogy at its centre</w:t>
      </w:r>
      <w:r w:rsidRPr="00682EE6">
        <w:rPr>
          <w:rFonts w:eastAsia="Times New Roman" w:cs="Times New Roman"/>
          <w:kern w:val="0"/>
          <w:lang w:eastAsia="en-AU"/>
          <w14:ligatures w14:val="none"/>
        </w:rPr>
        <w:t xml:space="preserve">, </w:t>
      </w:r>
      <w:r w:rsidRPr="00682EE6">
        <w:rPr>
          <w:rFonts w:eastAsia="Times New Roman" w:cs="Times New Roman"/>
          <w:b/>
          <w:bCs/>
          <w:kern w:val="0"/>
          <w:lang w:eastAsia="en-AU"/>
          <w14:ligatures w14:val="none"/>
        </w:rPr>
        <w:t>BRAVE</w:t>
      </w:r>
      <w:r w:rsidRPr="00682EE6">
        <w:rPr>
          <w:rFonts w:eastAsia="Times New Roman" w:cs="Times New Roman"/>
          <w:kern w:val="0"/>
          <w:lang w:eastAsia="en-AU"/>
          <w14:ligatures w14:val="none"/>
        </w:rPr>
        <w:t xml:space="preserve"> ensures that learning is grounded in human connection rather than control. This emphasis reflects the </w:t>
      </w:r>
      <w:r w:rsidRPr="00132952">
        <w:rPr>
          <w:rFonts w:eastAsia="Times New Roman" w:cs="Times New Roman"/>
          <w:b/>
          <w:bCs/>
          <w:i/>
          <w:iCs/>
          <w:kern w:val="0"/>
          <w:lang w:eastAsia="en-AU"/>
          <w14:ligatures w14:val="none"/>
        </w:rPr>
        <w:t>Australian Student Wellbeing Framework</w:t>
      </w:r>
      <w:r w:rsidRPr="00132952">
        <w:rPr>
          <w:rFonts w:eastAsia="Times New Roman" w:cs="Times New Roman"/>
          <w:b/>
          <w:bCs/>
          <w:kern w:val="0"/>
          <w:lang w:eastAsia="en-AU"/>
          <w14:ligatures w14:val="none"/>
        </w:rPr>
        <w:t xml:space="preserve"> (Department of Education, 2018)</w:t>
      </w:r>
      <w:r w:rsidRPr="00682EE6">
        <w:rPr>
          <w:rFonts w:eastAsia="Times New Roman" w:cs="Times New Roman"/>
          <w:kern w:val="0"/>
          <w:lang w:eastAsia="en-AU"/>
          <w14:ligatures w14:val="none"/>
        </w:rPr>
        <w:t>, which highlights relationships and connection as central to student flourishing.</w:t>
      </w:r>
    </w:p>
    <w:p w14:paraId="5042B3DF" w14:textId="65382BB2" w:rsidR="00682EE6" w:rsidRPr="00682EE6" w:rsidRDefault="00682EE6" w:rsidP="00682EE6">
      <w:pPr>
        <w:spacing w:before="100" w:beforeAutospacing="1" w:after="100" w:afterAutospacing="1" w:line="276" w:lineRule="auto"/>
        <w:rPr>
          <w:rFonts w:eastAsia="Times New Roman" w:cs="Times New Roman"/>
          <w:kern w:val="0"/>
          <w:lang w:eastAsia="en-AU"/>
          <w14:ligatures w14:val="none"/>
        </w:rPr>
      </w:pPr>
      <w:r w:rsidRPr="00682EE6">
        <w:rPr>
          <w:rFonts w:eastAsia="Times New Roman" w:cs="Times New Roman"/>
          <w:kern w:val="0"/>
          <w:lang w:eastAsia="en-AU"/>
          <w14:ligatures w14:val="none"/>
        </w:rPr>
        <w:t xml:space="preserve">Where relational pedagogy is central, </w:t>
      </w:r>
      <w:r w:rsidRPr="00682EE6">
        <w:rPr>
          <w:rFonts w:eastAsia="Times New Roman" w:cs="Times New Roman"/>
          <w:b/>
          <w:bCs/>
          <w:kern w:val="0"/>
          <w:lang w:eastAsia="en-AU"/>
          <w14:ligatures w14:val="none"/>
        </w:rPr>
        <w:t>BRAVE</w:t>
      </w:r>
      <w:r w:rsidRPr="00682EE6">
        <w:rPr>
          <w:rFonts w:eastAsia="Times New Roman" w:cs="Times New Roman"/>
          <w:kern w:val="0"/>
          <w:lang w:eastAsia="en-AU"/>
          <w14:ligatures w14:val="none"/>
        </w:rPr>
        <w:t xml:space="preserve"> is not merely a framework but a </w:t>
      </w:r>
      <w:r w:rsidRPr="00682EE6">
        <w:rPr>
          <w:rFonts w:eastAsia="Times New Roman" w:cs="Times New Roman"/>
          <w:b/>
          <w:bCs/>
          <w:kern w:val="0"/>
          <w:lang w:eastAsia="en-AU"/>
          <w14:ligatures w14:val="none"/>
        </w:rPr>
        <w:t>lived culture of transformation</w:t>
      </w:r>
      <w:r w:rsidRPr="00682EE6">
        <w:rPr>
          <w:rFonts w:eastAsia="Times New Roman" w:cs="Times New Roman"/>
          <w:kern w:val="0"/>
          <w:lang w:eastAsia="en-AU"/>
          <w14:ligatures w14:val="none"/>
        </w:rPr>
        <w:t xml:space="preserve">—one in which </w:t>
      </w:r>
      <w:r w:rsidR="008752B1" w:rsidRPr="008752B1">
        <w:rPr>
          <w:rFonts w:eastAsia="Times New Roman" w:cs="Times New Roman"/>
          <w:b/>
          <w:bCs/>
          <w:kern w:val="0"/>
          <w:lang w:eastAsia="en-AU"/>
          <w14:ligatures w14:val="none"/>
        </w:rPr>
        <w:t xml:space="preserve">BELONGING, READINESS, AGENCY, VOICE, </w:t>
      </w:r>
      <w:r w:rsidR="008752B1" w:rsidRPr="008752B1">
        <w:rPr>
          <w:rFonts w:eastAsia="Times New Roman" w:cs="Times New Roman"/>
          <w:kern w:val="0"/>
          <w:lang w:eastAsia="en-AU"/>
          <w14:ligatures w14:val="none"/>
        </w:rPr>
        <w:t xml:space="preserve">and </w:t>
      </w:r>
      <w:r w:rsidR="008752B1" w:rsidRPr="008752B1">
        <w:rPr>
          <w:rFonts w:eastAsia="Times New Roman" w:cs="Times New Roman"/>
          <w:b/>
          <w:bCs/>
          <w:kern w:val="0"/>
          <w:lang w:eastAsia="en-AU"/>
          <w14:ligatures w14:val="none"/>
        </w:rPr>
        <w:t>ENDURANCE</w:t>
      </w:r>
      <w:r w:rsidR="008752B1" w:rsidRPr="00682EE6">
        <w:rPr>
          <w:rFonts w:eastAsia="Times New Roman" w:cs="Times New Roman"/>
          <w:kern w:val="0"/>
          <w:lang w:eastAsia="en-AU"/>
          <w14:ligatures w14:val="none"/>
        </w:rPr>
        <w:t xml:space="preserve"> </w:t>
      </w:r>
      <w:r w:rsidRPr="00682EE6">
        <w:rPr>
          <w:rFonts w:eastAsia="Times New Roman" w:cs="Times New Roman"/>
          <w:kern w:val="0"/>
          <w:lang w:eastAsia="en-AU"/>
          <w14:ligatures w14:val="none"/>
        </w:rPr>
        <w:t>find their fullest expression across Australian schools and communities.</w:t>
      </w:r>
    </w:p>
    <w:p w14:paraId="3FFC2AAC" w14:textId="68209EE2" w:rsidR="00EA11F5" w:rsidRPr="00EA11F5" w:rsidRDefault="00EA11F5" w:rsidP="009A333B">
      <w:pPr>
        <w:pStyle w:val="Heading2"/>
        <w:rPr>
          <w:rFonts w:eastAsia="Times New Roman"/>
          <w:lang w:eastAsia="en-AU"/>
        </w:rPr>
      </w:pPr>
      <w:r w:rsidRPr="00EA11F5">
        <w:rPr>
          <w:rFonts w:eastAsia="Times New Roman"/>
          <w:lang w:eastAsia="en-AU"/>
        </w:rPr>
        <w:t>Relational Pedagogy in Theory</w:t>
      </w:r>
    </w:p>
    <w:p w14:paraId="47FDEE29" w14:textId="7D96FD5E" w:rsidR="00EA11F5" w:rsidRPr="00EA11F5" w:rsidRDefault="00EA11F5" w:rsidP="00EA11F5">
      <w:pPr>
        <w:spacing w:before="100" w:beforeAutospacing="1" w:after="100" w:afterAutospacing="1" w:line="276" w:lineRule="auto"/>
        <w:rPr>
          <w:rFonts w:eastAsia="Times New Roman" w:cs="Times New Roman"/>
          <w:kern w:val="0"/>
          <w:lang w:eastAsia="en-AU"/>
          <w14:ligatures w14:val="none"/>
        </w:rPr>
      </w:pPr>
      <w:r w:rsidRPr="00EA11F5">
        <w:rPr>
          <w:rFonts w:eastAsia="Times New Roman" w:cs="Times New Roman"/>
          <w:b/>
          <w:bCs/>
          <w:kern w:val="0"/>
          <w:lang w:eastAsia="en-AU"/>
          <w14:ligatures w14:val="none"/>
        </w:rPr>
        <w:t>Freire and Dialogue</w:t>
      </w:r>
      <w:r w:rsidRPr="00EA11F5">
        <w:rPr>
          <w:rFonts w:eastAsia="Times New Roman" w:cs="Times New Roman"/>
          <w:kern w:val="0"/>
          <w:lang w:eastAsia="en-AU"/>
          <w14:ligatures w14:val="none"/>
        </w:rPr>
        <w:br/>
        <w:t xml:space="preserve">Paulo Freire (1970) argued that education is never neutral—it is either an act of domination or an act of liberation. Relational pedagogy aligns with Freire’s vision of dialogue as the foundation of learning, where teachers and students learn </w:t>
      </w:r>
      <w:r w:rsidRPr="00EA11F5">
        <w:rPr>
          <w:rFonts w:eastAsia="Times New Roman" w:cs="Times New Roman"/>
          <w:i/>
          <w:iCs/>
          <w:kern w:val="0"/>
          <w:lang w:eastAsia="en-AU"/>
          <w14:ligatures w14:val="none"/>
        </w:rPr>
        <w:t>with and from</w:t>
      </w:r>
      <w:r w:rsidRPr="00EA11F5">
        <w:rPr>
          <w:rFonts w:eastAsia="Times New Roman" w:cs="Times New Roman"/>
          <w:kern w:val="0"/>
          <w:lang w:eastAsia="en-AU"/>
          <w14:ligatures w14:val="none"/>
        </w:rPr>
        <w:t xml:space="preserve"> each other. Within </w:t>
      </w:r>
      <w:r w:rsidRPr="00EA11F5">
        <w:rPr>
          <w:rFonts w:eastAsia="Times New Roman" w:cs="Times New Roman"/>
          <w:b/>
          <w:bCs/>
          <w:kern w:val="0"/>
          <w:lang w:eastAsia="en-AU"/>
          <w14:ligatures w14:val="none"/>
        </w:rPr>
        <w:t>BRAVE,</w:t>
      </w:r>
      <w:r w:rsidRPr="00EA11F5">
        <w:rPr>
          <w:rFonts w:eastAsia="Times New Roman" w:cs="Times New Roman"/>
          <w:kern w:val="0"/>
          <w:lang w:eastAsia="en-AU"/>
          <w14:ligatures w14:val="none"/>
        </w:rPr>
        <w:t xml:space="preserve"> this dialogical approach is most visible in </w:t>
      </w:r>
      <w:r w:rsidR="00132952" w:rsidRPr="00EA11F5">
        <w:rPr>
          <w:rFonts w:eastAsia="Times New Roman" w:cs="Times New Roman"/>
          <w:b/>
          <w:bCs/>
          <w:kern w:val="0"/>
          <w:lang w:eastAsia="en-AU"/>
          <w14:ligatures w14:val="none"/>
        </w:rPr>
        <w:t>voice</w:t>
      </w:r>
      <w:r w:rsidRPr="00EA11F5">
        <w:rPr>
          <w:rFonts w:eastAsia="Times New Roman" w:cs="Times New Roman"/>
          <w:kern w:val="0"/>
          <w:lang w:eastAsia="en-AU"/>
          <w14:ligatures w14:val="none"/>
        </w:rPr>
        <w:t xml:space="preserve">—where students’ perspectives are not only heard but used to shape curriculum and culture—and in </w:t>
      </w:r>
      <w:r w:rsidR="00132952" w:rsidRPr="00EA11F5">
        <w:rPr>
          <w:rFonts w:eastAsia="Times New Roman" w:cs="Times New Roman"/>
          <w:b/>
          <w:bCs/>
          <w:kern w:val="0"/>
          <w:lang w:eastAsia="en-AU"/>
          <w14:ligatures w14:val="none"/>
        </w:rPr>
        <w:t>agency</w:t>
      </w:r>
      <w:r w:rsidR="007C2E54" w:rsidRPr="00EA11F5">
        <w:rPr>
          <w:rFonts w:eastAsia="Times New Roman" w:cs="Times New Roman"/>
          <w:kern w:val="0"/>
          <w:lang w:eastAsia="en-AU"/>
          <w14:ligatures w14:val="none"/>
        </w:rPr>
        <w:t>,</w:t>
      </w:r>
      <w:r w:rsidRPr="00EA11F5">
        <w:rPr>
          <w:rFonts w:eastAsia="Times New Roman" w:cs="Times New Roman"/>
          <w:kern w:val="0"/>
          <w:lang w:eastAsia="en-AU"/>
          <w14:ligatures w14:val="none"/>
        </w:rPr>
        <w:t xml:space="preserve"> where learners become co-authors of their own growth. This resonates with the </w:t>
      </w:r>
      <w:r w:rsidRPr="00132952">
        <w:rPr>
          <w:rFonts w:eastAsia="Times New Roman" w:cs="Times New Roman"/>
          <w:b/>
          <w:bCs/>
          <w:i/>
          <w:iCs/>
          <w:kern w:val="0"/>
          <w:lang w:eastAsia="en-AU"/>
          <w14:ligatures w14:val="none"/>
        </w:rPr>
        <w:t>AITSL Australian Professional Standards for Teachers</w:t>
      </w:r>
      <w:r w:rsidRPr="00132952">
        <w:rPr>
          <w:rFonts w:eastAsia="Times New Roman" w:cs="Times New Roman"/>
          <w:b/>
          <w:bCs/>
          <w:kern w:val="0"/>
          <w:lang w:eastAsia="en-AU"/>
          <w14:ligatures w14:val="none"/>
        </w:rPr>
        <w:t xml:space="preserve"> (2017),</w:t>
      </w:r>
      <w:r w:rsidRPr="00EA11F5">
        <w:rPr>
          <w:rFonts w:eastAsia="Times New Roman" w:cs="Times New Roman"/>
          <w:kern w:val="0"/>
          <w:lang w:eastAsia="en-AU"/>
          <w14:ligatures w14:val="none"/>
        </w:rPr>
        <w:t xml:space="preserve"> which emphasise professional practices that empower student voice and foster authentic engagement.</w:t>
      </w:r>
    </w:p>
    <w:p w14:paraId="73A68763" w14:textId="5DCE7686" w:rsidR="00EA11F5" w:rsidRPr="00EA11F5" w:rsidRDefault="00EA11F5" w:rsidP="00EA11F5">
      <w:pPr>
        <w:spacing w:before="100" w:beforeAutospacing="1" w:after="100" w:afterAutospacing="1" w:line="276" w:lineRule="auto"/>
        <w:rPr>
          <w:rFonts w:eastAsia="Times New Roman" w:cs="Times New Roman"/>
          <w:kern w:val="0"/>
          <w:lang w:eastAsia="en-AU"/>
          <w14:ligatures w14:val="none"/>
        </w:rPr>
      </w:pPr>
      <w:r w:rsidRPr="00EA11F5">
        <w:rPr>
          <w:rFonts w:eastAsia="Times New Roman" w:cs="Times New Roman"/>
          <w:b/>
          <w:bCs/>
          <w:kern w:val="0"/>
          <w:lang w:eastAsia="en-AU"/>
          <w14:ligatures w14:val="none"/>
        </w:rPr>
        <w:t>Vygotsky and Social Constructivism</w:t>
      </w:r>
      <w:r w:rsidRPr="00EA11F5">
        <w:rPr>
          <w:rFonts w:eastAsia="Times New Roman" w:cs="Times New Roman"/>
          <w:kern w:val="0"/>
          <w:lang w:eastAsia="en-AU"/>
          <w14:ligatures w14:val="none"/>
        </w:rPr>
        <w:br/>
        <w:t xml:space="preserve">Lev Vygotsky (1978) demonstrated that knowledge is not transmitted but co-constructed through social interaction. His concept of the </w:t>
      </w:r>
      <w:r w:rsidRPr="00EA11F5">
        <w:rPr>
          <w:rFonts w:eastAsia="Times New Roman" w:cs="Times New Roman"/>
          <w:i/>
          <w:iCs/>
          <w:kern w:val="0"/>
          <w:lang w:eastAsia="en-AU"/>
          <w14:ligatures w14:val="none"/>
        </w:rPr>
        <w:t>Zone of Proximal Development</w:t>
      </w:r>
      <w:r w:rsidRPr="00EA11F5">
        <w:rPr>
          <w:rFonts w:eastAsia="Times New Roman" w:cs="Times New Roman"/>
          <w:kern w:val="0"/>
          <w:lang w:eastAsia="en-AU"/>
          <w14:ligatures w14:val="none"/>
        </w:rPr>
        <w:t xml:space="preserve"> highlights the relational role of teachers and peers in advancing learning</w:t>
      </w:r>
      <w:r w:rsidRPr="009A333B">
        <w:rPr>
          <w:rFonts w:eastAsia="Times New Roman" w:cs="Times New Roman"/>
          <w:b/>
          <w:bCs/>
          <w:kern w:val="0"/>
          <w:lang w:eastAsia="en-AU"/>
          <w14:ligatures w14:val="none"/>
        </w:rPr>
        <w:t>. BRAVE</w:t>
      </w:r>
      <w:r w:rsidRPr="00EA11F5">
        <w:rPr>
          <w:rFonts w:eastAsia="Times New Roman" w:cs="Times New Roman"/>
          <w:kern w:val="0"/>
          <w:lang w:eastAsia="en-AU"/>
          <w14:ligatures w14:val="none"/>
        </w:rPr>
        <w:t xml:space="preserve"> draws deeply on this principle: </w:t>
      </w:r>
      <w:r w:rsidR="00132952" w:rsidRPr="00EA11F5">
        <w:rPr>
          <w:rFonts w:eastAsia="Times New Roman" w:cs="Times New Roman"/>
          <w:b/>
          <w:bCs/>
          <w:kern w:val="0"/>
          <w:lang w:eastAsia="en-AU"/>
          <w14:ligatures w14:val="none"/>
        </w:rPr>
        <w:t>Readiness</w:t>
      </w:r>
      <w:r w:rsidR="00820B41" w:rsidRPr="00EA11F5">
        <w:rPr>
          <w:rFonts w:eastAsia="Times New Roman" w:cs="Times New Roman"/>
          <w:kern w:val="0"/>
          <w:lang w:eastAsia="en-AU"/>
          <w14:ligatures w14:val="none"/>
        </w:rPr>
        <w:t xml:space="preserve"> </w:t>
      </w:r>
      <w:r w:rsidRPr="00EA11F5">
        <w:rPr>
          <w:rFonts w:eastAsia="Times New Roman" w:cs="Times New Roman"/>
          <w:kern w:val="0"/>
          <w:lang w:eastAsia="en-AU"/>
          <w14:ligatures w14:val="none"/>
        </w:rPr>
        <w:t xml:space="preserve">acknowledges that learners need appropriate scaffolding to move from what they can do independently to what they can achieve with guidance, while </w:t>
      </w:r>
      <w:r w:rsidR="00132952" w:rsidRPr="00EA11F5">
        <w:rPr>
          <w:rFonts w:eastAsia="Times New Roman" w:cs="Times New Roman"/>
          <w:b/>
          <w:bCs/>
          <w:kern w:val="0"/>
          <w:lang w:eastAsia="en-AU"/>
          <w14:ligatures w14:val="none"/>
        </w:rPr>
        <w:t>endurance</w:t>
      </w:r>
      <w:r w:rsidR="00132952" w:rsidRPr="00EA11F5">
        <w:rPr>
          <w:rFonts w:eastAsia="Times New Roman" w:cs="Times New Roman"/>
          <w:kern w:val="0"/>
          <w:lang w:eastAsia="en-AU"/>
          <w14:ligatures w14:val="none"/>
        </w:rPr>
        <w:t xml:space="preserve"> </w:t>
      </w:r>
      <w:r w:rsidRPr="00EA11F5">
        <w:rPr>
          <w:rFonts w:eastAsia="Times New Roman" w:cs="Times New Roman"/>
          <w:kern w:val="0"/>
          <w:lang w:eastAsia="en-AU"/>
          <w14:ligatures w14:val="none"/>
        </w:rPr>
        <w:t xml:space="preserve">ensures that learning is not a one-off event but is sustained over time through supportive, ongoing relationships. This aligns with </w:t>
      </w:r>
      <w:r w:rsidRPr="00132952">
        <w:rPr>
          <w:rFonts w:eastAsia="Times New Roman" w:cs="Times New Roman"/>
          <w:b/>
          <w:bCs/>
          <w:i/>
          <w:iCs/>
          <w:kern w:val="0"/>
          <w:lang w:eastAsia="en-AU"/>
          <w14:ligatures w14:val="none"/>
        </w:rPr>
        <w:t>ACARA’s Australian Curriculum v9</w:t>
      </w:r>
      <w:r w:rsidRPr="00132952">
        <w:rPr>
          <w:rFonts w:eastAsia="Times New Roman" w:cs="Times New Roman"/>
          <w:b/>
          <w:bCs/>
          <w:kern w:val="0"/>
          <w:lang w:eastAsia="en-AU"/>
          <w14:ligatures w14:val="none"/>
        </w:rPr>
        <w:t xml:space="preserve"> (2022),</w:t>
      </w:r>
      <w:r w:rsidRPr="00EA11F5">
        <w:rPr>
          <w:rFonts w:eastAsia="Times New Roman" w:cs="Times New Roman"/>
          <w:kern w:val="0"/>
          <w:lang w:eastAsia="en-AU"/>
          <w14:ligatures w14:val="none"/>
        </w:rPr>
        <w:t xml:space="preserve"> which foregrounds general capabilities such as personal and social capability that depend on relational scaffolding.</w:t>
      </w:r>
    </w:p>
    <w:p w14:paraId="56A4E1C4" w14:textId="5205B1A0" w:rsidR="00EA11F5" w:rsidRPr="00EA11F5" w:rsidRDefault="00EA11F5" w:rsidP="00EA11F5">
      <w:pPr>
        <w:spacing w:before="100" w:beforeAutospacing="1" w:after="100" w:afterAutospacing="1" w:line="276" w:lineRule="auto"/>
        <w:rPr>
          <w:rFonts w:eastAsia="Times New Roman" w:cs="Times New Roman"/>
          <w:kern w:val="0"/>
          <w:lang w:eastAsia="en-AU"/>
          <w14:ligatures w14:val="none"/>
        </w:rPr>
      </w:pPr>
      <w:proofErr w:type="spellStart"/>
      <w:r w:rsidRPr="00EA11F5">
        <w:rPr>
          <w:rFonts w:eastAsia="Times New Roman" w:cs="Times New Roman"/>
          <w:b/>
          <w:bCs/>
          <w:kern w:val="0"/>
          <w:lang w:eastAsia="en-AU"/>
          <w14:ligatures w14:val="none"/>
        </w:rPr>
        <w:t>Noddings</w:t>
      </w:r>
      <w:proofErr w:type="spellEnd"/>
      <w:r w:rsidRPr="00EA11F5">
        <w:rPr>
          <w:rFonts w:eastAsia="Times New Roman" w:cs="Times New Roman"/>
          <w:b/>
          <w:bCs/>
          <w:kern w:val="0"/>
          <w:lang w:eastAsia="en-AU"/>
          <w14:ligatures w14:val="none"/>
        </w:rPr>
        <w:t xml:space="preserve"> and the Ethics of Care</w:t>
      </w:r>
      <w:r w:rsidRPr="00EA11F5">
        <w:rPr>
          <w:rFonts w:eastAsia="Times New Roman" w:cs="Times New Roman"/>
          <w:kern w:val="0"/>
          <w:lang w:eastAsia="en-AU"/>
          <w14:ligatures w14:val="none"/>
        </w:rPr>
        <w:br/>
        <w:t xml:space="preserve">Nel Noddings (1984) positioned </w:t>
      </w:r>
      <w:r w:rsidRPr="00EA11F5">
        <w:rPr>
          <w:rFonts w:eastAsia="Times New Roman" w:cs="Times New Roman"/>
          <w:i/>
          <w:iCs/>
          <w:kern w:val="0"/>
          <w:lang w:eastAsia="en-AU"/>
          <w14:ligatures w14:val="none"/>
        </w:rPr>
        <w:t>care</w:t>
      </w:r>
      <w:r w:rsidRPr="00EA11F5">
        <w:rPr>
          <w:rFonts w:eastAsia="Times New Roman" w:cs="Times New Roman"/>
          <w:kern w:val="0"/>
          <w:lang w:eastAsia="en-AU"/>
          <w14:ligatures w14:val="none"/>
        </w:rPr>
        <w:t xml:space="preserve"> as the central ethical commitment of teaching. Relational pedagogy grounded in care does not see students as problems to be managed but as people to be understood and supported. </w:t>
      </w:r>
      <w:r w:rsidR="00132952" w:rsidRPr="00EA11F5">
        <w:rPr>
          <w:rFonts w:eastAsia="Times New Roman" w:cs="Times New Roman"/>
          <w:b/>
          <w:bCs/>
          <w:kern w:val="0"/>
          <w:lang w:eastAsia="en-AU"/>
          <w14:ligatures w14:val="none"/>
        </w:rPr>
        <w:t>Belonging</w:t>
      </w:r>
      <w:r w:rsidR="00132952" w:rsidRPr="00EA11F5">
        <w:rPr>
          <w:rFonts w:eastAsia="Times New Roman" w:cs="Times New Roman"/>
          <w:kern w:val="0"/>
          <w:lang w:eastAsia="en-AU"/>
          <w14:ligatures w14:val="none"/>
        </w:rPr>
        <w:t xml:space="preserve"> </w:t>
      </w:r>
      <w:r w:rsidRPr="00EA11F5">
        <w:rPr>
          <w:rFonts w:eastAsia="Times New Roman" w:cs="Times New Roman"/>
          <w:kern w:val="0"/>
          <w:lang w:eastAsia="en-AU"/>
          <w14:ligatures w14:val="none"/>
        </w:rPr>
        <w:t xml:space="preserve">emerges directly from this ethic: when learners feel cared for and safe, they can risk new thinking, express their voices, and persist through challenges. This echoes the </w:t>
      </w:r>
      <w:r w:rsidRPr="00132952">
        <w:rPr>
          <w:rFonts w:eastAsia="Times New Roman" w:cs="Times New Roman"/>
          <w:b/>
          <w:bCs/>
          <w:i/>
          <w:iCs/>
          <w:kern w:val="0"/>
          <w:lang w:eastAsia="en-AU"/>
          <w14:ligatures w14:val="none"/>
        </w:rPr>
        <w:t>National School Improvement Tool</w:t>
      </w:r>
      <w:r w:rsidRPr="00132952">
        <w:rPr>
          <w:rFonts w:eastAsia="Times New Roman" w:cs="Times New Roman"/>
          <w:b/>
          <w:bCs/>
          <w:kern w:val="0"/>
          <w:lang w:eastAsia="en-AU"/>
          <w14:ligatures w14:val="none"/>
        </w:rPr>
        <w:t xml:space="preserve"> (ACER, 2012),</w:t>
      </w:r>
      <w:r w:rsidRPr="00EA11F5">
        <w:rPr>
          <w:rFonts w:eastAsia="Times New Roman" w:cs="Times New Roman"/>
          <w:kern w:val="0"/>
          <w:lang w:eastAsia="en-AU"/>
          <w14:ligatures w14:val="none"/>
        </w:rPr>
        <w:t xml:space="preserve"> which identifies supportive school cultures and care for students as key indicators of excellence.</w:t>
      </w:r>
    </w:p>
    <w:p w14:paraId="0E75FF56" w14:textId="77777777" w:rsidR="00EA11F5" w:rsidRDefault="00EA11F5" w:rsidP="00EA11F5">
      <w:pPr>
        <w:spacing w:before="100" w:beforeAutospacing="1" w:after="100" w:afterAutospacing="1" w:line="276" w:lineRule="auto"/>
        <w:rPr>
          <w:rFonts w:eastAsia="Times New Roman" w:cs="Times New Roman"/>
          <w:kern w:val="0"/>
          <w:lang w:eastAsia="en-AU"/>
          <w14:ligatures w14:val="none"/>
        </w:rPr>
      </w:pPr>
      <w:r w:rsidRPr="00EA11F5">
        <w:rPr>
          <w:rFonts w:eastAsia="Times New Roman" w:cs="Times New Roman"/>
          <w:b/>
          <w:bCs/>
          <w:kern w:val="0"/>
          <w:lang w:eastAsia="en-AU"/>
          <w14:ligatures w14:val="none"/>
        </w:rPr>
        <w:lastRenderedPageBreak/>
        <w:t>Contemporary Perspectives</w:t>
      </w:r>
      <w:r w:rsidRPr="00EA11F5">
        <w:rPr>
          <w:rFonts w:eastAsia="Times New Roman" w:cs="Times New Roman"/>
          <w:kern w:val="0"/>
          <w:lang w:eastAsia="en-AU"/>
          <w14:ligatures w14:val="none"/>
        </w:rPr>
        <w:br/>
        <w:t xml:space="preserve">Recent advances in neuroscience and trauma-informed education reinforce what relational theorists long emphasised: safe, trusting relationships regulate stress, foster resilience, and open pathways to higher-order thinking (Perry, 2006; Siegel, 2012). Relational pedagogy is therefore not a “soft” addition to teaching—it is a neurological necessity. It enables the very conditions for creativity, innovation, and deep learning to occur. In Australia, this is reflected in initiatives such as the </w:t>
      </w:r>
      <w:r w:rsidRPr="00132952">
        <w:rPr>
          <w:rFonts w:eastAsia="Times New Roman" w:cs="Times New Roman"/>
          <w:b/>
          <w:bCs/>
          <w:i/>
          <w:iCs/>
          <w:kern w:val="0"/>
          <w:lang w:eastAsia="en-AU"/>
          <w14:ligatures w14:val="none"/>
        </w:rPr>
        <w:t>Berry Street Education Model</w:t>
      </w:r>
      <w:r w:rsidRPr="00EA11F5">
        <w:rPr>
          <w:rFonts w:eastAsia="Times New Roman" w:cs="Times New Roman"/>
          <w:kern w:val="0"/>
          <w:lang w:eastAsia="en-AU"/>
          <w14:ligatures w14:val="none"/>
        </w:rPr>
        <w:t xml:space="preserve"> and the </w:t>
      </w:r>
      <w:r w:rsidRPr="00132952">
        <w:rPr>
          <w:rFonts w:eastAsia="Times New Roman" w:cs="Times New Roman"/>
          <w:b/>
          <w:bCs/>
          <w:i/>
          <w:iCs/>
          <w:kern w:val="0"/>
          <w:lang w:eastAsia="en-AU"/>
          <w14:ligatures w14:val="none"/>
        </w:rPr>
        <w:t>PROSPER framework for Positive Education</w:t>
      </w:r>
      <w:r w:rsidRPr="00132952">
        <w:rPr>
          <w:rFonts w:eastAsia="Times New Roman" w:cs="Times New Roman"/>
          <w:b/>
          <w:bCs/>
          <w:kern w:val="0"/>
          <w:lang w:eastAsia="en-AU"/>
          <w14:ligatures w14:val="none"/>
        </w:rPr>
        <w:t>,</w:t>
      </w:r>
      <w:r w:rsidRPr="00EA11F5">
        <w:rPr>
          <w:rFonts w:eastAsia="Times New Roman" w:cs="Times New Roman"/>
          <w:kern w:val="0"/>
          <w:lang w:eastAsia="en-AU"/>
          <w14:ligatures w14:val="none"/>
        </w:rPr>
        <w:t xml:space="preserve"> which both highlight the role of relational connection in supporting wellbeing and academic growth.</w:t>
      </w:r>
    </w:p>
    <w:p w14:paraId="5FD145A1" w14:textId="782CCCC9" w:rsidR="00EA11F5" w:rsidRPr="009A333B" w:rsidRDefault="00EA11F5" w:rsidP="00EA11F5">
      <w:pPr>
        <w:spacing w:before="100" w:beforeAutospacing="1" w:after="100" w:afterAutospacing="1" w:line="276" w:lineRule="auto"/>
        <w:outlineLvl w:val="2"/>
        <w:rPr>
          <w:rFonts w:eastAsia="Times New Roman" w:cs="Times New Roman"/>
          <w:color w:val="0070C0"/>
          <w:kern w:val="0"/>
          <w:sz w:val="28"/>
          <w:szCs w:val="28"/>
          <w:lang w:eastAsia="en-AU"/>
          <w14:ligatures w14:val="none"/>
        </w:rPr>
      </w:pPr>
      <w:r w:rsidRPr="009A333B">
        <w:rPr>
          <w:rFonts w:eastAsia="Times New Roman" w:cs="Times New Roman"/>
          <w:b/>
          <w:bCs/>
          <w:color w:val="0070C0"/>
          <w:kern w:val="0"/>
          <w:sz w:val="28"/>
          <w:szCs w:val="28"/>
          <w:lang w:eastAsia="en-AU"/>
          <w14:ligatures w14:val="none"/>
        </w:rPr>
        <w:t>BRAVE</w:t>
      </w:r>
      <w:r w:rsidRPr="009A333B">
        <w:rPr>
          <w:rFonts w:eastAsia="Times New Roman" w:cs="Times New Roman"/>
          <w:color w:val="0070C0"/>
          <w:kern w:val="0"/>
          <w:sz w:val="28"/>
          <w:szCs w:val="28"/>
          <w:lang w:eastAsia="en-AU"/>
          <w14:ligatures w14:val="none"/>
        </w:rPr>
        <w:t xml:space="preserve"> Through a Relational Lens</w:t>
      </w:r>
    </w:p>
    <w:p w14:paraId="7A6924F3" w14:textId="77777777" w:rsidR="00EA11F5" w:rsidRPr="00EA11F5" w:rsidRDefault="00EA11F5" w:rsidP="00E042AD">
      <w:pPr>
        <w:spacing w:after="0" w:line="276" w:lineRule="auto"/>
        <w:rPr>
          <w:rFonts w:eastAsia="Times New Roman" w:cs="Times New Roman"/>
          <w:kern w:val="0"/>
          <w:lang w:eastAsia="en-AU"/>
          <w14:ligatures w14:val="none"/>
        </w:rPr>
      </w:pPr>
      <w:r w:rsidRPr="00EA11F5">
        <w:rPr>
          <w:rFonts w:eastAsia="Times New Roman" w:cs="Times New Roman"/>
          <w:kern w:val="0"/>
          <w:lang w:eastAsia="en-AU"/>
          <w14:ligatures w14:val="none"/>
        </w:rPr>
        <w:t>Relational pedagogy is the thread that binds the BRAVE pillars into a coherent whole:</w:t>
      </w:r>
    </w:p>
    <w:p w14:paraId="2EBB7AF6" w14:textId="5340F3CC" w:rsidR="00EA11F5" w:rsidRPr="00EA11F5" w:rsidRDefault="00E24CCA" w:rsidP="00E042AD">
      <w:pPr>
        <w:numPr>
          <w:ilvl w:val="0"/>
          <w:numId w:val="4"/>
        </w:numPr>
        <w:spacing w:after="0" w:line="276" w:lineRule="auto"/>
        <w:rPr>
          <w:rFonts w:eastAsia="Times New Roman" w:cs="Times New Roman"/>
          <w:kern w:val="0"/>
          <w:lang w:eastAsia="en-AU"/>
          <w14:ligatures w14:val="none"/>
        </w:rPr>
      </w:pPr>
      <w:r w:rsidRPr="00EA11F5">
        <w:rPr>
          <w:rFonts w:eastAsia="Times New Roman" w:cs="Times New Roman"/>
          <w:b/>
          <w:bCs/>
          <w:kern w:val="0"/>
          <w:lang w:eastAsia="en-AU"/>
          <w14:ligatures w14:val="none"/>
        </w:rPr>
        <w:t>BELONGING</w:t>
      </w:r>
      <w:r w:rsidR="00EA11F5" w:rsidRPr="00EA11F5">
        <w:rPr>
          <w:rFonts w:eastAsia="Times New Roman" w:cs="Times New Roman"/>
          <w:kern w:val="0"/>
          <w:lang w:eastAsia="en-AU"/>
          <w14:ligatures w14:val="none"/>
        </w:rPr>
        <w:t xml:space="preserve"> establishes trust and connection as the precondition for all learning.</w:t>
      </w:r>
    </w:p>
    <w:p w14:paraId="6968EC6E" w14:textId="7DD5B08C" w:rsidR="00EA11F5" w:rsidRPr="00EA11F5" w:rsidRDefault="00E24CCA" w:rsidP="00BC605F">
      <w:pPr>
        <w:numPr>
          <w:ilvl w:val="0"/>
          <w:numId w:val="4"/>
        </w:numPr>
        <w:spacing w:before="100" w:beforeAutospacing="1" w:after="100" w:afterAutospacing="1" w:line="276" w:lineRule="auto"/>
        <w:rPr>
          <w:rFonts w:eastAsia="Times New Roman" w:cs="Times New Roman"/>
          <w:kern w:val="0"/>
          <w:lang w:eastAsia="en-AU"/>
          <w14:ligatures w14:val="none"/>
        </w:rPr>
      </w:pPr>
      <w:r w:rsidRPr="00EA11F5">
        <w:rPr>
          <w:rFonts w:eastAsia="Times New Roman" w:cs="Times New Roman"/>
          <w:b/>
          <w:bCs/>
          <w:kern w:val="0"/>
          <w:lang w:eastAsia="en-AU"/>
          <w14:ligatures w14:val="none"/>
        </w:rPr>
        <w:t>READINESS</w:t>
      </w:r>
      <w:r w:rsidRPr="00EA11F5">
        <w:rPr>
          <w:rFonts w:eastAsia="Times New Roman" w:cs="Times New Roman"/>
          <w:kern w:val="0"/>
          <w:lang w:eastAsia="en-AU"/>
          <w14:ligatures w14:val="none"/>
        </w:rPr>
        <w:t xml:space="preserve"> </w:t>
      </w:r>
      <w:r w:rsidR="00EA11F5" w:rsidRPr="00EA11F5">
        <w:rPr>
          <w:rFonts w:eastAsia="Times New Roman" w:cs="Times New Roman"/>
          <w:kern w:val="0"/>
          <w:lang w:eastAsia="en-AU"/>
          <w14:ligatures w14:val="none"/>
        </w:rPr>
        <w:t>respects learners’ developmental, emotional, and cultural contexts, ensuring they have what they need to participate fully.</w:t>
      </w:r>
    </w:p>
    <w:p w14:paraId="79433995" w14:textId="09E2EA17" w:rsidR="00EA11F5" w:rsidRPr="00EA11F5" w:rsidRDefault="00E24CCA" w:rsidP="00BC605F">
      <w:pPr>
        <w:numPr>
          <w:ilvl w:val="0"/>
          <w:numId w:val="4"/>
        </w:numPr>
        <w:spacing w:before="100" w:beforeAutospacing="1" w:after="100" w:afterAutospacing="1" w:line="276" w:lineRule="auto"/>
        <w:rPr>
          <w:rFonts w:eastAsia="Times New Roman" w:cs="Times New Roman"/>
          <w:kern w:val="0"/>
          <w:lang w:eastAsia="en-AU"/>
          <w14:ligatures w14:val="none"/>
        </w:rPr>
      </w:pPr>
      <w:r w:rsidRPr="00EA11F5">
        <w:rPr>
          <w:rFonts w:eastAsia="Times New Roman" w:cs="Times New Roman"/>
          <w:b/>
          <w:bCs/>
          <w:kern w:val="0"/>
          <w:lang w:eastAsia="en-AU"/>
          <w14:ligatures w14:val="none"/>
        </w:rPr>
        <w:t>AGENCY</w:t>
      </w:r>
      <w:r w:rsidRPr="00EA11F5">
        <w:rPr>
          <w:rFonts w:eastAsia="Times New Roman" w:cs="Times New Roman"/>
          <w:kern w:val="0"/>
          <w:lang w:eastAsia="en-AU"/>
          <w14:ligatures w14:val="none"/>
        </w:rPr>
        <w:t xml:space="preserve"> </w:t>
      </w:r>
      <w:r w:rsidR="00EA11F5" w:rsidRPr="00EA11F5">
        <w:rPr>
          <w:rFonts w:eastAsia="Times New Roman" w:cs="Times New Roman"/>
          <w:kern w:val="0"/>
          <w:lang w:eastAsia="en-AU"/>
          <w14:ligatures w14:val="none"/>
        </w:rPr>
        <w:t>positions students as active co-creators in their learning journeys rather than passive recipients.</w:t>
      </w:r>
    </w:p>
    <w:p w14:paraId="23051279" w14:textId="613B3850" w:rsidR="00EA11F5" w:rsidRPr="00EA11F5" w:rsidRDefault="00D26DBA" w:rsidP="00BC605F">
      <w:pPr>
        <w:numPr>
          <w:ilvl w:val="0"/>
          <w:numId w:val="4"/>
        </w:numPr>
        <w:spacing w:before="100" w:beforeAutospacing="1" w:after="100" w:afterAutospacing="1" w:line="276" w:lineRule="auto"/>
        <w:rPr>
          <w:rFonts w:eastAsia="Times New Roman" w:cs="Times New Roman"/>
          <w:kern w:val="0"/>
          <w:lang w:eastAsia="en-AU"/>
          <w14:ligatures w14:val="none"/>
        </w:rPr>
      </w:pPr>
      <w:r w:rsidRPr="00EA11F5">
        <w:rPr>
          <w:rFonts w:eastAsia="Times New Roman" w:cs="Times New Roman"/>
          <w:b/>
          <w:bCs/>
          <w:kern w:val="0"/>
          <w:lang w:eastAsia="en-AU"/>
          <w14:ligatures w14:val="none"/>
        </w:rPr>
        <w:t>VOICE</w:t>
      </w:r>
      <w:r w:rsidRPr="00EA11F5">
        <w:rPr>
          <w:rFonts w:eastAsia="Times New Roman" w:cs="Times New Roman"/>
          <w:kern w:val="0"/>
          <w:lang w:eastAsia="en-AU"/>
          <w14:ligatures w14:val="none"/>
        </w:rPr>
        <w:t xml:space="preserve"> </w:t>
      </w:r>
      <w:r w:rsidR="00EA11F5" w:rsidRPr="00EA11F5">
        <w:rPr>
          <w:rFonts w:eastAsia="Times New Roman" w:cs="Times New Roman"/>
          <w:kern w:val="0"/>
          <w:lang w:eastAsia="en-AU"/>
          <w14:ligatures w14:val="none"/>
        </w:rPr>
        <w:t>legitimises diverse perspectives, recognising them as essential to shared meaning and school culture.</w:t>
      </w:r>
    </w:p>
    <w:p w14:paraId="14A283DA" w14:textId="37EC4B9A" w:rsidR="00EA11F5" w:rsidRPr="00EA11F5" w:rsidRDefault="00D26DBA" w:rsidP="00BC605F">
      <w:pPr>
        <w:numPr>
          <w:ilvl w:val="0"/>
          <w:numId w:val="4"/>
        </w:numPr>
        <w:spacing w:before="100" w:beforeAutospacing="1" w:after="100" w:afterAutospacing="1" w:line="276" w:lineRule="auto"/>
        <w:rPr>
          <w:rFonts w:eastAsia="Times New Roman" w:cs="Times New Roman"/>
          <w:kern w:val="0"/>
          <w:lang w:eastAsia="en-AU"/>
          <w14:ligatures w14:val="none"/>
        </w:rPr>
      </w:pPr>
      <w:r w:rsidRPr="00EA11F5">
        <w:rPr>
          <w:rFonts w:eastAsia="Times New Roman" w:cs="Times New Roman"/>
          <w:b/>
          <w:bCs/>
          <w:kern w:val="0"/>
          <w:lang w:eastAsia="en-AU"/>
          <w14:ligatures w14:val="none"/>
        </w:rPr>
        <w:t>ENDURANCE</w:t>
      </w:r>
      <w:r w:rsidR="00EA11F5" w:rsidRPr="00EA11F5">
        <w:rPr>
          <w:rFonts w:eastAsia="Times New Roman" w:cs="Times New Roman"/>
          <w:kern w:val="0"/>
          <w:lang w:eastAsia="en-AU"/>
          <w14:ligatures w14:val="none"/>
        </w:rPr>
        <w:t xml:space="preserve"> sustains the learning journey, fostering resilience and persistence within supportive communities.</w:t>
      </w:r>
    </w:p>
    <w:p w14:paraId="39A8F825" w14:textId="2D770B10" w:rsidR="00EA11F5" w:rsidRPr="00132952" w:rsidRDefault="00132952" w:rsidP="00132952">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Pr>
          <w:rFonts w:eastAsia="Times New Roman" w:cs="Times New Roman"/>
          <w:i/>
          <w:iCs/>
          <w:color w:val="0070C0"/>
          <w:kern w:val="0"/>
          <w:sz w:val="24"/>
          <w:szCs w:val="24"/>
          <w:lang w:eastAsia="en-AU"/>
          <w14:ligatures w14:val="none"/>
        </w:rPr>
        <w:t xml:space="preserve">Within </w:t>
      </w:r>
      <w:r w:rsidR="00EF00E5">
        <w:rPr>
          <w:rFonts w:eastAsia="Times New Roman" w:cs="Times New Roman"/>
          <w:i/>
          <w:iCs/>
          <w:color w:val="0070C0"/>
          <w:kern w:val="0"/>
          <w:sz w:val="24"/>
          <w:szCs w:val="24"/>
          <w:lang w:eastAsia="en-AU"/>
          <w14:ligatures w14:val="none"/>
        </w:rPr>
        <w:t xml:space="preserve">relational pedagogy – the </w:t>
      </w:r>
      <w:r w:rsidR="00EF00E5" w:rsidRPr="00EF00E5">
        <w:rPr>
          <w:rFonts w:eastAsia="Times New Roman" w:cs="Times New Roman"/>
          <w:b/>
          <w:bCs/>
          <w:i/>
          <w:iCs/>
          <w:color w:val="0070C0"/>
          <w:kern w:val="0"/>
          <w:sz w:val="24"/>
          <w:szCs w:val="24"/>
          <w:lang w:eastAsia="en-AU"/>
          <w14:ligatures w14:val="none"/>
        </w:rPr>
        <w:t>BRAVE</w:t>
      </w:r>
      <w:r w:rsidR="00EF00E5" w:rsidRPr="00EF00E5">
        <w:rPr>
          <w:rFonts w:eastAsia="Times New Roman" w:cs="Times New Roman"/>
          <w:i/>
          <w:iCs/>
          <w:color w:val="0070C0"/>
          <w:kern w:val="0"/>
          <w:sz w:val="24"/>
          <w:szCs w:val="24"/>
          <w:lang w:eastAsia="en-AU"/>
          <w14:ligatures w14:val="none"/>
        </w:rPr>
        <w:t xml:space="preserve"> </w:t>
      </w:r>
      <w:r w:rsidR="00EF00E5">
        <w:rPr>
          <w:rFonts w:eastAsia="Times New Roman" w:cs="Times New Roman"/>
          <w:i/>
          <w:iCs/>
          <w:color w:val="0070C0"/>
          <w:kern w:val="0"/>
          <w:sz w:val="24"/>
          <w:szCs w:val="24"/>
          <w:lang w:eastAsia="en-AU"/>
          <w14:ligatures w14:val="none"/>
        </w:rPr>
        <w:t xml:space="preserve">five pillars </w:t>
      </w:r>
      <w:r w:rsidR="00EA11F5" w:rsidRPr="00132952">
        <w:rPr>
          <w:rFonts w:eastAsia="Times New Roman" w:cs="Times New Roman"/>
          <w:i/>
          <w:iCs/>
          <w:color w:val="0070C0"/>
          <w:kern w:val="0"/>
          <w:sz w:val="24"/>
          <w:szCs w:val="24"/>
          <w:lang w:eastAsia="en-AU"/>
          <w14:ligatures w14:val="none"/>
        </w:rPr>
        <w:t xml:space="preserve">are transformed into </w:t>
      </w:r>
      <w:r w:rsidR="00EA11F5" w:rsidRPr="00132952">
        <w:rPr>
          <w:rFonts w:eastAsia="Times New Roman" w:cs="Times New Roman"/>
          <w:b/>
          <w:bCs/>
          <w:i/>
          <w:iCs/>
          <w:color w:val="0070C0"/>
          <w:kern w:val="0"/>
          <w:sz w:val="24"/>
          <w:szCs w:val="24"/>
          <w:lang w:eastAsia="en-AU"/>
          <w14:ligatures w14:val="none"/>
        </w:rPr>
        <w:t>lived realities</w:t>
      </w:r>
      <w:r w:rsidR="00EA11F5" w:rsidRPr="00132952">
        <w:rPr>
          <w:rFonts w:eastAsia="Times New Roman" w:cs="Times New Roman"/>
          <w:i/>
          <w:iCs/>
          <w:color w:val="0070C0"/>
          <w:kern w:val="0"/>
          <w:sz w:val="24"/>
          <w:szCs w:val="24"/>
          <w:lang w:eastAsia="en-AU"/>
          <w14:ligatures w14:val="none"/>
        </w:rPr>
        <w:t>—practices that shape daily interactions in classrooms, staffrooms, and communities.</w:t>
      </w:r>
    </w:p>
    <w:p w14:paraId="793E3E2A" w14:textId="5F8E1EB8" w:rsidR="00287DE8" w:rsidRPr="009A333B" w:rsidRDefault="00287DE8" w:rsidP="0049552B">
      <w:pPr>
        <w:pStyle w:val="Heading2"/>
        <w:spacing w:line="276" w:lineRule="auto"/>
        <w:rPr>
          <w:rFonts w:asciiTheme="minorHAnsi" w:hAnsiTheme="minorHAnsi"/>
          <w:i/>
          <w:iCs/>
        </w:rPr>
      </w:pPr>
      <w:r w:rsidRPr="0010566E">
        <w:rPr>
          <w:rFonts w:asciiTheme="minorHAnsi" w:eastAsia="Aptos" w:hAnsiTheme="minorHAnsi"/>
        </w:rPr>
        <w:t>Humanistic Psychology</w:t>
      </w:r>
      <w:r w:rsidR="009A333B">
        <w:rPr>
          <w:rFonts w:asciiTheme="minorHAnsi" w:eastAsia="Aptos" w:hAnsiTheme="minorHAnsi"/>
        </w:rPr>
        <w:t xml:space="preserve">: </w:t>
      </w:r>
      <w:r w:rsidRPr="009A333B">
        <w:rPr>
          <w:rFonts w:asciiTheme="minorHAnsi" w:eastAsia="Aptos" w:hAnsiTheme="minorHAnsi"/>
          <w:i/>
          <w:iCs/>
        </w:rPr>
        <w:t>Hierarchies of Need and Human Growth</w:t>
      </w:r>
    </w:p>
    <w:p w14:paraId="63E3D6B4" w14:textId="77777777" w:rsidR="00287DE8" w:rsidRPr="0010566E" w:rsidRDefault="00287DE8" w:rsidP="0049552B">
      <w:pPr>
        <w:spacing w:line="276" w:lineRule="auto"/>
      </w:pPr>
      <w:r w:rsidRPr="0010566E">
        <w:rPr>
          <w:rFonts w:eastAsia="Candara"/>
        </w:rPr>
        <w:t xml:space="preserve">Abraham Maslow’s Hierarchy of Needs (1943) remains one of the most enduring frameworks in psychology, reminding us that human flourishing begins with the satisfaction of foundational needs. Physiological requirements, safety, belonging, esteem, and ultimately self-actualisation are interdependent: higher-order growth cannot occur if lower-order needs are unmet. This principle is as relevant to a child entering a classroom as it is to adults collaborating in professional teams. When basic safety or </w:t>
      </w:r>
      <w:r w:rsidRPr="003D6943">
        <w:rPr>
          <w:rFonts w:eastAsia="Candara"/>
          <w:b/>
          <w:bCs/>
        </w:rPr>
        <w:t>belonging</w:t>
      </w:r>
      <w:r w:rsidRPr="0010566E">
        <w:rPr>
          <w:rFonts w:eastAsia="Candara"/>
        </w:rPr>
        <w:t xml:space="preserve"> is absent, energy is diverted to survival rather than learning, creativity, or innovation.</w:t>
      </w:r>
    </w:p>
    <w:p w14:paraId="31A5F4BE" w14:textId="72B4F79E" w:rsidR="00287DE8" w:rsidRPr="0010566E" w:rsidRDefault="00287DE8" w:rsidP="0049552B">
      <w:pPr>
        <w:spacing w:line="276" w:lineRule="auto"/>
      </w:pPr>
      <w:r w:rsidRPr="0010566E">
        <w:rPr>
          <w:rFonts w:eastAsia="Candara"/>
        </w:rPr>
        <w:t>Carl Rogers (1969) extended this vision through his Person-Centred Approach, emphasising that human potential unfolds best in environments of empathy, congruence, and unconditional positive regard. Growth is not driven by pressure or control but by relationships that honour the accepted and understood, they naturally move toward self-actualisation and fulfilment of their potential.</w:t>
      </w:r>
    </w:p>
    <w:p w14:paraId="239FFE11" w14:textId="77777777" w:rsidR="00287DE8" w:rsidRPr="0010566E" w:rsidRDefault="00287DE8" w:rsidP="0049552B">
      <w:pPr>
        <w:spacing w:line="276" w:lineRule="auto"/>
      </w:pPr>
      <w:r w:rsidRPr="00820B41">
        <w:rPr>
          <w:rFonts w:eastAsia="Candara"/>
          <w:b/>
          <w:bCs/>
        </w:rPr>
        <w:t>BRAVE</w:t>
      </w:r>
      <w:r w:rsidRPr="0010566E">
        <w:rPr>
          <w:rFonts w:eastAsia="Candara"/>
        </w:rPr>
        <w:t xml:space="preserve"> translates these insights into a practical framework for schools and communities, embedding Maslow’s and Rogers’ insights into its pillars:</w:t>
      </w:r>
    </w:p>
    <w:p w14:paraId="4BE2AA11" w14:textId="3207C09D" w:rsidR="00287DE8" w:rsidRPr="00284FE6" w:rsidRDefault="00287DE8" w:rsidP="0066520F">
      <w:pPr>
        <w:pStyle w:val="ListBullet"/>
        <w:numPr>
          <w:ilvl w:val="0"/>
          <w:numId w:val="0"/>
        </w:numPr>
        <w:spacing w:after="0" w:line="276" w:lineRule="auto"/>
      </w:pPr>
      <w:r w:rsidRPr="00D26DBA">
        <w:rPr>
          <w:rFonts w:eastAsia="Candara"/>
          <w:b/>
          <w:bCs/>
        </w:rPr>
        <w:lastRenderedPageBreak/>
        <w:t xml:space="preserve">BELONGING </w:t>
      </w:r>
      <w:r w:rsidRPr="0010566E">
        <w:rPr>
          <w:rFonts w:eastAsia="Candara"/>
        </w:rPr>
        <w:t xml:space="preserve">– Maslow identified belonging as a core human need, and Rogers described it as the relational ground for growth. </w:t>
      </w:r>
      <w:r w:rsidR="00E042AD" w:rsidRPr="00E042AD">
        <w:rPr>
          <w:rFonts w:eastAsia="Candara"/>
          <w:b/>
          <w:bCs/>
        </w:rPr>
        <w:t>Belonging</w:t>
      </w:r>
      <w:r w:rsidRPr="0010566E">
        <w:rPr>
          <w:rFonts w:eastAsia="Candara"/>
        </w:rPr>
        <w:t xml:space="preserve"> is central: learners of every age must feel safe, accepted, and valued before they can risk curiosity, creativity, or challenge. Without belonging, all other pillars falter.</w:t>
      </w:r>
    </w:p>
    <w:p w14:paraId="5EC44917" w14:textId="77777777" w:rsidR="00284FE6" w:rsidRPr="0010566E" w:rsidRDefault="00284FE6" w:rsidP="0066520F">
      <w:pPr>
        <w:pStyle w:val="ListBullet"/>
        <w:numPr>
          <w:ilvl w:val="0"/>
          <w:numId w:val="0"/>
        </w:numPr>
        <w:spacing w:after="0" w:line="276" w:lineRule="auto"/>
      </w:pPr>
    </w:p>
    <w:p w14:paraId="51A32A7D" w14:textId="1B71F846" w:rsidR="00287DE8" w:rsidRPr="00FA2C84" w:rsidRDefault="009335B5" w:rsidP="0066520F">
      <w:pPr>
        <w:pStyle w:val="ListBullet"/>
        <w:numPr>
          <w:ilvl w:val="0"/>
          <w:numId w:val="0"/>
        </w:numPr>
        <w:spacing w:after="0" w:line="276" w:lineRule="auto"/>
      </w:pPr>
      <w:r w:rsidRPr="00D26DBA">
        <w:rPr>
          <w:rFonts w:eastAsia="Candara"/>
          <w:b/>
          <w:bCs/>
        </w:rPr>
        <w:t>READINESS</w:t>
      </w:r>
      <w:r w:rsidRPr="0010566E">
        <w:rPr>
          <w:rFonts w:eastAsia="Candara"/>
        </w:rPr>
        <w:t xml:space="preserve"> </w:t>
      </w:r>
      <w:r w:rsidR="00287DE8" w:rsidRPr="0010566E">
        <w:rPr>
          <w:rFonts w:eastAsia="Candara"/>
        </w:rPr>
        <w:t xml:space="preserve">– Safety and esteem map directly onto readiness. Learners who feel physically </w:t>
      </w:r>
      <w:r w:rsidR="00287DE8" w:rsidRPr="00D26DBA">
        <w:rPr>
          <w:rFonts w:eastAsia="Candara"/>
        </w:rPr>
        <w:t>and</w:t>
      </w:r>
      <w:r w:rsidR="00287DE8" w:rsidRPr="0010566E">
        <w:rPr>
          <w:rFonts w:eastAsia="Candara"/>
        </w:rPr>
        <w:t xml:space="preserve"> emotionally safe, and who experience affirmation of their worth, are more prepared to engage with learning. </w:t>
      </w:r>
      <w:r w:rsidR="00E042AD" w:rsidRPr="00E042AD">
        <w:rPr>
          <w:rFonts w:eastAsia="Candara"/>
          <w:b/>
          <w:bCs/>
        </w:rPr>
        <w:t>Readiness</w:t>
      </w:r>
      <w:r w:rsidR="00287DE8" w:rsidRPr="0010566E">
        <w:rPr>
          <w:rFonts w:eastAsia="Candara"/>
        </w:rPr>
        <w:t xml:space="preserve"> recognises that unmet needs block access to higher-order thinking.</w:t>
      </w:r>
    </w:p>
    <w:p w14:paraId="5DA1915F" w14:textId="77777777" w:rsidR="00FA2C84" w:rsidRDefault="00FA2C84" w:rsidP="0066520F">
      <w:pPr>
        <w:pStyle w:val="ListParagraph"/>
        <w:spacing w:after="0" w:line="276" w:lineRule="auto"/>
      </w:pPr>
    </w:p>
    <w:p w14:paraId="7BA1CEDB" w14:textId="08D00443" w:rsidR="00287DE8" w:rsidRPr="00FA2C84" w:rsidRDefault="00287DE8" w:rsidP="0066520F">
      <w:pPr>
        <w:pStyle w:val="ListBullet"/>
        <w:numPr>
          <w:ilvl w:val="0"/>
          <w:numId w:val="0"/>
        </w:numPr>
        <w:spacing w:after="0" w:line="276" w:lineRule="auto"/>
      </w:pPr>
      <w:r w:rsidRPr="00D26DBA">
        <w:rPr>
          <w:rFonts w:eastAsia="Candara"/>
          <w:b/>
          <w:bCs/>
        </w:rPr>
        <w:t>AGENCY</w:t>
      </w:r>
      <w:r w:rsidRPr="0010566E">
        <w:rPr>
          <w:rFonts w:eastAsia="Candara"/>
        </w:rPr>
        <w:t xml:space="preserve"> – Maslow’s concept of self-actualisation aligns with </w:t>
      </w:r>
      <w:r w:rsidR="00E042AD" w:rsidRPr="00E042AD">
        <w:rPr>
          <w:rFonts w:eastAsia="Candara"/>
          <w:b/>
          <w:bCs/>
        </w:rPr>
        <w:t>Agency</w:t>
      </w:r>
      <w:r w:rsidRPr="0010566E">
        <w:rPr>
          <w:rFonts w:eastAsia="Candara"/>
        </w:rPr>
        <w:t xml:space="preserve">. To grow toward one’s fullest potential, learners must have space to make meaningful choices, pursue personal goals, and act with autonomy. </w:t>
      </w:r>
      <w:r w:rsidR="00E042AD" w:rsidRPr="00E042AD">
        <w:rPr>
          <w:rFonts w:eastAsia="Candara"/>
          <w:b/>
          <w:bCs/>
        </w:rPr>
        <w:t xml:space="preserve">Agency </w:t>
      </w:r>
      <w:r w:rsidRPr="0010566E">
        <w:rPr>
          <w:rFonts w:eastAsia="Candara"/>
        </w:rPr>
        <w:t>ensures that self-actualisation is not a distant dream but an embedded practice.</w:t>
      </w:r>
    </w:p>
    <w:p w14:paraId="3472602E" w14:textId="77777777" w:rsidR="00FA2C84" w:rsidRDefault="00FA2C84" w:rsidP="0066520F">
      <w:pPr>
        <w:pStyle w:val="ListParagraph"/>
        <w:spacing w:after="0" w:line="276" w:lineRule="auto"/>
      </w:pPr>
    </w:p>
    <w:p w14:paraId="09899269" w14:textId="104C78B0" w:rsidR="00287DE8" w:rsidRPr="0080733D" w:rsidRDefault="00287DE8" w:rsidP="0066520F">
      <w:pPr>
        <w:pStyle w:val="ListBullet"/>
        <w:numPr>
          <w:ilvl w:val="0"/>
          <w:numId w:val="0"/>
        </w:numPr>
        <w:spacing w:after="0" w:line="276" w:lineRule="auto"/>
      </w:pPr>
      <w:r w:rsidRPr="00D26DBA">
        <w:rPr>
          <w:rFonts w:eastAsia="Candara"/>
          <w:b/>
          <w:bCs/>
        </w:rPr>
        <w:t xml:space="preserve">VOICE </w:t>
      </w:r>
      <w:r w:rsidRPr="0010566E">
        <w:rPr>
          <w:rFonts w:eastAsia="Candara"/>
        </w:rPr>
        <w:t xml:space="preserve">– Rogers emphasised empathy and unconditional positive regard, which depend on listening deeply to others. </w:t>
      </w:r>
      <w:r w:rsidR="00E042AD" w:rsidRPr="00E042AD">
        <w:rPr>
          <w:rFonts w:eastAsia="Candara"/>
          <w:b/>
          <w:bCs/>
        </w:rPr>
        <w:t>Voice</w:t>
      </w:r>
      <w:r w:rsidRPr="0010566E">
        <w:rPr>
          <w:rFonts w:eastAsia="Candara"/>
        </w:rPr>
        <w:t xml:space="preserve"> reflects this by amplifying learners’ perspectives, showing that every contribution matters to the collective.</w:t>
      </w:r>
    </w:p>
    <w:p w14:paraId="0AC766D6" w14:textId="77777777" w:rsidR="0080733D" w:rsidRDefault="0080733D" w:rsidP="0066520F">
      <w:pPr>
        <w:pStyle w:val="ListParagraph"/>
        <w:spacing w:after="0" w:line="276" w:lineRule="auto"/>
      </w:pPr>
    </w:p>
    <w:p w14:paraId="7DC27A84" w14:textId="0E4D31E3" w:rsidR="00287DE8" w:rsidRDefault="00287DE8" w:rsidP="0066520F">
      <w:pPr>
        <w:pStyle w:val="ListBullet"/>
        <w:numPr>
          <w:ilvl w:val="0"/>
          <w:numId w:val="0"/>
        </w:numPr>
        <w:spacing w:after="0" w:line="276" w:lineRule="auto"/>
        <w:rPr>
          <w:rFonts w:eastAsia="Candara"/>
        </w:rPr>
      </w:pPr>
      <w:r w:rsidRPr="00D26DBA">
        <w:rPr>
          <w:rFonts w:eastAsia="Candara"/>
          <w:b/>
          <w:bCs/>
        </w:rPr>
        <w:t xml:space="preserve">ENDURANCE </w:t>
      </w:r>
      <w:r w:rsidRPr="0010566E">
        <w:rPr>
          <w:rFonts w:eastAsia="Candara"/>
        </w:rPr>
        <w:t xml:space="preserve">– Maslow recognised that self-actualisation involves resilience and continued striving. Rogers noted that growth is an ongoing process, not a fixed state. </w:t>
      </w:r>
      <w:r w:rsidR="007642B2" w:rsidRPr="007642B2">
        <w:rPr>
          <w:rFonts w:eastAsia="Candara"/>
          <w:b/>
          <w:bCs/>
        </w:rPr>
        <w:t xml:space="preserve">Endurance </w:t>
      </w:r>
      <w:r w:rsidRPr="0010566E">
        <w:rPr>
          <w:rFonts w:eastAsia="Candara"/>
        </w:rPr>
        <w:t>honours this by equipping learners to persist, adapt, and remain hopeful even through challenge.</w:t>
      </w:r>
    </w:p>
    <w:p w14:paraId="3538A72D" w14:textId="77777777" w:rsidR="0066520F" w:rsidRPr="0010566E" w:rsidRDefault="0066520F" w:rsidP="0066520F">
      <w:pPr>
        <w:pStyle w:val="ListBullet"/>
        <w:numPr>
          <w:ilvl w:val="0"/>
          <w:numId w:val="0"/>
        </w:numPr>
        <w:spacing w:after="0" w:line="276" w:lineRule="auto"/>
      </w:pPr>
    </w:p>
    <w:p w14:paraId="2B3E648E" w14:textId="59B06EFF" w:rsidR="00287DE8" w:rsidRPr="0010566E" w:rsidRDefault="00287DE8" w:rsidP="0049552B">
      <w:pPr>
        <w:spacing w:line="276" w:lineRule="auto"/>
      </w:pPr>
      <w:r w:rsidRPr="0010566E">
        <w:rPr>
          <w:rFonts w:eastAsia="Candara"/>
        </w:rPr>
        <w:t xml:space="preserve">Maslow believed that creativity is an expression of self-actualisation—a natural outflow when needs are met and learners feel safe to explore. Rogers likewise argued that creativity arises in climates of acceptance, where individuals are free from fear of judgement. </w:t>
      </w:r>
      <w:r w:rsidRPr="00D26DBA">
        <w:rPr>
          <w:rFonts w:eastAsia="Candara"/>
          <w:b/>
          <w:bCs/>
        </w:rPr>
        <w:t xml:space="preserve">BRAVE </w:t>
      </w:r>
      <w:r w:rsidRPr="0010566E">
        <w:rPr>
          <w:rFonts w:eastAsia="Candara"/>
        </w:rPr>
        <w:t xml:space="preserve">operationalises these conditions, ensuring that </w:t>
      </w:r>
      <w:r w:rsidR="007642B2" w:rsidRPr="007642B2">
        <w:rPr>
          <w:rFonts w:eastAsia="Candara"/>
          <w:b/>
          <w:bCs/>
        </w:rPr>
        <w:t>belonging, readiness</w:t>
      </w:r>
      <w:r w:rsidRPr="0010566E">
        <w:rPr>
          <w:rFonts w:eastAsia="Candara"/>
        </w:rPr>
        <w:t>, and relational trust open the way for innovation.</w:t>
      </w:r>
    </w:p>
    <w:p w14:paraId="13A455E2" w14:textId="77777777" w:rsidR="00287DE8" w:rsidRDefault="00287DE8" w:rsidP="0049552B">
      <w:pPr>
        <w:spacing w:line="276" w:lineRule="auto"/>
        <w:rPr>
          <w:rFonts w:eastAsia="Candara"/>
        </w:rPr>
      </w:pPr>
      <w:r w:rsidRPr="0010566E">
        <w:rPr>
          <w:rFonts w:eastAsia="Candara"/>
        </w:rPr>
        <w:t xml:space="preserve">Together, Maslow and Rogers provide a powerful foundation for </w:t>
      </w:r>
      <w:r w:rsidRPr="00820B41">
        <w:rPr>
          <w:rFonts w:eastAsia="Candara"/>
          <w:b/>
          <w:bCs/>
        </w:rPr>
        <w:t>BRAVE</w:t>
      </w:r>
      <w:r w:rsidRPr="0010566E">
        <w:rPr>
          <w:rFonts w:eastAsia="Candara"/>
        </w:rPr>
        <w:t xml:space="preserve">. They remind us that flourishing is not automatic; it requires safety, empathy, and relational trust. </w:t>
      </w:r>
      <w:r w:rsidRPr="00820B41">
        <w:rPr>
          <w:rFonts w:eastAsia="Candara"/>
          <w:b/>
          <w:bCs/>
        </w:rPr>
        <w:t>BRAVE</w:t>
      </w:r>
      <w:r w:rsidRPr="0010566E">
        <w:rPr>
          <w:rFonts w:eastAsia="Candara"/>
        </w:rPr>
        <w:t xml:space="preserve"> makes these insights systemic: embedding </w:t>
      </w:r>
      <w:r w:rsidRPr="00D26DBA">
        <w:rPr>
          <w:rFonts w:eastAsia="Candara"/>
          <w:b/>
          <w:bCs/>
        </w:rPr>
        <w:t xml:space="preserve">BELONGING, READINESS, AGENCY, VOICE </w:t>
      </w:r>
      <w:r w:rsidRPr="00D26DBA">
        <w:rPr>
          <w:rFonts w:eastAsia="Candara"/>
        </w:rPr>
        <w:t xml:space="preserve">and </w:t>
      </w:r>
      <w:r w:rsidRPr="00D26DBA">
        <w:rPr>
          <w:rFonts w:eastAsia="Candara"/>
          <w:b/>
          <w:bCs/>
        </w:rPr>
        <w:t>ENDURANCE</w:t>
      </w:r>
      <w:r w:rsidRPr="0010566E">
        <w:rPr>
          <w:rFonts w:eastAsia="Candara"/>
        </w:rPr>
        <w:t xml:space="preserve"> into school and community cultures so that all learners—whether five, fifteen, or fifty—can grow, endure, and create.</w:t>
      </w:r>
    </w:p>
    <w:p w14:paraId="777E11EF" w14:textId="77777777" w:rsidR="000B28A3" w:rsidRDefault="000B28A3" w:rsidP="0049552B">
      <w:pPr>
        <w:spacing w:line="276" w:lineRule="auto"/>
        <w:rPr>
          <w:rFonts w:eastAsia="Candara"/>
        </w:rPr>
      </w:pPr>
    </w:p>
    <w:p w14:paraId="227F7EB8" w14:textId="609F20B3" w:rsidR="00287DE8" w:rsidRPr="00E50E7F" w:rsidRDefault="00287DE8" w:rsidP="00EA7B4E">
      <w:pPr>
        <w:pBdr>
          <w:top w:val="single" w:sz="8" w:space="1" w:color="0070C0"/>
          <w:bottom w:val="single" w:sz="8" w:space="1" w:color="0070C0"/>
        </w:pBdr>
        <w:spacing w:after="0" w:line="276" w:lineRule="auto"/>
        <w:jc w:val="center"/>
        <w:rPr>
          <w:i/>
          <w:iCs/>
          <w:color w:val="0070C0"/>
          <w:sz w:val="24"/>
          <w:szCs w:val="24"/>
        </w:rPr>
      </w:pPr>
      <w:r w:rsidRPr="00E50E7F">
        <w:rPr>
          <w:rFonts w:eastAsia="Candara"/>
          <w:i/>
          <w:iCs/>
          <w:color w:val="0070C0"/>
          <w:sz w:val="24"/>
          <w:szCs w:val="24"/>
        </w:rPr>
        <w:t>For students to flourish they require safety</w:t>
      </w:r>
      <w:r w:rsidR="007642B2">
        <w:rPr>
          <w:rFonts w:eastAsia="Candara"/>
          <w:i/>
          <w:iCs/>
          <w:color w:val="0070C0"/>
          <w:sz w:val="24"/>
          <w:szCs w:val="24"/>
        </w:rPr>
        <w:t>,</w:t>
      </w:r>
      <w:r w:rsidRPr="00E50E7F">
        <w:rPr>
          <w:rFonts w:eastAsia="Candara"/>
          <w:i/>
          <w:iCs/>
          <w:color w:val="0070C0"/>
          <w:sz w:val="24"/>
          <w:szCs w:val="24"/>
        </w:rPr>
        <w:t xml:space="preserve"> empathy and relational trust.</w:t>
      </w:r>
    </w:p>
    <w:p w14:paraId="399A7DF5" w14:textId="1ECC9849" w:rsidR="00287DE8" w:rsidRPr="00E50E7F" w:rsidRDefault="00287DE8" w:rsidP="00EA7B4E">
      <w:pPr>
        <w:pBdr>
          <w:top w:val="single" w:sz="8" w:space="1" w:color="0070C0"/>
          <w:bottom w:val="single" w:sz="8" w:space="1" w:color="0070C0"/>
        </w:pBdr>
        <w:spacing w:after="0" w:line="276" w:lineRule="auto"/>
        <w:jc w:val="center"/>
        <w:rPr>
          <w:i/>
          <w:iCs/>
          <w:color w:val="0070C0"/>
          <w:sz w:val="24"/>
          <w:szCs w:val="24"/>
        </w:rPr>
      </w:pPr>
      <w:r w:rsidRPr="00E50E7F">
        <w:rPr>
          <w:rFonts w:eastAsia="Candara"/>
          <w:i/>
          <w:iCs/>
          <w:color w:val="0070C0"/>
          <w:sz w:val="24"/>
          <w:szCs w:val="24"/>
        </w:rPr>
        <w:t>Learners flourish when schools and communities create conditions that honour autonomy, nurture competence, and sustain relatedness</w:t>
      </w:r>
      <w:r w:rsidR="009335B5" w:rsidRPr="00E50E7F">
        <w:rPr>
          <w:rFonts w:eastAsia="Candara"/>
          <w:i/>
          <w:iCs/>
          <w:color w:val="0070C0"/>
          <w:sz w:val="24"/>
          <w:szCs w:val="24"/>
        </w:rPr>
        <w:t>.</w:t>
      </w:r>
    </w:p>
    <w:p w14:paraId="4B5E66A3" w14:textId="77777777" w:rsidR="000B28A3" w:rsidRDefault="000B28A3" w:rsidP="009A333B">
      <w:pPr>
        <w:pStyle w:val="Heading2"/>
        <w:rPr>
          <w:rFonts w:eastAsia="Times New Roman"/>
          <w:lang w:eastAsia="en-AU"/>
        </w:rPr>
      </w:pPr>
    </w:p>
    <w:p w14:paraId="4A472037" w14:textId="3A82EA2C" w:rsidR="00EA7B4E" w:rsidRPr="00EA7B4E" w:rsidRDefault="00EA7B4E" w:rsidP="009A333B">
      <w:pPr>
        <w:pStyle w:val="Heading2"/>
        <w:rPr>
          <w:rFonts w:eastAsia="Times New Roman"/>
          <w:lang w:eastAsia="en-AU"/>
        </w:rPr>
      </w:pPr>
      <w:r w:rsidRPr="00EA7B4E">
        <w:rPr>
          <w:rFonts w:eastAsia="Times New Roman"/>
          <w:lang w:eastAsia="en-AU"/>
        </w:rPr>
        <w:t xml:space="preserve">Social Learning: </w:t>
      </w:r>
      <w:r w:rsidRPr="009A333B">
        <w:rPr>
          <w:rFonts w:eastAsia="Times New Roman"/>
          <w:i/>
          <w:iCs/>
          <w:lang w:eastAsia="en-AU"/>
        </w:rPr>
        <w:t>Learning through Observation and Interaction</w:t>
      </w:r>
    </w:p>
    <w:p w14:paraId="25ABC96E" w14:textId="77777777" w:rsidR="00EA7B4E" w:rsidRPr="00EA7B4E" w:rsidRDefault="00EA7B4E" w:rsidP="00EA7B4E">
      <w:pPr>
        <w:spacing w:before="100" w:beforeAutospacing="1" w:after="100" w:afterAutospacing="1" w:line="276" w:lineRule="auto"/>
        <w:rPr>
          <w:rFonts w:eastAsia="Times New Roman" w:cs="Times New Roman"/>
          <w:kern w:val="0"/>
          <w:lang w:eastAsia="en-AU"/>
          <w14:ligatures w14:val="none"/>
        </w:rPr>
      </w:pPr>
      <w:r w:rsidRPr="00EA7B4E">
        <w:rPr>
          <w:rFonts w:eastAsia="Times New Roman" w:cs="Times New Roman"/>
          <w:kern w:val="0"/>
          <w:lang w:eastAsia="en-AU"/>
          <w14:ligatures w14:val="none"/>
        </w:rPr>
        <w:t xml:space="preserve">Albert Bandura’s </w:t>
      </w:r>
      <w:r w:rsidRPr="00EA7B4E">
        <w:rPr>
          <w:rFonts w:eastAsia="Times New Roman" w:cs="Times New Roman"/>
          <w:i/>
          <w:iCs/>
          <w:kern w:val="0"/>
          <w:lang w:eastAsia="en-AU"/>
          <w14:ligatures w14:val="none"/>
        </w:rPr>
        <w:t>Social Learning Theory</w:t>
      </w:r>
      <w:r w:rsidRPr="00EA7B4E">
        <w:rPr>
          <w:rFonts w:eastAsia="Times New Roman" w:cs="Times New Roman"/>
          <w:kern w:val="0"/>
          <w:lang w:eastAsia="en-AU"/>
          <w14:ligatures w14:val="none"/>
        </w:rPr>
        <w:t xml:space="preserve"> (1977) demonstrated that humans learn not only through direct instruction or trial and error, but also by </w:t>
      </w:r>
      <w:r w:rsidRPr="00EA7B4E">
        <w:rPr>
          <w:rFonts w:eastAsia="Times New Roman" w:cs="Times New Roman"/>
          <w:b/>
          <w:bCs/>
          <w:kern w:val="0"/>
          <w:lang w:eastAsia="en-AU"/>
          <w14:ligatures w14:val="none"/>
        </w:rPr>
        <w:t xml:space="preserve">observing, modelling, and interacting </w:t>
      </w:r>
      <w:r w:rsidRPr="00EA7B4E">
        <w:rPr>
          <w:rFonts w:eastAsia="Times New Roman" w:cs="Times New Roman"/>
          <w:b/>
          <w:bCs/>
          <w:kern w:val="0"/>
          <w:lang w:eastAsia="en-AU"/>
          <w14:ligatures w14:val="none"/>
        </w:rPr>
        <w:lastRenderedPageBreak/>
        <w:t>with others</w:t>
      </w:r>
      <w:r w:rsidRPr="00EA7B4E">
        <w:rPr>
          <w:rFonts w:eastAsia="Times New Roman" w:cs="Times New Roman"/>
          <w:kern w:val="0"/>
          <w:lang w:eastAsia="en-AU"/>
          <w14:ligatures w14:val="none"/>
        </w:rPr>
        <w:t>. This principle applies across the lifespan: toddlers echo their parents’ words, students imitate their peers’ behaviours, and professionals shape workplace culture through shared practices. Learning is always social, situated, and relational—a dynamic process in which behaviours, attitudes, and skills are transmitted within communities.</w:t>
      </w:r>
    </w:p>
    <w:p w14:paraId="4A5B4692" w14:textId="77777777" w:rsidR="00EA7B4E" w:rsidRDefault="00EA7B4E" w:rsidP="0080733D">
      <w:pPr>
        <w:spacing w:after="0" w:line="276" w:lineRule="auto"/>
        <w:rPr>
          <w:rFonts w:eastAsia="Times New Roman" w:cs="Times New Roman"/>
          <w:kern w:val="0"/>
          <w:lang w:eastAsia="en-AU"/>
          <w14:ligatures w14:val="none"/>
        </w:rPr>
      </w:pPr>
      <w:r w:rsidRPr="00EA7B4E">
        <w:rPr>
          <w:rFonts w:eastAsia="Times New Roman" w:cs="Times New Roman"/>
          <w:kern w:val="0"/>
          <w:lang w:eastAsia="en-AU"/>
          <w14:ligatures w14:val="none"/>
        </w:rPr>
        <w:t xml:space="preserve">Bandura’s concept of </w:t>
      </w:r>
      <w:r w:rsidRPr="00EA7B4E">
        <w:rPr>
          <w:rFonts w:eastAsia="Times New Roman" w:cs="Times New Roman"/>
          <w:b/>
          <w:bCs/>
          <w:kern w:val="0"/>
          <w:lang w:eastAsia="en-AU"/>
          <w14:ligatures w14:val="none"/>
        </w:rPr>
        <w:t>reciprocal determinism</w:t>
      </w:r>
      <w:r w:rsidRPr="00EA7B4E">
        <w:rPr>
          <w:rFonts w:eastAsia="Times New Roman" w:cs="Times New Roman"/>
          <w:kern w:val="0"/>
          <w:lang w:eastAsia="en-AU"/>
          <w14:ligatures w14:val="none"/>
        </w:rPr>
        <w:t xml:space="preserve">—the idea that personal factors, behaviours, and environments continually influence one another—reminds educators that modelling is never one-directional. Teachers shape students, but students also shape the culture of the classroom, and both are influenced by broader school and societal systems. This cyclical process sits at the heart of how </w:t>
      </w:r>
      <w:r w:rsidRPr="00820B41">
        <w:rPr>
          <w:rFonts w:eastAsia="Times New Roman" w:cs="Times New Roman"/>
          <w:b/>
          <w:bCs/>
          <w:kern w:val="0"/>
          <w:lang w:eastAsia="en-AU"/>
          <w14:ligatures w14:val="none"/>
        </w:rPr>
        <w:t>BRAVE</w:t>
      </w:r>
      <w:r w:rsidRPr="00EA7B4E">
        <w:rPr>
          <w:rFonts w:eastAsia="Times New Roman" w:cs="Times New Roman"/>
          <w:kern w:val="0"/>
          <w:lang w:eastAsia="en-AU"/>
          <w14:ligatures w14:val="none"/>
        </w:rPr>
        <w:t xml:space="preserve"> operates as a </w:t>
      </w:r>
      <w:r w:rsidRPr="003D6943">
        <w:rPr>
          <w:rFonts w:eastAsia="Times New Roman" w:cs="Times New Roman"/>
          <w:b/>
          <w:bCs/>
          <w:i/>
          <w:iCs/>
          <w:kern w:val="0"/>
          <w:lang w:eastAsia="en-AU"/>
          <w14:ligatures w14:val="none"/>
        </w:rPr>
        <w:t>living framework</w:t>
      </w:r>
      <w:r w:rsidRPr="00EA7B4E">
        <w:rPr>
          <w:rFonts w:eastAsia="Times New Roman" w:cs="Times New Roman"/>
          <w:kern w:val="0"/>
          <w:lang w:eastAsia="en-AU"/>
          <w14:ligatures w14:val="none"/>
        </w:rPr>
        <w:t>.</w:t>
      </w:r>
    </w:p>
    <w:p w14:paraId="794230A5" w14:textId="77777777" w:rsidR="00EF00E5" w:rsidRPr="00EA7B4E" w:rsidRDefault="00EF00E5" w:rsidP="0080733D">
      <w:pPr>
        <w:spacing w:after="0" w:line="276" w:lineRule="auto"/>
        <w:rPr>
          <w:rFonts w:eastAsia="Times New Roman" w:cs="Times New Roman"/>
          <w:kern w:val="0"/>
          <w:lang w:eastAsia="en-AU"/>
          <w14:ligatures w14:val="none"/>
        </w:rPr>
      </w:pPr>
    </w:p>
    <w:p w14:paraId="2AAF1F10" w14:textId="7D8B6544" w:rsidR="00EA7B4E" w:rsidRDefault="00EA7B4E" w:rsidP="00EF00E5">
      <w:pPr>
        <w:pStyle w:val="Heading2"/>
        <w:spacing w:after="0"/>
        <w:rPr>
          <w:rFonts w:eastAsia="Times New Roman"/>
          <w:lang w:eastAsia="en-AU"/>
        </w:rPr>
      </w:pPr>
      <w:r w:rsidRPr="00284FE6">
        <w:rPr>
          <w:rFonts w:eastAsia="Times New Roman"/>
          <w:b/>
          <w:bCs/>
          <w:lang w:eastAsia="en-AU"/>
        </w:rPr>
        <w:t>BRAVE</w:t>
      </w:r>
      <w:r w:rsidRPr="00EA7B4E">
        <w:rPr>
          <w:rFonts w:eastAsia="Times New Roman"/>
          <w:lang w:eastAsia="en-AU"/>
        </w:rPr>
        <w:t xml:space="preserve"> Through the Lens of Social Learning Theory</w:t>
      </w:r>
    </w:p>
    <w:p w14:paraId="1B47825B" w14:textId="0D7FF302" w:rsidR="00EA7B4E" w:rsidRDefault="00704DE7" w:rsidP="00EF00E5">
      <w:pPr>
        <w:spacing w:before="160" w:after="0" w:line="276" w:lineRule="auto"/>
        <w:rPr>
          <w:rFonts w:eastAsia="Times New Roman" w:cs="Times New Roman"/>
          <w:kern w:val="0"/>
          <w:lang w:eastAsia="en-AU"/>
          <w14:ligatures w14:val="none"/>
        </w:rPr>
      </w:pPr>
      <w:r w:rsidRPr="003E1200">
        <w:rPr>
          <w:rFonts w:eastAsia="Times New Roman" w:cs="Times New Roman"/>
          <w:b/>
          <w:bCs/>
          <w:kern w:val="0"/>
          <w:lang w:eastAsia="en-AU"/>
          <w14:ligatures w14:val="none"/>
        </w:rPr>
        <w:t>BELONGING</w:t>
      </w:r>
      <w:r w:rsidR="00EA7B4E" w:rsidRPr="00EA7B4E">
        <w:rPr>
          <w:rFonts w:eastAsia="Times New Roman" w:cs="Times New Roman"/>
          <w:kern w:val="0"/>
          <w:lang w:eastAsia="en-AU"/>
          <w14:ligatures w14:val="none"/>
        </w:rPr>
        <w:t xml:space="preserve"> – Observation and modelling are most powerful in safe and inclusive communities. Learners who feel they belong are more open to imitating positive behaviours, while exclusion or marginalisation can push them towards resistant or negative models. </w:t>
      </w:r>
      <w:r w:rsidR="00DB42E5" w:rsidRPr="00DB42E5">
        <w:rPr>
          <w:rFonts w:eastAsia="Times New Roman" w:cs="Times New Roman"/>
          <w:b/>
          <w:bCs/>
          <w:kern w:val="0"/>
          <w:lang w:eastAsia="en-AU"/>
          <w14:ligatures w14:val="none"/>
        </w:rPr>
        <w:t>Belonging</w:t>
      </w:r>
      <w:r w:rsidR="00EA7B4E" w:rsidRPr="00EA7B4E">
        <w:rPr>
          <w:rFonts w:eastAsia="Times New Roman" w:cs="Times New Roman"/>
          <w:kern w:val="0"/>
          <w:lang w:eastAsia="en-AU"/>
          <w14:ligatures w14:val="none"/>
        </w:rPr>
        <w:t xml:space="preserve"> ensures that social learning unfolds within cultures of care, safety, and inclusion, setting the stage for flourishing.</w:t>
      </w:r>
    </w:p>
    <w:p w14:paraId="17A1B415" w14:textId="77777777" w:rsidR="0080733D" w:rsidRPr="00EA7B4E" w:rsidRDefault="0080733D" w:rsidP="0066520F">
      <w:pPr>
        <w:spacing w:after="0" w:line="276" w:lineRule="auto"/>
        <w:rPr>
          <w:rFonts w:eastAsia="Times New Roman" w:cs="Times New Roman"/>
          <w:kern w:val="0"/>
          <w:lang w:eastAsia="en-AU"/>
          <w14:ligatures w14:val="none"/>
        </w:rPr>
      </w:pPr>
    </w:p>
    <w:p w14:paraId="216092DC" w14:textId="7D053F22" w:rsidR="00EA7B4E" w:rsidRDefault="00704DE7" w:rsidP="0066520F">
      <w:pPr>
        <w:spacing w:after="0" w:line="276" w:lineRule="auto"/>
        <w:rPr>
          <w:rFonts w:eastAsia="Times New Roman" w:cs="Times New Roman"/>
          <w:kern w:val="0"/>
          <w:lang w:eastAsia="en-AU"/>
          <w14:ligatures w14:val="none"/>
        </w:rPr>
      </w:pPr>
      <w:r w:rsidRPr="003E1200">
        <w:rPr>
          <w:rFonts w:eastAsia="Times New Roman" w:cs="Times New Roman"/>
          <w:b/>
          <w:bCs/>
          <w:kern w:val="0"/>
          <w:lang w:eastAsia="en-AU"/>
          <w14:ligatures w14:val="none"/>
        </w:rPr>
        <w:t>READINESS</w:t>
      </w:r>
      <w:r w:rsidRPr="00EA7B4E">
        <w:rPr>
          <w:rFonts w:eastAsia="Times New Roman" w:cs="Times New Roman"/>
          <w:kern w:val="0"/>
          <w:lang w:eastAsia="en-AU"/>
          <w14:ligatures w14:val="none"/>
        </w:rPr>
        <w:t xml:space="preserve"> </w:t>
      </w:r>
      <w:r w:rsidR="00EA7B4E" w:rsidRPr="00EA7B4E">
        <w:rPr>
          <w:rFonts w:eastAsia="Times New Roman" w:cs="Times New Roman"/>
          <w:kern w:val="0"/>
          <w:lang w:eastAsia="en-AU"/>
          <w14:ligatures w14:val="none"/>
        </w:rPr>
        <w:t xml:space="preserve">– For modelling to translate into genuine learning, learners must be emotionally and cognitively prepared to notice, process, and practise observed behaviours. </w:t>
      </w:r>
      <w:r w:rsidR="00DB42E5" w:rsidRPr="00DB42E5">
        <w:rPr>
          <w:rFonts w:eastAsia="Times New Roman" w:cs="Times New Roman"/>
          <w:b/>
          <w:bCs/>
          <w:kern w:val="0"/>
          <w:lang w:eastAsia="en-AU"/>
          <w14:ligatures w14:val="none"/>
        </w:rPr>
        <w:t xml:space="preserve">Readiness </w:t>
      </w:r>
      <w:r w:rsidR="00EA7B4E" w:rsidRPr="00EA7B4E">
        <w:rPr>
          <w:rFonts w:eastAsia="Times New Roman" w:cs="Times New Roman"/>
          <w:kern w:val="0"/>
          <w:lang w:eastAsia="en-AU"/>
          <w14:ligatures w14:val="none"/>
        </w:rPr>
        <w:t>aligns with Bandura’s insight that attention, regulation, and motivation are prerequisites for observational learning. When staff model calm, readiness, and preparedness, students internalise those strategies.</w:t>
      </w:r>
    </w:p>
    <w:p w14:paraId="356265AE" w14:textId="77777777" w:rsidR="0066520F" w:rsidRDefault="0066520F" w:rsidP="0066520F">
      <w:pPr>
        <w:spacing w:after="0" w:line="276" w:lineRule="auto"/>
        <w:rPr>
          <w:rFonts w:eastAsia="Times New Roman" w:cs="Times New Roman"/>
          <w:kern w:val="0"/>
          <w:lang w:eastAsia="en-AU"/>
          <w14:ligatures w14:val="none"/>
        </w:rPr>
      </w:pPr>
    </w:p>
    <w:p w14:paraId="10EEC56F" w14:textId="1DB37076" w:rsidR="00EA7B4E" w:rsidRDefault="00704DE7" w:rsidP="0066520F">
      <w:pPr>
        <w:spacing w:after="0" w:line="276" w:lineRule="auto"/>
        <w:rPr>
          <w:rFonts w:eastAsia="Times New Roman" w:cs="Times New Roman"/>
          <w:kern w:val="0"/>
          <w:lang w:eastAsia="en-AU"/>
          <w14:ligatures w14:val="none"/>
        </w:rPr>
      </w:pPr>
      <w:r w:rsidRPr="003E1200">
        <w:rPr>
          <w:rFonts w:eastAsia="Times New Roman" w:cs="Times New Roman"/>
          <w:b/>
          <w:bCs/>
          <w:kern w:val="0"/>
          <w:lang w:eastAsia="en-AU"/>
          <w14:ligatures w14:val="none"/>
        </w:rPr>
        <w:t>AGENCY</w:t>
      </w:r>
      <w:r w:rsidRPr="00704DE7">
        <w:rPr>
          <w:rFonts w:eastAsia="Times New Roman" w:cs="Times New Roman"/>
          <w:kern w:val="0"/>
          <w:lang w:eastAsia="en-AU"/>
          <w14:ligatures w14:val="none"/>
        </w:rPr>
        <w:t xml:space="preserve"> </w:t>
      </w:r>
      <w:r w:rsidR="00EA7B4E" w:rsidRPr="00EA7B4E">
        <w:rPr>
          <w:rFonts w:eastAsia="Times New Roman" w:cs="Times New Roman"/>
          <w:kern w:val="0"/>
          <w:lang w:eastAsia="en-AU"/>
          <w14:ligatures w14:val="none"/>
        </w:rPr>
        <w:t xml:space="preserve">– Social Learning Theory emphasises </w:t>
      </w:r>
      <w:r w:rsidR="00EA7B4E" w:rsidRPr="00EA7B4E">
        <w:rPr>
          <w:rFonts w:eastAsia="Times New Roman" w:cs="Times New Roman"/>
          <w:i/>
          <w:iCs/>
          <w:kern w:val="0"/>
          <w:lang w:eastAsia="en-AU"/>
          <w14:ligatures w14:val="none"/>
        </w:rPr>
        <w:t>self-efficacy</w:t>
      </w:r>
      <w:r w:rsidR="00EA7B4E" w:rsidRPr="00EA7B4E">
        <w:rPr>
          <w:rFonts w:eastAsia="Times New Roman" w:cs="Times New Roman"/>
          <w:kern w:val="0"/>
          <w:lang w:eastAsia="en-AU"/>
          <w14:ligatures w14:val="none"/>
        </w:rPr>
        <w:t xml:space="preserve">—the belief in one’s ability to succeed—as central to motivation. </w:t>
      </w:r>
      <w:r w:rsidR="00DB42E5" w:rsidRPr="00DB42E5">
        <w:rPr>
          <w:rFonts w:eastAsia="Times New Roman" w:cs="Times New Roman"/>
          <w:b/>
          <w:bCs/>
          <w:kern w:val="0"/>
          <w:lang w:eastAsia="en-AU"/>
          <w14:ligatures w14:val="none"/>
        </w:rPr>
        <w:t xml:space="preserve">Agency </w:t>
      </w:r>
      <w:r w:rsidR="00EA7B4E" w:rsidRPr="00EA7B4E">
        <w:rPr>
          <w:rFonts w:eastAsia="Times New Roman" w:cs="Times New Roman"/>
          <w:kern w:val="0"/>
          <w:lang w:eastAsia="en-AU"/>
          <w14:ligatures w14:val="none"/>
        </w:rPr>
        <w:t xml:space="preserve">strengthens self-efficacy by providing opportunities to act on what learners observe, practise new skills, and contribute authentically. </w:t>
      </w:r>
      <w:r w:rsidR="00DB42E5" w:rsidRPr="00DB42E5">
        <w:rPr>
          <w:rFonts w:eastAsia="Times New Roman" w:cs="Times New Roman"/>
          <w:b/>
          <w:bCs/>
          <w:kern w:val="0"/>
          <w:lang w:eastAsia="en-AU"/>
          <w14:ligatures w14:val="none"/>
        </w:rPr>
        <w:t>Agency</w:t>
      </w:r>
      <w:r w:rsidR="00EA7B4E" w:rsidRPr="00EA7B4E">
        <w:rPr>
          <w:rFonts w:eastAsia="Times New Roman" w:cs="Times New Roman"/>
          <w:kern w:val="0"/>
          <w:lang w:eastAsia="en-AU"/>
          <w14:ligatures w14:val="none"/>
        </w:rPr>
        <w:t xml:space="preserve"> is not absorbed passively; it becomes contagious as learners witness their peers and teachers making meaningful choices.</w:t>
      </w:r>
    </w:p>
    <w:p w14:paraId="3E88808E" w14:textId="77777777" w:rsidR="0080733D" w:rsidRPr="00EA7B4E" w:rsidRDefault="0080733D" w:rsidP="0066520F">
      <w:pPr>
        <w:spacing w:after="0" w:line="276" w:lineRule="auto"/>
        <w:rPr>
          <w:rFonts w:eastAsia="Times New Roman" w:cs="Times New Roman"/>
          <w:kern w:val="0"/>
          <w:lang w:eastAsia="en-AU"/>
          <w14:ligatures w14:val="none"/>
        </w:rPr>
      </w:pPr>
    </w:p>
    <w:p w14:paraId="3319000D" w14:textId="43C9D75B" w:rsidR="00EA7B4E" w:rsidRDefault="00704DE7" w:rsidP="0066520F">
      <w:pPr>
        <w:spacing w:after="0" w:line="276" w:lineRule="auto"/>
        <w:rPr>
          <w:rFonts w:eastAsia="Times New Roman" w:cs="Times New Roman"/>
          <w:kern w:val="0"/>
          <w:lang w:eastAsia="en-AU"/>
          <w14:ligatures w14:val="none"/>
        </w:rPr>
      </w:pPr>
      <w:r w:rsidRPr="003E1200">
        <w:rPr>
          <w:rFonts w:eastAsia="Times New Roman" w:cs="Times New Roman"/>
          <w:b/>
          <w:bCs/>
          <w:kern w:val="0"/>
          <w:lang w:eastAsia="en-AU"/>
          <w14:ligatures w14:val="none"/>
        </w:rPr>
        <w:t>VOICE</w:t>
      </w:r>
      <w:r w:rsidRPr="00704DE7">
        <w:rPr>
          <w:rFonts w:eastAsia="Times New Roman" w:cs="Times New Roman"/>
          <w:kern w:val="0"/>
          <w:lang w:eastAsia="en-AU"/>
          <w14:ligatures w14:val="none"/>
        </w:rPr>
        <w:t xml:space="preserve"> </w:t>
      </w:r>
      <w:r w:rsidR="00EA7B4E" w:rsidRPr="00EA7B4E">
        <w:rPr>
          <w:rFonts w:eastAsia="Times New Roman" w:cs="Times New Roman"/>
          <w:kern w:val="0"/>
          <w:lang w:eastAsia="en-AU"/>
          <w14:ligatures w14:val="none"/>
        </w:rPr>
        <w:t>–</w:t>
      </w:r>
      <w:r w:rsidR="00DB42E5" w:rsidRPr="00DB42E5">
        <w:rPr>
          <w:rFonts w:eastAsia="Times New Roman" w:cs="Times New Roman"/>
          <w:b/>
          <w:bCs/>
          <w:kern w:val="0"/>
          <w:lang w:eastAsia="en-AU"/>
          <w14:ligatures w14:val="none"/>
        </w:rPr>
        <w:t xml:space="preserve">Voice </w:t>
      </w:r>
      <w:r w:rsidR="00EA7B4E" w:rsidRPr="00EA7B4E">
        <w:rPr>
          <w:rFonts w:eastAsia="Times New Roman" w:cs="Times New Roman"/>
          <w:kern w:val="0"/>
          <w:lang w:eastAsia="en-AU"/>
          <w14:ligatures w14:val="none"/>
        </w:rPr>
        <w:t>amplifies the relational dimension of modelling. When learners express themselves and see others’ contributions respected, they internalise the message that their perspectives matter. Bandura’s work reminds us that modelling is reciprocal: when students share their voice, they also become models for others, shaping the possibilities within the community.</w:t>
      </w:r>
    </w:p>
    <w:p w14:paraId="2CE51A99" w14:textId="77777777" w:rsidR="0080733D" w:rsidRDefault="0080733D" w:rsidP="0066520F">
      <w:pPr>
        <w:pStyle w:val="ListParagraph"/>
        <w:spacing w:after="0" w:line="276" w:lineRule="auto"/>
        <w:ind w:left="360"/>
        <w:rPr>
          <w:rFonts w:eastAsia="Times New Roman" w:cs="Times New Roman"/>
          <w:kern w:val="0"/>
          <w:lang w:eastAsia="en-AU"/>
          <w14:ligatures w14:val="none"/>
        </w:rPr>
      </w:pPr>
    </w:p>
    <w:p w14:paraId="6123CC8F" w14:textId="0FCD907A" w:rsidR="00EA7B4E" w:rsidRDefault="0024608C" w:rsidP="0066520F">
      <w:pPr>
        <w:spacing w:after="0" w:line="276" w:lineRule="auto"/>
        <w:rPr>
          <w:rFonts w:eastAsia="Times New Roman" w:cs="Times New Roman"/>
          <w:kern w:val="0"/>
          <w:lang w:eastAsia="en-AU"/>
          <w14:ligatures w14:val="none"/>
        </w:rPr>
      </w:pPr>
      <w:r w:rsidRPr="003E1200">
        <w:rPr>
          <w:rFonts w:eastAsia="Times New Roman" w:cs="Times New Roman"/>
          <w:b/>
          <w:bCs/>
          <w:kern w:val="0"/>
          <w:lang w:eastAsia="en-AU"/>
          <w14:ligatures w14:val="none"/>
        </w:rPr>
        <w:t>ENDURANCE</w:t>
      </w:r>
      <w:r w:rsidR="00EA7B4E" w:rsidRPr="00EA7B4E">
        <w:rPr>
          <w:rFonts w:eastAsia="Times New Roman" w:cs="Times New Roman"/>
          <w:kern w:val="0"/>
          <w:lang w:eastAsia="en-AU"/>
          <w14:ligatures w14:val="none"/>
        </w:rPr>
        <w:t xml:space="preserve"> – Persistence and resilience are strengthened when learners observe others enduring setbacks with hope. </w:t>
      </w:r>
      <w:r w:rsidR="00DB42E5" w:rsidRPr="00DB42E5">
        <w:rPr>
          <w:rFonts w:eastAsia="Times New Roman" w:cs="Times New Roman"/>
          <w:b/>
          <w:bCs/>
          <w:kern w:val="0"/>
          <w:lang w:eastAsia="en-AU"/>
          <w14:ligatures w14:val="none"/>
        </w:rPr>
        <w:t xml:space="preserve">Endurance </w:t>
      </w:r>
      <w:r w:rsidR="00EA7B4E" w:rsidRPr="00EA7B4E">
        <w:rPr>
          <w:rFonts w:eastAsia="Times New Roman" w:cs="Times New Roman"/>
          <w:kern w:val="0"/>
          <w:lang w:eastAsia="en-AU"/>
          <w14:ligatures w14:val="none"/>
        </w:rPr>
        <w:t>ensures that resilience is normalised and celebrated, showing that perseverance is both expected and valued. Observing peers and adults model endurance reinforces students’ own capacity to persist in the face of difficulty.</w:t>
      </w:r>
    </w:p>
    <w:p w14:paraId="356B81FC" w14:textId="1499CF13" w:rsidR="00EA7B4E" w:rsidRPr="00EA7B4E" w:rsidRDefault="00EA7B4E" w:rsidP="00EA7B4E">
      <w:pPr>
        <w:spacing w:before="100" w:beforeAutospacing="1" w:after="100" w:afterAutospacing="1" w:line="276" w:lineRule="auto"/>
        <w:rPr>
          <w:rFonts w:eastAsia="Times New Roman" w:cs="Times New Roman"/>
          <w:kern w:val="0"/>
          <w:lang w:eastAsia="en-AU"/>
          <w14:ligatures w14:val="none"/>
        </w:rPr>
      </w:pPr>
      <w:r w:rsidRPr="00EA7B4E">
        <w:rPr>
          <w:rFonts w:eastAsia="Times New Roman" w:cs="Times New Roman"/>
          <w:kern w:val="0"/>
          <w:lang w:eastAsia="en-AU"/>
          <w14:ligatures w14:val="none"/>
        </w:rPr>
        <w:t xml:space="preserve">Bandura’s theory highlights that creativity, resilience, and innovation are </w:t>
      </w:r>
      <w:r w:rsidRPr="00EA7B4E">
        <w:rPr>
          <w:rFonts w:eastAsia="Times New Roman" w:cs="Times New Roman"/>
          <w:b/>
          <w:bCs/>
          <w:kern w:val="0"/>
          <w:lang w:eastAsia="en-AU"/>
          <w14:ligatures w14:val="none"/>
        </w:rPr>
        <w:t>socially contagious</w:t>
      </w:r>
      <w:r w:rsidRPr="00EA7B4E">
        <w:rPr>
          <w:rFonts w:eastAsia="Times New Roman" w:cs="Times New Roman"/>
          <w:kern w:val="0"/>
          <w:lang w:eastAsia="en-AU"/>
          <w14:ligatures w14:val="none"/>
        </w:rPr>
        <w:t xml:space="preserve">. When leaders and teachers model curiosity, risk-taking, and adaptive thinking, these behaviours shift from being perceived as risky to becoming normalised cultural practices. </w:t>
      </w:r>
      <w:r w:rsidRPr="00595EA1">
        <w:rPr>
          <w:rFonts w:eastAsia="Times New Roman" w:cs="Times New Roman"/>
          <w:b/>
          <w:bCs/>
          <w:kern w:val="0"/>
          <w:lang w:eastAsia="en-AU"/>
          <w14:ligatures w14:val="none"/>
        </w:rPr>
        <w:lastRenderedPageBreak/>
        <w:t>BRAVE</w:t>
      </w:r>
      <w:r w:rsidRPr="00EA7B4E">
        <w:rPr>
          <w:rFonts w:eastAsia="Times New Roman" w:cs="Times New Roman"/>
          <w:kern w:val="0"/>
          <w:lang w:eastAsia="en-AU"/>
          <w14:ligatures w14:val="none"/>
        </w:rPr>
        <w:t xml:space="preserve"> builds on this principle: by embedding relational pedagogy, it creates schools where observation, modelling, and interaction continually reinforce flourishing behaviours across every </w:t>
      </w:r>
      <w:r w:rsidR="0024608C">
        <w:rPr>
          <w:rFonts w:eastAsia="Times New Roman" w:cs="Times New Roman"/>
          <w:kern w:val="0"/>
          <w:lang w:eastAsia="en-AU"/>
          <w14:ligatures w14:val="none"/>
        </w:rPr>
        <w:t>dimension</w:t>
      </w:r>
      <w:r w:rsidRPr="00EA7B4E">
        <w:rPr>
          <w:rFonts w:eastAsia="Times New Roman" w:cs="Times New Roman"/>
          <w:kern w:val="0"/>
          <w:lang w:eastAsia="en-AU"/>
          <w14:ligatures w14:val="none"/>
        </w:rPr>
        <w:t>—</w:t>
      </w:r>
      <w:r w:rsidR="0080733D" w:rsidRPr="00EA7B4E">
        <w:rPr>
          <w:rFonts w:eastAsia="Times New Roman" w:cs="Times New Roman"/>
          <w:b/>
          <w:bCs/>
          <w:kern w:val="0"/>
          <w:lang w:eastAsia="en-AU"/>
          <w14:ligatures w14:val="none"/>
        </w:rPr>
        <w:t>INDIVIDUAL, GROUP, COMMUNITY, AND SYSTEM</w:t>
      </w:r>
      <w:r w:rsidR="0080733D">
        <w:rPr>
          <w:rFonts w:eastAsia="Times New Roman" w:cs="Times New Roman"/>
          <w:b/>
          <w:bCs/>
          <w:kern w:val="0"/>
          <w:lang w:eastAsia="en-AU"/>
          <w14:ligatures w14:val="none"/>
        </w:rPr>
        <w:t xml:space="preserve"> AND THROUGH EVERYDAY AND STRATEGIC PRACTICES.</w:t>
      </w:r>
    </w:p>
    <w:p w14:paraId="786679EF" w14:textId="56CDECA0" w:rsidR="00EA7B4E" w:rsidRPr="00EA7B4E" w:rsidRDefault="00EA7B4E" w:rsidP="00EA7B4E">
      <w:pPr>
        <w:spacing w:before="100" w:beforeAutospacing="1" w:after="100" w:afterAutospacing="1" w:line="276" w:lineRule="auto"/>
        <w:rPr>
          <w:rFonts w:eastAsia="Times New Roman" w:cs="Times New Roman"/>
          <w:kern w:val="0"/>
          <w:lang w:eastAsia="en-AU"/>
          <w14:ligatures w14:val="none"/>
        </w:rPr>
      </w:pPr>
      <w:r w:rsidRPr="00EA7B4E">
        <w:rPr>
          <w:rFonts w:eastAsia="Times New Roman" w:cs="Times New Roman"/>
          <w:kern w:val="0"/>
          <w:lang w:eastAsia="en-AU"/>
          <w14:ligatures w14:val="none"/>
        </w:rPr>
        <w:t xml:space="preserve">Social learning confirms that learning is never isolated; it is relational, reciprocal, and deeply cultural. </w:t>
      </w:r>
      <w:r w:rsidRPr="00DB42E5">
        <w:rPr>
          <w:rFonts w:eastAsia="Times New Roman" w:cs="Times New Roman"/>
          <w:b/>
          <w:bCs/>
          <w:kern w:val="0"/>
          <w:lang w:eastAsia="en-AU"/>
          <w14:ligatures w14:val="none"/>
        </w:rPr>
        <w:t>BRAVE</w:t>
      </w:r>
      <w:r w:rsidRPr="00EA7B4E">
        <w:rPr>
          <w:rFonts w:eastAsia="Times New Roman" w:cs="Times New Roman"/>
          <w:kern w:val="0"/>
          <w:lang w:eastAsia="en-AU"/>
          <w14:ligatures w14:val="none"/>
        </w:rPr>
        <w:t xml:space="preserve"> operationalises this by ensuring that </w:t>
      </w:r>
      <w:r w:rsidR="003E1200" w:rsidRPr="003E1200">
        <w:rPr>
          <w:rFonts w:eastAsia="Times New Roman" w:cs="Times New Roman"/>
          <w:b/>
          <w:bCs/>
          <w:kern w:val="0"/>
          <w:lang w:eastAsia="en-AU"/>
          <w14:ligatures w14:val="none"/>
        </w:rPr>
        <w:t xml:space="preserve">BELONGING, READINESS, AGENCY, VOICE, </w:t>
      </w:r>
      <w:r w:rsidR="003E1200" w:rsidRPr="003E1200">
        <w:rPr>
          <w:rFonts w:eastAsia="Times New Roman" w:cs="Times New Roman"/>
          <w:kern w:val="0"/>
          <w:lang w:eastAsia="en-AU"/>
          <w14:ligatures w14:val="none"/>
        </w:rPr>
        <w:t>and</w:t>
      </w:r>
      <w:r w:rsidR="003E1200" w:rsidRPr="003E1200">
        <w:rPr>
          <w:rFonts w:eastAsia="Times New Roman" w:cs="Times New Roman"/>
          <w:b/>
          <w:bCs/>
          <w:kern w:val="0"/>
          <w:lang w:eastAsia="en-AU"/>
          <w14:ligatures w14:val="none"/>
        </w:rPr>
        <w:t xml:space="preserve"> ENDURANCE</w:t>
      </w:r>
      <w:r w:rsidR="003E1200" w:rsidRPr="00EA7B4E">
        <w:rPr>
          <w:rFonts w:eastAsia="Times New Roman" w:cs="Times New Roman"/>
          <w:kern w:val="0"/>
          <w:lang w:eastAsia="en-AU"/>
          <w14:ligatures w14:val="none"/>
        </w:rPr>
        <w:t xml:space="preserve"> </w:t>
      </w:r>
      <w:r w:rsidRPr="00EA7B4E">
        <w:rPr>
          <w:rFonts w:eastAsia="Times New Roman" w:cs="Times New Roman"/>
          <w:kern w:val="0"/>
          <w:lang w:eastAsia="en-AU"/>
          <w14:ligatures w14:val="none"/>
        </w:rPr>
        <w:t xml:space="preserve">are not abstract ideals, but </w:t>
      </w:r>
      <w:r w:rsidRPr="00EA7B4E">
        <w:rPr>
          <w:rFonts w:eastAsia="Times New Roman" w:cs="Times New Roman"/>
          <w:b/>
          <w:bCs/>
          <w:kern w:val="0"/>
          <w:lang w:eastAsia="en-AU"/>
          <w14:ligatures w14:val="none"/>
        </w:rPr>
        <w:t>observable, modelled, and lived daily</w:t>
      </w:r>
      <w:r w:rsidRPr="00EA7B4E">
        <w:rPr>
          <w:rFonts w:eastAsia="Times New Roman" w:cs="Times New Roman"/>
          <w:kern w:val="0"/>
          <w:lang w:eastAsia="en-AU"/>
          <w14:ligatures w14:val="none"/>
        </w:rPr>
        <w:t xml:space="preserve"> in the interactions of teachers, students, families, and leaders.</w:t>
      </w:r>
    </w:p>
    <w:p w14:paraId="2FDC4043" w14:textId="770CE9C0" w:rsidR="00EA7B4E" w:rsidRPr="000B28A3" w:rsidRDefault="00EA7B4E" w:rsidP="00EA7B4E">
      <w:pPr>
        <w:spacing w:before="100" w:beforeAutospacing="1" w:after="100" w:afterAutospacing="1" w:line="276" w:lineRule="auto"/>
        <w:outlineLvl w:val="1"/>
        <w:rPr>
          <w:rFonts w:eastAsia="Times New Roman" w:cs="Times New Roman"/>
          <w:color w:val="0070C0"/>
          <w:kern w:val="0"/>
          <w:sz w:val="32"/>
          <w:szCs w:val="32"/>
          <w:lang w:eastAsia="en-AU"/>
          <w14:ligatures w14:val="none"/>
        </w:rPr>
      </w:pPr>
      <w:r w:rsidRPr="000B28A3">
        <w:rPr>
          <w:rFonts w:eastAsia="Times New Roman" w:cs="Times New Roman"/>
          <w:color w:val="0070C0"/>
          <w:kern w:val="0"/>
          <w:sz w:val="32"/>
          <w:szCs w:val="32"/>
          <w:lang w:eastAsia="en-AU"/>
          <w14:ligatures w14:val="none"/>
        </w:rPr>
        <w:t>Self-Determination: Human Motivation and Flourishing</w:t>
      </w:r>
    </w:p>
    <w:p w14:paraId="2F9A1652" w14:textId="77777777" w:rsidR="00EA7B4E" w:rsidRPr="00EA7B4E" w:rsidRDefault="00EA7B4E" w:rsidP="00DB42E5">
      <w:pPr>
        <w:spacing w:after="0" w:line="276" w:lineRule="auto"/>
        <w:rPr>
          <w:rFonts w:eastAsia="Times New Roman" w:cs="Times New Roman"/>
          <w:kern w:val="0"/>
          <w:lang w:eastAsia="en-AU"/>
          <w14:ligatures w14:val="none"/>
        </w:rPr>
      </w:pPr>
      <w:r w:rsidRPr="00EA7B4E">
        <w:rPr>
          <w:rFonts w:eastAsia="Times New Roman" w:cs="Times New Roman"/>
          <w:kern w:val="0"/>
          <w:lang w:eastAsia="en-AU"/>
          <w14:ligatures w14:val="none"/>
        </w:rPr>
        <w:t xml:space="preserve">Deci and Ryan’s </w:t>
      </w:r>
      <w:r w:rsidRPr="00EA7B4E">
        <w:rPr>
          <w:rFonts w:eastAsia="Times New Roman" w:cs="Times New Roman"/>
          <w:i/>
          <w:iCs/>
          <w:kern w:val="0"/>
          <w:lang w:eastAsia="en-AU"/>
          <w14:ligatures w14:val="none"/>
        </w:rPr>
        <w:t>Self-Determination Theory</w:t>
      </w:r>
      <w:r w:rsidRPr="00EA7B4E">
        <w:rPr>
          <w:rFonts w:eastAsia="Times New Roman" w:cs="Times New Roman"/>
          <w:kern w:val="0"/>
          <w:lang w:eastAsia="en-AU"/>
          <w14:ligatures w14:val="none"/>
        </w:rPr>
        <w:t xml:space="preserve"> (2000) </w:t>
      </w:r>
      <w:proofErr w:type="gramStart"/>
      <w:r w:rsidRPr="00EA7B4E">
        <w:rPr>
          <w:rFonts w:eastAsia="Times New Roman" w:cs="Times New Roman"/>
          <w:kern w:val="0"/>
          <w:lang w:eastAsia="en-AU"/>
          <w14:ligatures w14:val="none"/>
        </w:rPr>
        <w:t>identifies</w:t>
      </w:r>
      <w:proofErr w:type="gramEnd"/>
      <w:r w:rsidRPr="00EA7B4E">
        <w:rPr>
          <w:rFonts w:eastAsia="Times New Roman" w:cs="Times New Roman"/>
          <w:kern w:val="0"/>
          <w:lang w:eastAsia="en-AU"/>
          <w14:ligatures w14:val="none"/>
        </w:rPr>
        <w:t xml:space="preserve"> three universal psychological needs—</w:t>
      </w:r>
      <w:r w:rsidRPr="00EA7B4E">
        <w:rPr>
          <w:rFonts w:eastAsia="Times New Roman" w:cs="Times New Roman"/>
          <w:b/>
          <w:bCs/>
          <w:kern w:val="0"/>
          <w:lang w:eastAsia="en-AU"/>
          <w14:ligatures w14:val="none"/>
        </w:rPr>
        <w:t>autonomy, competence, and relatedness</w:t>
      </w:r>
      <w:r w:rsidRPr="00EA7B4E">
        <w:rPr>
          <w:rFonts w:eastAsia="Times New Roman" w:cs="Times New Roman"/>
          <w:kern w:val="0"/>
          <w:lang w:eastAsia="en-AU"/>
          <w14:ligatures w14:val="none"/>
        </w:rPr>
        <w:t>—as the foundation of human motivation. When these needs are satisfied, intrinsic motivation grows; when they are thwarted, disengagement and resistance often follow. Motivation is therefore not a product of control or external pressure but of environments that honour human dignity and empower meaningful participation.</w:t>
      </w:r>
    </w:p>
    <w:p w14:paraId="4557024F" w14:textId="77777777" w:rsidR="00EA7B4E" w:rsidRPr="00EA7B4E" w:rsidRDefault="00EA7B4E" w:rsidP="00DB42E5">
      <w:pPr>
        <w:numPr>
          <w:ilvl w:val="0"/>
          <w:numId w:val="3"/>
        </w:numPr>
        <w:spacing w:after="0" w:line="276" w:lineRule="auto"/>
        <w:rPr>
          <w:rFonts w:eastAsia="Times New Roman" w:cs="Times New Roman"/>
          <w:kern w:val="0"/>
          <w:lang w:eastAsia="en-AU"/>
          <w14:ligatures w14:val="none"/>
        </w:rPr>
      </w:pPr>
      <w:r w:rsidRPr="00EA7B4E">
        <w:rPr>
          <w:rFonts w:eastAsia="Times New Roman" w:cs="Times New Roman"/>
          <w:b/>
          <w:bCs/>
          <w:kern w:val="0"/>
          <w:lang w:eastAsia="en-AU"/>
          <w14:ligatures w14:val="none"/>
        </w:rPr>
        <w:t>Autonomy</w:t>
      </w:r>
      <w:r w:rsidRPr="00EA7B4E">
        <w:rPr>
          <w:rFonts w:eastAsia="Times New Roman" w:cs="Times New Roman"/>
          <w:kern w:val="0"/>
          <w:lang w:eastAsia="en-AU"/>
          <w14:ligatures w14:val="none"/>
        </w:rPr>
        <w:t xml:space="preserve"> – the sense of being trusted to make choices and exercise self-direction.</w:t>
      </w:r>
    </w:p>
    <w:p w14:paraId="36006538" w14:textId="77777777" w:rsidR="00EA7B4E" w:rsidRPr="00EA7B4E" w:rsidRDefault="00EA7B4E" w:rsidP="00BC605F">
      <w:pPr>
        <w:numPr>
          <w:ilvl w:val="0"/>
          <w:numId w:val="3"/>
        </w:numPr>
        <w:spacing w:before="100" w:beforeAutospacing="1" w:after="100" w:afterAutospacing="1" w:line="276" w:lineRule="auto"/>
        <w:rPr>
          <w:rFonts w:eastAsia="Times New Roman" w:cs="Times New Roman"/>
          <w:kern w:val="0"/>
          <w:lang w:eastAsia="en-AU"/>
          <w14:ligatures w14:val="none"/>
        </w:rPr>
      </w:pPr>
      <w:r w:rsidRPr="00EA7B4E">
        <w:rPr>
          <w:rFonts w:eastAsia="Times New Roman" w:cs="Times New Roman"/>
          <w:b/>
          <w:bCs/>
          <w:kern w:val="0"/>
          <w:lang w:eastAsia="en-AU"/>
          <w14:ligatures w14:val="none"/>
        </w:rPr>
        <w:t>Competence</w:t>
      </w:r>
      <w:r w:rsidRPr="00EA7B4E">
        <w:rPr>
          <w:rFonts w:eastAsia="Times New Roman" w:cs="Times New Roman"/>
          <w:kern w:val="0"/>
          <w:lang w:eastAsia="en-AU"/>
          <w14:ligatures w14:val="none"/>
        </w:rPr>
        <w:t xml:space="preserve"> – the experience of developing mastery and being supported to succeed.</w:t>
      </w:r>
    </w:p>
    <w:p w14:paraId="4837EAFD" w14:textId="77777777" w:rsidR="00EA7B4E" w:rsidRPr="00EA7B4E" w:rsidRDefault="00EA7B4E" w:rsidP="00DB42E5">
      <w:pPr>
        <w:numPr>
          <w:ilvl w:val="0"/>
          <w:numId w:val="3"/>
        </w:numPr>
        <w:spacing w:after="0" w:line="276" w:lineRule="auto"/>
        <w:rPr>
          <w:rFonts w:eastAsia="Times New Roman" w:cs="Times New Roman"/>
          <w:kern w:val="0"/>
          <w:lang w:eastAsia="en-AU"/>
          <w14:ligatures w14:val="none"/>
        </w:rPr>
      </w:pPr>
      <w:r w:rsidRPr="00EA7B4E">
        <w:rPr>
          <w:rFonts w:eastAsia="Times New Roman" w:cs="Times New Roman"/>
          <w:b/>
          <w:bCs/>
          <w:kern w:val="0"/>
          <w:lang w:eastAsia="en-AU"/>
          <w14:ligatures w14:val="none"/>
        </w:rPr>
        <w:t>Relatedness</w:t>
      </w:r>
      <w:r w:rsidRPr="00EA7B4E">
        <w:rPr>
          <w:rFonts w:eastAsia="Times New Roman" w:cs="Times New Roman"/>
          <w:kern w:val="0"/>
          <w:lang w:eastAsia="en-AU"/>
          <w14:ligatures w14:val="none"/>
        </w:rPr>
        <w:t xml:space="preserve"> – the feeling of belonging and connection to others in meaningful ways.</w:t>
      </w:r>
    </w:p>
    <w:p w14:paraId="243EB6FE" w14:textId="77777777" w:rsidR="00EA7B4E" w:rsidRDefault="00EA7B4E" w:rsidP="00DB42E5">
      <w:pPr>
        <w:spacing w:after="0" w:line="276" w:lineRule="auto"/>
        <w:rPr>
          <w:rFonts w:eastAsia="Times New Roman" w:cs="Times New Roman"/>
          <w:kern w:val="0"/>
          <w:lang w:eastAsia="en-AU"/>
          <w14:ligatures w14:val="none"/>
        </w:rPr>
      </w:pPr>
      <w:r w:rsidRPr="00EA7B4E">
        <w:rPr>
          <w:rFonts w:eastAsia="Times New Roman" w:cs="Times New Roman"/>
          <w:kern w:val="0"/>
          <w:lang w:eastAsia="en-AU"/>
          <w14:ligatures w14:val="none"/>
        </w:rPr>
        <w:t>Together, these needs describe the conditions for thriving.</w:t>
      </w:r>
    </w:p>
    <w:p w14:paraId="69DEF4ED" w14:textId="77777777" w:rsidR="00EF00E5" w:rsidRPr="00EA7B4E" w:rsidRDefault="00EF00E5" w:rsidP="00DB42E5">
      <w:pPr>
        <w:spacing w:after="0" w:line="276" w:lineRule="auto"/>
        <w:rPr>
          <w:rFonts w:eastAsia="Times New Roman" w:cs="Times New Roman"/>
          <w:kern w:val="0"/>
          <w:lang w:eastAsia="en-AU"/>
          <w14:ligatures w14:val="none"/>
        </w:rPr>
      </w:pPr>
    </w:p>
    <w:p w14:paraId="14FEE1E7" w14:textId="77777777" w:rsidR="00EA7B4E" w:rsidRDefault="00EA7B4E" w:rsidP="00EF00E5">
      <w:pPr>
        <w:pStyle w:val="Heading3"/>
        <w:spacing w:before="0" w:after="0" w:line="276" w:lineRule="auto"/>
        <w:rPr>
          <w:rFonts w:eastAsia="Times New Roman"/>
          <w:sz w:val="24"/>
          <w:szCs w:val="24"/>
          <w:lang w:eastAsia="en-AU"/>
        </w:rPr>
      </w:pPr>
      <w:r w:rsidRPr="00DB42E5">
        <w:rPr>
          <w:rFonts w:eastAsia="Times New Roman"/>
          <w:sz w:val="24"/>
          <w:szCs w:val="24"/>
          <w:lang w:eastAsia="en-AU"/>
        </w:rPr>
        <w:t>BRAVE Through the Lens of Self-Determination Theory</w:t>
      </w:r>
    </w:p>
    <w:p w14:paraId="7151B3E1" w14:textId="77777777" w:rsidR="00EF00E5" w:rsidRPr="00EF00E5" w:rsidRDefault="00EF00E5" w:rsidP="00EF00E5">
      <w:pPr>
        <w:spacing w:after="0" w:line="276" w:lineRule="auto"/>
        <w:rPr>
          <w:lang w:eastAsia="en-AU"/>
        </w:rPr>
      </w:pPr>
    </w:p>
    <w:p w14:paraId="112D142B" w14:textId="2E13C611" w:rsidR="00EA7B4E" w:rsidRDefault="0024608C" w:rsidP="00EF00E5">
      <w:pPr>
        <w:spacing w:after="0" w:line="276" w:lineRule="auto"/>
        <w:rPr>
          <w:rFonts w:eastAsia="Times New Roman" w:cs="Times New Roman"/>
          <w:kern w:val="0"/>
          <w:lang w:eastAsia="en-AU"/>
          <w14:ligatures w14:val="none"/>
        </w:rPr>
      </w:pPr>
      <w:r w:rsidRPr="00595EA1">
        <w:rPr>
          <w:rFonts w:eastAsia="Times New Roman" w:cs="Times New Roman"/>
          <w:b/>
          <w:bCs/>
          <w:kern w:val="0"/>
          <w:lang w:eastAsia="en-AU"/>
          <w14:ligatures w14:val="none"/>
        </w:rPr>
        <w:t>BELONGING</w:t>
      </w:r>
      <w:r w:rsidRPr="00EA7B4E">
        <w:rPr>
          <w:rFonts w:eastAsia="Times New Roman" w:cs="Times New Roman"/>
          <w:kern w:val="0"/>
          <w:lang w:eastAsia="en-AU"/>
          <w14:ligatures w14:val="none"/>
        </w:rPr>
        <w:t xml:space="preserve"> </w:t>
      </w:r>
      <w:r w:rsidR="00EA7B4E" w:rsidRPr="00EA7B4E">
        <w:rPr>
          <w:rFonts w:eastAsia="Times New Roman" w:cs="Times New Roman"/>
          <w:b/>
          <w:bCs/>
          <w:kern w:val="0"/>
          <w:lang w:eastAsia="en-AU"/>
          <w14:ligatures w14:val="none"/>
        </w:rPr>
        <w:t>(</w:t>
      </w:r>
      <w:r w:rsidR="00EA7B4E" w:rsidRPr="00EA7B4E">
        <w:rPr>
          <w:rFonts w:eastAsia="Times New Roman" w:cs="Times New Roman"/>
          <w:kern w:val="0"/>
          <w:lang w:eastAsia="en-AU"/>
          <w14:ligatures w14:val="none"/>
        </w:rPr>
        <w:t xml:space="preserve">Relatedness) – Relatedness maps directly to </w:t>
      </w:r>
      <w:r w:rsidR="00DB42E5" w:rsidRPr="00DB42E5">
        <w:rPr>
          <w:rFonts w:eastAsia="Times New Roman" w:cs="Times New Roman"/>
          <w:b/>
          <w:bCs/>
          <w:kern w:val="0"/>
          <w:lang w:eastAsia="en-AU"/>
          <w14:ligatures w14:val="none"/>
        </w:rPr>
        <w:t>belonging</w:t>
      </w:r>
      <w:r w:rsidR="00595EA1" w:rsidRPr="00EA7B4E">
        <w:rPr>
          <w:rFonts w:eastAsia="Times New Roman" w:cs="Times New Roman"/>
          <w:kern w:val="0"/>
          <w:lang w:eastAsia="en-AU"/>
          <w14:ligatures w14:val="none"/>
        </w:rPr>
        <w:t xml:space="preserve">. </w:t>
      </w:r>
      <w:r w:rsidR="00EA7B4E" w:rsidRPr="00EA7B4E">
        <w:rPr>
          <w:rFonts w:eastAsia="Times New Roman" w:cs="Times New Roman"/>
          <w:kern w:val="0"/>
          <w:lang w:eastAsia="en-AU"/>
          <w14:ligatures w14:val="none"/>
        </w:rPr>
        <w:t>Learners thrive in safe, caring communities where their identities are affirmed. This secure base of connection creates the relational trust that supports risk-taking, creativity, and resilience.</w:t>
      </w:r>
    </w:p>
    <w:p w14:paraId="3C9DED41" w14:textId="77777777" w:rsidR="0080733D" w:rsidRDefault="0080733D" w:rsidP="0066520F">
      <w:pPr>
        <w:spacing w:after="0" w:line="276" w:lineRule="auto"/>
        <w:rPr>
          <w:rFonts w:eastAsia="Times New Roman" w:cs="Times New Roman"/>
          <w:kern w:val="0"/>
          <w:lang w:eastAsia="en-AU"/>
          <w14:ligatures w14:val="none"/>
        </w:rPr>
      </w:pPr>
    </w:p>
    <w:p w14:paraId="096B6069" w14:textId="660BDD9E" w:rsidR="00EA7B4E" w:rsidRDefault="0024608C" w:rsidP="0066520F">
      <w:pPr>
        <w:spacing w:after="0" w:line="276" w:lineRule="auto"/>
        <w:rPr>
          <w:rFonts w:eastAsia="Times New Roman" w:cs="Times New Roman"/>
          <w:kern w:val="0"/>
          <w:lang w:eastAsia="en-AU"/>
          <w14:ligatures w14:val="none"/>
        </w:rPr>
      </w:pPr>
      <w:r w:rsidRPr="00595EA1">
        <w:rPr>
          <w:rFonts w:eastAsia="Times New Roman" w:cs="Times New Roman"/>
          <w:b/>
          <w:bCs/>
          <w:kern w:val="0"/>
          <w:lang w:eastAsia="en-AU"/>
          <w14:ligatures w14:val="none"/>
        </w:rPr>
        <w:t>READINESS</w:t>
      </w:r>
      <w:r w:rsidR="00EA7B4E" w:rsidRPr="00EA7B4E">
        <w:rPr>
          <w:rFonts w:eastAsia="Times New Roman" w:cs="Times New Roman"/>
          <w:b/>
          <w:bCs/>
          <w:kern w:val="0"/>
          <w:lang w:eastAsia="en-AU"/>
          <w14:ligatures w14:val="none"/>
        </w:rPr>
        <w:t xml:space="preserve"> </w:t>
      </w:r>
      <w:r w:rsidR="00EA7B4E" w:rsidRPr="00EA7B4E">
        <w:rPr>
          <w:rFonts w:eastAsia="Times New Roman" w:cs="Times New Roman"/>
          <w:kern w:val="0"/>
          <w:lang w:eastAsia="en-AU"/>
          <w14:ligatures w14:val="none"/>
        </w:rPr>
        <w:t>(Competence) – Competence grows when learners are scaffolded and supported to take on challenges</w:t>
      </w:r>
      <w:r w:rsidR="00DB42E5">
        <w:rPr>
          <w:rFonts w:eastAsia="Times New Roman" w:cs="Times New Roman"/>
          <w:kern w:val="0"/>
          <w:lang w:eastAsia="en-AU"/>
          <w14:ligatures w14:val="none"/>
        </w:rPr>
        <w:t>.</w:t>
      </w:r>
      <w:r w:rsidR="00595EA1" w:rsidRPr="00EA7B4E">
        <w:rPr>
          <w:rFonts w:eastAsia="Times New Roman" w:cs="Times New Roman"/>
          <w:kern w:val="0"/>
          <w:lang w:eastAsia="en-AU"/>
          <w14:ligatures w14:val="none"/>
        </w:rPr>
        <w:t xml:space="preserve"> </w:t>
      </w:r>
      <w:r w:rsidR="00667EB4" w:rsidRPr="00667EB4">
        <w:rPr>
          <w:rFonts w:eastAsia="Times New Roman" w:cs="Times New Roman"/>
          <w:b/>
          <w:bCs/>
          <w:kern w:val="0"/>
          <w:lang w:eastAsia="en-AU"/>
          <w14:ligatures w14:val="none"/>
        </w:rPr>
        <w:t xml:space="preserve">Readiness </w:t>
      </w:r>
      <w:r w:rsidR="00EA7B4E" w:rsidRPr="00EA7B4E">
        <w:rPr>
          <w:rFonts w:eastAsia="Times New Roman" w:cs="Times New Roman"/>
          <w:kern w:val="0"/>
          <w:lang w:eastAsia="en-AU"/>
          <w14:ligatures w14:val="none"/>
        </w:rPr>
        <w:t xml:space="preserve">ensures that learners are emotionally and cognitively prepared, with structures in place to make success achievable. </w:t>
      </w:r>
      <w:r w:rsidR="00EA7B4E" w:rsidRPr="00667EB4">
        <w:rPr>
          <w:rFonts w:eastAsia="Times New Roman" w:cs="Times New Roman"/>
          <w:b/>
          <w:bCs/>
          <w:kern w:val="0"/>
          <w:lang w:eastAsia="en-AU"/>
          <w14:ligatures w14:val="none"/>
        </w:rPr>
        <w:t>Readiness</w:t>
      </w:r>
      <w:r w:rsidR="00EA7B4E" w:rsidRPr="00EA7B4E">
        <w:rPr>
          <w:rFonts w:eastAsia="Times New Roman" w:cs="Times New Roman"/>
          <w:kern w:val="0"/>
          <w:lang w:eastAsia="en-AU"/>
          <w14:ligatures w14:val="none"/>
        </w:rPr>
        <w:t xml:space="preserve"> thus transforms potential into performance.</w:t>
      </w:r>
    </w:p>
    <w:p w14:paraId="0D70FE43" w14:textId="77777777" w:rsidR="0080733D" w:rsidRDefault="0080733D" w:rsidP="0066520F">
      <w:pPr>
        <w:pStyle w:val="ListParagraph"/>
        <w:spacing w:after="0" w:line="276" w:lineRule="auto"/>
        <w:ind w:left="360"/>
        <w:rPr>
          <w:rFonts w:eastAsia="Times New Roman" w:cs="Times New Roman"/>
          <w:kern w:val="0"/>
          <w:lang w:eastAsia="en-AU"/>
          <w14:ligatures w14:val="none"/>
        </w:rPr>
      </w:pPr>
    </w:p>
    <w:p w14:paraId="775E44C1" w14:textId="399EF108" w:rsidR="00EA7B4E" w:rsidRDefault="0024608C" w:rsidP="0066520F">
      <w:pPr>
        <w:spacing w:after="0" w:line="276" w:lineRule="auto"/>
        <w:rPr>
          <w:rFonts w:eastAsia="Times New Roman" w:cs="Times New Roman"/>
          <w:kern w:val="0"/>
          <w:lang w:eastAsia="en-AU"/>
          <w14:ligatures w14:val="none"/>
        </w:rPr>
      </w:pPr>
      <w:r w:rsidRPr="00595EA1">
        <w:rPr>
          <w:rFonts w:eastAsia="Times New Roman" w:cs="Times New Roman"/>
          <w:b/>
          <w:bCs/>
          <w:kern w:val="0"/>
          <w:lang w:eastAsia="en-AU"/>
          <w14:ligatures w14:val="none"/>
        </w:rPr>
        <w:t xml:space="preserve">AGENCY </w:t>
      </w:r>
      <w:r w:rsidR="00EA7B4E" w:rsidRPr="00EA7B4E">
        <w:rPr>
          <w:rFonts w:eastAsia="Times New Roman" w:cs="Times New Roman"/>
          <w:kern w:val="0"/>
          <w:lang w:eastAsia="en-AU"/>
          <w14:ligatures w14:val="none"/>
        </w:rPr>
        <w:t xml:space="preserve">(Autonomy) – Autonomy is most visible in </w:t>
      </w:r>
      <w:r w:rsidR="00667EB4" w:rsidRPr="00667EB4">
        <w:rPr>
          <w:rFonts w:eastAsia="Times New Roman" w:cs="Times New Roman"/>
          <w:b/>
          <w:bCs/>
          <w:kern w:val="0"/>
          <w:lang w:eastAsia="en-AU"/>
          <w14:ligatures w14:val="none"/>
        </w:rPr>
        <w:t>agency</w:t>
      </w:r>
      <w:r w:rsidR="00EA7B4E" w:rsidRPr="00EA7B4E">
        <w:rPr>
          <w:rFonts w:eastAsia="Times New Roman" w:cs="Times New Roman"/>
          <w:kern w:val="0"/>
          <w:lang w:eastAsia="en-AU"/>
          <w14:ligatures w14:val="none"/>
        </w:rPr>
        <w:t xml:space="preserve">. Learners are empowered to make meaningful choices, co-construct pathways, and act with purpose. </w:t>
      </w:r>
      <w:r w:rsidR="00EA7B4E" w:rsidRPr="00667EB4">
        <w:rPr>
          <w:rFonts w:eastAsia="Times New Roman" w:cs="Times New Roman"/>
          <w:b/>
          <w:bCs/>
          <w:kern w:val="0"/>
          <w:lang w:eastAsia="en-AU"/>
          <w14:ligatures w14:val="none"/>
        </w:rPr>
        <w:t>Agency</w:t>
      </w:r>
      <w:r w:rsidR="00EA7B4E" w:rsidRPr="00EA7B4E">
        <w:rPr>
          <w:rFonts w:eastAsia="Times New Roman" w:cs="Times New Roman"/>
          <w:kern w:val="0"/>
          <w:lang w:eastAsia="en-AU"/>
          <w14:ligatures w14:val="none"/>
        </w:rPr>
        <w:t xml:space="preserve"> positions students not as passive recipients of education, but as active authors of their own journeys.</w:t>
      </w:r>
    </w:p>
    <w:p w14:paraId="44209F3A" w14:textId="77777777" w:rsidR="004F106D" w:rsidRDefault="004F106D" w:rsidP="0066520F">
      <w:pPr>
        <w:pStyle w:val="ListParagraph"/>
        <w:spacing w:line="276" w:lineRule="auto"/>
        <w:ind w:left="360"/>
        <w:rPr>
          <w:rFonts w:eastAsia="Times New Roman" w:cs="Times New Roman"/>
          <w:kern w:val="0"/>
          <w:lang w:eastAsia="en-AU"/>
          <w14:ligatures w14:val="none"/>
        </w:rPr>
      </w:pPr>
    </w:p>
    <w:p w14:paraId="76808B2F" w14:textId="6D3B8CA0" w:rsidR="00EA7B4E" w:rsidRPr="00EA7B4E" w:rsidRDefault="0024608C" w:rsidP="0066520F">
      <w:pPr>
        <w:spacing w:after="0" w:line="276" w:lineRule="auto"/>
        <w:rPr>
          <w:rFonts w:eastAsia="Times New Roman" w:cs="Times New Roman"/>
          <w:kern w:val="0"/>
          <w:lang w:eastAsia="en-AU"/>
          <w14:ligatures w14:val="none"/>
        </w:rPr>
      </w:pPr>
      <w:r w:rsidRPr="00595EA1">
        <w:rPr>
          <w:rFonts w:eastAsia="Times New Roman" w:cs="Times New Roman"/>
          <w:b/>
          <w:bCs/>
          <w:kern w:val="0"/>
          <w:lang w:eastAsia="en-AU"/>
          <w14:ligatures w14:val="none"/>
        </w:rPr>
        <w:t>VOICE</w:t>
      </w:r>
      <w:r w:rsidRPr="0024608C">
        <w:rPr>
          <w:rFonts w:eastAsia="Times New Roman" w:cs="Times New Roman"/>
          <w:kern w:val="0"/>
          <w:lang w:eastAsia="en-AU"/>
          <w14:ligatures w14:val="none"/>
        </w:rPr>
        <w:t xml:space="preserve"> </w:t>
      </w:r>
      <w:r w:rsidR="00EA7B4E" w:rsidRPr="00EA7B4E">
        <w:rPr>
          <w:rFonts w:eastAsia="Times New Roman" w:cs="Times New Roman"/>
          <w:kern w:val="0"/>
          <w:lang w:eastAsia="en-AU"/>
          <w14:ligatures w14:val="none"/>
        </w:rPr>
        <w:t>(Autonomy + Relatedness) –</w:t>
      </w:r>
      <w:r w:rsidR="00667EB4" w:rsidRPr="00667EB4">
        <w:rPr>
          <w:rFonts w:eastAsia="Times New Roman" w:cs="Times New Roman"/>
          <w:b/>
          <w:bCs/>
          <w:kern w:val="0"/>
          <w:lang w:eastAsia="en-AU"/>
          <w14:ligatures w14:val="none"/>
        </w:rPr>
        <w:t>Voice</w:t>
      </w:r>
      <w:r w:rsidR="00EA7B4E" w:rsidRPr="00EA7B4E">
        <w:rPr>
          <w:rFonts w:eastAsia="Times New Roman" w:cs="Times New Roman"/>
          <w:kern w:val="0"/>
          <w:lang w:eastAsia="en-AU"/>
          <w14:ligatures w14:val="none"/>
        </w:rPr>
        <w:t xml:space="preserve"> weaves together autonomy and relatedness, ensuring that perspectives are both expressed and respected within the collective. This recognition fosters empowerment and communal trust, showing learners that their contributions shape the learning culture.</w:t>
      </w:r>
    </w:p>
    <w:p w14:paraId="3C6879A5" w14:textId="1F7AB3DA" w:rsidR="00EA7B4E" w:rsidRPr="00EA7B4E" w:rsidRDefault="0024608C" w:rsidP="0066520F">
      <w:pPr>
        <w:spacing w:before="100" w:beforeAutospacing="1" w:after="100" w:afterAutospacing="1" w:line="276" w:lineRule="auto"/>
        <w:rPr>
          <w:rFonts w:eastAsia="Times New Roman" w:cs="Times New Roman"/>
          <w:kern w:val="0"/>
          <w:lang w:eastAsia="en-AU"/>
          <w14:ligatures w14:val="none"/>
        </w:rPr>
      </w:pPr>
      <w:r w:rsidRPr="00595EA1">
        <w:rPr>
          <w:rFonts w:eastAsia="Times New Roman" w:cs="Times New Roman"/>
          <w:b/>
          <w:bCs/>
          <w:kern w:val="0"/>
          <w:lang w:eastAsia="en-AU"/>
          <w14:ligatures w14:val="none"/>
        </w:rPr>
        <w:lastRenderedPageBreak/>
        <w:t>ENDURANCE</w:t>
      </w:r>
      <w:r w:rsidR="00EA7B4E" w:rsidRPr="00EA7B4E">
        <w:rPr>
          <w:rFonts w:eastAsia="Times New Roman" w:cs="Times New Roman"/>
          <w:kern w:val="0"/>
          <w:lang w:eastAsia="en-AU"/>
          <w14:ligatures w14:val="none"/>
        </w:rPr>
        <w:t xml:space="preserve"> (Competence + Relatedness) –</w:t>
      </w:r>
      <w:r w:rsidR="00667EB4" w:rsidRPr="00667EB4">
        <w:rPr>
          <w:rFonts w:eastAsia="Times New Roman" w:cs="Times New Roman"/>
          <w:b/>
          <w:bCs/>
          <w:kern w:val="0"/>
          <w:lang w:eastAsia="en-AU"/>
          <w14:ligatures w14:val="none"/>
        </w:rPr>
        <w:t xml:space="preserve">Endurance </w:t>
      </w:r>
      <w:r w:rsidR="00EA7B4E" w:rsidRPr="00EA7B4E">
        <w:rPr>
          <w:rFonts w:eastAsia="Times New Roman" w:cs="Times New Roman"/>
          <w:kern w:val="0"/>
          <w:lang w:eastAsia="en-AU"/>
          <w14:ligatures w14:val="none"/>
        </w:rPr>
        <w:t xml:space="preserve">emerges when learners, supported by others, believe in their competence and draw strength from communal ties. </w:t>
      </w:r>
      <w:r w:rsidR="00667EB4" w:rsidRPr="00667EB4">
        <w:rPr>
          <w:rFonts w:eastAsia="Times New Roman" w:cs="Times New Roman"/>
          <w:b/>
          <w:bCs/>
          <w:kern w:val="0"/>
          <w:lang w:eastAsia="en-AU"/>
          <w14:ligatures w14:val="none"/>
        </w:rPr>
        <w:t xml:space="preserve">Endurance </w:t>
      </w:r>
      <w:r w:rsidR="00EA7B4E" w:rsidRPr="00EA7B4E">
        <w:rPr>
          <w:rFonts w:eastAsia="Times New Roman" w:cs="Times New Roman"/>
          <w:kern w:val="0"/>
          <w:lang w:eastAsia="en-AU"/>
          <w14:ligatures w14:val="none"/>
        </w:rPr>
        <w:t>sustains motivation through challenge, embedding hope, perseverance, and long-term resilience into the culture of the school.</w:t>
      </w:r>
    </w:p>
    <w:p w14:paraId="0EDD43DE" w14:textId="2E5394C2" w:rsidR="00EA7B4E" w:rsidRPr="00EA7B4E" w:rsidRDefault="00EA7B4E" w:rsidP="00EA7B4E">
      <w:pPr>
        <w:spacing w:before="100" w:beforeAutospacing="1" w:after="100" w:afterAutospacing="1" w:line="276" w:lineRule="auto"/>
        <w:rPr>
          <w:rFonts w:eastAsia="Times New Roman" w:cs="Times New Roman"/>
          <w:kern w:val="0"/>
          <w:lang w:eastAsia="en-AU"/>
          <w14:ligatures w14:val="none"/>
        </w:rPr>
      </w:pPr>
      <w:r w:rsidRPr="008B6C59">
        <w:rPr>
          <w:rFonts w:eastAsia="Times New Roman" w:cs="Times New Roman"/>
          <w:b/>
          <w:bCs/>
          <w:kern w:val="0"/>
          <w:lang w:eastAsia="en-AU"/>
          <w14:ligatures w14:val="none"/>
        </w:rPr>
        <w:t>BRAVE</w:t>
      </w:r>
      <w:r w:rsidRPr="00EA7B4E">
        <w:rPr>
          <w:rFonts w:eastAsia="Times New Roman" w:cs="Times New Roman"/>
          <w:kern w:val="0"/>
          <w:lang w:eastAsia="en-AU"/>
          <w14:ligatures w14:val="none"/>
        </w:rPr>
        <w:t xml:space="preserve"> provides the cultural foundation for freedom, confidence, and connection. Autonomy without </w:t>
      </w:r>
      <w:r w:rsidR="00667EB4" w:rsidRPr="00EA7B4E">
        <w:rPr>
          <w:rFonts w:eastAsia="Times New Roman" w:cs="Times New Roman"/>
          <w:b/>
          <w:bCs/>
          <w:kern w:val="0"/>
          <w:lang w:eastAsia="en-AU"/>
          <w14:ligatures w14:val="none"/>
        </w:rPr>
        <w:t>BELONGING</w:t>
      </w:r>
      <w:r w:rsidRPr="00EA7B4E">
        <w:rPr>
          <w:rFonts w:eastAsia="Times New Roman" w:cs="Times New Roman"/>
          <w:kern w:val="0"/>
          <w:lang w:eastAsia="en-AU"/>
          <w14:ligatures w14:val="none"/>
        </w:rPr>
        <w:t xml:space="preserve"> risks isolation; competence without </w:t>
      </w:r>
      <w:r w:rsidR="00667EB4" w:rsidRPr="00EA7B4E">
        <w:rPr>
          <w:rFonts w:eastAsia="Times New Roman" w:cs="Times New Roman"/>
          <w:b/>
          <w:bCs/>
          <w:kern w:val="0"/>
          <w:lang w:eastAsia="en-AU"/>
          <w14:ligatures w14:val="none"/>
        </w:rPr>
        <w:t>AGENCY</w:t>
      </w:r>
      <w:r w:rsidR="00667EB4" w:rsidRPr="00EA7B4E">
        <w:rPr>
          <w:rFonts w:eastAsia="Times New Roman" w:cs="Times New Roman"/>
          <w:kern w:val="0"/>
          <w:lang w:eastAsia="en-AU"/>
          <w14:ligatures w14:val="none"/>
        </w:rPr>
        <w:t xml:space="preserve"> </w:t>
      </w:r>
      <w:r w:rsidRPr="00EA7B4E">
        <w:rPr>
          <w:rFonts w:eastAsia="Times New Roman" w:cs="Times New Roman"/>
          <w:kern w:val="0"/>
          <w:lang w:eastAsia="en-AU"/>
          <w14:ligatures w14:val="none"/>
        </w:rPr>
        <w:t xml:space="preserve">risks compliance; relatedness without </w:t>
      </w:r>
      <w:r w:rsidR="00667EB4" w:rsidRPr="00EA7B4E">
        <w:rPr>
          <w:rFonts w:eastAsia="Times New Roman" w:cs="Times New Roman"/>
          <w:b/>
          <w:bCs/>
          <w:kern w:val="0"/>
          <w:lang w:eastAsia="en-AU"/>
          <w14:ligatures w14:val="none"/>
        </w:rPr>
        <w:t>VOICE</w:t>
      </w:r>
      <w:r w:rsidRPr="00EA7B4E">
        <w:rPr>
          <w:rFonts w:eastAsia="Times New Roman" w:cs="Times New Roman"/>
          <w:kern w:val="0"/>
          <w:lang w:eastAsia="en-AU"/>
          <w14:ligatures w14:val="none"/>
        </w:rPr>
        <w:t xml:space="preserve"> risks tokenism</w:t>
      </w:r>
      <w:r w:rsidR="004A0C1E">
        <w:rPr>
          <w:rFonts w:eastAsia="Times New Roman" w:cs="Times New Roman"/>
          <w:kern w:val="0"/>
          <w:lang w:eastAsia="en-AU"/>
          <w14:ligatures w14:val="none"/>
        </w:rPr>
        <w:t xml:space="preserve"> and these pillars without </w:t>
      </w:r>
      <w:r w:rsidR="00AD2956" w:rsidRPr="00AD2956">
        <w:rPr>
          <w:rFonts w:eastAsia="Times New Roman" w:cs="Times New Roman"/>
          <w:b/>
          <w:bCs/>
          <w:kern w:val="0"/>
          <w:lang w:eastAsia="en-AU"/>
          <w14:ligatures w14:val="none"/>
        </w:rPr>
        <w:t xml:space="preserve">ENDURANCE </w:t>
      </w:r>
      <w:r w:rsidR="008B4B52">
        <w:rPr>
          <w:rFonts w:eastAsia="Times New Roman" w:cs="Times New Roman"/>
          <w:kern w:val="0"/>
          <w:lang w:eastAsia="en-AU"/>
          <w14:ligatures w14:val="none"/>
        </w:rPr>
        <w:t>lack staying power and depth.</w:t>
      </w:r>
      <w:r w:rsidRPr="00EA7B4E">
        <w:rPr>
          <w:rFonts w:eastAsia="Times New Roman" w:cs="Times New Roman"/>
          <w:kern w:val="0"/>
          <w:lang w:eastAsia="en-AU"/>
          <w14:ligatures w14:val="none"/>
        </w:rPr>
        <w:t xml:space="preserve"> But together, within the </w:t>
      </w:r>
      <w:r w:rsidRPr="00595EA1">
        <w:rPr>
          <w:rFonts w:eastAsia="Times New Roman" w:cs="Times New Roman"/>
          <w:b/>
          <w:bCs/>
          <w:kern w:val="0"/>
          <w:lang w:eastAsia="en-AU"/>
          <w14:ligatures w14:val="none"/>
        </w:rPr>
        <w:t xml:space="preserve">BRAVE </w:t>
      </w:r>
      <w:r w:rsidRPr="00EA7B4E">
        <w:rPr>
          <w:rFonts w:eastAsia="Times New Roman" w:cs="Times New Roman"/>
          <w:kern w:val="0"/>
          <w:lang w:eastAsia="en-AU"/>
          <w14:ligatures w14:val="none"/>
        </w:rPr>
        <w:t xml:space="preserve">framework, the needs of self-determination become </w:t>
      </w:r>
      <w:r w:rsidRPr="00EA7B4E">
        <w:rPr>
          <w:rFonts w:eastAsia="Times New Roman" w:cs="Times New Roman"/>
          <w:b/>
          <w:bCs/>
          <w:kern w:val="0"/>
          <w:lang w:eastAsia="en-AU"/>
          <w14:ligatures w14:val="none"/>
        </w:rPr>
        <w:t>catalysts for creativity, resilience, and transformation</w:t>
      </w:r>
      <w:r w:rsidRPr="00EA7B4E">
        <w:rPr>
          <w:rFonts w:eastAsia="Times New Roman" w:cs="Times New Roman"/>
          <w:kern w:val="0"/>
          <w:lang w:eastAsia="en-AU"/>
          <w14:ligatures w14:val="none"/>
        </w:rPr>
        <w:t>.</w:t>
      </w:r>
    </w:p>
    <w:p w14:paraId="59814FF2" w14:textId="77777777" w:rsidR="00EA7B4E" w:rsidRPr="00EA7B4E" w:rsidRDefault="00EA7B4E" w:rsidP="00EA7B4E">
      <w:pPr>
        <w:spacing w:before="100" w:beforeAutospacing="1" w:after="100" w:afterAutospacing="1" w:line="276" w:lineRule="auto"/>
        <w:rPr>
          <w:rFonts w:eastAsia="Times New Roman" w:cs="Times New Roman"/>
          <w:kern w:val="0"/>
          <w:lang w:eastAsia="en-AU"/>
          <w14:ligatures w14:val="none"/>
        </w:rPr>
      </w:pPr>
      <w:r w:rsidRPr="00EA7B4E">
        <w:rPr>
          <w:rFonts w:eastAsia="Times New Roman" w:cs="Times New Roman"/>
          <w:kern w:val="0"/>
          <w:lang w:eastAsia="en-AU"/>
          <w14:ligatures w14:val="none"/>
        </w:rPr>
        <w:t xml:space="preserve">By linking Social Learning and Self-Determination Theory, </w:t>
      </w:r>
      <w:r w:rsidRPr="00595EA1">
        <w:rPr>
          <w:rFonts w:eastAsia="Times New Roman" w:cs="Times New Roman"/>
          <w:b/>
          <w:bCs/>
          <w:kern w:val="0"/>
          <w:lang w:eastAsia="en-AU"/>
          <w14:ligatures w14:val="none"/>
        </w:rPr>
        <w:t>BRAVE</w:t>
      </w:r>
      <w:r w:rsidRPr="00EA7B4E">
        <w:rPr>
          <w:rFonts w:eastAsia="Times New Roman" w:cs="Times New Roman"/>
          <w:kern w:val="0"/>
          <w:lang w:eastAsia="en-AU"/>
          <w14:ligatures w14:val="none"/>
        </w:rPr>
        <w:t xml:space="preserve"> reframes motivation and growth as </w:t>
      </w:r>
      <w:r w:rsidRPr="00EA7B4E">
        <w:rPr>
          <w:rFonts w:eastAsia="Times New Roman" w:cs="Times New Roman"/>
          <w:b/>
          <w:bCs/>
          <w:kern w:val="0"/>
          <w:lang w:eastAsia="en-AU"/>
          <w14:ligatures w14:val="none"/>
        </w:rPr>
        <w:t>relational and cultural achievements, not individual traits</w:t>
      </w:r>
      <w:r w:rsidRPr="00EA7B4E">
        <w:rPr>
          <w:rFonts w:eastAsia="Times New Roman" w:cs="Times New Roman"/>
          <w:kern w:val="0"/>
          <w:lang w:eastAsia="en-AU"/>
          <w14:ligatures w14:val="none"/>
        </w:rPr>
        <w:t xml:space="preserve">. This is what makes </w:t>
      </w:r>
      <w:r w:rsidRPr="00595EA1">
        <w:rPr>
          <w:rFonts w:eastAsia="Times New Roman" w:cs="Times New Roman"/>
          <w:b/>
          <w:bCs/>
          <w:kern w:val="0"/>
          <w:lang w:eastAsia="en-AU"/>
          <w14:ligatures w14:val="none"/>
        </w:rPr>
        <w:t>BRAVE</w:t>
      </w:r>
      <w:r w:rsidRPr="00EA7B4E">
        <w:rPr>
          <w:rFonts w:eastAsia="Times New Roman" w:cs="Times New Roman"/>
          <w:kern w:val="0"/>
          <w:lang w:eastAsia="en-AU"/>
          <w14:ligatures w14:val="none"/>
        </w:rPr>
        <w:t xml:space="preserve"> enduring: it takes established theory and makes it </w:t>
      </w:r>
      <w:r w:rsidRPr="00EA7B4E">
        <w:rPr>
          <w:rFonts w:eastAsia="Times New Roman" w:cs="Times New Roman"/>
          <w:b/>
          <w:bCs/>
          <w:kern w:val="0"/>
          <w:lang w:eastAsia="en-AU"/>
          <w14:ligatures w14:val="none"/>
        </w:rPr>
        <w:t>explicit, systemic, and lived</w:t>
      </w:r>
      <w:r w:rsidRPr="00EA7B4E">
        <w:rPr>
          <w:rFonts w:eastAsia="Times New Roman" w:cs="Times New Roman"/>
          <w:kern w:val="0"/>
          <w:lang w:eastAsia="en-AU"/>
          <w14:ligatures w14:val="none"/>
        </w:rPr>
        <w:t xml:space="preserve"> in schools—turning abstract ideals into daily practices that transform whole communities.</w:t>
      </w:r>
    </w:p>
    <w:p w14:paraId="76DF00F6" w14:textId="720AD8F9" w:rsidR="00287DE8" w:rsidRPr="004F106D" w:rsidRDefault="00287DE8" w:rsidP="00EF00E5">
      <w:pPr>
        <w:pStyle w:val="Heading2"/>
        <w:rPr>
          <w:i/>
          <w:iCs/>
        </w:rPr>
      </w:pPr>
      <w:r w:rsidRPr="004F106D">
        <w:t xml:space="preserve">Neuroscience and Neuroplasticity: </w:t>
      </w:r>
      <w:r w:rsidRPr="004F106D">
        <w:rPr>
          <w:i/>
          <w:iCs/>
        </w:rPr>
        <w:t>Safety, Stress, and Learning</w:t>
      </w:r>
    </w:p>
    <w:p w14:paraId="5916F360" w14:textId="77777777" w:rsidR="00287DE8" w:rsidRPr="0010566E" w:rsidRDefault="00287DE8" w:rsidP="00EF00E5">
      <w:pPr>
        <w:spacing w:before="160" w:line="276" w:lineRule="auto"/>
      </w:pPr>
      <w:r w:rsidRPr="0010566E">
        <w:rPr>
          <w:rFonts w:eastAsia="Candara"/>
        </w:rPr>
        <w:t>Neuroscience affirms what educators and communities have long known: environments of safety and trust are prerequisites for learning. When learners experience threat, unpredictability, or fear, the brain shifts into survival mode. The amygdala triggers fight, flight, or freeze responses, while the prefrontal cortex—the centre of reasoning, planning, and creativity—goes offline (Perry, 2006; Siegel, 2012). In this state, learners cannot absorb new information or take creative risks; they are focused only on protection.</w:t>
      </w:r>
    </w:p>
    <w:p w14:paraId="60839C83" w14:textId="77777777" w:rsidR="00287DE8" w:rsidRPr="0010566E" w:rsidRDefault="00287DE8" w:rsidP="0049552B">
      <w:pPr>
        <w:spacing w:line="276" w:lineRule="auto"/>
      </w:pPr>
      <w:r w:rsidRPr="0010566E">
        <w:rPr>
          <w:rFonts w:eastAsia="Candara"/>
        </w:rPr>
        <w:t>By contrast, when learners feel secure, predictable, and connected, the nervous system calms. Oxytocin and dopamine support relational bonding and motivation, while regulated stress responses free the prefrontal cortex for higher-order thinking. In these conditions, imagination, innovation, and problem-solving flourish.</w:t>
      </w:r>
    </w:p>
    <w:p w14:paraId="34184A59" w14:textId="77777777" w:rsidR="00287DE8" w:rsidRPr="004F106D" w:rsidRDefault="00287DE8" w:rsidP="004F106D">
      <w:pPr>
        <w:pStyle w:val="Heading3"/>
      </w:pPr>
      <w:r w:rsidRPr="004F106D">
        <w:rPr>
          <w:b/>
          <w:bCs/>
        </w:rPr>
        <w:t xml:space="preserve">BRAVE </w:t>
      </w:r>
      <w:r w:rsidRPr="004F106D">
        <w:t>and Neuroscience</w:t>
      </w:r>
    </w:p>
    <w:p w14:paraId="22E8FC5E" w14:textId="1B260AA2" w:rsidR="00287DE8" w:rsidRPr="0010566E" w:rsidRDefault="00287DE8" w:rsidP="0049552B">
      <w:pPr>
        <w:spacing w:line="276" w:lineRule="auto"/>
      </w:pPr>
      <w:r w:rsidRPr="0010566E">
        <w:rPr>
          <w:rFonts w:eastAsia="Candara"/>
        </w:rPr>
        <w:t xml:space="preserve">This principle lies at the heart of </w:t>
      </w:r>
      <w:r w:rsidRPr="00300680">
        <w:rPr>
          <w:rFonts w:eastAsia="Candara"/>
          <w:b/>
          <w:bCs/>
        </w:rPr>
        <w:t>READINESS</w:t>
      </w:r>
      <w:r w:rsidRPr="0010566E">
        <w:rPr>
          <w:rFonts w:eastAsia="Candara"/>
        </w:rPr>
        <w:t xml:space="preserve">. Learners—whether children entering class, adults in professional training, or communities recovering from adversity—must be emotionally and cognitively ready before they can fully engage. </w:t>
      </w:r>
      <w:r w:rsidR="00300680" w:rsidRPr="00300680">
        <w:rPr>
          <w:rFonts w:eastAsia="Candara"/>
          <w:b/>
          <w:bCs/>
        </w:rPr>
        <w:t xml:space="preserve">Readiness </w:t>
      </w:r>
      <w:r w:rsidRPr="0010566E">
        <w:rPr>
          <w:rFonts w:eastAsia="Candara"/>
        </w:rPr>
        <w:t>is not a checklist of materials or prior knowledge; it is the establishment of relational and neurological safety that unlocks the brain’s learning systems.</w:t>
      </w:r>
    </w:p>
    <w:p w14:paraId="5F26794A" w14:textId="77777777" w:rsidR="00287DE8" w:rsidRPr="0010566E" w:rsidRDefault="00287DE8" w:rsidP="0049552B">
      <w:pPr>
        <w:spacing w:line="276" w:lineRule="auto"/>
      </w:pPr>
      <w:r w:rsidRPr="0010566E">
        <w:rPr>
          <w:rFonts w:eastAsia="Candara"/>
        </w:rPr>
        <w:t xml:space="preserve">The neuroscience of safety and learning is not confined to </w:t>
      </w:r>
      <w:r w:rsidRPr="00300680">
        <w:rPr>
          <w:rFonts w:eastAsia="Candara"/>
          <w:b/>
          <w:bCs/>
        </w:rPr>
        <w:t>Readiness</w:t>
      </w:r>
      <w:r w:rsidRPr="0010566E">
        <w:rPr>
          <w:rFonts w:eastAsia="Candara"/>
        </w:rPr>
        <w:t xml:space="preserve"> alone. It weaves through every </w:t>
      </w:r>
      <w:r w:rsidRPr="00300680">
        <w:rPr>
          <w:rFonts w:eastAsia="Candara"/>
          <w:b/>
          <w:bCs/>
        </w:rPr>
        <w:t xml:space="preserve">BRAVE </w:t>
      </w:r>
      <w:r w:rsidRPr="0010566E">
        <w:rPr>
          <w:rFonts w:eastAsia="Candara"/>
        </w:rPr>
        <w:t>pillar:</w:t>
      </w:r>
    </w:p>
    <w:p w14:paraId="6207EF3C" w14:textId="5B16F2F9" w:rsidR="00287DE8" w:rsidRPr="004F106D" w:rsidRDefault="00287DE8" w:rsidP="0066520F">
      <w:pPr>
        <w:pStyle w:val="ListBullet"/>
        <w:numPr>
          <w:ilvl w:val="0"/>
          <w:numId w:val="0"/>
        </w:numPr>
        <w:spacing w:after="0" w:line="276" w:lineRule="auto"/>
      </w:pPr>
      <w:r w:rsidRPr="00327D54">
        <w:rPr>
          <w:rFonts w:eastAsia="Candara"/>
          <w:b/>
          <w:bCs/>
        </w:rPr>
        <w:t>BELONGING</w:t>
      </w:r>
      <w:r w:rsidRPr="0010566E">
        <w:rPr>
          <w:rFonts w:eastAsia="Candara"/>
        </w:rPr>
        <w:t xml:space="preserve"> – Safety begins with acceptance. When learners know they are valued members of a group, their nervous systems relax, enabling trust and openness to challenge. </w:t>
      </w:r>
      <w:r w:rsidR="00300680" w:rsidRPr="00300680">
        <w:rPr>
          <w:rFonts w:eastAsia="Candara"/>
          <w:b/>
          <w:bCs/>
        </w:rPr>
        <w:t xml:space="preserve">Belonging </w:t>
      </w:r>
      <w:r w:rsidRPr="0010566E">
        <w:rPr>
          <w:rFonts w:eastAsia="Candara"/>
        </w:rPr>
        <w:t>is therefore the foundation of neural calm.</w:t>
      </w:r>
    </w:p>
    <w:p w14:paraId="0EA5696E" w14:textId="77777777" w:rsidR="004F106D" w:rsidRPr="0010566E" w:rsidRDefault="004F106D" w:rsidP="0066520F">
      <w:pPr>
        <w:pStyle w:val="ListBullet"/>
        <w:numPr>
          <w:ilvl w:val="0"/>
          <w:numId w:val="0"/>
        </w:numPr>
        <w:spacing w:after="0" w:line="276" w:lineRule="auto"/>
      </w:pPr>
    </w:p>
    <w:p w14:paraId="6571CB74" w14:textId="538558AE" w:rsidR="00287DE8" w:rsidRPr="0010566E" w:rsidRDefault="00287DE8" w:rsidP="0066520F">
      <w:pPr>
        <w:pStyle w:val="ListBullet"/>
        <w:numPr>
          <w:ilvl w:val="0"/>
          <w:numId w:val="0"/>
        </w:numPr>
        <w:spacing w:after="0" w:line="276" w:lineRule="auto"/>
      </w:pPr>
      <w:r w:rsidRPr="00327D54">
        <w:rPr>
          <w:rFonts w:eastAsia="Candara"/>
          <w:b/>
          <w:bCs/>
        </w:rPr>
        <w:t>READINESS</w:t>
      </w:r>
      <w:r w:rsidRPr="0010566E">
        <w:rPr>
          <w:rFonts w:eastAsia="Candara"/>
        </w:rPr>
        <w:t xml:space="preserve"> – Emotional and cognitive preparedness emerge when stress is </w:t>
      </w:r>
      <w:r w:rsidR="00327D54" w:rsidRPr="0010566E">
        <w:rPr>
          <w:rFonts w:eastAsia="Candara"/>
        </w:rPr>
        <w:t>managed,</w:t>
      </w:r>
      <w:r w:rsidRPr="0010566E">
        <w:rPr>
          <w:rFonts w:eastAsia="Candara"/>
        </w:rPr>
        <w:t xml:space="preserve"> and environments are predictable. </w:t>
      </w:r>
      <w:r w:rsidR="00300680" w:rsidRPr="00300680">
        <w:rPr>
          <w:rFonts w:eastAsia="Candara"/>
          <w:b/>
          <w:bCs/>
        </w:rPr>
        <w:t xml:space="preserve">Readiness </w:t>
      </w:r>
      <w:r w:rsidRPr="0010566E">
        <w:rPr>
          <w:rFonts w:eastAsia="Candara"/>
        </w:rPr>
        <w:t>ensures that learners’ brains are regulated, primed for engagement, and capable of entering “flow” states.</w:t>
      </w:r>
    </w:p>
    <w:p w14:paraId="5997083E" w14:textId="33747E3D" w:rsidR="00287DE8" w:rsidRPr="004F106D" w:rsidRDefault="00287DE8" w:rsidP="0066520F">
      <w:pPr>
        <w:pStyle w:val="ListBullet"/>
        <w:numPr>
          <w:ilvl w:val="0"/>
          <w:numId w:val="0"/>
        </w:numPr>
        <w:spacing w:after="0" w:line="276" w:lineRule="auto"/>
      </w:pPr>
      <w:r w:rsidRPr="00327D54">
        <w:rPr>
          <w:rFonts w:eastAsia="Candara"/>
          <w:b/>
          <w:bCs/>
        </w:rPr>
        <w:lastRenderedPageBreak/>
        <w:t>AGENCY</w:t>
      </w:r>
      <w:r w:rsidRPr="0010566E">
        <w:rPr>
          <w:rFonts w:eastAsia="Candara"/>
        </w:rPr>
        <w:t xml:space="preserve"> – Neuroscience shows that perceived control lowers stress and enhances motivation. </w:t>
      </w:r>
      <w:r w:rsidR="00300680" w:rsidRPr="00300680">
        <w:rPr>
          <w:rFonts w:eastAsia="Candara"/>
          <w:b/>
          <w:bCs/>
        </w:rPr>
        <w:t>Agency</w:t>
      </w:r>
      <w:r w:rsidRPr="0010566E">
        <w:rPr>
          <w:rFonts w:eastAsia="Candara"/>
        </w:rPr>
        <w:t xml:space="preserve"> gives learners authentic choices and influence, reducing helplessness and activating pathways linked to persistence and reward.</w:t>
      </w:r>
    </w:p>
    <w:p w14:paraId="1EDFC781" w14:textId="77777777" w:rsidR="004F106D" w:rsidRPr="0010566E" w:rsidRDefault="004F106D" w:rsidP="0066520F">
      <w:pPr>
        <w:pStyle w:val="ListBullet"/>
        <w:numPr>
          <w:ilvl w:val="0"/>
          <w:numId w:val="0"/>
        </w:numPr>
        <w:spacing w:after="0" w:line="276" w:lineRule="auto"/>
      </w:pPr>
    </w:p>
    <w:p w14:paraId="122409F8" w14:textId="68C29862" w:rsidR="00287DE8" w:rsidRPr="004F106D" w:rsidRDefault="00287DE8" w:rsidP="0066520F">
      <w:pPr>
        <w:pStyle w:val="ListBullet"/>
        <w:numPr>
          <w:ilvl w:val="0"/>
          <w:numId w:val="0"/>
        </w:numPr>
        <w:spacing w:after="0" w:line="276" w:lineRule="auto"/>
      </w:pPr>
      <w:r w:rsidRPr="00327D54">
        <w:rPr>
          <w:rFonts w:eastAsia="Candara"/>
          <w:b/>
          <w:bCs/>
        </w:rPr>
        <w:t>VOICE</w:t>
      </w:r>
      <w:r w:rsidRPr="0010566E">
        <w:rPr>
          <w:rFonts w:eastAsia="Candara"/>
        </w:rPr>
        <w:t xml:space="preserve"> – Expression regulates the nervous system. Whether through storytelling, dialogue, or creative forms of communication </w:t>
      </w:r>
      <w:r w:rsidR="00977DA3" w:rsidRPr="00977DA3">
        <w:rPr>
          <w:rFonts w:eastAsia="Candara"/>
          <w:b/>
          <w:bCs/>
        </w:rPr>
        <w:t xml:space="preserve">voice </w:t>
      </w:r>
      <w:r w:rsidRPr="0010566E">
        <w:rPr>
          <w:rFonts w:eastAsia="Candara"/>
        </w:rPr>
        <w:t>allows learners to process experience, integrate identity, and reinforce neural pathways of resilience.</w:t>
      </w:r>
    </w:p>
    <w:p w14:paraId="1ECCA0E8" w14:textId="77777777" w:rsidR="004F106D" w:rsidRPr="0010566E" w:rsidRDefault="004F106D" w:rsidP="0066520F">
      <w:pPr>
        <w:pStyle w:val="ListBullet"/>
        <w:numPr>
          <w:ilvl w:val="0"/>
          <w:numId w:val="0"/>
        </w:numPr>
        <w:spacing w:after="0" w:line="276" w:lineRule="auto"/>
      </w:pPr>
    </w:p>
    <w:p w14:paraId="0B9F2199" w14:textId="1DA0A7FD" w:rsidR="00287DE8" w:rsidRPr="0010566E" w:rsidRDefault="00287DE8" w:rsidP="0066520F">
      <w:pPr>
        <w:pStyle w:val="ListBullet"/>
        <w:numPr>
          <w:ilvl w:val="0"/>
          <w:numId w:val="0"/>
        </w:numPr>
        <w:spacing w:after="0" w:line="276" w:lineRule="auto"/>
      </w:pPr>
      <w:r w:rsidRPr="00327D54">
        <w:rPr>
          <w:rFonts w:eastAsia="Candara"/>
          <w:b/>
          <w:bCs/>
        </w:rPr>
        <w:t>ENDURANCE</w:t>
      </w:r>
      <w:r w:rsidRPr="0010566E">
        <w:rPr>
          <w:rFonts w:eastAsia="Candara"/>
        </w:rPr>
        <w:t xml:space="preserve"> –</w:t>
      </w:r>
      <w:r w:rsidR="00977DA3" w:rsidRPr="00977DA3">
        <w:rPr>
          <w:rFonts w:eastAsia="Candara"/>
          <w:b/>
          <w:bCs/>
        </w:rPr>
        <w:t xml:space="preserve">Endurance </w:t>
      </w:r>
      <w:r w:rsidRPr="0010566E">
        <w:rPr>
          <w:rFonts w:eastAsia="Candara"/>
        </w:rPr>
        <w:t>draws on both neural regulation and relational support. By celebrating progress and embedding hope, endurance strengthens the brain’s capacity to persist through challenge without tipping back into survival states.</w:t>
      </w:r>
    </w:p>
    <w:p w14:paraId="6C008BB3" w14:textId="77777777" w:rsidR="007F37AC" w:rsidRDefault="00287DE8" w:rsidP="0049552B">
      <w:pPr>
        <w:spacing w:line="276" w:lineRule="auto"/>
        <w:rPr>
          <w:rFonts w:eastAsia="Candara"/>
          <w:b/>
          <w:bCs/>
        </w:rPr>
      </w:pPr>
      <w:r w:rsidRPr="0010566E">
        <w:rPr>
          <w:rFonts w:eastAsia="Candara"/>
        </w:rPr>
        <w:t>Creativity does not emerge from chaos; it requires regulated, relational spaces. Neuroscience confirms that when learners feel safe, the brain moves beyond survival into exploration. This is where curiosity, problem-solving, and innovation thrive</w:t>
      </w:r>
      <w:r w:rsidRPr="00327D54">
        <w:rPr>
          <w:rFonts w:eastAsia="Candara"/>
          <w:b/>
          <w:bCs/>
        </w:rPr>
        <w:t xml:space="preserve">. </w:t>
      </w:r>
    </w:p>
    <w:p w14:paraId="79AF2248" w14:textId="77777777" w:rsidR="000B28A3" w:rsidRDefault="000B28A3" w:rsidP="0049552B">
      <w:pPr>
        <w:spacing w:line="276" w:lineRule="auto"/>
        <w:rPr>
          <w:rFonts w:eastAsia="Candara"/>
          <w:b/>
          <w:bCs/>
        </w:rPr>
      </w:pPr>
    </w:p>
    <w:p w14:paraId="7DA71AED" w14:textId="05175ABC" w:rsidR="00287DE8" w:rsidRPr="007F37AC" w:rsidRDefault="00287DE8" w:rsidP="007F37AC">
      <w:pPr>
        <w:pBdr>
          <w:top w:val="single" w:sz="8" w:space="1" w:color="0070C0"/>
          <w:bottom w:val="single" w:sz="8" w:space="1" w:color="0070C0"/>
        </w:pBdr>
        <w:spacing w:line="276" w:lineRule="auto"/>
        <w:jc w:val="center"/>
        <w:rPr>
          <w:i/>
          <w:iCs/>
          <w:color w:val="0070C0"/>
          <w:sz w:val="24"/>
          <w:szCs w:val="24"/>
        </w:rPr>
      </w:pPr>
      <w:r w:rsidRPr="007F37AC">
        <w:rPr>
          <w:rFonts w:eastAsia="Candara"/>
          <w:b/>
          <w:bCs/>
          <w:i/>
          <w:iCs/>
          <w:color w:val="0070C0"/>
          <w:sz w:val="24"/>
          <w:szCs w:val="24"/>
        </w:rPr>
        <w:t>BRAVE</w:t>
      </w:r>
      <w:r w:rsidRPr="007F37AC">
        <w:rPr>
          <w:rFonts w:eastAsia="Candara"/>
          <w:i/>
          <w:iCs/>
          <w:color w:val="0070C0"/>
          <w:sz w:val="24"/>
          <w:szCs w:val="24"/>
        </w:rPr>
        <w:t>, grounded in relational pedagogy, ensures that schools, workplaces, and communities provide the neurological conditions for flourishing—not only reducing harm but also amplifying potential.</w:t>
      </w:r>
    </w:p>
    <w:p w14:paraId="2D12094B" w14:textId="77777777" w:rsidR="000B28A3" w:rsidRDefault="000B28A3" w:rsidP="00BB1C20">
      <w:pPr>
        <w:pStyle w:val="Heading2"/>
      </w:pPr>
    </w:p>
    <w:p w14:paraId="193D562C" w14:textId="4EC31539" w:rsidR="00287DE8" w:rsidRPr="00BB1C20" w:rsidRDefault="00287DE8" w:rsidP="00BB1C20">
      <w:pPr>
        <w:pStyle w:val="Heading2"/>
        <w:rPr>
          <w:i/>
          <w:iCs/>
        </w:rPr>
      </w:pPr>
      <w:r w:rsidRPr="00BB1C20">
        <w:t xml:space="preserve">Trauma and Attachment: </w:t>
      </w:r>
      <w:r w:rsidRPr="00BB1C20">
        <w:rPr>
          <w:i/>
          <w:iCs/>
        </w:rPr>
        <w:t>Healing in Relationship</w:t>
      </w:r>
    </w:p>
    <w:p w14:paraId="611FA841" w14:textId="77777777" w:rsidR="00287DE8" w:rsidRPr="0010566E" w:rsidRDefault="00287DE8" w:rsidP="0049552B">
      <w:pPr>
        <w:spacing w:line="276" w:lineRule="auto"/>
      </w:pPr>
      <w:r w:rsidRPr="0010566E">
        <w:rPr>
          <w:rFonts w:eastAsia="Candara"/>
        </w:rPr>
        <w:t xml:space="preserve">John Bowlby’s Attachment Theory (1969) demonstrated that secure and predictable relationships are the foundation for healthy development. A secure attachment provides a “safe base” from which children explore the world and a “secure haven” to which they return in times of stress. This principle extends beyond early childhood; adolescents and adults also require reliable relational anchors </w:t>
      </w:r>
      <w:proofErr w:type="gramStart"/>
      <w:r w:rsidRPr="0010566E">
        <w:rPr>
          <w:rFonts w:eastAsia="Candara"/>
        </w:rPr>
        <w:t>in order to</w:t>
      </w:r>
      <w:proofErr w:type="gramEnd"/>
      <w:r w:rsidRPr="0010566E">
        <w:rPr>
          <w:rFonts w:eastAsia="Candara"/>
        </w:rPr>
        <w:t xml:space="preserve"> risk growth and change. Without secure belonging, learners’ energy is diverted into managing anxiety rather than engaging in creativity or problem-solving.</w:t>
      </w:r>
    </w:p>
    <w:p w14:paraId="1686B064" w14:textId="77777777" w:rsidR="00287DE8" w:rsidRPr="0010566E" w:rsidRDefault="00287DE8" w:rsidP="0049552B">
      <w:pPr>
        <w:spacing w:line="276" w:lineRule="auto"/>
      </w:pPr>
      <w:r w:rsidRPr="0010566E">
        <w:rPr>
          <w:rFonts w:eastAsia="Candara"/>
        </w:rPr>
        <w:t>Trauma research reinforces Bowlby’s insights. Bruce Perry (2006) showed how chronic stress reshapes brain architecture, reducing access to higher-order thinking when the nervous system is overwhelmed. Bessel van der Kolk (2014) emphasised that trauma is stored in the body as well as the mind, disrupting memory, regulation, and relational capacity. Healing requires not only therapeutic intervention but consistent, safe relationships that retrain the nervous system to expect care rather than threat.</w:t>
      </w:r>
    </w:p>
    <w:p w14:paraId="48299996" w14:textId="77777777" w:rsidR="00287DE8" w:rsidRPr="00BB1C20" w:rsidRDefault="00287DE8" w:rsidP="00BB1C20">
      <w:pPr>
        <w:pStyle w:val="Heading3"/>
      </w:pPr>
      <w:r w:rsidRPr="00BB1C20">
        <w:rPr>
          <w:b/>
          <w:bCs/>
        </w:rPr>
        <w:t>BRAVE</w:t>
      </w:r>
      <w:r w:rsidRPr="00BB1C20">
        <w:t xml:space="preserve"> </w:t>
      </w:r>
      <w:r w:rsidRPr="005142A7">
        <w:rPr>
          <w:i/>
          <w:iCs/>
        </w:rPr>
        <w:t>and the Work of Healing</w:t>
      </w:r>
    </w:p>
    <w:p w14:paraId="7EF5DE3D" w14:textId="167CDD18" w:rsidR="00287DE8" w:rsidRDefault="00287DE8" w:rsidP="0066520F">
      <w:pPr>
        <w:pStyle w:val="ListBullet"/>
        <w:numPr>
          <w:ilvl w:val="0"/>
          <w:numId w:val="0"/>
        </w:numPr>
        <w:spacing w:after="0" w:line="276" w:lineRule="auto"/>
        <w:rPr>
          <w:rFonts w:eastAsia="Candara"/>
        </w:rPr>
      </w:pPr>
      <w:r w:rsidRPr="00D200EA">
        <w:rPr>
          <w:rFonts w:eastAsia="Candara"/>
          <w:b/>
          <w:bCs/>
        </w:rPr>
        <w:t>BELONGING</w:t>
      </w:r>
      <w:r w:rsidRPr="0010566E">
        <w:rPr>
          <w:rFonts w:eastAsia="Candara"/>
        </w:rPr>
        <w:t xml:space="preserve"> –</w:t>
      </w:r>
      <w:r w:rsidR="00E4580B">
        <w:rPr>
          <w:rFonts w:eastAsia="Candara"/>
        </w:rPr>
        <w:t xml:space="preserve"> P</w:t>
      </w:r>
      <w:r w:rsidRPr="0010566E">
        <w:rPr>
          <w:rFonts w:eastAsia="Candara"/>
        </w:rPr>
        <w:t>rovides the acceptance and predictability that foster security. When learners feel unconditionally included, their stress responses ease, allowing them to engage cognitively and socially.</w:t>
      </w:r>
    </w:p>
    <w:p w14:paraId="04755561" w14:textId="77777777" w:rsidR="00986739" w:rsidRPr="00BB1C20" w:rsidRDefault="00986739" w:rsidP="0066520F">
      <w:pPr>
        <w:pStyle w:val="ListBullet"/>
        <w:numPr>
          <w:ilvl w:val="0"/>
          <w:numId w:val="0"/>
        </w:numPr>
        <w:spacing w:after="0" w:line="276" w:lineRule="auto"/>
      </w:pPr>
    </w:p>
    <w:p w14:paraId="6BC332F6" w14:textId="3E3A718F" w:rsidR="00BB1C20" w:rsidRDefault="00287DE8" w:rsidP="00986739">
      <w:pPr>
        <w:pStyle w:val="ListBullet"/>
        <w:numPr>
          <w:ilvl w:val="0"/>
          <w:numId w:val="0"/>
        </w:numPr>
        <w:spacing w:after="0" w:line="276" w:lineRule="auto"/>
        <w:rPr>
          <w:rFonts w:eastAsia="Candara"/>
        </w:rPr>
      </w:pPr>
      <w:r w:rsidRPr="00D200EA">
        <w:rPr>
          <w:rFonts w:eastAsia="Candara"/>
          <w:b/>
          <w:bCs/>
        </w:rPr>
        <w:lastRenderedPageBreak/>
        <w:t>READINESS</w:t>
      </w:r>
      <w:r w:rsidRPr="0010566E">
        <w:rPr>
          <w:rFonts w:eastAsia="Candara"/>
        </w:rPr>
        <w:t xml:space="preserve"> –</w:t>
      </w:r>
      <w:r w:rsidR="00E4580B">
        <w:rPr>
          <w:rFonts w:eastAsia="Candara"/>
        </w:rPr>
        <w:t xml:space="preserve"> A</w:t>
      </w:r>
      <w:r w:rsidRPr="0010566E">
        <w:rPr>
          <w:rFonts w:eastAsia="Candara"/>
        </w:rPr>
        <w:t xml:space="preserve">cknowledges that trauma and adversity shape when and how students are prepared to learn. </w:t>
      </w:r>
      <w:r w:rsidR="00977DA3" w:rsidRPr="00977DA3">
        <w:rPr>
          <w:rFonts w:eastAsia="Candara"/>
          <w:b/>
          <w:bCs/>
        </w:rPr>
        <w:t>Readiness</w:t>
      </w:r>
      <w:r w:rsidR="00E4580B" w:rsidRPr="0010566E">
        <w:rPr>
          <w:rFonts w:eastAsia="Candara"/>
        </w:rPr>
        <w:t xml:space="preserve"> </w:t>
      </w:r>
      <w:r w:rsidRPr="0010566E">
        <w:rPr>
          <w:rFonts w:eastAsia="Candara"/>
        </w:rPr>
        <w:t>ensures learners can engage at their capacity without being re-traumatised through scaffolding, flexible pacing, and sensitivity to triggers.</w:t>
      </w:r>
    </w:p>
    <w:p w14:paraId="0B0C3930" w14:textId="77777777" w:rsidR="00986739" w:rsidRDefault="00986739" w:rsidP="00986739">
      <w:pPr>
        <w:pStyle w:val="ListBullet"/>
        <w:numPr>
          <w:ilvl w:val="0"/>
          <w:numId w:val="0"/>
        </w:numPr>
        <w:spacing w:after="0" w:line="276" w:lineRule="auto"/>
      </w:pPr>
    </w:p>
    <w:p w14:paraId="3CCC8801" w14:textId="6CA9CD0F" w:rsidR="00986739" w:rsidRDefault="00287DE8" w:rsidP="0066520F">
      <w:pPr>
        <w:pStyle w:val="ListBullet"/>
        <w:numPr>
          <w:ilvl w:val="0"/>
          <w:numId w:val="0"/>
        </w:numPr>
        <w:spacing w:after="0" w:line="276" w:lineRule="auto"/>
        <w:rPr>
          <w:rFonts w:eastAsia="Candara"/>
        </w:rPr>
      </w:pPr>
      <w:r w:rsidRPr="00D200EA">
        <w:rPr>
          <w:rFonts w:eastAsia="Candara"/>
          <w:b/>
          <w:bCs/>
        </w:rPr>
        <w:t>AGENCY</w:t>
      </w:r>
      <w:r w:rsidRPr="0010566E">
        <w:rPr>
          <w:rFonts w:eastAsia="Candara"/>
        </w:rPr>
        <w:t xml:space="preserve"> – Offers traumatised </w:t>
      </w:r>
      <w:proofErr w:type="gramStart"/>
      <w:r w:rsidRPr="0010566E">
        <w:rPr>
          <w:rFonts w:eastAsia="Candara"/>
        </w:rPr>
        <w:t>learners</w:t>
      </w:r>
      <w:proofErr w:type="gramEnd"/>
      <w:r w:rsidRPr="0010566E">
        <w:rPr>
          <w:rFonts w:eastAsia="Candara"/>
        </w:rPr>
        <w:t xml:space="preserve"> opportunities to reclaim power. When they are trusted to make choices and influence their learning</w:t>
      </w:r>
      <w:r w:rsidR="00977DA3">
        <w:rPr>
          <w:rFonts w:eastAsia="Candara"/>
        </w:rPr>
        <w:t>,</w:t>
      </w:r>
      <w:r w:rsidR="00E4580B">
        <w:rPr>
          <w:rFonts w:eastAsia="Candara"/>
        </w:rPr>
        <w:t xml:space="preserve"> </w:t>
      </w:r>
      <w:r w:rsidR="00977DA3" w:rsidRPr="00977DA3">
        <w:rPr>
          <w:rFonts w:eastAsia="Candara"/>
          <w:b/>
          <w:bCs/>
        </w:rPr>
        <w:t xml:space="preserve">agency </w:t>
      </w:r>
      <w:r w:rsidRPr="0010566E">
        <w:rPr>
          <w:rFonts w:eastAsia="Candara"/>
        </w:rPr>
        <w:t>helps restore dignity and counter feelings of helplessness.</w:t>
      </w:r>
    </w:p>
    <w:p w14:paraId="21289E13" w14:textId="77777777" w:rsidR="00986739" w:rsidRDefault="00986739" w:rsidP="0066520F">
      <w:pPr>
        <w:pStyle w:val="ListBullet"/>
        <w:numPr>
          <w:ilvl w:val="0"/>
          <w:numId w:val="0"/>
        </w:numPr>
        <w:spacing w:after="0" w:line="276" w:lineRule="auto"/>
        <w:rPr>
          <w:rFonts w:eastAsia="Candara"/>
        </w:rPr>
      </w:pPr>
    </w:p>
    <w:p w14:paraId="0437D564" w14:textId="429D3A60" w:rsidR="00BB1C20" w:rsidRDefault="00287DE8" w:rsidP="00986739">
      <w:pPr>
        <w:pStyle w:val="ListBullet"/>
        <w:numPr>
          <w:ilvl w:val="0"/>
          <w:numId w:val="0"/>
        </w:numPr>
        <w:spacing w:after="0" w:line="276" w:lineRule="auto"/>
        <w:rPr>
          <w:rFonts w:eastAsia="Candara"/>
        </w:rPr>
      </w:pPr>
      <w:r w:rsidRPr="00D200EA">
        <w:rPr>
          <w:rFonts w:eastAsia="Candara"/>
          <w:b/>
          <w:bCs/>
        </w:rPr>
        <w:t>VOICE</w:t>
      </w:r>
      <w:r w:rsidRPr="0010566E">
        <w:rPr>
          <w:rFonts w:eastAsia="Candara"/>
        </w:rPr>
        <w:t xml:space="preserve"> – Amplifies personal stories and perspectives, allowing students and communities to re-author their narratives. </w:t>
      </w:r>
      <w:r w:rsidR="00977DA3" w:rsidRPr="00977DA3">
        <w:rPr>
          <w:rFonts w:eastAsia="Candara"/>
          <w:b/>
          <w:bCs/>
        </w:rPr>
        <w:t xml:space="preserve">Voice </w:t>
      </w:r>
      <w:r w:rsidRPr="0010566E">
        <w:rPr>
          <w:rFonts w:eastAsia="Candara"/>
        </w:rPr>
        <w:t>transforms silence and shame into connection and recognition.</w:t>
      </w:r>
    </w:p>
    <w:p w14:paraId="2A351552" w14:textId="77777777" w:rsidR="00986739" w:rsidRDefault="00986739" w:rsidP="00986739">
      <w:pPr>
        <w:pStyle w:val="ListBullet"/>
        <w:numPr>
          <w:ilvl w:val="0"/>
          <w:numId w:val="0"/>
        </w:numPr>
        <w:spacing w:after="0" w:line="276" w:lineRule="auto"/>
      </w:pPr>
    </w:p>
    <w:p w14:paraId="0CA95144" w14:textId="0DA903A6" w:rsidR="00287DE8" w:rsidRPr="0010566E" w:rsidRDefault="00287DE8" w:rsidP="0066520F">
      <w:pPr>
        <w:pStyle w:val="ListBullet"/>
        <w:numPr>
          <w:ilvl w:val="0"/>
          <w:numId w:val="0"/>
        </w:numPr>
        <w:spacing w:line="276" w:lineRule="auto"/>
      </w:pPr>
      <w:r w:rsidRPr="00D200EA">
        <w:rPr>
          <w:rFonts w:eastAsia="Candara"/>
          <w:b/>
          <w:bCs/>
        </w:rPr>
        <w:t>ENDURANCE</w:t>
      </w:r>
      <w:r w:rsidRPr="0010566E">
        <w:rPr>
          <w:rFonts w:eastAsia="Candara"/>
        </w:rPr>
        <w:t xml:space="preserve"> – Builds strategies for persistence that are rooted not in stoicism but in </w:t>
      </w:r>
      <w:r w:rsidR="0024608C" w:rsidRPr="0010566E">
        <w:rPr>
          <w:rFonts w:eastAsia="Candara"/>
        </w:rPr>
        <w:t xml:space="preserve">supported </w:t>
      </w:r>
      <w:r w:rsidRPr="0010566E">
        <w:rPr>
          <w:rFonts w:eastAsia="Candara"/>
        </w:rPr>
        <w:t xml:space="preserve">resilience. </w:t>
      </w:r>
      <w:r w:rsidR="00977DA3" w:rsidRPr="00977DA3">
        <w:rPr>
          <w:rFonts w:eastAsia="Candara"/>
          <w:b/>
          <w:bCs/>
        </w:rPr>
        <w:t>Endurance</w:t>
      </w:r>
      <w:r w:rsidR="00E4580B" w:rsidRPr="0010566E">
        <w:rPr>
          <w:rFonts w:eastAsia="Candara"/>
        </w:rPr>
        <w:t xml:space="preserve"> </w:t>
      </w:r>
      <w:r w:rsidRPr="0010566E">
        <w:rPr>
          <w:rFonts w:eastAsia="Candara"/>
        </w:rPr>
        <w:t>celebrates progress and fosters hope, equipping learners to sustain growth even through difficulty.</w:t>
      </w:r>
    </w:p>
    <w:p w14:paraId="569F56F3" w14:textId="3FE40C36" w:rsidR="00287DE8" w:rsidRPr="00BB1C20" w:rsidRDefault="00287DE8" w:rsidP="00BB1C20">
      <w:pPr>
        <w:pStyle w:val="Heading3"/>
      </w:pPr>
      <w:r w:rsidRPr="00BB1C20">
        <w:t>The Centrality of Relationships</w:t>
      </w:r>
    </w:p>
    <w:p w14:paraId="39D7796D" w14:textId="45D5C59C" w:rsidR="00287DE8" w:rsidRPr="0010566E" w:rsidRDefault="00287DE8" w:rsidP="0049552B">
      <w:pPr>
        <w:spacing w:line="276" w:lineRule="auto"/>
      </w:pPr>
      <w:r w:rsidRPr="0010566E">
        <w:rPr>
          <w:rFonts w:eastAsia="Candara"/>
        </w:rPr>
        <w:t xml:space="preserve">Attachment and trauma research converge on one truth: relationships are the medium of healing and transformation. </w:t>
      </w:r>
      <w:r w:rsidRPr="004B2BF6">
        <w:rPr>
          <w:rFonts w:eastAsia="Candara"/>
          <w:b/>
          <w:bCs/>
        </w:rPr>
        <w:t>BRAVE</w:t>
      </w:r>
      <w:r w:rsidRPr="0010566E">
        <w:rPr>
          <w:rFonts w:eastAsia="Candara"/>
        </w:rPr>
        <w:t xml:space="preserve"> recognises that </w:t>
      </w:r>
      <w:r w:rsidRPr="00977DA3">
        <w:rPr>
          <w:rFonts w:eastAsia="Candara"/>
          <w:b/>
          <w:bCs/>
        </w:rPr>
        <w:t>BELONGING</w:t>
      </w:r>
      <w:r w:rsidRPr="0010566E">
        <w:rPr>
          <w:rFonts w:eastAsia="Candara"/>
        </w:rPr>
        <w:t xml:space="preserve"> and </w:t>
      </w:r>
      <w:r w:rsidRPr="00977DA3">
        <w:rPr>
          <w:rFonts w:eastAsia="Candara"/>
          <w:b/>
          <w:bCs/>
        </w:rPr>
        <w:t>ENDURANCE</w:t>
      </w:r>
      <w:r w:rsidRPr="0010566E">
        <w:rPr>
          <w:rFonts w:eastAsia="Candara"/>
        </w:rPr>
        <w:t xml:space="preserve"> cannot stand alone; they are intertwined with </w:t>
      </w:r>
      <w:r w:rsidRPr="00977DA3">
        <w:rPr>
          <w:rFonts w:eastAsia="Candara"/>
          <w:b/>
          <w:bCs/>
        </w:rPr>
        <w:t>READINESS</w:t>
      </w:r>
      <w:r w:rsidRPr="0010566E">
        <w:rPr>
          <w:rFonts w:eastAsia="Candara"/>
        </w:rPr>
        <w:t xml:space="preserve">, </w:t>
      </w:r>
      <w:r w:rsidRPr="00977DA3">
        <w:rPr>
          <w:rFonts w:eastAsia="Candara"/>
          <w:b/>
          <w:bCs/>
        </w:rPr>
        <w:t>AGENCY,</w:t>
      </w:r>
      <w:r w:rsidRPr="0010566E">
        <w:rPr>
          <w:rFonts w:eastAsia="Candara"/>
        </w:rPr>
        <w:t xml:space="preserve"> </w:t>
      </w:r>
      <w:r w:rsidR="00EF00E5" w:rsidRPr="0010566E">
        <w:rPr>
          <w:rFonts w:eastAsia="Candara"/>
        </w:rPr>
        <w:t>and</w:t>
      </w:r>
      <w:r w:rsidRPr="0010566E">
        <w:rPr>
          <w:rFonts w:eastAsia="Candara"/>
        </w:rPr>
        <w:t xml:space="preserve"> </w:t>
      </w:r>
      <w:r w:rsidRPr="00977DA3">
        <w:rPr>
          <w:rFonts w:eastAsia="Candara"/>
          <w:b/>
          <w:bCs/>
        </w:rPr>
        <w:t>VOICE.</w:t>
      </w:r>
      <w:r w:rsidRPr="0010566E">
        <w:rPr>
          <w:rFonts w:eastAsia="Candara"/>
        </w:rPr>
        <w:t xml:space="preserve"> Together, the pillars ensure that resilience is not demanded from learners in isolation but cultivated within safe, caring communities.</w:t>
      </w:r>
    </w:p>
    <w:p w14:paraId="0D93E11D" w14:textId="77777777" w:rsidR="00287DE8" w:rsidRDefault="00287DE8" w:rsidP="0049552B">
      <w:pPr>
        <w:spacing w:line="276" w:lineRule="auto"/>
        <w:rPr>
          <w:rFonts w:eastAsia="Candara"/>
        </w:rPr>
      </w:pPr>
      <w:r w:rsidRPr="0010566E">
        <w:rPr>
          <w:rFonts w:eastAsia="Candara"/>
        </w:rPr>
        <w:t xml:space="preserve">When attachment needs are met and trauma is addressed through secure relational contexts, learners are freed to imagine, to create, and to innovate. Creativity is possible only when survival systems are quieted and the brain is safe to explore. </w:t>
      </w:r>
      <w:r w:rsidRPr="004B2BF6">
        <w:rPr>
          <w:rFonts w:eastAsia="Candara"/>
          <w:b/>
          <w:bCs/>
        </w:rPr>
        <w:t>BRAVE</w:t>
      </w:r>
      <w:r w:rsidRPr="0010566E">
        <w:rPr>
          <w:rFonts w:eastAsia="Candara"/>
        </w:rPr>
        <w:t xml:space="preserve"> therefore positions relational pedagogy not only as a response to trauma but as the essential foundation for flourishing—for every learner, in every context.</w:t>
      </w:r>
    </w:p>
    <w:p w14:paraId="7047F254" w14:textId="77777777" w:rsidR="000B28A3" w:rsidRDefault="000B28A3" w:rsidP="0049552B">
      <w:pPr>
        <w:spacing w:line="276" w:lineRule="auto"/>
        <w:rPr>
          <w:rFonts w:eastAsia="Candara"/>
        </w:rPr>
      </w:pPr>
    </w:p>
    <w:p w14:paraId="7D2FDEA9" w14:textId="202C7D05" w:rsidR="00287DE8" w:rsidRPr="0010566E" w:rsidRDefault="00287DE8" w:rsidP="0049552B">
      <w:pPr>
        <w:pBdr>
          <w:top w:val="single" w:sz="8" w:space="1" w:color="0070C0"/>
          <w:bottom w:val="single" w:sz="8" w:space="1" w:color="0070C0"/>
        </w:pBdr>
        <w:spacing w:line="276" w:lineRule="auto"/>
        <w:jc w:val="center"/>
        <w:rPr>
          <w:i/>
          <w:iCs/>
          <w:color w:val="0070C0"/>
          <w:sz w:val="28"/>
          <w:szCs w:val="28"/>
        </w:rPr>
      </w:pPr>
      <w:r w:rsidRPr="00E50E7F">
        <w:rPr>
          <w:rFonts w:eastAsia="Candara"/>
          <w:i/>
          <w:iCs/>
          <w:color w:val="0070C0"/>
          <w:sz w:val="24"/>
          <w:szCs w:val="24"/>
        </w:rPr>
        <w:t xml:space="preserve">Healing and </w:t>
      </w:r>
      <w:r w:rsidRPr="00BB1C20">
        <w:rPr>
          <w:rFonts w:eastAsia="Candara"/>
          <w:b/>
          <w:bCs/>
          <w:i/>
          <w:iCs/>
          <w:color w:val="0070C0"/>
          <w:sz w:val="24"/>
          <w:szCs w:val="24"/>
        </w:rPr>
        <w:t>ENDURANCE</w:t>
      </w:r>
      <w:r w:rsidRPr="00E50E7F">
        <w:rPr>
          <w:rFonts w:eastAsia="Candara"/>
          <w:i/>
          <w:iCs/>
          <w:color w:val="0070C0"/>
          <w:sz w:val="24"/>
          <w:szCs w:val="24"/>
        </w:rPr>
        <w:t xml:space="preserve"> grow from secure and predictable relationships</w:t>
      </w:r>
      <w:r w:rsidRPr="0010566E">
        <w:rPr>
          <w:rFonts w:eastAsia="Candara"/>
          <w:i/>
          <w:iCs/>
          <w:color w:val="0070C0"/>
          <w:sz w:val="28"/>
          <w:szCs w:val="28"/>
        </w:rPr>
        <w:t>.</w:t>
      </w:r>
    </w:p>
    <w:p w14:paraId="0F303A99" w14:textId="77777777" w:rsidR="000B28A3" w:rsidRDefault="000B28A3" w:rsidP="00BB1C20">
      <w:pPr>
        <w:pStyle w:val="Heading2"/>
      </w:pPr>
    </w:p>
    <w:p w14:paraId="307E0463" w14:textId="1328617A" w:rsidR="00287DE8" w:rsidRPr="00BB1C20" w:rsidRDefault="00287DE8" w:rsidP="00BB1C20">
      <w:pPr>
        <w:pStyle w:val="Heading2"/>
        <w:rPr>
          <w:i/>
          <w:iCs/>
        </w:rPr>
      </w:pPr>
      <w:r w:rsidRPr="00BB1C20">
        <w:t xml:space="preserve">Positive Psychology: </w:t>
      </w:r>
      <w:r w:rsidRPr="00BB1C20">
        <w:rPr>
          <w:i/>
          <w:iCs/>
        </w:rPr>
        <w:t>Strength and Resilience</w:t>
      </w:r>
    </w:p>
    <w:p w14:paraId="6D7B21B4" w14:textId="2315C97E" w:rsidR="00287DE8" w:rsidRPr="0010566E" w:rsidRDefault="00287DE8" w:rsidP="0049552B">
      <w:pPr>
        <w:spacing w:line="276" w:lineRule="auto"/>
      </w:pPr>
      <w:r w:rsidRPr="0010566E">
        <w:rPr>
          <w:rFonts w:eastAsia="Candara"/>
        </w:rPr>
        <w:t xml:space="preserve">Martin Seligman’s Positive Psychology (2011) shifted the educational lens from deficits to strengths, emphasising that wellbeing is fostered through optimism, gratitude, and supportive relationships. Instead of asking “what is wrong with the learner,” Positive Psychology </w:t>
      </w:r>
      <w:proofErr w:type="gramStart"/>
      <w:r w:rsidRPr="0010566E">
        <w:rPr>
          <w:rFonts w:eastAsia="Candara"/>
        </w:rPr>
        <w:t>asks</w:t>
      </w:r>
      <w:proofErr w:type="gramEnd"/>
      <w:r w:rsidRPr="0010566E">
        <w:rPr>
          <w:rFonts w:eastAsia="Candara"/>
        </w:rPr>
        <w:t xml:space="preserve"> “what is strong with the learner.” This perspective aligns deeply with </w:t>
      </w:r>
      <w:r w:rsidRPr="008D1499">
        <w:rPr>
          <w:rFonts w:eastAsia="Candara"/>
          <w:b/>
          <w:bCs/>
        </w:rPr>
        <w:t>BRAVE</w:t>
      </w:r>
      <w:r w:rsidRPr="0010566E">
        <w:rPr>
          <w:rFonts w:eastAsia="Candara"/>
        </w:rPr>
        <w:t xml:space="preserve">, which views </w:t>
      </w:r>
      <w:r w:rsidRPr="00EF00E5">
        <w:rPr>
          <w:rFonts w:eastAsia="Candara"/>
          <w:b/>
          <w:bCs/>
        </w:rPr>
        <w:t xml:space="preserve">BELONGING, READINESS, AGENCY, VOICE </w:t>
      </w:r>
      <w:r w:rsidR="00EF00E5" w:rsidRPr="00EF00E5">
        <w:rPr>
          <w:rFonts w:eastAsia="Candara"/>
        </w:rPr>
        <w:t>and</w:t>
      </w:r>
      <w:r w:rsidR="00EF00E5" w:rsidRPr="00EF00E5">
        <w:rPr>
          <w:rFonts w:eastAsia="Candara"/>
          <w:b/>
          <w:bCs/>
        </w:rPr>
        <w:t xml:space="preserve"> </w:t>
      </w:r>
      <w:r w:rsidRPr="00EF00E5">
        <w:rPr>
          <w:rFonts w:eastAsia="Candara"/>
          <w:b/>
          <w:bCs/>
        </w:rPr>
        <w:t>ENDURANCE</w:t>
      </w:r>
      <w:r w:rsidRPr="0010566E">
        <w:rPr>
          <w:rFonts w:eastAsia="Candara"/>
        </w:rPr>
        <w:t xml:space="preserve"> as strengths to be cultivated in community.</w:t>
      </w:r>
    </w:p>
    <w:p w14:paraId="27C8EB21" w14:textId="77777777" w:rsidR="00287DE8" w:rsidRPr="00BB1C20" w:rsidRDefault="00287DE8" w:rsidP="00BB1C20">
      <w:pPr>
        <w:pStyle w:val="Heading3"/>
      </w:pPr>
      <w:r w:rsidRPr="00BB1C20">
        <w:t>The PERMA Framework</w:t>
      </w:r>
    </w:p>
    <w:p w14:paraId="61F12AD3" w14:textId="77777777" w:rsidR="00287DE8" w:rsidRPr="0010566E" w:rsidRDefault="00287DE8" w:rsidP="0049552B">
      <w:pPr>
        <w:spacing w:line="276" w:lineRule="auto"/>
      </w:pPr>
      <w:r w:rsidRPr="0010566E">
        <w:rPr>
          <w:rFonts w:eastAsia="Candara"/>
        </w:rPr>
        <w:t xml:space="preserve">Seligman’s model of wellbeing is organised around five pillars: Positive Emotion, Engagement, Relationships, Meaning, and Accomplishment. These elements highlight that human flourishing </w:t>
      </w:r>
      <w:r w:rsidRPr="0010566E">
        <w:rPr>
          <w:rFonts w:eastAsia="Candara"/>
        </w:rPr>
        <w:lastRenderedPageBreak/>
        <w:t xml:space="preserve">is multidimensional and requires more than academic achievement alone. When mapped onto </w:t>
      </w:r>
      <w:r w:rsidRPr="00EF00E5">
        <w:rPr>
          <w:rFonts w:eastAsia="Candara"/>
          <w:b/>
          <w:bCs/>
        </w:rPr>
        <w:t>BRAVE</w:t>
      </w:r>
      <w:r w:rsidRPr="0010566E">
        <w:rPr>
          <w:rFonts w:eastAsia="Candara"/>
        </w:rPr>
        <w:t>, the synergy becomes clear:</w:t>
      </w:r>
    </w:p>
    <w:p w14:paraId="7C04D8AF" w14:textId="3A2D2327" w:rsidR="00287DE8" w:rsidRPr="000E3BC2" w:rsidRDefault="00287DE8" w:rsidP="00783937">
      <w:pPr>
        <w:pStyle w:val="ListBullet"/>
        <w:numPr>
          <w:ilvl w:val="0"/>
          <w:numId w:val="0"/>
        </w:numPr>
        <w:spacing w:after="0" w:line="276" w:lineRule="auto"/>
      </w:pPr>
      <w:r w:rsidRPr="00783937">
        <w:rPr>
          <w:rFonts w:eastAsia="Candara"/>
          <w:b/>
          <w:bCs/>
        </w:rPr>
        <w:t xml:space="preserve">Positive Emotion </w:t>
      </w:r>
      <w:r w:rsidRPr="00783937">
        <w:rPr>
          <w:rFonts w:eastAsia="Candara" w:cs="Arial"/>
          <w:b/>
          <w:bCs/>
        </w:rPr>
        <w:t>→</w:t>
      </w:r>
      <w:r w:rsidRPr="0010566E">
        <w:rPr>
          <w:rFonts w:eastAsia="Candara"/>
        </w:rPr>
        <w:t xml:space="preserve"> </w:t>
      </w:r>
      <w:r w:rsidR="00EA0EC9" w:rsidRPr="00EA0EC9">
        <w:rPr>
          <w:rFonts w:eastAsia="Candara"/>
          <w:b/>
          <w:bCs/>
        </w:rPr>
        <w:t>BELONGING</w:t>
      </w:r>
      <w:r w:rsidRPr="0010566E">
        <w:rPr>
          <w:rFonts w:eastAsia="Candara"/>
        </w:rPr>
        <w:br/>
        <w:t xml:space="preserve">Safe, inclusive environments cultivate joy, gratitude, and optimism. </w:t>
      </w:r>
      <w:r w:rsidRPr="00AD2956">
        <w:rPr>
          <w:rFonts w:eastAsia="Candara"/>
          <w:b/>
          <w:bCs/>
        </w:rPr>
        <w:t xml:space="preserve">BELONGING </w:t>
      </w:r>
      <w:r w:rsidRPr="0010566E">
        <w:rPr>
          <w:rFonts w:eastAsia="Candara"/>
        </w:rPr>
        <w:t>ensures that learners feel accepted and emotionally secure, allowing positive emotions to flourish.</w:t>
      </w:r>
    </w:p>
    <w:p w14:paraId="0C9CA5DC" w14:textId="77777777" w:rsidR="000E3BC2" w:rsidRPr="0010566E" w:rsidRDefault="000E3BC2" w:rsidP="00783937">
      <w:pPr>
        <w:pStyle w:val="ListBullet"/>
        <w:numPr>
          <w:ilvl w:val="0"/>
          <w:numId w:val="0"/>
        </w:numPr>
        <w:spacing w:after="0" w:line="276" w:lineRule="auto"/>
      </w:pPr>
    </w:p>
    <w:p w14:paraId="60F9B153" w14:textId="098450B2" w:rsidR="00287DE8" w:rsidRPr="000E3BC2" w:rsidRDefault="00287DE8" w:rsidP="00783937">
      <w:pPr>
        <w:pStyle w:val="ListBullet"/>
        <w:numPr>
          <w:ilvl w:val="0"/>
          <w:numId w:val="0"/>
        </w:numPr>
        <w:spacing w:after="0" w:line="276" w:lineRule="auto"/>
      </w:pPr>
      <w:r w:rsidRPr="00783937">
        <w:rPr>
          <w:rFonts w:eastAsia="Candara"/>
          <w:b/>
          <w:bCs/>
        </w:rPr>
        <w:t xml:space="preserve">Engagement </w:t>
      </w:r>
      <w:r w:rsidRPr="00783937">
        <w:rPr>
          <w:rFonts w:eastAsia="Candara" w:cs="Arial"/>
          <w:b/>
          <w:bCs/>
        </w:rPr>
        <w:t>→</w:t>
      </w:r>
      <w:r w:rsidRPr="0010566E">
        <w:rPr>
          <w:rFonts w:eastAsia="Candara"/>
        </w:rPr>
        <w:t xml:space="preserve"> </w:t>
      </w:r>
      <w:r w:rsidR="00EA0EC9" w:rsidRPr="00EA0EC9">
        <w:rPr>
          <w:rFonts w:eastAsia="Candara"/>
          <w:b/>
          <w:bCs/>
        </w:rPr>
        <w:t>READINESS</w:t>
      </w:r>
      <w:r w:rsidRPr="0010566E">
        <w:rPr>
          <w:rFonts w:eastAsia="Candara"/>
        </w:rPr>
        <w:br/>
        <w:t xml:space="preserve">Deep engagement arises when learners are challenged appropriately and supported to succeed. </w:t>
      </w:r>
      <w:r w:rsidRPr="00514C44">
        <w:rPr>
          <w:rFonts w:eastAsia="Candara"/>
          <w:b/>
          <w:bCs/>
        </w:rPr>
        <w:t>READINESS</w:t>
      </w:r>
      <w:r w:rsidRPr="0010566E">
        <w:rPr>
          <w:rFonts w:eastAsia="Candara"/>
        </w:rPr>
        <w:t xml:space="preserve"> provides scaffolds and emotional safety, enabling students to enter </w:t>
      </w:r>
      <w:r w:rsidRPr="0010566E">
        <w:rPr>
          <w:rFonts w:eastAsia="Candara" w:cs="Candara"/>
        </w:rPr>
        <w:t>“</w:t>
      </w:r>
      <w:r w:rsidRPr="0010566E">
        <w:rPr>
          <w:rFonts w:eastAsia="Candara"/>
        </w:rPr>
        <w:t>flow</w:t>
      </w:r>
      <w:r w:rsidRPr="0010566E">
        <w:rPr>
          <w:rFonts w:eastAsia="Candara" w:cs="Candara"/>
        </w:rPr>
        <w:t>”</w:t>
      </w:r>
      <w:r w:rsidRPr="0010566E">
        <w:rPr>
          <w:rFonts w:eastAsia="Candara"/>
        </w:rPr>
        <w:t xml:space="preserve"> states where learning feels both demanding and achievable.</w:t>
      </w:r>
    </w:p>
    <w:p w14:paraId="58715F6D" w14:textId="77777777" w:rsidR="000E3BC2" w:rsidRDefault="000E3BC2" w:rsidP="00783937">
      <w:pPr>
        <w:pStyle w:val="ListParagraph"/>
        <w:spacing w:after="0" w:line="276" w:lineRule="auto"/>
      </w:pPr>
    </w:p>
    <w:p w14:paraId="6614B1D0" w14:textId="047936EC" w:rsidR="00287DE8" w:rsidRPr="000E3BC2" w:rsidRDefault="00287DE8" w:rsidP="00783937">
      <w:pPr>
        <w:pStyle w:val="ListBullet"/>
        <w:numPr>
          <w:ilvl w:val="0"/>
          <w:numId w:val="0"/>
        </w:numPr>
        <w:spacing w:after="0" w:line="276" w:lineRule="auto"/>
      </w:pPr>
      <w:r w:rsidRPr="00783937">
        <w:rPr>
          <w:rFonts w:eastAsia="Candara"/>
          <w:b/>
          <w:bCs/>
        </w:rPr>
        <w:t xml:space="preserve">Relationships </w:t>
      </w:r>
      <w:r w:rsidRPr="00783937">
        <w:rPr>
          <w:rFonts w:eastAsia="Candara" w:cs="Arial"/>
          <w:b/>
          <w:bCs/>
        </w:rPr>
        <w:t>→</w:t>
      </w:r>
      <w:r w:rsidRPr="0010566E">
        <w:rPr>
          <w:rFonts w:eastAsia="Candara"/>
        </w:rPr>
        <w:t xml:space="preserve"> </w:t>
      </w:r>
      <w:r w:rsidR="00EA0EC9" w:rsidRPr="00EA0EC9">
        <w:rPr>
          <w:rFonts w:eastAsia="Candara"/>
          <w:b/>
          <w:bCs/>
        </w:rPr>
        <w:t>VOICE</w:t>
      </w:r>
      <w:r w:rsidRPr="0010566E">
        <w:rPr>
          <w:rFonts w:eastAsia="Candara"/>
        </w:rPr>
        <w:br/>
        <w:t xml:space="preserve">Trusting relationships allow learners to speak, be heard, and contribute meaningfully. </w:t>
      </w:r>
      <w:r w:rsidRPr="00514C44">
        <w:rPr>
          <w:rFonts w:eastAsia="Candara"/>
          <w:b/>
          <w:bCs/>
        </w:rPr>
        <w:t xml:space="preserve">VOICE </w:t>
      </w:r>
      <w:r w:rsidRPr="0010566E">
        <w:rPr>
          <w:rFonts w:eastAsia="Candara"/>
        </w:rPr>
        <w:t>affirms that learners</w:t>
      </w:r>
      <w:r w:rsidRPr="0010566E">
        <w:rPr>
          <w:rFonts w:eastAsia="Candara" w:cs="Candara"/>
        </w:rPr>
        <w:t>’</w:t>
      </w:r>
      <w:r w:rsidRPr="0010566E">
        <w:rPr>
          <w:rFonts w:eastAsia="Candara"/>
        </w:rPr>
        <w:t xml:space="preserve"> perspectives are essential, embedding relationships at the heart of teaching and learning.</w:t>
      </w:r>
    </w:p>
    <w:p w14:paraId="4EB9AAEA" w14:textId="77777777" w:rsidR="000E3BC2" w:rsidRDefault="000E3BC2" w:rsidP="00783937">
      <w:pPr>
        <w:pStyle w:val="ListParagraph"/>
        <w:spacing w:after="0" w:line="276" w:lineRule="auto"/>
      </w:pPr>
    </w:p>
    <w:p w14:paraId="42F671A6" w14:textId="4650913B" w:rsidR="00287DE8" w:rsidRPr="000E3BC2" w:rsidRDefault="00287DE8" w:rsidP="00783937">
      <w:pPr>
        <w:pStyle w:val="ListBullet"/>
        <w:numPr>
          <w:ilvl w:val="0"/>
          <w:numId w:val="0"/>
        </w:numPr>
        <w:spacing w:after="0" w:line="276" w:lineRule="auto"/>
      </w:pPr>
      <w:r w:rsidRPr="00783937">
        <w:rPr>
          <w:rFonts w:eastAsia="Candara"/>
          <w:b/>
          <w:bCs/>
        </w:rPr>
        <w:t xml:space="preserve">Meaning </w:t>
      </w:r>
      <w:r w:rsidRPr="00783937">
        <w:rPr>
          <w:rFonts w:eastAsia="Candara" w:cs="Arial"/>
          <w:b/>
          <w:bCs/>
        </w:rPr>
        <w:t>→</w:t>
      </w:r>
      <w:r w:rsidRPr="0010566E">
        <w:rPr>
          <w:rFonts w:eastAsia="Candara"/>
        </w:rPr>
        <w:t xml:space="preserve"> </w:t>
      </w:r>
      <w:r w:rsidR="00EA0EC9" w:rsidRPr="00EA0EC9">
        <w:rPr>
          <w:rFonts w:eastAsia="Candara"/>
          <w:b/>
          <w:bCs/>
        </w:rPr>
        <w:t>AGENCY</w:t>
      </w:r>
      <w:r w:rsidR="00EA0EC9" w:rsidRPr="00EA0EC9">
        <w:rPr>
          <w:rFonts w:eastAsia="Candara"/>
          <w:b/>
          <w:bCs/>
        </w:rPr>
        <w:br/>
      </w:r>
      <w:r w:rsidRPr="0010566E">
        <w:rPr>
          <w:rFonts w:eastAsia="Candara"/>
        </w:rPr>
        <w:t xml:space="preserve">Purpose drives motivation. </w:t>
      </w:r>
      <w:r w:rsidRPr="00514C44">
        <w:rPr>
          <w:rFonts w:eastAsia="Candara"/>
          <w:b/>
          <w:bCs/>
        </w:rPr>
        <w:t xml:space="preserve">AGENCY </w:t>
      </w:r>
      <w:r w:rsidRPr="0010566E">
        <w:rPr>
          <w:rFonts w:eastAsia="Candara"/>
        </w:rPr>
        <w:t>empowers learners to see themselves as authors of change, connecting their efforts to causes and communities beyond themselves.</w:t>
      </w:r>
    </w:p>
    <w:p w14:paraId="3054A8DF" w14:textId="77777777" w:rsidR="000E3BC2" w:rsidRDefault="000E3BC2" w:rsidP="00783937">
      <w:pPr>
        <w:pStyle w:val="ListParagraph"/>
        <w:spacing w:after="0" w:line="276" w:lineRule="auto"/>
      </w:pPr>
    </w:p>
    <w:p w14:paraId="0372B52A" w14:textId="096816C9" w:rsidR="00287DE8" w:rsidRPr="0010566E" w:rsidRDefault="00287DE8" w:rsidP="00783937">
      <w:pPr>
        <w:pStyle w:val="ListBullet"/>
        <w:numPr>
          <w:ilvl w:val="0"/>
          <w:numId w:val="0"/>
        </w:numPr>
        <w:spacing w:after="0" w:line="276" w:lineRule="auto"/>
      </w:pPr>
      <w:r w:rsidRPr="00783937">
        <w:rPr>
          <w:rFonts w:eastAsia="Candara"/>
          <w:b/>
          <w:bCs/>
        </w:rPr>
        <w:t xml:space="preserve">Accomplishment </w:t>
      </w:r>
      <w:r w:rsidRPr="00783937">
        <w:rPr>
          <w:rFonts w:eastAsia="Candara" w:cs="Arial"/>
          <w:b/>
          <w:bCs/>
        </w:rPr>
        <w:t>→</w:t>
      </w:r>
      <w:r w:rsidRPr="0010566E">
        <w:rPr>
          <w:rFonts w:eastAsia="Candara"/>
        </w:rPr>
        <w:t xml:space="preserve"> </w:t>
      </w:r>
      <w:r w:rsidR="00EA0EC9" w:rsidRPr="00EA0EC9">
        <w:rPr>
          <w:rFonts w:eastAsia="Candara"/>
          <w:b/>
          <w:bCs/>
        </w:rPr>
        <w:t>ENDURANCE</w:t>
      </w:r>
      <w:r w:rsidR="00EA0EC9" w:rsidRPr="00EA0EC9">
        <w:rPr>
          <w:rFonts w:eastAsia="Candara"/>
          <w:b/>
          <w:bCs/>
        </w:rPr>
        <w:br/>
      </w:r>
      <w:r w:rsidRPr="0010566E">
        <w:rPr>
          <w:rFonts w:eastAsia="Candara"/>
        </w:rPr>
        <w:t xml:space="preserve">Recognising achievement sustains resilience. </w:t>
      </w:r>
      <w:r w:rsidRPr="00514C44">
        <w:rPr>
          <w:rFonts w:eastAsia="Candara"/>
          <w:b/>
          <w:bCs/>
        </w:rPr>
        <w:t>ENDURANCE</w:t>
      </w:r>
      <w:r w:rsidRPr="0010566E">
        <w:rPr>
          <w:rFonts w:eastAsia="Candara"/>
        </w:rPr>
        <w:t xml:space="preserve"> reframes persistence as hopeful resilience—celebrating small wins, acknowledging growth, and sustaining optimism through setbacks.</w:t>
      </w:r>
    </w:p>
    <w:p w14:paraId="4BFE03EA" w14:textId="5B36753D" w:rsidR="00B13DE1" w:rsidRPr="00B13DE1" w:rsidRDefault="00B13DE1" w:rsidP="00097D9B">
      <w:pPr>
        <w:spacing w:before="100" w:beforeAutospacing="1" w:after="100" w:afterAutospacing="1" w:line="276" w:lineRule="auto"/>
        <w:rPr>
          <w:rFonts w:eastAsia="Times New Roman" w:cs="Times New Roman"/>
          <w:kern w:val="0"/>
          <w:lang w:eastAsia="en-AU"/>
          <w14:ligatures w14:val="none"/>
        </w:rPr>
      </w:pPr>
      <w:r w:rsidRPr="00B13DE1">
        <w:rPr>
          <w:rFonts w:eastAsia="Times New Roman" w:cs="Times New Roman"/>
          <w:kern w:val="0"/>
          <w:lang w:eastAsia="en-AU"/>
          <w14:ligatures w14:val="none"/>
        </w:rPr>
        <w:t xml:space="preserve">When the </w:t>
      </w:r>
      <w:r w:rsidRPr="00EA0EC9">
        <w:rPr>
          <w:rFonts w:eastAsia="Times New Roman" w:cs="Times New Roman"/>
          <w:b/>
          <w:bCs/>
          <w:kern w:val="0"/>
          <w:lang w:eastAsia="en-AU"/>
          <w14:ligatures w14:val="none"/>
        </w:rPr>
        <w:t>BRAVE</w:t>
      </w:r>
      <w:r w:rsidRPr="00B13DE1">
        <w:rPr>
          <w:rFonts w:eastAsia="Times New Roman" w:cs="Times New Roman"/>
          <w:kern w:val="0"/>
          <w:lang w:eastAsia="en-AU"/>
          <w14:ligatures w14:val="none"/>
        </w:rPr>
        <w:t xml:space="preserve"> framework integrates Positive Psychology and the PERMA model, schools move beyond compliance-driven models into cultures of flourishing. Here, </w:t>
      </w:r>
      <w:r w:rsidR="00EA0EC9" w:rsidRPr="00B13DE1">
        <w:rPr>
          <w:rFonts w:eastAsia="Times New Roman" w:cs="Times New Roman"/>
          <w:b/>
          <w:bCs/>
          <w:kern w:val="0"/>
          <w:lang w:eastAsia="en-AU"/>
          <w14:ligatures w14:val="none"/>
        </w:rPr>
        <w:t>ENDURANCE</w:t>
      </w:r>
      <w:r w:rsidR="00EA0EC9" w:rsidRPr="00B13DE1">
        <w:rPr>
          <w:rFonts w:eastAsia="Times New Roman" w:cs="Times New Roman"/>
          <w:kern w:val="0"/>
          <w:lang w:eastAsia="en-AU"/>
          <w14:ligatures w14:val="none"/>
        </w:rPr>
        <w:t xml:space="preserve"> </w:t>
      </w:r>
      <w:r w:rsidRPr="00B13DE1">
        <w:rPr>
          <w:rFonts w:eastAsia="Times New Roman" w:cs="Times New Roman"/>
          <w:kern w:val="0"/>
          <w:lang w:eastAsia="en-AU"/>
          <w14:ligatures w14:val="none"/>
        </w:rPr>
        <w:t xml:space="preserve">is not simply survival but sustained growth through resilience, reflection, and long-term commitment. </w:t>
      </w:r>
      <w:r w:rsidR="00EA0EC9" w:rsidRPr="00B13DE1">
        <w:rPr>
          <w:rFonts w:eastAsia="Times New Roman" w:cs="Times New Roman"/>
          <w:b/>
          <w:bCs/>
          <w:kern w:val="0"/>
          <w:lang w:eastAsia="en-AU"/>
          <w14:ligatures w14:val="none"/>
        </w:rPr>
        <w:t>AGENCY</w:t>
      </w:r>
      <w:r w:rsidRPr="00B13DE1">
        <w:rPr>
          <w:rFonts w:eastAsia="Times New Roman" w:cs="Times New Roman"/>
          <w:kern w:val="0"/>
          <w:lang w:eastAsia="en-AU"/>
          <w14:ligatures w14:val="none"/>
        </w:rPr>
        <w:t xml:space="preserve"> thrives as students and staff experience autonomy that is not tokenistic but genuinely meaningful. </w:t>
      </w:r>
      <w:r w:rsidR="00EA0EC9" w:rsidRPr="00B13DE1">
        <w:rPr>
          <w:rFonts w:eastAsia="Times New Roman" w:cs="Times New Roman"/>
          <w:b/>
          <w:bCs/>
          <w:kern w:val="0"/>
          <w:lang w:eastAsia="en-AU"/>
          <w14:ligatures w14:val="none"/>
        </w:rPr>
        <w:t>BELONGING</w:t>
      </w:r>
      <w:r w:rsidRPr="00B13DE1">
        <w:rPr>
          <w:rFonts w:eastAsia="Times New Roman" w:cs="Times New Roman"/>
          <w:kern w:val="0"/>
          <w:lang w:eastAsia="en-AU"/>
          <w14:ligatures w14:val="none"/>
        </w:rPr>
        <w:t xml:space="preserve"> is not symbolic but embodied in inclusive practices that make every learner feel seen and valued. </w:t>
      </w:r>
      <w:r w:rsidR="00EA0EC9" w:rsidRPr="00B13DE1">
        <w:rPr>
          <w:rFonts w:eastAsia="Times New Roman" w:cs="Times New Roman"/>
          <w:b/>
          <w:bCs/>
          <w:kern w:val="0"/>
          <w:lang w:eastAsia="en-AU"/>
          <w14:ligatures w14:val="none"/>
        </w:rPr>
        <w:t>VOICE</w:t>
      </w:r>
      <w:r w:rsidRPr="00B13DE1">
        <w:rPr>
          <w:rFonts w:eastAsia="Times New Roman" w:cs="Times New Roman"/>
          <w:kern w:val="0"/>
          <w:lang w:eastAsia="en-AU"/>
          <w14:ligatures w14:val="none"/>
        </w:rPr>
        <w:t xml:space="preserve"> is not a gesture of consultation but a lived reality where students, staff, and communities actively co-create learning and wellbeing. </w:t>
      </w:r>
      <w:r w:rsidR="00EA0EC9" w:rsidRPr="00B13DE1">
        <w:rPr>
          <w:rFonts w:eastAsia="Times New Roman" w:cs="Times New Roman"/>
          <w:b/>
          <w:bCs/>
          <w:kern w:val="0"/>
          <w:lang w:eastAsia="en-AU"/>
          <w14:ligatures w14:val="none"/>
        </w:rPr>
        <w:t>ENDURANCE</w:t>
      </w:r>
      <w:r w:rsidRPr="00B13DE1">
        <w:rPr>
          <w:rFonts w:eastAsia="Times New Roman" w:cs="Times New Roman"/>
          <w:kern w:val="0"/>
          <w:lang w:eastAsia="en-AU"/>
          <w14:ligatures w14:val="none"/>
        </w:rPr>
        <w:t xml:space="preserve"> reinforces this by embedding optimism and perseverance into the culture, ensuring growth is sustained across challenges.</w:t>
      </w:r>
    </w:p>
    <w:p w14:paraId="6AE8F675" w14:textId="77777777" w:rsidR="00B13DE1" w:rsidRDefault="00B13DE1" w:rsidP="00097D9B">
      <w:pPr>
        <w:spacing w:before="100" w:beforeAutospacing="1" w:after="100" w:afterAutospacing="1" w:line="276" w:lineRule="auto"/>
        <w:rPr>
          <w:rFonts w:eastAsia="Times New Roman" w:cs="Times New Roman"/>
          <w:kern w:val="0"/>
          <w:lang w:eastAsia="en-AU"/>
          <w14:ligatures w14:val="none"/>
        </w:rPr>
      </w:pPr>
      <w:r w:rsidRPr="00B13DE1">
        <w:rPr>
          <w:rFonts w:eastAsia="Times New Roman" w:cs="Times New Roman"/>
          <w:kern w:val="0"/>
          <w:lang w:eastAsia="en-AU"/>
          <w14:ligatures w14:val="none"/>
        </w:rPr>
        <w:t xml:space="preserve">In this way, </w:t>
      </w:r>
      <w:r w:rsidRPr="00EA0EC9">
        <w:rPr>
          <w:rFonts w:eastAsia="Times New Roman" w:cs="Times New Roman"/>
          <w:b/>
          <w:bCs/>
          <w:kern w:val="0"/>
          <w:lang w:eastAsia="en-AU"/>
          <w14:ligatures w14:val="none"/>
        </w:rPr>
        <w:t>BRAVE</w:t>
      </w:r>
      <w:r w:rsidRPr="00B13DE1">
        <w:rPr>
          <w:rFonts w:eastAsia="Times New Roman" w:cs="Times New Roman"/>
          <w:kern w:val="0"/>
          <w:lang w:eastAsia="en-AU"/>
          <w14:ligatures w14:val="none"/>
        </w:rPr>
        <w:t xml:space="preserve"> is not only compatible with Positive Psychology but becomes its practical embodiment within education—providing structures and practices that transform theory into lived experience for learners, teachers, and communities.</w:t>
      </w:r>
    </w:p>
    <w:p w14:paraId="577EDE58" w14:textId="183949FB" w:rsidR="00287DE8" w:rsidRPr="00E50E7F" w:rsidRDefault="00E50E7F" w:rsidP="0049552B">
      <w:pPr>
        <w:pBdr>
          <w:top w:val="single" w:sz="8" w:space="1" w:color="0070C0"/>
          <w:bottom w:val="single" w:sz="8" w:space="1" w:color="0070C0"/>
        </w:pBdr>
        <w:spacing w:line="276" w:lineRule="auto"/>
        <w:jc w:val="center"/>
        <w:rPr>
          <w:i/>
          <w:iCs/>
          <w:color w:val="0070C0"/>
          <w:sz w:val="24"/>
          <w:szCs w:val="24"/>
        </w:rPr>
      </w:pPr>
      <w:r>
        <w:rPr>
          <w:rFonts w:eastAsia="Candara"/>
          <w:b/>
          <w:bCs/>
          <w:i/>
          <w:iCs/>
          <w:color w:val="0070C0"/>
          <w:sz w:val="24"/>
          <w:szCs w:val="24"/>
        </w:rPr>
        <w:t xml:space="preserve">BRAVE </w:t>
      </w:r>
      <w:r w:rsidR="00287DE8" w:rsidRPr="00E50E7F">
        <w:rPr>
          <w:rFonts w:eastAsia="Candara"/>
          <w:b/>
          <w:bCs/>
          <w:i/>
          <w:iCs/>
          <w:color w:val="0070C0"/>
          <w:sz w:val="24"/>
          <w:szCs w:val="24"/>
        </w:rPr>
        <w:t xml:space="preserve">ENDURANCE </w:t>
      </w:r>
      <w:r w:rsidR="00287DE8" w:rsidRPr="00E50E7F">
        <w:rPr>
          <w:rFonts w:eastAsia="Candara"/>
          <w:i/>
          <w:iCs/>
          <w:color w:val="0070C0"/>
          <w:sz w:val="24"/>
          <w:szCs w:val="24"/>
        </w:rPr>
        <w:t>is hopeful resilience, not blind persistence.</w:t>
      </w:r>
    </w:p>
    <w:p w14:paraId="43FECC42" w14:textId="77777777" w:rsidR="0007664A" w:rsidRDefault="0007664A" w:rsidP="000E3BC2">
      <w:pPr>
        <w:pStyle w:val="Heading2"/>
        <w:rPr>
          <w:rFonts w:eastAsia="Aptos"/>
        </w:rPr>
      </w:pPr>
    </w:p>
    <w:p w14:paraId="3924C4B7" w14:textId="0C00F7DD" w:rsidR="00287DE8" w:rsidRPr="0010566E" w:rsidRDefault="00287DE8" w:rsidP="000E3BC2">
      <w:pPr>
        <w:pStyle w:val="Heading2"/>
      </w:pPr>
      <w:r w:rsidRPr="000E3BC2">
        <w:rPr>
          <w:rFonts w:eastAsia="Aptos"/>
        </w:rPr>
        <w:t xml:space="preserve">Restorative </w:t>
      </w:r>
      <w:r w:rsidRPr="0010566E">
        <w:rPr>
          <w:rFonts w:eastAsia="Aptos"/>
        </w:rPr>
        <w:t>Traditions</w:t>
      </w:r>
      <w:r w:rsidR="0007664A">
        <w:rPr>
          <w:rFonts w:eastAsia="Aptos"/>
        </w:rPr>
        <w:t xml:space="preserve"> -</w:t>
      </w:r>
      <w:r w:rsidRPr="000E3BC2">
        <w:rPr>
          <w:rFonts w:eastAsia="Aptos"/>
          <w:i/>
          <w:iCs/>
        </w:rPr>
        <w:t>Repair and Accountability</w:t>
      </w:r>
    </w:p>
    <w:p w14:paraId="529B65CA" w14:textId="77777777" w:rsidR="00287DE8" w:rsidRPr="0010566E" w:rsidRDefault="00287DE8" w:rsidP="0049552B">
      <w:pPr>
        <w:spacing w:line="276" w:lineRule="auto"/>
      </w:pPr>
      <w:r w:rsidRPr="0010566E">
        <w:rPr>
          <w:rFonts w:eastAsia="Candara"/>
        </w:rPr>
        <w:t>Restorative justice traditions (Zehr, 1990; Braithwaite, 2002) place relationships at the centre of accountability. When harm occurs—whether between learners, staff, or community members—it is not punishment that restores trust but dialogue, empathy, and repair.  However, traditional restorative justice programs in schools, while well-intentioned, often fail to create lasting change because they are implemented as reactive interventions rather than as part of a whole-school culture. Too often, they become scripted “conferences” or isolated events used after harm has occurred, with limited follow-up. Students may go through the motions of apology or dialogue without genuine transformation, leaving relationships fragile and behaviours unchanged. In many cases, the process is adult-led, compliance-driven, and disconnected from the everyday rhythms of teaching and learning.</w:t>
      </w:r>
    </w:p>
    <w:p w14:paraId="4C3DF171" w14:textId="6B82B58B" w:rsidR="00082CB5" w:rsidRPr="00E56CC3" w:rsidRDefault="00082CB5" w:rsidP="000E3BC2">
      <w:pPr>
        <w:pStyle w:val="Heading3"/>
        <w:rPr>
          <w:rFonts w:eastAsia="Times New Roman"/>
          <w:b/>
          <w:bCs/>
          <w:i/>
          <w:iCs/>
          <w:lang w:eastAsia="en-AU"/>
        </w:rPr>
      </w:pPr>
      <w:r w:rsidRPr="00A15CCE">
        <w:rPr>
          <w:rFonts w:eastAsia="Times New Roman"/>
          <w:lang w:eastAsia="en-AU"/>
        </w:rPr>
        <w:t xml:space="preserve">RESTORATION </w:t>
      </w:r>
      <w:r w:rsidR="00E56CC3">
        <w:rPr>
          <w:rFonts w:eastAsia="Times New Roman"/>
          <w:lang w:eastAsia="en-AU"/>
        </w:rPr>
        <w:t xml:space="preserve">– </w:t>
      </w:r>
      <w:r w:rsidR="00E56CC3" w:rsidRPr="00E56CC3">
        <w:rPr>
          <w:rFonts w:eastAsia="Times New Roman"/>
          <w:i/>
          <w:iCs/>
          <w:lang w:eastAsia="en-AU"/>
        </w:rPr>
        <w:t xml:space="preserve">reimagined through </w:t>
      </w:r>
      <w:r w:rsidR="00E56CC3" w:rsidRPr="00E56CC3">
        <w:rPr>
          <w:rFonts w:eastAsia="Times New Roman"/>
          <w:b/>
          <w:bCs/>
          <w:i/>
          <w:iCs/>
          <w:lang w:eastAsia="en-AU"/>
        </w:rPr>
        <w:t>BRAVE</w:t>
      </w:r>
    </w:p>
    <w:p w14:paraId="7F644DCB" w14:textId="756944FB" w:rsidR="00082CB5" w:rsidRPr="00082CB5" w:rsidRDefault="00082CB5" w:rsidP="005E1664">
      <w:pPr>
        <w:spacing w:before="100" w:beforeAutospacing="1" w:after="100" w:afterAutospacing="1" w:line="276" w:lineRule="auto"/>
        <w:rPr>
          <w:rFonts w:eastAsia="Times New Roman" w:cs="Times New Roman"/>
          <w:kern w:val="0"/>
          <w:lang w:eastAsia="en-AU"/>
          <w14:ligatures w14:val="none"/>
        </w:rPr>
      </w:pPr>
      <w:r w:rsidRPr="00082CB5">
        <w:rPr>
          <w:rFonts w:eastAsia="Times New Roman" w:cs="Times New Roman"/>
          <w:b/>
          <w:bCs/>
          <w:kern w:val="0"/>
          <w:lang w:eastAsia="en-AU"/>
          <w14:ligatures w14:val="none"/>
        </w:rPr>
        <w:t>RESTORATION</w:t>
      </w:r>
      <w:r w:rsidR="00E56CC3">
        <w:rPr>
          <w:rFonts w:eastAsia="Times New Roman" w:cs="Times New Roman"/>
          <w:b/>
          <w:bCs/>
          <w:kern w:val="0"/>
          <w:lang w:eastAsia="en-AU"/>
          <w14:ligatures w14:val="none"/>
        </w:rPr>
        <w:t xml:space="preserve"> </w:t>
      </w:r>
      <w:r w:rsidR="00E56CC3" w:rsidRPr="001C4E93">
        <w:rPr>
          <w:rFonts w:eastAsia="Times New Roman" w:cs="Times New Roman"/>
          <w:kern w:val="0"/>
          <w:lang w:eastAsia="en-AU"/>
          <w14:ligatures w14:val="none"/>
        </w:rPr>
        <w:t xml:space="preserve">reimagined </w:t>
      </w:r>
      <w:r w:rsidR="001C4E93" w:rsidRPr="001C4E93">
        <w:rPr>
          <w:rFonts w:eastAsia="Times New Roman" w:cs="Times New Roman"/>
          <w:kern w:val="0"/>
          <w:lang w:eastAsia="en-AU"/>
          <w14:ligatures w14:val="none"/>
        </w:rPr>
        <w:t>through</w:t>
      </w:r>
      <w:r w:rsidR="001C4E93">
        <w:rPr>
          <w:rFonts w:eastAsia="Times New Roman" w:cs="Times New Roman"/>
          <w:b/>
          <w:bCs/>
          <w:kern w:val="0"/>
          <w:lang w:eastAsia="en-AU"/>
          <w14:ligatures w14:val="none"/>
        </w:rPr>
        <w:t xml:space="preserve"> BRAVE</w:t>
      </w:r>
      <w:r w:rsidRPr="00082CB5">
        <w:rPr>
          <w:rFonts w:eastAsia="Times New Roman" w:cs="Times New Roman"/>
          <w:kern w:val="0"/>
          <w:lang w:eastAsia="en-AU"/>
          <w14:ligatures w14:val="none"/>
        </w:rPr>
        <w:t xml:space="preserve"> is powerful because it is not a scripted program or a one-off intervention—it is a culture of restoration that shapes the very fabric of school life. Rather than being confined to behaviour management meetings or disciplinary procedures, </w:t>
      </w:r>
      <w:r w:rsidRPr="008B6C59">
        <w:rPr>
          <w:rFonts w:eastAsia="Times New Roman" w:cs="Times New Roman"/>
          <w:b/>
          <w:bCs/>
          <w:kern w:val="0"/>
          <w:lang w:eastAsia="en-AU"/>
          <w14:ligatures w14:val="none"/>
        </w:rPr>
        <w:t xml:space="preserve">RESTORATION </w:t>
      </w:r>
      <w:r w:rsidRPr="00082CB5">
        <w:rPr>
          <w:rFonts w:eastAsia="Times New Roman" w:cs="Times New Roman"/>
          <w:kern w:val="0"/>
          <w:lang w:eastAsia="en-AU"/>
          <w14:ligatures w14:val="none"/>
        </w:rPr>
        <w:t>flows through the five interconnected pillars of the framework, ensuring that healing, trust, and growth are embedded at every level of the community.</w:t>
      </w:r>
    </w:p>
    <w:p w14:paraId="46096B78" w14:textId="62885535" w:rsidR="00082CB5" w:rsidRDefault="0024608C" w:rsidP="00783937">
      <w:pPr>
        <w:spacing w:after="0" w:line="276" w:lineRule="auto"/>
        <w:rPr>
          <w:rFonts w:eastAsia="Times New Roman" w:cs="Times New Roman"/>
          <w:kern w:val="0"/>
          <w:lang w:eastAsia="en-AU"/>
          <w14:ligatures w14:val="none"/>
        </w:rPr>
      </w:pPr>
      <w:r w:rsidRPr="00EA0EC9">
        <w:rPr>
          <w:rFonts w:eastAsia="Times New Roman" w:cs="Times New Roman"/>
          <w:b/>
          <w:bCs/>
          <w:kern w:val="0"/>
          <w:lang w:eastAsia="en-AU"/>
          <w14:ligatures w14:val="none"/>
        </w:rPr>
        <w:t>BELONGING</w:t>
      </w:r>
      <w:r w:rsidRPr="0024608C">
        <w:rPr>
          <w:rFonts w:eastAsia="Times New Roman" w:cs="Times New Roman"/>
          <w:kern w:val="0"/>
          <w:lang w:eastAsia="en-AU"/>
          <w14:ligatures w14:val="none"/>
        </w:rPr>
        <w:t xml:space="preserve"> </w:t>
      </w:r>
      <w:r w:rsidR="00082CB5" w:rsidRPr="00082CB5">
        <w:rPr>
          <w:rFonts w:eastAsia="Times New Roman" w:cs="Times New Roman"/>
          <w:kern w:val="0"/>
          <w:lang w:eastAsia="en-AU"/>
          <w14:ligatures w14:val="none"/>
        </w:rPr>
        <w:t>ensures that every learner feels safe, connected, and valued before conflict even arises. When belonging is nurtured, restoration becomes possible because students know they are not defined by their mistakes.</w:t>
      </w:r>
    </w:p>
    <w:p w14:paraId="57B438B8" w14:textId="77777777" w:rsidR="000E3BC2" w:rsidRDefault="000E3BC2" w:rsidP="00783937">
      <w:pPr>
        <w:spacing w:after="0" w:line="276" w:lineRule="auto"/>
        <w:rPr>
          <w:rFonts w:eastAsia="Times New Roman" w:cs="Times New Roman"/>
          <w:kern w:val="0"/>
          <w:lang w:eastAsia="en-AU"/>
          <w14:ligatures w14:val="none"/>
        </w:rPr>
      </w:pPr>
    </w:p>
    <w:p w14:paraId="726CA4D8" w14:textId="68E11DD2" w:rsidR="00082CB5" w:rsidRDefault="0024608C" w:rsidP="00783937">
      <w:pPr>
        <w:spacing w:after="0" w:line="276" w:lineRule="auto"/>
        <w:rPr>
          <w:rFonts w:eastAsia="Times New Roman" w:cs="Times New Roman"/>
          <w:kern w:val="0"/>
          <w:lang w:eastAsia="en-AU"/>
          <w14:ligatures w14:val="none"/>
        </w:rPr>
      </w:pPr>
      <w:r w:rsidRPr="00EA0EC9">
        <w:rPr>
          <w:rFonts w:eastAsia="Times New Roman" w:cs="Times New Roman"/>
          <w:b/>
          <w:bCs/>
          <w:kern w:val="0"/>
          <w:lang w:eastAsia="en-AU"/>
          <w14:ligatures w14:val="none"/>
        </w:rPr>
        <w:t>READINESS</w:t>
      </w:r>
      <w:r w:rsidRPr="0024608C">
        <w:rPr>
          <w:rFonts w:eastAsia="Times New Roman" w:cs="Times New Roman"/>
          <w:kern w:val="0"/>
          <w:lang w:eastAsia="en-AU"/>
          <w14:ligatures w14:val="none"/>
        </w:rPr>
        <w:t xml:space="preserve"> </w:t>
      </w:r>
      <w:r w:rsidR="00082CB5" w:rsidRPr="00082CB5">
        <w:rPr>
          <w:rFonts w:eastAsia="Times New Roman" w:cs="Times New Roman"/>
          <w:kern w:val="0"/>
          <w:lang w:eastAsia="en-AU"/>
          <w14:ligatures w14:val="none"/>
        </w:rPr>
        <w:t xml:space="preserve">equips both staff and students with the emotional regulation, relational skills, and trauma-informed practices needed to engage constructively when harm occurs. </w:t>
      </w:r>
      <w:r w:rsidR="001C4E93" w:rsidRPr="001C4E93">
        <w:rPr>
          <w:rFonts w:eastAsia="Times New Roman" w:cs="Times New Roman"/>
          <w:b/>
          <w:bCs/>
          <w:kern w:val="0"/>
          <w:lang w:eastAsia="en-AU"/>
          <w14:ligatures w14:val="none"/>
        </w:rPr>
        <w:t xml:space="preserve">Readiness </w:t>
      </w:r>
      <w:r w:rsidR="00082CB5" w:rsidRPr="00082CB5">
        <w:rPr>
          <w:rFonts w:eastAsia="Times New Roman" w:cs="Times New Roman"/>
          <w:kern w:val="0"/>
          <w:lang w:eastAsia="en-AU"/>
          <w14:ligatures w14:val="none"/>
        </w:rPr>
        <w:t>creates the conditions for restorative conversations to be calm, respectful, and solutions-focused.</w:t>
      </w:r>
    </w:p>
    <w:p w14:paraId="4CFCF2E5" w14:textId="1F41E492" w:rsidR="00082CB5" w:rsidRDefault="0024608C" w:rsidP="00783937">
      <w:pPr>
        <w:spacing w:before="100" w:beforeAutospacing="1" w:after="0" w:line="276" w:lineRule="auto"/>
        <w:rPr>
          <w:rFonts w:eastAsia="Times New Roman" w:cs="Times New Roman"/>
          <w:kern w:val="0"/>
          <w:lang w:eastAsia="en-AU"/>
          <w14:ligatures w14:val="none"/>
        </w:rPr>
      </w:pPr>
      <w:r w:rsidRPr="00EA0EC9">
        <w:rPr>
          <w:rFonts w:eastAsia="Times New Roman" w:cs="Times New Roman"/>
          <w:b/>
          <w:bCs/>
          <w:kern w:val="0"/>
          <w:lang w:eastAsia="en-AU"/>
          <w14:ligatures w14:val="none"/>
        </w:rPr>
        <w:t>AGENCY</w:t>
      </w:r>
      <w:r w:rsidRPr="0024608C">
        <w:rPr>
          <w:rFonts w:eastAsia="Times New Roman" w:cs="Times New Roman"/>
          <w:kern w:val="0"/>
          <w:lang w:eastAsia="en-AU"/>
          <w14:ligatures w14:val="none"/>
        </w:rPr>
        <w:t xml:space="preserve"> </w:t>
      </w:r>
      <w:r w:rsidR="00082CB5" w:rsidRPr="00082CB5">
        <w:rPr>
          <w:rFonts w:eastAsia="Times New Roman" w:cs="Times New Roman"/>
          <w:kern w:val="0"/>
          <w:lang w:eastAsia="en-AU"/>
          <w14:ligatures w14:val="none"/>
        </w:rPr>
        <w:t>empowers students to take genuine responsibility for their actions. Instead of relying on token apologies, learners are guided to identify the impact of their behaviour, make amends, and contribute to repairing relationships in authentic ways.</w:t>
      </w:r>
    </w:p>
    <w:p w14:paraId="1EFF21EC" w14:textId="3DEA825E" w:rsidR="00082CB5" w:rsidRPr="00082CB5" w:rsidRDefault="0024608C" w:rsidP="00783937">
      <w:pPr>
        <w:spacing w:before="100" w:beforeAutospacing="1" w:after="100" w:afterAutospacing="1" w:line="276" w:lineRule="auto"/>
        <w:rPr>
          <w:rFonts w:eastAsia="Times New Roman" w:cs="Times New Roman"/>
          <w:kern w:val="0"/>
          <w:lang w:eastAsia="en-AU"/>
          <w14:ligatures w14:val="none"/>
        </w:rPr>
      </w:pPr>
      <w:r w:rsidRPr="00EA0EC9">
        <w:rPr>
          <w:rFonts w:eastAsia="Times New Roman" w:cs="Times New Roman"/>
          <w:b/>
          <w:bCs/>
          <w:kern w:val="0"/>
          <w:lang w:eastAsia="en-AU"/>
          <w14:ligatures w14:val="none"/>
        </w:rPr>
        <w:t>VOICE</w:t>
      </w:r>
      <w:r w:rsidRPr="0024608C">
        <w:rPr>
          <w:rFonts w:eastAsia="Times New Roman" w:cs="Times New Roman"/>
          <w:kern w:val="0"/>
          <w:lang w:eastAsia="en-AU"/>
          <w14:ligatures w14:val="none"/>
        </w:rPr>
        <w:t xml:space="preserve"> </w:t>
      </w:r>
      <w:r w:rsidR="00082CB5" w:rsidRPr="00082CB5">
        <w:rPr>
          <w:rFonts w:eastAsia="Times New Roman" w:cs="Times New Roman"/>
          <w:kern w:val="0"/>
          <w:lang w:eastAsia="en-AU"/>
          <w14:ligatures w14:val="none"/>
        </w:rPr>
        <w:t>guarantees that all perspectives—especially those that are often silenced or overlooked—are heard, acknowledged, and respected. This includes the voices of peers, teachers, and families, ensuring that restoration is inclusive and balanced rather than imposed.</w:t>
      </w:r>
    </w:p>
    <w:p w14:paraId="3CC50F56" w14:textId="68981501" w:rsidR="00082CB5" w:rsidRPr="00082CB5" w:rsidRDefault="0024608C" w:rsidP="00783937">
      <w:pPr>
        <w:spacing w:before="100" w:beforeAutospacing="1" w:after="100" w:afterAutospacing="1" w:line="276" w:lineRule="auto"/>
        <w:rPr>
          <w:rFonts w:eastAsia="Times New Roman" w:cs="Times New Roman"/>
          <w:kern w:val="0"/>
          <w:lang w:eastAsia="en-AU"/>
          <w14:ligatures w14:val="none"/>
        </w:rPr>
      </w:pPr>
      <w:r w:rsidRPr="00EA0EC9">
        <w:rPr>
          <w:rFonts w:eastAsia="Times New Roman" w:cs="Times New Roman"/>
          <w:b/>
          <w:bCs/>
          <w:kern w:val="0"/>
          <w:lang w:eastAsia="en-AU"/>
          <w14:ligatures w14:val="none"/>
        </w:rPr>
        <w:t>ENDURANCE</w:t>
      </w:r>
      <w:r w:rsidR="00082CB5" w:rsidRPr="00082CB5">
        <w:rPr>
          <w:rFonts w:eastAsia="Times New Roman" w:cs="Times New Roman"/>
          <w:kern w:val="0"/>
          <w:lang w:eastAsia="en-AU"/>
          <w14:ligatures w14:val="none"/>
        </w:rPr>
        <w:t xml:space="preserve"> sustains the process beyond a single meeting or conversation. It embeds restoration into everyday practice and long-term relationships, ensuring that healing is not temporary but part of the ongoing culture of the school.</w:t>
      </w:r>
    </w:p>
    <w:p w14:paraId="6EEA1D59" w14:textId="2D6AC4CB" w:rsidR="00082CB5" w:rsidRPr="00082CB5" w:rsidRDefault="00082CB5" w:rsidP="005E1664">
      <w:pPr>
        <w:spacing w:before="100" w:beforeAutospacing="1" w:after="100" w:afterAutospacing="1" w:line="276" w:lineRule="auto"/>
        <w:rPr>
          <w:rFonts w:eastAsia="Times New Roman" w:cs="Times New Roman"/>
          <w:kern w:val="0"/>
          <w:lang w:eastAsia="en-AU"/>
          <w14:ligatures w14:val="none"/>
        </w:rPr>
      </w:pPr>
      <w:r w:rsidRPr="00EA0EC9">
        <w:rPr>
          <w:rFonts w:eastAsia="Times New Roman" w:cs="Times New Roman"/>
          <w:b/>
          <w:bCs/>
          <w:kern w:val="0"/>
          <w:lang w:eastAsia="en-AU"/>
          <w14:ligatures w14:val="none"/>
        </w:rPr>
        <w:t>RESTORATION</w:t>
      </w:r>
      <w:r w:rsidRPr="00082CB5">
        <w:rPr>
          <w:rFonts w:eastAsia="Times New Roman" w:cs="Times New Roman"/>
          <w:kern w:val="0"/>
          <w:lang w:eastAsia="en-AU"/>
          <w14:ligatures w14:val="none"/>
        </w:rPr>
        <w:t xml:space="preserve"> is woven into the </w:t>
      </w:r>
      <w:r w:rsidRPr="00082CB5">
        <w:rPr>
          <w:rFonts w:eastAsia="Times New Roman" w:cs="Times New Roman"/>
          <w:b/>
          <w:bCs/>
          <w:kern w:val="0"/>
          <w:lang w:eastAsia="en-AU"/>
          <w14:ligatures w14:val="none"/>
        </w:rPr>
        <w:t>everyday routines</w:t>
      </w:r>
      <w:r w:rsidRPr="00082CB5">
        <w:rPr>
          <w:rFonts w:eastAsia="Times New Roman" w:cs="Times New Roman"/>
          <w:kern w:val="0"/>
          <w:lang w:eastAsia="en-AU"/>
          <w14:ligatures w14:val="none"/>
        </w:rPr>
        <w:t xml:space="preserve">, the </w:t>
      </w:r>
      <w:r w:rsidRPr="00082CB5">
        <w:rPr>
          <w:rFonts w:eastAsia="Times New Roman" w:cs="Times New Roman"/>
          <w:b/>
          <w:bCs/>
          <w:kern w:val="0"/>
          <w:lang w:eastAsia="en-AU"/>
          <w14:ligatures w14:val="none"/>
        </w:rPr>
        <w:t>strategic vision</w:t>
      </w:r>
      <w:r w:rsidRPr="00082CB5">
        <w:rPr>
          <w:rFonts w:eastAsia="Times New Roman" w:cs="Times New Roman"/>
          <w:kern w:val="0"/>
          <w:lang w:eastAsia="en-AU"/>
          <w14:ligatures w14:val="none"/>
        </w:rPr>
        <w:t xml:space="preserve">, and the </w:t>
      </w:r>
      <w:r w:rsidRPr="00082CB5">
        <w:rPr>
          <w:rFonts w:eastAsia="Times New Roman" w:cs="Times New Roman"/>
          <w:b/>
          <w:bCs/>
          <w:kern w:val="0"/>
          <w:lang w:eastAsia="en-AU"/>
          <w14:ligatures w14:val="none"/>
        </w:rPr>
        <w:t>systemic practices</w:t>
      </w:r>
      <w:r w:rsidRPr="00082CB5">
        <w:rPr>
          <w:rFonts w:eastAsia="Times New Roman" w:cs="Times New Roman"/>
          <w:kern w:val="0"/>
          <w:lang w:eastAsia="en-AU"/>
          <w14:ligatures w14:val="none"/>
        </w:rPr>
        <w:t xml:space="preserve"> of a school. It is proactive rather than reactive, relational rather than procedural, and </w:t>
      </w:r>
      <w:r w:rsidRPr="00082CB5">
        <w:rPr>
          <w:rFonts w:eastAsia="Times New Roman" w:cs="Times New Roman"/>
          <w:kern w:val="0"/>
          <w:lang w:eastAsia="en-AU"/>
          <w14:ligatures w14:val="none"/>
        </w:rPr>
        <w:lastRenderedPageBreak/>
        <w:t>enduring rather than temporary. The result is not just the resolution of isolated incidents, but the building of trust, resilience, and stronger communities.</w:t>
      </w:r>
    </w:p>
    <w:p w14:paraId="2674C7A2" w14:textId="7933BAE0" w:rsidR="00082CB5" w:rsidRPr="00EA0EC9" w:rsidRDefault="00EA0EC9" w:rsidP="00EA0EC9">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EA0EC9">
        <w:rPr>
          <w:rFonts w:eastAsia="Times New Roman" w:cs="Times New Roman"/>
          <w:b/>
          <w:bCs/>
          <w:i/>
          <w:iCs/>
          <w:color w:val="0070C0"/>
          <w:kern w:val="0"/>
          <w:sz w:val="24"/>
          <w:szCs w:val="24"/>
          <w:lang w:eastAsia="en-AU"/>
          <w14:ligatures w14:val="none"/>
        </w:rPr>
        <w:t>RESTORATION</w:t>
      </w:r>
      <w:r w:rsidR="00A15CCE">
        <w:rPr>
          <w:rFonts w:eastAsia="Times New Roman" w:cs="Times New Roman"/>
          <w:b/>
          <w:bCs/>
          <w:i/>
          <w:iCs/>
          <w:color w:val="0070C0"/>
          <w:kern w:val="0"/>
          <w:sz w:val="24"/>
          <w:szCs w:val="24"/>
          <w:lang w:eastAsia="en-AU"/>
          <w14:ligatures w14:val="none"/>
        </w:rPr>
        <w:t xml:space="preserve"> reimagined through BRAVE</w:t>
      </w:r>
      <w:r w:rsidR="00082CB5" w:rsidRPr="00EA0EC9">
        <w:rPr>
          <w:rFonts w:eastAsia="Times New Roman" w:cs="Times New Roman"/>
          <w:i/>
          <w:iCs/>
          <w:color w:val="0070C0"/>
          <w:kern w:val="0"/>
          <w:sz w:val="24"/>
          <w:szCs w:val="24"/>
          <w:lang w:eastAsia="en-AU"/>
          <w14:ligatures w14:val="none"/>
        </w:rPr>
        <w:t xml:space="preserve">—unlike punishment—does not fracture relationships but rebuilds them. By combining </w:t>
      </w:r>
      <w:r w:rsidRPr="008B6C59">
        <w:rPr>
          <w:rFonts w:eastAsia="Times New Roman" w:cs="Times New Roman"/>
          <w:b/>
          <w:bCs/>
          <w:i/>
          <w:iCs/>
          <w:color w:val="0070C0"/>
          <w:kern w:val="0"/>
          <w:sz w:val="24"/>
          <w:szCs w:val="24"/>
          <w:lang w:eastAsia="en-AU"/>
          <w14:ligatures w14:val="none"/>
        </w:rPr>
        <w:t xml:space="preserve">VOICE </w:t>
      </w:r>
      <w:r w:rsidR="008B6C59" w:rsidRPr="008B6C59">
        <w:rPr>
          <w:rFonts w:eastAsia="Times New Roman" w:cs="Times New Roman"/>
          <w:i/>
          <w:iCs/>
          <w:color w:val="0070C0"/>
          <w:kern w:val="0"/>
          <w:sz w:val="24"/>
          <w:szCs w:val="24"/>
          <w:lang w:eastAsia="en-AU"/>
          <w14:ligatures w14:val="none"/>
        </w:rPr>
        <w:t xml:space="preserve">and </w:t>
      </w:r>
      <w:r w:rsidRPr="008B6C59">
        <w:rPr>
          <w:rFonts w:eastAsia="Times New Roman" w:cs="Times New Roman"/>
          <w:b/>
          <w:bCs/>
          <w:i/>
          <w:iCs/>
          <w:color w:val="0070C0"/>
          <w:kern w:val="0"/>
          <w:sz w:val="24"/>
          <w:szCs w:val="24"/>
          <w:lang w:eastAsia="en-AU"/>
          <w14:ligatures w14:val="none"/>
        </w:rPr>
        <w:t>BELONGING</w:t>
      </w:r>
      <w:r w:rsidR="00082CB5" w:rsidRPr="00EA0EC9">
        <w:rPr>
          <w:rFonts w:eastAsia="Times New Roman" w:cs="Times New Roman"/>
          <w:i/>
          <w:iCs/>
          <w:color w:val="0070C0"/>
          <w:kern w:val="0"/>
          <w:sz w:val="24"/>
          <w:szCs w:val="24"/>
          <w:lang w:eastAsia="en-AU"/>
          <w14:ligatures w14:val="none"/>
        </w:rPr>
        <w:t xml:space="preserve">, </w:t>
      </w:r>
      <w:r w:rsidR="00082CB5" w:rsidRPr="008B6C59">
        <w:rPr>
          <w:rFonts w:eastAsia="Times New Roman" w:cs="Times New Roman"/>
          <w:b/>
          <w:bCs/>
          <w:i/>
          <w:iCs/>
          <w:color w:val="0070C0"/>
          <w:kern w:val="0"/>
          <w:sz w:val="24"/>
          <w:szCs w:val="24"/>
          <w:lang w:eastAsia="en-AU"/>
          <w14:ligatures w14:val="none"/>
        </w:rPr>
        <w:t>RESTORATION</w:t>
      </w:r>
      <w:r w:rsidR="00082CB5" w:rsidRPr="00EA0EC9">
        <w:rPr>
          <w:rFonts w:eastAsia="Times New Roman" w:cs="Times New Roman"/>
          <w:i/>
          <w:iCs/>
          <w:color w:val="0070C0"/>
          <w:kern w:val="0"/>
          <w:sz w:val="24"/>
          <w:szCs w:val="24"/>
          <w:lang w:eastAsia="en-AU"/>
          <w14:ligatures w14:val="none"/>
        </w:rPr>
        <w:t xml:space="preserve"> frees creativity, encourages responsibility, and nurtures a culture where students and staff alike can flourish together.</w:t>
      </w:r>
    </w:p>
    <w:p w14:paraId="2C7A71FC" w14:textId="77777777" w:rsidR="00287DE8" w:rsidRPr="003C59E6" w:rsidRDefault="00287DE8" w:rsidP="003C59E6">
      <w:pPr>
        <w:pStyle w:val="Heading2"/>
      </w:pPr>
      <w:r w:rsidRPr="003C59E6">
        <w:t xml:space="preserve">Cultural Knowledge and Wisdom: </w:t>
      </w:r>
      <w:r w:rsidRPr="003C59E6">
        <w:rPr>
          <w:i/>
          <w:iCs/>
        </w:rPr>
        <w:t>Story, Community, and Resilience</w:t>
      </w:r>
    </w:p>
    <w:p w14:paraId="70739122" w14:textId="77777777" w:rsidR="00287DE8" w:rsidRPr="0010566E" w:rsidRDefault="00287DE8" w:rsidP="0049552B">
      <w:pPr>
        <w:spacing w:line="276" w:lineRule="auto"/>
      </w:pPr>
      <w:r w:rsidRPr="0010566E">
        <w:rPr>
          <w:rFonts w:eastAsia="Candara"/>
        </w:rPr>
        <w:t>Across cultures, learning has never been a solitary act. It has always been embedded in community, story, and intergenerational exchange. From songlines and ceremonies in Aboriginal and Torres Strait Islander traditions to oral storytelling in African, Pacific, and First Nations contexts, knowledge is a living inheritance. It is not owned by individuals but carried collectively, handed down and renewed through connection to people and place.</w:t>
      </w:r>
    </w:p>
    <w:p w14:paraId="52A6B059" w14:textId="77777777" w:rsidR="00071900" w:rsidRDefault="00287DE8" w:rsidP="0049552B">
      <w:pPr>
        <w:spacing w:line="276" w:lineRule="auto"/>
        <w:rPr>
          <w:rFonts w:eastAsia="Candara"/>
        </w:rPr>
      </w:pPr>
      <w:r w:rsidRPr="00EA0EC9">
        <w:rPr>
          <w:rFonts w:eastAsia="Candara"/>
          <w:b/>
          <w:bCs/>
        </w:rPr>
        <w:t>BRAVE</w:t>
      </w:r>
      <w:r w:rsidRPr="0010566E">
        <w:rPr>
          <w:rFonts w:eastAsia="Candara"/>
        </w:rPr>
        <w:t xml:space="preserve"> recognises this wisdom. It does not view culture as an “add-on” to curriculum, but as a central driver of how learning, identity, and creativity are nurtured. </w:t>
      </w:r>
    </w:p>
    <w:p w14:paraId="1D89B419" w14:textId="77777777" w:rsidR="003C59E6" w:rsidRPr="0010566E" w:rsidRDefault="003C59E6" w:rsidP="0049552B">
      <w:pPr>
        <w:spacing w:line="276" w:lineRule="auto"/>
        <w:rPr>
          <w:rFonts w:eastAsia="Candara"/>
        </w:rPr>
      </w:pPr>
    </w:p>
    <w:p w14:paraId="1C93B539" w14:textId="07378E4B" w:rsidR="00287DE8" w:rsidRPr="00E50E7F" w:rsidRDefault="00287DE8" w:rsidP="0049552B">
      <w:pPr>
        <w:pBdr>
          <w:top w:val="single" w:sz="8" w:space="1" w:color="0070C0"/>
          <w:bottom w:val="single" w:sz="8" w:space="1" w:color="0070C0"/>
        </w:pBdr>
        <w:spacing w:line="276" w:lineRule="auto"/>
        <w:jc w:val="center"/>
        <w:rPr>
          <w:i/>
          <w:iCs/>
          <w:color w:val="0070C0"/>
          <w:sz w:val="24"/>
          <w:szCs w:val="24"/>
        </w:rPr>
      </w:pPr>
      <w:r w:rsidRPr="00E50E7F">
        <w:rPr>
          <w:rFonts w:eastAsia="Candara"/>
          <w:i/>
          <w:iCs/>
          <w:color w:val="0070C0"/>
          <w:sz w:val="24"/>
          <w:szCs w:val="24"/>
        </w:rPr>
        <w:t>The</w:t>
      </w:r>
      <w:r w:rsidR="00071900" w:rsidRPr="00E50E7F">
        <w:rPr>
          <w:rFonts w:eastAsia="Candara"/>
          <w:i/>
          <w:iCs/>
          <w:color w:val="0070C0"/>
          <w:sz w:val="24"/>
          <w:szCs w:val="24"/>
        </w:rPr>
        <w:t xml:space="preserve"> </w:t>
      </w:r>
      <w:r w:rsidR="00071900" w:rsidRPr="003C59E6">
        <w:rPr>
          <w:rFonts w:eastAsia="Candara"/>
          <w:b/>
          <w:bCs/>
          <w:i/>
          <w:iCs/>
          <w:color w:val="0070C0"/>
          <w:sz w:val="24"/>
          <w:szCs w:val="24"/>
        </w:rPr>
        <w:t>BRAVE</w:t>
      </w:r>
      <w:r w:rsidRPr="00E50E7F">
        <w:rPr>
          <w:rFonts w:eastAsia="Candara"/>
          <w:i/>
          <w:iCs/>
          <w:color w:val="0070C0"/>
          <w:sz w:val="24"/>
          <w:szCs w:val="24"/>
        </w:rPr>
        <w:t xml:space="preserve"> framework provides schools with language and structures to honour heritage while building future possibilities.</w:t>
      </w:r>
    </w:p>
    <w:p w14:paraId="093AAFEB" w14:textId="77777777" w:rsidR="003C59E6" w:rsidRDefault="003C59E6" w:rsidP="0049552B">
      <w:pPr>
        <w:spacing w:line="276" w:lineRule="auto"/>
        <w:rPr>
          <w:rFonts w:eastAsia="Candara"/>
        </w:rPr>
      </w:pPr>
    </w:p>
    <w:p w14:paraId="21B33313" w14:textId="46CEDE80" w:rsidR="00287DE8" w:rsidRPr="0010566E" w:rsidRDefault="00287DE8" w:rsidP="0049552B">
      <w:pPr>
        <w:spacing w:line="276" w:lineRule="auto"/>
      </w:pPr>
      <w:r w:rsidRPr="0010566E">
        <w:rPr>
          <w:rFonts w:eastAsia="Candara"/>
        </w:rPr>
        <w:t>Cultural traditions across the world teach that learning is relational, communal, and intergenerational. Knowledge is not held by individuals in isolation but shared through story, ritual, land, and connection. Belonging is not earned but given; resilience is cultivated across generations; and creativity is understood as weaving together past, present, and future. Schools can learn from these traditions by recognising that education is not simply about achievement but about identity, empowerment, and continuity.</w:t>
      </w:r>
    </w:p>
    <w:p w14:paraId="72BB250F" w14:textId="5867A6F1" w:rsidR="00287DE8" w:rsidRPr="0010566E" w:rsidRDefault="00287DE8" w:rsidP="0049552B">
      <w:pPr>
        <w:spacing w:line="276" w:lineRule="auto"/>
      </w:pPr>
      <w:r w:rsidRPr="0010566E">
        <w:rPr>
          <w:rFonts w:eastAsia="Candara"/>
        </w:rPr>
        <w:t xml:space="preserve">The </w:t>
      </w:r>
      <w:r w:rsidRPr="00EA0EC9">
        <w:rPr>
          <w:rFonts w:eastAsia="Candara"/>
          <w:b/>
          <w:bCs/>
        </w:rPr>
        <w:t>BRAVE</w:t>
      </w:r>
      <w:r w:rsidRPr="0010566E">
        <w:rPr>
          <w:rFonts w:eastAsia="Candara"/>
        </w:rPr>
        <w:t xml:space="preserve"> framework reflects these cultural insights, providing a structure for schools to embed cultural safety, relational pedagogy, and creative flourishing. Each pillar—</w:t>
      </w:r>
      <w:r w:rsidR="00EA0EC9" w:rsidRPr="00EA0EC9">
        <w:rPr>
          <w:rFonts w:eastAsia="Candara"/>
          <w:b/>
          <w:bCs/>
        </w:rPr>
        <w:t xml:space="preserve">BELONGING, READINESS, AGENCY, VOICE, </w:t>
      </w:r>
      <w:r w:rsidR="00EA0EC9" w:rsidRPr="00EA0EC9">
        <w:rPr>
          <w:rFonts w:eastAsia="Candara"/>
        </w:rPr>
        <w:t>and</w:t>
      </w:r>
      <w:r w:rsidR="00EA0EC9" w:rsidRPr="00EA0EC9">
        <w:rPr>
          <w:rFonts w:eastAsia="Candara"/>
          <w:b/>
          <w:bCs/>
        </w:rPr>
        <w:t xml:space="preserve"> ENDURANCE</w:t>
      </w:r>
      <w:r w:rsidRPr="0010566E">
        <w:rPr>
          <w:rFonts w:eastAsia="Candara"/>
        </w:rPr>
        <w:t>—aligns with cultural wisdom and makes it actionable within contemporary education.</w:t>
      </w:r>
    </w:p>
    <w:p w14:paraId="1089A364" w14:textId="7162E66E" w:rsidR="00287DE8" w:rsidRPr="0010566E" w:rsidRDefault="00287DE8" w:rsidP="0049552B">
      <w:pPr>
        <w:spacing w:line="276" w:lineRule="auto"/>
      </w:pPr>
      <w:r w:rsidRPr="00EA0EC9">
        <w:rPr>
          <w:rFonts w:eastAsia="Candara"/>
          <w:b/>
          <w:bCs/>
        </w:rPr>
        <w:t>BELONGING</w:t>
      </w:r>
      <w:r w:rsidRPr="0010566E">
        <w:rPr>
          <w:rFonts w:eastAsia="Candara"/>
        </w:rPr>
        <w:t xml:space="preserve"> begins with cultural safety. In many traditions, belonging is not something earned by achievement but granted through birth, kinship, and community ties. Schools can affirm this by recognising every student’s cultural identity and embedding place-based, relational learning. Aboriginal and Torres Strait Islander perspectives, for example, teach that Country itself is a teacher and that connection to land, language, and kinship creates deep </w:t>
      </w:r>
      <w:r w:rsidRPr="00475140">
        <w:rPr>
          <w:rFonts w:eastAsia="Candara"/>
          <w:b/>
          <w:bCs/>
        </w:rPr>
        <w:t>belonging</w:t>
      </w:r>
      <w:r w:rsidRPr="0010566E">
        <w:rPr>
          <w:rFonts w:eastAsia="Candara"/>
        </w:rPr>
        <w:t xml:space="preserve">. </w:t>
      </w:r>
      <w:r w:rsidR="00475140" w:rsidRPr="00475140">
        <w:rPr>
          <w:rFonts w:eastAsia="Candara"/>
          <w:b/>
          <w:bCs/>
        </w:rPr>
        <w:t>Belonging</w:t>
      </w:r>
      <w:r w:rsidRPr="0010566E">
        <w:rPr>
          <w:rFonts w:eastAsia="Candara"/>
        </w:rPr>
        <w:t xml:space="preserve"> provides the secure foundation upon which all other learning is built.</w:t>
      </w:r>
    </w:p>
    <w:p w14:paraId="0B4DFF62" w14:textId="4D81F2E7" w:rsidR="00287DE8" w:rsidRPr="0010566E" w:rsidRDefault="00287DE8" w:rsidP="0049552B">
      <w:pPr>
        <w:spacing w:line="276" w:lineRule="auto"/>
      </w:pPr>
      <w:r w:rsidRPr="00EA0EC9">
        <w:rPr>
          <w:rFonts w:eastAsia="Candara"/>
          <w:b/>
          <w:bCs/>
        </w:rPr>
        <w:t>READINESS</w:t>
      </w:r>
      <w:r w:rsidRPr="0010566E">
        <w:rPr>
          <w:rFonts w:eastAsia="Candara"/>
        </w:rPr>
        <w:t xml:space="preserve"> recognises that learning follows natural rhythms and seasons. Just as planting and harvesting follow cycles, cultural traditions prepare children for new roles through rites of passage, mentoring, and community guidance. In schools, this means acknowledging diverse </w:t>
      </w:r>
      <w:r w:rsidRPr="0010566E">
        <w:rPr>
          <w:rFonts w:eastAsia="Candara"/>
        </w:rPr>
        <w:lastRenderedPageBreak/>
        <w:t>entry points to learning, pacing expectations thoughtfully, and scaffolding challenges in ways that honour students’ readiness rather than forcing uniform progression.</w:t>
      </w:r>
    </w:p>
    <w:p w14:paraId="4A4B1417" w14:textId="58301728" w:rsidR="00287DE8" w:rsidRPr="0010566E" w:rsidRDefault="00287DE8" w:rsidP="0049552B">
      <w:pPr>
        <w:spacing w:line="276" w:lineRule="auto"/>
      </w:pPr>
      <w:r w:rsidRPr="00EA0EC9">
        <w:rPr>
          <w:rFonts w:eastAsia="Candara"/>
          <w:b/>
          <w:bCs/>
        </w:rPr>
        <w:t>AGENCY</w:t>
      </w:r>
      <w:r w:rsidRPr="0010566E">
        <w:rPr>
          <w:rFonts w:eastAsia="Candara"/>
        </w:rPr>
        <w:t xml:space="preserve"> recognises that learners are not passive recipients of knowledge but active contributors. In traditional communities, children take meaningful roles—gathering food, caring for siblings, joining ceremonies, and sharing creative expression. In the same way, </w:t>
      </w:r>
      <w:r w:rsidR="00475140" w:rsidRPr="00475140">
        <w:rPr>
          <w:rFonts w:eastAsia="Candara"/>
          <w:b/>
          <w:bCs/>
        </w:rPr>
        <w:t>agency</w:t>
      </w:r>
      <w:r w:rsidRPr="0010566E">
        <w:rPr>
          <w:rFonts w:eastAsia="Candara"/>
        </w:rPr>
        <w:t xml:space="preserve"> empowers students to shape their learning, exercise choice, and contribute to both the classroom and wider community.</w:t>
      </w:r>
    </w:p>
    <w:p w14:paraId="3D4E86C1" w14:textId="227FF47F" w:rsidR="00287DE8" w:rsidRPr="0010566E" w:rsidRDefault="00287DE8" w:rsidP="0049552B">
      <w:pPr>
        <w:spacing w:line="276" w:lineRule="auto"/>
      </w:pPr>
      <w:r w:rsidRPr="00EA0EC9">
        <w:rPr>
          <w:rFonts w:eastAsia="Candara"/>
          <w:b/>
          <w:bCs/>
        </w:rPr>
        <w:t>VOICE</w:t>
      </w:r>
      <w:r w:rsidRPr="0010566E">
        <w:rPr>
          <w:rFonts w:eastAsia="Candara"/>
        </w:rPr>
        <w:t xml:space="preserve"> affirms that storytelling is a cornerstone of cultural continuity. Through songs, dance, symbols, and narrative, wisdom is preserved and re-interpreted across generations. </w:t>
      </w:r>
      <w:r w:rsidR="00475140" w:rsidRPr="00475140">
        <w:rPr>
          <w:rFonts w:eastAsia="Candara"/>
          <w:b/>
          <w:bCs/>
        </w:rPr>
        <w:t xml:space="preserve">Voice </w:t>
      </w:r>
      <w:r w:rsidRPr="0010566E">
        <w:rPr>
          <w:rFonts w:eastAsia="Candara"/>
        </w:rPr>
        <w:t>amplifies this principle by honouring diverse forms of expression and ensuring that stories—particularly those of marginalised groups—are heard and valued. Schools can draw on oral traditions as models for co-creation, inviting students and families to share their voices as co-authors of learning.</w:t>
      </w:r>
    </w:p>
    <w:p w14:paraId="08947022" w14:textId="26146F0D" w:rsidR="00287DE8" w:rsidRPr="0010566E" w:rsidRDefault="00287DE8" w:rsidP="0049552B">
      <w:pPr>
        <w:spacing w:line="276" w:lineRule="auto"/>
      </w:pPr>
      <w:r w:rsidRPr="00EA0EC9">
        <w:rPr>
          <w:rFonts w:eastAsia="Candara"/>
          <w:b/>
          <w:bCs/>
        </w:rPr>
        <w:t>ENDURANCE</w:t>
      </w:r>
      <w:r w:rsidRPr="0010566E">
        <w:rPr>
          <w:rFonts w:eastAsia="Candara"/>
        </w:rPr>
        <w:t xml:space="preserve"> honours the resilience embodied in cultural traditions. Communities carry strength across generations through practices that survive displacement, colonisation, and hardship. Endurance is not simply persistence but the capacity to hold onto identity and adapt with dignity. </w:t>
      </w:r>
      <w:r w:rsidR="00475140" w:rsidRPr="00475140">
        <w:rPr>
          <w:rFonts w:eastAsia="Candara"/>
          <w:b/>
          <w:bCs/>
        </w:rPr>
        <w:t>Endurance</w:t>
      </w:r>
      <w:r w:rsidRPr="0010566E">
        <w:rPr>
          <w:rFonts w:eastAsia="Candara"/>
        </w:rPr>
        <w:t xml:space="preserve"> recognises that schools must foster cultures of resilience—where traditions are not erased but instead become the foundation for innovation and hope.</w:t>
      </w:r>
    </w:p>
    <w:p w14:paraId="7B03A306" w14:textId="718B236C" w:rsidR="00287DE8" w:rsidRPr="0010566E" w:rsidRDefault="00287DE8" w:rsidP="0049552B">
      <w:pPr>
        <w:spacing w:line="276" w:lineRule="auto"/>
      </w:pPr>
      <w:r w:rsidRPr="0010566E">
        <w:rPr>
          <w:rFonts w:eastAsia="Candara"/>
        </w:rPr>
        <w:t xml:space="preserve">Cultural traditions show us that these five elements are never separate. </w:t>
      </w:r>
      <w:r w:rsidR="00475140" w:rsidRPr="008B6C59">
        <w:rPr>
          <w:rFonts w:eastAsia="Candara"/>
          <w:b/>
          <w:bCs/>
        </w:rPr>
        <w:t>Belonging</w:t>
      </w:r>
      <w:r w:rsidRPr="0010566E">
        <w:rPr>
          <w:rFonts w:eastAsia="Candara"/>
        </w:rPr>
        <w:t xml:space="preserve"> creates the security that enables </w:t>
      </w:r>
      <w:r w:rsidR="00475140">
        <w:rPr>
          <w:rFonts w:eastAsia="Candara"/>
          <w:b/>
          <w:bCs/>
        </w:rPr>
        <w:t>r</w:t>
      </w:r>
      <w:r w:rsidR="00475140" w:rsidRPr="008B6C59">
        <w:rPr>
          <w:rFonts w:eastAsia="Candara"/>
          <w:b/>
          <w:bCs/>
        </w:rPr>
        <w:t>eadiness</w:t>
      </w:r>
      <w:r w:rsidRPr="008B6C59">
        <w:rPr>
          <w:rFonts w:eastAsia="Candara"/>
          <w:b/>
          <w:bCs/>
        </w:rPr>
        <w:t xml:space="preserve">; </w:t>
      </w:r>
      <w:r w:rsidR="00594A50" w:rsidRPr="008B6C59">
        <w:rPr>
          <w:rFonts w:eastAsia="Candara"/>
          <w:b/>
          <w:bCs/>
        </w:rPr>
        <w:t>readiness</w:t>
      </w:r>
      <w:r w:rsidRPr="0010566E">
        <w:rPr>
          <w:rFonts w:eastAsia="Candara"/>
        </w:rPr>
        <w:t xml:space="preserve"> allows learners to step </w:t>
      </w:r>
      <w:r w:rsidR="00594A50" w:rsidRPr="0010566E">
        <w:rPr>
          <w:rFonts w:eastAsia="Candara"/>
        </w:rPr>
        <w:t xml:space="preserve">into </w:t>
      </w:r>
      <w:r w:rsidR="00594A50" w:rsidRPr="008B6C59">
        <w:rPr>
          <w:rFonts w:eastAsia="Candara"/>
          <w:b/>
          <w:bCs/>
        </w:rPr>
        <w:t>agency; agency</w:t>
      </w:r>
      <w:r w:rsidR="00594A50" w:rsidRPr="0010566E">
        <w:rPr>
          <w:rFonts w:eastAsia="Candara"/>
        </w:rPr>
        <w:t xml:space="preserve"> becomes powerful when paired with </w:t>
      </w:r>
      <w:r w:rsidR="00594A50" w:rsidRPr="008B6C59">
        <w:rPr>
          <w:rFonts w:eastAsia="Candara"/>
          <w:b/>
          <w:bCs/>
        </w:rPr>
        <w:t xml:space="preserve">voice; </w:t>
      </w:r>
      <w:r w:rsidR="00594A50" w:rsidRPr="0010566E">
        <w:rPr>
          <w:rFonts w:eastAsia="Candara"/>
        </w:rPr>
        <w:t xml:space="preserve">and </w:t>
      </w:r>
      <w:r w:rsidR="00594A50" w:rsidRPr="008B6C59">
        <w:rPr>
          <w:rFonts w:eastAsia="Candara"/>
          <w:b/>
          <w:bCs/>
        </w:rPr>
        <w:t>endurance</w:t>
      </w:r>
      <w:r w:rsidR="00594A50" w:rsidRPr="0010566E">
        <w:rPr>
          <w:rFonts w:eastAsia="Candara"/>
        </w:rPr>
        <w:t xml:space="preserve"> sustains </w:t>
      </w:r>
      <w:r w:rsidRPr="0010566E">
        <w:rPr>
          <w:rFonts w:eastAsia="Candara"/>
        </w:rPr>
        <w:t xml:space="preserve">all of them through challenge and change. Together, the </w:t>
      </w:r>
      <w:r w:rsidRPr="00EA0EC9">
        <w:rPr>
          <w:rFonts w:eastAsia="Candara"/>
          <w:b/>
          <w:bCs/>
        </w:rPr>
        <w:t xml:space="preserve">BRAVE </w:t>
      </w:r>
      <w:r w:rsidRPr="0010566E">
        <w:rPr>
          <w:rFonts w:eastAsia="Candara"/>
        </w:rPr>
        <w:t>pillars form a living cycle of cultural continuity and renewal.</w:t>
      </w:r>
    </w:p>
    <w:p w14:paraId="55922506" w14:textId="77777777" w:rsidR="00287DE8" w:rsidRPr="0010566E" w:rsidRDefault="00287DE8" w:rsidP="0049552B">
      <w:pPr>
        <w:spacing w:line="276" w:lineRule="auto"/>
      </w:pPr>
      <w:r w:rsidRPr="0010566E">
        <w:rPr>
          <w:rFonts w:eastAsia="Candara"/>
        </w:rPr>
        <w:t>By weaving these principles into education, schools become more than sites of academic instruction—they become communities of identity, resilience, and creativity. BRAVE ensures that cultural wisdom is not treated as an “add-on” but as the very ground on which innovation and flourishing are built.</w:t>
      </w:r>
    </w:p>
    <w:p w14:paraId="62A33D28" w14:textId="77777777" w:rsidR="00287DE8" w:rsidRPr="0010566E" w:rsidRDefault="00287DE8" w:rsidP="0049552B">
      <w:pPr>
        <w:spacing w:line="276" w:lineRule="auto"/>
      </w:pPr>
      <w:r w:rsidRPr="0010566E">
        <w:rPr>
          <w:rFonts w:eastAsia="Candara"/>
        </w:rPr>
        <w:t xml:space="preserve">A culturally responsive </w:t>
      </w:r>
      <w:r w:rsidRPr="00EA0EC9">
        <w:rPr>
          <w:rFonts w:eastAsia="Candara"/>
          <w:b/>
          <w:bCs/>
        </w:rPr>
        <w:t>BRAVE</w:t>
      </w:r>
      <w:r w:rsidRPr="0010566E">
        <w:rPr>
          <w:rFonts w:eastAsia="Candara"/>
        </w:rPr>
        <w:t xml:space="preserve"> school honours the wisdom of elders and community knowledge-keepers. In Aboriginal and Torres Strait Islander communities, elders play a vital role as custodians of knowledge, guiding the young through story and modelling. Schools can integrate this by inviting community members into classrooms, embedding oral histories into the curriculum, and recognising that the school itself is part of a much larger cultural story.</w:t>
      </w:r>
    </w:p>
    <w:p w14:paraId="6EA5FACF" w14:textId="77777777" w:rsidR="00E50E7F" w:rsidRDefault="00287DE8" w:rsidP="0049552B">
      <w:pPr>
        <w:spacing w:line="276" w:lineRule="auto"/>
        <w:rPr>
          <w:rFonts w:eastAsia="Candara"/>
        </w:rPr>
      </w:pPr>
      <w:r w:rsidRPr="0010566E">
        <w:rPr>
          <w:rFonts w:eastAsia="Candara"/>
        </w:rPr>
        <w:t xml:space="preserve">Importantly, this must go beyond symbolic gestures. Acknowledgement of Country and tokenistic “cultural days” are insufficient. </w:t>
      </w:r>
    </w:p>
    <w:p w14:paraId="6329D89F" w14:textId="77777777" w:rsidR="000B28A3" w:rsidRDefault="000B28A3" w:rsidP="0049552B">
      <w:pPr>
        <w:spacing w:line="276" w:lineRule="auto"/>
        <w:rPr>
          <w:rFonts w:eastAsia="Candara"/>
        </w:rPr>
      </w:pPr>
    </w:p>
    <w:p w14:paraId="2B6E098A" w14:textId="26F70C77" w:rsidR="00287DE8" w:rsidRPr="00E50E7F" w:rsidRDefault="00287DE8" w:rsidP="00E50E7F">
      <w:pPr>
        <w:pBdr>
          <w:top w:val="single" w:sz="8" w:space="1" w:color="0070C0"/>
          <w:bottom w:val="single" w:sz="8" w:space="1" w:color="0070C0"/>
        </w:pBdr>
        <w:spacing w:line="276" w:lineRule="auto"/>
        <w:jc w:val="center"/>
        <w:rPr>
          <w:i/>
          <w:iCs/>
          <w:color w:val="0070C0"/>
          <w:sz w:val="24"/>
          <w:szCs w:val="24"/>
        </w:rPr>
      </w:pPr>
      <w:r w:rsidRPr="00E50E7F">
        <w:rPr>
          <w:rFonts w:eastAsia="Candara"/>
          <w:i/>
          <w:iCs/>
          <w:color w:val="0070C0"/>
          <w:sz w:val="24"/>
          <w:szCs w:val="24"/>
        </w:rPr>
        <w:t>Authentic inclusion means building sustained partnerships with communities, embedding Aboriginal and Torres Strait Islander perspectives across all curriculum areas, and ensuring that student identities are reflected daily in pedagogy and practice.</w:t>
      </w:r>
    </w:p>
    <w:p w14:paraId="53296317" w14:textId="77777777" w:rsidR="000B28A3" w:rsidRDefault="000B28A3" w:rsidP="00986739">
      <w:pPr>
        <w:spacing w:after="0" w:line="276" w:lineRule="auto"/>
        <w:rPr>
          <w:rFonts w:eastAsia="Candara"/>
        </w:rPr>
      </w:pPr>
    </w:p>
    <w:p w14:paraId="7B12D98B" w14:textId="576830EA" w:rsidR="00287DE8" w:rsidRPr="0010566E" w:rsidRDefault="00287DE8" w:rsidP="00986739">
      <w:pPr>
        <w:spacing w:after="0" w:line="276" w:lineRule="auto"/>
      </w:pPr>
      <w:r w:rsidRPr="0010566E">
        <w:rPr>
          <w:rFonts w:eastAsia="Candara"/>
        </w:rPr>
        <w:lastRenderedPageBreak/>
        <w:t xml:space="preserve">Cultural traditions teach us that creativity is not only about novelty but about weaving the past with the future. True innovation respects diversity and builds upon inherited wisdom. </w:t>
      </w:r>
      <w:r w:rsidRPr="00EA0EC9">
        <w:rPr>
          <w:rFonts w:eastAsia="Candara"/>
          <w:b/>
          <w:bCs/>
        </w:rPr>
        <w:t xml:space="preserve">BRAVE </w:t>
      </w:r>
      <w:r w:rsidRPr="0010566E">
        <w:rPr>
          <w:rFonts w:eastAsia="Candara"/>
        </w:rPr>
        <w:t xml:space="preserve">provides the framework for schools to balance this dual call—holding onto the threads of cultural identity while shaping new patterns of learning and growth. This perspective reframes creativity as continuity, not rupture—an ongoing dialogue between heritage and possibility. It reminds schools that transformation is most powerful when it honours the voices and strengths already present within communities. In this way, </w:t>
      </w:r>
      <w:r w:rsidRPr="00EA0EC9">
        <w:rPr>
          <w:rFonts w:eastAsia="Candara"/>
          <w:b/>
          <w:bCs/>
        </w:rPr>
        <w:t>BRAVE</w:t>
      </w:r>
      <w:r w:rsidRPr="0010566E">
        <w:rPr>
          <w:rFonts w:eastAsia="Candara"/>
        </w:rPr>
        <w:t xml:space="preserve"> ensures that learning becomes both a preservation of identity and a catalyst for new, inclusive futures.</w:t>
      </w:r>
    </w:p>
    <w:p w14:paraId="3740B41C" w14:textId="77777777" w:rsidR="00986739" w:rsidRDefault="00986739" w:rsidP="00986739">
      <w:pPr>
        <w:spacing w:after="0" w:line="276" w:lineRule="auto"/>
        <w:rPr>
          <w:rFonts w:eastAsia="Candara"/>
        </w:rPr>
      </w:pPr>
    </w:p>
    <w:p w14:paraId="1D30A08F" w14:textId="38DDFD06" w:rsidR="00287DE8" w:rsidRDefault="00287DE8" w:rsidP="00986739">
      <w:pPr>
        <w:spacing w:after="0" w:line="276" w:lineRule="auto"/>
        <w:rPr>
          <w:rFonts w:eastAsia="Candara"/>
        </w:rPr>
      </w:pPr>
      <w:r w:rsidRPr="0010566E">
        <w:rPr>
          <w:rFonts w:eastAsia="Candara"/>
        </w:rPr>
        <w:t xml:space="preserve">When schools embrace </w:t>
      </w:r>
      <w:r w:rsidRPr="00EA0EC9">
        <w:rPr>
          <w:rFonts w:eastAsia="Candara"/>
          <w:b/>
          <w:bCs/>
        </w:rPr>
        <w:t xml:space="preserve">BRAVE </w:t>
      </w:r>
      <w:r w:rsidRPr="0010566E">
        <w:rPr>
          <w:rFonts w:eastAsia="Candara"/>
        </w:rPr>
        <w:t xml:space="preserve">as a culturally responsive framework, they position themselves not merely as institutions of instruction but as living parts of a larger community story. Every learner becomes part of an ongoing narrative, carrying </w:t>
      </w:r>
      <w:r w:rsidRPr="00EA0EC9">
        <w:rPr>
          <w:rFonts w:eastAsia="Candara"/>
          <w:b/>
          <w:bCs/>
        </w:rPr>
        <w:t xml:space="preserve">BELONGING, READINESS, AGENCY, VOICE </w:t>
      </w:r>
      <w:r w:rsidRPr="00EA0EC9">
        <w:rPr>
          <w:rFonts w:eastAsia="Candara"/>
        </w:rPr>
        <w:t xml:space="preserve">and </w:t>
      </w:r>
      <w:r w:rsidRPr="00EA0EC9">
        <w:rPr>
          <w:rFonts w:eastAsia="Candara"/>
          <w:b/>
          <w:bCs/>
        </w:rPr>
        <w:t>ENDURANCE</w:t>
      </w:r>
      <w:r w:rsidRPr="0010566E">
        <w:rPr>
          <w:rFonts w:eastAsia="Candara"/>
        </w:rPr>
        <w:t xml:space="preserve"> forward into the future. In this way, </w:t>
      </w:r>
      <w:r w:rsidRPr="00EA0EC9">
        <w:rPr>
          <w:rFonts w:eastAsia="Candara"/>
          <w:b/>
          <w:bCs/>
        </w:rPr>
        <w:t>BRAVE</w:t>
      </w:r>
      <w:r w:rsidRPr="0010566E">
        <w:rPr>
          <w:rFonts w:eastAsia="Candara"/>
        </w:rPr>
        <w:t xml:space="preserve"> honours both tradition and transformation—ensuring education is not just about what we learn, but about who we become together.</w:t>
      </w:r>
    </w:p>
    <w:p w14:paraId="04387392" w14:textId="77777777" w:rsidR="00986739" w:rsidRPr="0010566E" w:rsidRDefault="00986739" w:rsidP="00986739">
      <w:pPr>
        <w:spacing w:after="0" w:line="276" w:lineRule="auto"/>
      </w:pPr>
    </w:p>
    <w:p w14:paraId="6D8C598D" w14:textId="77777777" w:rsidR="00287DE8" w:rsidRPr="00E50E7F" w:rsidRDefault="00287DE8" w:rsidP="0049552B">
      <w:pPr>
        <w:pBdr>
          <w:top w:val="single" w:sz="8" w:space="1" w:color="0070C0"/>
          <w:bottom w:val="single" w:sz="8" w:space="1" w:color="0070C0"/>
        </w:pBdr>
        <w:spacing w:line="276" w:lineRule="auto"/>
        <w:jc w:val="center"/>
        <w:rPr>
          <w:i/>
          <w:iCs/>
          <w:color w:val="0070C0"/>
          <w:sz w:val="24"/>
          <w:szCs w:val="24"/>
        </w:rPr>
      </w:pPr>
      <w:r w:rsidRPr="00E50E7F">
        <w:rPr>
          <w:rFonts w:eastAsia="Candara"/>
          <w:i/>
          <w:iCs/>
          <w:color w:val="0070C0"/>
          <w:sz w:val="24"/>
          <w:szCs w:val="24"/>
        </w:rPr>
        <w:t>Cultural wisdom highlights learning as community, story, and resilience.</w:t>
      </w:r>
    </w:p>
    <w:p w14:paraId="65880A1A" w14:textId="77777777" w:rsidR="00986739" w:rsidRDefault="00986739" w:rsidP="0049552B">
      <w:pPr>
        <w:pStyle w:val="Heading2"/>
        <w:spacing w:line="276" w:lineRule="auto"/>
        <w:rPr>
          <w:rFonts w:asciiTheme="minorHAnsi" w:eastAsia="Aptos" w:hAnsiTheme="minorHAnsi"/>
        </w:rPr>
      </w:pPr>
    </w:p>
    <w:p w14:paraId="3C545AA1" w14:textId="04B66D34" w:rsidR="00287DE8" w:rsidRPr="00986739" w:rsidRDefault="00287DE8" w:rsidP="00986739">
      <w:pPr>
        <w:pStyle w:val="Heading2"/>
        <w:rPr>
          <w:i/>
          <w:iCs/>
        </w:rPr>
      </w:pPr>
      <w:r w:rsidRPr="00986739">
        <w:t xml:space="preserve">Creativity and Innovation: </w:t>
      </w:r>
      <w:r w:rsidRPr="00986739">
        <w:rPr>
          <w:i/>
          <w:iCs/>
        </w:rPr>
        <w:t>Sir Ken Robinson’s Call</w:t>
      </w:r>
    </w:p>
    <w:p w14:paraId="0B259541" w14:textId="740B8301" w:rsidR="00287DE8" w:rsidRPr="0010566E" w:rsidRDefault="00287DE8" w:rsidP="0049552B">
      <w:pPr>
        <w:spacing w:line="276" w:lineRule="auto"/>
      </w:pPr>
      <w:r w:rsidRPr="0010566E">
        <w:rPr>
          <w:rFonts w:eastAsia="Candara"/>
        </w:rPr>
        <w:t>Sir Ken Robinson (2001, 2009, 2015) argued persuasively that the purpose of education is not conformity but creativity. He highlighted how traditional schooling often stifles imagination, treating standardisation and compliance as higher priorities than curiosity, exploration, or risk-taking. For</w:t>
      </w:r>
      <w:r w:rsidR="00460558">
        <w:rPr>
          <w:rFonts w:eastAsia="Candara"/>
        </w:rPr>
        <w:t xml:space="preserve"> Sir Ken </w:t>
      </w:r>
      <w:r w:rsidRPr="0010566E">
        <w:rPr>
          <w:rFonts w:eastAsia="Candara"/>
        </w:rPr>
        <w:t>Robinson, education should unlock the creative potential in every learner by valuing diversity, encouraging imagination, and supporting the courage to try, fail, and grow.</w:t>
      </w:r>
    </w:p>
    <w:p w14:paraId="70977880" w14:textId="4BF7AAF3" w:rsidR="00287DE8" w:rsidRDefault="00460558" w:rsidP="0049552B">
      <w:pPr>
        <w:spacing w:line="276" w:lineRule="auto"/>
        <w:rPr>
          <w:rFonts w:eastAsia="Candara"/>
        </w:rPr>
      </w:pPr>
      <w:r>
        <w:rPr>
          <w:rFonts w:eastAsia="Candara"/>
        </w:rPr>
        <w:t xml:space="preserve">Sir Ken </w:t>
      </w:r>
      <w:r w:rsidR="00287DE8" w:rsidRPr="0010566E">
        <w:rPr>
          <w:rFonts w:eastAsia="Candara"/>
        </w:rPr>
        <w:t xml:space="preserve">Robinson’s work reinforces that creativity is never a solitary act—it is relational. Creativity flourishes where there </w:t>
      </w:r>
      <w:proofErr w:type="gramStart"/>
      <w:r w:rsidR="00287DE8" w:rsidRPr="0010566E">
        <w:rPr>
          <w:rFonts w:eastAsia="Candara"/>
        </w:rPr>
        <w:t>is</w:t>
      </w:r>
      <w:proofErr w:type="gramEnd"/>
      <w:r w:rsidR="00287DE8" w:rsidRPr="0010566E">
        <w:rPr>
          <w:rFonts w:eastAsia="Candara"/>
        </w:rPr>
        <w:t xml:space="preserve"> trust, safety, and inclusion. Learners must feel that their identities are respected, their contributions are valued, and their environments are safe enough to allow experimentation. Without this foundation, risk-taking is perceived as threatening rather than liberating.</w:t>
      </w:r>
    </w:p>
    <w:p w14:paraId="35B81214" w14:textId="77777777" w:rsidR="0007664A" w:rsidRPr="0010566E" w:rsidRDefault="0007664A" w:rsidP="0049552B">
      <w:pPr>
        <w:spacing w:line="276" w:lineRule="auto"/>
      </w:pPr>
    </w:p>
    <w:p w14:paraId="7DF6BAC9" w14:textId="21556118" w:rsidR="00287DE8" w:rsidRPr="001B25C9" w:rsidRDefault="00287DE8" w:rsidP="0007664A">
      <w:pPr>
        <w:pStyle w:val="Heading3"/>
        <w:rPr>
          <w:i/>
          <w:iCs/>
        </w:rPr>
      </w:pPr>
      <w:r w:rsidRPr="00986739">
        <w:rPr>
          <w:b/>
          <w:bCs/>
        </w:rPr>
        <w:t>BRAVE</w:t>
      </w:r>
      <w:r w:rsidRPr="00986739">
        <w:t xml:space="preserve"> </w:t>
      </w:r>
      <w:r w:rsidR="001B25C9">
        <w:t>-</w:t>
      </w:r>
      <w:r w:rsidRPr="00986739">
        <w:t xml:space="preserve"> </w:t>
      </w:r>
      <w:r w:rsidR="001B25C9" w:rsidRPr="001B25C9">
        <w:rPr>
          <w:i/>
          <w:iCs/>
        </w:rPr>
        <w:t>T</w:t>
      </w:r>
      <w:r w:rsidRPr="001B25C9">
        <w:rPr>
          <w:i/>
          <w:iCs/>
        </w:rPr>
        <w:t>he Conditions for Innovation</w:t>
      </w:r>
    </w:p>
    <w:p w14:paraId="7D68AD9F" w14:textId="63A8149E" w:rsidR="00287DE8" w:rsidRPr="0010566E" w:rsidRDefault="00287DE8" w:rsidP="0007664A">
      <w:pPr>
        <w:spacing w:before="160" w:after="80" w:line="276" w:lineRule="auto"/>
      </w:pPr>
      <w:r w:rsidRPr="0010566E">
        <w:rPr>
          <w:rFonts w:eastAsia="Candara"/>
        </w:rPr>
        <w:t xml:space="preserve">The BRAVE framework answers Robinson’s call by embedding creativity within the relational pillars of </w:t>
      </w:r>
      <w:r w:rsidRPr="00EA0EC9">
        <w:rPr>
          <w:rFonts w:eastAsia="Candara"/>
          <w:b/>
          <w:bCs/>
        </w:rPr>
        <w:t xml:space="preserve">BELONGING, READINESS, AGENCY, VOICE, </w:t>
      </w:r>
      <w:r w:rsidR="00EA0EC9" w:rsidRPr="00EA0EC9">
        <w:rPr>
          <w:rFonts w:eastAsia="Candara"/>
        </w:rPr>
        <w:t xml:space="preserve">and </w:t>
      </w:r>
      <w:r w:rsidRPr="00EA0EC9">
        <w:rPr>
          <w:rFonts w:eastAsia="Candara"/>
          <w:b/>
          <w:bCs/>
        </w:rPr>
        <w:t>ENDURANCE</w:t>
      </w:r>
      <w:r w:rsidRPr="0010566E">
        <w:rPr>
          <w:rFonts w:eastAsia="Candara"/>
        </w:rPr>
        <w:t>. Innovation is no longer treated as an “add-on” program or a special project; it becomes the natural and sustainable outcome of relational pedagogy.</w:t>
      </w:r>
    </w:p>
    <w:p w14:paraId="33D9AFAA" w14:textId="28FF7101" w:rsidR="00287DE8" w:rsidRPr="0010566E" w:rsidRDefault="00287DE8" w:rsidP="0049552B">
      <w:pPr>
        <w:spacing w:line="276" w:lineRule="auto"/>
      </w:pPr>
      <w:r w:rsidRPr="00EA0EC9">
        <w:rPr>
          <w:rFonts w:eastAsia="Candara"/>
          <w:b/>
          <w:bCs/>
        </w:rPr>
        <w:t>BELONGING</w:t>
      </w:r>
      <w:r w:rsidRPr="0010566E">
        <w:rPr>
          <w:rFonts w:eastAsia="Candara"/>
        </w:rPr>
        <w:t xml:space="preserve"> ensures that creativity flourishes when learners feel safe, seen, and valued. Belonging is more than inclusion; it is the deep assurance that one’s identity and contributions matter. When students experience belonging, they trust the environment enough to take creative risks, share untested ideas, and engage in authentic collaboration. This psychological </w:t>
      </w:r>
      <w:r w:rsidRPr="0010566E">
        <w:rPr>
          <w:rFonts w:eastAsia="Candara"/>
        </w:rPr>
        <w:lastRenderedPageBreak/>
        <w:t>safety transforms classrooms and communities into creative ecosystems, where learners are free to experiment without fear of ridicule or exclusion.</w:t>
      </w:r>
    </w:p>
    <w:p w14:paraId="4134CCD2" w14:textId="34909243" w:rsidR="00287DE8" w:rsidRPr="0010566E" w:rsidRDefault="00287DE8" w:rsidP="0049552B">
      <w:pPr>
        <w:spacing w:line="276" w:lineRule="auto"/>
      </w:pPr>
      <w:r w:rsidRPr="00EA0EC9">
        <w:rPr>
          <w:rFonts w:eastAsia="Candara"/>
          <w:b/>
          <w:bCs/>
        </w:rPr>
        <w:t>READINESS</w:t>
      </w:r>
      <w:r w:rsidRPr="0010566E">
        <w:rPr>
          <w:rFonts w:eastAsia="Candara"/>
        </w:rPr>
        <w:t xml:space="preserve"> recognises that innovation requires learners to be emotionally, cognitively, and socially prepared. </w:t>
      </w:r>
      <w:r w:rsidR="00E01311" w:rsidRPr="00E01311">
        <w:rPr>
          <w:rFonts w:eastAsia="Candara"/>
          <w:b/>
          <w:bCs/>
        </w:rPr>
        <w:t>Readiness</w:t>
      </w:r>
      <w:r w:rsidR="00160202" w:rsidRPr="0010566E">
        <w:rPr>
          <w:rFonts w:eastAsia="Candara"/>
        </w:rPr>
        <w:t xml:space="preserve"> </w:t>
      </w:r>
      <w:r w:rsidRPr="0010566E">
        <w:rPr>
          <w:rFonts w:eastAsia="Candara"/>
        </w:rPr>
        <w:t>is not just about prior knowledge—it is about being equipped with the confidence, regulation, and mindset to explore the unknown. It provides scaffolds, routines, and supports that prevent overwhelm and reduce anxiety, ensuring that learners are both challenged and supported. In this balance, the brain is freed to enter states of curiosity and exploration, laying the foundation for imaginative and innovative thought.</w:t>
      </w:r>
    </w:p>
    <w:p w14:paraId="21A279BF" w14:textId="0FE8DEA6" w:rsidR="00287DE8" w:rsidRPr="0010566E" w:rsidRDefault="00287DE8" w:rsidP="0049552B">
      <w:pPr>
        <w:spacing w:line="276" w:lineRule="auto"/>
      </w:pPr>
      <w:r w:rsidRPr="00EA0EC9">
        <w:rPr>
          <w:rFonts w:eastAsia="Candara"/>
          <w:b/>
          <w:bCs/>
        </w:rPr>
        <w:t>AGENCY</w:t>
      </w:r>
      <w:r w:rsidRPr="0010566E">
        <w:rPr>
          <w:rFonts w:eastAsia="Candara"/>
        </w:rPr>
        <w:t xml:space="preserve"> emphasises that creativity depends on autonomy. When learners have genuine choice and the power to act with purpose, they step into roles as creators rather than consumers of knowledge. </w:t>
      </w:r>
      <w:r w:rsidR="00E01311" w:rsidRPr="00E01311">
        <w:rPr>
          <w:rFonts w:eastAsia="Candara"/>
          <w:b/>
          <w:bCs/>
        </w:rPr>
        <w:t xml:space="preserve">Agency </w:t>
      </w:r>
      <w:r w:rsidRPr="0010566E">
        <w:rPr>
          <w:rFonts w:eastAsia="Candara"/>
        </w:rPr>
        <w:t>empowers them to pursue passions, explore personal interests, and take responsibility for shaping their own learning journeys. This ownership embeds creativity into the daily fabric of education rather than confining it to special projects or events, making innovation an ordinary, expected part of learning.</w:t>
      </w:r>
    </w:p>
    <w:p w14:paraId="7125459D" w14:textId="021F1450" w:rsidR="00287DE8" w:rsidRPr="0010566E" w:rsidRDefault="0024608C" w:rsidP="0049552B">
      <w:pPr>
        <w:spacing w:line="276" w:lineRule="auto"/>
      </w:pPr>
      <w:r w:rsidRPr="00EA0EC9">
        <w:rPr>
          <w:rFonts w:eastAsia="Candara"/>
          <w:b/>
          <w:bCs/>
        </w:rPr>
        <w:t>VOICE</w:t>
      </w:r>
      <w:r w:rsidR="00287DE8" w:rsidRPr="0010566E">
        <w:rPr>
          <w:rFonts w:eastAsia="Candara"/>
        </w:rPr>
        <w:t xml:space="preserve"> demonstrates that new ideas emerge when diverse perspectives are welcomed and respected. Creativity is enriched when multiple viewpoints come into dialogue, challenging assumptions and broadening horizons</w:t>
      </w:r>
      <w:r w:rsidR="00E01311" w:rsidRPr="00E01311">
        <w:rPr>
          <w:rFonts w:eastAsia="Candara"/>
          <w:b/>
          <w:bCs/>
        </w:rPr>
        <w:t>. Voice</w:t>
      </w:r>
      <w:r w:rsidR="00287DE8" w:rsidRPr="0010566E">
        <w:rPr>
          <w:rFonts w:eastAsia="Candara"/>
        </w:rPr>
        <w:t xml:space="preserve"> ensures that learners—particularly those from marginalised or historically silenced groups—are heard, valued, and recognised as contributors to collective innovation. This diversity of expression expands what counts as knowledge and multiplies the possibilities for creative outcomes.</w:t>
      </w:r>
    </w:p>
    <w:p w14:paraId="3DEC7ED6" w14:textId="11800112" w:rsidR="00287DE8" w:rsidRPr="0010566E" w:rsidRDefault="00287DE8" w:rsidP="0049552B">
      <w:pPr>
        <w:spacing w:line="276" w:lineRule="auto"/>
      </w:pPr>
      <w:r w:rsidRPr="00EA0EC9">
        <w:rPr>
          <w:rFonts w:eastAsia="Candara"/>
          <w:b/>
          <w:bCs/>
        </w:rPr>
        <w:t>ENDURANCE</w:t>
      </w:r>
      <w:r w:rsidRPr="0010566E">
        <w:rPr>
          <w:rFonts w:eastAsia="Candara"/>
        </w:rPr>
        <w:t xml:space="preserve"> highlights that innovation requires resilience. Creative work is rarely a straight path; it involves setbacks, revisions, and moments of doubt. </w:t>
      </w:r>
      <w:r w:rsidR="00E01311" w:rsidRPr="00E01311">
        <w:rPr>
          <w:rFonts w:eastAsia="Candara"/>
          <w:b/>
          <w:bCs/>
        </w:rPr>
        <w:t>Endurance</w:t>
      </w:r>
      <w:r w:rsidRPr="0010566E">
        <w:rPr>
          <w:rFonts w:eastAsia="Candara"/>
        </w:rPr>
        <w:t xml:space="preserve"> reframes these challenges as essential parts of the process, celebrating persistence and recognising failure as an opportunity for growth. By embedding hope, encouragement, and perseverance into the culture, </w:t>
      </w:r>
      <w:r w:rsidR="00E01311" w:rsidRPr="00E01311">
        <w:rPr>
          <w:rFonts w:eastAsia="Candara"/>
          <w:b/>
          <w:bCs/>
        </w:rPr>
        <w:t>Endurance</w:t>
      </w:r>
      <w:r w:rsidRPr="0010566E">
        <w:rPr>
          <w:rFonts w:eastAsia="Candara"/>
        </w:rPr>
        <w:t xml:space="preserve"> enables learners to refine their ideas, push through obstacles, and continue their creative journeys with courage and optimism.</w:t>
      </w:r>
    </w:p>
    <w:p w14:paraId="34CAB9AD" w14:textId="77777777" w:rsidR="00287DE8" w:rsidRPr="00986739" w:rsidRDefault="00287DE8" w:rsidP="00986739">
      <w:pPr>
        <w:pStyle w:val="Heading3"/>
      </w:pPr>
      <w:r w:rsidRPr="00986739">
        <w:t>Creativity as Transformation</w:t>
      </w:r>
    </w:p>
    <w:p w14:paraId="7F2150D0" w14:textId="566EE37C" w:rsidR="00071900" w:rsidRDefault="00160202" w:rsidP="0049552B">
      <w:pPr>
        <w:spacing w:line="276" w:lineRule="auto"/>
        <w:rPr>
          <w:rFonts w:eastAsia="Candara"/>
        </w:rPr>
      </w:pPr>
      <w:r>
        <w:rPr>
          <w:rFonts w:eastAsia="Candara"/>
        </w:rPr>
        <w:t xml:space="preserve">Sir Ken </w:t>
      </w:r>
      <w:r w:rsidR="00287DE8" w:rsidRPr="0010566E">
        <w:rPr>
          <w:rFonts w:eastAsia="Candara"/>
        </w:rPr>
        <w:t xml:space="preserve">Robinson insisted that creativity is not optional—it is central to the purpose of education. </w:t>
      </w:r>
      <w:r w:rsidR="00287DE8" w:rsidRPr="00160202">
        <w:rPr>
          <w:rFonts w:eastAsia="Candara"/>
          <w:b/>
          <w:bCs/>
        </w:rPr>
        <w:t>BRAVE</w:t>
      </w:r>
      <w:r w:rsidR="00287DE8" w:rsidRPr="0010566E">
        <w:rPr>
          <w:rFonts w:eastAsia="Candara"/>
        </w:rPr>
        <w:t xml:space="preserve"> takes this further, showing that creativity is not just about novelty but about transformation: weaving together identity, diversity, and possibility to reimagine the future. </w:t>
      </w:r>
    </w:p>
    <w:p w14:paraId="35DB1BFE" w14:textId="77777777" w:rsidR="00986739" w:rsidRPr="0010566E" w:rsidRDefault="00986739" w:rsidP="0049552B">
      <w:pPr>
        <w:spacing w:line="276" w:lineRule="auto"/>
        <w:rPr>
          <w:rFonts w:eastAsia="Candara"/>
        </w:rPr>
      </w:pPr>
    </w:p>
    <w:p w14:paraId="6041E4D5" w14:textId="7A032AF6" w:rsidR="00287DE8" w:rsidRPr="00F62E4E" w:rsidRDefault="00287DE8" w:rsidP="0049552B">
      <w:pPr>
        <w:pBdr>
          <w:top w:val="single" w:sz="8" w:space="1" w:color="0070C0"/>
          <w:bottom w:val="single" w:sz="8" w:space="1" w:color="0070C0"/>
        </w:pBdr>
        <w:spacing w:line="276" w:lineRule="auto"/>
        <w:jc w:val="center"/>
        <w:rPr>
          <w:i/>
          <w:iCs/>
          <w:color w:val="0070C0"/>
          <w:sz w:val="24"/>
          <w:szCs w:val="24"/>
        </w:rPr>
      </w:pPr>
      <w:r w:rsidRPr="00F62E4E">
        <w:rPr>
          <w:rFonts w:eastAsia="Candara"/>
          <w:i/>
          <w:iCs/>
          <w:color w:val="0070C0"/>
          <w:sz w:val="24"/>
          <w:szCs w:val="24"/>
        </w:rPr>
        <w:t xml:space="preserve">By embedding creativity in </w:t>
      </w:r>
      <w:r w:rsidRPr="00EA0EC9">
        <w:rPr>
          <w:rFonts w:eastAsia="Candara"/>
          <w:b/>
          <w:bCs/>
          <w:i/>
          <w:iCs/>
          <w:color w:val="0070C0"/>
          <w:sz w:val="24"/>
          <w:szCs w:val="24"/>
        </w:rPr>
        <w:t xml:space="preserve">BELONGING, READINESS, AGENCY, VOICE, </w:t>
      </w:r>
      <w:r w:rsidR="00EA0EC9" w:rsidRPr="00EA0EC9">
        <w:rPr>
          <w:rFonts w:eastAsia="Candara"/>
          <w:i/>
          <w:iCs/>
          <w:color w:val="0070C0"/>
          <w:sz w:val="24"/>
          <w:szCs w:val="24"/>
        </w:rPr>
        <w:t>and</w:t>
      </w:r>
      <w:r w:rsidRPr="00EA0EC9">
        <w:rPr>
          <w:rFonts w:eastAsia="Candara"/>
          <w:b/>
          <w:bCs/>
          <w:i/>
          <w:iCs/>
          <w:color w:val="0070C0"/>
          <w:sz w:val="24"/>
          <w:szCs w:val="24"/>
        </w:rPr>
        <w:t xml:space="preserve"> ENDURANCE, BRAVE</w:t>
      </w:r>
      <w:r w:rsidRPr="00F62E4E">
        <w:rPr>
          <w:rFonts w:eastAsia="Candara"/>
          <w:i/>
          <w:iCs/>
          <w:color w:val="0070C0"/>
          <w:sz w:val="24"/>
          <w:szCs w:val="24"/>
        </w:rPr>
        <w:t xml:space="preserve"> ensures that schools become not only places of knowledge transmission but cultures of innovation, trust, and human flourishing.</w:t>
      </w:r>
    </w:p>
    <w:p w14:paraId="4A37062A" w14:textId="77777777" w:rsidR="00986739" w:rsidRDefault="00986739" w:rsidP="00986739">
      <w:pPr>
        <w:pStyle w:val="Heading2"/>
        <w:rPr>
          <w:rFonts w:eastAsia="Times New Roman"/>
          <w:lang w:eastAsia="en-AU"/>
        </w:rPr>
      </w:pPr>
    </w:p>
    <w:p w14:paraId="70B0FFCE" w14:textId="58AB99C5" w:rsidR="00A42C7D" w:rsidRPr="00986739" w:rsidRDefault="00A42C7D" w:rsidP="00986739">
      <w:pPr>
        <w:pStyle w:val="Heading2"/>
        <w:rPr>
          <w:rFonts w:eastAsia="Times New Roman"/>
          <w:b/>
          <w:bCs/>
          <w:lang w:eastAsia="en-AU"/>
        </w:rPr>
      </w:pPr>
      <w:r w:rsidRPr="00986739">
        <w:rPr>
          <w:rFonts w:eastAsia="Times New Roman"/>
          <w:lang w:eastAsia="en-AU"/>
        </w:rPr>
        <w:t xml:space="preserve">Visible Learning Theory and </w:t>
      </w:r>
      <w:r w:rsidRPr="00986739">
        <w:rPr>
          <w:rFonts w:eastAsia="Times New Roman"/>
          <w:b/>
          <w:bCs/>
          <w:lang w:eastAsia="en-AU"/>
        </w:rPr>
        <w:t>BRAVE</w:t>
      </w:r>
    </w:p>
    <w:p w14:paraId="7CFEB2C7" w14:textId="77777777" w:rsidR="00EA0EC9" w:rsidRDefault="00A42C7D" w:rsidP="00D7407E">
      <w:pPr>
        <w:spacing w:before="100" w:beforeAutospacing="1" w:after="100" w:afterAutospacing="1" w:line="276" w:lineRule="auto"/>
        <w:rPr>
          <w:rFonts w:eastAsia="Times New Roman" w:cs="Times New Roman"/>
          <w:kern w:val="0"/>
          <w:lang w:eastAsia="en-AU"/>
          <w14:ligatures w14:val="none"/>
        </w:rPr>
      </w:pPr>
      <w:r w:rsidRPr="00A42C7D">
        <w:rPr>
          <w:rFonts w:eastAsia="Times New Roman" w:cs="Times New Roman"/>
          <w:kern w:val="0"/>
          <w:lang w:eastAsia="en-AU"/>
          <w14:ligatures w14:val="none"/>
        </w:rPr>
        <w:t xml:space="preserve">John Hattie’s </w:t>
      </w:r>
      <w:r w:rsidRPr="00A42C7D">
        <w:rPr>
          <w:rFonts w:eastAsia="Times New Roman" w:cs="Times New Roman"/>
          <w:i/>
          <w:iCs/>
          <w:kern w:val="0"/>
          <w:lang w:eastAsia="en-AU"/>
          <w14:ligatures w14:val="none"/>
        </w:rPr>
        <w:t>Visible Learning Theory</w:t>
      </w:r>
      <w:r w:rsidRPr="00A42C7D">
        <w:rPr>
          <w:rFonts w:eastAsia="Times New Roman" w:cs="Times New Roman"/>
          <w:kern w:val="0"/>
          <w:lang w:eastAsia="en-AU"/>
          <w14:ligatures w14:val="none"/>
        </w:rPr>
        <w:t xml:space="preserve"> highlights that the greatest impacts on student achievement arise from </w:t>
      </w:r>
      <w:r w:rsidRPr="00A42C7D">
        <w:rPr>
          <w:rFonts w:eastAsia="Times New Roman" w:cs="Times New Roman"/>
          <w:b/>
          <w:bCs/>
          <w:kern w:val="0"/>
          <w:lang w:eastAsia="en-AU"/>
          <w14:ligatures w14:val="none"/>
        </w:rPr>
        <w:t>relational trust, teacher clarity, feedback, and high expectations</w:t>
      </w:r>
      <w:r w:rsidRPr="00A42C7D">
        <w:rPr>
          <w:rFonts w:eastAsia="Times New Roman" w:cs="Times New Roman"/>
          <w:kern w:val="0"/>
          <w:lang w:eastAsia="en-AU"/>
          <w14:ligatures w14:val="none"/>
        </w:rPr>
        <w:t xml:space="preserve"> </w:t>
      </w:r>
      <w:r w:rsidRPr="00A42C7D">
        <w:rPr>
          <w:rFonts w:eastAsia="Times New Roman" w:cs="Times New Roman"/>
          <w:kern w:val="0"/>
          <w:lang w:eastAsia="en-AU"/>
          <w14:ligatures w14:val="none"/>
        </w:rPr>
        <w:lastRenderedPageBreak/>
        <w:t xml:space="preserve">(Hattie, 2015). These findings align strongly with the </w:t>
      </w:r>
      <w:r w:rsidRPr="00A42C7D">
        <w:rPr>
          <w:rFonts w:eastAsia="Times New Roman" w:cs="Times New Roman"/>
          <w:b/>
          <w:bCs/>
          <w:kern w:val="0"/>
          <w:lang w:eastAsia="en-AU"/>
          <w14:ligatures w14:val="none"/>
        </w:rPr>
        <w:t>BRAVE framework</w:t>
      </w:r>
      <w:r w:rsidRPr="00A42C7D">
        <w:rPr>
          <w:rFonts w:eastAsia="Times New Roman" w:cs="Times New Roman"/>
          <w:kern w:val="0"/>
          <w:lang w:eastAsia="en-AU"/>
          <w14:ligatures w14:val="none"/>
        </w:rPr>
        <w:t xml:space="preserve">, which translates evidence-based practice into relational pedagogy. </w:t>
      </w:r>
    </w:p>
    <w:p w14:paraId="5057C4A5" w14:textId="76B5CCFA" w:rsidR="00EA0EC9" w:rsidRDefault="00EA0EC9" w:rsidP="00EA0EC9">
      <w:pPr>
        <w:spacing w:after="0" w:line="276" w:lineRule="auto"/>
        <w:rPr>
          <w:rFonts w:eastAsia="Times New Roman" w:cs="Times New Roman"/>
          <w:kern w:val="0"/>
          <w:lang w:eastAsia="en-AU"/>
          <w14:ligatures w14:val="none"/>
        </w:rPr>
      </w:pPr>
      <w:r w:rsidRPr="00A42C7D">
        <w:rPr>
          <w:rFonts w:eastAsia="Times New Roman" w:cs="Times New Roman"/>
          <w:b/>
          <w:bCs/>
          <w:kern w:val="0"/>
          <w:lang w:eastAsia="en-AU"/>
          <w14:ligatures w14:val="none"/>
        </w:rPr>
        <w:t>BELONGING</w:t>
      </w:r>
      <w:r w:rsidRPr="00A42C7D">
        <w:rPr>
          <w:rFonts w:eastAsia="Times New Roman" w:cs="Times New Roman"/>
          <w:kern w:val="0"/>
          <w:lang w:eastAsia="en-AU"/>
          <w14:ligatures w14:val="none"/>
        </w:rPr>
        <w:t xml:space="preserve"> </w:t>
      </w:r>
      <w:r w:rsidR="00A42C7D" w:rsidRPr="00A42C7D">
        <w:rPr>
          <w:rFonts w:eastAsia="Times New Roman" w:cs="Times New Roman"/>
          <w:kern w:val="0"/>
          <w:lang w:eastAsia="en-AU"/>
          <w14:ligatures w14:val="none"/>
        </w:rPr>
        <w:t xml:space="preserve">echoes Hattie’s evidence that strong teacher–student relationships provide the foundation for engagement and growth. </w:t>
      </w:r>
    </w:p>
    <w:p w14:paraId="2633429F" w14:textId="77777777" w:rsidR="00986739" w:rsidRDefault="00986739" w:rsidP="00EA0EC9">
      <w:pPr>
        <w:spacing w:after="0" w:line="276" w:lineRule="auto"/>
        <w:rPr>
          <w:rFonts w:eastAsia="Times New Roman" w:cs="Times New Roman"/>
          <w:kern w:val="0"/>
          <w:lang w:eastAsia="en-AU"/>
          <w14:ligatures w14:val="none"/>
        </w:rPr>
      </w:pPr>
    </w:p>
    <w:p w14:paraId="285FB3E8" w14:textId="378590ED" w:rsidR="00EA0EC9" w:rsidRDefault="00EA0EC9" w:rsidP="00EA0EC9">
      <w:pPr>
        <w:spacing w:after="0" w:line="276" w:lineRule="auto"/>
        <w:rPr>
          <w:rFonts w:eastAsia="Times New Roman" w:cs="Times New Roman"/>
          <w:kern w:val="0"/>
          <w:lang w:eastAsia="en-AU"/>
          <w14:ligatures w14:val="none"/>
        </w:rPr>
      </w:pPr>
      <w:r w:rsidRPr="00A42C7D">
        <w:rPr>
          <w:rFonts w:eastAsia="Times New Roman" w:cs="Times New Roman"/>
          <w:b/>
          <w:bCs/>
          <w:kern w:val="0"/>
          <w:lang w:eastAsia="en-AU"/>
          <w14:ligatures w14:val="none"/>
        </w:rPr>
        <w:t>READINESS</w:t>
      </w:r>
      <w:r w:rsidR="00A42C7D" w:rsidRPr="00A42C7D">
        <w:rPr>
          <w:rFonts w:eastAsia="Times New Roman" w:cs="Times New Roman"/>
          <w:kern w:val="0"/>
          <w:lang w:eastAsia="en-AU"/>
          <w14:ligatures w14:val="none"/>
        </w:rPr>
        <w:t xml:space="preserve"> reflects the importance of scaffolding, clear learning intentions, and feedback that prepare students for success. </w:t>
      </w:r>
    </w:p>
    <w:p w14:paraId="7C71710E" w14:textId="1A15A28D" w:rsidR="00EA0EC9" w:rsidRDefault="00EA0EC9" w:rsidP="00EA0EC9">
      <w:pPr>
        <w:spacing w:after="0" w:line="276" w:lineRule="auto"/>
        <w:rPr>
          <w:rFonts w:eastAsia="Times New Roman" w:cs="Times New Roman"/>
          <w:kern w:val="0"/>
          <w:lang w:eastAsia="en-AU"/>
          <w14:ligatures w14:val="none"/>
        </w:rPr>
      </w:pPr>
      <w:r w:rsidRPr="00A42C7D">
        <w:rPr>
          <w:rFonts w:eastAsia="Times New Roman" w:cs="Times New Roman"/>
          <w:b/>
          <w:bCs/>
          <w:kern w:val="0"/>
          <w:lang w:eastAsia="en-AU"/>
          <w14:ligatures w14:val="none"/>
        </w:rPr>
        <w:t>AGENCY</w:t>
      </w:r>
      <w:r w:rsidRPr="00A42C7D">
        <w:rPr>
          <w:rFonts w:eastAsia="Times New Roman" w:cs="Times New Roman"/>
          <w:kern w:val="0"/>
          <w:lang w:eastAsia="en-AU"/>
          <w14:ligatures w14:val="none"/>
        </w:rPr>
        <w:t xml:space="preserve"> </w:t>
      </w:r>
      <w:r w:rsidR="00A42C7D" w:rsidRPr="00A42C7D">
        <w:rPr>
          <w:rFonts w:eastAsia="Times New Roman" w:cs="Times New Roman"/>
          <w:kern w:val="0"/>
          <w:lang w:eastAsia="en-AU"/>
          <w14:ligatures w14:val="none"/>
        </w:rPr>
        <w:t xml:space="preserve">connects to Hattie’s finding that student self-efficacy and ownership of learning are among the most powerful influences on achievement. </w:t>
      </w:r>
    </w:p>
    <w:p w14:paraId="776F120E" w14:textId="77777777" w:rsidR="00986739" w:rsidRDefault="00986739" w:rsidP="00EA0EC9">
      <w:pPr>
        <w:spacing w:after="0" w:line="276" w:lineRule="auto"/>
        <w:rPr>
          <w:rFonts w:eastAsia="Times New Roman" w:cs="Times New Roman"/>
          <w:kern w:val="0"/>
          <w:lang w:eastAsia="en-AU"/>
          <w14:ligatures w14:val="none"/>
        </w:rPr>
      </w:pPr>
    </w:p>
    <w:p w14:paraId="127CA30C" w14:textId="4B09B584" w:rsidR="00EA0EC9" w:rsidRDefault="00EA0EC9" w:rsidP="00EA0EC9">
      <w:pPr>
        <w:spacing w:after="0" w:line="276" w:lineRule="auto"/>
        <w:rPr>
          <w:rFonts w:eastAsia="Times New Roman" w:cs="Times New Roman"/>
          <w:kern w:val="0"/>
          <w:lang w:eastAsia="en-AU"/>
          <w14:ligatures w14:val="none"/>
        </w:rPr>
      </w:pPr>
      <w:r w:rsidRPr="00A42C7D">
        <w:rPr>
          <w:rFonts w:eastAsia="Times New Roman" w:cs="Times New Roman"/>
          <w:b/>
          <w:bCs/>
          <w:kern w:val="0"/>
          <w:lang w:eastAsia="en-AU"/>
          <w14:ligatures w14:val="none"/>
        </w:rPr>
        <w:t>VOICE</w:t>
      </w:r>
      <w:r w:rsidRPr="00A42C7D">
        <w:rPr>
          <w:rFonts w:eastAsia="Times New Roman" w:cs="Times New Roman"/>
          <w:kern w:val="0"/>
          <w:lang w:eastAsia="en-AU"/>
          <w14:ligatures w14:val="none"/>
        </w:rPr>
        <w:t xml:space="preserve"> </w:t>
      </w:r>
      <w:r w:rsidR="00A42C7D" w:rsidRPr="00A42C7D">
        <w:rPr>
          <w:rFonts w:eastAsia="Times New Roman" w:cs="Times New Roman"/>
          <w:kern w:val="0"/>
          <w:lang w:eastAsia="en-AU"/>
          <w14:ligatures w14:val="none"/>
        </w:rPr>
        <w:t xml:space="preserve">supports </w:t>
      </w:r>
      <w:r>
        <w:rPr>
          <w:rFonts w:eastAsia="Times New Roman" w:cs="Times New Roman"/>
          <w:kern w:val="0"/>
          <w:lang w:eastAsia="en-AU"/>
          <w14:ligatures w14:val="none"/>
        </w:rPr>
        <w:t>Hattie’s</w:t>
      </w:r>
      <w:r w:rsidR="00A42C7D" w:rsidRPr="00A42C7D">
        <w:rPr>
          <w:rFonts w:eastAsia="Times New Roman" w:cs="Times New Roman"/>
          <w:kern w:val="0"/>
          <w:lang w:eastAsia="en-AU"/>
          <w14:ligatures w14:val="none"/>
        </w:rPr>
        <w:t xml:space="preserve"> call for students to become evaluators of their own learning, contributing actively to assessment and improvement. </w:t>
      </w:r>
    </w:p>
    <w:p w14:paraId="5E034B15" w14:textId="77777777" w:rsidR="00986739" w:rsidRDefault="00986739" w:rsidP="00EA0EC9">
      <w:pPr>
        <w:spacing w:after="0" w:line="276" w:lineRule="auto"/>
        <w:rPr>
          <w:rFonts w:eastAsia="Times New Roman" w:cs="Times New Roman"/>
          <w:kern w:val="0"/>
          <w:lang w:eastAsia="en-AU"/>
          <w14:ligatures w14:val="none"/>
        </w:rPr>
      </w:pPr>
    </w:p>
    <w:p w14:paraId="3A55EEBC" w14:textId="4E856EEE" w:rsidR="00EA0EC9" w:rsidRDefault="00EA0EC9" w:rsidP="00EA0EC9">
      <w:pPr>
        <w:spacing w:after="0" w:line="276" w:lineRule="auto"/>
        <w:rPr>
          <w:rFonts w:eastAsia="Times New Roman" w:cs="Times New Roman"/>
          <w:kern w:val="0"/>
          <w:lang w:eastAsia="en-AU"/>
          <w14:ligatures w14:val="none"/>
        </w:rPr>
      </w:pPr>
      <w:r w:rsidRPr="00A42C7D">
        <w:rPr>
          <w:rFonts w:eastAsia="Times New Roman" w:cs="Times New Roman"/>
          <w:b/>
          <w:bCs/>
          <w:kern w:val="0"/>
          <w:lang w:eastAsia="en-AU"/>
          <w14:ligatures w14:val="none"/>
        </w:rPr>
        <w:t>ENDURANCE</w:t>
      </w:r>
      <w:r w:rsidR="00A42C7D" w:rsidRPr="00A42C7D">
        <w:rPr>
          <w:rFonts w:eastAsia="Times New Roman" w:cs="Times New Roman"/>
          <w:kern w:val="0"/>
          <w:lang w:eastAsia="en-AU"/>
          <w14:ligatures w14:val="none"/>
        </w:rPr>
        <w:t xml:space="preserve"> aligns with his recognition of persistence, deliberate practice, and sustained effort as key drivers of long-term growth. </w:t>
      </w:r>
    </w:p>
    <w:p w14:paraId="054441AE" w14:textId="77777777" w:rsidR="00986739" w:rsidRDefault="00986739" w:rsidP="00EA0EC9">
      <w:pPr>
        <w:spacing w:after="0" w:line="276" w:lineRule="auto"/>
        <w:rPr>
          <w:rFonts w:eastAsia="Times New Roman" w:cs="Times New Roman"/>
          <w:kern w:val="0"/>
          <w:lang w:eastAsia="en-AU"/>
          <w14:ligatures w14:val="none"/>
        </w:rPr>
      </w:pPr>
    </w:p>
    <w:p w14:paraId="51526C15" w14:textId="5287AF1E" w:rsidR="00A42C7D" w:rsidRPr="00A42C7D" w:rsidRDefault="00A42C7D" w:rsidP="00EA0EC9">
      <w:pPr>
        <w:spacing w:after="0" w:line="276" w:lineRule="auto"/>
        <w:rPr>
          <w:rFonts w:eastAsia="Times New Roman" w:cs="Times New Roman"/>
          <w:kern w:val="0"/>
          <w:lang w:eastAsia="en-AU"/>
          <w14:ligatures w14:val="none"/>
        </w:rPr>
      </w:pPr>
      <w:r w:rsidRPr="00A42C7D">
        <w:rPr>
          <w:rFonts w:eastAsia="Times New Roman" w:cs="Times New Roman"/>
          <w:kern w:val="0"/>
          <w:lang w:eastAsia="en-AU"/>
          <w14:ligatures w14:val="none"/>
        </w:rPr>
        <w:t xml:space="preserve">Together, Hattie’s research evidence and </w:t>
      </w:r>
      <w:r w:rsidRPr="00EA0EC9">
        <w:rPr>
          <w:rFonts w:eastAsia="Times New Roman" w:cs="Times New Roman"/>
          <w:b/>
          <w:bCs/>
          <w:kern w:val="0"/>
          <w:lang w:eastAsia="en-AU"/>
          <w14:ligatures w14:val="none"/>
        </w:rPr>
        <w:t>BRAVE</w:t>
      </w:r>
      <w:r w:rsidRPr="00A42C7D">
        <w:rPr>
          <w:rFonts w:eastAsia="Times New Roman" w:cs="Times New Roman"/>
          <w:kern w:val="0"/>
          <w:lang w:eastAsia="en-AU"/>
          <w14:ligatures w14:val="none"/>
        </w:rPr>
        <w:t>’s relational focus demonstrate that high-impact teaching is inseparable from cultures of connection, empowerment, and resilience.</w:t>
      </w:r>
    </w:p>
    <w:p w14:paraId="4AFDDA03" w14:textId="77777777" w:rsidR="000D3218" w:rsidRPr="00F43F64" w:rsidRDefault="000D3218" w:rsidP="00F43F64">
      <w:pPr>
        <w:pStyle w:val="Heading2"/>
        <w:rPr>
          <w:rFonts w:eastAsia="Times New Roman"/>
          <w:b/>
          <w:bCs/>
          <w:lang w:eastAsia="en-AU"/>
        </w:rPr>
      </w:pPr>
      <w:r w:rsidRPr="00F43F64">
        <w:rPr>
          <w:rFonts w:eastAsia="Times New Roman"/>
          <w:lang w:eastAsia="en-AU"/>
        </w:rPr>
        <w:t xml:space="preserve">Change Theory and </w:t>
      </w:r>
      <w:r w:rsidRPr="00F43F64">
        <w:rPr>
          <w:rFonts w:eastAsia="Times New Roman"/>
          <w:b/>
          <w:bCs/>
          <w:lang w:eastAsia="en-AU"/>
        </w:rPr>
        <w:t>BRAVE</w:t>
      </w:r>
    </w:p>
    <w:p w14:paraId="07A182C1" w14:textId="77777777" w:rsidR="000D3218" w:rsidRPr="000D3218" w:rsidRDefault="000D3218" w:rsidP="00D7407E">
      <w:pPr>
        <w:spacing w:before="100" w:beforeAutospacing="1" w:after="100" w:afterAutospacing="1" w:line="276" w:lineRule="auto"/>
        <w:rPr>
          <w:rFonts w:eastAsia="Times New Roman" w:cs="Times New Roman"/>
          <w:kern w:val="0"/>
          <w:lang w:eastAsia="en-AU"/>
          <w14:ligatures w14:val="none"/>
        </w:rPr>
      </w:pPr>
      <w:r w:rsidRPr="000D3218">
        <w:rPr>
          <w:rFonts w:eastAsia="Times New Roman" w:cs="Times New Roman"/>
          <w:kern w:val="0"/>
          <w:lang w:eastAsia="en-AU"/>
          <w14:ligatures w14:val="none"/>
        </w:rPr>
        <w:t xml:space="preserve">Michael Fullan’s </w:t>
      </w:r>
      <w:r w:rsidRPr="000D3218">
        <w:rPr>
          <w:rFonts w:eastAsia="Times New Roman" w:cs="Times New Roman"/>
          <w:i/>
          <w:iCs/>
          <w:kern w:val="0"/>
          <w:lang w:eastAsia="en-AU"/>
          <w14:ligatures w14:val="none"/>
        </w:rPr>
        <w:t>Change Theory</w:t>
      </w:r>
      <w:r w:rsidRPr="000D3218">
        <w:rPr>
          <w:rFonts w:eastAsia="Times New Roman" w:cs="Times New Roman"/>
          <w:kern w:val="0"/>
          <w:lang w:eastAsia="en-AU"/>
          <w14:ligatures w14:val="none"/>
        </w:rPr>
        <w:t xml:space="preserve"> emphasises that lasting school transformation cannot be achieved through technical fixes or isolated reforms; it depends on </w:t>
      </w:r>
      <w:r w:rsidRPr="000D3218">
        <w:rPr>
          <w:rFonts w:eastAsia="Times New Roman" w:cs="Times New Roman"/>
          <w:b/>
          <w:bCs/>
          <w:kern w:val="0"/>
          <w:lang w:eastAsia="en-AU"/>
          <w14:ligatures w14:val="none"/>
        </w:rPr>
        <w:t>deep relationships, shared moral purpose, and collective capacity</w:t>
      </w:r>
      <w:r w:rsidRPr="000D3218">
        <w:rPr>
          <w:rFonts w:eastAsia="Times New Roman" w:cs="Times New Roman"/>
          <w:kern w:val="0"/>
          <w:lang w:eastAsia="en-AU"/>
          <w14:ligatures w14:val="none"/>
        </w:rPr>
        <w:t xml:space="preserve"> (Fullan, 2021). This perspective aligns directly with the </w:t>
      </w:r>
      <w:r w:rsidRPr="000D3218">
        <w:rPr>
          <w:rFonts w:eastAsia="Times New Roman" w:cs="Times New Roman"/>
          <w:b/>
          <w:bCs/>
          <w:kern w:val="0"/>
          <w:lang w:eastAsia="en-AU"/>
          <w14:ligatures w14:val="none"/>
        </w:rPr>
        <w:t>BRAVE framework</w:t>
      </w:r>
      <w:r w:rsidRPr="000D3218">
        <w:rPr>
          <w:rFonts w:eastAsia="Times New Roman" w:cs="Times New Roman"/>
          <w:kern w:val="0"/>
          <w:lang w:eastAsia="en-AU"/>
          <w14:ligatures w14:val="none"/>
        </w:rPr>
        <w:t>, which places relational pedagogy at the heart of learning and system renewal.</w:t>
      </w:r>
    </w:p>
    <w:p w14:paraId="5A21DB89" w14:textId="6FFD8277" w:rsidR="000D3218" w:rsidRPr="000D3218" w:rsidRDefault="00EA0EC9" w:rsidP="00F43F64">
      <w:pPr>
        <w:spacing w:before="100" w:beforeAutospacing="1" w:after="100" w:afterAutospacing="1" w:line="276" w:lineRule="auto"/>
        <w:rPr>
          <w:rFonts w:eastAsia="Times New Roman" w:cs="Times New Roman"/>
          <w:kern w:val="0"/>
          <w:lang w:eastAsia="en-AU"/>
          <w14:ligatures w14:val="none"/>
        </w:rPr>
      </w:pPr>
      <w:r w:rsidRPr="000D3218">
        <w:rPr>
          <w:rFonts w:eastAsia="Times New Roman" w:cs="Times New Roman"/>
          <w:b/>
          <w:bCs/>
          <w:kern w:val="0"/>
          <w:lang w:eastAsia="en-AU"/>
          <w14:ligatures w14:val="none"/>
        </w:rPr>
        <w:t>BELONGING</w:t>
      </w:r>
      <w:r w:rsidRPr="000D3218">
        <w:rPr>
          <w:rFonts w:eastAsia="Times New Roman" w:cs="Times New Roman"/>
          <w:kern w:val="0"/>
          <w:lang w:eastAsia="en-AU"/>
          <w14:ligatures w14:val="none"/>
        </w:rPr>
        <w:t xml:space="preserve"> </w:t>
      </w:r>
      <w:r w:rsidR="000D3218" w:rsidRPr="000D3218">
        <w:rPr>
          <w:rFonts w:eastAsia="Times New Roman" w:cs="Times New Roman"/>
          <w:kern w:val="0"/>
          <w:lang w:eastAsia="en-AU"/>
          <w14:ligatures w14:val="none"/>
        </w:rPr>
        <w:t>reflects Fullan’s argument that cultural change begins with connection and trust. Without belonging, reform efforts remain fragile and surface-level.</w:t>
      </w:r>
    </w:p>
    <w:p w14:paraId="5FF0042A" w14:textId="6B82FF8C" w:rsidR="000D3218" w:rsidRPr="000D3218" w:rsidRDefault="00EA0EC9" w:rsidP="00F43F64">
      <w:pPr>
        <w:spacing w:before="100" w:beforeAutospacing="1" w:after="100" w:afterAutospacing="1" w:line="276" w:lineRule="auto"/>
        <w:rPr>
          <w:rFonts w:eastAsia="Times New Roman" w:cs="Times New Roman"/>
          <w:kern w:val="0"/>
          <w:lang w:eastAsia="en-AU"/>
          <w14:ligatures w14:val="none"/>
        </w:rPr>
      </w:pPr>
      <w:r w:rsidRPr="000D3218">
        <w:rPr>
          <w:rFonts w:eastAsia="Times New Roman" w:cs="Times New Roman"/>
          <w:b/>
          <w:bCs/>
          <w:kern w:val="0"/>
          <w:lang w:eastAsia="en-AU"/>
          <w14:ligatures w14:val="none"/>
        </w:rPr>
        <w:t>READINESS</w:t>
      </w:r>
      <w:r w:rsidRPr="000D3218">
        <w:rPr>
          <w:rFonts w:eastAsia="Times New Roman" w:cs="Times New Roman"/>
          <w:kern w:val="0"/>
          <w:lang w:eastAsia="en-AU"/>
          <w14:ligatures w14:val="none"/>
        </w:rPr>
        <w:t xml:space="preserve"> </w:t>
      </w:r>
      <w:r w:rsidR="000D3218" w:rsidRPr="000D3218">
        <w:rPr>
          <w:rFonts w:eastAsia="Times New Roman" w:cs="Times New Roman"/>
          <w:kern w:val="0"/>
          <w:lang w:eastAsia="en-AU"/>
          <w14:ligatures w14:val="none"/>
        </w:rPr>
        <w:t>aligns with his emphasis on capacity-building through professional learning and system coherence. Schools must equip teachers and students with the skills and conditions needed to engage constructively with change.</w:t>
      </w:r>
    </w:p>
    <w:p w14:paraId="15DCA098" w14:textId="1B92827E" w:rsidR="000D3218" w:rsidRPr="000D3218" w:rsidRDefault="00EA0EC9" w:rsidP="00F43F64">
      <w:pPr>
        <w:spacing w:before="100" w:beforeAutospacing="1" w:after="100" w:afterAutospacing="1" w:line="276" w:lineRule="auto"/>
        <w:rPr>
          <w:rFonts w:eastAsia="Times New Roman" w:cs="Times New Roman"/>
          <w:kern w:val="0"/>
          <w:lang w:eastAsia="en-AU"/>
          <w14:ligatures w14:val="none"/>
        </w:rPr>
      </w:pPr>
      <w:r w:rsidRPr="000D3218">
        <w:rPr>
          <w:rFonts w:eastAsia="Times New Roman" w:cs="Times New Roman"/>
          <w:b/>
          <w:bCs/>
          <w:kern w:val="0"/>
          <w:lang w:eastAsia="en-AU"/>
          <w14:ligatures w14:val="none"/>
        </w:rPr>
        <w:t>AGENCY</w:t>
      </w:r>
      <w:r w:rsidR="000D3218" w:rsidRPr="000D3218">
        <w:rPr>
          <w:rFonts w:eastAsia="Times New Roman" w:cs="Times New Roman"/>
          <w:kern w:val="0"/>
          <w:lang w:eastAsia="en-AU"/>
          <w14:ligatures w14:val="none"/>
        </w:rPr>
        <w:t xml:space="preserve"> resonates with Fullan’s call for distributed leadership, where responsibility and innovation are shared across staff and students rather than concentrated at the top.</w:t>
      </w:r>
    </w:p>
    <w:p w14:paraId="4C0998D2" w14:textId="020A8995" w:rsidR="000D3218" w:rsidRPr="000D3218" w:rsidRDefault="00EA0EC9" w:rsidP="00F43F64">
      <w:pPr>
        <w:spacing w:before="100" w:beforeAutospacing="1" w:after="100" w:afterAutospacing="1" w:line="276" w:lineRule="auto"/>
        <w:rPr>
          <w:rFonts w:eastAsia="Times New Roman" w:cs="Times New Roman"/>
          <w:kern w:val="0"/>
          <w:lang w:eastAsia="en-AU"/>
          <w14:ligatures w14:val="none"/>
        </w:rPr>
      </w:pPr>
      <w:r w:rsidRPr="000D3218">
        <w:rPr>
          <w:rFonts w:eastAsia="Times New Roman" w:cs="Times New Roman"/>
          <w:b/>
          <w:bCs/>
          <w:kern w:val="0"/>
          <w:lang w:eastAsia="en-AU"/>
          <w14:ligatures w14:val="none"/>
        </w:rPr>
        <w:t>VOICE</w:t>
      </w:r>
      <w:r w:rsidR="000D3218" w:rsidRPr="000D3218">
        <w:rPr>
          <w:rFonts w:eastAsia="Times New Roman" w:cs="Times New Roman"/>
          <w:kern w:val="0"/>
          <w:lang w:eastAsia="en-AU"/>
          <w14:ligatures w14:val="none"/>
        </w:rPr>
        <w:t xml:space="preserve"> embodies </w:t>
      </w:r>
      <w:r w:rsidR="00DC7B6E">
        <w:rPr>
          <w:rFonts w:eastAsia="Times New Roman" w:cs="Times New Roman"/>
          <w:kern w:val="0"/>
          <w:lang w:eastAsia="en-AU"/>
          <w14:ligatures w14:val="none"/>
        </w:rPr>
        <w:t>the</w:t>
      </w:r>
      <w:r w:rsidR="000D3218" w:rsidRPr="000D3218">
        <w:rPr>
          <w:rFonts w:eastAsia="Times New Roman" w:cs="Times New Roman"/>
          <w:kern w:val="0"/>
          <w:lang w:eastAsia="en-AU"/>
          <w14:ligatures w14:val="none"/>
        </w:rPr>
        <w:t xml:space="preserve"> insistence on dialogue and co-construction, ensuring that those most affected by change are also shaping it.</w:t>
      </w:r>
    </w:p>
    <w:p w14:paraId="27389392" w14:textId="735F1F8A" w:rsidR="000D3218" w:rsidRPr="000D3218" w:rsidRDefault="00EA0EC9" w:rsidP="00F43F64">
      <w:pPr>
        <w:spacing w:before="100" w:beforeAutospacing="1" w:after="100" w:afterAutospacing="1" w:line="276" w:lineRule="auto"/>
        <w:rPr>
          <w:rFonts w:eastAsia="Times New Roman" w:cs="Times New Roman"/>
          <w:kern w:val="0"/>
          <w:lang w:eastAsia="en-AU"/>
          <w14:ligatures w14:val="none"/>
        </w:rPr>
      </w:pPr>
      <w:r w:rsidRPr="000D3218">
        <w:rPr>
          <w:rFonts w:eastAsia="Times New Roman" w:cs="Times New Roman"/>
          <w:b/>
          <w:bCs/>
          <w:kern w:val="0"/>
          <w:lang w:eastAsia="en-AU"/>
          <w14:ligatures w14:val="none"/>
        </w:rPr>
        <w:t>ENDURANCE</w:t>
      </w:r>
      <w:r w:rsidR="000D3218" w:rsidRPr="000D3218">
        <w:rPr>
          <w:rFonts w:eastAsia="Times New Roman" w:cs="Times New Roman"/>
          <w:kern w:val="0"/>
          <w:lang w:eastAsia="en-AU"/>
          <w14:ligatures w14:val="none"/>
        </w:rPr>
        <w:t xml:space="preserve"> parallels Fullan’s focus on perseverance, coherence, and sustainability, reminding schools that meaningful change requires long-term commitment and resilience.</w:t>
      </w:r>
    </w:p>
    <w:p w14:paraId="4082155E" w14:textId="483B50CA" w:rsidR="000D3218" w:rsidRPr="000D3218" w:rsidRDefault="000D3218" w:rsidP="00D7407E">
      <w:pPr>
        <w:spacing w:before="100" w:beforeAutospacing="1" w:after="100" w:afterAutospacing="1" w:line="276" w:lineRule="auto"/>
        <w:rPr>
          <w:rFonts w:eastAsia="Times New Roman" w:cs="Times New Roman"/>
          <w:kern w:val="0"/>
          <w:lang w:eastAsia="en-AU"/>
          <w14:ligatures w14:val="none"/>
        </w:rPr>
      </w:pPr>
      <w:r w:rsidRPr="00EA0EC9">
        <w:rPr>
          <w:rFonts w:eastAsia="Times New Roman" w:cs="Times New Roman"/>
          <w:b/>
          <w:bCs/>
          <w:kern w:val="0"/>
          <w:lang w:eastAsia="en-AU"/>
          <w14:ligatures w14:val="none"/>
        </w:rPr>
        <w:t>BRAVE</w:t>
      </w:r>
      <w:r w:rsidRPr="000D3218">
        <w:rPr>
          <w:rFonts w:eastAsia="Times New Roman" w:cs="Times New Roman"/>
          <w:kern w:val="0"/>
          <w:lang w:eastAsia="en-AU"/>
          <w14:ligatures w14:val="none"/>
        </w:rPr>
        <w:t xml:space="preserve"> and Fullan’s Change Theory reinforce a shared truth: </w:t>
      </w:r>
      <w:r w:rsidRPr="000D3218">
        <w:rPr>
          <w:rFonts w:eastAsia="Times New Roman" w:cs="Times New Roman"/>
          <w:b/>
          <w:bCs/>
          <w:kern w:val="0"/>
          <w:lang w:eastAsia="en-AU"/>
          <w14:ligatures w14:val="none"/>
        </w:rPr>
        <w:t>school improvement is a cultural shift, not a compliance exercise</w:t>
      </w:r>
      <w:r w:rsidRPr="000D3218">
        <w:rPr>
          <w:rFonts w:eastAsia="Times New Roman" w:cs="Times New Roman"/>
          <w:kern w:val="0"/>
          <w:lang w:eastAsia="en-AU"/>
          <w14:ligatures w14:val="none"/>
        </w:rPr>
        <w:t xml:space="preserve">. Transformation becomes possible when relationships drive </w:t>
      </w:r>
      <w:r w:rsidRPr="000D3218">
        <w:rPr>
          <w:rFonts w:eastAsia="Times New Roman" w:cs="Times New Roman"/>
          <w:kern w:val="0"/>
          <w:lang w:eastAsia="en-AU"/>
          <w14:ligatures w14:val="none"/>
        </w:rPr>
        <w:lastRenderedPageBreak/>
        <w:t xml:space="preserve">practice, and when the work of </w:t>
      </w:r>
      <w:r w:rsidR="00EA0EC9" w:rsidRPr="00160202">
        <w:rPr>
          <w:rFonts w:eastAsia="Times New Roman" w:cs="Times New Roman"/>
          <w:b/>
          <w:bCs/>
          <w:kern w:val="0"/>
          <w:lang w:eastAsia="en-AU"/>
          <w14:ligatures w14:val="none"/>
        </w:rPr>
        <w:t xml:space="preserve">BELONGING, READINESS, AGENCY, VOICE, </w:t>
      </w:r>
      <w:r w:rsidR="00EA0EC9" w:rsidRPr="00160202">
        <w:rPr>
          <w:rFonts w:eastAsia="Times New Roman" w:cs="Times New Roman"/>
          <w:kern w:val="0"/>
          <w:lang w:eastAsia="en-AU"/>
          <w14:ligatures w14:val="none"/>
        </w:rPr>
        <w:t xml:space="preserve">and </w:t>
      </w:r>
      <w:r w:rsidR="00EA0EC9" w:rsidRPr="00160202">
        <w:rPr>
          <w:rFonts w:eastAsia="Times New Roman" w:cs="Times New Roman"/>
          <w:b/>
          <w:bCs/>
          <w:kern w:val="0"/>
          <w:lang w:eastAsia="en-AU"/>
          <w14:ligatures w14:val="none"/>
        </w:rPr>
        <w:t>ENDURANCE</w:t>
      </w:r>
      <w:r w:rsidRPr="00160202">
        <w:rPr>
          <w:rFonts w:eastAsia="Times New Roman" w:cs="Times New Roman"/>
          <w:b/>
          <w:bCs/>
          <w:kern w:val="0"/>
          <w:lang w:eastAsia="en-AU"/>
          <w14:ligatures w14:val="none"/>
        </w:rPr>
        <w:t xml:space="preserve"> </w:t>
      </w:r>
      <w:r w:rsidRPr="000D3218">
        <w:rPr>
          <w:rFonts w:eastAsia="Times New Roman" w:cs="Times New Roman"/>
          <w:kern w:val="0"/>
          <w:lang w:eastAsia="en-AU"/>
          <w14:ligatures w14:val="none"/>
        </w:rPr>
        <w:t>is embraced at every level of the system.</w:t>
      </w:r>
    </w:p>
    <w:p w14:paraId="5AF4A80D" w14:textId="28A37290" w:rsidR="00287DE8" w:rsidRPr="0010566E" w:rsidRDefault="00287DE8" w:rsidP="0049552B">
      <w:pPr>
        <w:pStyle w:val="Heading2"/>
        <w:spacing w:line="276" w:lineRule="auto"/>
        <w:rPr>
          <w:rFonts w:asciiTheme="minorHAnsi" w:hAnsiTheme="minorHAnsi"/>
        </w:rPr>
      </w:pPr>
      <w:r w:rsidRPr="0010566E">
        <w:rPr>
          <w:rFonts w:asciiTheme="minorHAnsi" w:eastAsia="Aptos" w:hAnsiTheme="minorHAnsi"/>
        </w:rPr>
        <w:t xml:space="preserve">BRAVE as Relational Innovation: </w:t>
      </w:r>
      <w:r w:rsidRPr="001B25C9">
        <w:rPr>
          <w:rFonts w:asciiTheme="minorHAnsi" w:eastAsia="Aptos" w:hAnsiTheme="minorHAnsi"/>
          <w:i/>
          <w:iCs/>
        </w:rPr>
        <w:t>A Capstone for Transformation</w:t>
      </w:r>
    </w:p>
    <w:p w14:paraId="0B8F3E0C" w14:textId="77777777" w:rsidR="00160202" w:rsidRDefault="00287DE8" w:rsidP="00160202">
      <w:pPr>
        <w:spacing w:line="276" w:lineRule="auto"/>
        <w:rPr>
          <w:rFonts w:eastAsia="Candara"/>
        </w:rPr>
      </w:pPr>
      <w:r w:rsidRPr="0010566E">
        <w:rPr>
          <w:rFonts w:eastAsia="Candara"/>
        </w:rPr>
        <w:t xml:space="preserve">At the deepest level, education is not simply the transfer of information—it is the cultivation of relationships. Across psychology, neuroscience, pedagogy, and cultural traditions, the message is consistent: relationships are the soil in which learning, resilience, creativity, and innovation grow. </w:t>
      </w:r>
      <w:r w:rsidR="00160202">
        <w:rPr>
          <w:rFonts w:eastAsia="Candara"/>
        </w:rPr>
        <w:t>W</w:t>
      </w:r>
      <w:r w:rsidR="00160202" w:rsidRPr="0010566E">
        <w:rPr>
          <w:rFonts w:eastAsia="Candara"/>
        </w:rPr>
        <w:t>hen belonging is absent and fear prevails, creativity collapses into compliance.</w:t>
      </w:r>
    </w:p>
    <w:p w14:paraId="4A442D17" w14:textId="77777777" w:rsidR="00F43F64" w:rsidRPr="0010566E" w:rsidRDefault="00F43F64" w:rsidP="00160202">
      <w:pPr>
        <w:spacing w:line="276" w:lineRule="auto"/>
      </w:pPr>
    </w:p>
    <w:p w14:paraId="76DFF168" w14:textId="505DB308" w:rsidR="00287DE8" w:rsidRPr="00160202" w:rsidRDefault="00287DE8" w:rsidP="00160202">
      <w:pPr>
        <w:pBdr>
          <w:top w:val="single" w:sz="8" w:space="1" w:color="0070C0"/>
          <w:bottom w:val="single" w:sz="8" w:space="1" w:color="0070C0"/>
        </w:pBdr>
        <w:spacing w:line="276" w:lineRule="auto"/>
        <w:jc w:val="center"/>
        <w:rPr>
          <w:i/>
          <w:iCs/>
          <w:color w:val="0070C0"/>
          <w:sz w:val="24"/>
          <w:szCs w:val="24"/>
        </w:rPr>
      </w:pPr>
      <w:r w:rsidRPr="00160202">
        <w:rPr>
          <w:rFonts w:eastAsia="Candara"/>
          <w:i/>
          <w:iCs/>
          <w:color w:val="0070C0"/>
          <w:sz w:val="24"/>
          <w:szCs w:val="24"/>
        </w:rPr>
        <w:t>When learners feel safe, trusted, and valued, their capacity for curiosity and imagination expands.</w:t>
      </w:r>
    </w:p>
    <w:p w14:paraId="077E2138" w14:textId="347BC623" w:rsidR="00AD458D" w:rsidRPr="00AD458D" w:rsidRDefault="00AD458D" w:rsidP="00985D31">
      <w:pPr>
        <w:spacing w:before="100" w:beforeAutospacing="1" w:after="100" w:afterAutospacing="1" w:line="276" w:lineRule="auto"/>
        <w:rPr>
          <w:rFonts w:eastAsia="Times New Roman" w:cs="Times New Roman"/>
          <w:kern w:val="0"/>
          <w:lang w:eastAsia="en-AU"/>
          <w14:ligatures w14:val="none"/>
        </w:rPr>
      </w:pPr>
      <w:r w:rsidRPr="00AD458D">
        <w:rPr>
          <w:rFonts w:eastAsia="Times New Roman" w:cs="Times New Roman"/>
          <w:b/>
          <w:bCs/>
          <w:kern w:val="0"/>
          <w:lang w:eastAsia="en-AU"/>
          <w14:ligatures w14:val="none"/>
        </w:rPr>
        <w:t xml:space="preserve">BRAVE </w:t>
      </w:r>
      <w:r w:rsidRPr="00AD458D">
        <w:rPr>
          <w:rFonts w:eastAsia="Times New Roman" w:cs="Times New Roman"/>
          <w:kern w:val="0"/>
          <w:lang w:eastAsia="en-AU"/>
          <w14:ligatures w14:val="none"/>
        </w:rPr>
        <w:t>recognises that creativity and innovation emerge not from isolated genius but from environments of trust, readiness, empowerment, shared voice, and sustained endurance that enable individuals and communities to flourish together.</w:t>
      </w:r>
    </w:p>
    <w:p w14:paraId="6F146059" w14:textId="5C03CD60" w:rsidR="00287DE8" w:rsidRPr="0010566E" w:rsidRDefault="00287DE8" w:rsidP="00F43F64">
      <w:pPr>
        <w:pStyle w:val="Heading2"/>
      </w:pPr>
      <w:r w:rsidRPr="0010566E">
        <w:rPr>
          <w:rFonts w:eastAsia="Aptos"/>
        </w:rPr>
        <w:t xml:space="preserve">The </w:t>
      </w:r>
      <w:r w:rsidRPr="00F43F64">
        <w:rPr>
          <w:rFonts w:eastAsia="Aptos"/>
          <w:b/>
          <w:bCs/>
        </w:rPr>
        <w:t>BRAVE</w:t>
      </w:r>
      <w:r w:rsidRPr="0010566E">
        <w:rPr>
          <w:rFonts w:eastAsia="Aptos"/>
        </w:rPr>
        <w:t xml:space="preserve"> Pillars as Catalysts for Innovation</w:t>
      </w:r>
    </w:p>
    <w:p w14:paraId="46E5F1CA" w14:textId="56C2B568" w:rsidR="00DA7C6B" w:rsidRPr="0010566E" w:rsidRDefault="00287DE8" w:rsidP="0049552B">
      <w:pPr>
        <w:spacing w:line="276" w:lineRule="auto"/>
        <w:rPr>
          <w:rFonts w:eastAsia="Candara"/>
        </w:rPr>
      </w:pPr>
      <w:r w:rsidRPr="0010566E">
        <w:rPr>
          <w:rFonts w:eastAsia="Candara"/>
        </w:rPr>
        <w:t>Each BRAVE pillar plays a vital role in embedding relational innovation:</w:t>
      </w:r>
      <w:r w:rsidRPr="0010566E">
        <w:rPr>
          <w:rFonts w:eastAsia="Candara"/>
        </w:rPr>
        <w:br/>
      </w:r>
      <w:r w:rsidR="00DA7C6B" w:rsidRPr="0010566E">
        <w:rPr>
          <w:rFonts w:eastAsia="Candara"/>
          <w:b/>
          <w:bCs/>
        </w:rPr>
        <w:t>BELONGING</w:t>
      </w:r>
      <w:r w:rsidR="00DA7C6B" w:rsidRPr="0010566E">
        <w:rPr>
          <w:rFonts w:eastAsia="Candara"/>
        </w:rPr>
        <w:t xml:space="preserve"> </w:t>
      </w:r>
      <w:r w:rsidRPr="0010566E">
        <w:rPr>
          <w:rFonts w:eastAsia="Candara"/>
        </w:rPr>
        <w:t>establishes the trust and safety that allow creativity to flourish.</w:t>
      </w:r>
      <w:r w:rsidRPr="0010566E">
        <w:rPr>
          <w:rFonts w:eastAsia="Candara"/>
        </w:rPr>
        <w:br/>
      </w:r>
      <w:r w:rsidR="00DA7C6B" w:rsidRPr="0010566E">
        <w:rPr>
          <w:rFonts w:eastAsia="Candara"/>
          <w:b/>
          <w:bCs/>
        </w:rPr>
        <w:t>READINESS</w:t>
      </w:r>
      <w:r w:rsidR="00DA7C6B" w:rsidRPr="0010566E">
        <w:rPr>
          <w:rFonts w:eastAsia="Candara"/>
        </w:rPr>
        <w:t xml:space="preserve"> </w:t>
      </w:r>
      <w:r w:rsidRPr="0010566E">
        <w:rPr>
          <w:rFonts w:eastAsia="Candara"/>
        </w:rPr>
        <w:t>ensures learners are emotionally, cognitively, and socially prepared to take creative risks.</w:t>
      </w:r>
      <w:r w:rsidRPr="0010566E">
        <w:rPr>
          <w:rFonts w:eastAsia="Candara"/>
        </w:rPr>
        <w:br/>
      </w:r>
      <w:r w:rsidR="00DA7C6B" w:rsidRPr="0010566E">
        <w:rPr>
          <w:rFonts w:eastAsia="Candara"/>
          <w:b/>
          <w:bCs/>
        </w:rPr>
        <w:t>AGENCY</w:t>
      </w:r>
      <w:r w:rsidRPr="0010566E">
        <w:rPr>
          <w:rFonts w:eastAsia="Candara"/>
        </w:rPr>
        <w:t xml:space="preserve"> empowers learners to shape their own pathways and exercise autonomy in pursuit of innovation.</w:t>
      </w:r>
      <w:r w:rsidRPr="0010566E">
        <w:rPr>
          <w:rFonts w:eastAsia="Candara"/>
        </w:rPr>
        <w:br/>
      </w:r>
      <w:r w:rsidR="00DA7C6B" w:rsidRPr="0010566E">
        <w:rPr>
          <w:rFonts w:eastAsia="Candara"/>
          <w:b/>
          <w:bCs/>
        </w:rPr>
        <w:t xml:space="preserve">VOICE </w:t>
      </w:r>
      <w:r w:rsidRPr="0010566E">
        <w:rPr>
          <w:rFonts w:eastAsia="Candara"/>
        </w:rPr>
        <w:t>amplifies diversity, ensuring that new ideas emerge from many perspectives, especially those historically silenced.</w:t>
      </w:r>
      <w:r w:rsidRPr="0010566E">
        <w:rPr>
          <w:rFonts w:eastAsia="Candara"/>
        </w:rPr>
        <w:br/>
      </w:r>
      <w:r w:rsidR="00DA7C6B" w:rsidRPr="0010566E">
        <w:rPr>
          <w:rFonts w:eastAsia="Candara"/>
          <w:b/>
          <w:bCs/>
        </w:rPr>
        <w:t>ENDURANCE</w:t>
      </w:r>
      <w:r w:rsidR="00DA7C6B" w:rsidRPr="0010566E">
        <w:rPr>
          <w:rFonts w:eastAsia="Candara"/>
        </w:rPr>
        <w:t xml:space="preserve"> </w:t>
      </w:r>
      <w:r w:rsidRPr="0010566E">
        <w:rPr>
          <w:rFonts w:eastAsia="Candara"/>
        </w:rPr>
        <w:t>sustains resilience, reframing failure as learning and embedding persistence as the heart of transformation.</w:t>
      </w:r>
      <w:r w:rsidRPr="0010566E">
        <w:rPr>
          <w:rFonts w:eastAsia="Candara"/>
        </w:rPr>
        <w:br/>
      </w:r>
    </w:p>
    <w:p w14:paraId="7BC11736" w14:textId="349157E6" w:rsidR="00287DE8" w:rsidRPr="00F62E4E" w:rsidRDefault="00287DE8" w:rsidP="00F62E4E">
      <w:pPr>
        <w:pBdr>
          <w:top w:val="single" w:sz="8" w:space="0" w:color="0070C0"/>
          <w:bottom w:val="single" w:sz="8" w:space="1" w:color="0070C0"/>
        </w:pBdr>
        <w:spacing w:line="276" w:lineRule="auto"/>
        <w:jc w:val="center"/>
        <w:rPr>
          <w:i/>
          <w:iCs/>
          <w:color w:val="0070C0"/>
          <w:sz w:val="24"/>
          <w:szCs w:val="24"/>
        </w:rPr>
      </w:pPr>
      <w:r w:rsidRPr="00F62E4E">
        <w:rPr>
          <w:rFonts w:eastAsia="Candara"/>
          <w:i/>
          <w:iCs/>
          <w:color w:val="0070C0"/>
          <w:sz w:val="24"/>
          <w:szCs w:val="24"/>
        </w:rPr>
        <w:t>Together, the BRAVE pillars create a culture where creativity is not a privilege but a shared practice, accessible to all.</w:t>
      </w:r>
    </w:p>
    <w:p w14:paraId="5136999B" w14:textId="77777777" w:rsidR="00F43F64" w:rsidRDefault="00F43F64" w:rsidP="0049552B">
      <w:pPr>
        <w:pStyle w:val="Heading3"/>
        <w:spacing w:line="276" w:lineRule="auto"/>
        <w:rPr>
          <w:rFonts w:eastAsia="Aptos"/>
        </w:rPr>
      </w:pPr>
    </w:p>
    <w:p w14:paraId="39A46D93" w14:textId="0829BA2F" w:rsidR="00287DE8" w:rsidRPr="00F43F64" w:rsidRDefault="00287DE8" w:rsidP="0049552B">
      <w:pPr>
        <w:pStyle w:val="Heading3"/>
        <w:spacing w:line="276" w:lineRule="auto"/>
        <w:rPr>
          <w:i/>
          <w:iCs/>
        </w:rPr>
      </w:pPr>
      <w:r w:rsidRPr="00F43F64">
        <w:rPr>
          <w:rFonts w:eastAsia="Aptos"/>
          <w:b/>
          <w:bCs/>
        </w:rPr>
        <w:t>BRAVE</w:t>
      </w:r>
      <w:r w:rsidRPr="0010566E">
        <w:rPr>
          <w:rFonts w:eastAsia="Aptos"/>
        </w:rPr>
        <w:t xml:space="preserve"> </w:t>
      </w:r>
      <w:r w:rsidR="00F43F64" w:rsidRPr="0010566E">
        <w:rPr>
          <w:rFonts w:eastAsia="Aptos"/>
        </w:rPr>
        <w:t xml:space="preserve">- </w:t>
      </w:r>
      <w:r w:rsidR="00F43F64" w:rsidRPr="00F43F64">
        <w:rPr>
          <w:rFonts w:eastAsia="Aptos"/>
          <w:i/>
          <w:iCs/>
        </w:rPr>
        <w:t xml:space="preserve">A </w:t>
      </w:r>
      <w:r w:rsidRPr="00F43F64">
        <w:rPr>
          <w:rFonts w:eastAsia="Aptos"/>
          <w:i/>
          <w:iCs/>
        </w:rPr>
        <w:t>Framework for Systemic Change</w:t>
      </w:r>
    </w:p>
    <w:p w14:paraId="740C7D16" w14:textId="466D346F" w:rsidR="00287DE8" w:rsidRPr="0010566E" w:rsidRDefault="00287DE8" w:rsidP="0049552B">
      <w:pPr>
        <w:spacing w:line="276" w:lineRule="auto"/>
      </w:pPr>
      <w:r w:rsidRPr="0010566E">
        <w:rPr>
          <w:rFonts w:eastAsia="Candara"/>
        </w:rPr>
        <w:t xml:space="preserve">By weaving together psychology, pedagogy, neuroscience, and cultural wisdom, </w:t>
      </w:r>
      <w:r w:rsidRPr="00F43F64">
        <w:rPr>
          <w:rFonts w:eastAsia="Candara"/>
          <w:b/>
          <w:bCs/>
        </w:rPr>
        <w:t>BRAVE</w:t>
      </w:r>
      <w:r w:rsidRPr="0010566E">
        <w:rPr>
          <w:rFonts w:eastAsia="Candara"/>
        </w:rPr>
        <w:t xml:space="preserve"> offers more than a theory of learning—it provides a roadmap for systemic change. It positions schools as ecosystems of </w:t>
      </w:r>
      <w:r w:rsidR="00F02115" w:rsidRPr="00F02115">
        <w:rPr>
          <w:rFonts w:eastAsia="Candara"/>
          <w:b/>
          <w:bCs/>
        </w:rPr>
        <w:t xml:space="preserve">BRAVE </w:t>
      </w:r>
      <w:r w:rsidRPr="00F02115">
        <w:rPr>
          <w:rFonts w:eastAsia="Candara"/>
          <w:b/>
          <w:bCs/>
        </w:rPr>
        <w:t xml:space="preserve">BELONGING, READINESS, AGENCY, VOICE, </w:t>
      </w:r>
      <w:r w:rsidR="00F02115" w:rsidRPr="00F02115">
        <w:rPr>
          <w:rFonts w:eastAsia="Candara"/>
        </w:rPr>
        <w:t>and</w:t>
      </w:r>
      <w:r w:rsidRPr="00F02115">
        <w:rPr>
          <w:rFonts w:eastAsia="Candara"/>
          <w:b/>
          <w:bCs/>
        </w:rPr>
        <w:t xml:space="preserve"> ENDURANCE</w:t>
      </w:r>
      <w:r w:rsidRPr="0010566E">
        <w:rPr>
          <w:rFonts w:eastAsia="Candara"/>
        </w:rPr>
        <w:t>, where both tradition and innovation are held in creative tension.</w:t>
      </w:r>
    </w:p>
    <w:p w14:paraId="1E27A949" w14:textId="77777777" w:rsidR="00287DE8" w:rsidRPr="0010566E" w:rsidRDefault="00287DE8" w:rsidP="0049552B">
      <w:pPr>
        <w:spacing w:line="276" w:lineRule="auto"/>
      </w:pPr>
      <w:r w:rsidRPr="0010566E">
        <w:rPr>
          <w:rFonts w:eastAsia="Candara"/>
        </w:rPr>
        <w:t>In this vision:</w:t>
      </w:r>
      <w:r w:rsidRPr="0010566E">
        <w:rPr>
          <w:rFonts w:eastAsia="Candara"/>
        </w:rPr>
        <w:br/>
        <w:t>•</w:t>
      </w:r>
      <w:r w:rsidRPr="0010566E">
        <w:rPr>
          <w:rFonts w:eastAsia="Candara"/>
        </w:rPr>
        <w:tab/>
        <w:t>Teachers become relational guides, not just content deliverers.</w:t>
      </w:r>
      <w:r w:rsidRPr="0010566E">
        <w:rPr>
          <w:rFonts w:eastAsia="Candara"/>
        </w:rPr>
        <w:br/>
        <w:t>•</w:t>
      </w:r>
      <w:r w:rsidRPr="0010566E">
        <w:rPr>
          <w:rFonts w:eastAsia="Candara"/>
        </w:rPr>
        <w:tab/>
        <w:t>Leaders model cultures of innovation by embedding trust and collaboration.</w:t>
      </w:r>
      <w:r w:rsidRPr="0010566E">
        <w:rPr>
          <w:rFonts w:eastAsia="Candara"/>
        </w:rPr>
        <w:br/>
      </w:r>
      <w:r w:rsidRPr="0010566E">
        <w:rPr>
          <w:rFonts w:eastAsia="Candara"/>
        </w:rPr>
        <w:lastRenderedPageBreak/>
        <w:t>•</w:t>
      </w:r>
      <w:r w:rsidRPr="0010566E">
        <w:rPr>
          <w:rFonts w:eastAsia="Candara"/>
        </w:rPr>
        <w:tab/>
        <w:t>Students are co-creators of knowledge, empowered to shape futures.</w:t>
      </w:r>
      <w:r w:rsidRPr="0010566E">
        <w:rPr>
          <w:rFonts w:eastAsia="Candara"/>
        </w:rPr>
        <w:br/>
        <w:t>•</w:t>
      </w:r>
      <w:r w:rsidRPr="0010566E">
        <w:rPr>
          <w:rFonts w:eastAsia="Candara"/>
        </w:rPr>
        <w:tab/>
        <w:t>Communities are recognised as partners in sustaining creativity and resilience.</w:t>
      </w:r>
    </w:p>
    <w:p w14:paraId="72960565" w14:textId="7761E333" w:rsidR="00287DE8" w:rsidRPr="00985D31" w:rsidRDefault="00287DE8" w:rsidP="00F43F64">
      <w:pPr>
        <w:pStyle w:val="Heading2"/>
        <w:rPr>
          <w:i/>
          <w:iCs/>
        </w:rPr>
      </w:pPr>
      <w:r w:rsidRPr="00F43F64">
        <w:rPr>
          <w:rFonts w:eastAsia="Aptos"/>
          <w:b/>
          <w:bCs/>
        </w:rPr>
        <w:t>BRAVE</w:t>
      </w:r>
      <w:r w:rsidR="00985D31">
        <w:rPr>
          <w:rFonts w:eastAsia="Aptos"/>
          <w:b/>
          <w:bCs/>
        </w:rPr>
        <w:t xml:space="preserve"> – </w:t>
      </w:r>
      <w:r w:rsidR="00985D31" w:rsidRPr="00985D31">
        <w:rPr>
          <w:rFonts w:eastAsia="Aptos"/>
          <w:i/>
          <w:iCs/>
        </w:rPr>
        <w:t>Shaping the Future</w:t>
      </w:r>
    </w:p>
    <w:p w14:paraId="0059F685" w14:textId="77777777" w:rsidR="00287DE8" w:rsidRDefault="00287DE8" w:rsidP="0049552B">
      <w:pPr>
        <w:spacing w:line="276" w:lineRule="auto"/>
        <w:rPr>
          <w:rFonts w:eastAsia="Candara"/>
        </w:rPr>
      </w:pPr>
      <w:r w:rsidRPr="00F02115">
        <w:rPr>
          <w:rFonts w:eastAsia="Candara"/>
          <w:b/>
          <w:bCs/>
        </w:rPr>
        <w:t>BRAVE</w:t>
      </w:r>
      <w:r w:rsidRPr="0010566E">
        <w:rPr>
          <w:rFonts w:eastAsia="Candara"/>
        </w:rPr>
        <w:t xml:space="preserve"> is not just another framework; it is a call to reimagine education as relational innovation. By grounding learning in connection and orienting it toward creativity, </w:t>
      </w:r>
      <w:r w:rsidRPr="00F02115">
        <w:rPr>
          <w:rFonts w:eastAsia="Candara"/>
          <w:b/>
          <w:bCs/>
        </w:rPr>
        <w:t>BRAVE</w:t>
      </w:r>
      <w:r w:rsidRPr="0010566E">
        <w:rPr>
          <w:rFonts w:eastAsia="Candara"/>
        </w:rPr>
        <w:t xml:space="preserve"> ensures that schools and communities are prepared not only to respond to today’s challenges but to shape tomorrow’s possibilities.</w:t>
      </w:r>
    </w:p>
    <w:p w14:paraId="1ED93E37" w14:textId="77777777" w:rsidR="00F43F64" w:rsidRPr="0010566E" w:rsidRDefault="00F43F64" w:rsidP="0049552B">
      <w:pPr>
        <w:spacing w:line="276" w:lineRule="auto"/>
      </w:pPr>
    </w:p>
    <w:p w14:paraId="1653057D" w14:textId="0F34761C" w:rsidR="00287DE8" w:rsidRPr="000A408B" w:rsidRDefault="00287DE8" w:rsidP="000A408B">
      <w:pPr>
        <w:pBdr>
          <w:top w:val="single" w:sz="8" w:space="1" w:color="0070C0"/>
          <w:bottom w:val="single" w:sz="8" w:space="1" w:color="0070C0"/>
        </w:pBdr>
        <w:spacing w:line="276" w:lineRule="auto"/>
        <w:jc w:val="center"/>
        <w:rPr>
          <w:rFonts w:eastAsia="Candara"/>
          <w:i/>
          <w:iCs/>
          <w:color w:val="0070C0"/>
          <w:sz w:val="24"/>
          <w:szCs w:val="24"/>
        </w:rPr>
      </w:pPr>
      <w:r w:rsidRPr="000A408B">
        <w:rPr>
          <w:rFonts w:eastAsia="Candara"/>
          <w:b/>
          <w:bCs/>
          <w:i/>
          <w:iCs/>
          <w:color w:val="0070C0"/>
          <w:sz w:val="24"/>
          <w:szCs w:val="24"/>
        </w:rPr>
        <w:t>BRAVE</w:t>
      </w:r>
      <w:r w:rsidRPr="000A408B">
        <w:rPr>
          <w:rFonts w:eastAsia="Candara"/>
          <w:i/>
          <w:iCs/>
          <w:color w:val="0070C0"/>
          <w:sz w:val="24"/>
          <w:szCs w:val="24"/>
        </w:rPr>
        <w:t xml:space="preserve"> is about transformation—personal, relational, and systemic. It shows us that the future of education will not be secured by conformity but by creativity, not by isolation but by </w:t>
      </w:r>
      <w:r w:rsidRPr="00985D31">
        <w:rPr>
          <w:rFonts w:eastAsia="Candara"/>
          <w:b/>
          <w:bCs/>
          <w:i/>
          <w:iCs/>
          <w:color w:val="0070C0"/>
          <w:sz w:val="24"/>
          <w:szCs w:val="24"/>
        </w:rPr>
        <w:t>belonging</w:t>
      </w:r>
      <w:r w:rsidRPr="000A408B">
        <w:rPr>
          <w:rFonts w:eastAsia="Candara"/>
          <w:i/>
          <w:iCs/>
          <w:color w:val="0070C0"/>
          <w:sz w:val="24"/>
          <w:szCs w:val="24"/>
        </w:rPr>
        <w:t xml:space="preserve">, and not by fear but by hope sustained through </w:t>
      </w:r>
      <w:r w:rsidRPr="00985D31">
        <w:rPr>
          <w:rFonts w:eastAsia="Candara"/>
          <w:b/>
          <w:bCs/>
          <w:i/>
          <w:iCs/>
          <w:color w:val="0070C0"/>
          <w:sz w:val="24"/>
          <w:szCs w:val="24"/>
        </w:rPr>
        <w:t>endurance</w:t>
      </w:r>
      <w:r w:rsidRPr="000A408B">
        <w:rPr>
          <w:rFonts w:eastAsia="Candara"/>
          <w:i/>
          <w:iCs/>
          <w:color w:val="0070C0"/>
          <w:sz w:val="24"/>
          <w:szCs w:val="24"/>
        </w:rPr>
        <w:t>.</w:t>
      </w:r>
    </w:p>
    <w:p w14:paraId="1F330228" w14:textId="77777777" w:rsidR="00E72590" w:rsidRDefault="00E72590" w:rsidP="0049552B">
      <w:pPr>
        <w:spacing w:line="276" w:lineRule="auto"/>
        <w:rPr>
          <w:rFonts w:eastAsia="Candara"/>
        </w:rPr>
      </w:pPr>
    </w:p>
    <w:p w14:paraId="28A3225C" w14:textId="77777777" w:rsidR="001B25C9" w:rsidRDefault="001B25C9" w:rsidP="00B340D4">
      <w:pPr>
        <w:spacing w:line="276" w:lineRule="auto"/>
        <w:jc w:val="center"/>
        <w:rPr>
          <w:rFonts w:eastAsia="Candara"/>
          <w:b/>
          <w:bCs/>
          <w:i/>
          <w:iCs/>
          <w:color w:val="0070C0"/>
          <w:sz w:val="52"/>
          <w:szCs w:val="52"/>
        </w:rPr>
      </w:pPr>
    </w:p>
    <w:p w14:paraId="1BF53E3C" w14:textId="77777777" w:rsidR="001B25C9" w:rsidRDefault="001B25C9" w:rsidP="00B340D4">
      <w:pPr>
        <w:spacing w:line="276" w:lineRule="auto"/>
        <w:jc w:val="center"/>
        <w:rPr>
          <w:rFonts w:eastAsia="Candara"/>
          <w:b/>
          <w:bCs/>
          <w:i/>
          <w:iCs/>
          <w:color w:val="0070C0"/>
          <w:sz w:val="52"/>
          <w:szCs w:val="52"/>
        </w:rPr>
      </w:pPr>
    </w:p>
    <w:p w14:paraId="6E336E5E" w14:textId="77777777" w:rsidR="001B25C9" w:rsidRDefault="001B25C9" w:rsidP="00B340D4">
      <w:pPr>
        <w:spacing w:line="276" w:lineRule="auto"/>
        <w:jc w:val="center"/>
        <w:rPr>
          <w:rFonts w:eastAsia="Candara"/>
          <w:b/>
          <w:bCs/>
          <w:i/>
          <w:iCs/>
          <w:color w:val="0070C0"/>
          <w:sz w:val="52"/>
          <w:szCs w:val="52"/>
        </w:rPr>
      </w:pPr>
    </w:p>
    <w:p w14:paraId="071DA948" w14:textId="77777777" w:rsidR="001B25C9" w:rsidRDefault="001B25C9" w:rsidP="00B340D4">
      <w:pPr>
        <w:spacing w:line="276" w:lineRule="auto"/>
        <w:jc w:val="center"/>
        <w:rPr>
          <w:rFonts w:eastAsia="Candara"/>
          <w:b/>
          <w:bCs/>
          <w:i/>
          <w:iCs/>
          <w:color w:val="0070C0"/>
          <w:sz w:val="52"/>
          <w:szCs w:val="52"/>
        </w:rPr>
      </w:pPr>
    </w:p>
    <w:p w14:paraId="5BB571D2" w14:textId="77777777" w:rsidR="00985D31" w:rsidRDefault="00985D31" w:rsidP="00B340D4">
      <w:pPr>
        <w:spacing w:line="276" w:lineRule="auto"/>
        <w:jc w:val="center"/>
        <w:rPr>
          <w:rFonts w:eastAsia="Candara"/>
          <w:b/>
          <w:bCs/>
          <w:i/>
          <w:iCs/>
          <w:color w:val="0070C0"/>
          <w:sz w:val="52"/>
          <w:szCs w:val="52"/>
        </w:rPr>
      </w:pPr>
    </w:p>
    <w:p w14:paraId="53EF69FA" w14:textId="77777777" w:rsidR="00985D31" w:rsidRDefault="00985D31" w:rsidP="00B340D4">
      <w:pPr>
        <w:spacing w:line="276" w:lineRule="auto"/>
        <w:jc w:val="center"/>
        <w:rPr>
          <w:rFonts w:eastAsia="Candara"/>
          <w:b/>
          <w:bCs/>
          <w:i/>
          <w:iCs/>
          <w:color w:val="0070C0"/>
          <w:sz w:val="52"/>
          <w:szCs w:val="52"/>
        </w:rPr>
      </w:pPr>
    </w:p>
    <w:p w14:paraId="72DCE54A" w14:textId="77777777" w:rsidR="00985D31" w:rsidRDefault="00985D31" w:rsidP="00B340D4">
      <w:pPr>
        <w:spacing w:line="276" w:lineRule="auto"/>
        <w:jc w:val="center"/>
        <w:rPr>
          <w:rFonts w:eastAsia="Candara"/>
          <w:b/>
          <w:bCs/>
          <w:i/>
          <w:iCs/>
          <w:color w:val="0070C0"/>
          <w:sz w:val="52"/>
          <w:szCs w:val="52"/>
        </w:rPr>
      </w:pPr>
    </w:p>
    <w:p w14:paraId="21F57132" w14:textId="77777777" w:rsidR="00985D31" w:rsidRDefault="00985D31" w:rsidP="00B340D4">
      <w:pPr>
        <w:spacing w:line="276" w:lineRule="auto"/>
        <w:jc w:val="center"/>
        <w:rPr>
          <w:rFonts w:eastAsia="Candara"/>
          <w:b/>
          <w:bCs/>
          <w:i/>
          <w:iCs/>
          <w:color w:val="0070C0"/>
          <w:sz w:val="52"/>
          <w:szCs w:val="52"/>
        </w:rPr>
      </w:pPr>
    </w:p>
    <w:p w14:paraId="1F67F9CB" w14:textId="77777777" w:rsidR="00985D31" w:rsidRDefault="00985D31" w:rsidP="00B340D4">
      <w:pPr>
        <w:spacing w:line="276" w:lineRule="auto"/>
        <w:jc w:val="center"/>
        <w:rPr>
          <w:rFonts w:eastAsia="Candara"/>
          <w:b/>
          <w:bCs/>
          <w:i/>
          <w:iCs/>
          <w:color w:val="0070C0"/>
          <w:sz w:val="52"/>
          <w:szCs w:val="52"/>
        </w:rPr>
      </w:pPr>
    </w:p>
    <w:p w14:paraId="159CE02E" w14:textId="77777777" w:rsidR="00985D31" w:rsidRDefault="00985D31" w:rsidP="00B340D4">
      <w:pPr>
        <w:spacing w:line="276" w:lineRule="auto"/>
        <w:jc w:val="center"/>
        <w:rPr>
          <w:rFonts w:eastAsia="Candara"/>
          <w:b/>
          <w:bCs/>
          <w:i/>
          <w:iCs/>
          <w:color w:val="0070C0"/>
          <w:sz w:val="52"/>
          <w:szCs w:val="52"/>
        </w:rPr>
      </w:pPr>
    </w:p>
    <w:p w14:paraId="44B28B13" w14:textId="77777777" w:rsidR="00985D31" w:rsidRDefault="00985D31" w:rsidP="00B340D4">
      <w:pPr>
        <w:spacing w:line="276" w:lineRule="auto"/>
        <w:jc w:val="center"/>
        <w:rPr>
          <w:rFonts w:eastAsia="Candara"/>
          <w:b/>
          <w:bCs/>
          <w:i/>
          <w:iCs/>
          <w:color w:val="0070C0"/>
          <w:sz w:val="52"/>
          <w:szCs w:val="52"/>
        </w:rPr>
      </w:pPr>
    </w:p>
    <w:p w14:paraId="382E6DAE" w14:textId="77777777" w:rsidR="00985D31" w:rsidRDefault="00985D31" w:rsidP="00B340D4">
      <w:pPr>
        <w:spacing w:line="276" w:lineRule="auto"/>
        <w:jc w:val="center"/>
        <w:rPr>
          <w:rFonts w:eastAsia="Candara"/>
          <w:b/>
          <w:bCs/>
          <w:i/>
          <w:iCs/>
          <w:color w:val="0070C0"/>
          <w:sz w:val="52"/>
          <w:szCs w:val="52"/>
        </w:rPr>
      </w:pPr>
    </w:p>
    <w:p w14:paraId="76BD61D6" w14:textId="77777777" w:rsidR="00985D31" w:rsidRDefault="00985D31" w:rsidP="00B340D4">
      <w:pPr>
        <w:spacing w:line="276" w:lineRule="auto"/>
        <w:jc w:val="center"/>
        <w:rPr>
          <w:rFonts w:eastAsia="Candara"/>
          <w:b/>
          <w:bCs/>
          <w:i/>
          <w:iCs/>
          <w:color w:val="0070C0"/>
          <w:sz w:val="52"/>
          <w:szCs w:val="52"/>
        </w:rPr>
      </w:pPr>
    </w:p>
    <w:p w14:paraId="34E8E44E" w14:textId="461DFA71" w:rsidR="00E72590" w:rsidRPr="00E72590" w:rsidRDefault="00E72590" w:rsidP="00B340D4">
      <w:pPr>
        <w:spacing w:line="276" w:lineRule="auto"/>
        <w:jc w:val="center"/>
        <w:rPr>
          <w:i/>
          <w:iCs/>
          <w:color w:val="0070C0"/>
          <w:sz w:val="52"/>
          <w:szCs w:val="52"/>
        </w:rPr>
      </w:pPr>
      <w:r w:rsidRPr="00B340D4">
        <w:rPr>
          <w:rFonts w:eastAsia="Candara"/>
          <w:b/>
          <w:bCs/>
          <w:i/>
          <w:iCs/>
          <w:color w:val="0070C0"/>
          <w:sz w:val="52"/>
          <w:szCs w:val="52"/>
        </w:rPr>
        <w:t>BRAVE</w:t>
      </w:r>
      <w:r w:rsidRPr="00E72590">
        <w:rPr>
          <w:rFonts w:eastAsia="Candara"/>
          <w:i/>
          <w:iCs/>
          <w:color w:val="0070C0"/>
          <w:sz w:val="52"/>
          <w:szCs w:val="52"/>
        </w:rPr>
        <w:t xml:space="preserve"> is the capstone that weaves together </w:t>
      </w:r>
      <w:r w:rsidR="0048382B">
        <w:rPr>
          <w:rFonts w:eastAsia="Candara"/>
          <w:i/>
          <w:iCs/>
          <w:color w:val="0070C0"/>
          <w:sz w:val="52"/>
          <w:szCs w:val="52"/>
        </w:rPr>
        <w:t>evidence-based</w:t>
      </w:r>
      <w:r w:rsidR="00B340D4">
        <w:rPr>
          <w:rFonts w:eastAsia="Candara"/>
          <w:i/>
          <w:iCs/>
          <w:color w:val="0070C0"/>
          <w:sz w:val="52"/>
          <w:szCs w:val="52"/>
        </w:rPr>
        <w:t xml:space="preserve"> practices and research </w:t>
      </w:r>
      <w:r w:rsidRPr="00E72590">
        <w:rPr>
          <w:rFonts w:eastAsia="Candara"/>
          <w:i/>
          <w:iCs/>
          <w:color w:val="0070C0"/>
          <w:sz w:val="52"/>
          <w:szCs w:val="52"/>
        </w:rPr>
        <w:t xml:space="preserve">into a single, coherent vision: a vision of schools and communities where every learner </w:t>
      </w:r>
      <w:r w:rsidRPr="00985D31">
        <w:rPr>
          <w:rFonts w:eastAsia="Candara"/>
          <w:b/>
          <w:bCs/>
          <w:i/>
          <w:iCs/>
          <w:color w:val="0070C0"/>
          <w:sz w:val="52"/>
          <w:szCs w:val="52"/>
        </w:rPr>
        <w:t>belongs</w:t>
      </w:r>
      <w:r w:rsidRPr="00E72590">
        <w:rPr>
          <w:rFonts w:eastAsia="Candara"/>
          <w:i/>
          <w:iCs/>
          <w:color w:val="0070C0"/>
          <w:sz w:val="52"/>
          <w:szCs w:val="52"/>
        </w:rPr>
        <w:t xml:space="preserve">, every </w:t>
      </w:r>
      <w:r w:rsidRPr="00985D31">
        <w:rPr>
          <w:rFonts w:eastAsia="Candara"/>
          <w:b/>
          <w:bCs/>
          <w:i/>
          <w:iCs/>
          <w:color w:val="0070C0"/>
          <w:sz w:val="52"/>
          <w:szCs w:val="52"/>
        </w:rPr>
        <w:t xml:space="preserve">voice </w:t>
      </w:r>
      <w:r w:rsidRPr="00E72590">
        <w:rPr>
          <w:rFonts w:eastAsia="Candara"/>
          <w:i/>
          <w:iCs/>
          <w:color w:val="0070C0"/>
          <w:sz w:val="52"/>
          <w:szCs w:val="52"/>
        </w:rPr>
        <w:t xml:space="preserve">is heard, every person has </w:t>
      </w:r>
      <w:r w:rsidRPr="00985D31">
        <w:rPr>
          <w:rFonts w:eastAsia="Candara"/>
          <w:b/>
          <w:bCs/>
          <w:i/>
          <w:iCs/>
          <w:color w:val="0070C0"/>
          <w:sz w:val="52"/>
          <w:szCs w:val="52"/>
        </w:rPr>
        <w:t>agency</w:t>
      </w:r>
      <w:r w:rsidRPr="00E72590">
        <w:rPr>
          <w:rFonts w:eastAsia="Candara"/>
          <w:i/>
          <w:iCs/>
          <w:color w:val="0070C0"/>
          <w:sz w:val="52"/>
          <w:szCs w:val="52"/>
        </w:rPr>
        <w:t>, and every challenge becomes a pathway to innovation.</w:t>
      </w:r>
    </w:p>
    <w:p w14:paraId="44EFC5C2" w14:textId="1446FE1F" w:rsidR="006939C6" w:rsidRDefault="006939C6">
      <w:pPr>
        <w:rPr>
          <w:rFonts w:eastAsia="Candara"/>
        </w:rPr>
      </w:pPr>
      <w:r>
        <w:rPr>
          <w:rFonts w:eastAsia="Candara"/>
        </w:rPr>
        <w:br w:type="page"/>
      </w:r>
    </w:p>
    <w:p w14:paraId="028FA509" w14:textId="77777777" w:rsidR="00E72590" w:rsidRDefault="00E72590" w:rsidP="00B340D4">
      <w:pPr>
        <w:spacing w:line="276" w:lineRule="auto"/>
        <w:jc w:val="center"/>
        <w:rPr>
          <w:rFonts w:eastAsia="Candara"/>
        </w:rPr>
      </w:pPr>
    </w:p>
    <w:p w14:paraId="5BBAFF78" w14:textId="77777777" w:rsidR="006939C6" w:rsidRDefault="006939C6" w:rsidP="006939C6">
      <w:pPr>
        <w:pStyle w:val="Heading2"/>
      </w:pPr>
      <w:r>
        <w:t>References</w:t>
      </w:r>
    </w:p>
    <w:p w14:paraId="2FE77716" w14:textId="77777777" w:rsidR="006939C6" w:rsidRDefault="006939C6" w:rsidP="006939C6">
      <w:pPr>
        <w:ind w:left="720" w:hanging="720"/>
      </w:pPr>
      <w:r>
        <w:t>ACARA. (2022). Australian Curriculum (Version 9.0). https://v9.australiancurriculum.edu.au/</w:t>
      </w:r>
    </w:p>
    <w:p w14:paraId="5DD06553" w14:textId="77777777" w:rsidR="006939C6" w:rsidRDefault="006939C6" w:rsidP="006939C6">
      <w:pPr>
        <w:ind w:left="720" w:hanging="720"/>
      </w:pPr>
      <w:r>
        <w:t>ACER. (2012). National School Improvement Tool. Australian Council for Educational Research.</w:t>
      </w:r>
    </w:p>
    <w:p w14:paraId="1ECC154B" w14:textId="77777777" w:rsidR="006939C6" w:rsidRDefault="006939C6" w:rsidP="006939C6">
      <w:pPr>
        <w:ind w:left="720" w:hanging="720"/>
      </w:pPr>
      <w:r>
        <w:t>AITSL. (2017). Australian Professional Standards for Teachers. Australian Institute for Teaching and School Leadership. https://www.aitsl.edu.au/</w:t>
      </w:r>
    </w:p>
    <w:p w14:paraId="1659A68E" w14:textId="77777777" w:rsidR="006939C6" w:rsidRDefault="006939C6" w:rsidP="006939C6">
      <w:pPr>
        <w:ind w:left="720" w:hanging="720"/>
      </w:pPr>
      <w:r>
        <w:t>Allen, K.-A., &amp; Kern, M. L. (2017). The PROSPER School Pathways for Student Wellbeing: Policy to practice. Springer. https://doi.org/10.1007/978-981-10-3396-0</w:t>
      </w:r>
    </w:p>
    <w:p w14:paraId="085753EE" w14:textId="77777777" w:rsidR="006939C6" w:rsidRDefault="006939C6" w:rsidP="006939C6">
      <w:pPr>
        <w:ind w:left="720" w:hanging="720"/>
      </w:pPr>
      <w:r>
        <w:t>Amabile, T. M. (1996). Creativity in context. Westview Press.</w:t>
      </w:r>
    </w:p>
    <w:p w14:paraId="193B89BC" w14:textId="77777777" w:rsidR="006939C6" w:rsidRDefault="006939C6" w:rsidP="006939C6">
      <w:pPr>
        <w:ind w:left="720" w:hanging="720"/>
      </w:pPr>
      <w:r>
        <w:t>Armstrong, T. (2010). Neurodiversity: Discovering the extraordinary gifts of autism, ADHD, dyslexia, and other brain differences. Da Capo Press.</w:t>
      </w:r>
    </w:p>
    <w:p w14:paraId="1C1FB496" w14:textId="77777777" w:rsidR="006939C6" w:rsidRDefault="006939C6" w:rsidP="006939C6">
      <w:pPr>
        <w:ind w:left="720" w:hanging="720"/>
      </w:pPr>
      <w:r>
        <w:t>Bandura, A. (1977). Social learning theory. Prentice Hall.</w:t>
      </w:r>
    </w:p>
    <w:p w14:paraId="075F9651" w14:textId="77777777" w:rsidR="006939C6" w:rsidRDefault="006939C6" w:rsidP="006939C6">
      <w:pPr>
        <w:ind w:left="720" w:hanging="720"/>
      </w:pPr>
      <w:r>
        <w:t>Blakemore, S.-J. (2018). Inventing ourselves: The secret life of the teenage brain. PublicAffairs.</w:t>
      </w:r>
    </w:p>
    <w:p w14:paraId="79166143" w14:textId="77777777" w:rsidR="006939C6" w:rsidRDefault="006939C6" w:rsidP="006939C6">
      <w:pPr>
        <w:ind w:left="720" w:hanging="720"/>
      </w:pPr>
      <w:r>
        <w:t xml:space="preserve">Blood, P., &amp; </w:t>
      </w:r>
      <w:proofErr w:type="spellStart"/>
      <w:r>
        <w:t>Thorsborne</w:t>
      </w:r>
      <w:proofErr w:type="spellEnd"/>
      <w:r>
        <w:t>, M. (2013). Implementing restorative practices in schools: A practical guide to transforming school communities. Jessica Kingsley.</w:t>
      </w:r>
    </w:p>
    <w:p w14:paraId="6A9E3E40" w14:textId="77777777" w:rsidR="006939C6" w:rsidRDefault="006939C6" w:rsidP="006939C6">
      <w:pPr>
        <w:ind w:left="720" w:hanging="720"/>
      </w:pPr>
      <w:r>
        <w:t>Bowlby, J. (1969). Attachment and loss: Vol. 1. Attachment. Basic Books.</w:t>
      </w:r>
    </w:p>
    <w:p w14:paraId="53C70147" w14:textId="77777777" w:rsidR="006939C6" w:rsidRDefault="006939C6" w:rsidP="006939C6">
      <w:pPr>
        <w:ind w:left="720" w:hanging="720"/>
      </w:pPr>
      <w:r>
        <w:t>Braithwaite, J. (2002). Restorative justice and responsive regulation. Oxford University Press.</w:t>
      </w:r>
    </w:p>
    <w:p w14:paraId="1488ED71" w14:textId="77777777" w:rsidR="006939C6" w:rsidRDefault="006939C6" w:rsidP="006939C6">
      <w:pPr>
        <w:ind w:left="720" w:hanging="720"/>
      </w:pPr>
      <w:r>
        <w:t>Bruner, J. S. (1977). The process of education (2nd ed.). Harvard University Press.</w:t>
      </w:r>
    </w:p>
    <w:p w14:paraId="6409CA10" w14:textId="77777777" w:rsidR="006939C6" w:rsidRDefault="006939C6" w:rsidP="006939C6">
      <w:pPr>
        <w:ind w:left="720" w:hanging="720"/>
      </w:pPr>
      <w:r>
        <w:t>Brunzell, T., Stokes, H., &amp; Waters, L. (2016). Trauma-informed positive education: Using positive psychology to strengthen vulnerable students. Contemporary School Psychology, 20(1), 63–83. https://doi.org/10.1007/s40688-015-0070-x</w:t>
      </w:r>
    </w:p>
    <w:p w14:paraId="6699A2A0" w14:textId="77777777" w:rsidR="006939C6" w:rsidRDefault="006939C6" w:rsidP="006939C6">
      <w:pPr>
        <w:ind w:left="720" w:hanging="720"/>
      </w:pPr>
      <w:r>
        <w:t>Brunzell, T., Waters, L., &amp; Stokes, H. (2019). Teaching with strengths in trauma-affected students: A new approach to healing and growth in the classroom. American Journal of Orthopsychiatry, 89(4), 1–15. https://doi.org/10.1037/ort0000401</w:t>
      </w:r>
    </w:p>
    <w:p w14:paraId="2F00B3A9" w14:textId="77777777" w:rsidR="006939C6" w:rsidRDefault="006939C6" w:rsidP="006939C6">
      <w:pPr>
        <w:ind w:left="720" w:hanging="720"/>
      </w:pPr>
      <w:r>
        <w:t xml:space="preserve">Bryk, A. S., Sebring, P. B., Allensworth, E., </w:t>
      </w:r>
      <w:proofErr w:type="spellStart"/>
      <w:r>
        <w:t>Luppescu</w:t>
      </w:r>
      <w:proofErr w:type="spellEnd"/>
      <w:r>
        <w:t>, S., &amp; Easton, J. Q. (2010). Organizing schools for improvement: Lessons from Chicago. University of Chicago Press.</w:t>
      </w:r>
    </w:p>
    <w:p w14:paraId="48F92493" w14:textId="77777777" w:rsidR="006939C6" w:rsidRDefault="006939C6" w:rsidP="006939C6">
      <w:pPr>
        <w:ind w:left="720" w:hanging="720"/>
      </w:pPr>
      <w:r>
        <w:t>CAST. (2018). Universal Design for Learning guidelines version 2.2. CAST. http://udlguidelines.cast.org</w:t>
      </w:r>
    </w:p>
    <w:p w14:paraId="18FCEE80" w14:textId="77777777" w:rsidR="006939C6" w:rsidRDefault="006939C6" w:rsidP="006939C6">
      <w:pPr>
        <w:ind w:left="720" w:hanging="720"/>
      </w:pPr>
      <w:r>
        <w:t>Claxton, G. (2008). What’s the point of school? Rediscovering the heart of education. Oneworld.</w:t>
      </w:r>
    </w:p>
    <w:p w14:paraId="3A5668D6" w14:textId="77777777" w:rsidR="006939C6" w:rsidRDefault="006939C6" w:rsidP="006939C6">
      <w:pPr>
        <w:ind w:left="720" w:hanging="720"/>
      </w:pPr>
      <w:proofErr w:type="spellStart"/>
      <w:r>
        <w:t>Cozolino</w:t>
      </w:r>
      <w:proofErr w:type="spellEnd"/>
      <w:r>
        <w:t>, L. (2013). The social neuroscience of education: Optimizing attachment and learning in the classroom. W. W. Norton.</w:t>
      </w:r>
    </w:p>
    <w:p w14:paraId="2000A665" w14:textId="77777777" w:rsidR="006939C6" w:rsidRDefault="006939C6" w:rsidP="006939C6">
      <w:pPr>
        <w:ind w:left="720" w:hanging="720"/>
      </w:pPr>
      <w:r>
        <w:t>Darling-Hammond, L., Flook, L., Cook-Harvey, C., Barron, B., &amp; Osher, D. (2019). Implications for educational practice of the science of learning and development. Applied Developmental Science, 24(2), 97–140. https://doi.org/10.1080/10888691.2018.1537791</w:t>
      </w:r>
    </w:p>
    <w:p w14:paraId="53FC4390" w14:textId="77777777" w:rsidR="006939C6" w:rsidRDefault="006939C6" w:rsidP="006939C6">
      <w:pPr>
        <w:ind w:left="720" w:hanging="720"/>
      </w:pPr>
      <w:r>
        <w:lastRenderedPageBreak/>
        <w:t xml:space="preserve">Deci, E. L., &amp; Ryan, R. M. (2000). The “what” and “why” of goal pursuits: Human needs and the self-determination of </w:t>
      </w:r>
      <w:proofErr w:type="spellStart"/>
      <w:r>
        <w:t>behavior</w:t>
      </w:r>
      <w:proofErr w:type="spellEnd"/>
      <w:r>
        <w:t>. Psychological Inquiry, 11(4), 227–268. https://doi.org/10.1207/S15327965PLI1104_01</w:t>
      </w:r>
    </w:p>
    <w:p w14:paraId="0FB8C11C" w14:textId="77777777" w:rsidR="006939C6" w:rsidRDefault="006939C6" w:rsidP="006939C6">
      <w:pPr>
        <w:ind w:left="720" w:hanging="720"/>
      </w:pPr>
      <w:r>
        <w:t>Department of Education. (2018). Australian Student Wellbeing Framework. Australian Government. https://www.education.gov.au/</w:t>
      </w:r>
    </w:p>
    <w:p w14:paraId="3DD501D3" w14:textId="77777777" w:rsidR="006939C6" w:rsidRDefault="006939C6" w:rsidP="006939C6">
      <w:pPr>
        <w:ind w:left="720" w:hanging="720"/>
      </w:pPr>
      <w:r>
        <w:t>Department of Education. (2023). Disability Standards for Education 2005—Guidance for providers (updated). Australian Government.</w:t>
      </w:r>
    </w:p>
    <w:p w14:paraId="2FB3CD67" w14:textId="77777777" w:rsidR="006939C6" w:rsidRDefault="006939C6" w:rsidP="006939C6">
      <w:pPr>
        <w:ind w:left="720" w:hanging="720"/>
      </w:pPr>
      <w:r>
        <w:t>Duckworth, A. (2016). Grit: The power of passion and perseverance. Scribner.</w:t>
      </w:r>
    </w:p>
    <w:p w14:paraId="1FDBA26A" w14:textId="77777777" w:rsidR="006939C6" w:rsidRDefault="006939C6" w:rsidP="006939C6">
      <w:pPr>
        <w:ind w:left="720" w:hanging="720"/>
      </w:pPr>
      <w:r>
        <w:t>Dudgeon, P., Milroy, H., &amp; Walker, R. (Eds.). (2014). Working together: Aboriginal and Torres Strait Islander mental health and wellbeing principles and practice (2nd ed.). Commonwealth of Australia.</w:t>
      </w:r>
    </w:p>
    <w:p w14:paraId="47F2869D" w14:textId="77777777" w:rsidR="006939C6" w:rsidRDefault="006939C6" w:rsidP="006939C6">
      <w:pPr>
        <w:ind w:left="720" w:hanging="720"/>
      </w:pPr>
      <w:r>
        <w:t>Erikson, E. H. (1968). Identity: Youth and crisis. W. W. Norton.</w:t>
      </w:r>
    </w:p>
    <w:p w14:paraId="3E23012A" w14:textId="77777777" w:rsidR="006939C6" w:rsidRDefault="006939C6" w:rsidP="006939C6">
      <w:pPr>
        <w:ind w:left="720" w:hanging="720"/>
      </w:pPr>
      <w:r>
        <w:t>Fullan, M. (2021). The right drivers for whole system success: A quality and equity commitment. Centre for Strategic Education (Occasional Paper 202).</w:t>
      </w:r>
    </w:p>
    <w:p w14:paraId="5FF070B6" w14:textId="77777777" w:rsidR="006939C6" w:rsidRDefault="006939C6" w:rsidP="006939C6">
      <w:pPr>
        <w:ind w:left="720" w:hanging="720"/>
      </w:pPr>
      <w:r>
        <w:t>Fullan, M., &amp; Quinn, J. (2016). Coherence: The right drivers in action for schools, districts, and systems. Corwin.</w:t>
      </w:r>
    </w:p>
    <w:p w14:paraId="2620E8C2" w14:textId="77777777" w:rsidR="006939C6" w:rsidRDefault="006939C6" w:rsidP="006939C6">
      <w:pPr>
        <w:ind w:left="720" w:hanging="720"/>
      </w:pPr>
      <w:r>
        <w:t>Glasser, W. (1998). Choice theory: A new psychology of personal freedom. HarperCollins.</w:t>
      </w:r>
    </w:p>
    <w:p w14:paraId="578E30DE" w14:textId="77777777" w:rsidR="006939C6" w:rsidRDefault="006939C6" w:rsidP="006939C6">
      <w:pPr>
        <w:ind w:left="720" w:hanging="720"/>
      </w:pPr>
      <w:r>
        <w:t>Hargreaves, A., &amp; Fullan, M. (2012). Professional capital: Transforming teaching in every school. Teachers College Press.</w:t>
      </w:r>
    </w:p>
    <w:p w14:paraId="04F59F0D" w14:textId="77777777" w:rsidR="006939C6" w:rsidRDefault="006939C6" w:rsidP="006939C6">
      <w:pPr>
        <w:ind w:left="720" w:hanging="720"/>
      </w:pPr>
      <w:r>
        <w:t>Hargreaves, A., &amp; O’Connor, M. T. (2018). Collaborative professionalism: When teaching together means learning for all. Corwin.</w:t>
      </w:r>
    </w:p>
    <w:p w14:paraId="5DE36680" w14:textId="77777777" w:rsidR="006939C6" w:rsidRDefault="006939C6" w:rsidP="006939C6">
      <w:pPr>
        <w:ind w:left="720" w:hanging="720"/>
      </w:pPr>
      <w:r>
        <w:t>Hattie, J. (2009). Visible learning: A synthesis of over 800 meta-analyses relating to achievement. Routledge.</w:t>
      </w:r>
    </w:p>
    <w:p w14:paraId="77E01FDA" w14:textId="77777777" w:rsidR="006939C6" w:rsidRDefault="006939C6" w:rsidP="006939C6">
      <w:pPr>
        <w:ind w:left="720" w:hanging="720"/>
      </w:pPr>
      <w:r>
        <w:t>Hattie, J. (2012). Visible learning for teachers: Maximizing impact on learning. Routledge.</w:t>
      </w:r>
    </w:p>
    <w:p w14:paraId="6C32E8DA" w14:textId="77777777" w:rsidR="006939C6" w:rsidRDefault="006939C6" w:rsidP="006939C6">
      <w:pPr>
        <w:ind w:left="720" w:hanging="720"/>
      </w:pPr>
      <w:r>
        <w:t>Hattie, J. (2023). Visible learning: The sequel. Routledge.</w:t>
      </w:r>
    </w:p>
    <w:p w14:paraId="781BDA5E" w14:textId="77777777" w:rsidR="006939C6" w:rsidRDefault="006939C6" w:rsidP="006939C6">
      <w:pPr>
        <w:ind w:left="720" w:hanging="720"/>
      </w:pPr>
      <w:r>
        <w:t>Immordino-Yang, M. H., &amp; Damasio, A. (2007). We feel, therefore we learn: The relevance of affective and social neuroscience to education. Mind, Brain, and Education, 1(1), 3–10. https://doi.org/10.1111/j.1751-228X.2007.00004.x</w:t>
      </w:r>
    </w:p>
    <w:p w14:paraId="5F954CFF" w14:textId="77777777" w:rsidR="006939C6" w:rsidRDefault="006939C6" w:rsidP="006939C6">
      <w:pPr>
        <w:ind w:left="720" w:hanging="720"/>
      </w:pPr>
      <w:r>
        <w:t>Immordino-Yang, M. H., Darling-Hammond, L., &amp; Krone, C. R. (2019). The brain basis for integrated social, emotional, and academic development: A report of the Aspen Institute National Commission on Social, Emotional, and Academic Development. Aspen Institute.</w:t>
      </w:r>
    </w:p>
    <w:p w14:paraId="7DB7AE6C" w14:textId="77777777" w:rsidR="006939C6" w:rsidRDefault="006939C6" w:rsidP="006939C6">
      <w:pPr>
        <w:ind w:left="720" w:hanging="720"/>
      </w:pPr>
      <w:r>
        <w:t>Kern, M. L., &amp; Helmer, J. (2020). Positive education: Learning and teaching for wellbeing and academic mastery. In M. L. Kern &amp; M. L. Wehmeyer (Eds.), The Palgrave handbook of positive education (pp. 3–18). Palgrave Macmillan. https://doi.org/10.1007/978-3-030-64537-3_1</w:t>
      </w:r>
    </w:p>
    <w:p w14:paraId="0AAB52A2" w14:textId="77777777" w:rsidR="006939C6" w:rsidRDefault="006939C6" w:rsidP="006939C6">
      <w:pPr>
        <w:ind w:left="720" w:hanging="720"/>
      </w:pPr>
      <w:r>
        <w:t>Maslow, A. H. (1943). A theory of human motivation. Psychological Review, 50(4), 370–396. https://doi.org/10.1037/h0054346</w:t>
      </w:r>
    </w:p>
    <w:p w14:paraId="698DCBD1" w14:textId="77777777" w:rsidR="006939C6" w:rsidRDefault="006939C6" w:rsidP="006939C6">
      <w:pPr>
        <w:ind w:left="720" w:hanging="720"/>
      </w:pPr>
      <w:r>
        <w:lastRenderedPageBreak/>
        <w:t>Mitra, D. (2008). Student voice in school reform: Building youth–adult partnerships that strengthen schools and empower youth. SUNY Press.</w:t>
      </w:r>
    </w:p>
    <w:p w14:paraId="7FD10F40" w14:textId="77777777" w:rsidR="006939C6" w:rsidRDefault="006939C6" w:rsidP="006939C6">
      <w:pPr>
        <w:ind w:left="720" w:hanging="720"/>
      </w:pPr>
      <w:proofErr w:type="spellStart"/>
      <w:r>
        <w:t>Noddings</w:t>
      </w:r>
      <w:proofErr w:type="spellEnd"/>
      <w:r>
        <w:t>, N. (1984). Caring: A feminine approach to ethics &amp; moral education. University of California Press.</w:t>
      </w:r>
    </w:p>
    <w:p w14:paraId="124313E5" w14:textId="77777777" w:rsidR="006939C6" w:rsidRDefault="006939C6" w:rsidP="006939C6">
      <w:pPr>
        <w:ind w:left="720" w:hanging="720"/>
      </w:pPr>
      <w:r>
        <w:t xml:space="preserve">Novak, K., &amp; Thibodeau, T. (2016). UDL </w:t>
      </w:r>
      <w:proofErr w:type="gramStart"/>
      <w:r>
        <w:t>now!:</w:t>
      </w:r>
      <w:proofErr w:type="gramEnd"/>
      <w:r>
        <w:t xml:space="preserve"> A teacher’s guide to applying Universal Design for Learning in today’s classrooms (2nd ed.). CAST Professional Publishing.</w:t>
      </w:r>
    </w:p>
    <w:p w14:paraId="325F0598" w14:textId="77777777" w:rsidR="006939C6" w:rsidRDefault="006939C6" w:rsidP="006939C6">
      <w:pPr>
        <w:ind w:left="720" w:hanging="720"/>
      </w:pPr>
      <w:r>
        <w:t>OECD. (2018). The future of education and skills 2030: The OECD learning compass 2030. Organisation for Economic Co-operation and Development.</w:t>
      </w:r>
    </w:p>
    <w:p w14:paraId="0266640D" w14:textId="77777777" w:rsidR="006939C6" w:rsidRDefault="006939C6" w:rsidP="006939C6">
      <w:pPr>
        <w:ind w:left="720" w:hanging="720"/>
      </w:pPr>
      <w:r>
        <w:t>OECD. (2020). Learning compass 2030: Competencies for 2030. Organisation for Economic Co-operation and Development.</w:t>
      </w:r>
    </w:p>
    <w:p w14:paraId="2D18F34E" w14:textId="77777777" w:rsidR="006939C6" w:rsidRDefault="006939C6" w:rsidP="006939C6">
      <w:pPr>
        <w:ind w:left="720" w:hanging="720"/>
      </w:pPr>
      <w:r>
        <w:t>Perry, B. D. (2006). Applying principles of neurodevelopment to clinical work with maltreated and traumatized children. In N. B. Webb (Ed.), Working with traumatized youth in child welfare (pp. 27–52). Guilford Press.</w:t>
      </w:r>
    </w:p>
    <w:p w14:paraId="313AD41A" w14:textId="77777777" w:rsidR="006939C6" w:rsidRDefault="006939C6" w:rsidP="006939C6">
      <w:pPr>
        <w:ind w:left="720" w:hanging="720"/>
      </w:pPr>
      <w:r>
        <w:t>Perry, B. D., &amp; Szalavitz, M. (2017). The boy who was raised as a dog (Rev. ed.). Basic Books.</w:t>
      </w:r>
    </w:p>
    <w:p w14:paraId="38E7AEFB" w14:textId="77777777" w:rsidR="006939C6" w:rsidRDefault="006939C6" w:rsidP="006939C6">
      <w:pPr>
        <w:ind w:left="720" w:hanging="720"/>
      </w:pPr>
      <w:r>
        <w:t>Porges, S. W. (2011). The polyvagal theory: Neurophysiological foundations of emotions, attachment, communication, and self-regulation. W. W. Norton.</w:t>
      </w:r>
    </w:p>
    <w:p w14:paraId="2B309C3E" w14:textId="77777777" w:rsidR="006939C6" w:rsidRDefault="006939C6" w:rsidP="006939C6">
      <w:pPr>
        <w:ind w:left="720" w:hanging="720"/>
      </w:pPr>
      <w:r>
        <w:t>Porges, S. W. (2022). Polyvagal safety: Attachment, communication, self-regulation. W. W. Norton.</w:t>
      </w:r>
    </w:p>
    <w:p w14:paraId="02E6ADD3" w14:textId="77777777" w:rsidR="006939C6" w:rsidRDefault="006939C6" w:rsidP="006939C6">
      <w:pPr>
        <w:ind w:left="720" w:hanging="720"/>
      </w:pPr>
      <w:r>
        <w:t>Robinson, K. (2001). Out of our minds: Learning to be creative. Capstone.</w:t>
      </w:r>
    </w:p>
    <w:p w14:paraId="66A72D13" w14:textId="77777777" w:rsidR="006939C6" w:rsidRDefault="006939C6" w:rsidP="006939C6">
      <w:pPr>
        <w:ind w:left="720" w:hanging="720"/>
      </w:pPr>
      <w:r>
        <w:t>Robinson, K. (2006, June). Do schools kill creativity? [Video]. TED Conferences. https://www.ted.com/talks/sir_ken_robinson_do_schools_kill_creativity</w:t>
      </w:r>
    </w:p>
    <w:p w14:paraId="36791F4D" w14:textId="77777777" w:rsidR="006939C6" w:rsidRDefault="006939C6" w:rsidP="006939C6">
      <w:pPr>
        <w:ind w:left="720" w:hanging="720"/>
      </w:pPr>
      <w:r>
        <w:t>Robinson, K. (2009). The element: How finding your passion changes everything. Viking.</w:t>
      </w:r>
    </w:p>
    <w:p w14:paraId="5FB29EF1" w14:textId="77777777" w:rsidR="006939C6" w:rsidRDefault="006939C6" w:rsidP="006939C6">
      <w:pPr>
        <w:ind w:left="720" w:hanging="720"/>
      </w:pPr>
      <w:r>
        <w:t>Robinson, K. (2015). Creative schools: The grassroots revolution that’s transforming education. Viking.</w:t>
      </w:r>
    </w:p>
    <w:p w14:paraId="628878D0" w14:textId="77777777" w:rsidR="006939C6" w:rsidRDefault="006939C6" w:rsidP="006939C6">
      <w:pPr>
        <w:ind w:left="720" w:hanging="720"/>
      </w:pPr>
      <w:r>
        <w:t>Rogers, B. (2011). Classroom behaviour: A practical guide to effective teaching, behaviour management and colleague support (3rd ed.). SAGE.</w:t>
      </w:r>
    </w:p>
    <w:p w14:paraId="288FA7AB" w14:textId="77777777" w:rsidR="006939C6" w:rsidRDefault="006939C6" w:rsidP="006939C6">
      <w:pPr>
        <w:ind w:left="720" w:hanging="720"/>
      </w:pPr>
      <w:r>
        <w:t>Rogers, C. R. (1969). Freedom to learn. Charles Merrill.</w:t>
      </w:r>
    </w:p>
    <w:p w14:paraId="2A201860" w14:textId="77777777" w:rsidR="006939C6" w:rsidRDefault="006939C6" w:rsidP="006939C6">
      <w:pPr>
        <w:ind w:left="720" w:hanging="720"/>
      </w:pPr>
      <w:r>
        <w:t>Rose, D. H., &amp; Meyer, A. (2002). Teaching every student in the digital age: Universal Design for Learning. ASCD.</w:t>
      </w:r>
    </w:p>
    <w:p w14:paraId="2C53D8C4" w14:textId="77777777" w:rsidR="006939C6" w:rsidRDefault="006939C6" w:rsidP="006939C6">
      <w:pPr>
        <w:ind w:left="720" w:hanging="720"/>
      </w:pPr>
      <w:r>
        <w:t>Ryan, R. M., &amp; Deci, E. L. (2017). Self-determination theory: Basic psychological needs in motivation, development, and wellness. Guilford Press.</w:t>
      </w:r>
    </w:p>
    <w:p w14:paraId="27AFB265" w14:textId="77777777" w:rsidR="006939C6" w:rsidRDefault="006939C6" w:rsidP="006939C6">
      <w:pPr>
        <w:ind w:left="720" w:hanging="720"/>
      </w:pPr>
      <w:r>
        <w:t>Sawyer, R. K. (2012). Explaining creativity: The science of human innovation (2nd ed.). Oxford University Press.</w:t>
      </w:r>
    </w:p>
    <w:p w14:paraId="1A5B8258" w14:textId="77777777" w:rsidR="006939C6" w:rsidRDefault="006939C6" w:rsidP="006939C6">
      <w:pPr>
        <w:ind w:left="720" w:hanging="720"/>
      </w:pPr>
      <w:r>
        <w:t>Seligman, M. E. P. (2011). Flourish: A visionary new understanding of happiness and well-being. Free Press.</w:t>
      </w:r>
    </w:p>
    <w:p w14:paraId="43A41F8B" w14:textId="77777777" w:rsidR="006939C6" w:rsidRDefault="006939C6" w:rsidP="006939C6">
      <w:pPr>
        <w:ind w:left="720" w:hanging="720"/>
      </w:pPr>
      <w:r>
        <w:t>Sellars, M. (2020). Rethinking relational pedagogy: Space, body and affect in relation to the digital. Bloomsbury.</w:t>
      </w:r>
    </w:p>
    <w:p w14:paraId="0A5AEC78" w14:textId="77777777" w:rsidR="006939C6" w:rsidRDefault="006939C6" w:rsidP="006939C6">
      <w:pPr>
        <w:ind w:left="720" w:hanging="720"/>
      </w:pPr>
      <w:r>
        <w:lastRenderedPageBreak/>
        <w:t>Siegel, D. J. (2012). The developing mind: How relationships and the brain interact to shape who we are (2nd ed.). Guilford Press.</w:t>
      </w:r>
    </w:p>
    <w:p w14:paraId="5D2E6A52" w14:textId="77777777" w:rsidR="006939C6" w:rsidRDefault="006939C6" w:rsidP="006939C6">
      <w:pPr>
        <w:ind w:left="720" w:hanging="720"/>
      </w:pPr>
      <w:r>
        <w:t xml:space="preserve">Sugai, G., &amp; Horner, R. H. (2002). The evolution of schoolwide positive </w:t>
      </w:r>
      <w:proofErr w:type="spellStart"/>
      <w:r>
        <w:t>behavior</w:t>
      </w:r>
      <w:proofErr w:type="spellEnd"/>
      <w:r>
        <w:t xml:space="preserve"> supports. </w:t>
      </w:r>
      <w:proofErr w:type="spellStart"/>
      <w:r>
        <w:t>Behavioral</w:t>
      </w:r>
      <w:proofErr w:type="spellEnd"/>
      <w:r>
        <w:t xml:space="preserve"> Disorders, 27(4), 453–467.</w:t>
      </w:r>
    </w:p>
    <w:p w14:paraId="58B1A481" w14:textId="77777777" w:rsidR="006939C6" w:rsidRDefault="006939C6" w:rsidP="006939C6">
      <w:pPr>
        <w:ind w:left="720" w:hanging="720"/>
      </w:pPr>
      <w:r>
        <w:t>Timperley, H. (2008). Teacher professional learning and development. Educational Practices Series 18. International Academy of Education/UNESCO.</w:t>
      </w:r>
    </w:p>
    <w:p w14:paraId="3200C51A" w14:textId="77777777" w:rsidR="006939C6" w:rsidRDefault="006939C6" w:rsidP="006939C6">
      <w:pPr>
        <w:ind w:left="720" w:hanging="720"/>
      </w:pPr>
      <w:r>
        <w:t>Trilling, B., &amp; Fadel, C. (2009). 21st century skills: Learning for life in our times. Jossey-Bass.</w:t>
      </w:r>
    </w:p>
    <w:p w14:paraId="629640EC" w14:textId="77777777" w:rsidR="006939C6" w:rsidRDefault="006939C6" w:rsidP="006939C6">
      <w:pPr>
        <w:ind w:left="720" w:hanging="720"/>
      </w:pPr>
      <w:r>
        <w:t>Vygotsky, L. S. (1978). Mind in society: The development of higher psychological processes. Harvard University Press.</w:t>
      </w:r>
    </w:p>
    <w:p w14:paraId="39458CB4" w14:textId="77777777" w:rsidR="006939C6" w:rsidRDefault="006939C6" w:rsidP="006939C6">
      <w:pPr>
        <w:ind w:left="720" w:hanging="720"/>
      </w:pPr>
      <w:r>
        <w:t>Waters, L. (2011). A review of school-based positive psychology interventions. The Australian Educational and Developmental Psychologist, 28(2), 75–90. https://doi.org/10.1375/aedp.28.2.75</w:t>
      </w:r>
    </w:p>
    <w:p w14:paraId="3C33AF9B" w14:textId="77777777" w:rsidR="006939C6" w:rsidRDefault="006939C6" w:rsidP="006939C6">
      <w:pPr>
        <w:ind w:left="720" w:hanging="720"/>
      </w:pPr>
      <w:r>
        <w:t>White, M. A., &amp; Kern, M. L. (Eds.). (2018). Evidence-based approaches in positive education: Implementing a strategic framework for well-being in schools. Springer. https://doi.org/10.1007/978-3-319-75571-3</w:t>
      </w:r>
    </w:p>
    <w:p w14:paraId="25E49B76" w14:textId="77777777" w:rsidR="006939C6" w:rsidRDefault="006939C6" w:rsidP="006939C6">
      <w:pPr>
        <w:ind w:left="720" w:hanging="720"/>
      </w:pPr>
      <w:proofErr w:type="spellStart"/>
      <w:r>
        <w:t>Yunkaporta</w:t>
      </w:r>
      <w:proofErr w:type="spellEnd"/>
      <w:r>
        <w:t>, T. (2009). Aboriginal pedagogies at the cultural interface (Doctoral thesis). James Cook University.</w:t>
      </w:r>
    </w:p>
    <w:p w14:paraId="4E2CC2A7" w14:textId="77777777" w:rsidR="006939C6" w:rsidRDefault="006939C6" w:rsidP="006939C6">
      <w:pPr>
        <w:ind w:left="720" w:hanging="720"/>
      </w:pPr>
      <w:proofErr w:type="spellStart"/>
      <w:r>
        <w:t>Yunkaporta</w:t>
      </w:r>
      <w:proofErr w:type="spellEnd"/>
      <w:r>
        <w:t>, T. (2019). Sand talk: How Indigenous thinking can save the world. Text Publishing.</w:t>
      </w:r>
    </w:p>
    <w:p w14:paraId="263450C5" w14:textId="77777777" w:rsidR="006939C6" w:rsidRDefault="006939C6" w:rsidP="006939C6">
      <w:pPr>
        <w:ind w:left="720" w:hanging="720"/>
      </w:pPr>
      <w:r>
        <w:t>Zehr, H. (1990). Changing lenses: A new focus for crime and justice. Herald Press.</w:t>
      </w:r>
    </w:p>
    <w:p w14:paraId="400B4FB6" w14:textId="77777777" w:rsidR="006939C6" w:rsidRDefault="006939C6" w:rsidP="006939C6">
      <w:pPr>
        <w:ind w:left="720" w:hanging="720"/>
      </w:pPr>
      <w:r>
        <w:t>van der Kolk, B. A. (2014). The body keeps the score: Brain, mind, and body in the healing of trauma. Viking.</w:t>
      </w:r>
    </w:p>
    <w:p w14:paraId="0753CCEA" w14:textId="77777777" w:rsidR="00E72590" w:rsidRDefault="00E72590">
      <w:pPr>
        <w:rPr>
          <w:rFonts w:eastAsia="Aptos" w:cstheme="majorBidi"/>
          <w:color w:val="0F4761" w:themeColor="accent1" w:themeShade="BF"/>
          <w:sz w:val="32"/>
          <w:szCs w:val="32"/>
        </w:rPr>
      </w:pPr>
      <w:r>
        <w:rPr>
          <w:rFonts w:eastAsia="Aptos"/>
        </w:rPr>
        <w:br w:type="page"/>
      </w:r>
    </w:p>
    <w:p w14:paraId="1CCFFCAC" w14:textId="77777777" w:rsidR="00841942" w:rsidRPr="00370504" w:rsidRDefault="00841942" w:rsidP="0049552B">
      <w:pPr>
        <w:pStyle w:val="Title"/>
        <w:spacing w:line="276" w:lineRule="auto"/>
      </w:pPr>
      <w:r w:rsidRPr="00370504">
        <w:lastRenderedPageBreak/>
        <w:t>Chapter 2</w:t>
      </w:r>
    </w:p>
    <w:p w14:paraId="721D1757" w14:textId="7709F459" w:rsidR="00841942" w:rsidRPr="00370504" w:rsidRDefault="00272F39" w:rsidP="0049552B">
      <w:pPr>
        <w:pStyle w:val="Title"/>
        <w:spacing w:line="276" w:lineRule="auto"/>
      </w:pPr>
      <w:r>
        <w:t xml:space="preserve">BRAVE - </w:t>
      </w:r>
      <w:r w:rsidR="00841942" w:rsidRPr="00272F39">
        <w:rPr>
          <w:i/>
          <w:iCs/>
        </w:rPr>
        <w:t>From Rigidity to Renewal</w:t>
      </w:r>
    </w:p>
    <w:p w14:paraId="61156209" w14:textId="77777777" w:rsidR="00841942" w:rsidRPr="006939C6" w:rsidRDefault="00841942" w:rsidP="006939C6">
      <w:pPr>
        <w:pStyle w:val="Heading2"/>
      </w:pPr>
      <w:r w:rsidRPr="006939C6">
        <w:t>The Limits of Rigidity</w:t>
      </w:r>
    </w:p>
    <w:p w14:paraId="0C5ECFCF" w14:textId="77777777" w:rsidR="00841942" w:rsidRDefault="00841942" w:rsidP="0049552B">
      <w:pPr>
        <w:spacing w:line="276" w:lineRule="auto"/>
      </w:pPr>
      <w:r>
        <w:t>Across the globe, education systems are shaped by rigidity: tightly prescribed curricula, standardised testing, inflexible timetables, and policy frameworks that reward compliance over curiosity. These structures were designed for industrial economies, where uniformity and efficiency were paramount. Yet in the 21st century, these same structures now work against the capacities young people most need: creativity, adaptability, empathy, and collaboration.</w:t>
      </w:r>
    </w:p>
    <w:p w14:paraId="2C56F831" w14:textId="77777777" w:rsidR="00841942" w:rsidRDefault="00841942" w:rsidP="0049552B">
      <w:pPr>
        <w:spacing w:line="276" w:lineRule="auto"/>
      </w:pPr>
      <w:r>
        <w:t>Sir Ken Robinson (2006) brought worldwide attention to this paradox when he famously asked, Do schools kill creativity? His critique resonated because it reflected what many students, parents, and educators already felt—that schools too often reward conformity and punish originality. Research backs this up: Torrance (1968) showed that children’s divergent thinking declines as they progress through school. Robinson (2011; Robinson &amp; Aronica, 2015) warned that unless schools free themselves from industrial-era rigidity, they will continue preparing students for a past that no longer exists.</w:t>
      </w:r>
    </w:p>
    <w:p w14:paraId="678BBFA3" w14:textId="7743CB8B" w:rsidR="00841942" w:rsidRDefault="00841942" w:rsidP="0049552B">
      <w:pPr>
        <w:spacing w:line="276" w:lineRule="auto"/>
        <w:jc w:val="center"/>
      </w:pPr>
      <w:r w:rsidRPr="00552DC6">
        <w:rPr>
          <w:rFonts w:ascii="Candara" w:hAnsi="Candara"/>
          <w:noProof/>
        </w:rPr>
        <w:drawing>
          <wp:inline distT="0" distB="0" distL="0" distR="0" wp14:anchorId="7EE492F2" wp14:editId="21E64D12">
            <wp:extent cx="4031088" cy="2141855"/>
            <wp:effectExtent l="0" t="0" r="7620" b="0"/>
            <wp:docPr id="253389354" name="Picture 253389354" descr="Changing Education Paradigm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nging Education Paradigm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66556" cy="2160700"/>
                    </a:xfrm>
                    <a:prstGeom prst="rect">
                      <a:avLst/>
                    </a:prstGeom>
                    <a:noFill/>
                    <a:ln>
                      <a:noFill/>
                    </a:ln>
                  </pic:spPr>
                </pic:pic>
              </a:graphicData>
            </a:graphic>
          </wp:inline>
        </w:drawing>
      </w:r>
    </w:p>
    <w:p w14:paraId="692BEF3D" w14:textId="77777777" w:rsidR="00841942" w:rsidRDefault="00841942" w:rsidP="0049552B">
      <w:pPr>
        <w:spacing w:line="276" w:lineRule="auto"/>
        <w:jc w:val="center"/>
      </w:pPr>
    </w:p>
    <w:p w14:paraId="1F7C27ED" w14:textId="77777777" w:rsidR="00841942" w:rsidRPr="00411FF0" w:rsidRDefault="00841942" w:rsidP="0049552B">
      <w:pPr>
        <w:pBdr>
          <w:top w:val="single" w:sz="8" w:space="1" w:color="0070C0"/>
          <w:bottom w:val="single" w:sz="8" w:space="1" w:color="0070C0"/>
        </w:pBdr>
        <w:spacing w:after="0" w:line="276" w:lineRule="auto"/>
        <w:jc w:val="center"/>
        <w:rPr>
          <w:rFonts w:ascii="Aptos" w:hAnsi="Aptos"/>
          <w:i/>
          <w:iCs/>
          <w:color w:val="0070C0"/>
          <w:sz w:val="24"/>
          <w:szCs w:val="24"/>
        </w:rPr>
      </w:pPr>
      <w:r w:rsidRPr="00411FF0">
        <w:rPr>
          <w:rFonts w:ascii="Aptos" w:hAnsi="Aptos"/>
          <w:i/>
          <w:iCs/>
          <w:color w:val="0070C0"/>
          <w:sz w:val="24"/>
          <w:szCs w:val="24"/>
        </w:rPr>
        <w:t>True freedom cannot be achieved by loosening curriculum content alone. Transformation requires a deeper reorientation: one that grounds education in relationships.</w:t>
      </w:r>
    </w:p>
    <w:p w14:paraId="79146472" w14:textId="77777777" w:rsidR="00841942" w:rsidRDefault="00841942" w:rsidP="0049552B">
      <w:pPr>
        <w:spacing w:line="276" w:lineRule="auto"/>
      </w:pPr>
    </w:p>
    <w:p w14:paraId="1E5E4FD8" w14:textId="77777777" w:rsidR="00841942" w:rsidRDefault="00841942" w:rsidP="0049552B">
      <w:pPr>
        <w:spacing w:line="276" w:lineRule="auto"/>
      </w:pPr>
      <w:r>
        <w:t xml:space="preserve">Relational pedagogy views learning as fundamentally human, shaped by the quality of interactions between students, teachers, families, and communities (Bingham &amp; </w:t>
      </w:r>
      <w:proofErr w:type="spellStart"/>
      <w:r>
        <w:t>Sidorkin</w:t>
      </w:r>
      <w:proofErr w:type="spellEnd"/>
      <w:r>
        <w:t>, 2004; Hickey &amp; Riddle, 2023). Creativity and innovation can only flourish when belonging, trust, and dialogue are at the centre.</w:t>
      </w:r>
    </w:p>
    <w:p w14:paraId="2329D0A3" w14:textId="49334F69" w:rsidR="00841942" w:rsidRDefault="00841942" w:rsidP="0049552B">
      <w:pPr>
        <w:spacing w:line="276" w:lineRule="auto"/>
      </w:pPr>
      <w:r>
        <w:t xml:space="preserve">The </w:t>
      </w:r>
      <w:r w:rsidRPr="00D6738C">
        <w:rPr>
          <w:b/>
          <w:bCs/>
        </w:rPr>
        <w:t xml:space="preserve">BRAVE </w:t>
      </w:r>
      <w:r w:rsidRPr="00D6738C">
        <w:t>framework—</w:t>
      </w:r>
      <w:r w:rsidR="00D6738C" w:rsidRPr="00D6738C">
        <w:rPr>
          <w:b/>
          <w:bCs/>
        </w:rPr>
        <w:t xml:space="preserve">BELONGING, READINESS, AGENCY, VOICE, </w:t>
      </w:r>
      <w:r w:rsidR="00D6738C" w:rsidRPr="00D6738C">
        <w:t>and</w:t>
      </w:r>
      <w:r w:rsidR="00D6738C" w:rsidRPr="00D6738C">
        <w:rPr>
          <w:b/>
          <w:bCs/>
        </w:rPr>
        <w:t xml:space="preserve"> ENDURANCE</w:t>
      </w:r>
      <w:r>
        <w:t xml:space="preserve">—offers a relational roadmap for this transformation. Each pillar identifies a condition that </w:t>
      </w:r>
      <w:r>
        <w:lastRenderedPageBreak/>
        <w:t>dismantles rigidity and makes creativity possible. Together, they describe a vision of schools as places where both students and teachers can thrive as creative, innovative, and fully human beings.</w:t>
      </w:r>
    </w:p>
    <w:p w14:paraId="1635B56A" w14:textId="77777777" w:rsidR="00841942" w:rsidRPr="006939C6" w:rsidRDefault="00841942" w:rsidP="006939C6">
      <w:pPr>
        <w:pStyle w:val="Heading2"/>
      </w:pPr>
      <w:r w:rsidRPr="006939C6">
        <w:t>The Persistence of Rigidity</w:t>
      </w:r>
    </w:p>
    <w:p w14:paraId="257D5FD4" w14:textId="77777777" w:rsidR="00841942" w:rsidRPr="00D6738C" w:rsidRDefault="00841942" w:rsidP="0049552B">
      <w:pPr>
        <w:spacing w:line="276" w:lineRule="auto"/>
      </w:pPr>
      <w:r w:rsidRPr="00D6738C">
        <w:t>Despite decades of reform efforts, rigidity persists in schools for four interconnected reasons:</w:t>
      </w:r>
    </w:p>
    <w:p w14:paraId="55D203F5" w14:textId="77777777" w:rsidR="00841942" w:rsidRPr="00D6738C" w:rsidRDefault="00841942" w:rsidP="0049552B">
      <w:pPr>
        <w:pStyle w:val="ListNumber"/>
        <w:tabs>
          <w:tab w:val="num" w:pos="360"/>
        </w:tabs>
        <w:ind w:left="360" w:hanging="360"/>
        <w:rPr>
          <w:rFonts w:asciiTheme="minorHAnsi" w:hAnsiTheme="minorHAnsi"/>
        </w:rPr>
      </w:pPr>
      <w:r w:rsidRPr="00D6738C">
        <w:rPr>
          <w:rFonts w:asciiTheme="minorHAnsi" w:hAnsiTheme="minorHAnsi"/>
        </w:rPr>
        <w:t>Industrial DNA: Schools still resemble 19th-century factories—bells mark time, subjects are siloed, and students are processed in uniform “batches” (Robinson, 2011).</w:t>
      </w:r>
    </w:p>
    <w:p w14:paraId="74EEB3D4" w14:textId="77777777" w:rsidR="00841942" w:rsidRPr="00D6738C" w:rsidRDefault="00841942" w:rsidP="0049552B">
      <w:pPr>
        <w:pStyle w:val="ListNumber"/>
        <w:tabs>
          <w:tab w:val="num" w:pos="360"/>
        </w:tabs>
        <w:ind w:left="360" w:hanging="360"/>
        <w:rPr>
          <w:rFonts w:asciiTheme="minorHAnsi" w:hAnsiTheme="minorHAnsi"/>
        </w:rPr>
      </w:pPr>
      <w:r w:rsidRPr="00D6738C">
        <w:rPr>
          <w:rFonts w:asciiTheme="minorHAnsi" w:hAnsiTheme="minorHAnsi"/>
        </w:rPr>
        <w:t>The Age of Measurement: As Biesta (2010) argues, education has become dominated by what can be measured. Test scores, attendance, and performance data define success, crowding out relational, creative, and ethical dimensions of learning.</w:t>
      </w:r>
    </w:p>
    <w:p w14:paraId="0475C674" w14:textId="77777777" w:rsidR="00841942" w:rsidRPr="00D6738C" w:rsidRDefault="00841942" w:rsidP="0049552B">
      <w:pPr>
        <w:pStyle w:val="ListNumber"/>
        <w:tabs>
          <w:tab w:val="num" w:pos="360"/>
        </w:tabs>
        <w:ind w:left="360" w:hanging="360"/>
        <w:rPr>
          <w:rFonts w:asciiTheme="minorHAnsi" w:hAnsiTheme="minorHAnsi"/>
        </w:rPr>
      </w:pPr>
      <w:r w:rsidRPr="00D6738C">
        <w:rPr>
          <w:rFonts w:asciiTheme="minorHAnsi" w:hAnsiTheme="minorHAnsi"/>
        </w:rPr>
        <w:t>Policy Inertia: Outdated structures are rarely dismantled; instead, new reforms are layered on top of old ones, creating compliance-heavy environments that restrict teacher agency (Fullan &amp; Quinn, 2016).</w:t>
      </w:r>
    </w:p>
    <w:p w14:paraId="354AFC20" w14:textId="77777777" w:rsidR="00841942" w:rsidRPr="00D6738C" w:rsidRDefault="00841942" w:rsidP="0049552B">
      <w:pPr>
        <w:pStyle w:val="ListNumber"/>
        <w:tabs>
          <w:tab w:val="num" w:pos="360"/>
        </w:tabs>
        <w:ind w:left="360" w:hanging="360"/>
        <w:rPr>
          <w:rFonts w:asciiTheme="minorHAnsi" w:hAnsiTheme="minorHAnsi"/>
        </w:rPr>
      </w:pPr>
      <w:r w:rsidRPr="00D6738C">
        <w:rPr>
          <w:rFonts w:asciiTheme="minorHAnsi" w:hAnsiTheme="minorHAnsi"/>
        </w:rPr>
        <w:t>Cultural Scripts: Communities still cling to traditional notions of “real school”—quiet classrooms, heavy textbooks, and exam preparation. These scripts dismiss creativity as peripheral (Hargreaves &amp; Fullan, 2012).</w:t>
      </w:r>
    </w:p>
    <w:p w14:paraId="18B72301" w14:textId="77777777" w:rsidR="00841942" w:rsidRPr="00D6738C" w:rsidRDefault="00841942" w:rsidP="0049552B">
      <w:pPr>
        <w:spacing w:line="276" w:lineRule="auto"/>
      </w:pPr>
      <w:r w:rsidRPr="00D6738C">
        <w:t>The result is a system where relational work is marginalised, teacher autonomy is eroded, and students’ creativity is stifled.</w:t>
      </w:r>
    </w:p>
    <w:p w14:paraId="44C6ACDD" w14:textId="77777777" w:rsidR="00841942" w:rsidRPr="006939C6" w:rsidRDefault="00841942" w:rsidP="006939C6">
      <w:pPr>
        <w:pStyle w:val="Heading2"/>
      </w:pPr>
      <w:r w:rsidRPr="006939C6">
        <w:t>The Costs of Rigidity</w:t>
      </w:r>
    </w:p>
    <w:p w14:paraId="14E2696A" w14:textId="77777777" w:rsidR="00841942" w:rsidRDefault="00841942" w:rsidP="0049552B">
      <w:pPr>
        <w:spacing w:line="276" w:lineRule="auto"/>
      </w:pPr>
      <w:r>
        <w:t>The consequences of this rigidity are profound—for students, teachers, and society:</w:t>
      </w:r>
    </w:p>
    <w:p w14:paraId="4CF2B3CA" w14:textId="77777777" w:rsidR="00841942" w:rsidRDefault="00841942" w:rsidP="0049552B">
      <w:pPr>
        <w:pStyle w:val="ListBullet"/>
        <w:spacing w:after="200" w:line="276" w:lineRule="auto"/>
      </w:pPr>
      <w:r>
        <w:t>Suppressed Creativity: Divergent thinking declines steadily as students move through schooling (Torrance, 1968).</w:t>
      </w:r>
    </w:p>
    <w:p w14:paraId="15E833A3" w14:textId="77777777" w:rsidR="00841942" w:rsidRDefault="00841942" w:rsidP="0049552B">
      <w:pPr>
        <w:pStyle w:val="ListBullet"/>
        <w:spacing w:after="200" w:line="276" w:lineRule="auto"/>
      </w:pPr>
      <w:r>
        <w:t>Shallow Engagement: Students memorise facts for exams but struggle to transfer knowledge or innovate (Wagner, 2012).</w:t>
      </w:r>
    </w:p>
    <w:p w14:paraId="0811B33C" w14:textId="77777777" w:rsidR="00841942" w:rsidRDefault="00841942" w:rsidP="0049552B">
      <w:pPr>
        <w:pStyle w:val="ListBullet"/>
        <w:spacing w:after="200" w:line="276" w:lineRule="auto"/>
      </w:pPr>
      <w:r>
        <w:t>Fractured Relationships: Pressures for coverage leave little time for relational care, causing many students to feel invisible (Hickey et al., 2020).</w:t>
      </w:r>
    </w:p>
    <w:p w14:paraId="2A15AF0F" w14:textId="77777777" w:rsidR="00841942" w:rsidRDefault="00841942" w:rsidP="0049552B">
      <w:pPr>
        <w:pStyle w:val="ListBullet"/>
        <w:spacing w:after="200" w:line="276" w:lineRule="auto"/>
      </w:pPr>
      <w:r>
        <w:t>Equity Gaps: Standardised expectations disadvantage neurodiverse learners, culturally diverse students, and those whose strengths lie outside traditional academics (Zhao, 2012).</w:t>
      </w:r>
    </w:p>
    <w:p w14:paraId="1CE99703" w14:textId="77777777" w:rsidR="00841942" w:rsidRDefault="00841942" w:rsidP="0049552B">
      <w:pPr>
        <w:pStyle w:val="ListBullet"/>
        <w:spacing w:after="200" w:line="276" w:lineRule="auto"/>
      </w:pPr>
      <w:r>
        <w:t>Teacher Burnout: Over-prescription and loss of professional autonomy contribute to stress, attrition, and declining morale (OECD, 2019).</w:t>
      </w:r>
    </w:p>
    <w:p w14:paraId="48530948" w14:textId="77777777" w:rsidR="00841942" w:rsidRPr="00411FF0" w:rsidRDefault="00841942" w:rsidP="0049552B">
      <w:pPr>
        <w:pBdr>
          <w:top w:val="single" w:sz="8" w:space="1" w:color="0070C0"/>
          <w:bottom w:val="single" w:sz="8" w:space="1" w:color="0070C0"/>
        </w:pBdr>
        <w:spacing w:line="276" w:lineRule="auto"/>
        <w:jc w:val="center"/>
        <w:rPr>
          <w:rFonts w:ascii="Aptos" w:hAnsi="Aptos"/>
          <w:color w:val="0070C0"/>
          <w:sz w:val="24"/>
          <w:szCs w:val="24"/>
        </w:rPr>
      </w:pPr>
      <w:r w:rsidRPr="00411FF0">
        <w:rPr>
          <w:rFonts w:ascii="Aptos" w:hAnsi="Aptos"/>
          <w:i/>
          <w:iCs/>
          <w:color w:val="0070C0"/>
          <w:sz w:val="24"/>
          <w:szCs w:val="24"/>
        </w:rPr>
        <w:t>Rigidity undermines the very conditions required for creativity, innovation, and flourishing</w:t>
      </w:r>
      <w:r w:rsidRPr="00411FF0">
        <w:rPr>
          <w:rFonts w:ascii="Aptos" w:hAnsi="Aptos"/>
          <w:color w:val="0070C0"/>
          <w:sz w:val="24"/>
          <w:szCs w:val="24"/>
        </w:rPr>
        <w:t>.</w:t>
      </w:r>
    </w:p>
    <w:p w14:paraId="3497FC07" w14:textId="77777777" w:rsidR="00841942" w:rsidRPr="00985D31" w:rsidRDefault="00841942" w:rsidP="006939C6">
      <w:pPr>
        <w:pStyle w:val="Heading2"/>
        <w:rPr>
          <w:i/>
          <w:iCs/>
        </w:rPr>
      </w:pPr>
      <w:r w:rsidRPr="006939C6">
        <w:rPr>
          <w:b/>
          <w:bCs/>
        </w:rPr>
        <w:t>BRAVE</w:t>
      </w:r>
      <w:r w:rsidRPr="006939C6">
        <w:t xml:space="preserve"> - </w:t>
      </w:r>
      <w:r w:rsidRPr="00985D31">
        <w:rPr>
          <w:i/>
          <w:iCs/>
        </w:rPr>
        <w:t>Overcoming Rigidity</w:t>
      </w:r>
    </w:p>
    <w:p w14:paraId="45AC6F76" w14:textId="77777777" w:rsidR="00841942" w:rsidRDefault="00841942" w:rsidP="0049552B">
      <w:pPr>
        <w:spacing w:line="276" w:lineRule="auto"/>
      </w:pPr>
      <w:r>
        <w:t xml:space="preserve">The Australian Curriculum (ACARA) was developed to ensure national consistency, define learning entitlements, and raise standards (ACARA, 2015). In theory, it is presented as a framework that specifies the “what” but leaves space for flexibility in the “how.” In practice, however, many teachers experience it as overcrowded and rigid. The sheer number of content descriptors, the pressure of NAPLAN, and the bureaucratic culture of compliance narrow </w:t>
      </w:r>
      <w:r>
        <w:lastRenderedPageBreak/>
        <w:t>opportunities for creativity and relational responsiveness. Teachers often describe the curriculum as overly prescriptive (Reid, 2019; Lingard, 2010), leaving little room for deep inquiry or student-led exploration.</w:t>
      </w:r>
    </w:p>
    <w:p w14:paraId="033CD052" w14:textId="77777777" w:rsidR="00841942" w:rsidRDefault="00841942" w:rsidP="0049552B">
      <w:pPr>
        <w:spacing w:line="276" w:lineRule="auto"/>
      </w:pPr>
      <w:r>
        <w:t xml:space="preserve">However, in </w:t>
      </w:r>
      <w:r w:rsidRPr="00D6738C">
        <w:rPr>
          <w:b/>
          <w:bCs/>
        </w:rPr>
        <w:t>BRAVE</w:t>
      </w:r>
      <w:r>
        <w:t xml:space="preserve">, rigidity is not destiny. Within ACARA’s framework, educators can reinterpret requirements through relational pedagogy. The </w:t>
      </w:r>
      <w:r w:rsidRPr="00D6738C">
        <w:rPr>
          <w:b/>
          <w:bCs/>
        </w:rPr>
        <w:t>BRAVE</w:t>
      </w:r>
      <w:r>
        <w:t xml:space="preserve"> framework provides a lens to do this—transforming compliance into creativity. By mapping curriculum outcomes to relational practices, schools can meet their obligations while nurturing cultures of belonging, agency, and innovation.</w:t>
      </w:r>
    </w:p>
    <w:p w14:paraId="4F109415" w14:textId="38A9DF1E" w:rsidR="00841942" w:rsidRPr="00D6738C" w:rsidRDefault="00D6738C" w:rsidP="00D6738C">
      <w:pPr>
        <w:pStyle w:val="Heading2"/>
        <w:rPr>
          <w:i/>
          <w:iCs/>
        </w:rPr>
      </w:pPr>
      <w:r>
        <w:rPr>
          <w:b/>
          <w:bCs/>
        </w:rPr>
        <w:t xml:space="preserve">BRAVE </w:t>
      </w:r>
      <w:r w:rsidRPr="00D6738C">
        <w:rPr>
          <w:b/>
          <w:bCs/>
        </w:rPr>
        <w:t>BELONGING</w:t>
      </w:r>
      <w:r w:rsidR="00841942" w:rsidRPr="00D6738C">
        <w:rPr>
          <w:b/>
          <w:bCs/>
        </w:rPr>
        <w:t>:</w:t>
      </w:r>
      <w:r w:rsidR="00841942" w:rsidRPr="00D6738C">
        <w:t xml:space="preserve"> </w:t>
      </w:r>
      <w:r w:rsidR="00841942" w:rsidRPr="00D6738C">
        <w:rPr>
          <w:i/>
          <w:iCs/>
        </w:rPr>
        <w:t>Connecting Curriculum to Identity and Community</w:t>
      </w:r>
    </w:p>
    <w:p w14:paraId="4A0DCF9C" w14:textId="77777777" w:rsidR="00841942" w:rsidRDefault="00841942" w:rsidP="0049552B">
      <w:pPr>
        <w:spacing w:line="276" w:lineRule="auto"/>
      </w:pPr>
      <w:r>
        <w:t>Curriculum descriptors rarely place belonging at the centre, but neither do they prohibit it. In fact, they leave space for teachers to weave belonging into their pedagogy through careful choices about context, pedagogy, and relational practice. Belonging is not simply about “fitting in”; it is about students recognising themselves and their communities within the curriculum. When teachers intentionally connect learning to students’ cultural, social, and community identities, the mandated content descriptors become springboards for inclusion rather than rigid prescriptions.</w:t>
      </w:r>
    </w:p>
    <w:p w14:paraId="0EE26652" w14:textId="77777777" w:rsidR="00841942" w:rsidRDefault="00841942" w:rsidP="0049552B">
      <w:pPr>
        <w:spacing w:line="276" w:lineRule="auto"/>
      </w:pPr>
      <w:r>
        <w:t>The Cross-Curriculum Priorities in the Australian Curriculum provide explicit openings for this work. Aboriginal and Torres Strait Islander Histories and Cultures encourages educators to bring local stories, Country/Place, and Indigenous ways of knowing into daily practice. Asia and Australia’s Engagement with Asia highlights intercultural understanding, encouraging students to explore global perspectives while validating their own familial and cultural heritages. Sustainability draws attention to students’ relationships with the environment, embedding care for place, stewardship, and community action into the curriculum. Each of these priorities invites place-based, relational approaches where students see their identities and experiences mirrored in classroom content.</w:t>
      </w:r>
    </w:p>
    <w:p w14:paraId="1E7C18AE" w14:textId="77777777" w:rsidR="00841942" w:rsidRDefault="00841942" w:rsidP="0049552B">
      <w:pPr>
        <w:spacing w:line="276" w:lineRule="auto"/>
      </w:pPr>
      <w:r>
        <w:t>For example, an English descriptor on narrative writing may not specify how stories should be chosen, but teachers can design units where students interview family members, collect community migration stories, or compose digital texts connected to their cultural backgrounds. In Science, sustainability descriptors can be explored through local environmental projects, linking abstract ecological concepts with hands-on stewardship of rivers, bushland, or coastlines. These approaches not only meet the curriculum’s requirements but also extend them by embedding belonging, validating student identities, and strengthening the relational bonds between school and community.</w:t>
      </w:r>
    </w:p>
    <w:p w14:paraId="19CB8A3A" w14:textId="77777777" w:rsidR="00841942" w:rsidRDefault="00841942" w:rsidP="0049552B">
      <w:pPr>
        <w:spacing w:line="276" w:lineRule="auto"/>
      </w:pPr>
      <w:r>
        <w:t>In this way, belonging becomes not mandated in words, but realised in practice. By harnessing the flexibility of curriculum descriptors and the relational invitations of the Cross-Curriculum Priorities, teachers transform learning into a lived experience of connection, relevance, and identity.</w:t>
      </w:r>
    </w:p>
    <w:p w14:paraId="3082A3B2" w14:textId="77777777" w:rsidR="00841942" w:rsidRPr="000024E2" w:rsidRDefault="00841942" w:rsidP="0049552B">
      <w:pPr>
        <w:pBdr>
          <w:top w:val="single" w:sz="8" w:space="1" w:color="0070C0"/>
          <w:bottom w:val="single" w:sz="8" w:space="1" w:color="0070C0"/>
        </w:pBdr>
        <w:spacing w:line="276" w:lineRule="auto"/>
        <w:jc w:val="center"/>
        <w:rPr>
          <w:rFonts w:ascii="Aptos" w:hAnsi="Aptos"/>
          <w:i/>
          <w:iCs/>
          <w:color w:val="0070C0"/>
          <w:sz w:val="24"/>
          <w:szCs w:val="24"/>
        </w:rPr>
      </w:pPr>
      <w:r w:rsidRPr="00D6738C">
        <w:rPr>
          <w:rFonts w:ascii="Aptos" w:hAnsi="Aptos"/>
          <w:b/>
          <w:bCs/>
          <w:i/>
          <w:iCs/>
          <w:color w:val="0070C0"/>
          <w:sz w:val="24"/>
          <w:szCs w:val="24"/>
        </w:rPr>
        <w:t>BRAVE BELONGING</w:t>
      </w:r>
      <w:r w:rsidRPr="000024E2">
        <w:rPr>
          <w:rFonts w:ascii="Aptos" w:hAnsi="Aptos"/>
          <w:i/>
          <w:iCs/>
          <w:color w:val="0070C0"/>
          <w:sz w:val="24"/>
          <w:szCs w:val="24"/>
        </w:rPr>
        <w:t xml:space="preserve"> becomes the hidden curriculum bought to light.</w:t>
      </w:r>
    </w:p>
    <w:p w14:paraId="1ECEA83A" w14:textId="77777777" w:rsidR="00841942" w:rsidRDefault="00841942" w:rsidP="0049552B">
      <w:pPr>
        <w:pStyle w:val="Heading3"/>
        <w:spacing w:line="276" w:lineRule="auto"/>
        <w:rPr>
          <w:rFonts w:ascii="Aptos" w:eastAsia="Aptos" w:hAnsi="Aptos"/>
        </w:rPr>
      </w:pPr>
    </w:p>
    <w:p w14:paraId="79187443" w14:textId="29C2CAD6" w:rsidR="00841942" w:rsidRPr="00D6738C" w:rsidRDefault="00841942" w:rsidP="0049552B">
      <w:pPr>
        <w:pStyle w:val="Heading3"/>
        <w:spacing w:line="276" w:lineRule="auto"/>
        <w:rPr>
          <w:i/>
          <w:iCs/>
        </w:rPr>
      </w:pPr>
      <w:r w:rsidRPr="00D6738C">
        <w:rPr>
          <w:b/>
          <w:bCs/>
        </w:rPr>
        <w:t>BRAVE BELONGING</w:t>
      </w:r>
      <w:r>
        <w:rPr>
          <w:rFonts w:ascii="Aptos" w:eastAsia="Aptos" w:hAnsi="Aptos"/>
        </w:rPr>
        <w:t xml:space="preserve"> – </w:t>
      </w:r>
      <w:r w:rsidR="00D61963" w:rsidRPr="00D61963">
        <w:rPr>
          <w:rFonts w:ascii="Aptos" w:eastAsia="Aptos" w:hAnsi="Aptos"/>
          <w:i/>
          <w:iCs/>
        </w:rPr>
        <w:t>in</w:t>
      </w:r>
      <w:r w:rsidR="00D61963">
        <w:rPr>
          <w:rFonts w:ascii="Aptos" w:eastAsia="Aptos" w:hAnsi="Aptos"/>
        </w:rPr>
        <w:t xml:space="preserve"> </w:t>
      </w:r>
      <w:r w:rsidRPr="00D6738C">
        <w:rPr>
          <w:rFonts w:ascii="Aptos" w:eastAsia="Aptos" w:hAnsi="Aptos"/>
          <w:i/>
          <w:iCs/>
        </w:rPr>
        <w:t xml:space="preserve">practice </w:t>
      </w:r>
      <w:r w:rsidR="00D61963">
        <w:rPr>
          <w:rFonts w:ascii="Aptos" w:eastAsia="Aptos" w:hAnsi="Aptos"/>
          <w:i/>
          <w:iCs/>
        </w:rPr>
        <w:t>(</w:t>
      </w:r>
      <w:r w:rsidRPr="00D6738C">
        <w:rPr>
          <w:rFonts w:ascii="Aptos" w:eastAsia="Aptos" w:hAnsi="Aptos"/>
          <w:i/>
          <w:iCs/>
        </w:rPr>
        <w:t>examples</w:t>
      </w:r>
      <w:r w:rsidR="00D61963">
        <w:rPr>
          <w:rFonts w:ascii="Aptos" w:eastAsia="Aptos" w:hAnsi="Aptos"/>
          <w:i/>
          <w:iCs/>
        </w:rPr>
        <w:t>)</w:t>
      </w:r>
    </w:p>
    <w:tbl>
      <w:tblPr>
        <w:tblStyle w:val="GridTable5Dark-Accent4"/>
        <w:tblW w:w="0" w:type="auto"/>
        <w:tblLook w:val="04A0" w:firstRow="1" w:lastRow="0" w:firstColumn="1" w:lastColumn="0" w:noHBand="0" w:noVBand="1"/>
      </w:tblPr>
      <w:tblGrid>
        <w:gridCol w:w="4320"/>
        <w:gridCol w:w="4320"/>
      </w:tblGrid>
      <w:tr w:rsidR="00841942" w14:paraId="238FDF18" w14:textId="77777777" w:rsidTr="00D61963">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3A311B36" w14:textId="77777777" w:rsidR="00841942" w:rsidRDefault="00841942" w:rsidP="00D61963">
            <w:pPr>
              <w:spacing w:line="276" w:lineRule="auto"/>
              <w:jc w:val="center"/>
            </w:pPr>
            <w:r>
              <w:t>PRACTICE</w:t>
            </w:r>
          </w:p>
        </w:tc>
        <w:tc>
          <w:tcPr>
            <w:tcW w:w="4320" w:type="dxa"/>
            <w:vAlign w:val="center"/>
          </w:tcPr>
          <w:p w14:paraId="08EDBD9D" w14:textId="77777777" w:rsidR="00841942" w:rsidRDefault="00841942" w:rsidP="00D61963">
            <w:pPr>
              <w:spacing w:line="276" w:lineRule="auto"/>
              <w:jc w:val="center"/>
              <w:cnfStyle w:val="100000000000" w:firstRow="1" w:lastRow="0" w:firstColumn="0" w:lastColumn="0" w:oddVBand="0" w:evenVBand="0" w:oddHBand="0" w:evenHBand="0" w:firstRowFirstColumn="0" w:firstRowLastColumn="0" w:lastRowFirstColumn="0" w:lastRowLastColumn="0"/>
            </w:pPr>
            <w:r>
              <w:t>EXAMPLE IN ACTION</w:t>
            </w:r>
          </w:p>
        </w:tc>
      </w:tr>
      <w:tr w:rsidR="00841942" w14:paraId="581D8932" w14:textId="77777777" w:rsidTr="00985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616E51E4" w14:textId="1D554C87" w:rsidR="00841942" w:rsidRPr="000024E2" w:rsidRDefault="000427DB" w:rsidP="00985D31">
            <w:pPr>
              <w:spacing w:line="276" w:lineRule="auto"/>
              <w:jc w:val="center"/>
              <w:rPr>
                <w:b w:val="0"/>
                <w:bCs w:val="0"/>
              </w:rPr>
            </w:pPr>
            <w:r w:rsidRPr="000024E2">
              <w:t>PLACE-BASED LEARNING</w:t>
            </w:r>
          </w:p>
        </w:tc>
        <w:tc>
          <w:tcPr>
            <w:tcW w:w="4320" w:type="dxa"/>
          </w:tcPr>
          <w:p w14:paraId="60487E2E"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A Year 5 geography class investigates the local river system. Students visit Country, conduct water testing, and invite Elders to share knowledge of connection to place.</w:t>
            </w:r>
          </w:p>
        </w:tc>
      </w:tr>
      <w:tr w:rsidR="00841942" w14:paraId="470166ED" w14:textId="77777777" w:rsidTr="00985D31">
        <w:tc>
          <w:tcPr>
            <w:cnfStyle w:val="001000000000" w:firstRow="0" w:lastRow="0" w:firstColumn="1" w:lastColumn="0" w:oddVBand="0" w:evenVBand="0" w:oddHBand="0" w:evenHBand="0" w:firstRowFirstColumn="0" w:firstRowLastColumn="0" w:lastRowFirstColumn="0" w:lastRowLastColumn="0"/>
            <w:tcW w:w="4320" w:type="dxa"/>
            <w:vAlign w:val="center"/>
          </w:tcPr>
          <w:p w14:paraId="00251EE1" w14:textId="117F5F76" w:rsidR="00841942" w:rsidRPr="000024E2" w:rsidRDefault="000427DB" w:rsidP="00985D31">
            <w:pPr>
              <w:spacing w:line="276" w:lineRule="auto"/>
              <w:jc w:val="center"/>
              <w:rPr>
                <w:b w:val="0"/>
                <w:bCs w:val="0"/>
              </w:rPr>
            </w:pPr>
            <w:r w:rsidRPr="000024E2">
              <w:t>STORY SHARING ACROSS THE CURRICULUM</w:t>
            </w:r>
          </w:p>
        </w:tc>
        <w:tc>
          <w:tcPr>
            <w:tcW w:w="4320" w:type="dxa"/>
          </w:tcPr>
          <w:p w14:paraId="2B1E5DCE"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In English, students create digital stories weaving family migration experiences. In History, grandparents are interviewed and their oral histories recorded.</w:t>
            </w:r>
          </w:p>
        </w:tc>
      </w:tr>
      <w:tr w:rsidR="00841942" w14:paraId="7F7E7E98" w14:textId="77777777" w:rsidTr="00985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1BD67814" w14:textId="209A5E36" w:rsidR="00841942" w:rsidRPr="000024E2" w:rsidRDefault="000427DB" w:rsidP="00985D31">
            <w:pPr>
              <w:spacing w:line="276" w:lineRule="auto"/>
              <w:jc w:val="center"/>
              <w:rPr>
                <w:b w:val="0"/>
                <w:bCs w:val="0"/>
              </w:rPr>
            </w:pPr>
            <w:r w:rsidRPr="000024E2">
              <w:t>CELEBRATING IDENTITY AND CULTURE</w:t>
            </w:r>
          </w:p>
        </w:tc>
        <w:tc>
          <w:tcPr>
            <w:tcW w:w="4320" w:type="dxa"/>
          </w:tcPr>
          <w:p w14:paraId="0DC952E9"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 xml:space="preserve">Students lead cultural showcases, food festivals, or language days, teaching </w:t>
            </w:r>
            <w:proofErr w:type="gramStart"/>
            <w:r>
              <w:t>peers</w:t>
            </w:r>
            <w:proofErr w:type="gramEnd"/>
            <w:r>
              <w:t xml:space="preserve"> traditions from their background.</w:t>
            </w:r>
          </w:p>
        </w:tc>
      </w:tr>
      <w:tr w:rsidR="00841942" w14:paraId="37FE38C7" w14:textId="77777777" w:rsidTr="00985D31">
        <w:tc>
          <w:tcPr>
            <w:cnfStyle w:val="001000000000" w:firstRow="0" w:lastRow="0" w:firstColumn="1" w:lastColumn="0" w:oddVBand="0" w:evenVBand="0" w:oddHBand="0" w:evenHBand="0" w:firstRowFirstColumn="0" w:firstRowLastColumn="0" w:lastRowFirstColumn="0" w:lastRowLastColumn="0"/>
            <w:tcW w:w="4320" w:type="dxa"/>
            <w:vAlign w:val="center"/>
          </w:tcPr>
          <w:p w14:paraId="32CB9823" w14:textId="3A70F65B" w:rsidR="00841942" w:rsidRPr="000024E2" w:rsidRDefault="000427DB" w:rsidP="00985D31">
            <w:pPr>
              <w:spacing w:line="276" w:lineRule="auto"/>
              <w:jc w:val="center"/>
              <w:rPr>
                <w:b w:val="0"/>
                <w:bCs w:val="0"/>
              </w:rPr>
            </w:pPr>
            <w:r w:rsidRPr="000024E2">
              <w:t>INCLUSIVE CLASSROOM DISPLAYS</w:t>
            </w:r>
          </w:p>
        </w:tc>
        <w:tc>
          <w:tcPr>
            <w:tcW w:w="4320" w:type="dxa"/>
          </w:tcPr>
          <w:p w14:paraId="47984790"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Walls feature rotating student work, bilingual signage, cultural artefacts, and maps of student family heritage.</w:t>
            </w:r>
          </w:p>
        </w:tc>
      </w:tr>
      <w:tr w:rsidR="00841942" w14:paraId="69724059" w14:textId="77777777" w:rsidTr="00985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2ED4FF7D" w14:textId="354332B1" w:rsidR="00841942" w:rsidRPr="000024E2" w:rsidRDefault="000427DB" w:rsidP="00985D31">
            <w:pPr>
              <w:spacing w:line="276" w:lineRule="auto"/>
              <w:jc w:val="center"/>
              <w:rPr>
                <w:b w:val="0"/>
                <w:bCs w:val="0"/>
              </w:rPr>
            </w:pPr>
            <w:r w:rsidRPr="000024E2">
              <w:t>FAMILY AND COMMUNITY ENGAGEMENT</w:t>
            </w:r>
          </w:p>
        </w:tc>
        <w:tc>
          <w:tcPr>
            <w:tcW w:w="4320" w:type="dxa"/>
          </w:tcPr>
          <w:p w14:paraId="3C5A260B"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Parents and carers co-teach lessons (e.g., cooking, trades, storytelling), making the school a hub of belonging.</w:t>
            </w:r>
          </w:p>
        </w:tc>
      </w:tr>
      <w:tr w:rsidR="00841942" w14:paraId="0FF18C49" w14:textId="77777777" w:rsidTr="00985D31">
        <w:tc>
          <w:tcPr>
            <w:cnfStyle w:val="001000000000" w:firstRow="0" w:lastRow="0" w:firstColumn="1" w:lastColumn="0" w:oddVBand="0" w:evenVBand="0" w:oddHBand="0" w:evenHBand="0" w:firstRowFirstColumn="0" w:firstRowLastColumn="0" w:lastRowFirstColumn="0" w:lastRowLastColumn="0"/>
            <w:tcW w:w="4320" w:type="dxa"/>
            <w:vAlign w:val="center"/>
          </w:tcPr>
          <w:p w14:paraId="5F1B73B1" w14:textId="0BB6DF7A" w:rsidR="00841942" w:rsidRPr="000024E2" w:rsidRDefault="000427DB" w:rsidP="00985D31">
            <w:pPr>
              <w:spacing w:line="276" w:lineRule="auto"/>
              <w:jc w:val="center"/>
              <w:rPr>
                <w:b w:val="0"/>
                <w:bCs w:val="0"/>
              </w:rPr>
            </w:pPr>
            <w:r w:rsidRPr="000024E2">
              <w:t>CROSS-CURRICULUM PRIORITIES</w:t>
            </w:r>
          </w:p>
        </w:tc>
        <w:tc>
          <w:tcPr>
            <w:tcW w:w="4320" w:type="dxa"/>
          </w:tcPr>
          <w:p w14:paraId="3B323394"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In Science, sustainability is taught by restoring a wetland; in English, Dreaming stories are studied; in Civics, Asia–Australia engagement is linked to student experiences.</w:t>
            </w:r>
          </w:p>
        </w:tc>
      </w:tr>
      <w:tr w:rsidR="00841942" w14:paraId="44D16657" w14:textId="77777777" w:rsidTr="00985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409F85FD" w14:textId="28398381" w:rsidR="00841942" w:rsidRPr="000024E2" w:rsidRDefault="000427DB" w:rsidP="00985D31">
            <w:pPr>
              <w:spacing w:line="276" w:lineRule="auto"/>
              <w:jc w:val="center"/>
              <w:rPr>
                <w:b w:val="0"/>
                <w:bCs w:val="0"/>
              </w:rPr>
            </w:pPr>
            <w:r w:rsidRPr="000024E2">
              <w:t>RITUALS OF WELCOME</w:t>
            </w:r>
          </w:p>
        </w:tc>
        <w:tc>
          <w:tcPr>
            <w:tcW w:w="4320" w:type="dxa"/>
          </w:tcPr>
          <w:p w14:paraId="42E420F6"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Daily circles include Acknowledgement of Country, check-ins, and affirmations led by students.</w:t>
            </w:r>
          </w:p>
        </w:tc>
      </w:tr>
      <w:tr w:rsidR="00841942" w14:paraId="314BA098" w14:textId="77777777" w:rsidTr="00985D31">
        <w:tc>
          <w:tcPr>
            <w:cnfStyle w:val="001000000000" w:firstRow="0" w:lastRow="0" w:firstColumn="1" w:lastColumn="0" w:oddVBand="0" w:evenVBand="0" w:oddHBand="0" w:evenHBand="0" w:firstRowFirstColumn="0" w:firstRowLastColumn="0" w:lastRowFirstColumn="0" w:lastRowLastColumn="0"/>
            <w:tcW w:w="4320" w:type="dxa"/>
            <w:vAlign w:val="center"/>
          </w:tcPr>
          <w:p w14:paraId="305003CE" w14:textId="7FE55D1A" w:rsidR="00841942" w:rsidRPr="000024E2" w:rsidRDefault="000427DB" w:rsidP="00985D31">
            <w:pPr>
              <w:spacing w:line="276" w:lineRule="auto"/>
              <w:jc w:val="center"/>
              <w:rPr>
                <w:b w:val="0"/>
                <w:bCs w:val="0"/>
              </w:rPr>
            </w:pPr>
            <w:r w:rsidRPr="000024E2">
              <w:t>PEER CONNECTION STRUCTURES</w:t>
            </w:r>
          </w:p>
        </w:tc>
        <w:tc>
          <w:tcPr>
            <w:tcW w:w="4320" w:type="dxa"/>
          </w:tcPr>
          <w:p w14:paraId="08AEB468"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Buddy programs pair younger and older students; vertical groups build cross-age belonging.</w:t>
            </w:r>
          </w:p>
        </w:tc>
      </w:tr>
      <w:tr w:rsidR="00841942" w14:paraId="24083BA0" w14:textId="77777777" w:rsidTr="00985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3D5CC481" w14:textId="151D129B" w:rsidR="00841942" w:rsidRPr="000024E2" w:rsidRDefault="000427DB" w:rsidP="00985D31">
            <w:pPr>
              <w:spacing w:line="276" w:lineRule="auto"/>
              <w:jc w:val="center"/>
              <w:rPr>
                <w:b w:val="0"/>
                <w:bCs w:val="0"/>
              </w:rPr>
            </w:pPr>
            <w:r w:rsidRPr="000024E2">
              <w:t>STUDENT LEADERSHIP IN BELONGING</w:t>
            </w:r>
          </w:p>
        </w:tc>
        <w:tc>
          <w:tcPr>
            <w:tcW w:w="4320" w:type="dxa"/>
          </w:tcPr>
          <w:p w14:paraId="2AEB682C"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Student committees co-design inclusive events like Harmony Day or NAIDOC Week.</w:t>
            </w:r>
          </w:p>
        </w:tc>
      </w:tr>
      <w:tr w:rsidR="00841942" w14:paraId="5393B9A9" w14:textId="77777777" w:rsidTr="00985D31">
        <w:tc>
          <w:tcPr>
            <w:cnfStyle w:val="001000000000" w:firstRow="0" w:lastRow="0" w:firstColumn="1" w:lastColumn="0" w:oddVBand="0" w:evenVBand="0" w:oddHBand="0" w:evenHBand="0" w:firstRowFirstColumn="0" w:firstRowLastColumn="0" w:lastRowFirstColumn="0" w:lastRowLastColumn="0"/>
            <w:tcW w:w="4320" w:type="dxa"/>
            <w:vAlign w:val="center"/>
          </w:tcPr>
          <w:p w14:paraId="6AE42238" w14:textId="44D0C833" w:rsidR="00841942" w:rsidRPr="000024E2" w:rsidRDefault="000427DB" w:rsidP="00985D31">
            <w:pPr>
              <w:spacing w:line="276" w:lineRule="auto"/>
              <w:jc w:val="center"/>
              <w:rPr>
                <w:b w:val="0"/>
                <w:bCs w:val="0"/>
              </w:rPr>
            </w:pPr>
            <w:r w:rsidRPr="000024E2">
              <w:t>RESPONSIVE PEDAGOGY</w:t>
            </w:r>
          </w:p>
        </w:tc>
        <w:tc>
          <w:tcPr>
            <w:tcW w:w="4320" w:type="dxa"/>
          </w:tcPr>
          <w:p w14:paraId="4D01A7EB"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Word problems and texts reflect students’ cultures, languages, and family contexts.</w:t>
            </w:r>
          </w:p>
        </w:tc>
      </w:tr>
      <w:tr w:rsidR="00841942" w14:paraId="1B7971C3" w14:textId="77777777" w:rsidTr="00985D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654679AF" w14:textId="60571000" w:rsidR="00841942" w:rsidRPr="000024E2" w:rsidRDefault="000427DB" w:rsidP="00985D31">
            <w:pPr>
              <w:spacing w:line="276" w:lineRule="auto"/>
              <w:jc w:val="center"/>
              <w:rPr>
                <w:b w:val="0"/>
                <w:bCs w:val="0"/>
              </w:rPr>
            </w:pPr>
            <w:r w:rsidRPr="000024E2">
              <w:t>CELEBRATIONS OF ACHIEVEMENT</w:t>
            </w:r>
          </w:p>
        </w:tc>
        <w:tc>
          <w:tcPr>
            <w:tcW w:w="4320" w:type="dxa"/>
          </w:tcPr>
          <w:p w14:paraId="5BB720FD"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Newsletters spotlight growth, effort, and cultural contributions—not just academics.</w:t>
            </w:r>
          </w:p>
        </w:tc>
      </w:tr>
      <w:tr w:rsidR="00841942" w14:paraId="5578C444" w14:textId="77777777" w:rsidTr="00985D31">
        <w:tc>
          <w:tcPr>
            <w:cnfStyle w:val="001000000000" w:firstRow="0" w:lastRow="0" w:firstColumn="1" w:lastColumn="0" w:oddVBand="0" w:evenVBand="0" w:oddHBand="0" w:evenHBand="0" w:firstRowFirstColumn="0" w:firstRowLastColumn="0" w:lastRowFirstColumn="0" w:lastRowLastColumn="0"/>
            <w:tcW w:w="4320" w:type="dxa"/>
            <w:vAlign w:val="center"/>
          </w:tcPr>
          <w:p w14:paraId="1D0E163E" w14:textId="331C8490" w:rsidR="00841942" w:rsidRPr="000024E2" w:rsidRDefault="000427DB" w:rsidP="00985D31">
            <w:pPr>
              <w:spacing w:line="276" w:lineRule="auto"/>
              <w:jc w:val="center"/>
              <w:rPr>
                <w:b w:val="0"/>
                <w:bCs w:val="0"/>
              </w:rPr>
            </w:pPr>
            <w:r w:rsidRPr="000024E2">
              <w:t>WHOLE-SCHOOL POLICIES</w:t>
            </w:r>
          </w:p>
        </w:tc>
        <w:tc>
          <w:tcPr>
            <w:tcW w:w="4320" w:type="dxa"/>
          </w:tcPr>
          <w:p w14:paraId="4077F82E"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Uniform guidelines respect cultural/religious needs; behaviour policies emphasise inclusion and restoration.</w:t>
            </w:r>
          </w:p>
        </w:tc>
      </w:tr>
    </w:tbl>
    <w:p w14:paraId="150E5074" w14:textId="77777777" w:rsidR="00841942" w:rsidRDefault="00841942" w:rsidP="0049552B">
      <w:pPr>
        <w:spacing w:line="276" w:lineRule="auto"/>
      </w:pPr>
    </w:p>
    <w:p w14:paraId="61312D42" w14:textId="6F487598" w:rsidR="00841942" w:rsidRPr="00D6738C" w:rsidRDefault="00D6738C" w:rsidP="00D6738C">
      <w:pPr>
        <w:pStyle w:val="Heading2"/>
      </w:pPr>
      <w:r>
        <w:rPr>
          <w:b/>
          <w:bCs/>
        </w:rPr>
        <w:lastRenderedPageBreak/>
        <w:t xml:space="preserve">BRAVE </w:t>
      </w:r>
      <w:r w:rsidRPr="00D6738C">
        <w:rPr>
          <w:b/>
          <w:bCs/>
        </w:rPr>
        <w:t>READINESS</w:t>
      </w:r>
      <w:r w:rsidR="00A76C5A">
        <w:t xml:space="preserve"> -</w:t>
      </w:r>
      <w:r w:rsidRPr="00D6738C">
        <w:t xml:space="preserve"> </w:t>
      </w:r>
      <w:r w:rsidR="00841942" w:rsidRPr="00D6738C">
        <w:rPr>
          <w:i/>
          <w:iCs/>
        </w:rPr>
        <w:t>Preparing Learners for Engagement</w:t>
      </w:r>
    </w:p>
    <w:p w14:paraId="36A222E1" w14:textId="77777777" w:rsidR="00841942" w:rsidRDefault="00841942" w:rsidP="0049552B">
      <w:pPr>
        <w:spacing w:line="276" w:lineRule="auto"/>
      </w:pPr>
      <w:r>
        <w:t>ACARA defines content, but not how learners are prepared to engage with it. Curriculum descriptors articulate what knowledge, skills, and understandings must be taught, yet they remain silent on the conditions that enable students to access and thrive within those expectations. This silence is not a limitation but an opportunity. Schools and teachers can intentionally shape Readiness as a relational and pedagogical priority, ensuring that every learner arrives at the curriculum not only with cognitive capacity but with emotional, social, and physical regulation.</w:t>
      </w:r>
    </w:p>
    <w:p w14:paraId="0520ECC8" w14:textId="49D43324" w:rsidR="00841942" w:rsidRDefault="00D6738C" w:rsidP="0049552B">
      <w:pPr>
        <w:spacing w:line="276" w:lineRule="auto"/>
      </w:pPr>
      <w:r w:rsidRPr="00D6738C">
        <w:rPr>
          <w:b/>
          <w:bCs/>
        </w:rPr>
        <w:t>READINESS</w:t>
      </w:r>
      <w:r>
        <w:t xml:space="preserve"> </w:t>
      </w:r>
      <w:r w:rsidR="00841942">
        <w:t xml:space="preserve">can and should be cultivated relationally. Students are not empty vessels awaiting content; they are human beings carrying diverse experiences, cultural contexts, and neurological states into the classroom. To assume all </w:t>
      </w:r>
      <w:proofErr w:type="gramStart"/>
      <w:r w:rsidR="00841942">
        <w:t>learners</w:t>
      </w:r>
      <w:proofErr w:type="gramEnd"/>
      <w:r w:rsidR="00841942">
        <w:t xml:space="preserve"> begin “ready” ignores the realities of trauma, anxiety, neurodivergence, and the many barriers that can disrupt engagement. By embedding trauma-informed and wellbeing-focused practices, educators prepare the ground for learning to take root. Simple but intentional routines—morning circles, daily check-ins, mindfulness strategies, and structured movement breaks—help learners regulate their bodies and emotions, building stability and trust before academic demands are introduced.</w:t>
      </w:r>
    </w:p>
    <w:p w14:paraId="5B285C5E" w14:textId="55728C98" w:rsidR="00841942" w:rsidRDefault="00D6738C" w:rsidP="0049552B">
      <w:pPr>
        <w:spacing w:line="276" w:lineRule="auto"/>
      </w:pPr>
      <w:r w:rsidRPr="00D6738C">
        <w:rPr>
          <w:b/>
          <w:bCs/>
        </w:rPr>
        <w:t>READINESS</w:t>
      </w:r>
      <w:r>
        <w:t xml:space="preserve"> </w:t>
      </w:r>
      <w:r w:rsidR="00841942">
        <w:t xml:space="preserve">is the hinge that connects all other pillars. Without </w:t>
      </w:r>
      <w:r w:rsidR="00841942" w:rsidRPr="00A76C5A">
        <w:rPr>
          <w:b/>
          <w:bCs/>
        </w:rPr>
        <w:t>readiness</w:t>
      </w:r>
      <w:r w:rsidR="00841942">
        <w:t>—emotional regulation, cognitive preparedness, and a sense of safety—</w:t>
      </w:r>
      <w:r w:rsidR="00841942" w:rsidRPr="00A76C5A">
        <w:rPr>
          <w:b/>
          <w:bCs/>
        </w:rPr>
        <w:t>belonging</w:t>
      </w:r>
      <w:r w:rsidR="00841942">
        <w:t xml:space="preserve"> cannot be felt, </w:t>
      </w:r>
      <w:r w:rsidR="00841942" w:rsidRPr="00A76C5A">
        <w:rPr>
          <w:b/>
          <w:bCs/>
        </w:rPr>
        <w:t xml:space="preserve">agency </w:t>
      </w:r>
      <w:r w:rsidR="00841942">
        <w:t xml:space="preserve">cannot be exercised, </w:t>
      </w:r>
      <w:r w:rsidR="00841942" w:rsidRPr="00A76C5A">
        <w:rPr>
          <w:b/>
          <w:bCs/>
        </w:rPr>
        <w:t xml:space="preserve">voice </w:t>
      </w:r>
      <w:r w:rsidR="00841942">
        <w:t xml:space="preserve">cannot be heard, and </w:t>
      </w:r>
      <w:r w:rsidR="00841942" w:rsidRPr="00A76C5A">
        <w:rPr>
          <w:b/>
          <w:bCs/>
        </w:rPr>
        <w:t>endurance</w:t>
      </w:r>
      <w:r w:rsidR="00841942">
        <w:t xml:space="preserve"> cannot be sustained. It is the bridge between </w:t>
      </w:r>
      <w:r w:rsidR="00841942" w:rsidRPr="00A76C5A">
        <w:rPr>
          <w:b/>
          <w:bCs/>
        </w:rPr>
        <w:t xml:space="preserve">belonging </w:t>
      </w:r>
      <w:r w:rsidR="00841942">
        <w:t xml:space="preserve">and action: students who feel included are then prepared to engage; once prepared, they can exercise </w:t>
      </w:r>
      <w:r w:rsidR="00841942" w:rsidRPr="00A76C5A">
        <w:rPr>
          <w:b/>
          <w:bCs/>
        </w:rPr>
        <w:t>agency</w:t>
      </w:r>
      <w:r w:rsidR="00841942">
        <w:t xml:space="preserve"> and </w:t>
      </w:r>
      <w:r w:rsidR="00841942" w:rsidRPr="00A76C5A">
        <w:rPr>
          <w:b/>
          <w:bCs/>
        </w:rPr>
        <w:t>voice</w:t>
      </w:r>
      <w:r w:rsidR="00841942">
        <w:t xml:space="preserve"> with confidence; and when challenges arise, their </w:t>
      </w:r>
      <w:r w:rsidR="00841942" w:rsidRPr="00A76C5A">
        <w:rPr>
          <w:b/>
          <w:bCs/>
        </w:rPr>
        <w:t>readiness</w:t>
      </w:r>
      <w:r w:rsidR="00841942">
        <w:t xml:space="preserve"> underpins the </w:t>
      </w:r>
      <w:r w:rsidR="00841942" w:rsidRPr="00A76C5A">
        <w:rPr>
          <w:b/>
          <w:bCs/>
        </w:rPr>
        <w:t>endurance</w:t>
      </w:r>
      <w:r w:rsidR="00841942">
        <w:t xml:space="preserve"> needed to persist. </w:t>
      </w:r>
    </w:p>
    <w:p w14:paraId="5C2A0605" w14:textId="77777777" w:rsidR="00A76C5A" w:rsidRDefault="00A76C5A" w:rsidP="0049552B">
      <w:pPr>
        <w:spacing w:line="276" w:lineRule="auto"/>
      </w:pPr>
    </w:p>
    <w:p w14:paraId="366C6654" w14:textId="77777777" w:rsidR="00841942" w:rsidRPr="00531F7E" w:rsidRDefault="00841942" w:rsidP="00531F7E">
      <w:pPr>
        <w:pBdr>
          <w:top w:val="single" w:sz="8" w:space="1" w:color="0070C0"/>
          <w:bottom w:val="single" w:sz="8" w:space="1" w:color="0070C0"/>
        </w:pBdr>
        <w:spacing w:line="276" w:lineRule="auto"/>
        <w:jc w:val="center"/>
        <w:rPr>
          <w:i/>
          <w:iCs/>
          <w:color w:val="0070C0"/>
          <w:sz w:val="24"/>
          <w:szCs w:val="24"/>
        </w:rPr>
      </w:pPr>
      <w:r w:rsidRPr="006939C6">
        <w:rPr>
          <w:b/>
          <w:bCs/>
          <w:i/>
          <w:iCs/>
          <w:color w:val="0070C0"/>
          <w:sz w:val="24"/>
          <w:szCs w:val="24"/>
        </w:rPr>
        <w:t>BRAVE READINESS</w:t>
      </w:r>
      <w:r w:rsidRPr="00531F7E">
        <w:rPr>
          <w:i/>
          <w:iCs/>
          <w:color w:val="0070C0"/>
          <w:sz w:val="24"/>
          <w:szCs w:val="24"/>
        </w:rPr>
        <w:t xml:space="preserve"> is not a standalone step but the connective tissue that allows each </w:t>
      </w:r>
      <w:r w:rsidRPr="006939C6">
        <w:rPr>
          <w:b/>
          <w:bCs/>
          <w:i/>
          <w:iCs/>
          <w:color w:val="0070C0"/>
          <w:sz w:val="24"/>
          <w:szCs w:val="24"/>
        </w:rPr>
        <w:t>BRAVE</w:t>
      </w:r>
      <w:r w:rsidRPr="00531F7E">
        <w:rPr>
          <w:i/>
          <w:iCs/>
          <w:color w:val="0070C0"/>
          <w:sz w:val="24"/>
          <w:szCs w:val="24"/>
        </w:rPr>
        <w:t xml:space="preserve"> pillar to flow into and strengthen the others.</w:t>
      </w:r>
    </w:p>
    <w:p w14:paraId="507B923D" w14:textId="77777777" w:rsidR="00A76C5A" w:rsidRDefault="00A76C5A" w:rsidP="0049552B">
      <w:pPr>
        <w:spacing w:line="276" w:lineRule="auto"/>
        <w:rPr>
          <w:b/>
          <w:bCs/>
        </w:rPr>
      </w:pPr>
    </w:p>
    <w:p w14:paraId="779E78BB" w14:textId="5D3A7D75" w:rsidR="00841942" w:rsidRDefault="00841942" w:rsidP="0049552B">
      <w:pPr>
        <w:spacing w:line="276" w:lineRule="auto"/>
      </w:pPr>
      <w:r w:rsidRPr="00D6738C">
        <w:rPr>
          <w:b/>
          <w:bCs/>
        </w:rPr>
        <w:t>BRAVE</w:t>
      </w:r>
      <w:r>
        <w:t xml:space="preserve"> reframes </w:t>
      </w:r>
      <w:r w:rsidRPr="00A76C5A">
        <w:rPr>
          <w:b/>
          <w:bCs/>
        </w:rPr>
        <w:t>readiness</w:t>
      </w:r>
      <w:r>
        <w:t xml:space="preserve"> from being the learner’s individual responsibility to being a shared relational practice. Teachers, peers, and schools collectively create environments where students feel safe, valued, and capable of taking risks. In this way, </w:t>
      </w:r>
      <w:r w:rsidR="00A76C5A" w:rsidRPr="00D6738C">
        <w:rPr>
          <w:b/>
          <w:bCs/>
        </w:rPr>
        <w:t>readiness</w:t>
      </w:r>
      <w:r w:rsidR="00A76C5A">
        <w:t xml:space="preserve"> </w:t>
      </w:r>
      <w:r>
        <w:t>is not a preliminary stage to “get out of the way,” but an essential pillar of learning itself, ensuring that academic content is not only delivered but truly received, processed, and retained.</w:t>
      </w:r>
    </w:p>
    <w:p w14:paraId="158AA46F" w14:textId="6E2DD40F" w:rsidR="00841942" w:rsidRPr="00D6738C" w:rsidRDefault="00841942" w:rsidP="00D6738C">
      <w:pPr>
        <w:pStyle w:val="Heading3"/>
        <w:rPr>
          <w:i/>
          <w:iCs/>
        </w:rPr>
      </w:pPr>
      <w:r w:rsidRPr="00D6738C">
        <w:rPr>
          <w:b/>
          <w:bCs/>
        </w:rPr>
        <w:t>BRAVE READINESS</w:t>
      </w:r>
      <w:r w:rsidRPr="00D6738C">
        <w:t xml:space="preserve"> </w:t>
      </w:r>
      <w:r w:rsidR="00A76C5A" w:rsidRPr="00D6738C">
        <w:t xml:space="preserve">– </w:t>
      </w:r>
      <w:r w:rsidR="00A76C5A" w:rsidRPr="00A76C5A">
        <w:rPr>
          <w:i/>
          <w:iCs/>
        </w:rPr>
        <w:t xml:space="preserve">in </w:t>
      </w:r>
      <w:r w:rsidR="00A76C5A" w:rsidRPr="00D6738C">
        <w:rPr>
          <w:i/>
          <w:iCs/>
        </w:rPr>
        <w:t xml:space="preserve">practice </w:t>
      </w:r>
      <w:r w:rsidR="00A76C5A">
        <w:rPr>
          <w:i/>
          <w:iCs/>
        </w:rPr>
        <w:t>(</w:t>
      </w:r>
      <w:r w:rsidR="00A76C5A" w:rsidRPr="00D6738C">
        <w:rPr>
          <w:i/>
          <w:iCs/>
        </w:rPr>
        <w:t>examples</w:t>
      </w:r>
      <w:r w:rsidR="00A76C5A">
        <w:rPr>
          <w:i/>
          <w:iCs/>
        </w:rPr>
        <w:t>)</w:t>
      </w:r>
    </w:p>
    <w:tbl>
      <w:tblPr>
        <w:tblStyle w:val="GridTable5Dark-Accent4"/>
        <w:tblW w:w="0" w:type="auto"/>
        <w:tblLook w:val="04A0" w:firstRow="1" w:lastRow="0" w:firstColumn="1" w:lastColumn="0" w:noHBand="0" w:noVBand="1"/>
      </w:tblPr>
      <w:tblGrid>
        <w:gridCol w:w="4320"/>
        <w:gridCol w:w="4320"/>
      </w:tblGrid>
      <w:tr w:rsidR="00841942" w14:paraId="0B976536" w14:textId="77777777" w:rsidTr="00A76C5A">
        <w:trPr>
          <w:cnfStyle w:val="100000000000" w:firstRow="1" w:lastRow="0" w:firstColumn="0" w:lastColumn="0" w:oddVBand="0" w:evenVBand="0" w:oddHBand="0"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02D2EB9A" w14:textId="77777777" w:rsidR="00841942" w:rsidRDefault="00841942" w:rsidP="00A76C5A">
            <w:pPr>
              <w:spacing w:line="276" w:lineRule="auto"/>
              <w:jc w:val="center"/>
            </w:pPr>
            <w:r>
              <w:t>PRACTICE</w:t>
            </w:r>
          </w:p>
        </w:tc>
        <w:tc>
          <w:tcPr>
            <w:tcW w:w="4320" w:type="dxa"/>
            <w:vAlign w:val="center"/>
          </w:tcPr>
          <w:p w14:paraId="70A52C0A" w14:textId="77777777" w:rsidR="00841942" w:rsidRDefault="00841942" w:rsidP="00A76C5A">
            <w:pPr>
              <w:spacing w:line="276" w:lineRule="auto"/>
              <w:jc w:val="center"/>
              <w:cnfStyle w:val="100000000000" w:firstRow="1" w:lastRow="0" w:firstColumn="0" w:lastColumn="0" w:oddVBand="0" w:evenVBand="0" w:oddHBand="0" w:evenHBand="0" w:firstRowFirstColumn="0" w:firstRowLastColumn="0" w:lastRowFirstColumn="0" w:lastRowLastColumn="0"/>
            </w:pPr>
            <w:r>
              <w:t>EXAMPLE IN ACTION</w:t>
            </w:r>
          </w:p>
        </w:tc>
      </w:tr>
      <w:tr w:rsidR="00841942" w14:paraId="5CAE35FA" w14:textId="77777777" w:rsidTr="00A76C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4A129079" w14:textId="385232D2" w:rsidR="00841942" w:rsidRPr="000024E2" w:rsidRDefault="000427DB" w:rsidP="00A76C5A">
            <w:pPr>
              <w:spacing w:line="276" w:lineRule="auto"/>
              <w:jc w:val="center"/>
              <w:rPr>
                <w:b w:val="0"/>
                <w:bCs w:val="0"/>
              </w:rPr>
            </w:pPr>
            <w:r w:rsidRPr="000024E2">
              <w:t>PREDICTABLE ROUTINES</w:t>
            </w:r>
          </w:p>
        </w:tc>
        <w:tc>
          <w:tcPr>
            <w:tcW w:w="4320" w:type="dxa"/>
          </w:tcPr>
          <w:p w14:paraId="453D5337"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Daily timetables are displayed visually; transitions between activities are cued with consistent signals.</w:t>
            </w:r>
          </w:p>
        </w:tc>
      </w:tr>
      <w:tr w:rsidR="00841942" w14:paraId="60918DC6" w14:textId="77777777" w:rsidTr="00A76C5A">
        <w:tc>
          <w:tcPr>
            <w:cnfStyle w:val="001000000000" w:firstRow="0" w:lastRow="0" w:firstColumn="1" w:lastColumn="0" w:oddVBand="0" w:evenVBand="0" w:oddHBand="0" w:evenHBand="0" w:firstRowFirstColumn="0" w:firstRowLastColumn="0" w:lastRowFirstColumn="0" w:lastRowLastColumn="0"/>
            <w:tcW w:w="4320" w:type="dxa"/>
            <w:vAlign w:val="center"/>
          </w:tcPr>
          <w:p w14:paraId="22599F39" w14:textId="41526C1D" w:rsidR="00841942" w:rsidRPr="000024E2" w:rsidRDefault="000427DB" w:rsidP="00A76C5A">
            <w:pPr>
              <w:spacing w:line="276" w:lineRule="auto"/>
              <w:jc w:val="center"/>
              <w:rPr>
                <w:b w:val="0"/>
                <w:bCs w:val="0"/>
              </w:rPr>
            </w:pPr>
            <w:r w:rsidRPr="000024E2">
              <w:lastRenderedPageBreak/>
              <w:t>SCAFFOLDING LEARNING</w:t>
            </w:r>
          </w:p>
        </w:tc>
        <w:tc>
          <w:tcPr>
            <w:tcW w:w="4320" w:type="dxa"/>
          </w:tcPr>
          <w:p w14:paraId="633E1AA8"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Teachers chunk tasks into smaller steps, provide sentence starters, or use graphic organisers.</w:t>
            </w:r>
          </w:p>
        </w:tc>
      </w:tr>
      <w:tr w:rsidR="00841942" w14:paraId="0B6B3888" w14:textId="77777777" w:rsidTr="00A76C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4AF8D09A" w14:textId="330B83A3" w:rsidR="00841942" w:rsidRPr="000024E2" w:rsidRDefault="000427DB" w:rsidP="00A76C5A">
            <w:pPr>
              <w:spacing w:line="276" w:lineRule="auto"/>
              <w:jc w:val="center"/>
              <w:rPr>
                <w:b w:val="0"/>
                <w:bCs w:val="0"/>
              </w:rPr>
            </w:pPr>
            <w:r w:rsidRPr="000024E2">
              <w:t>EMOTIONAL CHECK-INS</w:t>
            </w:r>
          </w:p>
        </w:tc>
        <w:tc>
          <w:tcPr>
            <w:tcW w:w="4320" w:type="dxa"/>
          </w:tcPr>
          <w:p w14:paraId="46677E75"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Students begin the day with colour-coded mood meters or digital self-reflection tools to share readiness for learning.</w:t>
            </w:r>
          </w:p>
        </w:tc>
      </w:tr>
      <w:tr w:rsidR="00841942" w14:paraId="6FB5711D" w14:textId="77777777" w:rsidTr="00A76C5A">
        <w:tc>
          <w:tcPr>
            <w:cnfStyle w:val="001000000000" w:firstRow="0" w:lastRow="0" w:firstColumn="1" w:lastColumn="0" w:oddVBand="0" w:evenVBand="0" w:oddHBand="0" w:evenHBand="0" w:firstRowFirstColumn="0" w:firstRowLastColumn="0" w:lastRowFirstColumn="0" w:lastRowLastColumn="0"/>
            <w:tcW w:w="4320" w:type="dxa"/>
            <w:vAlign w:val="center"/>
          </w:tcPr>
          <w:p w14:paraId="2B646DB5" w14:textId="4FE79C23" w:rsidR="00841942" w:rsidRPr="000024E2" w:rsidRDefault="000427DB" w:rsidP="00A76C5A">
            <w:pPr>
              <w:spacing w:line="276" w:lineRule="auto"/>
              <w:jc w:val="center"/>
              <w:rPr>
                <w:b w:val="0"/>
                <w:bCs w:val="0"/>
              </w:rPr>
            </w:pPr>
            <w:r w:rsidRPr="000024E2">
              <w:t>PRE-TEACHING VOCABULARY</w:t>
            </w:r>
          </w:p>
        </w:tc>
        <w:tc>
          <w:tcPr>
            <w:tcW w:w="4320" w:type="dxa"/>
          </w:tcPr>
          <w:p w14:paraId="46D18A5A"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Key terms are introduced with visuals, actions, and real-world examples before new units.</w:t>
            </w:r>
          </w:p>
        </w:tc>
      </w:tr>
      <w:tr w:rsidR="00841942" w14:paraId="494E7A13" w14:textId="77777777" w:rsidTr="00A76C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1EC15E3F" w14:textId="41D3F008" w:rsidR="00841942" w:rsidRPr="000024E2" w:rsidRDefault="000427DB" w:rsidP="00A76C5A">
            <w:pPr>
              <w:spacing w:line="276" w:lineRule="auto"/>
              <w:jc w:val="center"/>
              <w:rPr>
                <w:b w:val="0"/>
                <w:bCs w:val="0"/>
              </w:rPr>
            </w:pPr>
            <w:r w:rsidRPr="000024E2">
              <w:t>ENVIRONMENTAL DESIGN</w:t>
            </w:r>
          </w:p>
        </w:tc>
        <w:tc>
          <w:tcPr>
            <w:tcW w:w="4320" w:type="dxa"/>
          </w:tcPr>
          <w:p w14:paraId="7B496256"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Calm corners and sensory spaces allow students to reset and regulate.</w:t>
            </w:r>
          </w:p>
        </w:tc>
      </w:tr>
      <w:tr w:rsidR="00841942" w14:paraId="1BCF797C" w14:textId="77777777" w:rsidTr="00A76C5A">
        <w:tc>
          <w:tcPr>
            <w:cnfStyle w:val="001000000000" w:firstRow="0" w:lastRow="0" w:firstColumn="1" w:lastColumn="0" w:oddVBand="0" w:evenVBand="0" w:oddHBand="0" w:evenHBand="0" w:firstRowFirstColumn="0" w:firstRowLastColumn="0" w:lastRowFirstColumn="0" w:lastRowLastColumn="0"/>
            <w:tcW w:w="4320" w:type="dxa"/>
            <w:vAlign w:val="center"/>
          </w:tcPr>
          <w:p w14:paraId="62ADF60E" w14:textId="3AF9D033" w:rsidR="00841942" w:rsidRPr="000024E2" w:rsidRDefault="000427DB" w:rsidP="00A76C5A">
            <w:pPr>
              <w:spacing w:line="276" w:lineRule="auto"/>
              <w:jc w:val="center"/>
              <w:rPr>
                <w:b w:val="0"/>
                <w:bCs w:val="0"/>
              </w:rPr>
            </w:pPr>
            <w:r w:rsidRPr="000024E2">
              <w:t>DIFFERENTIATED ENTRY POINTS</w:t>
            </w:r>
          </w:p>
        </w:tc>
        <w:tc>
          <w:tcPr>
            <w:tcW w:w="4320" w:type="dxa"/>
          </w:tcPr>
          <w:p w14:paraId="46C5580B"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Students can start tasks at varied levels of complexity, ensuring access for all.</w:t>
            </w:r>
          </w:p>
        </w:tc>
      </w:tr>
      <w:tr w:rsidR="00841942" w14:paraId="0CCAA73F" w14:textId="77777777" w:rsidTr="00A76C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01745B93" w14:textId="6854050F" w:rsidR="00841942" w:rsidRPr="000024E2" w:rsidRDefault="000427DB" w:rsidP="00A76C5A">
            <w:pPr>
              <w:spacing w:line="276" w:lineRule="auto"/>
              <w:jc w:val="center"/>
              <w:rPr>
                <w:b w:val="0"/>
                <w:bCs w:val="0"/>
              </w:rPr>
            </w:pPr>
            <w:r w:rsidRPr="000024E2">
              <w:t>EXECUTIVE FUNCTION SUPPORTS</w:t>
            </w:r>
          </w:p>
        </w:tc>
        <w:tc>
          <w:tcPr>
            <w:tcW w:w="4320" w:type="dxa"/>
          </w:tcPr>
          <w:p w14:paraId="67E9BB7D"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Tools like planners, timers, and visual schedules help students organise learning.</w:t>
            </w:r>
          </w:p>
        </w:tc>
      </w:tr>
      <w:tr w:rsidR="00841942" w14:paraId="3A7F68D0" w14:textId="77777777" w:rsidTr="00A76C5A">
        <w:tc>
          <w:tcPr>
            <w:cnfStyle w:val="001000000000" w:firstRow="0" w:lastRow="0" w:firstColumn="1" w:lastColumn="0" w:oddVBand="0" w:evenVBand="0" w:oddHBand="0" w:evenHBand="0" w:firstRowFirstColumn="0" w:firstRowLastColumn="0" w:lastRowFirstColumn="0" w:lastRowLastColumn="0"/>
            <w:tcW w:w="4320" w:type="dxa"/>
            <w:vAlign w:val="center"/>
          </w:tcPr>
          <w:p w14:paraId="557ECBFD" w14:textId="5FB86814" w:rsidR="00841942" w:rsidRPr="000024E2" w:rsidRDefault="000427DB" w:rsidP="00A76C5A">
            <w:pPr>
              <w:spacing w:line="276" w:lineRule="auto"/>
              <w:jc w:val="center"/>
              <w:rPr>
                <w:b w:val="0"/>
                <w:bCs w:val="0"/>
              </w:rPr>
            </w:pPr>
            <w:r w:rsidRPr="000024E2">
              <w:t>TEACHER–STUDENT CONFERENCES</w:t>
            </w:r>
          </w:p>
        </w:tc>
        <w:tc>
          <w:tcPr>
            <w:tcW w:w="4320" w:type="dxa"/>
          </w:tcPr>
          <w:p w14:paraId="7C649A46"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Brief one-on-one check-ins ensure clarity of instructions and readiness for assessment tasks.</w:t>
            </w:r>
          </w:p>
        </w:tc>
      </w:tr>
      <w:tr w:rsidR="00841942" w14:paraId="7846774F" w14:textId="77777777" w:rsidTr="00A76C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44E4D74B" w14:textId="330CA745" w:rsidR="00841942" w:rsidRPr="000024E2" w:rsidRDefault="000427DB" w:rsidP="00A76C5A">
            <w:pPr>
              <w:spacing w:line="276" w:lineRule="auto"/>
              <w:jc w:val="center"/>
              <w:rPr>
                <w:b w:val="0"/>
                <w:bCs w:val="0"/>
              </w:rPr>
            </w:pPr>
            <w:r w:rsidRPr="000024E2">
              <w:t>COLLABORATIVE GOAL SETTING</w:t>
            </w:r>
          </w:p>
        </w:tc>
        <w:tc>
          <w:tcPr>
            <w:tcW w:w="4320" w:type="dxa"/>
          </w:tcPr>
          <w:p w14:paraId="1A242905"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Students set personal learning goals linked to curriculum outcomes and monitor progress.</w:t>
            </w:r>
          </w:p>
        </w:tc>
      </w:tr>
      <w:tr w:rsidR="00841942" w14:paraId="43C24103" w14:textId="77777777" w:rsidTr="00A76C5A">
        <w:tc>
          <w:tcPr>
            <w:cnfStyle w:val="001000000000" w:firstRow="0" w:lastRow="0" w:firstColumn="1" w:lastColumn="0" w:oddVBand="0" w:evenVBand="0" w:oddHBand="0" w:evenHBand="0" w:firstRowFirstColumn="0" w:firstRowLastColumn="0" w:lastRowFirstColumn="0" w:lastRowLastColumn="0"/>
            <w:tcW w:w="4320" w:type="dxa"/>
            <w:vAlign w:val="center"/>
          </w:tcPr>
          <w:p w14:paraId="425C1161" w14:textId="65CB896C" w:rsidR="00841942" w:rsidRPr="000024E2" w:rsidRDefault="000427DB" w:rsidP="00A76C5A">
            <w:pPr>
              <w:spacing w:line="276" w:lineRule="auto"/>
              <w:jc w:val="center"/>
              <w:rPr>
                <w:b w:val="0"/>
                <w:bCs w:val="0"/>
              </w:rPr>
            </w:pPr>
            <w:r w:rsidRPr="000024E2">
              <w:t>STAFF PROFESSIONAL LEARNING</w:t>
            </w:r>
          </w:p>
        </w:tc>
        <w:tc>
          <w:tcPr>
            <w:tcW w:w="4320" w:type="dxa"/>
          </w:tcPr>
          <w:p w14:paraId="61137D7E"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Training on trauma-informed practices and regulation strategies ensures teachers prepare students emotionally as well as academically.</w:t>
            </w:r>
          </w:p>
        </w:tc>
      </w:tr>
      <w:tr w:rsidR="00841942" w14:paraId="40F45784" w14:textId="77777777" w:rsidTr="00A76C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0E44DBB2" w14:textId="2D836DF4" w:rsidR="00841942" w:rsidRPr="000024E2" w:rsidRDefault="000427DB" w:rsidP="00A76C5A">
            <w:pPr>
              <w:spacing w:line="276" w:lineRule="auto"/>
              <w:jc w:val="center"/>
              <w:rPr>
                <w:b w:val="0"/>
                <w:bCs w:val="0"/>
              </w:rPr>
            </w:pPr>
            <w:r w:rsidRPr="000024E2">
              <w:t>SYSTEM-LEVEL PLANNING</w:t>
            </w:r>
          </w:p>
        </w:tc>
        <w:tc>
          <w:tcPr>
            <w:tcW w:w="4320" w:type="dxa"/>
          </w:tcPr>
          <w:p w14:paraId="02ACF9B5"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School-wide transition programs (Year 6–7, Year 10–11) scaffold readiness for new contexts.</w:t>
            </w:r>
          </w:p>
        </w:tc>
      </w:tr>
    </w:tbl>
    <w:p w14:paraId="78CE36B9" w14:textId="77777777" w:rsidR="00841942" w:rsidRDefault="00841942" w:rsidP="0049552B">
      <w:pPr>
        <w:spacing w:line="276" w:lineRule="auto"/>
      </w:pPr>
    </w:p>
    <w:p w14:paraId="1A164AE6" w14:textId="79E8D187" w:rsidR="00841942" w:rsidRPr="00503580" w:rsidRDefault="00D6738C" w:rsidP="000B4B6E">
      <w:pPr>
        <w:pStyle w:val="Heading2"/>
        <w:spacing w:after="0"/>
        <w:rPr>
          <w:i/>
          <w:iCs/>
        </w:rPr>
      </w:pPr>
      <w:r w:rsidRPr="00D6738C">
        <w:rPr>
          <w:b/>
          <w:bCs/>
        </w:rPr>
        <w:t>AGENCY</w:t>
      </w:r>
      <w:r w:rsidR="000B4B6E">
        <w:rPr>
          <w:b/>
          <w:bCs/>
        </w:rPr>
        <w:t xml:space="preserve">- </w:t>
      </w:r>
      <w:r w:rsidR="00503580" w:rsidRPr="00503580">
        <w:rPr>
          <w:i/>
          <w:iCs/>
        </w:rPr>
        <w:t xml:space="preserve">Ownership Through Empowerment </w:t>
      </w:r>
    </w:p>
    <w:p w14:paraId="64441E69" w14:textId="1084FAD3" w:rsidR="00841942" w:rsidRDefault="006A4035" w:rsidP="000B4B6E">
      <w:pPr>
        <w:spacing w:before="160" w:after="0" w:line="276" w:lineRule="auto"/>
      </w:pPr>
      <w:r w:rsidRPr="006A4035">
        <w:rPr>
          <w:b/>
          <w:bCs/>
        </w:rPr>
        <w:t>AGENCY</w:t>
      </w:r>
      <w:r w:rsidR="00841942">
        <w:t xml:space="preserve"> can thrive even in ACARA’s structures. While the curriculum defines the what of learning, it deliberately leaves open the how. Teachers are not bound to a single pathway or product; instead, they hold professional freedom to interpret descriptors in ways that affirm student autonomy. This flexibility creates space for </w:t>
      </w:r>
      <w:r w:rsidR="000B4B6E" w:rsidRPr="000B4B6E">
        <w:rPr>
          <w:b/>
          <w:bCs/>
        </w:rPr>
        <w:t>agency</w:t>
      </w:r>
      <w:r w:rsidR="00841942">
        <w:t>—the capacity for learners to act with choice, initiative, and ownership—without compromising mandated outcomes.</w:t>
      </w:r>
    </w:p>
    <w:p w14:paraId="244F9F94" w14:textId="28D33BD2" w:rsidR="00841942" w:rsidRDefault="00841942" w:rsidP="0049552B">
      <w:pPr>
        <w:spacing w:line="276" w:lineRule="auto"/>
      </w:pPr>
      <w:r>
        <w:t>Within this framework, students can demonstrate mastery in diverse and authentic ways. A history content descriptor on migration, for example, may be addressed through a traditional essay, but it can also be fulfilled through a podcast, a digital timeline</w:t>
      </w:r>
      <w:r w:rsidR="00FA1F0B">
        <w:t>,</w:t>
      </w:r>
      <w:r>
        <w:t xml:space="preserve"> a creative exhibition</w:t>
      </w:r>
      <w:r w:rsidR="00FA1F0B">
        <w:t xml:space="preserve"> or other negotiated tasks.</w:t>
      </w:r>
      <w:r>
        <w:t xml:space="preserve"> Similarly, a mathematics descriptor on data representation may be shown through graphs in a workbook, or through an investigation of community statistics linked to sustainability initiatives. These choices are not superficial “options,” but genuine invitations to personalise learning, allowing students to align curriculum outcomes with their own strengths, interests, and identities.</w:t>
      </w:r>
    </w:p>
    <w:p w14:paraId="1DA9A6CB" w14:textId="327E29E8" w:rsidR="00841942" w:rsidRDefault="00841942" w:rsidP="0049552B">
      <w:pPr>
        <w:spacing w:line="276" w:lineRule="auto"/>
      </w:pPr>
      <w:r>
        <w:lastRenderedPageBreak/>
        <w:t xml:space="preserve">This aligns closely with self-determination theory, which positions autonomy as a central driver of motivation and engagement (Deci &amp; Ryan, 2000). When students are trusted to make decisions about their learning—mode, product, or context—they experience a sense of ownership that fuels persistence and deepens understanding. In </w:t>
      </w:r>
      <w:r w:rsidRPr="006A4035">
        <w:rPr>
          <w:b/>
          <w:bCs/>
        </w:rPr>
        <w:t>BRAVE</w:t>
      </w:r>
      <w:r>
        <w:t xml:space="preserve">, </w:t>
      </w:r>
      <w:r w:rsidRPr="002F1C03">
        <w:rPr>
          <w:b/>
          <w:bCs/>
        </w:rPr>
        <w:t>Agency</w:t>
      </w:r>
      <w:r>
        <w:t xml:space="preserve"> is not about relinquishing teacher responsibility but about reframing assessment and pedagogy as collaborative processes </w:t>
      </w:r>
      <w:proofErr w:type="gramStart"/>
      <w:r>
        <w:t>where</w:t>
      </w:r>
      <w:proofErr w:type="gramEnd"/>
      <w:r>
        <w:t xml:space="preserve"> student </w:t>
      </w:r>
      <w:r w:rsidRPr="002F1C03">
        <w:rPr>
          <w:b/>
          <w:bCs/>
        </w:rPr>
        <w:t>voice</w:t>
      </w:r>
      <w:r>
        <w:t xml:space="preserve"> shapes direction and outcome.</w:t>
      </w:r>
    </w:p>
    <w:p w14:paraId="10706BCD" w14:textId="47A666BA" w:rsidR="00841942" w:rsidRPr="002F1C03" w:rsidRDefault="00841942" w:rsidP="0049552B">
      <w:pPr>
        <w:spacing w:line="276" w:lineRule="auto"/>
        <w:rPr>
          <w:b/>
          <w:bCs/>
        </w:rPr>
      </w:pPr>
      <w:r w:rsidRPr="006A4035">
        <w:rPr>
          <w:b/>
          <w:bCs/>
        </w:rPr>
        <w:t>AGENCY</w:t>
      </w:r>
      <w:r>
        <w:t xml:space="preserve"> both depends on and strengthens the other pillars. Students need </w:t>
      </w:r>
      <w:r w:rsidRPr="002F1C03">
        <w:rPr>
          <w:b/>
          <w:bCs/>
        </w:rPr>
        <w:t>belonging</w:t>
      </w:r>
      <w:r>
        <w:t xml:space="preserve"> to feel safe enough to take initiative, and readiness to be regulated and confident in making choices. Once these foundations are in place, </w:t>
      </w:r>
      <w:r w:rsidRPr="002F1C03">
        <w:rPr>
          <w:b/>
          <w:bCs/>
        </w:rPr>
        <w:t xml:space="preserve">agency </w:t>
      </w:r>
      <w:r>
        <w:t xml:space="preserve">empowers learners to use their </w:t>
      </w:r>
      <w:r w:rsidRPr="002F1C03">
        <w:rPr>
          <w:b/>
          <w:bCs/>
        </w:rPr>
        <w:t xml:space="preserve">voice </w:t>
      </w:r>
      <w:r>
        <w:t xml:space="preserve">meaningfully, shaping their learning and contributing to their community. In turn, the exercise of </w:t>
      </w:r>
      <w:r w:rsidRPr="002F1C03">
        <w:rPr>
          <w:b/>
          <w:bCs/>
        </w:rPr>
        <w:t xml:space="preserve">agency </w:t>
      </w:r>
      <w:r>
        <w:t xml:space="preserve">builds </w:t>
      </w:r>
      <w:r w:rsidRPr="002F1C03">
        <w:rPr>
          <w:b/>
          <w:bCs/>
        </w:rPr>
        <w:t>endurance,</w:t>
      </w:r>
      <w:r>
        <w:t xml:space="preserve"> as students experience the persistence and resilience required to see their decisions through. In this way, </w:t>
      </w:r>
      <w:r w:rsidR="002F1C03" w:rsidRPr="002F1C03">
        <w:rPr>
          <w:b/>
          <w:bCs/>
        </w:rPr>
        <w:t>agency</w:t>
      </w:r>
      <w:r>
        <w:t xml:space="preserve"> is the activating force of </w:t>
      </w:r>
      <w:r w:rsidRPr="00C611C0">
        <w:rPr>
          <w:b/>
          <w:bCs/>
        </w:rPr>
        <w:t>BRAVE</w:t>
      </w:r>
      <w:r>
        <w:t xml:space="preserve">—it transforms </w:t>
      </w:r>
      <w:r w:rsidRPr="002F1C03">
        <w:rPr>
          <w:b/>
          <w:bCs/>
        </w:rPr>
        <w:t>belonging</w:t>
      </w:r>
      <w:r>
        <w:t xml:space="preserve"> and </w:t>
      </w:r>
      <w:r w:rsidRPr="002F1C03">
        <w:rPr>
          <w:b/>
          <w:bCs/>
        </w:rPr>
        <w:t>readiness</w:t>
      </w:r>
      <w:r>
        <w:t xml:space="preserve"> into action, amplifies </w:t>
      </w:r>
      <w:r w:rsidRPr="002F1C03">
        <w:rPr>
          <w:b/>
          <w:bCs/>
        </w:rPr>
        <w:t>voice</w:t>
      </w:r>
      <w:r>
        <w:t xml:space="preserve">, and sustains </w:t>
      </w:r>
      <w:r w:rsidRPr="002F1C03">
        <w:rPr>
          <w:b/>
          <w:bCs/>
        </w:rPr>
        <w:t>endurance.</w:t>
      </w:r>
    </w:p>
    <w:p w14:paraId="00211ACF" w14:textId="77777777" w:rsidR="00C611C0" w:rsidRDefault="00C611C0" w:rsidP="0049552B">
      <w:pPr>
        <w:spacing w:line="276" w:lineRule="auto"/>
      </w:pPr>
    </w:p>
    <w:p w14:paraId="43E457D6" w14:textId="55BFC1B7" w:rsidR="00841942" w:rsidRPr="000024E2" w:rsidRDefault="00841942" w:rsidP="0049552B">
      <w:pPr>
        <w:pBdr>
          <w:top w:val="single" w:sz="8" w:space="1" w:color="0070C0"/>
          <w:bottom w:val="single" w:sz="8" w:space="1" w:color="0070C0"/>
        </w:pBdr>
        <w:spacing w:line="276" w:lineRule="auto"/>
        <w:jc w:val="center"/>
        <w:rPr>
          <w:rFonts w:ascii="Aptos" w:hAnsi="Aptos"/>
          <w:i/>
          <w:iCs/>
          <w:color w:val="0070C0"/>
          <w:sz w:val="24"/>
          <w:szCs w:val="24"/>
        </w:rPr>
      </w:pPr>
      <w:r w:rsidRPr="002F1C03">
        <w:rPr>
          <w:rFonts w:ascii="Aptos" w:hAnsi="Aptos"/>
          <w:b/>
          <w:bCs/>
          <w:i/>
          <w:iCs/>
          <w:color w:val="0070C0"/>
          <w:sz w:val="24"/>
          <w:szCs w:val="24"/>
        </w:rPr>
        <w:t>AGENCY</w:t>
      </w:r>
      <w:r w:rsidRPr="000024E2">
        <w:rPr>
          <w:rFonts w:ascii="Aptos" w:hAnsi="Aptos"/>
          <w:i/>
          <w:iCs/>
          <w:color w:val="0070C0"/>
          <w:sz w:val="24"/>
          <w:szCs w:val="24"/>
        </w:rPr>
        <w:t xml:space="preserve"> transforms compliance into authorship.</w:t>
      </w:r>
    </w:p>
    <w:p w14:paraId="66F2873E" w14:textId="77777777" w:rsidR="00C611C0" w:rsidRDefault="00C611C0" w:rsidP="0049552B">
      <w:pPr>
        <w:pStyle w:val="Heading3"/>
        <w:spacing w:line="276" w:lineRule="auto"/>
        <w:rPr>
          <w:rFonts w:ascii="Aptos" w:eastAsia="Aptos" w:hAnsi="Aptos"/>
        </w:rPr>
      </w:pPr>
    </w:p>
    <w:p w14:paraId="2A0A87B5" w14:textId="58E36EB5" w:rsidR="00841942" w:rsidRPr="00932CA8" w:rsidRDefault="00841942" w:rsidP="00C611C0">
      <w:pPr>
        <w:pStyle w:val="Heading2"/>
        <w:rPr>
          <w:i/>
          <w:iCs/>
        </w:rPr>
      </w:pPr>
      <w:r w:rsidRPr="00C611C0">
        <w:rPr>
          <w:rFonts w:eastAsia="Aptos"/>
          <w:b/>
          <w:bCs/>
        </w:rPr>
        <w:t>AGENCY</w:t>
      </w:r>
      <w:r>
        <w:rPr>
          <w:rFonts w:eastAsia="Aptos"/>
        </w:rPr>
        <w:t xml:space="preserve"> – </w:t>
      </w:r>
      <w:r w:rsidR="00932CA8" w:rsidRPr="00932CA8">
        <w:rPr>
          <w:rFonts w:eastAsia="Aptos"/>
          <w:i/>
          <w:iCs/>
        </w:rPr>
        <w:t>in practice (examples)</w:t>
      </w:r>
    </w:p>
    <w:tbl>
      <w:tblPr>
        <w:tblStyle w:val="GridTable5Dark-Accent4"/>
        <w:tblW w:w="0" w:type="auto"/>
        <w:tblLook w:val="04A0" w:firstRow="1" w:lastRow="0" w:firstColumn="1" w:lastColumn="0" w:noHBand="0" w:noVBand="1"/>
      </w:tblPr>
      <w:tblGrid>
        <w:gridCol w:w="4320"/>
        <w:gridCol w:w="4320"/>
      </w:tblGrid>
      <w:tr w:rsidR="00841942" w14:paraId="7BCDF78C" w14:textId="77777777" w:rsidTr="00932CA8">
        <w:trPr>
          <w:cnfStyle w:val="100000000000" w:firstRow="1" w:lastRow="0" w:firstColumn="0" w:lastColumn="0" w:oddVBand="0" w:evenVBand="0" w:oddHBand="0"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7104F1DC" w14:textId="77777777" w:rsidR="00841942" w:rsidRDefault="00841942" w:rsidP="00932CA8">
            <w:pPr>
              <w:spacing w:line="276" w:lineRule="auto"/>
              <w:jc w:val="center"/>
            </w:pPr>
            <w:r>
              <w:t>PRACTICE</w:t>
            </w:r>
          </w:p>
        </w:tc>
        <w:tc>
          <w:tcPr>
            <w:tcW w:w="4320" w:type="dxa"/>
            <w:vAlign w:val="center"/>
          </w:tcPr>
          <w:p w14:paraId="65BF6D38" w14:textId="77777777" w:rsidR="00841942" w:rsidRDefault="00841942" w:rsidP="00932CA8">
            <w:pPr>
              <w:spacing w:line="276" w:lineRule="auto"/>
              <w:jc w:val="center"/>
              <w:cnfStyle w:val="100000000000" w:firstRow="1" w:lastRow="0" w:firstColumn="0" w:lastColumn="0" w:oddVBand="0" w:evenVBand="0" w:oddHBand="0" w:evenHBand="0" w:firstRowFirstColumn="0" w:firstRowLastColumn="0" w:lastRowFirstColumn="0" w:lastRowLastColumn="0"/>
            </w:pPr>
            <w:r>
              <w:t>EXAMPLE IN ACTION</w:t>
            </w:r>
          </w:p>
        </w:tc>
      </w:tr>
      <w:tr w:rsidR="00841942" w14:paraId="31D93EDB" w14:textId="77777777" w:rsidTr="00D67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279EBFE1" w14:textId="65B5372B" w:rsidR="00841942" w:rsidRPr="000427DB" w:rsidRDefault="000427DB" w:rsidP="00D67D36">
            <w:pPr>
              <w:spacing w:line="276" w:lineRule="auto"/>
              <w:jc w:val="center"/>
              <w:rPr>
                <w:b w:val="0"/>
                <w:bCs w:val="0"/>
              </w:rPr>
            </w:pPr>
            <w:r w:rsidRPr="000427DB">
              <w:t>CO-DESIGNING INQUIRY QUESTIONS</w:t>
            </w:r>
          </w:p>
        </w:tc>
        <w:tc>
          <w:tcPr>
            <w:tcW w:w="4320" w:type="dxa"/>
          </w:tcPr>
          <w:p w14:paraId="1033E4B2"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Students shape central questions for a science or history unit, ensuring relevance and ownership.</w:t>
            </w:r>
          </w:p>
        </w:tc>
      </w:tr>
      <w:tr w:rsidR="00841942" w14:paraId="01742D4E" w14:textId="77777777" w:rsidTr="00D67D36">
        <w:tc>
          <w:tcPr>
            <w:cnfStyle w:val="001000000000" w:firstRow="0" w:lastRow="0" w:firstColumn="1" w:lastColumn="0" w:oddVBand="0" w:evenVBand="0" w:oddHBand="0" w:evenHBand="0" w:firstRowFirstColumn="0" w:firstRowLastColumn="0" w:lastRowFirstColumn="0" w:lastRowLastColumn="0"/>
            <w:tcW w:w="4320" w:type="dxa"/>
            <w:vAlign w:val="center"/>
          </w:tcPr>
          <w:p w14:paraId="764D2841" w14:textId="7E87531E" w:rsidR="00841942" w:rsidRPr="000427DB" w:rsidRDefault="000427DB" w:rsidP="00D67D36">
            <w:pPr>
              <w:spacing w:line="276" w:lineRule="auto"/>
              <w:jc w:val="center"/>
              <w:rPr>
                <w:b w:val="0"/>
                <w:bCs w:val="0"/>
              </w:rPr>
            </w:pPr>
            <w:r w:rsidRPr="000427DB">
              <w:t>NEGOTIATING SUCCESS CRITERIA</w:t>
            </w:r>
          </w:p>
        </w:tc>
        <w:tc>
          <w:tcPr>
            <w:tcW w:w="4320" w:type="dxa"/>
          </w:tcPr>
          <w:p w14:paraId="090E3782"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Students and teachers co-create rubrics for assessment, clarifying expectations.</w:t>
            </w:r>
          </w:p>
        </w:tc>
      </w:tr>
      <w:tr w:rsidR="00841942" w14:paraId="0BB1C151" w14:textId="77777777" w:rsidTr="00D67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60FAA9DA" w14:textId="380EF6B5" w:rsidR="00841942" w:rsidRPr="000427DB" w:rsidRDefault="000427DB" w:rsidP="00D67D36">
            <w:pPr>
              <w:spacing w:line="276" w:lineRule="auto"/>
              <w:jc w:val="center"/>
              <w:rPr>
                <w:b w:val="0"/>
                <w:bCs w:val="0"/>
              </w:rPr>
            </w:pPr>
            <w:r w:rsidRPr="000427DB">
              <w:t>CHOICE IN DEMONSTRATING LEARNING</w:t>
            </w:r>
          </w:p>
        </w:tc>
        <w:tc>
          <w:tcPr>
            <w:tcW w:w="4320" w:type="dxa"/>
          </w:tcPr>
          <w:p w14:paraId="0B5309F5"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Learners decide whether to present understanding via essay, video, artwork, or performance.</w:t>
            </w:r>
          </w:p>
        </w:tc>
      </w:tr>
      <w:tr w:rsidR="00841942" w14:paraId="59115142" w14:textId="77777777" w:rsidTr="00D67D36">
        <w:tc>
          <w:tcPr>
            <w:cnfStyle w:val="001000000000" w:firstRow="0" w:lastRow="0" w:firstColumn="1" w:lastColumn="0" w:oddVBand="0" w:evenVBand="0" w:oddHBand="0" w:evenHBand="0" w:firstRowFirstColumn="0" w:firstRowLastColumn="0" w:lastRowFirstColumn="0" w:lastRowLastColumn="0"/>
            <w:tcW w:w="4320" w:type="dxa"/>
            <w:vAlign w:val="center"/>
          </w:tcPr>
          <w:p w14:paraId="3D51F494" w14:textId="01C84AB6" w:rsidR="00841942" w:rsidRPr="000427DB" w:rsidRDefault="000427DB" w:rsidP="00D67D36">
            <w:pPr>
              <w:spacing w:line="276" w:lineRule="auto"/>
              <w:jc w:val="center"/>
              <w:rPr>
                <w:b w:val="0"/>
                <w:bCs w:val="0"/>
              </w:rPr>
            </w:pPr>
            <w:r w:rsidRPr="000427DB">
              <w:t>STUDENT-LED PROJECTS</w:t>
            </w:r>
          </w:p>
        </w:tc>
        <w:tc>
          <w:tcPr>
            <w:tcW w:w="4320" w:type="dxa"/>
          </w:tcPr>
          <w:p w14:paraId="0C20956E"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Students design campaigns or projects (e.g., podcast on climate action, local exhibition).</w:t>
            </w:r>
          </w:p>
        </w:tc>
      </w:tr>
      <w:tr w:rsidR="00841942" w14:paraId="4AF2C005" w14:textId="77777777" w:rsidTr="00D67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086748F1" w14:textId="6496EFF7" w:rsidR="00841942" w:rsidRPr="000427DB" w:rsidRDefault="000427DB" w:rsidP="00D67D36">
            <w:pPr>
              <w:spacing w:line="276" w:lineRule="auto"/>
              <w:jc w:val="center"/>
              <w:rPr>
                <w:b w:val="0"/>
                <w:bCs w:val="0"/>
              </w:rPr>
            </w:pPr>
            <w:r w:rsidRPr="000427DB">
              <w:t>LEADERSHIP OPPORTUNITIES</w:t>
            </w:r>
          </w:p>
        </w:tc>
        <w:tc>
          <w:tcPr>
            <w:tcW w:w="4320" w:type="dxa"/>
          </w:tcPr>
          <w:p w14:paraId="7D65F19B"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Student councils influence policy on sustainability, digital wellbeing, or cultural celebration.</w:t>
            </w:r>
          </w:p>
        </w:tc>
      </w:tr>
      <w:tr w:rsidR="00841942" w14:paraId="32398EC6" w14:textId="77777777" w:rsidTr="00D67D36">
        <w:tc>
          <w:tcPr>
            <w:cnfStyle w:val="001000000000" w:firstRow="0" w:lastRow="0" w:firstColumn="1" w:lastColumn="0" w:oddVBand="0" w:evenVBand="0" w:oddHBand="0" w:evenHBand="0" w:firstRowFirstColumn="0" w:firstRowLastColumn="0" w:lastRowFirstColumn="0" w:lastRowLastColumn="0"/>
            <w:tcW w:w="4320" w:type="dxa"/>
            <w:vAlign w:val="center"/>
          </w:tcPr>
          <w:p w14:paraId="5DBD4B45" w14:textId="211EB361" w:rsidR="00841942" w:rsidRPr="000427DB" w:rsidRDefault="000427DB" w:rsidP="00D67D36">
            <w:pPr>
              <w:spacing w:line="276" w:lineRule="auto"/>
              <w:jc w:val="center"/>
              <w:rPr>
                <w:b w:val="0"/>
                <w:bCs w:val="0"/>
              </w:rPr>
            </w:pPr>
            <w:r w:rsidRPr="000427DB">
              <w:t>ADVOCACY AND VOICE TRAINING</w:t>
            </w:r>
          </w:p>
        </w:tc>
        <w:tc>
          <w:tcPr>
            <w:tcW w:w="4320" w:type="dxa"/>
          </w:tcPr>
          <w:p w14:paraId="41FD6C89"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Students learn how to write letters, make speeches, or lobby for school improvements.</w:t>
            </w:r>
          </w:p>
        </w:tc>
      </w:tr>
      <w:tr w:rsidR="00841942" w14:paraId="7EFD277F" w14:textId="77777777" w:rsidTr="00D67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652714F3" w14:textId="3B1368AA" w:rsidR="00841942" w:rsidRPr="000427DB" w:rsidRDefault="000427DB" w:rsidP="00D67D36">
            <w:pPr>
              <w:spacing w:line="276" w:lineRule="auto"/>
              <w:jc w:val="center"/>
              <w:rPr>
                <w:b w:val="0"/>
                <w:bCs w:val="0"/>
              </w:rPr>
            </w:pPr>
            <w:r w:rsidRPr="000427DB">
              <w:t>PEER TEACHING</w:t>
            </w:r>
          </w:p>
        </w:tc>
        <w:tc>
          <w:tcPr>
            <w:tcW w:w="4320" w:type="dxa"/>
          </w:tcPr>
          <w:p w14:paraId="275B9202"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 xml:space="preserve">Learners </w:t>
            </w:r>
            <w:proofErr w:type="gramStart"/>
            <w:r>
              <w:t>lead</w:t>
            </w:r>
            <w:proofErr w:type="gramEnd"/>
            <w:r>
              <w:t xml:space="preserve"> micro-lessons in areas of personal expertise.</w:t>
            </w:r>
          </w:p>
        </w:tc>
      </w:tr>
      <w:tr w:rsidR="00841942" w14:paraId="63846DC4" w14:textId="77777777" w:rsidTr="00D67D36">
        <w:tc>
          <w:tcPr>
            <w:cnfStyle w:val="001000000000" w:firstRow="0" w:lastRow="0" w:firstColumn="1" w:lastColumn="0" w:oddVBand="0" w:evenVBand="0" w:oddHBand="0" w:evenHBand="0" w:firstRowFirstColumn="0" w:firstRowLastColumn="0" w:lastRowFirstColumn="0" w:lastRowLastColumn="0"/>
            <w:tcW w:w="4320" w:type="dxa"/>
            <w:vAlign w:val="center"/>
          </w:tcPr>
          <w:p w14:paraId="50E12BFF" w14:textId="769A4BEC" w:rsidR="00841942" w:rsidRPr="000427DB" w:rsidRDefault="000427DB" w:rsidP="00D67D36">
            <w:pPr>
              <w:spacing w:line="276" w:lineRule="auto"/>
              <w:jc w:val="center"/>
              <w:rPr>
                <w:b w:val="0"/>
                <w:bCs w:val="0"/>
              </w:rPr>
            </w:pPr>
            <w:r w:rsidRPr="000427DB">
              <w:t>FLEXIBLE GROUPING</w:t>
            </w:r>
          </w:p>
        </w:tc>
        <w:tc>
          <w:tcPr>
            <w:tcW w:w="4320" w:type="dxa"/>
          </w:tcPr>
          <w:p w14:paraId="6961AF06"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Students choose working groups for projects, developing collaboration skills.</w:t>
            </w:r>
          </w:p>
        </w:tc>
      </w:tr>
      <w:tr w:rsidR="00841942" w14:paraId="6B299B15" w14:textId="77777777" w:rsidTr="00D67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6A73EA51" w14:textId="2764F151" w:rsidR="00841942" w:rsidRPr="000427DB" w:rsidRDefault="000427DB" w:rsidP="00D67D36">
            <w:pPr>
              <w:spacing w:line="276" w:lineRule="auto"/>
              <w:jc w:val="center"/>
              <w:rPr>
                <w:b w:val="0"/>
                <w:bCs w:val="0"/>
              </w:rPr>
            </w:pPr>
            <w:r w:rsidRPr="000427DB">
              <w:lastRenderedPageBreak/>
              <w:t>DIGITAL AGENCY</w:t>
            </w:r>
          </w:p>
        </w:tc>
        <w:tc>
          <w:tcPr>
            <w:tcW w:w="4320" w:type="dxa"/>
          </w:tcPr>
          <w:p w14:paraId="7BF117C3"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Students co-create content for school social media or newsletters.</w:t>
            </w:r>
          </w:p>
        </w:tc>
      </w:tr>
      <w:tr w:rsidR="00841942" w14:paraId="170574A4" w14:textId="77777777" w:rsidTr="00D67D36">
        <w:tc>
          <w:tcPr>
            <w:cnfStyle w:val="001000000000" w:firstRow="0" w:lastRow="0" w:firstColumn="1" w:lastColumn="0" w:oddVBand="0" w:evenVBand="0" w:oddHBand="0" w:evenHBand="0" w:firstRowFirstColumn="0" w:firstRowLastColumn="0" w:lastRowFirstColumn="0" w:lastRowLastColumn="0"/>
            <w:tcW w:w="4320" w:type="dxa"/>
            <w:vAlign w:val="center"/>
          </w:tcPr>
          <w:p w14:paraId="362F6F96" w14:textId="6715FBDB" w:rsidR="00841942" w:rsidRPr="000427DB" w:rsidRDefault="000427DB" w:rsidP="00D67D36">
            <w:pPr>
              <w:spacing w:line="276" w:lineRule="auto"/>
              <w:jc w:val="center"/>
              <w:rPr>
                <w:b w:val="0"/>
                <w:bCs w:val="0"/>
              </w:rPr>
            </w:pPr>
            <w:r w:rsidRPr="000427DB">
              <w:t>SYSTEMIC INCLUSION</w:t>
            </w:r>
          </w:p>
        </w:tc>
        <w:tc>
          <w:tcPr>
            <w:tcW w:w="4320" w:type="dxa"/>
          </w:tcPr>
          <w:p w14:paraId="54D8AA2D"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Students sit on curriculum review panels or are surveyed to shape whole-school improvement priorities.</w:t>
            </w:r>
          </w:p>
        </w:tc>
      </w:tr>
    </w:tbl>
    <w:p w14:paraId="47586775" w14:textId="77777777" w:rsidR="00841942" w:rsidRDefault="00841942" w:rsidP="0049552B">
      <w:pPr>
        <w:spacing w:line="276" w:lineRule="auto"/>
      </w:pPr>
    </w:p>
    <w:p w14:paraId="2585CFF8" w14:textId="66EE61D6" w:rsidR="00841942" w:rsidRPr="004B63E6" w:rsidRDefault="004B63E6" w:rsidP="004B63E6">
      <w:pPr>
        <w:pStyle w:val="Heading2"/>
      </w:pPr>
      <w:r w:rsidRPr="004B63E6">
        <w:rPr>
          <w:b/>
          <w:bCs/>
        </w:rPr>
        <w:t>VOICE</w:t>
      </w:r>
      <w:r w:rsidR="00D67D36">
        <w:t xml:space="preserve"> - </w:t>
      </w:r>
      <w:r w:rsidR="00841942" w:rsidRPr="004B63E6">
        <w:rPr>
          <w:i/>
          <w:iCs/>
        </w:rPr>
        <w:t>Embedding Dialogue and Co-Design</w:t>
      </w:r>
    </w:p>
    <w:p w14:paraId="1988161E" w14:textId="77777777" w:rsidR="00841942" w:rsidRDefault="00841942" w:rsidP="0049552B">
      <w:pPr>
        <w:spacing w:line="276" w:lineRule="auto"/>
      </w:pPr>
      <w:r>
        <w:t xml:space="preserve">Although ACARA rarely foregrounds student voice explicitly in its curriculum documentation, relational pedagogy insists that voice is not an optional extra but essential to authentic learning. As Freire (1970) argued, education is never neutral—it either domesticates or liberates. </w:t>
      </w:r>
      <w:r w:rsidRPr="00D67D36">
        <w:rPr>
          <w:b/>
          <w:bCs/>
        </w:rPr>
        <w:t xml:space="preserve">Voice </w:t>
      </w:r>
      <w:r>
        <w:t xml:space="preserve">within </w:t>
      </w:r>
      <w:r w:rsidRPr="00D67D36">
        <w:rPr>
          <w:b/>
          <w:bCs/>
        </w:rPr>
        <w:t>BRAVE</w:t>
      </w:r>
      <w:r>
        <w:t xml:space="preserve"> represents the liberating alternative: students are not passive recipients of pre-determined knowledge but co-creators of meaning and contributors to the learning community. When learners are trusted with </w:t>
      </w:r>
      <w:r w:rsidRPr="00D67D36">
        <w:rPr>
          <w:b/>
          <w:bCs/>
        </w:rPr>
        <w:t xml:space="preserve">agency </w:t>
      </w:r>
      <w:r>
        <w:t>and influence, they experience schooling as something done with them rather than to them.</w:t>
      </w:r>
    </w:p>
    <w:p w14:paraId="14C53925" w14:textId="622C48CC" w:rsidR="00841942" w:rsidRDefault="00841942" w:rsidP="0049552B">
      <w:pPr>
        <w:spacing w:line="276" w:lineRule="auto"/>
      </w:pPr>
      <w:r>
        <w:t xml:space="preserve">Teachers can nurture </w:t>
      </w:r>
      <w:r w:rsidRPr="00D67D36">
        <w:rPr>
          <w:b/>
          <w:bCs/>
        </w:rPr>
        <w:t xml:space="preserve">voice </w:t>
      </w:r>
      <w:r>
        <w:t xml:space="preserve">in practical ways. This may involve inviting students to co-design inquiry questions that reflect both curriculum goals and their own curiosities, negotiating success criteria so that assessment becomes a shared process rather than a hidden standard, or allowing students to determine the direction of projects so their passions and strengths are recognised. </w:t>
      </w:r>
      <w:r w:rsidRPr="00D67D36">
        <w:rPr>
          <w:b/>
          <w:bCs/>
        </w:rPr>
        <w:t>Voice</w:t>
      </w:r>
      <w:r>
        <w:t xml:space="preserve"> also emerges when students are included in dialogue about classroom culture, behavioural expectations, and whole-school decision-making. These practices shift </w:t>
      </w:r>
      <w:r w:rsidRPr="00D67D36">
        <w:rPr>
          <w:b/>
          <w:bCs/>
        </w:rPr>
        <w:t xml:space="preserve">voice </w:t>
      </w:r>
      <w:r>
        <w:t>from token consultation to authentic authorship.</w:t>
      </w:r>
    </w:p>
    <w:p w14:paraId="6D2DF56A" w14:textId="341B1475" w:rsidR="00841942" w:rsidRDefault="00D67D36" w:rsidP="0049552B">
      <w:pPr>
        <w:spacing w:line="276" w:lineRule="auto"/>
      </w:pPr>
      <w:r w:rsidRPr="004B63E6">
        <w:rPr>
          <w:b/>
          <w:bCs/>
        </w:rPr>
        <w:t>Voice</w:t>
      </w:r>
      <w:r>
        <w:t xml:space="preserve"> </w:t>
      </w:r>
      <w:r w:rsidR="00841942">
        <w:t xml:space="preserve">connects to all the other pillars. </w:t>
      </w:r>
      <w:r w:rsidR="00841942" w:rsidRPr="00D67D36">
        <w:rPr>
          <w:b/>
          <w:bCs/>
        </w:rPr>
        <w:t>Belonging</w:t>
      </w:r>
      <w:r w:rsidR="00841942">
        <w:t xml:space="preserve"> ensures that students feel safe enough to speak; </w:t>
      </w:r>
      <w:r w:rsidR="00841942" w:rsidRPr="00D67D36">
        <w:rPr>
          <w:b/>
          <w:bCs/>
        </w:rPr>
        <w:t>readiness</w:t>
      </w:r>
      <w:r w:rsidR="00841942">
        <w:t xml:space="preserve"> provides the skills to articulate and listen; </w:t>
      </w:r>
      <w:r w:rsidR="00841942" w:rsidRPr="00D67D36">
        <w:rPr>
          <w:b/>
          <w:bCs/>
        </w:rPr>
        <w:t xml:space="preserve">agency </w:t>
      </w:r>
      <w:r w:rsidR="00841942">
        <w:t xml:space="preserve">frames </w:t>
      </w:r>
      <w:r w:rsidR="00841942" w:rsidRPr="00D67D36">
        <w:rPr>
          <w:b/>
          <w:bCs/>
        </w:rPr>
        <w:t>voice</w:t>
      </w:r>
      <w:r w:rsidR="00841942">
        <w:t xml:space="preserve"> as responsibility, not entitlement; and </w:t>
      </w:r>
      <w:r w:rsidR="00841942" w:rsidRPr="00D67D36">
        <w:rPr>
          <w:b/>
          <w:bCs/>
        </w:rPr>
        <w:t>endurance</w:t>
      </w:r>
      <w:r w:rsidR="00841942">
        <w:t xml:space="preserve"> sustains student participation even when it is challenging or uncomfortable. When these conditions are in place, student </w:t>
      </w:r>
      <w:r w:rsidR="00841942" w:rsidRPr="00D67D36">
        <w:rPr>
          <w:b/>
          <w:bCs/>
        </w:rPr>
        <w:t>voice</w:t>
      </w:r>
      <w:r w:rsidR="00841942">
        <w:t xml:space="preserve"> becomes a transformative force.</w:t>
      </w:r>
    </w:p>
    <w:p w14:paraId="0974ECF9" w14:textId="77777777" w:rsidR="004B63E6" w:rsidRDefault="004B63E6" w:rsidP="0049552B">
      <w:pPr>
        <w:spacing w:line="276" w:lineRule="auto"/>
      </w:pPr>
    </w:p>
    <w:p w14:paraId="172CCD76" w14:textId="0DECA500" w:rsidR="00841942" w:rsidRPr="00FF3E90" w:rsidRDefault="00841942" w:rsidP="00FF3E90">
      <w:pPr>
        <w:pBdr>
          <w:top w:val="single" w:sz="8" w:space="1" w:color="0070C0"/>
          <w:bottom w:val="single" w:sz="8" w:space="1" w:color="0070C0"/>
        </w:pBdr>
        <w:spacing w:line="276" w:lineRule="auto"/>
        <w:jc w:val="center"/>
        <w:rPr>
          <w:i/>
          <w:iCs/>
          <w:color w:val="0070C0"/>
          <w:sz w:val="24"/>
          <w:szCs w:val="24"/>
        </w:rPr>
      </w:pPr>
      <w:r w:rsidRPr="00D67D36">
        <w:rPr>
          <w:b/>
          <w:bCs/>
          <w:i/>
          <w:iCs/>
          <w:color w:val="0070C0"/>
          <w:sz w:val="24"/>
          <w:szCs w:val="24"/>
        </w:rPr>
        <w:t xml:space="preserve">VOICE </w:t>
      </w:r>
      <w:r w:rsidRPr="00FF3E90">
        <w:rPr>
          <w:i/>
          <w:iCs/>
          <w:color w:val="0070C0"/>
          <w:sz w:val="24"/>
          <w:szCs w:val="24"/>
        </w:rPr>
        <w:t>cultivates learners who are confident, critical, and compassionate contributors to their world.</w:t>
      </w:r>
    </w:p>
    <w:p w14:paraId="39D19CC7" w14:textId="77777777" w:rsidR="004B63E6" w:rsidRDefault="004B63E6" w:rsidP="0049552B">
      <w:pPr>
        <w:pStyle w:val="Heading3"/>
        <w:spacing w:line="276" w:lineRule="auto"/>
        <w:rPr>
          <w:rFonts w:ascii="Aptos" w:eastAsia="Aptos" w:hAnsi="Aptos"/>
        </w:rPr>
      </w:pPr>
    </w:p>
    <w:p w14:paraId="2CD2D55A" w14:textId="1FD300C6" w:rsidR="00841942" w:rsidRDefault="00841942" w:rsidP="004B63E6">
      <w:pPr>
        <w:pStyle w:val="Heading2"/>
      </w:pPr>
      <w:r w:rsidRPr="004B63E6">
        <w:rPr>
          <w:rFonts w:eastAsia="Aptos"/>
          <w:b/>
          <w:bCs/>
        </w:rPr>
        <w:t xml:space="preserve">VOICE </w:t>
      </w:r>
      <w:r>
        <w:rPr>
          <w:rFonts w:eastAsia="Aptos"/>
        </w:rPr>
        <w:t xml:space="preserve">– </w:t>
      </w:r>
      <w:r w:rsidR="00D67D36" w:rsidRPr="00D67D36">
        <w:rPr>
          <w:rFonts w:eastAsia="Aptos"/>
          <w:i/>
          <w:iCs/>
        </w:rPr>
        <w:t>in practice examples</w:t>
      </w:r>
    </w:p>
    <w:tbl>
      <w:tblPr>
        <w:tblStyle w:val="GridTable5Dark-Accent4"/>
        <w:tblW w:w="0" w:type="auto"/>
        <w:tblLook w:val="04A0" w:firstRow="1" w:lastRow="0" w:firstColumn="1" w:lastColumn="0" w:noHBand="0" w:noVBand="1"/>
      </w:tblPr>
      <w:tblGrid>
        <w:gridCol w:w="4320"/>
        <w:gridCol w:w="4320"/>
      </w:tblGrid>
      <w:tr w:rsidR="00841942" w14:paraId="53573419" w14:textId="77777777" w:rsidTr="00D67D36">
        <w:trPr>
          <w:cnfStyle w:val="100000000000" w:firstRow="1" w:lastRow="0" w:firstColumn="0" w:lastColumn="0" w:oddVBand="0" w:evenVBand="0" w:oddHBand="0"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2F4F9AFD" w14:textId="77777777" w:rsidR="00841942" w:rsidRDefault="00841942" w:rsidP="00D67D36">
            <w:pPr>
              <w:spacing w:line="276" w:lineRule="auto"/>
              <w:jc w:val="center"/>
            </w:pPr>
            <w:r>
              <w:t>PRACTICE</w:t>
            </w:r>
          </w:p>
        </w:tc>
        <w:tc>
          <w:tcPr>
            <w:tcW w:w="4320" w:type="dxa"/>
            <w:vAlign w:val="center"/>
          </w:tcPr>
          <w:p w14:paraId="1BF9A5B8" w14:textId="77777777" w:rsidR="00841942" w:rsidRDefault="00841942" w:rsidP="00D67D36">
            <w:pPr>
              <w:spacing w:line="276" w:lineRule="auto"/>
              <w:jc w:val="center"/>
              <w:cnfStyle w:val="100000000000" w:firstRow="1" w:lastRow="0" w:firstColumn="0" w:lastColumn="0" w:oddVBand="0" w:evenVBand="0" w:oddHBand="0" w:evenHBand="0" w:firstRowFirstColumn="0" w:firstRowLastColumn="0" w:lastRowFirstColumn="0" w:lastRowLastColumn="0"/>
            </w:pPr>
            <w:r>
              <w:t>EXAMPLE IN ACTION</w:t>
            </w:r>
          </w:p>
        </w:tc>
      </w:tr>
      <w:tr w:rsidR="00841942" w14:paraId="7CDDE77B" w14:textId="77777777" w:rsidTr="00D67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53767C05" w14:textId="53BBEBD9" w:rsidR="00841942" w:rsidRPr="00C03CA9" w:rsidRDefault="00D67D36" w:rsidP="00D67D36">
            <w:pPr>
              <w:spacing w:line="276" w:lineRule="auto"/>
              <w:jc w:val="center"/>
              <w:rPr>
                <w:b w:val="0"/>
                <w:bCs w:val="0"/>
              </w:rPr>
            </w:pPr>
            <w:r w:rsidRPr="00C03CA9">
              <w:t>CLASSROOM AGREEMENTS</w:t>
            </w:r>
          </w:p>
        </w:tc>
        <w:tc>
          <w:tcPr>
            <w:tcW w:w="4320" w:type="dxa"/>
          </w:tcPr>
          <w:p w14:paraId="0380BCF6"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Students co-create expectations and norms, making behaviour management relational.</w:t>
            </w:r>
          </w:p>
        </w:tc>
      </w:tr>
      <w:tr w:rsidR="00841942" w14:paraId="1567C89D" w14:textId="77777777" w:rsidTr="00D67D36">
        <w:tc>
          <w:tcPr>
            <w:cnfStyle w:val="001000000000" w:firstRow="0" w:lastRow="0" w:firstColumn="1" w:lastColumn="0" w:oddVBand="0" w:evenVBand="0" w:oddHBand="0" w:evenHBand="0" w:firstRowFirstColumn="0" w:firstRowLastColumn="0" w:lastRowFirstColumn="0" w:lastRowLastColumn="0"/>
            <w:tcW w:w="4320" w:type="dxa"/>
            <w:vAlign w:val="center"/>
          </w:tcPr>
          <w:p w14:paraId="680649C6" w14:textId="05CE6A9A" w:rsidR="00841942" w:rsidRPr="00C03CA9" w:rsidRDefault="00D67D36" w:rsidP="00D67D36">
            <w:pPr>
              <w:spacing w:line="276" w:lineRule="auto"/>
              <w:jc w:val="center"/>
              <w:rPr>
                <w:b w:val="0"/>
                <w:bCs w:val="0"/>
              </w:rPr>
            </w:pPr>
            <w:r w:rsidRPr="00C03CA9">
              <w:t>PEER FEEDBACK &amp; REFLECTION</w:t>
            </w:r>
          </w:p>
        </w:tc>
        <w:tc>
          <w:tcPr>
            <w:tcW w:w="4320" w:type="dxa"/>
          </w:tcPr>
          <w:p w14:paraId="544926F1"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Learners give constructive critique on drafts, refining ideas collaboratively.</w:t>
            </w:r>
          </w:p>
        </w:tc>
      </w:tr>
      <w:tr w:rsidR="00841942" w14:paraId="42A7AF46" w14:textId="77777777" w:rsidTr="00D67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4987F970" w14:textId="4F025107" w:rsidR="00841942" w:rsidRPr="00C03CA9" w:rsidRDefault="00D67D36" w:rsidP="00D67D36">
            <w:pPr>
              <w:spacing w:line="276" w:lineRule="auto"/>
              <w:jc w:val="center"/>
              <w:rPr>
                <w:b w:val="0"/>
                <w:bCs w:val="0"/>
              </w:rPr>
            </w:pPr>
            <w:r w:rsidRPr="00C03CA9">
              <w:lastRenderedPageBreak/>
              <w:t>CHOICE IN CLASSROOM ROLES</w:t>
            </w:r>
          </w:p>
        </w:tc>
        <w:tc>
          <w:tcPr>
            <w:tcW w:w="4320" w:type="dxa"/>
          </w:tcPr>
          <w:p w14:paraId="007925B1"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Students volunteer as facilitators, mediators, or note-takers in group learning.</w:t>
            </w:r>
          </w:p>
        </w:tc>
      </w:tr>
      <w:tr w:rsidR="00841942" w14:paraId="7E7EA1DD" w14:textId="77777777" w:rsidTr="00D67D36">
        <w:tc>
          <w:tcPr>
            <w:cnfStyle w:val="001000000000" w:firstRow="0" w:lastRow="0" w:firstColumn="1" w:lastColumn="0" w:oddVBand="0" w:evenVBand="0" w:oddHBand="0" w:evenHBand="0" w:firstRowFirstColumn="0" w:firstRowLastColumn="0" w:lastRowFirstColumn="0" w:lastRowLastColumn="0"/>
            <w:tcW w:w="4320" w:type="dxa"/>
            <w:vAlign w:val="center"/>
          </w:tcPr>
          <w:p w14:paraId="35FBDE35" w14:textId="2E381946" w:rsidR="00841942" w:rsidRPr="00C03CA9" w:rsidRDefault="00D67D36" w:rsidP="00D67D36">
            <w:pPr>
              <w:spacing w:line="276" w:lineRule="auto"/>
              <w:jc w:val="center"/>
              <w:rPr>
                <w:b w:val="0"/>
                <w:bCs w:val="0"/>
              </w:rPr>
            </w:pPr>
            <w:r w:rsidRPr="00C03CA9">
              <w:t>REPRESENTATION IN DECISION-MAKING</w:t>
            </w:r>
          </w:p>
        </w:tc>
        <w:tc>
          <w:tcPr>
            <w:tcW w:w="4320" w:type="dxa"/>
          </w:tcPr>
          <w:p w14:paraId="1A886B07"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Student representatives join staff meetings, boards, or wellbeing committees.</w:t>
            </w:r>
          </w:p>
        </w:tc>
      </w:tr>
      <w:tr w:rsidR="00841942" w14:paraId="05552668" w14:textId="77777777" w:rsidTr="00D67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5B148F93" w14:textId="4244C409" w:rsidR="00841942" w:rsidRPr="00C03CA9" w:rsidRDefault="00D67D36" w:rsidP="00D67D36">
            <w:pPr>
              <w:spacing w:line="276" w:lineRule="auto"/>
              <w:jc w:val="center"/>
              <w:rPr>
                <w:b w:val="0"/>
                <w:bCs w:val="0"/>
              </w:rPr>
            </w:pPr>
            <w:r w:rsidRPr="00C03CA9">
              <w:t>MULTI-MODAL EXPRESSION</w:t>
            </w:r>
          </w:p>
        </w:tc>
        <w:tc>
          <w:tcPr>
            <w:tcW w:w="4320" w:type="dxa"/>
          </w:tcPr>
          <w:p w14:paraId="3ED4D0A5"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Students express ideas through art, music, drama, coding, or oral storytelling—not just written text.</w:t>
            </w:r>
          </w:p>
        </w:tc>
      </w:tr>
      <w:tr w:rsidR="00841942" w14:paraId="4612259A" w14:textId="77777777" w:rsidTr="00D67D36">
        <w:tc>
          <w:tcPr>
            <w:cnfStyle w:val="001000000000" w:firstRow="0" w:lastRow="0" w:firstColumn="1" w:lastColumn="0" w:oddVBand="0" w:evenVBand="0" w:oddHBand="0" w:evenHBand="0" w:firstRowFirstColumn="0" w:firstRowLastColumn="0" w:lastRowFirstColumn="0" w:lastRowLastColumn="0"/>
            <w:tcW w:w="4320" w:type="dxa"/>
            <w:vAlign w:val="center"/>
          </w:tcPr>
          <w:p w14:paraId="2EAF1CCE" w14:textId="13666FE2" w:rsidR="00841942" w:rsidRPr="00C03CA9" w:rsidRDefault="00D67D36" w:rsidP="00D67D36">
            <w:pPr>
              <w:spacing w:line="276" w:lineRule="auto"/>
              <w:jc w:val="center"/>
              <w:rPr>
                <w:b w:val="0"/>
                <w:bCs w:val="0"/>
              </w:rPr>
            </w:pPr>
            <w:r w:rsidRPr="00C03CA9">
              <w:t>SAFE FORUMS FOR VOICE</w:t>
            </w:r>
          </w:p>
        </w:tc>
        <w:tc>
          <w:tcPr>
            <w:tcW w:w="4320" w:type="dxa"/>
          </w:tcPr>
          <w:p w14:paraId="0EF0C715"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Anonymous suggestion boxes or digital surveys allow honest feedback on teaching and wellbeing.</w:t>
            </w:r>
          </w:p>
        </w:tc>
      </w:tr>
      <w:tr w:rsidR="00841942" w14:paraId="28F44C2F" w14:textId="77777777" w:rsidTr="00D67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41396EE5" w14:textId="3210A7F1" w:rsidR="00841942" w:rsidRPr="00C03CA9" w:rsidRDefault="000427DB" w:rsidP="00D67D36">
            <w:pPr>
              <w:spacing w:line="276" w:lineRule="auto"/>
              <w:jc w:val="center"/>
              <w:rPr>
                <w:b w:val="0"/>
                <w:bCs w:val="0"/>
              </w:rPr>
            </w:pPr>
            <w:r w:rsidRPr="00C03CA9">
              <w:t>AMPLIFYING MARGINALISED VOICES</w:t>
            </w:r>
          </w:p>
        </w:tc>
        <w:tc>
          <w:tcPr>
            <w:tcW w:w="4320" w:type="dxa"/>
          </w:tcPr>
          <w:p w14:paraId="53601AE3"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Projects centre Indigenous, migrant, or neurodivergent perspectives, giving visibility to often-silenced groups.</w:t>
            </w:r>
          </w:p>
        </w:tc>
      </w:tr>
      <w:tr w:rsidR="00841942" w14:paraId="249481F9" w14:textId="77777777" w:rsidTr="00D67D36">
        <w:tc>
          <w:tcPr>
            <w:cnfStyle w:val="001000000000" w:firstRow="0" w:lastRow="0" w:firstColumn="1" w:lastColumn="0" w:oddVBand="0" w:evenVBand="0" w:oddHBand="0" w:evenHBand="0" w:firstRowFirstColumn="0" w:firstRowLastColumn="0" w:lastRowFirstColumn="0" w:lastRowLastColumn="0"/>
            <w:tcW w:w="4320" w:type="dxa"/>
            <w:vAlign w:val="center"/>
          </w:tcPr>
          <w:p w14:paraId="3F1B791F" w14:textId="7401C718" w:rsidR="00841942" w:rsidRPr="00C03CA9" w:rsidRDefault="000427DB" w:rsidP="00D67D36">
            <w:pPr>
              <w:spacing w:line="276" w:lineRule="auto"/>
              <w:jc w:val="center"/>
              <w:rPr>
                <w:b w:val="0"/>
                <w:bCs w:val="0"/>
              </w:rPr>
            </w:pPr>
            <w:r w:rsidRPr="00C03CA9">
              <w:t>PUBLIC PLATFORMS</w:t>
            </w:r>
          </w:p>
        </w:tc>
        <w:tc>
          <w:tcPr>
            <w:tcW w:w="4320" w:type="dxa"/>
          </w:tcPr>
          <w:p w14:paraId="1C027022"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Students share speeches at assemblies, host podcasts, or curate exhibitions.</w:t>
            </w:r>
          </w:p>
        </w:tc>
      </w:tr>
      <w:tr w:rsidR="00841942" w14:paraId="1BFEF772" w14:textId="77777777" w:rsidTr="00D67D3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704AFB15" w14:textId="40B3B8F9" w:rsidR="00841942" w:rsidRPr="00C03CA9" w:rsidRDefault="000427DB" w:rsidP="00D67D36">
            <w:pPr>
              <w:spacing w:line="276" w:lineRule="auto"/>
              <w:jc w:val="center"/>
              <w:rPr>
                <w:b w:val="0"/>
                <w:bCs w:val="0"/>
              </w:rPr>
            </w:pPr>
            <w:r w:rsidRPr="00C03CA9">
              <w:t>TEACHER FEEDBACK LOOPS</w:t>
            </w:r>
          </w:p>
        </w:tc>
        <w:tc>
          <w:tcPr>
            <w:tcW w:w="4320" w:type="dxa"/>
          </w:tcPr>
          <w:p w14:paraId="078F355D"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Teachers regularly ask, 'What helped you learn today? What could we do differently?' and adjust practice.</w:t>
            </w:r>
          </w:p>
        </w:tc>
      </w:tr>
      <w:tr w:rsidR="00841942" w14:paraId="18053CD2" w14:textId="77777777" w:rsidTr="00D67D36">
        <w:tc>
          <w:tcPr>
            <w:cnfStyle w:val="001000000000" w:firstRow="0" w:lastRow="0" w:firstColumn="1" w:lastColumn="0" w:oddVBand="0" w:evenVBand="0" w:oddHBand="0" w:evenHBand="0" w:firstRowFirstColumn="0" w:firstRowLastColumn="0" w:lastRowFirstColumn="0" w:lastRowLastColumn="0"/>
            <w:tcW w:w="4320" w:type="dxa"/>
            <w:vAlign w:val="center"/>
          </w:tcPr>
          <w:p w14:paraId="1F678EE8" w14:textId="3272A6EF" w:rsidR="00841942" w:rsidRPr="00C03CA9" w:rsidRDefault="000427DB" w:rsidP="00D67D36">
            <w:pPr>
              <w:spacing w:line="276" w:lineRule="auto"/>
              <w:jc w:val="center"/>
              <w:rPr>
                <w:b w:val="0"/>
                <w:bCs w:val="0"/>
              </w:rPr>
            </w:pPr>
            <w:r w:rsidRPr="00C03CA9">
              <w:t>COMMUNITY VOICE</w:t>
            </w:r>
          </w:p>
        </w:tc>
        <w:tc>
          <w:tcPr>
            <w:tcW w:w="4320" w:type="dxa"/>
          </w:tcPr>
          <w:p w14:paraId="62E2207D"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Families and carers are invited to co-shape curriculum priorities through forums and surveys.</w:t>
            </w:r>
          </w:p>
        </w:tc>
      </w:tr>
    </w:tbl>
    <w:p w14:paraId="1BFAFCDD" w14:textId="77777777" w:rsidR="00841942" w:rsidRDefault="00841942" w:rsidP="0049552B">
      <w:pPr>
        <w:spacing w:line="276" w:lineRule="auto"/>
      </w:pPr>
    </w:p>
    <w:p w14:paraId="06C36316" w14:textId="0C55C3F5" w:rsidR="00841942" w:rsidRDefault="004B63E6" w:rsidP="0049552B">
      <w:pPr>
        <w:pStyle w:val="Heading2"/>
        <w:spacing w:line="276" w:lineRule="auto"/>
      </w:pPr>
      <w:r w:rsidRPr="004B63E6">
        <w:rPr>
          <w:rFonts w:ascii="Aptos" w:eastAsia="Aptos" w:hAnsi="Aptos"/>
          <w:b/>
          <w:bCs/>
        </w:rPr>
        <w:t>ENDURANCE</w:t>
      </w:r>
      <w:r w:rsidR="00D67D36">
        <w:rPr>
          <w:rFonts w:ascii="Aptos" w:eastAsia="Aptos" w:hAnsi="Aptos"/>
        </w:rPr>
        <w:t xml:space="preserve"> -</w:t>
      </w:r>
      <w:r w:rsidR="00841942" w:rsidRPr="004B63E6">
        <w:rPr>
          <w:rFonts w:ascii="Aptos" w:eastAsia="Aptos" w:hAnsi="Aptos"/>
          <w:i/>
          <w:iCs/>
        </w:rPr>
        <w:t xml:space="preserve"> Relational Resilience in Learning</w:t>
      </w:r>
    </w:p>
    <w:p w14:paraId="10BCEA55" w14:textId="77777777" w:rsidR="00841942" w:rsidRDefault="00841942" w:rsidP="0049552B">
      <w:pPr>
        <w:spacing w:line="276" w:lineRule="auto"/>
      </w:pPr>
      <w:r>
        <w:t>Creativity is iterative and requires persistence. It rarely emerges fully formed; instead, it grows through cycles of trial, error, reflection, and refinement. Students must learn to push beyond the first attempt, to rework, to prototype, and to sustain their engagement when initial ideas falter. Yet ACARA’s emphasis on achievement standards and discrete assessment points can unintentionally foster a “one-and-done” culture, where students produce a single piece of work for a grade before moving on. This approach risks undermining the habits of persistence, resilience, and deep engagement that creativity demands.</w:t>
      </w:r>
    </w:p>
    <w:p w14:paraId="3A768038" w14:textId="514B460D" w:rsidR="00841942" w:rsidRPr="00D67D36" w:rsidRDefault="003243D7" w:rsidP="0049552B">
      <w:pPr>
        <w:spacing w:line="276" w:lineRule="auto"/>
        <w:rPr>
          <w:b/>
          <w:bCs/>
        </w:rPr>
      </w:pPr>
      <w:r w:rsidRPr="003243D7">
        <w:rPr>
          <w:b/>
          <w:bCs/>
        </w:rPr>
        <w:t>ENDURANCE</w:t>
      </w:r>
      <w:r>
        <w:t xml:space="preserve"> </w:t>
      </w:r>
      <w:r w:rsidR="00841942">
        <w:t xml:space="preserve">can and must be cultivated as a relational practice. Teachers can design scaffolded, long-term projects that stretch across weeks or terms, embedding checkpoints where feedback, peer review, and reflection are central. For example, a Year 8 English class may not only draft a narrative but return to it over multiple iterations, adding complexity with each round of feedback. A STEM project might require sustained experimentation, failure, and redesign before arriving at a viable prototype. By framing these cycles as normal—and celebrating perseverance as much as polished outcomes—students learn that creativity is inseparable from </w:t>
      </w:r>
      <w:r w:rsidR="00841942" w:rsidRPr="00D67D36">
        <w:rPr>
          <w:b/>
          <w:bCs/>
        </w:rPr>
        <w:t>endurance.</w:t>
      </w:r>
    </w:p>
    <w:p w14:paraId="6F21A6CD" w14:textId="77777777" w:rsidR="00841942" w:rsidRDefault="00841942" w:rsidP="0049552B">
      <w:pPr>
        <w:spacing w:line="276" w:lineRule="auto"/>
      </w:pPr>
      <w:r>
        <w:t xml:space="preserve">Relational scaffolding is key. Teachers encourage persistence not by demanding grit in isolation but by walking alongside learners, modelling resilience, and celebrating small wins. Peer collaboration strengthens this process: students see that </w:t>
      </w:r>
      <w:r w:rsidRPr="00DC7B6E">
        <w:rPr>
          <w:b/>
          <w:bCs/>
        </w:rPr>
        <w:t>endurance</w:t>
      </w:r>
      <w:r>
        <w:t xml:space="preserve"> is a shared endeavour, not </w:t>
      </w:r>
      <w:r>
        <w:lastRenderedPageBreak/>
        <w:t xml:space="preserve">an individual burden. This positions </w:t>
      </w:r>
      <w:r w:rsidRPr="00DC7B6E">
        <w:rPr>
          <w:b/>
          <w:bCs/>
        </w:rPr>
        <w:t>Endurance</w:t>
      </w:r>
      <w:r>
        <w:t xml:space="preserve"> within </w:t>
      </w:r>
      <w:r w:rsidRPr="003243D7">
        <w:rPr>
          <w:b/>
          <w:bCs/>
        </w:rPr>
        <w:t>BRAVE</w:t>
      </w:r>
      <w:r>
        <w:t xml:space="preserve"> as a collective strength, where long-term growth is prioritised over short-term performance.</w:t>
      </w:r>
    </w:p>
    <w:p w14:paraId="79090B18" w14:textId="77777777" w:rsidR="00841942" w:rsidRDefault="00841942" w:rsidP="0049552B">
      <w:pPr>
        <w:spacing w:line="276" w:lineRule="auto"/>
      </w:pPr>
      <w:r>
        <w:t>Ultimately, creativity flourishes when students experience learning as a journey rather than a product. By shifting from one-off assessments to iterative, sustained projects, schools align curriculum requirements with the deeper human capacities of persistence, adaptability, and innovation—capacities that endure long after grades are forgotten.</w:t>
      </w:r>
    </w:p>
    <w:p w14:paraId="6AFB8509" w14:textId="1304A8A2" w:rsidR="00841942" w:rsidRDefault="00DC7B6E" w:rsidP="0049552B">
      <w:pPr>
        <w:spacing w:line="276" w:lineRule="auto"/>
      </w:pPr>
      <w:r w:rsidRPr="003243D7">
        <w:rPr>
          <w:b/>
          <w:bCs/>
        </w:rPr>
        <w:t>Endurance</w:t>
      </w:r>
      <w:r w:rsidR="003243D7">
        <w:t xml:space="preserve"> </w:t>
      </w:r>
      <w:r w:rsidR="00841942">
        <w:t xml:space="preserve">is the central pillar of </w:t>
      </w:r>
      <w:r w:rsidR="00841942" w:rsidRPr="00DC7B6E">
        <w:rPr>
          <w:b/>
          <w:bCs/>
        </w:rPr>
        <w:t>BRAVE</w:t>
      </w:r>
      <w:r w:rsidR="00841942">
        <w:t xml:space="preserve"> because it sustains all the others. </w:t>
      </w:r>
      <w:r w:rsidR="00841942" w:rsidRPr="00DC7B6E">
        <w:rPr>
          <w:b/>
          <w:bCs/>
        </w:rPr>
        <w:t>Belonging, readiness, agency</w:t>
      </w:r>
      <w:r w:rsidR="00841942" w:rsidRPr="00DC7B6E">
        <w:t>, and</w:t>
      </w:r>
      <w:r w:rsidR="00841942" w:rsidRPr="00DC7B6E">
        <w:rPr>
          <w:b/>
          <w:bCs/>
        </w:rPr>
        <w:t xml:space="preserve"> voice</w:t>
      </w:r>
      <w:r w:rsidR="00841942">
        <w:t xml:space="preserve"> give students the foundation to connect, prepare, act, and express—but without </w:t>
      </w:r>
      <w:r w:rsidR="00841942" w:rsidRPr="00DC7B6E">
        <w:rPr>
          <w:b/>
          <w:bCs/>
        </w:rPr>
        <w:t>endurance</w:t>
      </w:r>
      <w:r w:rsidR="00841942">
        <w:t xml:space="preserve">, these strengths fade when challenges arise. </w:t>
      </w:r>
      <w:r w:rsidRPr="003243D7">
        <w:rPr>
          <w:b/>
          <w:bCs/>
        </w:rPr>
        <w:t>Endurance</w:t>
      </w:r>
      <w:r w:rsidR="00841942">
        <w:t xml:space="preserve"> is what allows </w:t>
      </w:r>
      <w:r w:rsidR="00841942" w:rsidRPr="00DC7B6E">
        <w:rPr>
          <w:b/>
          <w:bCs/>
        </w:rPr>
        <w:t>belonging</w:t>
      </w:r>
      <w:r w:rsidR="00841942">
        <w:t xml:space="preserve"> to persist through conflict, </w:t>
      </w:r>
      <w:r w:rsidR="00841942" w:rsidRPr="00DC7B6E">
        <w:rPr>
          <w:b/>
          <w:bCs/>
        </w:rPr>
        <w:t>readiness</w:t>
      </w:r>
      <w:r w:rsidR="00841942">
        <w:t xml:space="preserve"> to hold firm under stress, </w:t>
      </w:r>
      <w:r w:rsidR="00841942" w:rsidRPr="00DC7B6E">
        <w:rPr>
          <w:b/>
          <w:bCs/>
        </w:rPr>
        <w:t xml:space="preserve">agency </w:t>
      </w:r>
      <w:r w:rsidR="00841942">
        <w:t xml:space="preserve">to continue when mistakes are made, and </w:t>
      </w:r>
      <w:r w:rsidR="00841942" w:rsidRPr="00DC7B6E">
        <w:rPr>
          <w:b/>
          <w:bCs/>
        </w:rPr>
        <w:t>voice</w:t>
      </w:r>
      <w:r w:rsidR="00841942">
        <w:t xml:space="preserve"> to remain steady when it is tested. Positioned at the centre, </w:t>
      </w:r>
      <w:r w:rsidR="00841942" w:rsidRPr="00DC7B6E">
        <w:rPr>
          <w:b/>
          <w:bCs/>
        </w:rPr>
        <w:t>endurance</w:t>
      </w:r>
      <w:r w:rsidR="00841942">
        <w:t xml:space="preserve"> represents resilience, persistence, and the capacity to grow over time. It ensures that </w:t>
      </w:r>
      <w:r w:rsidR="00841942" w:rsidRPr="00DC7B6E">
        <w:rPr>
          <w:b/>
          <w:bCs/>
        </w:rPr>
        <w:t>BRAVE</w:t>
      </w:r>
      <w:r w:rsidR="00841942">
        <w:t xml:space="preserve"> is not a momentary framework but a lived, sustained way of being.</w:t>
      </w:r>
    </w:p>
    <w:p w14:paraId="5EDD7133" w14:textId="77777777" w:rsidR="003243D7" w:rsidRDefault="003243D7" w:rsidP="0049552B">
      <w:pPr>
        <w:spacing w:line="276" w:lineRule="auto"/>
      </w:pPr>
    </w:p>
    <w:p w14:paraId="4E2BAB12" w14:textId="34C6131D" w:rsidR="00841942" w:rsidRPr="008D59E6" w:rsidRDefault="00841942" w:rsidP="008D59E6">
      <w:pPr>
        <w:pBdr>
          <w:top w:val="single" w:sz="8" w:space="1" w:color="0070C0"/>
          <w:bottom w:val="single" w:sz="8" w:space="1" w:color="0070C0"/>
        </w:pBdr>
        <w:spacing w:line="276" w:lineRule="auto"/>
        <w:jc w:val="center"/>
        <w:rPr>
          <w:i/>
          <w:iCs/>
          <w:color w:val="0070C0"/>
          <w:sz w:val="24"/>
          <w:szCs w:val="24"/>
        </w:rPr>
      </w:pPr>
      <w:r w:rsidRPr="003243D7">
        <w:rPr>
          <w:b/>
          <w:bCs/>
          <w:i/>
          <w:iCs/>
          <w:color w:val="0070C0"/>
          <w:sz w:val="24"/>
          <w:szCs w:val="24"/>
        </w:rPr>
        <w:t>ENDURANCE</w:t>
      </w:r>
      <w:r w:rsidRPr="008D59E6">
        <w:rPr>
          <w:i/>
          <w:iCs/>
          <w:color w:val="0070C0"/>
          <w:sz w:val="24"/>
          <w:szCs w:val="24"/>
        </w:rPr>
        <w:t xml:space="preserve"> enables learners and schools to thrive through change, complexity, and adversity.</w:t>
      </w:r>
    </w:p>
    <w:p w14:paraId="4D3A445F" w14:textId="77777777" w:rsidR="003243D7" w:rsidRDefault="003243D7" w:rsidP="0049552B">
      <w:pPr>
        <w:pStyle w:val="Heading3"/>
        <w:spacing w:line="276" w:lineRule="auto"/>
        <w:rPr>
          <w:rFonts w:ascii="Aptos" w:eastAsia="Aptos" w:hAnsi="Aptos"/>
        </w:rPr>
      </w:pPr>
    </w:p>
    <w:p w14:paraId="7C4EB4AA" w14:textId="3A009474" w:rsidR="00841942" w:rsidRPr="00DC7B6E" w:rsidRDefault="00841942" w:rsidP="003243D7">
      <w:pPr>
        <w:pStyle w:val="Heading2"/>
        <w:rPr>
          <w:i/>
          <w:iCs/>
        </w:rPr>
      </w:pPr>
      <w:r w:rsidRPr="003243D7">
        <w:rPr>
          <w:b/>
          <w:bCs/>
        </w:rPr>
        <w:t>ENDURANCE</w:t>
      </w:r>
      <w:r w:rsidRPr="003243D7">
        <w:t xml:space="preserve"> – </w:t>
      </w:r>
      <w:r w:rsidR="00DC7B6E" w:rsidRPr="00DC7B6E">
        <w:rPr>
          <w:i/>
          <w:iCs/>
        </w:rPr>
        <w:t>in practice (examples)</w:t>
      </w:r>
    </w:p>
    <w:tbl>
      <w:tblPr>
        <w:tblStyle w:val="GridTable5Dark-Accent4"/>
        <w:tblW w:w="0" w:type="auto"/>
        <w:tblLook w:val="04A0" w:firstRow="1" w:lastRow="0" w:firstColumn="1" w:lastColumn="0" w:noHBand="0" w:noVBand="1"/>
      </w:tblPr>
      <w:tblGrid>
        <w:gridCol w:w="4320"/>
        <w:gridCol w:w="4320"/>
      </w:tblGrid>
      <w:tr w:rsidR="00841942" w14:paraId="1F89F575" w14:textId="77777777" w:rsidTr="00DC7B6E">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7275E9DF" w14:textId="77777777" w:rsidR="00841942" w:rsidRDefault="00841942" w:rsidP="00DC7B6E">
            <w:pPr>
              <w:spacing w:line="276" w:lineRule="auto"/>
              <w:jc w:val="center"/>
            </w:pPr>
            <w:r>
              <w:t>PRACTICE</w:t>
            </w:r>
          </w:p>
        </w:tc>
        <w:tc>
          <w:tcPr>
            <w:tcW w:w="4320" w:type="dxa"/>
            <w:vAlign w:val="center"/>
          </w:tcPr>
          <w:p w14:paraId="309A03A1" w14:textId="77777777" w:rsidR="00841942" w:rsidRDefault="00841942" w:rsidP="00DC7B6E">
            <w:pPr>
              <w:spacing w:line="276" w:lineRule="auto"/>
              <w:jc w:val="center"/>
              <w:cnfStyle w:val="100000000000" w:firstRow="1" w:lastRow="0" w:firstColumn="0" w:lastColumn="0" w:oddVBand="0" w:evenVBand="0" w:oddHBand="0" w:evenHBand="0" w:firstRowFirstColumn="0" w:firstRowLastColumn="0" w:lastRowFirstColumn="0" w:lastRowLastColumn="0"/>
            </w:pPr>
            <w:r>
              <w:t>EXAMPLE IN ACTION</w:t>
            </w:r>
          </w:p>
        </w:tc>
      </w:tr>
      <w:tr w:rsidR="00841942" w14:paraId="3EC0A6D0" w14:textId="77777777" w:rsidTr="00DC7B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0A9A454D" w14:textId="4B8C1281" w:rsidR="00841942" w:rsidRPr="00C03CA9" w:rsidRDefault="000427DB" w:rsidP="00DC7B6E">
            <w:pPr>
              <w:spacing w:line="276" w:lineRule="auto"/>
              <w:jc w:val="center"/>
              <w:rPr>
                <w:b w:val="0"/>
                <w:bCs w:val="0"/>
              </w:rPr>
            </w:pPr>
            <w:r w:rsidRPr="00C03CA9">
              <w:t>RESILIENCE JOURNALS</w:t>
            </w:r>
          </w:p>
        </w:tc>
        <w:tc>
          <w:tcPr>
            <w:tcW w:w="4320" w:type="dxa"/>
          </w:tcPr>
          <w:p w14:paraId="5B614C80"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Students track persistence by reflecting on challenges overcome and progress made.</w:t>
            </w:r>
          </w:p>
        </w:tc>
      </w:tr>
      <w:tr w:rsidR="00841942" w14:paraId="04DFC025" w14:textId="77777777" w:rsidTr="00DC7B6E">
        <w:tc>
          <w:tcPr>
            <w:cnfStyle w:val="001000000000" w:firstRow="0" w:lastRow="0" w:firstColumn="1" w:lastColumn="0" w:oddVBand="0" w:evenVBand="0" w:oddHBand="0" w:evenHBand="0" w:firstRowFirstColumn="0" w:firstRowLastColumn="0" w:lastRowFirstColumn="0" w:lastRowLastColumn="0"/>
            <w:tcW w:w="4320" w:type="dxa"/>
            <w:vAlign w:val="center"/>
          </w:tcPr>
          <w:p w14:paraId="7FCC4B02" w14:textId="657A9CDA" w:rsidR="00841942" w:rsidRPr="00C03CA9" w:rsidRDefault="000427DB" w:rsidP="00DC7B6E">
            <w:pPr>
              <w:spacing w:line="276" w:lineRule="auto"/>
              <w:jc w:val="center"/>
              <w:rPr>
                <w:b w:val="0"/>
                <w:bCs w:val="0"/>
              </w:rPr>
            </w:pPr>
            <w:r w:rsidRPr="00C03CA9">
              <w:t>RECOGNITION OF EFFORT</w:t>
            </w:r>
          </w:p>
        </w:tc>
        <w:tc>
          <w:tcPr>
            <w:tcW w:w="4320" w:type="dxa"/>
          </w:tcPr>
          <w:p w14:paraId="5B667693"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Assemblies spotlight persistence, not just high achievement.</w:t>
            </w:r>
          </w:p>
        </w:tc>
      </w:tr>
      <w:tr w:rsidR="00841942" w14:paraId="6BA22A3E" w14:textId="77777777" w:rsidTr="00DC7B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16DAFDA5" w14:textId="578E80D9" w:rsidR="00841942" w:rsidRPr="00C03CA9" w:rsidRDefault="000427DB" w:rsidP="00DC7B6E">
            <w:pPr>
              <w:spacing w:line="276" w:lineRule="auto"/>
              <w:jc w:val="center"/>
              <w:rPr>
                <w:b w:val="0"/>
                <w:bCs w:val="0"/>
              </w:rPr>
            </w:pPr>
            <w:r w:rsidRPr="00C03CA9">
              <w:t>PROGRESS TRACKERS</w:t>
            </w:r>
          </w:p>
        </w:tc>
        <w:tc>
          <w:tcPr>
            <w:tcW w:w="4320" w:type="dxa"/>
          </w:tcPr>
          <w:p w14:paraId="6A41713D"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Visual trackers in classrooms chart small wins towards long-term goals.</w:t>
            </w:r>
          </w:p>
        </w:tc>
      </w:tr>
      <w:tr w:rsidR="00841942" w14:paraId="7940F705" w14:textId="77777777" w:rsidTr="00DC7B6E">
        <w:tc>
          <w:tcPr>
            <w:cnfStyle w:val="001000000000" w:firstRow="0" w:lastRow="0" w:firstColumn="1" w:lastColumn="0" w:oddVBand="0" w:evenVBand="0" w:oddHBand="0" w:evenHBand="0" w:firstRowFirstColumn="0" w:firstRowLastColumn="0" w:lastRowFirstColumn="0" w:lastRowLastColumn="0"/>
            <w:tcW w:w="4320" w:type="dxa"/>
            <w:vAlign w:val="center"/>
          </w:tcPr>
          <w:p w14:paraId="473B7ABE" w14:textId="2B45AF28" w:rsidR="00841942" w:rsidRPr="00C03CA9" w:rsidRDefault="000427DB" w:rsidP="00DC7B6E">
            <w:pPr>
              <w:spacing w:line="276" w:lineRule="auto"/>
              <w:jc w:val="center"/>
              <w:rPr>
                <w:b w:val="0"/>
                <w:bCs w:val="0"/>
              </w:rPr>
            </w:pPr>
            <w:r w:rsidRPr="00C03CA9">
              <w:t>PEER SHOUT-OUTS</w:t>
            </w:r>
          </w:p>
        </w:tc>
        <w:tc>
          <w:tcPr>
            <w:tcW w:w="4320" w:type="dxa"/>
          </w:tcPr>
          <w:p w14:paraId="4FE0AC5B"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Students nominate peers for resilience awards during class or assemblies.</w:t>
            </w:r>
          </w:p>
        </w:tc>
      </w:tr>
      <w:tr w:rsidR="00841942" w14:paraId="1206D2E6" w14:textId="77777777" w:rsidTr="00DC7B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4C518476" w14:textId="37354C7B" w:rsidR="00841942" w:rsidRPr="00C03CA9" w:rsidRDefault="000427DB" w:rsidP="00DC7B6E">
            <w:pPr>
              <w:spacing w:line="276" w:lineRule="auto"/>
              <w:jc w:val="center"/>
              <w:rPr>
                <w:b w:val="0"/>
                <w:bCs w:val="0"/>
              </w:rPr>
            </w:pPr>
            <w:r w:rsidRPr="00C03CA9">
              <w:t>BUILDING STRETCH INTO TASKS</w:t>
            </w:r>
          </w:p>
        </w:tc>
        <w:tc>
          <w:tcPr>
            <w:tcW w:w="4320" w:type="dxa"/>
          </w:tcPr>
          <w:p w14:paraId="6E537044"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Teachers design learning that balances challenge with achievable scaffolds, growing stamina.</w:t>
            </w:r>
          </w:p>
        </w:tc>
      </w:tr>
      <w:tr w:rsidR="00841942" w14:paraId="667E4A36" w14:textId="77777777" w:rsidTr="00DC7B6E">
        <w:tc>
          <w:tcPr>
            <w:cnfStyle w:val="001000000000" w:firstRow="0" w:lastRow="0" w:firstColumn="1" w:lastColumn="0" w:oddVBand="0" w:evenVBand="0" w:oddHBand="0" w:evenHBand="0" w:firstRowFirstColumn="0" w:firstRowLastColumn="0" w:lastRowFirstColumn="0" w:lastRowLastColumn="0"/>
            <w:tcW w:w="4320" w:type="dxa"/>
            <w:vAlign w:val="center"/>
          </w:tcPr>
          <w:p w14:paraId="2AD56E23" w14:textId="000BBB64" w:rsidR="00841942" w:rsidRPr="00C03CA9" w:rsidRDefault="000427DB" w:rsidP="00DC7B6E">
            <w:pPr>
              <w:spacing w:line="276" w:lineRule="auto"/>
              <w:jc w:val="center"/>
              <w:rPr>
                <w:b w:val="0"/>
                <w:bCs w:val="0"/>
              </w:rPr>
            </w:pPr>
            <w:r w:rsidRPr="00C03CA9">
              <w:t>RITUALS OF RESILIENCE</w:t>
            </w:r>
          </w:p>
        </w:tc>
        <w:tc>
          <w:tcPr>
            <w:tcW w:w="4320" w:type="dxa"/>
          </w:tcPr>
          <w:p w14:paraId="58EF117A"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Annual events celebrate community survival, growth, and diversity (e.g., cultural festivals, sports).</w:t>
            </w:r>
          </w:p>
        </w:tc>
      </w:tr>
      <w:tr w:rsidR="00841942" w14:paraId="559B2204" w14:textId="77777777" w:rsidTr="00DC7B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15F1F21B" w14:textId="4698E099" w:rsidR="00841942" w:rsidRPr="00C03CA9" w:rsidRDefault="000427DB" w:rsidP="00DC7B6E">
            <w:pPr>
              <w:spacing w:line="276" w:lineRule="auto"/>
              <w:jc w:val="center"/>
              <w:rPr>
                <w:b w:val="0"/>
                <w:bCs w:val="0"/>
              </w:rPr>
            </w:pPr>
            <w:r w:rsidRPr="00C03CA9">
              <w:t>COACHING &amp; MENTORING</w:t>
            </w:r>
          </w:p>
        </w:tc>
        <w:tc>
          <w:tcPr>
            <w:tcW w:w="4320" w:type="dxa"/>
          </w:tcPr>
          <w:p w14:paraId="7DE1AC47"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Staff mentor students through setbacks, modelling coping strategies.</w:t>
            </w:r>
          </w:p>
        </w:tc>
      </w:tr>
      <w:tr w:rsidR="00841942" w14:paraId="3BFA5CD6" w14:textId="77777777" w:rsidTr="00DC7B6E">
        <w:tc>
          <w:tcPr>
            <w:cnfStyle w:val="001000000000" w:firstRow="0" w:lastRow="0" w:firstColumn="1" w:lastColumn="0" w:oddVBand="0" w:evenVBand="0" w:oddHBand="0" w:evenHBand="0" w:firstRowFirstColumn="0" w:firstRowLastColumn="0" w:lastRowFirstColumn="0" w:lastRowLastColumn="0"/>
            <w:tcW w:w="4320" w:type="dxa"/>
            <w:vAlign w:val="center"/>
          </w:tcPr>
          <w:p w14:paraId="3B74E7F8" w14:textId="3075FE46" w:rsidR="00841942" w:rsidRPr="00C03CA9" w:rsidRDefault="000427DB" w:rsidP="00DC7B6E">
            <w:pPr>
              <w:spacing w:line="276" w:lineRule="auto"/>
              <w:jc w:val="center"/>
              <w:rPr>
                <w:b w:val="0"/>
                <w:bCs w:val="0"/>
              </w:rPr>
            </w:pPr>
            <w:r w:rsidRPr="00C03CA9">
              <w:t>MULTI-YEAR PLANNING</w:t>
            </w:r>
          </w:p>
        </w:tc>
        <w:tc>
          <w:tcPr>
            <w:tcW w:w="4320" w:type="dxa"/>
          </w:tcPr>
          <w:p w14:paraId="0EF3D9E2"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Strategic plans include long-term equity and wellbeing goals sustained over multiple cohorts.</w:t>
            </w:r>
          </w:p>
        </w:tc>
      </w:tr>
      <w:tr w:rsidR="00841942" w14:paraId="71702221" w14:textId="77777777" w:rsidTr="00DC7B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320" w:type="dxa"/>
            <w:vAlign w:val="center"/>
          </w:tcPr>
          <w:p w14:paraId="0EC85E41" w14:textId="104AE3EB" w:rsidR="00841942" w:rsidRPr="00C03CA9" w:rsidRDefault="000427DB" w:rsidP="00DC7B6E">
            <w:pPr>
              <w:spacing w:line="276" w:lineRule="auto"/>
              <w:jc w:val="center"/>
              <w:rPr>
                <w:b w:val="0"/>
                <w:bCs w:val="0"/>
              </w:rPr>
            </w:pPr>
            <w:r w:rsidRPr="00C03CA9">
              <w:lastRenderedPageBreak/>
              <w:t>CROSS-CULTURAL RESILIENCE</w:t>
            </w:r>
          </w:p>
        </w:tc>
        <w:tc>
          <w:tcPr>
            <w:tcW w:w="4320" w:type="dxa"/>
          </w:tcPr>
          <w:p w14:paraId="37D4954B" w14:textId="77777777" w:rsidR="00841942" w:rsidRDefault="00841942" w:rsidP="0049552B">
            <w:pPr>
              <w:spacing w:line="276" w:lineRule="auto"/>
              <w:cnfStyle w:val="000000100000" w:firstRow="0" w:lastRow="0" w:firstColumn="0" w:lastColumn="0" w:oddVBand="0" w:evenVBand="0" w:oddHBand="1" w:evenHBand="0" w:firstRowFirstColumn="0" w:firstRowLastColumn="0" w:lastRowFirstColumn="0" w:lastRowLastColumn="0"/>
            </w:pPr>
            <w:r>
              <w:t>Indigenous perspectives on resilience (e.g., community survival, cultural continuity) are embedded.</w:t>
            </w:r>
          </w:p>
        </w:tc>
      </w:tr>
      <w:tr w:rsidR="00841942" w14:paraId="34FC9891" w14:textId="77777777" w:rsidTr="00DC7B6E">
        <w:tc>
          <w:tcPr>
            <w:cnfStyle w:val="001000000000" w:firstRow="0" w:lastRow="0" w:firstColumn="1" w:lastColumn="0" w:oddVBand="0" w:evenVBand="0" w:oddHBand="0" w:evenHBand="0" w:firstRowFirstColumn="0" w:firstRowLastColumn="0" w:lastRowFirstColumn="0" w:lastRowLastColumn="0"/>
            <w:tcW w:w="4320" w:type="dxa"/>
            <w:vAlign w:val="center"/>
          </w:tcPr>
          <w:p w14:paraId="75DA3B8E" w14:textId="0D8BA747" w:rsidR="00841942" w:rsidRPr="00C03CA9" w:rsidRDefault="000427DB" w:rsidP="00DC7B6E">
            <w:pPr>
              <w:spacing w:line="276" w:lineRule="auto"/>
              <w:jc w:val="center"/>
              <w:rPr>
                <w:b w:val="0"/>
                <w:bCs w:val="0"/>
              </w:rPr>
            </w:pPr>
            <w:r w:rsidRPr="00C03CA9">
              <w:t>SYSTEMIC SUPPORTS</w:t>
            </w:r>
          </w:p>
        </w:tc>
        <w:tc>
          <w:tcPr>
            <w:tcW w:w="4320" w:type="dxa"/>
          </w:tcPr>
          <w:p w14:paraId="502BA242" w14:textId="77777777" w:rsidR="00841942" w:rsidRDefault="00841942" w:rsidP="0049552B">
            <w:pPr>
              <w:spacing w:line="276" w:lineRule="auto"/>
              <w:cnfStyle w:val="000000000000" w:firstRow="0" w:lastRow="0" w:firstColumn="0" w:lastColumn="0" w:oddVBand="0" w:evenVBand="0" w:oddHBand="0" w:evenHBand="0" w:firstRowFirstColumn="0" w:firstRowLastColumn="0" w:lastRowFirstColumn="0" w:lastRowLastColumn="0"/>
            </w:pPr>
            <w:r>
              <w:t>Schools invest in counselling, wellbeing teams, and restorative practices to help students endure adversity.</w:t>
            </w:r>
          </w:p>
        </w:tc>
      </w:tr>
    </w:tbl>
    <w:p w14:paraId="5975BD4E" w14:textId="77777777" w:rsidR="00841942" w:rsidRDefault="00841942" w:rsidP="0049552B">
      <w:pPr>
        <w:spacing w:line="276" w:lineRule="auto"/>
      </w:pPr>
    </w:p>
    <w:p w14:paraId="14EC2FE2" w14:textId="77777777" w:rsidR="00841942" w:rsidRPr="003243D7" w:rsidRDefault="00841942" w:rsidP="00DC7B6E">
      <w:pPr>
        <w:pStyle w:val="Heading2"/>
      </w:pPr>
      <w:r w:rsidRPr="003243D7">
        <w:t>Relational Leadership and School-Level Strategies</w:t>
      </w:r>
    </w:p>
    <w:p w14:paraId="43F59CB6" w14:textId="77777777" w:rsidR="00841942" w:rsidRDefault="00841942" w:rsidP="00DC7B6E">
      <w:pPr>
        <w:spacing w:before="160" w:after="80" w:line="276" w:lineRule="auto"/>
      </w:pPr>
      <w:r>
        <w:t xml:space="preserve">School leaders play a crucial role in mediating ACARA’s rigidity. Whole-school pedagogy frameworks can map </w:t>
      </w:r>
      <w:r w:rsidRPr="003243D7">
        <w:rPr>
          <w:b/>
          <w:bCs/>
        </w:rPr>
        <w:t xml:space="preserve">BRAVE </w:t>
      </w:r>
      <w:r>
        <w:t>explicitly onto curriculum delivery. For example, a school-wide focus on “</w:t>
      </w:r>
      <w:r w:rsidRPr="00DC7B6E">
        <w:rPr>
          <w:b/>
          <w:bCs/>
        </w:rPr>
        <w:t>Belonging and Agency in Learning</w:t>
      </w:r>
      <w:r>
        <w:t>” can provide staff with templates for interdisciplinary projects that are both compliant and relational.</w:t>
      </w:r>
    </w:p>
    <w:p w14:paraId="4089C104" w14:textId="77777777" w:rsidR="00841942" w:rsidRDefault="00841942" w:rsidP="0049552B">
      <w:pPr>
        <w:spacing w:line="276" w:lineRule="auto"/>
      </w:pPr>
      <w:r>
        <w:t xml:space="preserve">Leaders can also position the </w:t>
      </w:r>
      <w:r w:rsidRPr="00DC7B6E">
        <w:rPr>
          <w:b/>
          <w:bCs/>
        </w:rPr>
        <w:t>General Capabilities—critical and creative thinking, intercultural understanding, and ethical reasoning</w:t>
      </w:r>
      <w:r>
        <w:t xml:space="preserve">—as drivers of curriculum enactment. By explicitly linking </w:t>
      </w:r>
      <w:r w:rsidRPr="003243D7">
        <w:rPr>
          <w:b/>
          <w:bCs/>
        </w:rPr>
        <w:t>BRAVE</w:t>
      </w:r>
      <w:r>
        <w:t xml:space="preserve"> to these capabilities, relational innovation becomes not an add-on but a core strategy for achieving national priorities.</w:t>
      </w:r>
    </w:p>
    <w:p w14:paraId="7FBE9A8E" w14:textId="77777777" w:rsidR="00841942" w:rsidRPr="003243D7" w:rsidRDefault="00841942" w:rsidP="003243D7">
      <w:pPr>
        <w:pStyle w:val="Heading2"/>
      </w:pPr>
      <w:r w:rsidRPr="003243D7">
        <w:t>From Compliance to Creativity</w:t>
      </w:r>
    </w:p>
    <w:p w14:paraId="4E3C2D33" w14:textId="20A6032B" w:rsidR="00841942" w:rsidRDefault="00841942" w:rsidP="0049552B">
      <w:pPr>
        <w:spacing w:line="276" w:lineRule="auto"/>
      </w:pPr>
      <w:r>
        <w:t xml:space="preserve">ACARA defines the </w:t>
      </w:r>
      <w:r w:rsidR="00DC7B6E" w:rsidRPr="00DC7B6E">
        <w:rPr>
          <w:i/>
          <w:iCs/>
        </w:rPr>
        <w:t>‘</w:t>
      </w:r>
      <w:r w:rsidRPr="00DC7B6E">
        <w:rPr>
          <w:i/>
          <w:iCs/>
        </w:rPr>
        <w:t>what</w:t>
      </w:r>
      <w:r w:rsidR="00DC7B6E" w:rsidRPr="00DC7B6E">
        <w:rPr>
          <w:i/>
          <w:iCs/>
        </w:rPr>
        <w:t>’</w:t>
      </w:r>
      <w:r>
        <w:t xml:space="preserve"> of learning, but it is educators who bring the </w:t>
      </w:r>
      <w:r w:rsidR="003243D7" w:rsidRPr="003243D7">
        <w:rPr>
          <w:i/>
          <w:iCs/>
        </w:rPr>
        <w:t>‘</w:t>
      </w:r>
      <w:r w:rsidRPr="003243D7">
        <w:rPr>
          <w:i/>
          <w:iCs/>
        </w:rPr>
        <w:t>how</w:t>
      </w:r>
      <w:r w:rsidR="003243D7" w:rsidRPr="003243D7">
        <w:rPr>
          <w:i/>
          <w:iCs/>
        </w:rPr>
        <w:t>’</w:t>
      </w:r>
      <w:r>
        <w:t xml:space="preserve"> to life. When the </w:t>
      </w:r>
      <w:r w:rsidR="003243D7">
        <w:t>‘</w:t>
      </w:r>
      <w:r w:rsidRPr="003243D7">
        <w:rPr>
          <w:i/>
          <w:iCs/>
        </w:rPr>
        <w:t>how</w:t>
      </w:r>
      <w:r w:rsidR="003243D7">
        <w:rPr>
          <w:i/>
          <w:iCs/>
        </w:rPr>
        <w:t>’</w:t>
      </w:r>
      <w:r>
        <w:t xml:space="preserve"> is animated by the </w:t>
      </w:r>
      <w:r w:rsidRPr="003243D7">
        <w:rPr>
          <w:b/>
          <w:bCs/>
        </w:rPr>
        <w:t>BRAVE</w:t>
      </w:r>
      <w:r>
        <w:t xml:space="preserve"> framework, rigidity gives way to relational and responsive practice.</w:t>
      </w:r>
    </w:p>
    <w:p w14:paraId="759EE1DA" w14:textId="1BD44970" w:rsidR="00841942" w:rsidRDefault="003243D7" w:rsidP="003243D7">
      <w:pPr>
        <w:pStyle w:val="ListBullet"/>
        <w:numPr>
          <w:ilvl w:val="0"/>
          <w:numId w:val="0"/>
        </w:numPr>
        <w:spacing w:after="200" w:line="276" w:lineRule="auto"/>
      </w:pPr>
      <w:r w:rsidRPr="003243D7">
        <w:rPr>
          <w:b/>
          <w:bCs/>
        </w:rPr>
        <w:t>BELONGING</w:t>
      </w:r>
      <w:r>
        <w:t xml:space="preserve"> </w:t>
      </w:r>
      <w:r w:rsidR="00841942">
        <w:t>anchors learning in students’ cultural identities and community contexts, ensuring the curriculum is lived as inclusive and relevant.</w:t>
      </w:r>
    </w:p>
    <w:p w14:paraId="6B4B70B6" w14:textId="3A1205BC" w:rsidR="00841942" w:rsidRDefault="003243D7" w:rsidP="003243D7">
      <w:pPr>
        <w:pStyle w:val="ListBullet"/>
        <w:numPr>
          <w:ilvl w:val="0"/>
          <w:numId w:val="0"/>
        </w:numPr>
        <w:spacing w:after="200" w:line="276" w:lineRule="auto"/>
      </w:pPr>
      <w:r w:rsidRPr="003243D7">
        <w:rPr>
          <w:b/>
          <w:bCs/>
        </w:rPr>
        <w:t>READINESS</w:t>
      </w:r>
      <w:r>
        <w:t xml:space="preserve"> </w:t>
      </w:r>
      <w:r w:rsidR="00841942">
        <w:t>creates the conditions for equitable access, supporting regulation and scaffolding so all learners can engage with demanding content.</w:t>
      </w:r>
    </w:p>
    <w:p w14:paraId="482FF485" w14:textId="6072D20A" w:rsidR="00841942" w:rsidRDefault="003243D7" w:rsidP="003243D7">
      <w:pPr>
        <w:pStyle w:val="ListBullet"/>
        <w:numPr>
          <w:ilvl w:val="0"/>
          <w:numId w:val="0"/>
        </w:numPr>
        <w:spacing w:after="200" w:line="276" w:lineRule="auto"/>
      </w:pPr>
      <w:r w:rsidRPr="003243D7">
        <w:rPr>
          <w:b/>
          <w:bCs/>
        </w:rPr>
        <w:t>AGENCY</w:t>
      </w:r>
      <w:r w:rsidR="00841942">
        <w:t xml:space="preserve"> transforms delivery and assessment by giving students authentic choice, ownership, and responsibility for their learning.</w:t>
      </w:r>
    </w:p>
    <w:p w14:paraId="72C47CA3" w14:textId="2FF0B42F" w:rsidR="00841942" w:rsidRDefault="003243D7" w:rsidP="003243D7">
      <w:pPr>
        <w:pStyle w:val="ListBullet"/>
        <w:numPr>
          <w:ilvl w:val="0"/>
          <w:numId w:val="0"/>
        </w:numPr>
        <w:spacing w:after="200" w:line="276" w:lineRule="auto"/>
      </w:pPr>
      <w:r w:rsidRPr="003243D7">
        <w:rPr>
          <w:b/>
          <w:bCs/>
        </w:rPr>
        <w:t>VOICE</w:t>
      </w:r>
      <w:r>
        <w:t xml:space="preserve"> </w:t>
      </w:r>
      <w:r w:rsidR="00841942">
        <w:t>ensures students are not passive recipients but active co-creators, amplifying their perspectives within classroom and school decisions.</w:t>
      </w:r>
    </w:p>
    <w:p w14:paraId="76EE6FC0" w14:textId="403D2DCA" w:rsidR="00841942" w:rsidRDefault="003243D7" w:rsidP="003243D7">
      <w:pPr>
        <w:pStyle w:val="ListBullet"/>
        <w:numPr>
          <w:ilvl w:val="0"/>
          <w:numId w:val="0"/>
        </w:numPr>
        <w:spacing w:after="200" w:line="276" w:lineRule="auto"/>
      </w:pPr>
      <w:r w:rsidRPr="003243D7">
        <w:rPr>
          <w:b/>
          <w:bCs/>
        </w:rPr>
        <w:t>ENDURANCE</w:t>
      </w:r>
      <w:r>
        <w:t xml:space="preserve"> </w:t>
      </w:r>
      <w:r w:rsidR="00841942">
        <w:t>holds the centre, cultivating persistence and resilience so that creativity, innovation, and growth are sustained over time.</w:t>
      </w:r>
    </w:p>
    <w:p w14:paraId="34420060" w14:textId="5B83D9DB" w:rsidR="00841942" w:rsidRDefault="00841942" w:rsidP="0049552B">
      <w:pPr>
        <w:spacing w:line="276" w:lineRule="auto"/>
      </w:pPr>
      <w:r w:rsidRPr="003243D7">
        <w:rPr>
          <w:b/>
          <w:bCs/>
        </w:rPr>
        <w:t>BRAVE</w:t>
      </w:r>
      <w:r>
        <w:t xml:space="preserve"> acts as the bridge between compliance and creativity. Rather than treating rigidity as a barrier, educators can reinterpret curriculum expectations through relationships—empowering learners, freeing teachers, and transforming schools into creative, humane spaces.</w:t>
      </w:r>
    </w:p>
    <w:p w14:paraId="3D27CD53" w14:textId="77777777" w:rsidR="00E72590" w:rsidRDefault="00E72590" w:rsidP="00E72590">
      <w:pPr>
        <w:spacing w:line="276" w:lineRule="auto"/>
        <w:jc w:val="center"/>
        <w:rPr>
          <w:i/>
          <w:iCs/>
          <w:color w:val="0070C0"/>
          <w:sz w:val="48"/>
          <w:szCs w:val="48"/>
        </w:rPr>
      </w:pPr>
    </w:p>
    <w:p w14:paraId="26281CD1" w14:textId="77777777" w:rsidR="00DC7B6E" w:rsidRDefault="00DC7B6E" w:rsidP="00E72590">
      <w:pPr>
        <w:spacing w:line="276" w:lineRule="auto"/>
        <w:jc w:val="center"/>
        <w:rPr>
          <w:i/>
          <w:iCs/>
          <w:color w:val="0070C0"/>
          <w:sz w:val="48"/>
          <w:szCs w:val="48"/>
        </w:rPr>
      </w:pPr>
    </w:p>
    <w:p w14:paraId="79414B3E" w14:textId="77777777" w:rsidR="00DC7B6E" w:rsidRDefault="00DC7B6E" w:rsidP="00E72590">
      <w:pPr>
        <w:spacing w:line="276" w:lineRule="auto"/>
        <w:jc w:val="center"/>
        <w:rPr>
          <w:i/>
          <w:iCs/>
          <w:color w:val="0070C0"/>
          <w:sz w:val="48"/>
          <w:szCs w:val="48"/>
        </w:rPr>
      </w:pPr>
    </w:p>
    <w:p w14:paraId="1CB88F26" w14:textId="77777777" w:rsidR="00DC7B6E" w:rsidRDefault="00DC7B6E" w:rsidP="00E72590">
      <w:pPr>
        <w:spacing w:line="276" w:lineRule="auto"/>
        <w:jc w:val="center"/>
        <w:rPr>
          <w:i/>
          <w:iCs/>
          <w:color w:val="0070C0"/>
          <w:sz w:val="48"/>
          <w:szCs w:val="48"/>
        </w:rPr>
      </w:pPr>
    </w:p>
    <w:p w14:paraId="2FD17F32" w14:textId="77777777" w:rsidR="00DC7B6E" w:rsidRDefault="00DC7B6E" w:rsidP="00E72590">
      <w:pPr>
        <w:spacing w:line="276" w:lineRule="auto"/>
        <w:jc w:val="center"/>
        <w:rPr>
          <w:i/>
          <w:iCs/>
          <w:color w:val="0070C0"/>
          <w:sz w:val="48"/>
          <w:szCs w:val="48"/>
        </w:rPr>
      </w:pPr>
    </w:p>
    <w:p w14:paraId="698D9767" w14:textId="77777777" w:rsidR="00DC7B6E" w:rsidRDefault="00DC7B6E" w:rsidP="00E72590">
      <w:pPr>
        <w:spacing w:line="276" w:lineRule="auto"/>
        <w:jc w:val="center"/>
        <w:rPr>
          <w:i/>
          <w:iCs/>
          <w:color w:val="0070C0"/>
          <w:sz w:val="48"/>
          <w:szCs w:val="48"/>
        </w:rPr>
      </w:pPr>
    </w:p>
    <w:p w14:paraId="631544CE" w14:textId="1CD1C683" w:rsidR="00841942" w:rsidRPr="00E72590" w:rsidRDefault="00103633" w:rsidP="00E72590">
      <w:pPr>
        <w:spacing w:line="276" w:lineRule="auto"/>
        <w:jc w:val="center"/>
        <w:rPr>
          <w:i/>
          <w:iCs/>
          <w:color w:val="0070C0"/>
          <w:sz w:val="48"/>
          <w:szCs w:val="48"/>
        </w:rPr>
      </w:pPr>
      <w:r w:rsidRPr="00E72590">
        <w:rPr>
          <w:i/>
          <w:iCs/>
          <w:color w:val="0070C0"/>
          <w:sz w:val="48"/>
          <w:szCs w:val="48"/>
        </w:rPr>
        <w:t>T</w:t>
      </w:r>
      <w:r w:rsidR="00841942" w:rsidRPr="00E72590">
        <w:rPr>
          <w:i/>
          <w:iCs/>
          <w:color w:val="0070C0"/>
          <w:sz w:val="48"/>
          <w:szCs w:val="48"/>
        </w:rPr>
        <w:t xml:space="preserve">he </w:t>
      </w:r>
      <w:r w:rsidR="00841942" w:rsidRPr="000A408B">
        <w:rPr>
          <w:b/>
          <w:bCs/>
          <w:i/>
          <w:iCs/>
          <w:color w:val="0070C0"/>
          <w:sz w:val="48"/>
          <w:szCs w:val="48"/>
        </w:rPr>
        <w:t>BRAVE</w:t>
      </w:r>
      <w:r w:rsidR="00841942" w:rsidRPr="00E72590">
        <w:rPr>
          <w:i/>
          <w:iCs/>
          <w:color w:val="0070C0"/>
          <w:sz w:val="48"/>
          <w:szCs w:val="48"/>
        </w:rPr>
        <w:t xml:space="preserve"> framework—</w:t>
      </w:r>
      <w:r w:rsidR="000A408B" w:rsidRPr="000A408B">
        <w:rPr>
          <w:b/>
          <w:bCs/>
          <w:i/>
          <w:iCs/>
          <w:color w:val="0070C0"/>
          <w:sz w:val="48"/>
          <w:szCs w:val="48"/>
        </w:rPr>
        <w:t>BELONGING, READINESS, AGENCY, VOICE, AND ENDURANCE</w:t>
      </w:r>
      <w:r w:rsidR="000A408B" w:rsidRPr="00E72590">
        <w:rPr>
          <w:i/>
          <w:iCs/>
          <w:color w:val="0070C0"/>
          <w:sz w:val="48"/>
          <w:szCs w:val="48"/>
        </w:rPr>
        <w:t xml:space="preserve"> </w:t>
      </w:r>
      <w:r w:rsidRPr="00E72590">
        <w:rPr>
          <w:i/>
          <w:iCs/>
          <w:color w:val="0070C0"/>
          <w:sz w:val="48"/>
          <w:szCs w:val="48"/>
        </w:rPr>
        <w:t>ca</w:t>
      </w:r>
      <w:r w:rsidR="00E72590" w:rsidRPr="00E72590">
        <w:rPr>
          <w:i/>
          <w:iCs/>
          <w:color w:val="0070C0"/>
          <w:sz w:val="48"/>
          <w:szCs w:val="48"/>
        </w:rPr>
        <w:t xml:space="preserve">lls on </w:t>
      </w:r>
      <w:r w:rsidR="00841942" w:rsidRPr="00E72590">
        <w:rPr>
          <w:i/>
          <w:iCs/>
          <w:color w:val="0070C0"/>
          <w:sz w:val="48"/>
          <w:szCs w:val="48"/>
        </w:rPr>
        <w:t xml:space="preserve">educators </w:t>
      </w:r>
      <w:r w:rsidR="00E72590" w:rsidRPr="00E72590">
        <w:rPr>
          <w:i/>
          <w:iCs/>
          <w:color w:val="0070C0"/>
          <w:sz w:val="48"/>
          <w:szCs w:val="48"/>
        </w:rPr>
        <w:t>to</w:t>
      </w:r>
      <w:r w:rsidR="00841942" w:rsidRPr="00E72590">
        <w:rPr>
          <w:i/>
          <w:iCs/>
          <w:color w:val="0070C0"/>
          <w:sz w:val="48"/>
          <w:szCs w:val="48"/>
        </w:rPr>
        <w:t xml:space="preserve"> turn compliance into creativity and foster relational inclusive, and innovative learning.</w:t>
      </w:r>
    </w:p>
    <w:p w14:paraId="41FD7C2F" w14:textId="77777777" w:rsidR="00841942" w:rsidRDefault="00841942" w:rsidP="0049552B">
      <w:pPr>
        <w:spacing w:line="276" w:lineRule="auto"/>
      </w:pPr>
      <w:r>
        <w:t> </w:t>
      </w:r>
    </w:p>
    <w:p w14:paraId="3491FFC0" w14:textId="77777777" w:rsidR="00841942" w:rsidRDefault="00841942" w:rsidP="0049552B">
      <w:pPr>
        <w:spacing w:line="276" w:lineRule="auto"/>
      </w:pPr>
      <w:r>
        <w:br w:type="page"/>
      </w:r>
    </w:p>
    <w:p w14:paraId="409A4963" w14:textId="77777777" w:rsidR="003C1DAB" w:rsidRDefault="003C1DAB" w:rsidP="003C1DAB">
      <w:pPr>
        <w:pStyle w:val="Heading2"/>
      </w:pPr>
      <w:r>
        <w:lastRenderedPageBreak/>
        <w:t>References</w:t>
      </w:r>
    </w:p>
    <w:p w14:paraId="79FE37CC" w14:textId="77777777" w:rsidR="003C1DAB" w:rsidRDefault="003C1DAB" w:rsidP="003C1DAB">
      <w:pPr>
        <w:ind w:left="720" w:hanging="720"/>
      </w:pPr>
      <w:r>
        <w:t>Australian Curriculum, Assessment and Reporting Authority. (2015). The Australian Curriculum. https://www.acara.edu.au</w:t>
      </w:r>
    </w:p>
    <w:p w14:paraId="28AF8F56" w14:textId="77777777" w:rsidR="003C1DAB" w:rsidRDefault="003C1DAB" w:rsidP="003C1DAB">
      <w:pPr>
        <w:ind w:left="720" w:hanging="720"/>
      </w:pPr>
      <w:r>
        <w:t>Biesta, G. (2010). Good education in an age of measurement: Ethics, politics, democracy. Routledge.</w:t>
      </w:r>
    </w:p>
    <w:p w14:paraId="721AA464" w14:textId="77777777" w:rsidR="003C1DAB" w:rsidRDefault="003C1DAB" w:rsidP="003C1DAB">
      <w:pPr>
        <w:ind w:left="720" w:hanging="720"/>
      </w:pPr>
      <w:r>
        <w:t xml:space="preserve">Bingham, C., &amp; </w:t>
      </w:r>
      <w:proofErr w:type="spellStart"/>
      <w:r>
        <w:t>Sidorkin</w:t>
      </w:r>
      <w:proofErr w:type="spellEnd"/>
      <w:r>
        <w:t>, A. M. (2004). No education without relation. Peter Lang.</w:t>
      </w:r>
    </w:p>
    <w:p w14:paraId="03217B7B" w14:textId="77777777" w:rsidR="003C1DAB" w:rsidRDefault="003C1DAB" w:rsidP="003C1DAB">
      <w:pPr>
        <w:ind w:left="720" w:hanging="720"/>
      </w:pPr>
      <w:r>
        <w:t xml:space="preserve">Deci, E. L., &amp; Ryan, R. M. (2000). The “what” and “why” of goal pursuits: Human needs and the self-determination of </w:t>
      </w:r>
      <w:proofErr w:type="spellStart"/>
      <w:r>
        <w:t>behavior</w:t>
      </w:r>
      <w:proofErr w:type="spellEnd"/>
      <w:r>
        <w:t>. Psychological Inquiry, 11(4), 227–268. https://doi.org/10.1207/S15327965PLI1104_01</w:t>
      </w:r>
    </w:p>
    <w:p w14:paraId="368AC792" w14:textId="77777777" w:rsidR="003C1DAB" w:rsidRDefault="003C1DAB" w:rsidP="003C1DAB">
      <w:pPr>
        <w:ind w:left="720" w:hanging="720"/>
      </w:pPr>
      <w:r>
        <w:t>Freire, P. (1970). Pedagogy of the oppressed. Continuum.</w:t>
      </w:r>
    </w:p>
    <w:p w14:paraId="0516F420" w14:textId="77777777" w:rsidR="003C1DAB" w:rsidRDefault="003C1DAB" w:rsidP="003C1DAB">
      <w:pPr>
        <w:ind w:left="720" w:hanging="720"/>
      </w:pPr>
      <w:r>
        <w:t>Fullan, M., &amp; Quinn, J. (2016). Coherence: The right drivers in action for schools, districts, and systems. Corwin Press.</w:t>
      </w:r>
    </w:p>
    <w:p w14:paraId="5CA03010" w14:textId="77777777" w:rsidR="003C1DAB" w:rsidRDefault="003C1DAB" w:rsidP="003C1DAB">
      <w:pPr>
        <w:ind w:left="720" w:hanging="720"/>
      </w:pPr>
      <w:r>
        <w:t>Hargreaves, A., &amp; Fullan, M. (2012). Professional capital: Transforming teaching in every school. Teachers College Press.</w:t>
      </w:r>
    </w:p>
    <w:p w14:paraId="0860B7BF" w14:textId="77777777" w:rsidR="003C1DAB" w:rsidRDefault="003C1DAB" w:rsidP="003C1DAB">
      <w:pPr>
        <w:ind w:left="720" w:hanging="720"/>
      </w:pPr>
      <w:r>
        <w:t>Hickey, A., &amp; Riddle, S. (2023). The politics of belonging in schools: Affecting change through pedagogical relationality. Routledge.</w:t>
      </w:r>
    </w:p>
    <w:p w14:paraId="0175DD60" w14:textId="77777777" w:rsidR="003C1DAB" w:rsidRDefault="003C1DAB" w:rsidP="003C1DAB">
      <w:pPr>
        <w:ind w:left="720" w:hanging="720"/>
      </w:pPr>
      <w:r>
        <w:t>Hickey, A., McDonald, S., &amp; Campbell, M. (2020). Belonging in education: Lessons from policy, practice and research. Australian Educational Researcher, 47(3), 351–365. https://doi.org/10.1007/s13384-020-00379-3</w:t>
      </w:r>
    </w:p>
    <w:p w14:paraId="21BA6E30" w14:textId="77777777" w:rsidR="003C1DAB" w:rsidRDefault="003C1DAB" w:rsidP="003C1DAB">
      <w:pPr>
        <w:ind w:left="720" w:hanging="720"/>
      </w:pPr>
      <w:r>
        <w:t>Lingard, B. (2010). Policy borrowing, policy learning: Testing times in Australian schooling. Critical Studies in Education, 51(2), 129–147. https://doi.org/10.1080/17508481003731026</w:t>
      </w:r>
    </w:p>
    <w:p w14:paraId="0821F7C4" w14:textId="77777777" w:rsidR="003C1DAB" w:rsidRDefault="003C1DAB" w:rsidP="003C1DAB">
      <w:pPr>
        <w:ind w:left="720" w:hanging="720"/>
      </w:pPr>
      <w:r>
        <w:t>Organisation for Economic Co-operation and Development. (2019). OECD teaching and learning international survey (TALIS) 2018 results: Teachers and school leaders as lifelong learners (Vol. 1). OECD Publishing. https://doi.org/10.1787/1d0bc92a-en</w:t>
      </w:r>
    </w:p>
    <w:p w14:paraId="1A2ACE65" w14:textId="77777777" w:rsidR="003C1DAB" w:rsidRDefault="003C1DAB" w:rsidP="003C1DAB">
      <w:pPr>
        <w:ind w:left="720" w:hanging="720"/>
      </w:pPr>
      <w:r>
        <w:t>Reid, A. (2019). Changing Australian education: How policy is taking us backwards and what can be done about it. Allen &amp; Unwin.</w:t>
      </w:r>
    </w:p>
    <w:p w14:paraId="773CACA7" w14:textId="77777777" w:rsidR="003C1DAB" w:rsidRDefault="003C1DAB" w:rsidP="003C1DAB">
      <w:pPr>
        <w:ind w:left="720" w:hanging="720"/>
      </w:pPr>
      <w:r>
        <w:t>Robinson, K. (2006). Do schools kill creativity? [Video]. TED Conferences. https://www.ted.com/talks/ken_robinson_do_schools_kill_creativity</w:t>
      </w:r>
    </w:p>
    <w:p w14:paraId="6DB86E73" w14:textId="77777777" w:rsidR="003C1DAB" w:rsidRDefault="003C1DAB" w:rsidP="003C1DAB">
      <w:pPr>
        <w:ind w:left="720" w:hanging="720"/>
      </w:pPr>
      <w:r>
        <w:t>Robinson, K. (2011). Out of our minds: Learning to be creative (2nd ed.). Capstone.</w:t>
      </w:r>
    </w:p>
    <w:p w14:paraId="57722A09" w14:textId="77777777" w:rsidR="003C1DAB" w:rsidRDefault="003C1DAB" w:rsidP="003C1DAB">
      <w:pPr>
        <w:ind w:left="720" w:hanging="720"/>
      </w:pPr>
      <w:r>
        <w:t>Robinson, K., &amp; Aronica, L. (2015). Creative schools: Revolutionizing education from the ground up. Penguin Books.</w:t>
      </w:r>
    </w:p>
    <w:p w14:paraId="51C389A3" w14:textId="77777777" w:rsidR="003C1DAB" w:rsidRDefault="003C1DAB" w:rsidP="003C1DAB">
      <w:pPr>
        <w:ind w:left="720" w:hanging="720"/>
      </w:pPr>
      <w:r>
        <w:t>Torrance, E. P. (1968). Torrance tests of creative thinking. Personnel Press.</w:t>
      </w:r>
    </w:p>
    <w:p w14:paraId="55842168" w14:textId="77777777" w:rsidR="003C1DAB" w:rsidRDefault="003C1DAB" w:rsidP="003C1DAB">
      <w:pPr>
        <w:ind w:left="720" w:hanging="720"/>
      </w:pPr>
      <w:r>
        <w:t>Wagner, T. (2012). Creating innovators: The making of young people who will change the world. Scribner.</w:t>
      </w:r>
    </w:p>
    <w:p w14:paraId="490281E6" w14:textId="77777777" w:rsidR="003C1DAB" w:rsidRDefault="003C1DAB" w:rsidP="003C1DAB">
      <w:pPr>
        <w:ind w:left="720" w:hanging="720"/>
      </w:pPr>
      <w:r>
        <w:t>Zhao, Y. (2012). World class learners: Educating creative and entrepreneurial students. Corwin Press.</w:t>
      </w:r>
    </w:p>
    <w:p w14:paraId="1E98F519" w14:textId="14ADDA8C" w:rsidR="00777192" w:rsidRDefault="00F265AA" w:rsidP="00D55134">
      <w:pPr>
        <w:pStyle w:val="Title"/>
        <w:pBdr>
          <w:bottom w:val="single" w:sz="8" w:space="0" w:color="0070C0"/>
        </w:pBdr>
        <w:spacing w:line="276" w:lineRule="auto"/>
      </w:pPr>
      <w:r>
        <w:lastRenderedPageBreak/>
        <w:t xml:space="preserve">Chapter 3 </w:t>
      </w:r>
    </w:p>
    <w:p w14:paraId="5E649143" w14:textId="38628BD5" w:rsidR="00F265AA" w:rsidRPr="00272F39" w:rsidRDefault="00F265AA" w:rsidP="00D55134">
      <w:pPr>
        <w:pStyle w:val="Title"/>
        <w:pBdr>
          <w:bottom w:val="single" w:sz="8" w:space="0" w:color="0070C0"/>
        </w:pBdr>
        <w:spacing w:line="276" w:lineRule="auto"/>
        <w:rPr>
          <w:i/>
          <w:iCs/>
        </w:rPr>
      </w:pPr>
      <w:r>
        <w:t xml:space="preserve">The </w:t>
      </w:r>
      <w:r w:rsidRPr="00DC7B6E">
        <w:rPr>
          <w:b/>
          <w:bCs/>
        </w:rPr>
        <w:t>BRAVE</w:t>
      </w:r>
      <w:r>
        <w:t xml:space="preserve"> Framework </w:t>
      </w:r>
      <w:r w:rsidR="00C825E8">
        <w:t>–</w:t>
      </w:r>
      <w:r w:rsidR="00736B83">
        <w:t xml:space="preserve"> </w:t>
      </w:r>
      <w:r w:rsidR="00272F39" w:rsidRPr="00272F39">
        <w:rPr>
          <w:i/>
          <w:iCs/>
        </w:rPr>
        <w:t>A Framework For Learning</w:t>
      </w:r>
    </w:p>
    <w:p w14:paraId="78FE32C9" w14:textId="77777777" w:rsidR="00D55134" w:rsidRPr="00D55134" w:rsidRDefault="00D55134" w:rsidP="00D55134">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kern w:val="0"/>
          <w:lang w:eastAsia="en-AU"/>
          <w14:ligatures w14:val="none"/>
        </w:rPr>
        <w:t xml:space="preserve">The </w:t>
      </w:r>
      <w:r w:rsidRPr="00D55134">
        <w:rPr>
          <w:rFonts w:eastAsia="Times New Roman" w:cs="Times New Roman"/>
          <w:b/>
          <w:bCs/>
          <w:kern w:val="0"/>
          <w:lang w:eastAsia="en-AU"/>
          <w14:ligatures w14:val="none"/>
        </w:rPr>
        <w:t>BRAVE Framework</w:t>
      </w:r>
      <w:r w:rsidRPr="00D55134">
        <w:rPr>
          <w:rFonts w:eastAsia="Times New Roman" w:cs="Times New Roman"/>
          <w:kern w:val="0"/>
          <w:lang w:eastAsia="en-AU"/>
          <w14:ligatures w14:val="none"/>
        </w:rPr>
        <w:t xml:space="preserve"> is grounded in five interdependent pillars: </w:t>
      </w:r>
      <w:r w:rsidRPr="00D55134">
        <w:rPr>
          <w:rFonts w:eastAsia="Times New Roman" w:cs="Times New Roman"/>
          <w:b/>
          <w:bCs/>
          <w:kern w:val="0"/>
          <w:lang w:eastAsia="en-AU"/>
          <w14:ligatures w14:val="none"/>
        </w:rPr>
        <w:t>Belonging, Readiness, Agency, Voice, and Endurance.</w:t>
      </w:r>
      <w:r w:rsidRPr="00D55134">
        <w:rPr>
          <w:rFonts w:eastAsia="Times New Roman" w:cs="Times New Roman"/>
          <w:kern w:val="0"/>
          <w:lang w:eastAsia="en-AU"/>
          <w14:ligatures w14:val="none"/>
        </w:rPr>
        <w:t xml:space="preserve"> Each represents a universal condition for growth and transformation. </w:t>
      </w:r>
      <w:r w:rsidRPr="00DC7B6E">
        <w:rPr>
          <w:rFonts w:eastAsia="Times New Roman" w:cs="Times New Roman"/>
          <w:b/>
          <w:bCs/>
          <w:kern w:val="0"/>
          <w:lang w:eastAsia="en-AU"/>
          <w14:ligatures w14:val="none"/>
        </w:rPr>
        <w:t>BRAVE</w:t>
      </w:r>
      <w:r w:rsidRPr="00D55134">
        <w:rPr>
          <w:rFonts w:eastAsia="Times New Roman" w:cs="Times New Roman"/>
          <w:kern w:val="0"/>
          <w:lang w:eastAsia="en-AU"/>
          <w14:ligatures w14:val="none"/>
        </w:rPr>
        <w:t xml:space="preserve"> is not a checklist or linear process; it is a </w:t>
      </w:r>
      <w:r w:rsidRPr="00D55134">
        <w:rPr>
          <w:rFonts w:eastAsia="Times New Roman" w:cs="Times New Roman"/>
          <w:b/>
          <w:bCs/>
          <w:kern w:val="0"/>
          <w:lang w:eastAsia="en-AU"/>
          <w14:ligatures w14:val="none"/>
        </w:rPr>
        <w:t>living system</w:t>
      </w:r>
      <w:r w:rsidRPr="00D55134">
        <w:rPr>
          <w:rFonts w:eastAsia="Times New Roman" w:cs="Times New Roman"/>
          <w:kern w:val="0"/>
          <w:lang w:eastAsia="en-AU"/>
          <w14:ligatures w14:val="none"/>
        </w:rPr>
        <w:t xml:space="preserve">—relational, creative, and dynamic. Within </w:t>
      </w:r>
      <w:r w:rsidRPr="00DC7B6E">
        <w:rPr>
          <w:rFonts w:eastAsia="Times New Roman" w:cs="Times New Roman"/>
          <w:b/>
          <w:bCs/>
          <w:kern w:val="0"/>
          <w:lang w:eastAsia="en-AU"/>
          <w14:ligatures w14:val="none"/>
        </w:rPr>
        <w:t>BRAVE</w:t>
      </w:r>
      <w:r w:rsidRPr="00D55134">
        <w:rPr>
          <w:rFonts w:eastAsia="Times New Roman" w:cs="Times New Roman"/>
          <w:kern w:val="0"/>
          <w:lang w:eastAsia="en-AU"/>
          <w14:ligatures w14:val="none"/>
        </w:rPr>
        <w:t xml:space="preserve">, learning is not reduced to the acquisition of knowledge or mastery of skills. Instead, learning becomes a </w:t>
      </w:r>
      <w:r w:rsidRPr="00D55134">
        <w:rPr>
          <w:rFonts w:eastAsia="Times New Roman" w:cs="Times New Roman"/>
          <w:b/>
          <w:bCs/>
          <w:kern w:val="0"/>
          <w:lang w:eastAsia="en-AU"/>
          <w14:ligatures w14:val="none"/>
        </w:rPr>
        <w:t>transformative process</w:t>
      </w:r>
      <w:r w:rsidRPr="00D55134">
        <w:rPr>
          <w:rFonts w:eastAsia="Times New Roman" w:cs="Times New Roman"/>
          <w:kern w:val="0"/>
          <w:lang w:eastAsia="en-AU"/>
          <w14:ligatures w14:val="none"/>
        </w:rPr>
        <w:t xml:space="preserve"> where students, teachers, and communities grow together through connection, courage, and meaning-making.</w:t>
      </w:r>
    </w:p>
    <w:p w14:paraId="4AEF31B2" w14:textId="37009720" w:rsidR="00D55134" w:rsidRPr="00D55134" w:rsidRDefault="00D55134" w:rsidP="00D55134">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kern w:val="0"/>
          <w:lang w:eastAsia="en-AU"/>
          <w14:ligatures w14:val="none"/>
        </w:rPr>
        <w:t>The five pillars—</w:t>
      </w:r>
      <w:r w:rsidR="00DC7B6E" w:rsidRPr="00D55134">
        <w:rPr>
          <w:rFonts w:eastAsia="Times New Roman" w:cs="Times New Roman"/>
          <w:b/>
          <w:bCs/>
          <w:kern w:val="0"/>
          <w:lang w:eastAsia="en-AU"/>
          <w14:ligatures w14:val="none"/>
        </w:rPr>
        <w:t xml:space="preserve">BELONGING, READINESS, AGENCY, VOICE, </w:t>
      </w:r>
      <w:r w:rsidR="00DC7B6E" w:rsidRPr="00DC7B6E">
        <w:rPr>
          <w:rFonts w:eastAsia="Times New Roman" w:cs="Times New Roman"/>
          <w:kern w:val="0"/>
          <w:lang w:eastAsia="en-AU"/>
          <w14:ligatures w14:val="none"/>
        </w:rPr>
        <w:t xml:space="preserve">and </w:t>
      </w:r>
      <w:r w:rsidR="00DC7B6E" w:rsidRPr="00D55134">
        <w:rPr>
          <w:rFonts w:eastAsia="Times New Roman" w:cs="Times New Roman"/>
          <w:b/>
          <w:bCs/>
          <w:kern w:val="0"/>
          <w:lang w:eastAsia="en-AU"/>
          <w14:ligatures w14:val="none"/>
        </w:rPr>
        <w:t>ENDURANCE</w:t>
      </w:r>
      <w:r w:rsidRPr="00D55134">
        <w:rPr>
          <w:rFonts w:eastAsia="Times New Roman" w:cs="Times New Roman"/>
          <w:kern w:val="0"/>
          <w:lang w:eastAsia="en-AU"/>
          <w14:ligatures w14:val="none"/>
        </w:rPr>
        <w:t>—shape an environment where knowledge becomes more than content: it becomes part of identity, wellbeing, and community.</w:t>
      </w:r>
    </w:p>
    <w:p w14:paraId="50F01DD4" w14:textId="2E0CEC3C" w:rsidR="00D55134" w:rsidRPr="00D55134" w:rsidRDefault="00D55134" w:rsidP="00BC4A98">
      <w:pPr>
        <w:pStyle w:val="Heading2"/>
        <w:rPr>
          <w:rFonts w:eastAsia="Times New Roman"/>
          <w:lang w:eastAsia="en-AU"/>
        </w:rPr>
      </w:pPr>
      <w:r w:rsidRPr="00D55134">
        <w:rPr>
          <w:rFonts w:eastAsia="Times New Roman"/>
          <w:lang w:eastAsia="en-AU"/>
        </w:rPr>
        <w:t xml:space="preserve">Understandings the </w:t>
      </w:r>
      <w:r w:rsidRPr="00D55134">
        <w:rPr>
          <w:rFonts w:eastAsia="Times New Roman"/>
          <w:b/>
          <w:bCs/>
          <w:lang w:eastAsia="en-AU"/>
        </w:rPr>
        <w:t>BRAVE</w:t>
      </w:r>
      <w:r w:rsidRPr="00D55134">
        <w:rPr>
          <w:rFonts w:eastAsia="Times New Roman"/>
          <w:lang w:eastAsia="en-AU"/>
        </w:rPr>
        <w:t xml:space="preserve"> Pillars</w:t>
      </w:r>
    </w:p>
    <w:p w14:paraId="26B53BF0" w14:textId="77777777" w:rsidR="00D55134" w:rsidRPr="00D55134" w:rsidRDefault="00D55134" w:rsidP="00D55134">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kern w:val="0"/>
          <w:lang w:eastAsia="en-AU"/>
          <w14:ligatures w14:val="none"/>
        </w:rPr>
        <w:t xml:space="preserve">The pillars of </w:t>
      </w:r>
      <w:r w:rsidRPr="00D55134">
        <w:rPr>
          <w:rFonts w:eastAsia="Times New Roman" w:cs="Times New Roman"/>
          <w:b/>
          <w:bCs/>
          <w:kern w:val="0"/>
          <w:lang w:eastAsia="en-AU"/>
          <w14:ligatures w14:val="none"/>
        </w:rPr>
        <w:t>BRAVE</w:t>
      </w:r>
      <w:r w:rsidRPr="00D55134">
        <w:rPr>
          <w:rFonts w:eastAsia="Times New Roman" w:cs="Times New Roman"/>
          <w:kern w:val="0"/>
          <w:lang w:eastAsia="en-AU"/>
          <w14:ligatures w14:val="none"/>
        </w:rPr>
        <w:t xml:space="preserve"> are not understood in their surface-level sense but as </w:t>
      </w:r>
      <w:r w:rsidRPr="00D55134">
        <w:rPr>
          <w:rFonts w:eastAsia="Times New Roman" w:cs="Times New Roman"/>
          <w:b/>
          <w:bCs/>
          <w:kern w:val="0"/>
          <w:lang w:eastAsia="en-AU"/>
          <w14:ligatures w14:val="none"/>
        </w:rPr>
        <w:t>deeply relational and educational conditions</w:t>
      </w:r>
      <w:r w:rsidRPr="00D55134">
        <w:rPr>
          <w:rFonts w:eastAsia="Times New Roman" w:cs="Times New Roman"/>
          <w:kern w:val="0"/>
          <w:lang w:eastAsia="en-AU"/>
          <w14:ligatures w14:val="none"/>
        </w:rPr>
        <w:t xml:space="preserve"> that transform learning and culture.</w:t>
      </w:r>
    </w:p>
    <w:p w14:paraId="11C92B93" w14:textId="2CB267E4" w:rsidR="00D55134" w:rsidRPr="00D55134" w:rsidRDefault="00BC4A98" w:rsidP="00BC4A98">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b/>
          <w:bCs/>
          <w:kern w:val="0"/>
          <w:lang w:eastAsia="en-AU"/>
          <w14:ligatures w14:val="none"/>
        </w:rPr>
        <w:t>BELONGING</w:t>
      </w:r>
      <w:r w:rsidRPr="00D55134">
        <w:rPr>
          <w:rFonts w:eastAsia="Times New Roman" w:cs="Times New Roman"/>
          <w:kern w:val="0"/>
          <w:lang w:eastAsia="en-AU"/>
          <w14:ligatures w14:val="none"/>
        </w:rPr>
        <w:t xml:space="preserve"> </w:t>
      </w:r>
      <w:r w:rsidR="00D55134" w:rsidRPr="00D55134">
        <w:rPr>
          <w:rFonts w:eastAsia="Times New Roman" w:cs="Times New Roman"/>
          <w:kern w:val="0"/>
          <w:lang w:eastAsia="en-AU"/>
          <w14:ligatures w14:val="none"/>
        </w:rPr>
        <w:t>is more than simply “fitting in.” It creates safety, recognition, and unconditional acceptance, anchoring all learning.</w:t>
      </w:r>
    </w:p>
    <w:p w14:paraId="6D996185" w14:textId="53485152" w:rsidR="00D55134" w:rsidRPr="00D55134" w:rsidRDefault="00BC4A98" w:rsidP="00BC4A98">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b/>
          <w:bCs/>
          <w:kern w:val="0"/>
          <w:lang w:eastAsia="en-AU"/>
          <w14:ligatures w14:val="none"/>
        </w:rPr>
        <w:t>READINESS</w:t>
      </w:r>
      <w:r w:rsidRPr="00D55134">
        <w:rPr>
          <w:rFonts w:eastAsia="Times New Roman" w:cs="Times New Roman"/>
          <w:kern w:val="0"/>
          <w:lang w:eastAsia="en-AU"/>
          <w14:ligatures w14:val="none"/>
        </w:rPr>
        <w:t xml:space="preserve"> </w:t>
      </w:r>
      <w:r w:rsidR="00D55134" w:rsidRPr="00D55134">
        <w:rPr>
          <w:rFonts w:eastAsia="Times New Roman" w:cs="Times New Roman"/>
          <w:kern w:val="0"/>
          <w:lang w:eastAsia="en-AU"/>
          <w14:ligatures w14:val="none"/>
        </w:rPr>
        <w:t>goes beyond being “prepared.” It is the holistic alignment of emotional, cognitive, and social capacity that allows learners to engage fully and meaningfully.</w:t>
      </w:r>
    </w:p>
    <w:p w14:paraId="303F1138" w14:textId="1864992C" w:rsidR="00D55134" w:rsidRPr="00D55134" w:rsidRDefault="00BC4A98" w:rsidP="00BC4A98">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b/>
          <w:bCs/>
          <w:kern w:val="0"/>
          <w:lang w:eastAsia="en-AU"/>
          <w14:ligatures w14:val="none"/>
        </w:rPr>
        <w:t>AGENCY</w:t>
      </w:r>
      <w:r w:rsidRPr="00D55134">
        <w:rPr>
          <w:rFonts w:eastAsia="Times New Roman" w:cs="Times New Roman"/>
          <w:kern w:val="0"/>
          <w:lang w:eastAsia="en-AU"/>
          <w14:ligatures w14:val="none"/>
        </w:rPr>
        <w:t xml:space="preserve"> </w:t>
      </w:r>
      <w:r w:rsidR="00D55134" w:rsidRPr="00D55134">
        <w:rPr>
          <w:rFonts w:eastAsia="Times New Roman" w:cs="Times New Roman"/>
          <w:kern w:val="0"/>
          <w:lang w:eastAsia="en-AU"/>
          <w14:ligatures w14:val="none"/>
        </w:rPr>
        <w:t>is not mere independence or isolated choice. It is the supported ability to act with responsibility, confidence, and collaboration in shaping one’s learning journey.</w:t>
      </w:r>
    </w:p>
    <w:p w14:paraId="7E846C61" w14:textId="6654F36A" w:rsidR="00D55134" w:rsidRPr="00D55134" w:rsidRDefault="00BC4A98" w:rsidP="00BC4A98">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b/>
          <w:bCs/>
          <w:kern w:val="0"/>
          <w:lang w:eastAsia="en-AU"/>
          <w14:ligatures w14:val="none"/>
        </w:rPr>
        <w:t>VOICE</w:t>
      </w:r>
      <w:r w:rsidRPr="00D55134">
        <w:rPr>
          <w:rFonts w:eastAsia="Times New Roman" w:cs="Times New Roman"/>
          <w:kern w:val="0"/>
          <w:lang w:eastAsia="en-AU"/>
          <w14:ligatures w14:val="none"/>
        </w:rPr>
        <w:t xml:space="preserve"> </w:t>
      </w:r>
      <w:r w:rsidR="00D55134" w:rsidRPr="00D55134">
        <w:rPr>
          <w:rFonts w:eastAsia="Times New Roman" w:cs="Times New Roman"/>
          <w:kern w:val="0"/>
          <w:lang w:eastAsia="en-AU"/>
          <w14:ligatures w14:val="none"/>
        </w:rPr>
        <w:t>extends far beyond speaking up. It represents authentic authorship, influence, and the co-construction of knowledge, culture, and decision-making.</w:t>
      </w:r>
    </w:p>
    <w:p w14:paraId="393EB9AD" w14:textId="640B1FD1" w:rsidR="00D55134" w:rsidRPr="00D55134" w:rsidRDefault="00BC4A98" w:rsidP="00BC4A98">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b/>
          <w:bCs/>
          <w:kern w:val="0"/>
          <w:lang w:eastAsia="en-AU"/>
          <w14:ligatures w14:val="none"/>
        </w:rPr>
        <w:t>ENDURANCE</w:t>
      </w:r>
      <w:r w:rsidRPr="00D55134">
        <w:rPr>
          <w:rFonts w:eastAsia="Times New Roman" w:cs="Times New Roman"/>
          <w:kern w:val="0"/>
          <w:lang w:eastAsia="en-AU"/>
          <w14:ligatures w14:val="none"/>
        </w:rPr>
        <w:t xml:space="preserve"> </w:t>
      </w:r>
      <w:r w:rsidR="00D55134" w:rsidRPr="00D55134">
        <w:rPr>
          <w:rFonts w:eastAsia="Times New Roman" w:cs="Times New Roman"/>
          <w:kern w:val="0"/>
          <w:lang w:eastAsia="en-AU"/>
          <w14:ligatures w14:val="none"/>
        </w:rPr>
        <w:t xml:space="preserve">is not simply persistence. It is the sustaining force that enables the other four pillars to remain intact and meaningful over time. Without </w:t>
      </w:r>
      <w:r w:rsidR="00D55134" w:rsidRPr="00DC7B6E">
        <w:rPr>
          <w:rFonts w:eastAsia="Times New Roman" w:cs="Times New Roman"/>
          <w:b/>
          <w:bCs/>
          <w:kern w:val="0"/>
          <w:lang w:eastAsia="en-AU"/>
          <w14:ligatures w14:val="none"/>
        </w:rPr>
        <w:t>endurance</w:t>
      </w:r>
      <w:r w:rsidR="00D55134" w:rsidRPr="00D55134">
        <w:rPr>
          <w:rFonts w:eastAsia="Times New Roman" w:cs="Times New Roman"/>
          <w:kern w:val="0"/>
          <w:lang w:eastAsia="en-AU"/>
          <w14:ligatures w14:val="none"/>
        </w:rPr>
        <w:t xml:space="preserve">, the other conditions collapse into fleeting moments. With </w:t>
      </w:r>
      <w:r w:rsidR="00D55134" w:rsidRPr="00DC7B6E">
        <w:rPr>
          <w:rFonts w:eastAsia="Times New Roman" w:cs="Times New Roman"/>
          <w:b/>
          <w:bCs/>
          <w:kern w:val="0"/>
          <w:lang w:eastAsia="en-AU"/>
          <w14:ligatures w14:val="none"/>
        </w:rPr>
        <w:t>endurance,</w:t>
      </w:r>
      <w:r w:rsidR="00D55134" w:rsidRPr="00D55134">
        <w:rPr>
          <w:rFonts w:eastAsia="Times New Roman" w:cs="Times New Roman"/>
          <w:kern w:val="0"/>
          <w:lang w:eastAsia="en-AU"/>
          <w14:ligatures w14:val="none"/>
        </w:rPr>
        <w:t xml:space="preserve"> they become lasting realities.</w:t>
      </w:r>
    </w:p>
    <w:p w14:paraId="0307CE82" w14:textId="08D700AB" w:rsidR="00D55134" w:rsidRDefault="00D55134" w:rsidP="00D55134">
      <w:pPr>
        <w:spacing w:after="0" w:line="276" w:lineRule="auto"/>
        <w:rPr>
          <w:rFonts w:eastAsia="Times New Roman" w:cs="Times New Roman"/>
          <w:kern w:val="0"/>
          <w:lang w:eastAsia="en-AU"/>
          <w14:ligatures w14:val="none"/>
        </w:rPr>
      </w:pPr>
    </w:p>
    <w:p w14:paraId="2C392E29" w14:textId="77777777" w:rsidR="00BC4A98" w:rsidRDefault="00BC4A98" w:rsidP="00D55134">
      <w:pPr>
        <w:spacing w:after="0" w:line="276" w:lineRule="auto"/>
        <w:rPr>
          <w:rFonts w:eastAsia="Times New Roman" w:cs="Times New Roman"/>
          <w:kern w:val="0"/>
          <w:lang w:eastAsia="en-AU"/>
          <w14:ligatures w14:val="none"/>
        </w:rPr>
      </w:pPr>
    </w:p>
    <w:p w14:paraId="02D276AA" w14:textId="77777777" w:rsidR="00BC4A98" w:rsidRPr="00D55134" w:rsidRDefault="00BC4A98" w:rsidP="00D55134">
      <w:pPr>
        <w:spacing w:after="0" w:line="276" w:lineRule="auto"/>
        <w:rPr>
          <w:rFonts w:eastAsia="Times New Roman" w:cs="Times New Roman"/>
          <w:kern w:val="0"/>
          <w:lang w:eastAsia="en-AU"/>
          <w14:ligatures w14:val="none"/>
        </w:rPr>
      </w:pPr>
    </w:p>
    <w:p w14:paraId="5D8A02C1" w14:textId="77777777" w:rsidR="00D55134" w:rsidRPr="00391365" w:rsidRDefault="00D55134" w:rsidP="00391365">
      <w:pPr>
        <w:pStyle w:val="Heading2"/>
      </w:pPr>
      <w:r w:rsidRPr="00391365">
        <w:lastRenderedPageBreak/>
        <w:t>Moving from Surface Practices to Deep Conditions of Learning</w:t>
      </w:r>
    </w:p>
    <w:p w14:paraId="1298826E" w14:textId="77777777" w:rsidR="00D55134" w:rsidRPr="00D55134" w:rsidRDefault="00D55134" w:rsidP="00D55134">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kern w:val="0"/>
          <w:lang w:eastAsia="en-AU"/>
          <w14:ligatures w14:val="none"/>
        </w:rPr>
        <w:t xml:space="preserve">The power of the </w:t>
      </w:r>
      <w:r w:rsidRPr="00D55134">
        <w:rPr>
          <w:rFonts w:eastAsia="Times New Roman" w:cs="Times New Roman"/>
          <w:b/>
          <w:bCs/>
          <w:kern w:val="0"/>
          <w:lang w:eastAsia="en-AU"/>
          <w14:ligatures w14:val="none"/>
        </w:rPr>
        <w:t xml:space="preserve">BRAVE </w:t>
      </w:r>
      <w:r w:rsidRPr="00D55134">
        <w:rPr>
          <w:rFonts w:eastAsia="Times New Roman" w:cs="Times New Roman"/>
          <w:kern w:val="0"/>
          <w:lang w:eastAsia="en-AU"/>
          <w14:ligatures w14:val="none"/>
        </w:rPr>
        <w:t xml:space="preserve">Framework lies in the way its five pillars move beyond surface-level understandings to become </w:t>
      </w:r>
      <w:r w:rsidRPr="00D55134">
        <w:rPr>
          <w:rFonts w:eastAsia="Times New Roman" w:cs="Times New Roman"/>
          <w:b/>
          <w:bCs/>
          <w:kern w:val="0"/>
          <w:lang w:eastAsia="en-AU"/>
          <w14:ligatures w14:val="none"/>
        </w:rPr>
        <w:t>deep, lived conditions</w:t>
      </w:r>
      <w:r w:rsidRPr="00D55134">
        <w:rPr>
          <w:rFonts w:eastAsia="Times New Roman" w:cs="Times New Roman"/>
          <w:kern w:val="0"/>
          <w:lang w:eastAsia="en-AU"/>
          <w14:ligatures w14:val="none"/>
        </w:rPr>
        <w:t xml:space="preserve"> that shape the culture of learning. These pillars are not “extras” or quick fixes; they are </w:t>
      </w:r>
      <w:r w:rsidRPr="00D55134">
        <w:rPr>
          <w:rFonts w:eastAsia="Times New Roman" w:cs="Times New Roman"/>
          <w:b/>
          <w:bCs/>
          <w:kern w:val="0"/>
          <w:lang w:eastAsia="en-AU"/>
          <w14:ligatures w14:val="none"/>
        </w:rPr>
        <w:t>structural, relational, and systemic commitments</w:t>
      </w:r>
      <w:r w:rsidRPr="00D55134">
        <w:rPr>
          <w:rFonts w:eastAsia="Times New Roman" w:cs="Times New Roman"/>
          <w:kern w:val="0"/>
          <w:lang w:eastAsia="en-AU"/>
          <w14:ligatures w14:val="none"/>
        </w:rPr>
        <w:t xml:space="preserve"> that transform how learning is experienced by students, teachers, and communities.</w:t>
      </w:r>
    </w:p>
    <w:p w14:paraId="7FD0780B" w14:textId="260007A1" w:rsidR="00D55134" w:rsidRPr="00391365" w:rsidRDefault="00D55134" w:rsidP="00391365">
      <w:pPr>
        <w:pStyle w:val="Heading3"/>
        <w:rPr>
          <w:rFonts w:eastAsia="Times New Roman"/>
          <w:i/>
          <w:iCs/>
          <w:lang w:eastAsia="en-AU"/>
        </w:rPr>
      </w:pPr>
      <w:r w:rsidRPr="00D55134">
        <w:rPr>
          <w:rFonts w:eastAsia="Times New Roman"/>
          <w:b/>
          <w:bCs/>
          <w:lang w:eastAsia="en-AU"/>
        </w:rPr>
        <w:t>BELONGING</w:t>
      </w:r>
      <w:r w:rsidRPr="00D55134">
        <w:rPr>
          <w:rFonts w:eastAsia="Times New Roman"/>
          <w:lang w:eastAsia="en-AU"/>
        </w:rPr>
        <w:t xml:space="preserve"> – </w:t>
      </w:r>
      <w:r w:rsidRPr="00391365">
        <w:rPr>
          <w:rFonts w:eastAsia="Times New Roman"/>
          <w:i/>
          <w:iCs/>
          <w:lang w:eastAsia="en-AU"/>
        </w:rPr>
        <w:t>More than Inclusion</w:t>
      </w:r>
    </w:p>
    <w:p w14:paraId="7B9A4623" w14:textId="1DC4B324" w:rsidR="00D55134" w:rsidRPr="00D55134" w:rsidRDefault="00D55134" w:rsidP="00D55134">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kern w:val="0"/>
          <w:lang w:eastAsia="en-AU"/>
          <w14:ligatures w14:val="none"/>
        </w:rPr>
        <w:t xml:space="preserve">At a surface level, belonging can be mistaken for students simply being “included” in a classroom or “fitting in” with peers. Deep </w:t>
      </w:r>
      <w:r w:rsidR="00DC7B6E" w:rsidRPr="00DC7B6E">
        <w:rPr>
          <w:rFonts w:eastAsia="Times New Roman" w:cs="Times New Roman"/>
          <w:b/>
          <w:bCs/>
          <w:kern w:val="0"/>
          <w:lang w:eastAsia="en-AU"/>
          <w14:ligatures w14:val="none"/>
        </w:rPr>
        <w:t>belonging</w:t>
      </w:r>
      <w:r w:rsidRPr="00D55134">
        <w:rPr>
          <w:rFonts w:eastAsia="Times New Roman" w:cs="Times New Roman"/>
          <w:kern w:val="0"/>
          <w:lang w:eastAsia="en-AU"/>
          <w14:ligatures w14:val="none"/>
        </w:rPr>
        <w:t xml:space="preserve">, however, goes far further: it creates </w:t>
      </w:r>
      <w:r w:rsidRPr="00D55134">
        <w:rPr>
          <w:rFonts w:eastAsia="Times New Roman" w:cs="Times New Roman"/>
          <w:b/>
          <w:bCs/>
          <w:kern w:val="0"/>
          <w:lang w:eastAsia="en-AU"/>
          <w14:ligatures w14:val="none"/>
        </w:rPr>
        <w:t>safety, recognition, and unconditional acceptance</w:t>
      </w:r>
      <w:r w:rsidRPr="00D55134">
        <w:rPr>
          <w:rFonts w:eastAsia="Times New Roman" w:cs="Times New Roman"/>
          <w:kern w:val="0"/>
          <w:lang w:eastAsia="en-AU"/>
          <w14:ligatures w14:val="none"/>
        </w:rPr>
        <w:t xml:space="preserve">. It is lived in daily practices (greetings, rituals, representation) and reinforced through systemic commitments (inclusive policies, wellbeing supports, cultural responsiveness). </w:t>
      </w:r>
      <w:r w:rsidRPr="00DC7B6E">
        <w:rPr>
          <w:rFonts w:eastAsia="Times New Roman" w:cs="Times New Roman"/>
          <w:b/>
          <w:bCs/>
          <w:kern w:val="0"/>
          <w:lang w:eastAsia="en-AU"/>
          <w14:ligatures w14:val="none"/>
        </w:rPr>
        <w:t>Belonging</w:t>
      </w:r>
      <w:r w:rsidRPr="00D55134">
        <w:rPr>
          <w:rFonts w:eastAsia="Times New Roman" w:cs="Times New Roman"/>
          <w:kern w:val="0"/>
          <w:lang w:eastAsia="en-AU"/>
          <w14:ligatures w14:val="none"/>
        </w:rPr>
        <w:t xml:space="preserve"> is not just a feeling; it is a </w:t>
      </w:r>
      <w:r w:rsidRPr="00D55134">
        <w:rPr>
          <w:rFonts w:eastAsia="Times New Roman" w:cs="Times New Roman"/>
          <w:b/>
          <w:bCs/>
          <w:kern w:val="0"/>
          <w:lang w:eastAsia="en-AU"/>
          <w14:ligatures w14:val="none"/>
        </w:rPr>
        <w:t>condition that anchors all other learning</w:t>
      </w:r>
      <w:r w:rsidRPr="00D55134">
        <w:rPr>
          <w:rFonts w:eastAsia="Times New Roman" w:cs="Times New Roman"/>
          <w:kern w:val="0"/>
          <w:lang w:eastAsia="en-AU"/>
          <w14:ligatures w14:val="none"/>
        </w:rPr>
        <w:t>, ensuring that trust and connection are consistently available.</w:t>
      </w:r>
    </w:p>
    <w:p w14:paraId="6881AE90" w14:textId="1E192ACC" w:rsidR="00D55134" w:rsidRPr="00391365" w:rsidRDefault="00D55134" w:rsidP="00391365">
      <w:pPr>
        <w:pStyle w:val="Heading3"/>
        <w:rPr>
          <w:rFonts w:eastAsia="Times New Roman"/>
          <w:i/>
          <w:iCs/>
          <w:lang w:eastAsia="en-AU"/>
        </w:rPr>
      </w:pPr>
      <w:r w:rsidRPr="00D55134">
        <w:rPr>
          <w:rFonts w:eastAsia="Times New Roman"/>
          <w:b/>
          <w:bCs/>
          <w:lang w:eastAsia="en-AU"/>
        </w:rPr>
        <w:t>READINESS</w:t>
      </w:r>
      <w:r w:rsidRPr="00D55134">
        <w:rPr>
          <w:rFonts w:eastAsia="Times New Roman"/>
          <w:lang w:eastAsia="en-AU"/>
        </w:rPr>
        <w:t xml:space="preserve"> – </w:t>
      </w:r>
      <w:r w:rsidRPr="00391365">
        <w:rPr>
          <w:rFonts w:eastAsia="Times New Roman"/>
          <w:i/>
          <w:iCs/>
          <w:lang w:eastAsia="en-AU"/>
        </w:rPr>
        <w:t>More than Preparation</w:t>
      </w:r>
    </w:p>
    <w:p w14:paraId="5212C246" w14:textId="24A74F3C" w:rsidR="00D55134" w:rsidRPr="00D55134" w:rsidRDefault="00D55134" w:rsidP="00D55134">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kern w:val="0"/>
          <w:lang w:eastAsia="en-AU"/>
          <w14:ligatures w14:val="none"/>
        </w:rPr>
        <w:t xml:space="preserve">Surface-level readiness might be seen as students arriving on time, with materials in hand, or appearing “prepared.” </w:t>
      </w:r>
      <w:r w:rsidR="00DC7B6E">
        <w:rPr>
          <w:rFonts w:eastAsia="Times New Roman" w:cs="Times New Roman"/>
          <w:kern w:val="0"/>
          <w:lang w:eastAsia="en-AU"/>
          <w14:ligatures w14:val="none"/>
        </w:rPr>
        <w:t xml:space="preserve">Within </w:t>
      </w:r>
      <w:r w:rsidR="00DC7B6E" w:rsidRPr="00DC7B6E">
        <w:rPr>
          <w:rFonts w:eastAsia="Times New Roman" w:cs="Times New Roman"/>
          <w:b/>
          <w:bCs/>
          <w:kern w:val="0"/>
          <w:lang w:eastAsia="en-AU"/>
          <w14:ligatures w14:val="none"/>
        </w:rPr>
        <w:t>BRAVE</w:t>
      </w:r>
      <w:r w:rsidR="00DC7B6E">
        <w:rPr>
          <w:rFonts w:eastAsia="Times New Roman" w:cs="Times New Roman"/>
          <w:b/>
          <w:bCs/>
          <w:kern w:val="0"/>
          <w:lang w:eastAsia="en-AU"/>
          <w14:ligatures w14:val="none"/>
        </w:rPr>
        <w:t>,</w:t>
      </w:r>
      <w:r w:rsidRPr="00DC7B6E">
        <w:rPr>
          <w:rFonts w:eastAsia="Times New Roman" w:cs="Times New Roman"/>
          <w:b/>
          <w:bCs/>
          <w:kern w:val="0"/>
          <w:lang w:eastAsia="en-AU"/>
          <w14:ligatures w14:val="none"/>
        </w:rPr>
        <w:t xml:space="preserve"> Readiness</w:t>
      </w:r>
      <w:r w:rsidRPr="00D55134">
        <w:rPr>
          <w:rFonts w:eastAsia="Times New Roman" w:cs="Times New Roman"/>
          <w:kern w:val="0"/>
          <w:lang w:eastAsia="en-AU"/>
          <w14:ligatures w14:val="none"/>
        </w:rPr>
        <w:t xml:space="preserve">, however, is </w:t>
      </w:r>
      <w:r w:rsidRPr="00D55134">
        <w:rPr>
          <w:rFonts w:eastAsia="Times New Roman" w:cs="Times New Roman"/>
          <w:b/>
          <w:bCs/>
          <w:kern w:val="0"/>
          <w:lang w:eastAsia="en-AU"/>
          <w14:ligatures w14:val="none"/>
        </w:rPr>
        <w:t>holistic alignment</w:t>
      </w:r>
      <w:r w:rsidRPr="00D55134">
        <w:rPr>
          <w:rFonts w:eastAsia="Times New Roman" w:cs="Times New Roman"/>
          <w:kern w:val="0"/>
          <w:lang w:eastAsia="en-AU"/>
          <w14:ligatures w14:val="none"/>
        </w:rPr>
        <w:t xml:space="preserve">—emotional, cognitive, and social capacity working together to enable deep engagement. It acknowledges that stress, trauma, or dysregulation can block higher-order thinking, and so it demands environments that scaffold regulation, remove barriers, and build confidence. True </w:t>
      </w:r>
      <w:r w:rsidRPr="00DC7B6E">
        <w:rPr>
          <w:rFonts w:eastAsia="Times New Roman" w:cs="Times New Roman"/>
          <w:b/>
          <w:bCs/>
          <w:kern w:val="0"/>
          <w:lang w:eastAsia="en-AU"/>
          <w14:ligatures w14:val="none"/>
        </w:rPr>
        <w:t>readiness</w:t>
      </w:r>
      <w:r w:rsidRPr="00D55134">
        <w:rPr>
          <w:rFonts w:eastAsia="Times New Roman" w:cs="Times New Roman"/>
          <w:kern w:val="0"/>
          <w:lang w:eastAsia="en-AU"/>
          <w14:ligatures w14:val="none"/>
        </w:rPr>
        <w:t xml:space="preserve"> is not compliance but </w:t>
      </w:r>
      <w:r w:rsidRPr="00D55134">
        <w:rPr>
          <w:rFonts w:eastAsia="Times New Roman" w:cs="Times New Roman"/>
          <w:b/>
          <w:bCs/>
          <w:kern w:val="0"/>
          <w:lang w:eastAsia="en-AU"/>
          <w14:ligatures w14:val="none"/>
        </w:rPr>
        <w:t>equitable access to meaningful learning</w:t>
      </w:r>
      <w:r w:rsidRPr="00D55134">
        <w:rPr>
          <w:rFonts w:eastAsia="Times New Roman" w:cs="Times New Roman"/>
          <w:kern w:val="0"/>
          <w:lang w:eastAsia="en-AU"/>
          <w14:ligatures w14:val="none"/>
        </w:rPr>
        <w:t>.</w:t>
      </w:r>
    </w:p>
    <w:p w14:paraId="34B3C9DA" w14:textId="41976D44" w:rsidR="00D55134" w:rsidRPr="00391365" w:rsidRDefault="00D55134" w:rsidP="00391365">
      <w:pPr>
        <w:pStyle w:val="Heading3"/>
        <w:rPr>
          <w:rFonts w:eastAsia="Times New Roman"/>
          <w:i/>
          <w:iCs/>
          <w:lang w:eastAsia="en-AU"/>
        </w:rPr>
      </w:pPr>
      <w:r w:rsidRPr="00D55134">
        <w:rPr>
          <w:rFonts w:eastAsia="Times New Roman"/>
          <w:b/>
          <w:bCs/>
          <w:lang w:eastAsia="en-AU"/>
        </w:rPr>
        <w:t>AGENCY</w:t>
      </w:r>
      <w:r w:rsidRPr="00D55134">
        <w:rPr>
          <w:rFonts w:eastAsia="Times New Roman"/>
          <w:lang w:eastAsia="en-AU"/>
        </w:rPr>
        <w:t xml:space="preserve"> – </w:t>
      </w:r>
      <w:r w:rsidRPr="00391365">
        <w:rPr>
          <w:rFonts w:eastAsia="Times New Roman"/>
          <w:i/>
          <w:iCs/>
          <w:lang w:eastAsia="en-AU"/>
        </w:rPr>
        <w:t>More than Choice</w:t>
      </w:r>
    </w:p>
    <w:p w14:paraId="7053828A" w14:textId="5737D683" w:rsidR="00D55134" w:rsidRPr="00D55134" w:rsidRDefault="00D55134" w:rsidP="00D55134">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kern w:val="0"/>
          <w:lang w:eastAsia="en-AU"/>
          <w14:ligatures w14:val="none"/>
        </w:rPr>
        <w:t xml:space="preserve">Agency can be misinterpreted as offering students occasional choices, such as which worksheet to complete or where to sit. </w:t>
      </w:r>
      <w:r w:rsidR="00DC7B6E">
        <w:rPr>
          <w:rFonts w:eastAsia="Times New Roman" w:cs="Times New Roman"/>
          <w:kern w:val="0"/>
          <w:lang w:eastAsia="en-AU"/>
          <w14:ligatures w14:val="none"/>
        </w:rPr>
        <w:t xml:space="preserve">Within </w:t>
      </w:r>
      <w:r w:rsidRPr="00DC7B6E">
        <w:rPr>
          <w:rFonts w:eastAsia="Times New Roman" w:cs="Times New Roman"/>
          <w:b/>
          <w:bCs/>
          <w:kern w:val="0"/>
          <w:lang w:eastAsia="en-AU"/>
          <w14:ligatures w14:val="none"/>
        </w:rPr>
        <w:t>BRAVE</w:t>
      </w:r>
      <w:r w:rsidR="00DC7B6E">
        <w:rPr>
          <w:rFonts w:eastAsia="Times New Roman" w:cs="Times New Roman"/>
          <w:b/>
          <w:bCs/>
          <w:kern w:val="0"/>
          <w:lang w:eastAsia="en-AU"/>
          <w14:ligatures w14:val="none"/>
        </w:rPr>
        <w:t>,</w:t>
      </w:r>
      <w:r w:rsidRPr="00DC7B6E">
        <w:rPr>
          <w:rFonts w:eastAsia="Times New Roman" w:cs="Times New Roman"/>
          <w:b/>
          <w:bCs/>
          <w:kern w:val="0"/>
          <w:lang w:eastAsia="en-AU"/>
          <w14:ligatures w14:val="none"/>
        </w:rPr>
        <w:t xml:space="preserve"> Agency</w:t>
      </w:r>
      <w:r w:rsidRPr="00D55134">
        <w:rPr>
          <w:rFonts w:eastAsia="Times New Roman" w:cs="Times New Roman"/>
          <w:kern w:val="0"/>
          <w:lang w:eastAsia="en-AU"/>
          <w14:ligatures w14:val="none"/>
        </w:rPr>
        <w:t xml:space="preserve"> is much deeper: it is the </w:t>
      </w:r>
      <w:r w:rsidRPr="00D55134">
        <w:rPr>
          <w:rFonts w:eastAsia="Times New Roman" w:cs="Times New Roman"/>
          <w:b/>
          <w:bCs/>
          <w:kern w:val="0"/>
          <w:lang w:eastAsia="en-AU"/>
          <w14:ligatures w14:val="none"/>
        </w:rPr>
        <w:t>supported ability to act with responsibility, confidence, and collaboration.</w:t>
      </w:r>
      <w:r w:rsidRPr="00D55134">
        <w:rPr>
          <w:rFonts w:eastAsia="Times New Roman" w:cs="Times New Roman"/>
          <w:kern w:val="0"/>
          <w:lang w:eastAsia="en-AU"/>
          <w14:ligatures w14:val="none"/>
        </w:rPr>
        <w:t xml:space="preserve"> It is cultivated when learners see that their decisions matter, their actions shape outcomes, and their contributions influence culture. </w:t>
      </w:r>
      <w:r w:rsidRPr="00DC7B6E">
        <w:rPr>
          <w:rFonts w:eastAsia="Times New Roman" w:cs="Times New Roman"/>
          <w:b/>
          <w:bCs/>
          <w:kern w:val="0"/>
          <w:lang w:eastAsia="en-AU"/>
          <w14:ligatures w14:val="none"/>
        </w:rPr>
        <w:t>Agency</w:t>
      </w:r>
      <w:r w:rsidRPr="00D55134">
        <w:rPr>
          <w:rFonts w:eastAsia="Times New Roman" w:cs="Times New Roman"/>
          <w:kern w:val="0"/>
          <w:lang w:eastAsia="en-AU"/>
          <w14:ligatures w14:val="none"/>
        </w:rPr>
        <w:t xml:space="preserve"> is relational, requiring trust between teacher and student, and systemic, requiring structures that embed opportunities for students to lead, co-create, and innovate. It is not “free choice” but </w:t>
      </w:r>
      <w:r w:rsidRPr="00D55134">
        <w:rPr>
          <w:rFonts w:eastAsia="Times New Roman" w:cs="Times New Roman"/>
          <w:b/>
          <w:bCs/>
          <w:kern w:val="0"/>
          <w:lang w:eastAsia="en-AU"/>
          <w14:ligatures w14:val="none"/>
        </w:rPr>
        <w:t>authorship with accountability and meaning</w:t>
      </w:r>
      <w:r w:rsidRPr="00D55134">
        <w:rPr>
          <w:rFonts w:eastAsia="Times New Roman" w:cs="Times New Roman"/>
          <w:kern w:val="0"/>
          <w:lang w:eastAsia="en-AU"/>
          <w14:ligatures w14:val="none"/>
        </w:rPr>
        <w:t>.</w:t>
      </w:r>
    </w:p>
    <w:p w14:paraId="4EC3D9E0" w14:textId="77777777" w:rsidR="00D55134" w:rsidRPr="00391365" w:rsidRDefault="00D55134" w:rsidP="00391365">
      <w:pPr>
        <w:pStyle w:val="Heading3"/>
        <w:rPr>
          <w:rFonts w:eastAsia="Times New Roman"/>
          <w:i/>
          <w:iCs/>
          <w:lang w:eastAsia="en-AU"/>
        </w:rPr>
      </w:pPr>
      <w:r w:rsidRPr="00D55134">
        <w:rPr>
          <w:rFonts w:eastAsia="Times New Roman"/>
          <w:b/>
          <w:bCs/>
          <w:lang w:eastAsia="en-AU"/>
        </w:rPr>
        <w:t>BRAVE VOICE</w:t>
      </w:r>
      <w:r w:rsidRPr="00D55134">
        <w:rPr>
          <w:rFonts w:eastAsia="Times New Roman"/>
          <w:lang w:eastAsia="en-AU"/>
        </w:rPr>
        <w:t xml:space="preserve"> – </w:t>
      </w:r>
      <w:r w:rsidRPr="00391365">
        <w:rPr>
          <w:rFonts w:eastAsia="Times New Roman"/>
          <w:i/>
          <w:iCs/>
          <w:lang w:eastAsia="en-AU"/>
        </w:rPr>
        <w:t>More than Speaking Up</w:t>
      </w:r>
    </w:p>
    <w:p w14:paraId="4A8A3606" w14:textId="2B493964" w:rsidR="00D55134" w:rsidRPr="00D55134" w:rsidRDefault="00D55134" w:rsidP="00D55134">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kern w:val="0"/>
          <w:lang w:eastAsia="en-AU"/>
          <w14:ligatures w14:val="none"/>
        </w:rPr>
        <w:t xml:space="preserve">At a surface level, student voice can be reduced to opportunities to speak in class or share feedback that may not be acted upon. </w:t>
      </w:r>
      <w:r w:rsidR="006B0F29">
        <w:rPr>
          <w:rFonts w:eastAsia="Times New Roman" w:cs="Times New Roman"/>
          <w:kern w:val="0"/>
          <w:lang w:eastAsia="en-AU"/>
          <w14:ligatures w14:val="none"/>
        </w:rPr>
        <w:t xml:space="preserve">Within </w:t>
      </w:r>
      <w:r w:rsidR="00391365" w:rsidRPr="00391365">
        <w:rPr>
          <w:rFonts w:eastAsia="Times New Roman" w:cs="Times New Roman"/>
          <w:b/>
          <w:bCs/>
          <w:kern w:val="0"/>
          <w:lang w:eastAsia="en-AU"/>
          <w14:ligatures w14:val="none"/>
        </w:rPr>
        <w:t>BRAVE</w:t>
      </w:r>
      <w:r w:rsidR="006B0F29">
        <w:rPr>
          <w:rFonts w:eastAsia="Times New Roman" w:cs="Times New Roman"/>
          <w:b/>
          <w:bCs/>
          <w:kern w:val="0"/>
          <w:lang w:eastAsia="en-AU"/>
          <w14:ligatures w14:val="none"/>
        </w:rPr>
        <w:t>,</w:t>
      </w:r>
      <w:r w:rsidR="006B0F29" w:rsidRPr="00391365">
        <w:rPr>
          <w:rFonts w:eastAsia="Times New Roman" w:cs="Times New Roman"/>
          <w:b/>
          <w:bCs/>
          <w:kern w:val="0"/>
          <w:lang w:eastAsia="en-AU"/>
          <w14:ligatures w14:val="none"/>
        </w:rPr>
        <w:t xml:space="preserve"> voice</w:t>
      </w:r>
      <w:r w:rsidRPr="00D55134">
        <w:rPr>
          <w:rFonts w:eastAsia="Times New Roman" w:cs="Times New Roman"/>
          <w:kern w:val="0"/>
          <w:lang w:eastAsia="en-AU"/>
          <w14:ligatures w14:val="none"/>
        </w:rPr>
        <w:t xml:space="preserve">, however, is </w:t>
      </w:r>
      <w:r w:rsidRPr="00D55134">
        <w:rPr>
          <w:rFonts w:eastAsia="Times New Roman" w:cs="Times New Roman"/>
          <w:b/>
          <w:bCs/>
          <w:kern w:val="0"/>
          <w:lang w:eastAsia="en-AU"/>
          <w14:ligatures w14:val="none"/>
        </w:rPr>
        <w:t>authentic authorship and influence.</w:t>
      </w:r>
      <w:r w:rsidRPr="00D55134">
        <w:rPr>
          <w:rFonts w:eastAsia="Times New Roman" w:cs="Times New Roman"/>
          <w:kern w:val="0"/>
          <w:lang w:eastAsia="en-AU"/>
          <w14:ligatures w14:val="none"/>
        </w:rPr>
        <w:t xml:space="preserve"> It recognises multiple modes of expression—oral, written, artistic, digital—and ensures that these expressions shape decisions, curriculum, and community life. </w:t>
      </w:r>
      <w:r w:rsidRPr="006B0F29">
        <w:rPr>
          <w:rFonts w:eastAsia="Times New Roman" w:cs="Times New Roman"/>
          <w:b/>
          <w:bCs/>
          <w:kern w:val="0"/>
          <w:lang w:eastAsia="en-AU"/>
          <w14:ligatures w14:val="none"/>
        </w:rPr>
        <w:t xml:space="preserve">Voice </w:t>
      </w:r>
      <w:r w:rsidRPr="00D55134">
        <w:rPr>
          <w:rFonts w:eastAsia="Times New Roman" w:cs="Times New Roman"/>
          <w:kern w:val="0"/>
          <w:lang w:eastAsia="en-AU"/>
          <w14:ligatures w14:val="none"/>
        </w:rPr>
        <w:t xml:space="preserve">becomes deep when it is not symbolic but </w:t>
      </w:r>
      <w:r w:rsidRPr="00D55134">
        <w:rPr>
          <w:rFonts w:eastAsia="Times New Roman" w:cs="Times New Roman"/>
          <w:b/>
          <w:bCs/>
          <w:kern w:val="0"/>
          <w:lang w:eastAsia="en-AU"/>
          <w14:ligatures w14:val="none"/>
        </w:rPr>
        <w:t>transformational</w:t>
      </w:r>
      <w:r w:rsidRPr="00D55134">
        <w:rPr>
          <w:rFonts w:eastAsia="Times New Roman" w:cs="Times New Roman"/>
          <w:kern w:val="0"/>
          <w:lang w:eastAsia="en-AU"/>
          <w14:ligatures w14:val="none"/>
        </w:rPr>
        <w:t>, when diverse and marginalised perspectives are actively sought and embedded, and when learners, families, and communities are recognised as co-authors of education.</w:t>
      </w:r>
    </w:p>
    <w:p w14:paraId="3347613E" w14:textId="332B761D" w:rsidR="00D55134" w:rsidRPr="00391365" w:rsidRDefault="00D55134" w:rsidP="00391365">
      <w:pPr>
        <w:pStyle w:val="Heading3"/>
        <w:rPr>
          <w:rFonts w:eastAsia="Times New Roman"/>
          <w:i/>
          <w:iCs/>
          <w:lang w:eastAsia="en-AU"/>
        </w:rPr>
      </w:pPr>
      <w:r w:rsidRPr="00D55134">
        <w:rPr>
          <w:rFonts w:eastAsia="Times New Roman"/>
          <w:b/>
          <w:bCs/>
          <w:lang w:eastAsia="en-AU"/>
        </w:rPr>
        <w:lastRenderedPageBreak/>
        <w:t>ENDURANCE</w:t>
      </w:r>
      <w:r w:rsidRPr="00D55134">
        <w:rPr>
          <w:rFonts w:eastAsia="Times New Roman"/>
          <w:lang w:eastAsia="en-AU"/>
        </w:rPr>
        <w:t xml:space="preserve"> </w:t>
      </w:r>
      <w:r w:rsidRPr="00391365">
        <w:rPr>
          <w:rFonts w:eastAsia="Times New Roman"/>
          <w:i/>
          <w:iCs/>
          <w:lang w:eastAsia="en-AU"/>
        </w:rPr>
        <w:t>– More than Persistence</w:t>
      </w:r>
    </w:p>
    <w:p w14:paraId="546A51ED" w14:textId="02CB96C5" w:rsidR="00D55134" w:rsidRPr="00D55134" w:rsidRDefault="00D55134" w:rsidP="00D55134">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kern w:val="0"/>
          <w:lang w:eastAsia="en-AU"/>
          <w14:ligatures w14:val="none"/>
        </w:rPr>
        <w:t>Persistence is often seen as “trying harder” or “not giving up.”</w:t>
      </w:r>
      <w:r w:rsidR="006B0F29">
        <w:rPr>
          <w:rFonts w:eastAsia="Times New Roman" w:cs="Times New Roman"/>
          <w:kern w:val="0"/>
          <w:lang w:eastAsia="en-AU"/>
          <w14:ligatures w14:val="none"/>
        </w:rPr>
        <w:t xml:space="preserve"> Within</w:t>
      </w:r>
      <w:r w:rsidRPr="00D55134">
        <w:rPr>
          <w:rFonts w:eastAsia="Times New Roman" w:cs="Times New Roman"/>
          <w:kern w:val="0"/>
          <w:lang w:eastAsia="en-AU"/>
          <w14:ligatures w14:val="none"/>
        </w:rPr>
        <w:t xml:space="preserve"> </w:t>
      </w:r>
      <w:r w:rsidRPr="006B0F29">
        <w:rPr>
          <w:rFonts w:eastAsia="Times New Roman" w:cs="Times New Roman"/>
          <w:b/>
          <w:bCs/>
          <w:kern w:val="0"/>
          <w:lang w:eastAsia="en-AU"/>
          <w14:ligatures w14:val="none"/>
        </w:rPr>
        <w:t>BRAVE</w:t>
      </w:r>
      <w:r w:rsidR="006B0F29" w:rsidRPr="006B0F29">
        <w:rPr>
          <w:rFonts w:eastAsia="Times New Roman" w:cs="Times New Roman"/>
          <w:b/>
          <w:bCs/>
          <w:kern w:val="0"/>
          <w:lang w:eastAsia="en-AU"/>
          <w14:ligatures w14:val="none"/>
        </w:rPr>
        <w:t>,</w:t>
      </w:r>
      <w:r w:rsidRPr="006B0F29">
        <w:rPr>
          <w:rFonts w:eastAsia="Times New Roman" w:cs="Times New Roman"/>
          <w:b/>
          <w:bCs/>
          <w:kern w:val="0"/>
          <w:lang w:eastAsia="en-AU"/>
          <w14:ligatures w14:val="none"/>
        </w:rPr>
        <w:t xml:space="preserve"> Endurance</w:t>
      </w:r>
      <w:r w:rsidRPr="00D55134">
        <w:rPr>
          <w:rFonts w:eastAsia="Times New Roman" w:cs="Times New Roman"/>
          <w:kern w:val="0"/>
          <w:lang w:eastAsia="en-AU"/>
          <w14:ligatures w14:val="none"/>
        </w:rPr>
        <w:t xml:space="preserve"> is much deeper: it is the </w:t>
      </w:r>
      <w:r w:rsidRPr="00D55134">
        <w:rPr>
          <w:rFonts w:eastAsia="Times New Roman" w:cs="Times New Roman"/>
          <w:b/>
          <w:bCs/>
          <w:kern w:val="0"/>
          <w:lang w:eastAsia="en-AU"/>
          <w14:ligatures w14:val="none"/>
        </w:rPr>
        <w:t>sustaining force that holds all other pillars together over time.</w:t>
      </w:r>
      <w:r w:rsidRPr="00D55134">
        <w:rPr>
          <w:rFonts w:eastAsia="Times New Roman" w:cs="Times New Roman"/>
          <w:kern w:val="0"/>
          <w:lang w:eastAsia="en-AU"/>
          <w14:ligatures w14:val="none"/>
        </w:rPr>
        <w:t xml:space="preserve"> It acknowledges that learning involves setbacks, failures, and challenges and that systems, not just individuals, must be built to endure. </w:t>
      </w:r>
      <w:r w:rsidR="006B0F29" w:rsidRPr="00391365">
        <w:rPr>
          <w:rFonts w:eastAsia="Times New Roman" w:cs="Times New Roman"/>
          <w:b/>
          <w:bCs/>
          <w:kern w:val="0"/>
          <w:lang w:eastAsia="en-AU"/>
          <w14:ligatures w14:val="none"/>
        </w:rPr>
        <w:t>Endurance</w:t>
      </w:r>
      <w:r w:rsidR="006B0F29" w:rsidRPr="00D55134">
        <w:rPr>
          <w:rFonts w:eastAsia="Times New Roman" w:cs="Times New Roman"/>
          <w:kern w:val="0"/>
          <w:lang w:eastAsia="en-AU"/>
          <w14:ligatures w14:val="none"/>
        </w:rPr>
        <w:t xml:space="preserve"> </w:t>
      </w:r>
      <w:r w:rsidRPr="00D55134">
        <w:rPr>
          <w:rFonts w:eastAsia="Times New Roman" w:cs="Times New Roman"/>
          <w:kern w:val="0"/>
          <w:lang w:eastAsia="en-AU"/>
          <w14:ligatures w14:val="none"/>
        </w:rPr>
        <w:t xml:space="preserve">transforms </w:t>
      </w:r>
      <w:r w:rsidRPr="006B0F29">
        <w:rPr>
          <w:rFonts w:eastAsia="Times New Roman" w:cs="Times New Roman"/>
          <w:b/>
          <w:bCs/>
          <w:kern w:val="0"/>
          <w:lang w:eastAsia="en-AU"/>
          <w14:ligatures w14:val="none"/>
        </w:rPr>
        <w:t xml:space="preserve">belonging </w:t>
      </w:r>
      <w:r w:rsidRPr="00D55134">
        <w:rPr>
          <w:rFonts w:eastAsia="Times New Roman" w:cs="Times New Roman"/>
          <w:kern w:val="0"/>
          <w:lang w:eastAsia="en-AU"/>
          <w14:ligatures w14:val="none"/>
        </w:rPr>
        <w:t xml:space="preserve">into a long-term culture of care, </w:t>
      </w:r>
      <w:r w:rsidRPr="006B0F29">
        <w:rPr>
          <w:rFonts w:eastAsia="Times New Roman" w:cs="Times New Roman"/>
          <w:b/>
          <w:bCs/>
          <w:kern w:val="0"/>
          <w:lang w:eastAsia="en-AU"/>
          <w14:ligatures w14:val="none"/>
        </w:rPr>
        <w:t>readiness</w:t>
      </w:r>
      <w:r w:rsidRPr="00D55134">
        <w:rPr>
          <w:rFonts w:eastAsia="Times New Roman" w:cs="Times New Roman"/>
          <w:kern w:val="0"/>
          <w:lang w:eastAsia="en-AU"/>
          <w14:ligatures w14:val="none"/>
        </w:rPr>
        <w:t xml:space="preserve"> into consistent support, agency into resilient ownership, and </w:t>
      </w:r>
      <w:r w:rsidRPr="006B0F29">
        <w:rPr>
          <w:rFonts w:eastAsia="Times New Roman" w:cs="Times New Roman"/>
          <w:b/>
          <w:bCs/>
          <w:kern w:val="0"/>
          <w:lang w:eastAsia="en-AU"/>
          <w14:ligatures w14:val="none"/>
        </w:rPr>
        <w:t xml:space="preserve">voice </w:t>
      </w:r>
      <w:r w:rsidRPr="00D55134">
        <w:rPr>
          <w:rFonts w:eastAsia="Times New Roman" w:cs="Times New Roman"/>
          <w:kern w:val="0"/>
          <w:lang w:eastAsia="en-AU"/>
          <w14:ligatures w14:val="none"/>
        </w:rPr>
        <w:t xml:space="preserve">into lasting influence. It is the </w:t>
      </w:r>
      <w:r w:rsidRPr="00D55134">
        <w:rPr>
          <w:rFonts w:eastAsia="Times New Roman" w:cs="Times New Roman"/>
          <w:b/>
          <w:bCs/>
          <w:kern w:val="0"/>
          <w:lang w:eastAsia="en-AU"/>
          <w14:ligatures w14:val="none"/>
        </w:rPr>
        <w:t>heartbeat of BRAVE</w:t>
      </w:r>
      <w:r w:rsidRPr="00D55134">
        <w:rPr>
          <w:rFonts w:eastAsia="Times New Roman" w:cs="Times New Roman"/>
          <w:kern w:val="0"/>
          <w:lang w:eastAsia="en-AU"/>
          <w14:ligatures w14:val="none"/>
        </w:rPr>
        <w:t>, turning temporary efforts into enduring commitments.</w:t>
      </w:r>
    </w:p>
    <w:p w14:paraId="5FF6726A" w14:textId="5763B35F" w:rsidR="00D55134" w:rsidRPr="00D55134" w:rsidRDefault="007160B9" w:rsidP="00391365">
      <w:pPr>
        <w:pStyle w:val="Heading3"/>
        <w:rPr>
          <w:rFonts w:eastAsia="Times New Roman"/>
          <w:b/>
          <w:bCs/>
          <w:lang w:eastAsia="en-AU"/>
        </w:rPr>
      </w:pPr>
      <w:r w:rsidRPr="00D55134">
        <w:rPr>
          <w:rFonts w:eastAsia="Times New Roman"/>
          <w:b/>
          <w:bCs/>
          <w:lang w:eastAsia="en-AU"/>
        </w:rPr>
        <w:t>ENDURANCE</w:t>
      </w:r>
      <w:r w:rsidR="00391365">
        <w:rPr>
          <w:rFonts w:eastAsia="Times New Roman"/>
          <w:b/>
          <w:bCs/>
          <w:lang w:eastAsia="en-AU"/>
        </w:rPr>
        <w:t xml:space="preserve"> – </w:t>
      </w:r>
      <w:r w:rsidR="00391365" w:rsidRPr="00391365">
        <w:rPr>
          <w:rFonts w:eastAsia="Times New Roman"/>
          <w:i/>
          <w:iCs/>
          <w:lang w:eastAsia="en-AU"/>
        </w:rPr>
        <w:t>The Central Pillar</w:t>
      </w:r>
    </w:p>
    <w:p w14:paraId="0C9040A6" w14:textId="77777777" w:rsidR="00D55134" w:rsidRPr="00D55134" w:rsidRDefault="00D55134" w:rsidP="00D55134">
      <w:p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kern w:val="0"/>
          <w:lang w:eastAsia="en-AU"/>
          <w14:ligatures w14:val="none"/>
        </w:rPr>
        <w:t xml:space="preserve">The five </w:t>
      </w:r>
      <w:r w:rsidRPr="00391365">
        <w:rPr>
          <w:rFonts w:eastAsia="Times New Roman" w:cs="Times New Roman"/>
          <w:b/>
          <w:bCs/>
          <w:kern w:val="0"/>
          <w:lang w:eastAsia="en-AU"/>
          <w14:ligatures w14:val="none"/>
        </w:rPr>
        <w:t>BRAVE</w:t>
      </w:r>
      <w:r w:rsidRPr="00D55134">
        <w:rPr>
          <w:rFonts w:eastAsia="Times New Roman" w:cs="Times New Roman"/>
          <w:kern w:val="0"/>
          <w:lang w:eastAsia="en-AU"/>
          <w14:ligatures w14:val="none"/>
        </w:rPr>
        <w:t xml:space="preserve"> pillars form a </w:t>
      </w:r>
      <w:r w:rsidRPr="00D55134">
        <w:rPr>
          <w:rFonts w:eastAsia="Times New Roman" w:cs="Times New Roman"/>
          <w:b/>
          <w:bCs/>
          <w:kern w:val="0"/>
          <w:lang w:eastAsia="en-AU"/>
          <w14:ligatures w14:val="none"/>
        </w:rPr>
        <w:t>dynamic ecosystem</w:t>
      </w:r>
      <w:r w:rsidRPr="00D55134">
        <w:rPr>
          <w:rFonts w:eastAsia="Times New Roman" w:cs="Times New Roman"/>
          <w:kern w:val="0"/>
          <w:lang w:eastAsia="en-AU"/>
          <w14:ligatures w14:val="none"/>
        </w:rPr>
        <w:t xml:space="preserve"> where each strengthens and sustains the others. They are not linear steps to be ticked off, nor stand-alone characteristics, but relational conditions that interact and reinforce one another.</w:t>
      </w:r>
    </w:p>
    <w:p w14:paraId="150CE89D" w14:textId="7FE9EF07" w:rsidR="00D55134" w:rsidRPr="00D55134" w:rsidRDefault="00391365" w:rsidP="00BC605F">
      <w:pPr>
        <w:numPr>
          <w:ilvl w:val="0"/>
          <w:numId w:val="10"/>
        </w:num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b/>
          <w:bCs/>
          <w:kern w:val="0"/>
          <w:lang w:eastAsia="en-AU"/>
          <w14:ligatures w14:val="none"/>
        </w:rPr>
        <w:t>BELONGING</w:t>
      </w:r>
      <w:r w:rsidRPr="00D55134">
        <w:rPr>
          <w:rFonts w:eastAsia="Times New Roman" w:cs="Times New Roman"/>
          <w:kern w:val="0"/>
          <w:lang w:eastAsia="en-AU"/>
          <w14:ligatures w14:val="none"/>
        </w:rPr>
        <w:t xml:space="preserve"> </w:t>
      </w:r>
      <w:r w:rsidR="00D55134" w:rsidRPr="00D55134">
        <w:rPr>
          <w:rFonts w:eastAsia="Times New Roman" w:cs="Times New Roman"/>
          <w:kern w:val="0"/>
          <w:lang w:eastAsia="en-AU"/>
          <w14:ligatures w14:val="none"/>
        </w:rPr>
        <w:t xml:space="preserve">provides the foundation of safety, trust, and connection, making </w:t>
      </w:r>
      <w:r w:rsidR="006B0F29" w:rsidRPr="00391365">
        <w:rPr>
          <w:rFonts w:eastAsia="Times New Roman" w:cs="Times New Roman"/>
          <w:b/>
          <w:bCs/>
          <w:kern w:val="0"/>
          <w:lang w:eastAsia="en-AU"/>
          <w14:ligatures w14:val="none"/>
        </w:rPr>
        <w:t>readiness</w:t>
      </w:r>
      <w:r w:rsidRPr="00D55134">
        <w:rPr>
          <w:rFonts w:eastAsia="Times New Roman" w:cs="Times New Roman"/>
          <w:kern w:val="0"/>
          <w:lang w:eastAsia="en-AU"/>
          <w14:ligatures w14:val="none"/>
        </w:rPr>
        <w:t xml:space="preserve"> </w:t>
      </w:r>
      <w:r w:rsidR="00D55134" w:rsidRPr="00D55134">
        <w:rPr>
          <w:rFonts w:eastAsia="Times New Roman" w:cs="Times New Roman"/>
          <w:kern w:val="0"/>
          <w:lang w:eastAsia="en-AU"/>
          <w14:ligatures w14:val="none"/>
        </w:rPr>
        <w:t>possible.</w:t>
      </w:r>
    </w:p>
    <w:p w14:paraId="2B448D61" w14:textId="6E1F9DD0" w:rsidR="00D55134" w:rsidRPr="00D55134" w:rsidRDefault="00391365" w:rsidP="00BC605F">
      <w:pPr>
        <w:numPr>
          <w:ilvl w:val="0"/>
          <w:numId w:val="10"/>
        </w:num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b/>
          <w:bCs/>
          <w:kern w:val="0"/>
          <w:lang w:eastAsia="en-AU"/>
          <w14:ligatures w14:val="none"/>
        </w:rPr>
        <w:t>READINESS</w:t>
      </w:r>
      <w:r w:rsidRPr="00D55134">
        <w:rPr>
          <w:rFonts w:eastAsia="Times New Roman" w:cs="Times New Roman"/>
          <w:kern w:val="0"/>
          <w:lang w:eastAsia="en-AU"/>
          <w14:ligatures w14:val="none"/>
        </w:rPr>
        <w:t xml:space="preserve"> </w:t>
      </w:r>
      <w:r w:rsidR="00D55134" w:rsidRPr="00D55134">
        <w:rPr>
          <w:rFonts w:eastAsia="Times New Roman" w:cs="Times New Roman"/>
          <w:kern w:val="0"/>
          <w:lang w:eastAsia="en-AU"/>
          <w14:ligatures w14:val="none"/>
        </w:rPr>
        <w:t xml:space="preserve">builds </w:t>
      </w:r>
      <w:r w:rsidR="00D55134" w:rsidRPr="006B0F29">
        <w:rPr>
          <w:rFonts w:eastAsia="Times New Roman" w:cs="Times New Roman"/>
          <w:b/>
          <w:bCs/>
          <w:kern w:val="0"/>
          <w:lang w:eastAsia="en-AU"/>
          <w14:ligatures w14:val="none"/>
        </w:rPr>
        <w:t>the</w:t>
      </w:r>
      <w:r w:rsidR="00D55134" w:rsidRPr="00D55134">
        <w:rPr>
          <w:rFonts w:eastAsia="Times New Roman" w:cs="Times New Roman"/>
          <w:kern w:val="0"/>
          <w:lang w:eastAsia="en-AU"/>
          <w14:ligatures w14:val="none"/>
        </w:rPr>
        <w:t xml:space="preserve"> capacity to engage, leading to </w:t>
      </w:r>
      <w:r w:rsidR="006B0F29" w:rsidRPr="00391365">
        <w:rPr>
          <w:rFonts w:eastAsia="Times New Roman" w:cs="Times New Roman"/>
          <w:b/>
          <w:bCs/>
          <w:kern w:val="0"/>
          <w:lang w:eastAsia="en-AU"/>
          <w14:ligatures w14:val="none"/>
        </w:rPr>
        <w:t>agency</w:t>
      </w:r>
      <w:r w:rsidR="00D55134" w:rsidRPr="00D55134">
        <w:rPr>
          <w:rFonts w:eastAsia="Times New Roman" w:cs="Times New Roman"/>
          <w:kern w:val="0"/>
          <w:lang w:eastAsia="en-AU"/>
          <w14:ligatures w14:val="none"/>
        </w:rPr>
        <w:t>—the confidence and empowerment to act with responsibility.</w:t>
      </w:r>
    </w:p>
    <w:p w14:paraId="7FF07A81" w14:textId="74B37282" w:rsidR="00D55134" w:rsidRPr="00D55134" w:rsidRDefault="00391365" w:rsidP="00BC605F">
      <w:pPr>
        <w:numPr>
          <w:ilvl w:val="0"/>
          <w:numId w:val="10"/>
        </w:num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b/>
          <w:bCs/>
          <w:kern w:val="0"/>
          <w:lang w:eastAsia="en-AU"/>
          <w14:ligatures w14:val="none"/>
        </w:rPr>
        <w:t>AGENCY</w:t>
      </w:r>
      <w:r w:rsidRPr="00D55134">
        <w:rPr>
          <w:rFonts w:eastAsia="Times New Roman" w:cs="Times New Roman"/>
          <w:kern w:val="0"/>
          <w:lang w:eastAsia="en-AU"/>
          <w14:ligatures w14:val="none"/>
        </w:rPr>
        <w:t xml:space="preserve"> </w:t>
      </w:r>
      <w:r>
        <w:rPr>
          <w:rFonts w:eastAsia="Times New Roman" w:cs="Times New Roman"/>
          <w:kern w:val="0"/>
          <w:lang w:eastAsia="en-AU"/>
          <w14:ligatures w14:val="none"/>
        </w:rPr>
        <w:t xml:space="preserve">cultivates </w:t>
      </w:r>
      <w:r w:rsidR="006B0F29" w:rsidRPr="00391365">
        <w:rPr>
          <w:rFonts w:eastAsia="Times New Roman" w:cs="Times New Roman"/>
          <w:b/>
          <w:bCs/>
          <w:kern w:val="0"/>
          <w:lang w:eastAsia="en-AU"/>
          <w14:ligatures w14:val="none"/>
        </w:rPr>
        <w:t>voice</w:t>
      </w:r>
      <w:r w:rsidR="00D55134" w:rsidRPr="00D55134">
        <w:rPr>
          <w:rFonts w:eastAsia="Times New Roman" w:cs="Times New Roman"/>
          <w:kern w:val="0"/>
          <w:lang w:eastAsia="en-AU"/>
          <w14:ligatures w14:val="none"/>
        </w:rPr>
        <w:t>, the ability to influence, express, and co-create.</w:t>
      </w:r>
    </w:p>
    <w:p w14:paraId="4798B6E0" w14:textId="233CE428" w:rsidR="00D55134" w:rsidRPr="00D55134" w:rsidRDefault="00D55134" w:rsidP="00BC605F">
      <w:pPr>
        <w:numPr>
          <w:ilvl w:val="0"/>
          <w:numId w:val="10"/>
        </w:numPr>
        <w:spacing w:before="100" w:beforeAutospacing="1" w:after="100" w:afterAutospacing="1" w:line="276" w:lineRule="auto"/>
        <w:rPr>
          <w:rFonts w:eastAsia="Times New Roman" w:cs="Times New Roman"/>
          <w:kern w:val="0"/>
          <w:lang w:eastAsia="en-AU"/>
          <w14:ligatures w14:val="none"/>
        </w:rPr>
      </w:pPr>
      <w:r w:rsidRPr="00D55134">
        <w:rPr>
          <w:rFonts w:eastAsia="Times New Roman" w:cs="Times New Roman"/>
          <w:kern w:val="0"/>
          <w:lang w:eastAsia="en-AU"/>
          <w14:ligatures w14:val="none"/>
        </w:rPr>
        <w:t xml:space="preserve">At the centre lies </w:t>
      </w:r>
      <w:r w:rsidR="00391365" w:rsidRPr="00391365">
        <w:rPr>
          <w:rFonts w:eastAsia="Times New Roman" w:cs="Times New Roman"/>
          <w:b/>
          <w:bCs/>
          <w:kern w:val="0"/>
          <w:lang w:eastAsia="en-AU"/>
          <w14:ligatures w14:val="none"/>
        </w:rPr>
        <w:t>ENDURANCE</w:t>
      </w:r>
      <w:r w:rsidRPr="00D55134">
        <w:rPr>
          <w:rFonts w:eastAsia="Times New Roman" w:cs="Times New Roman"/>
          <w:kern w:val="0"/>
          <w:lang w:eastAsia="en-AU"/>
          <w14:ligatures w14:val="none"/>
        </w:rPr>
        <w:t>, which ensures that none of the pillars collapse under pressure.</w:t>
      </w:r>
    </w:p>
    <w:p w14:paraId="48AC8DB6" w14:textId="7209A0FA" w:rsidR="00D55134" w:rsidRPr="00D55134" w:rsidRDefault="007160B9" w:rsidP="00D55134">
      <w:pPr>
        <w:spacing w:before="100" w:beforeAutospacing="1" w:after="100" w:afterAutospacing="1" w:line="276" w:lineRule="auto"/>
        <w:rPr>
          <w:rFonts w:eastAsia="Times New Roman" w:cs="Times New Roman"/>
          <w:kern w:val="0"/>
          <w:lang w:eastAsia="en-AU"/>
          <w14:ligatures w14:val="none"/>
        </w:rPr>
      </w:pPr>
      <w:r w:rsidRPr="00BC4A98">
        <w:rPr>
          <w:rFonts w:eastAsia="Times New Roman" w:cs="Times New Roman"/>
          <w:b/>
          <w:bCs/>
          <w:kern w:val="0"/>
          <w:lang w:eastAsia="en-AU"/>
          <w14:ligatures w14:val="none"/>
        </w:rPr>
        <w:t>ENDURANCE</w:t>
      </w:r>
      <w:r w:rsidRPr="00D55134">
        <w:rPr>
          <w:rFonts w:eastAsia="Times New Roman" w:cs="Times New Roman"/>
          <w:kern w:val="0"/>
          <w:lang w:eastAsia="en-AU"/>
          <w14:ligatures w14:val="none"/>
        </w:rPr>
        <w:t xml:space="preserve"> </w:t>
      </w:r>
      <w:r w:rsidR="00D55134" w:rsidRPr="00D55134">
        <w:rPr>
          <w:rFonts w:eastAsia="Times New Roman" w:cs="Times New Roman"/>
          <w:kern w:val="0"/>
          <w:lang w:eastAsia="en-AU"/>
          <w14:ligatures w14:val="none"/>
        </w:rPr>
        <w:t xml:space="preserve">guarantees that </w:t>
      </w:r>
      <w:r w:rsidR="00D55134" w:rsidRPr="006B0F29">
        <w:rPr>
          <w:rFonts w:eastAsia="Times New Roman" w:cs="Times New Roman"/>
          <w:b/>
          <w:bCs/>
          <w:kern w:val="0"/>
          <w:lang w:eastAsia="en-AU"/>
          <w14:ligatures w14:val="none"/>
        </w:rPr>
        <w:t>belonging</w:t>
      </w:r>
      <w:r w:rsidR="00D55134" w:rsidRPr="00D55134">
        <w:rPr>
          <w:rFonts w:eastAsia="Times New Roman" w:cs="Times New Roman"/>
          <w:kern w:val="0"/>
          <w:lang w:eastAsia="en-AU"/>
          <w14:ligatures w14:val="none"/>
        </w:rPr>
        <w:t xml:space="preserve"> is not abandoned in conflict, </w:t>
      </w:r>
      <w:r w:rsidR="00D55134" w:rsidRPr="006B0F29">
        <w:rPr>
          <w:rFonts w:eastAsia="Times New Roman" w:cs="Times New Roman"/>
          <w:b/>
          <w:bCs/>
          <w:kern w:val="0"/>
          <w:lang w:eastAsia="en-AU"/>
          <w14:ligatures w14:val="none"/>
        </w:rPr>
        <w:t>readiness</w:t>
      </w:r>
      <w:r w:rsidR="00D55134" w:rsidRPr="00D55134">
        <w:rPr>
          <w:rFonts w:eastAsia="Times New Roman" w:cs="Times New Roman"/>
          <w:kern w:val="0"/>
          <w:lang w:eastAsia="en-AU"/>
          <w14:ligatures w14:val="none"/>
        </w:rPr>
        <w:t xml:space="preserve"> does not collapse under pressure, </w:t>
      </w:r>
      <w:r w:rsidR="00D55134" w:rsidRPr="006B0F29">
        <w:rPr>
          <w:rFonts w:eastAsia="Times New Roman" w:cs="Times New Roman"/>
          <w:b/>
          <w:bCs/>
          <w:kern w:val="0"/>
          <w:lang w:eastAsia="en-AU"/>
          <w14:ligatures w14:val="none"/>
        </w:rPr>
        <w:t xml:space="preserve">agency </w:t>
      </w:r>
      <w:r w:rsidR="00D55134" w:rsidRPr="00D55134">
        <w:rPr>
          <w:rFonts w:eastAsia="Times New Roman" w:cs="Times New Roman"/>
          <w:kern w:val="0"/>
          <w:lang w:eastAsia="en-AU"/>
          <w14:ligatures w14:val="none"/>
        </w:rPr>
        <w:t xml:space="preserve">is not eroded by fear, and </w:t>
      </w:r>
      <w:r w:rsidR="00D55134" w:rsidRPr="006B0F29">
        <w:rPr>
          <w:rFonts w:eastAsia="Times New Roman" w:cs="Times New Roman"/>
          <w:b/>
          <w:bCs/>
          <w:kern w:val="0"/>
          <w:lang w:eastAsia="en-AU"/>
          <w14:ligatures w14:val="none"/>
        </w:rPr>
        <w:t>voice</w:t>
      </w:r>
      <w:r w:rsidR="00D55134" w:rsidRPr="00D55134">
        <w:rPr>
          <w:rFonts w:eastAsia="Times New Roman" w:cs="Times New Roman"/>
          <w:kern w:val="0"/>
          <w:lang w:eastAsia="en-AU"/>
          <w14:ligatures w14:val="none"/>
        </w:rPr>
        <w:t xml:space="preserve"> is not silenced when expression feels unsafe. It transforms sparks of growth into </w:t>
      </w:r>
      <w:r w:rsidR="00D55134" w:rsidRPr="00D55134">
        <w:rPr>
          <w:rFonts w:eastAsia="Times New Roman" w:cs="Times New Roman"/>
          <w:b/>
          <w:bCs/>
          <w:kern w:val="0"/>
          <w:lang w:eastAsia="en-AU"/>
          <w14:ligatures w14:val="none"/>
        </w:rPr>
        <w:t>fires that burn steadily</w:t>
      </w:r>
      <w:r w:rsidR="00D55134" w:rsidRPr="00D55134">
        <w:rPr>
          <w:rFonts w:eastAsia="Times New Roman" w:cs="Times New Roman"/>
          <w:kern w:val="0"/>
          <w:lang w:eastAsia="en-AU"/>
          <w14:ligatures w14:val="none"/>
        </w:rPr>
        <w:t>, sustaining the culture of learning even when conditions are difficult.</w:t>
      </w:r>
    </w:p>
    <w:p w14:paraId="1EC54CE5" w14:textId="56AF5EE0" w:rsidR="00D55134" w:rsidRPr="00D55134" w:rsidRDefault="007160B9" w:rsidP="00D55134">
      <w:pPr>
        <w:spacing w:before="100" w:beforeAutospacing="1" w:after="100" w:afterAutospacing="1" w:line="276" w:lineRule="auto"/>
        <w:rPr>
          <w:rFonts w:eastAsia="Times New Roman" w:cs="Times New Roman"/>
          <w:kern w:val="0"/>
          <w:lang w:eastAsia="en-AU"/>
          <w14:ligatures w14:val="none"/>
        </w:rPr>
      </w:pPr>
      <w:r w:rsidRPr="00BC4A98">
        <w:rPr>
          <w:rFonts w:eastAsia="Times New Roman" w:cs="Times New Roman"/>
          <w:b/>
          <w:bCs/>
          <w:kern w:val="0"/>
          <w:lang w:eastAsia="en-AU"/>
          <w14:ligatures w14:val="none"/>
        </w:rPr>
        <w:t>ENDURANCE</w:t>
      </w:r>
      <w:r w:rsidRPr="00D55134">
        <w:rPr>
          <w:rFonts w:eastAsia="Times New Roman" w:cs="Times New Roman"/>
          <w:kern w:val="0"/>
          <w:lang w:eastAsia="en-AU"/>
          <w14:ligatures w14:val="none"/>
        </w:rPr>
        <w:t xml:space="preserve"> </w:t>
      </w:r>
      <w:r w:rsidR="00D55134" w:rsidRPr="00D55134">
        <w:rPr>
          <w:rFonts w:eastAsia="Times New Roman" w:cs="Times New Roman"/>
          <w:kern w:val="0"/>
          <w:lang w:eastAsia="en-AU"/>
          <w14:ligatures w14:val="none"/>
        </w:rPr>
        <w:t xml:space="preserve">also acts as the </w:t>
      </w:r>
      <w:r w:rsidR="00D55134" w:rsidRPr="00D55134">
        <w:rPr>
          <w:rFonts w:eastAsia="Times New Roman" w:cs="Times New Roman"/>
          <w:b/>
          <w:bCs/>
          <w:kern w:val="0"/>
          <w:lang w:eastAsia="en-AU"/>
          <w14:ligatures w14:val="none"/>
        </w:rPr>
        <w:t>glue</w:t>
      </w:r>
      <w:r w:rsidR="00D55134" w:rsidRPr="00D55134">
        <w:rPr>
          <w:rFonts w:eastAsia="Times New Roman" w:cs="Times New Roman"/>
          <w:kern w:val="0"/>
          <w:lang w:eastAsia="en-AU"/>
          <w14:ligatures w14:val="none"/>
        </w:rPr>
        <w:t xml:space="preserve"> binding the pillars together. It allows </w:t>
      </w:r>
      <w:r w:rsidR="00D55134" w:rsidRPr="006B0F29">
        <w:rPr>
          <w:rFonts w:eastAsia="Times New Roman" w:cs="Times New Roman"/>
          <w:b/>
          <w:bCs/>
          <w:kern w:val="0"/>
          <w:lang w:eastAsia="en-AU"/>
          <w14:ligatures w14:val="none"/>
        </w:rPr>
        <w:t xml:space="preserve">belonging, readiness, agency, </w:t>
      </w:r>
      <w:r w:rsidR="00D55134" w:rsidRPr="006B0F29">
        <w:rPr>
          <w:rFonts w:eastAsia="Times New Roman" w:cs="Times New Roman"/>
          <w:kern w:val="0"/>
          <w:lang w:eastAsia="en-AU"/>
          <w14:ligatures w14:val="none"/>
        </w:rPr>
        <w:t>and</w:t>
      </w:r>
      <w:r w:rsidR="00D55134" w:rsidRPr="006B0F29">
        <w:rPr>
          <w:rFonts w:eastAsia="Times New Roman" w:cs="Times New Roman"/>
          <w:b/>
          <w:bCs/>
          <w:kern w:val="0"/>
          <w:lang w:eastAsia="en-AU"/>
          <w14:ligatures w14:val="none"/>
        </w:rPr>
        <w:t xml:space="preserve"> voice </w:t>
      </w:r>
      <w:r w:rsidR="00D55134" w:rsidRPr="00D55134">
        <w:rPr>
          <w:rFonts w:eastAsia="Times New Roman" w:cs="Times New Roman"/>
          <w:kern w:val="0"/>
          <w:lang w:eastAsia="en-AU"/>
          <w14:ligatures w14:val="none"/>
        </w:rPr>
        <w:t xml:space="preserve">to be revisited, reinforced, and renewed. In this way, </w:t>
      </w:r>
      <w:r w:rsidR="006B0F29" w:rsidRPr="00391365">
        <w:rPr>
          <w:rFonts w:eastAsia="Times New Roman" w:cs="Times New Roman"/>
          <w:b/>
          <w:bCs/>
          <w:kern w:val="0"/>
          <w:lang w:eastAsia="en-AU"/>
          <w14:ligatures w14:val="none"/>
        </w:rPr>
        <w:t>endurance</w:t>
      </w:r>
      <w:r w:rsidR="006B0F29" w:rsidRPr="00D55134">
        <w:rPr>
          <w:rFonts w:eastAsia="Times New Roman" w:cs="Times New Roman"/>
          <w:kern w:val="0"/>
          <w:lang w:eastAsia="en-AU"/>
          <w14:ligatures w14:val="none"/>
        </w:rPr>
        <w:t xml:space="preserve"> </w:t>
      </w:r>
      <w:r w:rsidR="00D55134" w:rsidRPr="00D55134">
        <w:rPr>
          <w:rFonts w:eastAsia="Times New Roman" w:cs="Times New Roman"/>
          <w:kern w:val="0"/>
          <w:lang w:eastAsia="en-AU"/>
          <w14:ligatures w14:val="none"/>
        </w:rPr>
        <w:t xml:space="preserve">functions as the </w:t>
      </w:r>
      <w:r w:rsidR="00D55134" w:rsidRPr="00D55134">
        <w:rPr>
          <w:rFonts w:eastAsia="Times New Roman" w:cs="Times New Roman"/>
          <w:b/>
          <w:bCs/>
          <w:kern w:val="0"/>
          <w:lang w:eastAsia="en-AU"/>
          <w14:ligatures w14:val="none"/>
        </w:rPr>
        <w:t>centre of gravity</w:t>
      </w:r>
      <w:r w:rsidR="00D55134" w:rsidRPr="00D55134">
        <w:rPr>
          <w:rFonts w:eastAsia="Times New Roman" w:cs="Times New Roman"/>
          <w:kern w:val="0"/>
          <w:lang w:eastAsia="en-AU"/>
          <w14:ligatures w14:val="none"/>
        </w:rPr>
        <w:t xml:space="preserve"> for the entire framework, ensuring stability and sustainability.</w:t>
      </w:r>
    </w:p>
    <w:p w14:paraId="5877EFBD" w14:textId="0DB60561" w:rsidR="00D55134" w:rsidRPr="006B0F29" w:rsidRDefault="00D55134" w:rsidP="006B0F29">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6B0F29">
        <w:rPr>
          <w:rFonts w:eastAsia="Times New Roman" w:cs="Times New Roman"/>
          <w:i/>
          <w:iCs/>
          <w:color w:val="0070C0"/>
          <w:kern w:val="0"/>
          <w:sz w:val="24"/>
          <w:szCs w:val="24"/>
          <w:lang w:eastAsia="en-AU"/>
          <w14:ligatures w14:val="none"/>
        </w:rPr>
        <w:t xml:space="preserve">Together, the </w:t>
      </w:r>
      <w:r w:rsidRPr="006B0F29">
        <w:rPr>
          <w:rFonts w:eastAsia="Times New Roman" w:cs="Times New Roman"/>
          <w:b/>
          <w:bCs/>
          <w:i/>
          <w:iCs/>
          <w:color w:val="0070C0"/>
          <w:kern w:val="0"/>
          <w:sz w:val="24"/>
          <w:szCs w:val="24"/>
          <w:lang w:eastAsia="en-AU"/>
          <w14:ligatures w14:val="none"/>
        </w:rPr>
        <w:t>BRAVE</w:t>
      </w:r>
      <w:r w:rsidRPr="006B0F29">
        <w:rPr>
          <w:rFonts w:eastAsia="Times New Roman" w:cs="Times New Roman"/>
          <w:i/>
          <w:iCs/>
          <w:color w:val="0070C0"/>
          <w:kern w:val="0"/>
          <w:sz w:val="24"/>
          <w:szCs w:val="24"/>
          <w:lang w:eastAsia="en-AU"/>
          <w14:ligatures w14:val="none"/>
        </w:rPr>
        <w:t xml:space="preserve"> pillars form more than a framework; they form a </w:t>
      </w:r>
      <w:r w:rsidRPr="006B0F29">
        <w:rPr>
          <w:rFonts w:eastAsia="Times New Roman" w:cs="Times New Roman"/>
          <w:b/>
          <w:bCs/>
          <w:i/>
          <w:iCs/>
          <w:color w:val="0070C0"/>
          <w:kern w:val="0"/>
          <w:sz w:val="24"/>
          <w:szCs w:val="24"/>
          <w:lang w:eastAsia="en-AU"/>
          <w14:ligatures w14:val="none"/>
        </w:rPr>
        <w:t>way of being</w:t>
      </w:r>
      <w:r w:rsidRPr="006B0F29">
        <w:rPr>
          <w:rFonts w:eastAsia="Times New Roman" w:cs="Times New Roman"/>
          <w:i/>
          <w:iCs/>
          <w:color w:val="0070C0"/>
          <w:kern w:val="0"/>
          <w:sz w:val="24"/>
          <w:szCs w:val="24"/>
          <w:lang w:eastAsia="en-AU"/>
          <w14:ligatures w14:val="none"/>
        </w:rPr>
        <w:t xml:space="preserve"> within schools—relational, dynamic, and resilient</w:t>
      </w:r>
      <w:r w:rsidR="00BC4A98" w:rsidRPr="006B0F29">
        <w:rPr>
          <w:rFonts w:eastAsia="Times New Roman" w:cs="Times New Roman"/>
          <w:b/>
          <w:bCs/>
          <w:i/>
          <w:iCs/>
          <w:color w:val="0070C0"/>
          <w:kern w:val="0"/>
          <w:sz w:val="24"/>
          <w:szCs w:val="24"/>
          <w:lang w:eastAsia="en-AU"/>
          <w14:ligatures w14:val="none"/>
        </w:rPr>
        <w:t xml:space="preserve">. </w:t>
      </w:r>
      <w:r w:rsidR="006B0F29" w:rsidRPr="006B0F29">
        <w:rPr>
          <w:rFonts w:eastAsia="Times New Roman" w:cs="Times New Roman"/>
          <w:b/>
          <w:bCs/>
          <w:i/>
          <w:iCs/>
          <w:color w:val="0070C0"/>
          <w:kern w:val="0"/>
          <w:sz w:val="24"/>
          <w:szCs w:val="24"/>
          <w:lang w:eastAsia="en-AU"/>
          <w14:ligatures w14:val="none"/>
        </w:rPr>
        <w:t xml:space="preserve">Belonging, readiness, agency, </w:t>
      </w:r>
      <w:r w:rsidR="006B0F29" w:rsidRPr="006B0F29">
        <w:rPr>
          <w:rFonts w:eastAsia="Times New Roman" w:cs="Times New Roman"/>
          <w:i/>
          <w:iCs/>
          <w:color w:val="0070C0"/>
          <w:kern w:val="0"/>
          <w:sz w:val="24"/>
          <w:szCs w:val="24"/>
          <w:lang w:eastAsia="en-AU"/>
          <w14:ligatures w14:val="none"/>
        </w:rPr>
        <w:t xml:space="preserve">and </w:t>
      </w:r>
      <w:r w:rsidR="006B0F29" w:rsidRPr="006B0F29">
        <w:rPr>
          <w:rFonts w:eastAsia="Times New Roman" w:cs="Times New Roman"/>
          <w:b/>
          <w:bCs/>
          <w:i/>
          <w:iCs/>
          <w:color w:val="0070C0"/>
          <w:kern w:val="0"/>
          <w:sz w:val="24"/>
          <w:szCs w:val="24"/>
          <w:lang w:eastAsia="en-AU"/>
          <w14:ligatures w14:val="none"/>
        </w:rPr>
        <w:t>voice</w:t>
      </w:r>
      <w:r w:rsidR="006B0F29" w:rsidRPr="006B0F29">
        <w:rPr>
          <w:rFonts w:eastAsia="Times New Roman" w:cs="Times New Roman"/>
          <w:i/>
          <w:iCs/>
          <w:color w:val="0070C0"/>
          <w:kern w:val="0"/>
          <w:sz w:val="24"/>
          <w:szCs w:val="24"/>
          <w:lang w:eastAsia="en-AU"/>
          <w14:ligatures w14:val="none"/>
        </w:rPr>
        <w:t xml:space="preserve"> describe the conditions that empower learning and human flourishing, while </w:t>
      </w:r>
      <w:r w:rsidR="006B0F29" w:rsidRPr="006B0F29">
        <w:rPr>
          <w:rFonts w:eastAsia="Times New Roman" w:cs="Times New Roman"/>
          <w:b/>
          <w:bCs/>
          <w:i/>
          <w:iCs/>
          <w:color w:val="0070C0"/>
          <w:kern w:val="0"/>
          <w:sz w:val="24"/>
          <w:szCs w:val="24"/>
          <w:lang w:eastAsia="en-AU"/>
          <w14:ligatures w14:val="none"/>
        </w:rPr>
        <w:t>endurance</w:t>
      </w:r>
      <w:r w:rsidR="006B0F29" w:rsidRPr="006B0F29">
        <w:rPr>
          <w:rFonts w:eastAsia="Times New Roman" w:cs="Times New Roman"/>
          <w:i/>
          <w:iCs/>
          <w:color w:val="0070C0"/>
          <w:kern w:val="0"/>
          <w:sz w:val="24"/>
          <w:szCs w:val="24"/>
          <w:lang w:eastAsia="en-AU"/>
          <w14:ligatures w14:val="none"/>
        </w:rPr>
        <w:t xml:space="preserve"> ensures these conditions last.</w:t>
      </w:r>
    </w:p>
    <w:p w14:paraId="1C185CB2" w14:textId="0C9776BE" w:rsidR="00A476ED" w:rsidRPr="00A476ED" w:rsidRDefault="00A476ED" w:rsidP="00BC4A98">
      <w:pPr>
        <w:pStyle w:val="Heading2"/>
        <w:rPr>
          <w:rFonts w:eastAsia="Times New Roman"/>
          <w:lang w:eastAsia="en-AU"/>
        </w:rPr>
      </w:pPr>
      <w:r w:rsidRPr="00A476ED">
        <w:rPr>
          <w:rFonts w:eastAsia="Times New Roman"/>
          <w:b/>
          <w:bCs/>
          <w:lang w:eastAsia="en-AU"/>
        </w:rPr>
        <w:t>BELONGING</w:t>
      </w:r>
      <w:r w:rsidRPr="00A476ED">
        <w:rPr>
          <w:rFonts w:eastAsia="Times New Roman"/>
          <w:lang w:eastAsia="en-AU"/>
        </w:rPr>
        <w:t xml:space="preserve"> – </w:t>
      </w:r>
      <w:r w:rsidRPr="00BC4A98">
        <w:rPr>
          <w:rFonts w:eastAsia="Times New Roman"/>
          <w:i/>
          <w:iCs/>
          <w:lang w:eastAsia="en-AU"/>
        </w:rPr>
        <w:t>The Foundation of Transformation</w:t>
      </w:r>
    </w:p>
    <w:p w14:paraId="6DA8C71E" w14:textId="29B30E3F" w:rsidR="00A476ED" w:rsidRPr="00A476ED" w:rsidRDefault="00A476ED" w:rsidP="00A476ED">
      <w:pPr>
        <w:spacing w:before="100" w:beforeAutospacing="1" w:after="100" w:afterAutospacing="1" w:line="276" w:lineRule="auto"/>
        <w:rPr>
          <w:rFonts w:eastAsia="Times New Roman" w:cs="Times New Roman"/>
          <w:kern w:val="0"/>
          <w:lang w:eastAsia="en-AU"/>
          <w14:ligatures w14:val="none"/>
        </w:rPr>
      </w:pPr>
      <w:r w:rsidRPr="00A476ED">
        <w:rPr>
          <w:rFonts w:eastAsia="Times New Roman" w:cs="Times New Roman"/>
          <w:b/>
          <w:bCs/>
          <w:kern w:val="0"/>
          <w:lang w:eastAsia="en-AU"/>
          <w14:ligatures w14:val="none"/>
        </w:rPr>
        <w:t>BELONGING is the deeply embedded condition of safety, recognition, and connection that allows every learner to flourish as part of a community.</w:t>
      </w:r>
    </w:p>
    <w:p w14:paraId="7EEBBB69" w14:textId="55365BB4" w:rsidR="00A476ED" w:rsidRPr="00A476ED" w:rsidRDefault="00A476ED" w:rsidP="00A476ED">
      <w:pPr>
        <w:spacing w:before="100" w:beforeAutospacing="1" w:after="100" w:afterAutospacing="1" w:line="276" w:lineRule="auto"/>
        <w:rPr>
          <w:rFonts w:eastAsia="Times New Roman" w:cs="Times New Roman"/>
          <w:kern w:val="0"/>
          <w:lang w:eastAsia="en-AU"/>
          <w14:ligatures w14:val="none"/>
        </w:rPr>
      </w:pPr>
      <w:r w:rsidRPr="00BC4A98">
        <w:rPr>
          <w:rFonts w:eastAsia="Times New Roman" w:cs="Times New Roman"/>
          <w:b/>
          <w:bCs/>
          <w:kern w:val="0"/>
          <w:lang w:eastAsia="en-AU"/>
          <w14:ligatures w14:val="none"/>
        </w:rPr>
        <w:lastRenderedPageBreak/>
        <w:t>BELONGING</w:t>
      </w:r>
      <w:r w:rsidRPr="00A476ED">
        <w:rPr>
          <w:rFonts w:eastAsia="Times New Roman" w:cs="Times New Roman"/>
          <w:kern w:val="0"/>
          <w:lang w:eastAsia="en-AU"/>
          <w14:ligatures w14:val="none"/>
        </w:rPr>
        <w:t xml:space="preserve"> is not a surface-level gesture of inclusion; it is a fundamental condition for human flourishing and the foundation upon which all other </w:t>
      </w:r>
      <w:r w:rsidRPr="00BC4A98">
        <w:rPr>
          <w:rFonts w:eastAsia="Times New Roman" w:cs="Times New Roman"/>
          <w:b/>
          <w:bCs/>
          <w:kern w:val="0"/>
          <w:lang w:eastAsia="en-AU"/>
          <w14:ligatures w14:val="none"/>
        </w:rPr>
        <w:t>BRAVE</w:t>
      </w:r>
      <w:r w:rsidRPr="00A476ED">
        <w:rPr>
          <w:rFonts w:eastAsia="Times New Roman" w:cs="Times New Roman"/>
          <w:kern w:val="0"/>
          <w:lang w:eastAsia="en-AU"/>
          <w14:ligatures w14:val="none"/>
        </w:rPr>
        <w:t xml:space="preserve"> pillars depend. Maslow (1943) identified belonging as a basic human need that must be met before higher-order learning and self-actualisation can occur. Rogers (1969) emphasised empathy and unconditional positive regard as the conditions that enable growth, while Bowlby’s (1969) attachment theory demonstrated that secure bonds foster resilience, confidence, and the courage to take risks. Neuroscience reinforces this truth: social exclusion activates the same pain centres in the brain as physical injury (Eisenberger &amp; Lieberman, 2004). </w:t>
      </w:r>
      <w:r w:rsidRPr="006B0F29">
        <w:rPr>
          <w:rFonts w:eastAsia="Times New Roman" w:cs="Times New Roman"/>
          <w:b/>
          <w:bCs/>
          <w:kern w:val="0"/>
          <w:lang w:eastAsia="en-AU"/>
          <w14:ligatures w14:val="none"/>
        </w:rPr>
        <w:t>Belonging</w:t>
      </w:r>
      <w:r w:rsidRPr="00A476ED">
        <w:rPr>
          <w:rFonts w:eastAsia="Times New Roman" w:cs="Times New Roman"/>
          <w:kern w:val="0"/>
          <w:lang w:eastAsia="en-AU"/>
          <w14:ligatures w14:val="none"/>
        </w:rPr>
        <w:t>, therefore, is not a luxury—it is both a psychological and neurological necessity.</w:t>
      </w:r>
    </w:p>
    <w:p w14:paraId="718A10C4" w14:textId="2168F9E9" w:rsidR="007D3AE3" w:rsidRPr="009424E0" w:rsidRDefault="00702F50" w:rsidP="00702F50">
      <w:pPr>
        <w:pStyle w:val="Heading2"/>
        <w:rPr>
          <w:rFonts w:eastAsia="Times New Roman"/>
          <w:i/>
          <w:iCs/>
          <w:lang w:eastAsia="en-AU"/>
        </w:rPr>
      </w:pPr>
      <w:r w:rsidRPr="00702F50">
        <w:rPr>
          <w:rFonts w:eastAsia="Times New Roman"/>
          <w:b/>
          <w:bCs/>
          <w:lang w:eastAsia="en-AU"/>
        </w:rPr>
        <w:t xml:space="preserve">BELONGING </w:t>
      </w:r>
      <w:r>
        <w:rPr>
          <w:rFonts w:eastAsia="Times New Roman"/>
          <w:b/>
          <w:bCs/>
          <w:lang w:eastAsia="en-AU"/>
        </w:rPr>
        <w:t xml:space="preserve">– </w:t>
      </w:r>
      <w:r w:rsidR="009424E0" w:rsidRPr="009424E0">
        <w:rPr>
          <w:rFonts w:eastAsia="Times New Roman"/>
          <w:i/>
          <w:iCs/>
          <w:lang w:eastAsia="en-AU"/>
        </w:rPr>
        <w:t>The Four Dimensions</w:t>
      </w:r>
    </w:p>
    <w:p w14:paraId="3481B28A" w14:textId="7B89256E" w:rsidR="00A476ED" w:rsidRPr="00A476ED" w:rsidRDefault="00A476ED" w:rsidP="00A476ED">
      <w:pPr>
        <w:spacing w:before="100" w:beforeAutospacing="1" w:after="100" w:afterAutospacing="1" w:line="276" w:lineRule="auto"/>
        <w:rPr>
          <w:rFonts w:eastAsia="Times New Roman" w:cs="Times New Roman"/>
          <w:kern w:val="0"/>
          <w:lang w:eastAsia="en-AU"/>
          <w14:ligatures w14:val="none"/>
        </w:rPr>
      </w:pPr>
      <w:r w:rsidRPr="00BC4A98">
        <w:rPr>
          <w:rFonts w:eastAsia="Times New Roman" w:cs="Times New Roman"/>
          <w:b/>
          <w:bCs/>
          <w:kern w:val="0"/>
          <w:lang w:eastAsia="en-AU"/>
          <w14:ligatures w14:val="none"/>
        </w:rPr>
        <w:t>BELONGING</w:t>
      </w:r>
      <w:r w:rsidRPr="00A476ED">
        <w:rPr>
          <w:rFonts w:eastAsia="Times New Roman" w:cs="Times New Roman"/>
          <w:kern w:val="0"/>
          <w:lang w:eastAsia="en-AU"/>
          <w14:ligatures w14:val="none"/>
        </w:rPr>
        <w:t xml:space="preserve"> </w:t>
      </w:r>
      <w:r w:rsidR="00FE1F12">
        <w:rPr>
          <w:rFonts w:eastAsia="Times New Roman" w:cs="Times New Roman"/>
          <w:kern w:val="0"/>
          <w:lang w:eastAsia="en-AU"/>
          <w14:ligatures w14:val="none"/>
        </w:rPr>
        <w:t>is positioned</w:t>
      </w:r>
      <w:r w:rsidRPr="00A476ED">
        <w:rPr>
          <w:rFonts w:eastAsia="Times New Roman" w:cs="Times New Roman"/>
          <w:kern w:val="0"/>
          <w:lang w:eastAsia="en-AU"/>
          <w14:ligatures w14:val="none"/>
        </w:rPr>
        <w:t xml:space="preserve"> as the soil from which all learning grows. When learners feel seen, safe, and valued, they are free to engage deeply, trust others, and take creative risks. It affirms that every learner matters—</w:t>
      </w:r>
      <w:r w:rsidRPr="00A476ED">
        <w:rPr>
          <w:rFonts w:eastAsia="Times New Roman" w:cs="Times New Roman"/>
          <w:b/>
          <w:bCs/>
          <w:kern w:val="0"/>
          <w:lang w:eastAsia="en-AU"/>
          <w14:ligatures w14:val="none"/>
        </w:rPr>
        <w:t>individually, collectively, and systemically</w:t>
      </w:r>
      <w:r w:rsidRPr="00A476ED">
        <w:rPr>
          <w:rFonts w:eastAsia="Times New Roman" w:cs="Times New Roman"/>
          <w:kern w:val="0"/>
          <w:lang w:eastAsia="en-AU"/>
          <w14:ligatures w14:val="none"/>
        </w:rPr>
        <w:t xml:space="preserve">—and ensures that </w:t>
      </w:r>
      <w:r w:rsidRPr="00FE1F12">
        <w:rPr>
          <w:rFonts w:eastAsia="Times New Roman" w:cs="Times New Roman"/>
          <w:b/>
          <w:bCs/>
          <w:kern w:val="0"/>
          <w:lang w:eastAsia="en-AU"/>
          <w14:ligatures w14:val="none"/>
        </w:rPr>
        <w:t>belonging</w:t>
      </w:r>
      <w:r w:rsidRPr="00A476ED">
        <w:rPr>
          <w:rFonts w:eastAsia="Times New Roman" w:cs="Times New Roman"/>
          <w:kern w:val="0"/>
          <w:lang w:eastAsia="en-AU"/>
          <w14:ligatures w14:val="none"/>
        </w:rPr>
        <w:t xml:space="preserve"> is lived out across multiple dimensions of the school community.</w:t>
      </w:r>
    </w:p>
    <w:p w14:paraId="6EAB3AA9" w14:textId="445FB2B7" w:rsidR="00A476ED" w:rsidRPr="00A476ED" w:rsidRDefault="00A476ED" w:rsidP="00BC605F">
      <w:pPr>
        <w:numPr>
          <w:ilvl w:val="0"/>
          <w:numId w:val="9"/>
        </w:numPr>
        <w:spacing w:before="100" w:beforeAutospacing="1" w:after="100" w:afterAutospacing="1" w:line="276" w:lineRule="auto"/>
        <w:rPr>
          <w:rFonts w:eastAsia="Times New Roman" w:cs="Times New Roman"/>
          <w:kern w:val="0"/>
          <w:lang w:eastAsia="en-AU"/>
          <w14:ligatures w14:val="none"/>
        </w:rPr>
      </w:pPr>
      <w:r w:rsidRPr="00A476ED">
        <w:rPr>
          <w:rFonts w:eastAsia="Times New Roman" w:cs="Times New Roman"/>
          <w:b/>
          <w:bCs/>
          <w:kern w:val="0"/>
          <w:lang w:eastAsia="en-AU"/>
          <w14:ligatures w14:val="none"/>
        </w:rPr>
        <w:t xml:space="preserve">The </w:t>
      </w:r>
      <w:r w:rsidR="00BC4A98" w:rsidRPr="00A476ED">
        <w:rPr>
          <w:rFonts w:eastAsia="Times New Roman" w:cs="Times New Roman"/>
          <w:b/>
          <w:bCs/>
          <w:kern w:val="0"/>
          <w:lang w:eastAsia="en-AU"/>
          <w14:ligatures w14:val="none"/>
        </w:rPr>
        <w:t>INDIVIDUAL DIMENSION</w:t>
      </w:r>
      <w:r w:rsidR="00BC4A98" w:rsidRPr="00A476ED">
        <w:rPr>
          <w:rFonts w:eastAsia="Times New Roman" w:cs="Times New Roman"/>
          <w:kern w:val="0"/>
          <w:lang w:eastAsia="en-AU"/>
          <w14:ligatures w14:val="none"/>
        </w:rPr>
        <w:t xml:space="preserve"> </w:t>
      </w:r>
      <w:r w:rsidRPr="00A476ED">
        <w:rPr>
          <w:rFonts w:eastAsia="Times New Roman" w:cs="Times New Roman"/>
          <w:kern w:val="0"/>
          <w:lang w:eastAsia="en-AU"/>
          <w14:ligatures w14:val="none"/>
        </w:rPr>
        <w:t xml:space="preserve">of </w:t>
      </w:r>
      <w:r w:rsidR="00FE1F12" w:rsidRPr="00BC4A98">
        <w:rPr>
          <w:rFonts w:eastAsia="Times New Roman" w:cs="Times New Roman"/>
          <w:b/>
          <w:bCs/>
          <w:kern w:val="0"/>
          <w:lang w:eastAsia="en-AU"/>
          <w14:ligatures w14:val="none"/>
        </w:rPr>
        <w:t>belonging</w:t>
      </w:r>
      <w:r w:rsidRPr="00A476ED">
        <w:rPr>
          <w:rFonts w:eastAsia="Times New Roman" w:cs="Times New Roman"/>
          <w:kern w:val="0"/>
          <w:lang w:eastAsia="en-AU"/>
          <w14:ligatures w14:val="none"/>
        </w:rPr>
        <w:t xml:space="preserve"> means a child knows they are recognised, valued, and safe.</w:t>
      </w:r>
    </w:p>
    <w:p w14:paraId="39F66021" w14:textId="5CDA92AC" w:rsidR="00A476ED" w:rsidRPr="00A476ED" w:rsidRDefault="00A476ED" w:rsidP="00BC605F">
      <w:pPr>
        <w:numPr>
          <w:ilvl w:val="0"/>
          <w:numId w:val="9"/>
        </w:numPr>
        <w:spacing w:before="100" w:beforeAutospacing="1" w:after="100" w:afterAutospacing="1" w:line="276" w:lineRule="auto"/>
        <w:rPr>
          <w:rFonts w:eastAsia="Times New Roman" w:cs="Times New Roman"/>
          <w:kern w:val="0"/>
          <w:lang w:eastAsia="en-AU"/>
          <w14:ligatures w14:val="none"/>
        </w:rPr>
      </w:pPr>
      <w:r w:rsidRPr="00A476ED">
        <w:rPr>
          <w:rFonts w:eastAsia="Times New Roman" w:cs="Times New Roman"/>
          <w:b/>
          <w:bCs/>
          <w:kern w:val="0"/>
          <w:lang w:eastAsia="en-AU"/>
          <w14:ligatures w14:val="none"/>
        </w:rPr>
        <w:t xml:space="preserve">The </w:t>
      </w:r>
      <w:r w:rsidR="00BC4A98" w:rsidRPr="00A476ED">
        <w:rPr>
          <w:rFonts w:eastAsia="Times New Roman" w:cs="Times New Roman"/>
          <w:b/>
          <w:bCs/>
          <w:kern w:val="0"/>
          <w:lang w:eastAsia="en-AU"/>
          <w14:ligatures w14:val="none"/>
        </w:rPr>
        <w:t>GROUP DIMENSION</w:t>
      </w:r>
      <w:r w:rsidR="00BC4A98" w:rsidRPr="00A476ED">
        <w:rPr>
          <w:rFonts w:eastAsia="Times New Roman" w:cs="Times New Roman"/>
          <w:kern w:val="0"/>
          <w:lang w:eastAsia="en-AU"/>
          <w14:ligatures w14:val="none"/>
        </w:rPr>
        <w:t xml:space="preserve"> </w:t>
      </w:r>
      <w:r w:rsidRPr="00A476ED">
        <w:rPr>
          <w:rFonts w:eastAsia="Times New Roman" w:cs="Times New Roman"/>
          <w:kern w:val="0"/>
          <w:lang w:eastAsia="en-AU"/>
          <w14:ligatures w14:val="none"/>
        </w:rPr>
        <w:t xml:space="preserve">is cultivated through rituals, shared expectations, and relationships that communicate, </w:t>
      </w:r>
      <w:r w:rsidRPr="00A476ED">
        <w:rPr>
          <w:rFonts w:eastAsia="Times New Roman" w:cs="Times New Roman"/>
          <w:i/>
          <w:iCs/>
          <w:kern w:val="0"/>
          <w:lang w:eastAsia="en-AU"/>
          <w14:ligatures w14:val="none"/>
        </w:rPr>
        <w:t>“You are one of us.”</w:t>
      </w:r>
    </w:p>
    <w:p w14:paraId="3BD299D8" w14:textId="76F93D1E" w:rsidR="00A476ED" w:rsidRPr="00A476ED" w:rsidRDefault="00A476ED" w:rsidP="00BC605F">
      <w:pPr>
        <w:numPr>
          <w:ilvl w:val="0"/>
          <w:numId w:val="9"/>
        </w:numPr>
        <w:spacing w:before="100" w:beforeAutospacing="1" w:after="100" w:afterAutospacing="1" w:line="276" w:lineRule="auto"/>
        <w:rPr>
          <w:rFonts w:eastAsia="Times New Roman" w:cs="Times New Roman"/>
          <w:kern w:val="0"/>
          <w:lang w:eastAsia="en-AU"/>
          <w14:ligatures w14:val="none"/>
        </w:rPr>
      </w:pPr>
      <w:r w:rsidRPr="00A476ED">
        <w:rPr>
          <w:rFonts w:eastAsia="Times New Roman" w:cs="Times New Roman"/>
          <w:b/>
          <w:bCs/>
          <w:kern w:val="0"/>
          <w:lang w:eastAsia="en-AU"/>
          <w14:ligatures w14:val="none"/>
        </w:rPr>
        <w:t xml:space="preserve">The </w:t>
      </w:r>
      <w:r w:rsidR="00BC4A98" w:rsidRPr="00A476ED">
        <w:rPr>
          <w:rFonts w:eastAsia="Times New Roman" w:cs="Times New Roman"/>
          <w:b/>
          <w:bCs/>
          <w:kern w:val="0"/>
          <w:lang w:eastAsia="en-AU"/>
          <w14:ligatures w14:val="none"/>
        </w:rPr>
        <w:t>COMMUNITY DIMENSION</w:t>
      </w:r>
      <w:r w:rsidR="00BC4A98" w:rsidRPr="00A476ED">
        <w:rPr>
          <w:rFonts w:eastAsia="Times New Roman" w:cs="Times New Roman"/>
          <w:kern w:val="0"/>
          <w:lang w:eastAsia="en-AU"/>
          <w14:ligatures w14:val="none"/>
        </w:rPr>
        <w:t xml:space="preserve"> </w:t>
      </w:r>
      <w:r w:rsidRPr="00A476ED">
        <w:rPr>
          <w:rFonts w:eastAsia="Times New Roman" w:cs="Times New Roman"/>
          <w:kern w:val="0"/>
          <w:lang w:eastAsia="en-AU"/>
          <w14:ligatures w14:val="none"/>
        </w:rPr>
        <w:t>is expressed through cultural recognition, equity, and inclusivity that honour the diverse stories of learners and families.</w:t>
      </w:r>
    </w:p>
    <w:p w14:paraId="1964D4BA" w14:textId="1F9E20F4" w:rsidR="00A476ED" w:rsidRPr="00A476ED" w:rsidRDefault="00A476ED" w:rsidP="00BC605F">
      <w:pPr>
        <w:numPr>
          <w:ilvl w:val="0"/>
          <w:numId w:val="9"/>
        </w:numPr>
        <w:spacing w:before="100" w:beforeAutospacing="1" w:after="100" w:afterAutospacing="1" w:line="276" w:lineRule="auto"/>
        <w:rPr>
          <w:rFonts w:eastAsia="Times New Roman" w:cs="Times New Roman"/>
          <w:kern w:val="0"/>
          <w:lang w:eastAsia="en-AU"/>
          <w14:ligatures w14:val="none"/>
        </w:rPr>
      </w:pPr>
      <w:r w:rsidRPr="00A476ED">
        <w:rPr>
          <w:rFonts w:eastAsia="Times New Roman" w:cs="Times New Roman"/>
          <w:b/>
          <w:bCs/>
          <w:kern w:val="0"/>
          <w:lang w:eastAsia="en-AU"/>
          <w14:ligatures w14:val="none"/>
        </w:rPr>
        <w:t xml:space="preserve">The </w:t>
      </w:r>
      <w:r w:rsidR="00BC4A98" w:rsidRPr="00A476ED">
        <w:rPr>
          <w:rFonts w:eastAsia="Times New Roman" w:cs="Times New Roman"/>
          <w:b/>
          <w:bCs/>
          <w:kern w:val="0"/>
          <w:lang w:eastAsia="en-AU"/>
          <w14:ligatures w14:val="none"/>
        </w:rPr>
        <w:t>SYSTEMIC DIMENSION</w:t>
      </w:r>
      <w:r w:rsidR="00BC4A98" w:rsidRPr="00A476ED">
        <w:rPr>
          <w:rFonts w:eastAsia="Times New Roman" w:cs="Times New Roman"/>
          <w:kern w:val="0"/>
          <w:lang w:eastAsia="en-AU"/>
          <w14:ligatures w14:val="none"/>
        </w:rPr>
        <w:t xml:space="preserve"> </w:t>
      </w:r>
      <w:r w:rsidRPr="00A476ED">
        <w:rPr>
          <w:rFonts w:eastAsia="Times New Roman" w:cs="Times New Roman"/>
          <w:kern w:val="0"/>
          <w:lang w:eastAsia="en-AU"/>
          <w14:ligatures w14:val="none"/>
        </w:rPr>
        <w:t>is embedded in leadership vision, policies, and resource allocation that make belonging a non-negotiable commitment.</w:t>
      </w:r>
    </w:p>
    <w:p w14:paraId="4C41B491" w14:textId="3462E1D9" w:rsidR="00A476ED" w:rsidRPr="00A476ED" w:rsidRDefault="00A476ED" w:rsidP="00A476ED">
      <w:pPr>
        <w:spacing w:before="100" w:beforeAutospacing="1" w:after="100" w:afterAutospacing="1" w:line="276" w:lineRule="auto"/>
        <w:rPr>
          <w:rFonts w:eastAsia="Times New Roman" w:cs="Times New Roman"/>
          <w:kern w:val="0"/>
          <w:lang w:eastAsia="en-AU"/>
          <w14:ligatures w14:val="none"/>
        </w:rPr>
      </w:pPr>
      <w:r w:rsidRPr="00A476ED">
        <w:rPr>
          <w:rFonts w:eastAsia="Times New Roman" w:cs="Times New Roman"/>
          <w:kern w:val="0"/>
          <w:lang w:eastAsia="en-AU"/>
          <w14:ligatures w14:val="none"/>
        </w:rPr>
        <w:t>In practice</w:t>
      </w:r>
      <w:r w:rsidRPr="00BC4A98">
        <w:rPr>
          <w:rFonts w:eastAsia="Times New Roman" w:cs="Times New Roman"/>
          <w:b/>
          <w:bCs/>
          <w:kern w:val="0"/>
          <w:lang w:eastAsia="en-AU"/>
          <w14:ligatures w14:val="none"/>
        </w:rPr>
        <w:t xml:space="preserve"> </w:t>
      </w:r>
      <w:r w:rsidR="00FE1F12" w:rsidRPr="00BC4A98">
        <w:rPr>
          <w:rFonts w:eastAsia="Times New Roman" w:cs="Times New Roman"/>
          <w:b/>
          <w:bCs/>
          <w:kern w:val="0"/>
          <w:lang w:eastAsia="en-AU"/>
          <w14:ligatures w14:val="none"/>
        </w:rPr>
        <w:t>belonging</w:t>
      </w:r>
      <w:r w:rsidR="00FE1F12" w:rsidRPr="00A476ED">
        <w:rPr>
          <w:rFonts w:eastAsia="Times New Roman" w:cs="Times New Roman"/>
          <w:kern w:val="0"/>
          <w:lang w:eastAsia="en-AU"/>
          <w14:ligatures w14:val="none"/>
        </w:rPr>
        <w:t xml:space="preserve"> i</w:t>
      </w:r>
      <w:r w:rsidRPr="00A476ED">
        <w:rPr>
          <w:rFonts w:eastAsia="Times New Roman" w:cs="Times New Roman"/>
          <w:kern w:val="0"/>
          <w:lang w:eastAsia="en-AU"/>
          <w14:ligatures w14:val="none"/>
        </w:rPr>
        <w:t>s more than a feeling—it is a structural and relational reality. It shapes how teachers greet students at the door, how classrooms are designed, how policies are written, and how schools engage families. It is visible in displays that celebrate student work, in the rituals that honour cultural diversity, and in the everyday micro-moments where educators notice effort, kindness, and resilience.</w:t>
      </w:r>
    </w:p>
    <w:p w14:paraId="0FB90615" w14:textId="77777777" w:rsidR="00A476ED" w:rsidRPr="00A476ED" w:rsidRDefault="00A476ED" w:rsidP="00391365">
      <w:pPr>
        <w:pStyle w:val="Heading3"/>
        <w:rPr>
          <w:rFonts w:eastAsia="Times New Roman"/>
          <w:lang w:eastAsia="en-AU"/>
        </w:rPr>
      </w:pPr>
      <w:r w:rsidRPr="00A476ED">
        <w:rPr>
          <w:rFonts w:eastAsia="Times New Roman"/>
          <w:lang w:eastAsia="en-AU"/>
        </w:rPr>
        <w:t>Everyday Practices</w:t>
      </w:r>
    </w:p>
    <w:p w14:paraId="482AFA38" w14:textId="507F22B7" w:rsidR="00A476ED" w:rsidRPr="00A476ED" w:rsidRDefault="00A476ED" w:rsidP="00A476ED">
      <w:pPr>
        <w:spacing w:before="100" w:beforeAutospacing="1" w:after="100" w:afterAutospacing="1" w:line="276" w:lineRule="auto"/>
        <w:rPr>
          <w:rFonts w:eastAsia="Times New Roman" w:cs="Times New Roman"/>
          <w:kern w:val="0"/>
          <w:lang w:eastAsia="en-AU"/>
          <w14:ligatures w14:val="none"/>
        </w:rPr>
      </w:pPr>
      <w:r w:rsidRPr="00A476ED">
        <w:rPr>
          <w:rFonts w:eastAsia="Times New Roman" w:cs="Times New Roman"/>
          <w:kern w:val="0"/>
          <w:lang w:eastAsia="en-AU"/>
          <w14:ligatures w14:val="none"/>
        </w:rPr>
        <w:t xml:space="preserve">Everyday practices bring </w:t>
      </w:r>
      <w:r w:rsidR="00391365" w:rsidRPr="00391365">
        <w:rPr>
          <w:rFonts w:eastAsia="Times New Roman" w:cs="Times New Roman"/>
          <w:b/>
          <w:bCs/>
          <w:kern w:val="0"/>
          <w:lang w:eastAsia="en-AU"/>
          <w14:ligatures w14:val="none"/>
        </w:rPr>
        <w:t>BELONGING</w:t>
      </w:r>
      <w:r w:rsidR="00391365" w:rsidRPr="00A476ED">
        <w:rPr>
          <w:rFonts w:eastAsia="Times New Roman" w:cs="Times New Roman"/>
          <w:kern w:val="0"/>
          <w:lang w:eastAsia="en-AU"/>
          <w14:ligatures w14:val="none"/>
        </w:rPr>
        <w:t xml:space="preserve"> </w:t>
      </w:r>
      <w:r w:rsidRPr="00A476ED">
        <w:rPr>
          <w:rFonts w:eastAsia="Times New Roman" w:cs="Times New Roman"/>
          <w:kern w:val="0"/>
          <w:lang w:eastAsia="en-AU"/>
          <w14:ligatures w14:val="none"/>
        </w:rPr>
        <w:t xml:space="preserve">to life in tangible, immediate ways. Teachers greet students by name at the door, using warmth, eye contact, or a handshake to signal, </w:t>
      </w:r>
      <w:r w:rsidRPr="00A476ED">
        <w:rPr>
          <w:rFonts w:eastAsia="Times New Roman" w:cs="Times New Roman"/>
          <w:i/>
          <w:iCs/>
          <w:kern w:val="0"/>
          <w:lang w:eastAsia="en-AU"/>
          <w14:ligatures w14:val="none"/>
        </w:rPr>
        <w:t>“I see you.”</w:t>
      </w:r>
      <w:r w:rsidRPr="00A476ED">
        <w:rPr>
          <w:rFonts w:eastAsia="Times New Roman" w:cs="Times New Roman"/>
          <w:kern w:val="0"/>
          <w:lang w:eastAsia="en-AU"/>
          <w14:ligatures w14:val="none"/>
        </w:rPr>
        <w:t xml:space="preserve"> Classrooms include displays of student work and affirming visuals that mirror back to students that they matter. Daily rituals—such as celebrating birthdays, acknowledging cultural events, or ending the week with affirmations—strengthen collective identity. Wellbeing check-ins allow learners to share how they are feeling and enter learning spaces with trust and openness. Calm spaces or “time-in” areas provide students with safe opportunities for regulation rather than punishment. Peer connection strategies—such as buddy systems, partner-sharing, and rotating collaborative groups—reduce isolation and ensure every learner has a place in the community.</w:t>
      </w:r>
    </w:p>
    <w:p w14:paraId="33CDFEBA" w14:textId="77777777" w:rsidR="00A476ED" w:rsidRPr="00391365" w:rsidRDefault="00A476ED" w:rsidP="00391365">
      <w:pPr>
        <w:pStyle w:val="Heading3"/>
      </w:pPr>
      <w:r w:rsidRPr="00391365">
        <w:lastRenderedPageBreak/>
        <w:t>Strategic Practices</w:t>
      </w:r>
    </w:p>
    <w:p w14:paraId="00B1EAE2" w14:textId="5CBBCC17" w:rsidR="00A476ED" w:rsidRPr="00A476ED" w:rsidRDefault="00A476ED" w:rsidP="00A476ED">
      <w:pPr>
        <w:spacing w:before="100" w:beforeAutospacing="1" w:after="100" w:afterAutospacing="1" w:line="276" w:lineRule="auto"/>
        <w:rPr>
          <w:rFonts w:eastAsia="Times New Roman" w:cs="Times New Roman"/>
          <w:kern w:val="0"/>
          <w:lang w:eastAsia="en-AU"/>
          <w14:ligatures w14:val="none"/>
        </w:rPr>
      </w:pPr>
      <w:r w:rsidRPr="00A476ED">
        <w:rPr>
          <w:rFonts w:eastAsia="Times New Roman" w:cs="Times New Roman"/>
          <w:kern w:val="0"/>
          <w:lang w:eastAsia="en-AU"/>
          <w14:ligatures w14:val="none"/>
        </w:rPr>
        <w:t xml:space="preserve">At a strategic level, </w:t>
      </w:r>
      <w:r w:rsidR="00FE1F12" w:rsidRPr="00FE1F12">
        <w:rPr>
          <w:rFonts w:eastAsia="Times New Roman" w:cs="Times New Roman"/>
          <w:b/>
          <w:bCs/>
          <w:kern w:val="0"/>
          <w:lang w:eastAsia="en-AU"/>
          <w14:ligatures w14:val="none"/>
        </w:rPr>
        <w:t xml:space="preserve">belonging </w:t>
      </w:r>
      <w:r w:rsidRPr="00A476ED">
        <w:rPr>
          <w:rFonts w:eastAsia="Times New Roman" w:cs="Times New Roman"/>
          <w:kern w:val="0"/>
          <w:lang w:eastAsia="en-AU"/>
          <w14:ligatures w14:val="none"/>
        </w:rPr>
        <w:t xml:space="preserve">is sustained through intentional design and leadership. Schools embed </w:t>
      </w:r>
      <w:r w:rsidRPr="00FE1F12">
        <w:rPr>
          <w:rFonts w:eastAsia="Times New Roman" w:cs="Times New Roman"/>
          <w:b/>
          <w:bCs/>
          <w:kern w:val="0"/>
          <w:lang w:eastAsia="en-AU"/>
          <w14:ligatures w14:val="none"/>
        </w:rPr>
        <w:t>belonging</w:t>
      </w:r>
      <w:r w:rsidRPr="00A476ED">
        <w:rPr>
          <w:rFonts w:eastAsia="Times New Roman" w:cs="Times New Roman"/>
          <w:kern w:val="0"/>
          <w:lang w:eastAsia="en-AU"/>
          <w14:ligatures w14:val="none"/>
        </w:rPr>
        <w:t xml:space="preserve"> in mission statements, behaviour frameworks, and improvement plans so it becomes a core priority, not an optional extra. Enrolment and wellbeing policies are reviewed to ensure inclusion and equity are central, reducing the risk of exclusion based on difference or challenge. Leaders invest in wellbeing teams, counsellors, and cultural liaison roles to ensure </w:t>
      </w:r>
      <w:r w:rsidRPr="00FE1F12">
        <w:rPr>
          <w:rFonts w:eastAsia="Times New Roman" w:cs="Times New Roman"/>
          <w:b/>
          <w:bCs/>
          <w:kern w:val="0"/>
          <w:lang w:eastAsia="en-AU"/>
          <w14:ligatures w14:val="none"/>
        </w:rPr>
        <w:t>belonging</w:t>
      </w:r>
      <w:r w:rsidRPr="00A476ED">
        <w:rPr>
          <w:rFonts w:eastAsia="Times New Roman" w:cs="Times New Roman"/>
          <w:kern w:val="0"/>
          <w:lang w:eastAsia="en-AU"/>
          <w14:ligatures w14:val="none"/>
        </w:rPr>
        <w:t xml:space="preserve"> is resourced and not left to chance. Professional learning equips staff with relational pedagogy, trauma-informed practice, and cultural responsiveness so that </w:t>
      </w:r>
      <w:r w:rsidRPr="00FE1F12">
        <w:rPr>
          <w:rFonts w:eastAsia="Times New Roman" w:cs="Times New Roman"/>
          <w:b/>
          <w:bCs/>
          <w:kern w:val="0"/>
          <w:lang w:eastAsia="en-AU"/>
          <w14:ligatures w14:val="none"/>
        </w:rPr>
        <w:t xml:space="preserve">belonging </w:t>
      </w:r>
      <w:r w:rsidRPr="00A476ED">
        <w:rPr>
          <w:rFonts w:eastAsia="Times New Roman" w:cs="Times New Roman"/>
          <w:kern w:val="0"/>
          <w:lang w:eastAsia="en-AU"/>
          <w14:ligatures w14:val="none"/>
        </w:rPr>
        <w:t xml:space="preserve">is consistent across classrooms. Whole-school rituals—such as assemblies, ceremonies, and inclusive traditions—reinforce shared identity. Finally, regular surveys and forums gather feedback from students, families, and staff, ensuring </w:t>
      </w:r>
      <w:r w:rsidRPr="00FE1F12">
        <w:rPr>
          <w:rFonts w:eastAsia="Times New Roman" w:cs="Times New Roman"/>
          <w:b/>
          <w:bCs/>
          <w:kern w:val="0"/>
          <w:lang w:eastAsia="en-AU"/>
          <w14:ligatures w14:val="none"/>
        </w:rPr>
        <w:t>belonging</w:t>
      </w:r>
      <w:r w:rsidRPr="00A476ED">
        <w:rPr>
          <w:rFonts w:eastAsia="Times New Roman" w:cs="Times New Roman"/>
          <w:kern w:val="0"/>
          <w:lang w:eastAsia="en-AU"/>
          <w14:ligatures w14:val="none"/>
        </w:rPr>
        <w:t xml:space="preserve"> is continuously monitored and strengthened across the system.</w:t>
      </w:r>
      <w:r w:rsidR="00713B31">
        <w:rPr>
          <w:rFonts w:eastAsia="Times New Roman" w:cs="Times New Roman"/>
          <w:kern w:val="0"/>
          <w:lang w:eastAsia="en-AU"/>
          <w14:ligatures w14:val="none"/>
        </w:rPr>
        <w:t xml:space="preserve"> </w:t>
      </w:r>
    </w:p>
    <w:p w14:paraId="448C9440" w14:textId="5A169275" w:rsidR="00A476ED" w:rsidRDefault="00FE1F12" w:rsidP="00A476ED">
      <w:pPr>
        <w:spacing w:before="100" w:beforeAutospacing="1" w:after="100" w:afterAutospacing="1" w:line="276" w:lineRule="auto"/>
        <w:rPr>
          <w:rFonts w:eastAsia="Times New Roman" w:cs="Times New Roman"/>
          <w:kern w:val="0"/>
          <w:lang w:eastAsia="en-AU"/>
          <w14:ligatures w14:val="none"/>
        </w:rPr>
      </w:pPr>
      <w:r w:rsidRPr="00391365">
        <w:rPr>
          <w:rFonts w:eastAsia="Times New Roman" w:cs="Times New Roman"/>
          <w:b/>
          <w:bCs/>
          <w:kern w:val="0"/>
          <w:lang w:eastAsia="en-AU"/>
          <w14:ligatures w14:val="none"/>
        </w:rPr>
        <w:t>Belonging</w:t>
      </w:r>
      <w:r w:rsidR="00A476ED" w:rsidRPr="00A476ED">
        <w:rPr>
          <w:rFonts w:eastAsia="Times New Roman" w:cs="Times New Roman"/>
          <w:kern w:val="0"/>
          <w:lang w:eastAsia="en-AU"/>
          <w14:ligatures w14:val="none"/>
        </w:rPr>
        <w:t xml:space="preserve"> creates the conditions for the other pillars—</w:t>
      </w:r>
      <w:r w:rsidRPr="00FE1F12">
        <w:rPr>
          <w:rFonts w:eastAsia="Times New Roman" w:cs="Times New Roman"/>
          <w:b/>
          <w:bCs/>
          <w:kern w:val="0"/>
          <w:lang w:eastAsia="en-AU"/>
          <w14:ligatures w14:val="none"/>
        </w:rPr>
        <w:t xml:space="preserve">readiness, agency, voice, </w:t>
      </w:r>
      <w:r w:rsidRPr="00FE1F12">
        <w:rPr>
          <w:rFonts w:eastAsia="Times New Roman" w:cs="Times New Roman"/>
          <w:kern w:val="0"/>
          <w:lang w:eastAsia="en-AU"/>
          <w14:ligatures w14:val="none"/>
        </w:rPr>
        <w:t xml:space="preserve">and </w:t>
      </w:r>
      <w:r w:rsidRPr="00FE1F12">
        <w:rPr>
          <w:rFonts w:eastAsia="Times New Roman" w:cs="Times New Roman"/>
          <w:b/>
          <w:bCs/>
          <w:kern w:val="0"/>
          <w:lang w:eastAsia="en-AU"/>
          <w14:ligatures w14:val="none"/>
        </w:rPr>
        <w:t>endurance</w:t>
      </w:r>
      <w:r w:rsidR="00A476ED" w:rsidRPr="00A476ED">
        <w:rPr>
          <w:rFonts w:eastAsia="Times New Roman" w:cs="Times New Roman"/>
          <w:kern w:val="0"/>
          <w:lang w:eastAsia="en-AU"/>
          <w14:ligatures w14:val="none"/>
        </w:rPr>
        <w:t xml:space="preserve">—to take root and thrive. Without </w:t>
      </w:r>
      <w:r w:rsidRPr="00391365">
        <w:rPr>
          <w:rFonts w:eastAsia="Times New Roman" w:cs="Times New Roman"/>
          <w:b/>
          <w:bCs/>
          <w:kern w:val="0"/>
          <w:lang w:eastAsia="en-AU"/>
          <w14:ligatures w14:val="none"/>
        </w:rPr>
        <w:t>belonging</w:t>
      </w:r>
      <w:r w:rsidRPr="00A476ED">
        <w:rPr>
          <w:rFonts w:eastAsia="Times New Roman" w:cs="Times New Roman"/>
          <w:kern w:val="0"/>
          <w:lang w:eastAsia="en-AU"/>
          <w14:ligatures w14:val="none"/>
        </w:rPr>
        <w:t xml:space="preserve">, </w:t>
      </w:r>
      <w:r w:rsidR="00A476ED" w:rsidRPr="00FE1F12">
        <w:rPr>
          <w:rFonts w:eastAsia="Times New Roman" w:cs="Times New Roman"/>
          <w:b/>
          <w:bCs/>
          <w:kern w:val="0"/>
          <w:lang w:eastAsia="en-AU"/>
          <w14:ligatures w14:val="none"/>
        </w:rPr>
        <w:t>readiness</w:t>
      </w:r>
      <w:r w:rsidR="00A476ED" w:rsidRPr="00A476ED">
        <w:rPr>
          <w:rFonts w:eastAsia="Times New Roman" w:cs="Times New Roman"/>
          <w:kern w:val="0"/>
          <w:lang w:eastAsia="en-AU"/>
          <w14:ligatures w14:val="none"/>
        </w:rPr>
        <w:t xml:space="preserve"> cannot be sustained, </w:t>
      </w:r>
      <w:r w:rsidR="00A476ED" w:rsidRPr="00FE1F12">
        <w:rPr>
          <w:rFonts w:eastAsia="Times New Roman" w:cs="Times New Roman"/>
          <w:b/>
          <w:bCs/>
          <w:kern w:val="0"/>
          <w:lang w:eastAsia="en-AU"/>
          <w14:ligatures w14:val="none"/>
        </w:rPr>
        <w:t>agency</w:t>
      </w:r>
      <w:r w:rsidR="00A476ED" w:rsidRPr="00A476ED">
        <w:rPr>
          <w:rFonts w:eastAsia="Times New Roman" w:cs="Times New Roman"/>
          <w:kern w:val="0"/>
          <w:lang w:eastAsia="en-AU"/>
          <w14:ligatures w14:val="none"/>
        </w:rPr>
        <w:t xml:space="preserve"> cannot be exercised, </w:t>
      </w:r>
      <w:r w:rsidR="00A476ED" w:rsidRPr="00FE1F12">
        <w:rPr>
          <w:rFonts w:eastAsia="Times New Roman" w:cs="Times New Roman"/>
          <w:b/>
          <w:bCs/>
          <w:kern w:val="0"/>
          <w:lang w:eastAsia="en-AU"/>
          <w14:ligatures w14:val="none"/>
        </w:rPr>
        <w:t xml:space="preserve">voice </w:t>
      </w:r>
      <w:r w:rsidR="00A476ED" w:rsidRPr="00A476ED">
        <w:rPr>
          <w:rFonts w:eastAsia="Times New Roman" w:cs="Times New Roman"/>
          <w:kern w:val="0"/>
          <w:lang w:eastAsia="en-AU"/>
          <w14:ligatures w14:val="none"/>
        </w:rPr>
        <w:t xml:space="preserve">cannot be trusted, and </w:t>
      </w:r>
      <w:r w:rsidR="00A476ED" w:rsidRPr="00FE1F12">
        <w:rPr>
          <w:rFonts w:eastAsia="Times New Roman" w:cs="Times New Roman"/>
          <w:b/>
          <w:bCs/>
          <w:kern w:val="0"/>
          <w:lang w:eastAsia="en-AU"/>
          <w14:ligatures w14:val="none"/>
        </w:rPr>
        <w:t>endurance</w:t>
      </w:r>
      <w:r w:rsidR="00A476ED" w:rsidRPr="00A476ED">
        <w:rPr>
          <w:rFonts w:eastAsia="Times New Roman" w:cs="Times New Roman"/>
          <w:kern w:val="0"/>
          <w:lang w:eastAsia="en-AU"/>
          <w14:ligatures w14:val="none"/>
        </w:rPr>
        <w:t xml:space="preserve"> cannot be developed. With </w:t>
      </w:r>
      <w:r w:rsidR="00A476ED" w:rsidRPr="00FE1F12">
        <w:rPr>
          <w:rFonts w:eastAsia="Times New Roman" w:cs="Times New Roman"/>
          <w:b/>
          <w:bCs/>
          <w:kern w:val="0"/>
          <w:lang w:eastAsia="en-AU"/>
          <w14:ligatures w14:val="none"/>
        </w:rPr>
        <w:t>belonging</w:t>
      </w:r>
      <w:r w:rsidR="00A476ED" w:rsidRPr="00A476ED">
        <w:rPr>
          <w:rFonts w:eastAsia="Times New Roman" w:cs="Times New Roman"/>
          <w:kern w:val="0"/>
          <w:lang w:eastAsia="en-AU"/>
          <w14:ligatures w14:val="none"/>
        </w:rPr>
        <w:t>, however, schools become not just places of instruction but deeply human communities where learners grow in confidence, connection, and creativity.</w:t>
      </w:r>
    </w:p>
    <w:p w14:paraId="740A1EDA" w14:textId="2EFD8585" w:rsidR="00A34543" w:rsidRPr="00A34543" w:rsidRDefault="00A34543" w:rsidP="00391365">
      <w:pPr>
        <w:pStyle w:val="Heading3"/>
        <w:rPr>
          <w:b/>
          <w:bCs/>
        </w:rPr>
      </w:pPr>
      <w:r w:rsidRPr="00A34543">
        <w:t xml:space="preserve">The Transformative Power of </w:t>
      </w:r>
      <w:r w:rsidR="00391365" w:rsidRPr="00A34543">
        <w:rPr>
          <w:b/>
          <w:bCs/>
        </w:rPr>
        <w:t>BELONGING</w:t>
      </w:r>
    </w:p>
    <w:p w14:paraId="43434548" w14:textId="7E765D72" w:rsidR="00A34543" w:rsidRPr="00A476ED" w:rsidRDefault="00FE1F12" w:rsidP="00A476ED">
      <w:pPr>
        <w:spacing w:before="100" w:beforeAutospacing="1" w:after="100" w:afterAutospacing="1" w:line="276" w:lineRule="auto"/>
        <w:rPr>
          <w:rFonts w:eastAsia="Times New Roman" w:cs="Times New Roman"/>
          <w:kern w:val="0"/>
          <w:lang w:eastAsia="en-AU"/>
          <w14:ligatures w14:val="none"/>
        </w:rPr>
      </w:pPr>
      <w:r w:rsidRPr="00391365">
        <w:rPr>
          <w:b/>
          <w:bCs/>
        </w:rPr>
        <w:t>Belonging</w:t>
      </w:r>
      <w:r w:rsidR="00391365">
        <w:t xml:space="preserve"> </w:t>
      </w:r>
      <w:r w:rsidR="00A34543">
        <w:t>transforms classrooms from places of mere inclusion into communities of safety, recognition, and unconditional acceptance. When learners know they truly belong, they gain the trust and confidence to take risks, engage deeply, and flourish both academically and personally.</w:t>
      </w:r>
    </w:p>
    <w:p w14:paraId="60204546" w14:textId="1DEBD687" w:rsidR="00A476ED" w:rsidRPr="00A476ED" w:rsidRDefault="00A476ED" w:rsidP="00A476ED">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391365">
        <w:rPr>
          <w:rFonts w:eastAsia="Times New Roman" w:cs="Times New Roman"/>
          <w:b/>
          <w:bCs/>
          <w:i/>
          <w:iCs/>
          <w:color w:val="0070C0"/>
          <w:kern w:val="0"/>
          <w:sz w:val="24"/>
          <w:szCs w:val="24"/>
          <w:lang w:eastAsia="en-AU"/>
          <w14:ligatures w14:val="none"/>
        </w:rPr>
        <w:t>BELONGING</w:t>
      </w:r>
      <w:r w:rsidRPr="00A476ED">
        <w:rPr>
          <w:rFonts w:eastAsia="Times New Roman" w:cs="Times New Roman"/>
          <w:i/>
          <w:iCs/>
          <w:color w:val="0070C0"/>
          <w:kern w:val="0"/>
          <w:sz w:val="24"/>
          <w:szCs w:val="24"/>
          <w:lang w:eastAsia="en-AU"/>
          <w14:ligatures w14:val="none"/>
        </w:rPr>
        <w:t xml:space="preserve"> is not an optional extra; it is the foundation of transformation.</w:t>
      </w:r>
    </w:p>
    <w:p w14:paraId="510E748E" w14:textId="0F408A87" w:rsidR="00A476ED" w:rsidRPr="00A476ED" w:rsidRDefault="00A476ED" w:rsidP="00A476ED">
      <w:pPr>
        <w:spacing w:after="0" w:line="276" w:lineRule="auto"/>
        <w:rPr>
          <w:rFonts w:eastAsia="Times New Roman" w:cs="Times New Roman"/>
          <w:kern w:val="0"/>
          <w:lang w:eastAsia="en-AU"/>
          <w14:ligatures w14:val="none"/>
        </w:rPr>
      </w:pPr>
    </w:p>
    <w:p w14:paraId="7DEBF5C5" w14:textId="7B91B31C" w:rsidR="003416C0" w:rsidRPr="00391365" w:rsidRDefault="003416C0" w:rsidP="00391365">
      <w:pPr>
        <w:pStyle w:val="Heading2"/>
        <w:rPr>
          <w:rFonts w:eastAsia="Times New Roman"/>
          <w:i/>
          <w:iCs/>
          <w:lang w:eastAsia="en-AU"/>
        </w:rPr>
      </w:pPr>
      <w:r w:rsidRPr="003416C0">
        <w:rPr>
          <w:rFonts w:eastAsia="Times New Roman"/>
          <w:b/>
          <w:bCs/>
          <w:lang w:eastAsia="en-AU"/>
        </w:rPr>
        <w:t>READINESS</w:t>
      </w:r>
      <w:r w:rsidRPr="003416C0">
        <w:rPr>
          <w:rFonts w:eastAsia="Times New Roman"/>
          <w:lang w:eastAsia="en-AU"/>
        </w:rPr>
        <w:t xml:space="preserve"> – </w:t>
      </w:r>
      <w:r w:rsidRPr="00391365">
        <w:rPr>
          <w:rFonts w:eastAsia="Times New Roman"/>
          <w:i/>
          <w:iCs/>
          <w:lang w:eastAsia="en-AU"/>
        </w:rPr>
        <w:t>The Condition for Learning</w:t>
      </w:r>
    </w:p>
    <w:p w14:paraId="60407BE7" w14:textId="1F91309C" w:rsidR="003416C0" w:rsidRPr="003416C0" w:rsidRDefault="003416C0" w:rsidP="003416C0">
      <w:pPr>
        <w:spacing w:before="100" w:beforeAutospacing="1" w:after="100" w:afterAutospacing="1" w:line="276" w:lineRule="auto"/>
        <w:rPr>
          <w:rFonts w:eastAsia="Times New Roman" w:cs="Times New Roman"/>
          <w:kern w:val="0"/>
          <w:lang w:eastAsia="en-AU"/>
          <w14:ligatures w14:val="none"/>
        </w:rPr>
      </w:pPr>
      <w:r w:rsidRPr="003416C0">
        <w:rPr>
          <w:rFonts w:eastAsia="Times New Roman" w:cs="Times New Roman"/>
          <w:b/>
          <w:bCs/>
          <w:kern w:val="0"/>
          <w:lang w:eastAsia="en-AU"/>
          <w14:ligatures w14:val="none"/>
        </w:rPr>
        <w:t>READINESS is the state of being emotionally, cognitively, and socially prepared to engage in deep learning, supported by structures that remove barriers and enable equitable access for all.</w:t>
      </w:r>
    </w:p>
    <w:p w14:paraId="24DE3824" w14:textId="5ED0565C" w:rsidR="003416C0" w:rsidRPr="003416C0" w:rsidRDefault="00FE1F12" w:rsidP="003416C0">
      <w:pPr>
        <w:spacing w:before="100" w:beforeAutospacing="1" w:after="100" w:afterAutospacing="1" w:line="276" w:lineRule="auto"/>
        <w:rPr>
          <w:rFonts w:eastAsia="Times New Roman" w:cs="Times New Roman"/>
          <w:kern w:val="0"/>
          <w:lang w:eastAsia="en-AU"/>
          <w14:ligatures w14:val="none"/>
        </w:rPr>
      </w:pPr>
      <w:r w:rsidRPr="00FE1F12">
        <w:rPr>
          <w:rFonts w:eastAsia="Times New Roman" w:cs="Times New Roman"/>
          <w:b/>
          <w:bCs/>
          <w:kern w:val="0"/>
          <w:lang w:eastAsia="en-AU"/>
          <w14:ligatures w14:val="none"/>
        </w:rPr>
        <w:t>Readiness</w:t>
      </w:r>
      <w:r w:rsidR="003416C0" w:rsidRPr="003416C0">
        <w:rPr>
          <w:rFonts w:eastAsia="Times New Roman" w:cs="Times New Roman"/>
          <w:kern w:val="0"/>
          <w:lang w:eastAsia="en-AU"/>
          <w14:ligatures w14:val="none"/>
        </w:rPr>
        <w:t xml:space="preserve"> is not about compliance or passivity—it is about ensuring that every learner is equipped with the tools, support, and confidence to step into learning. Vygotsky (1978) highlighted the importance of the </w:t>
      </w:r>
      <w:r w:rsidR="003416C0" w:rsidRPr="003416C0">
        <w:rPr>
          <w:rFonts w:eastAsia="Times New Roman" w:cs="Times New Roman"/>
          <w:i/>
          <w:iCs/>
          <w:kern w:val="0"/>
          <w:lang w:eastAsia="en-AU"/>
          <w14:ligatures w14:val="none"/>
        </w:rPr>
        <w:t>zone of proximal development</w:t>
      </w:r>
      <w:r w:rsidR="003416C0" w:rsidRPr="003416C0">
        <w:rPr>
          <w:rFonts w:eastAsia="Times New Roman" w:cs="Times New Roman"/>
          <w:kern w:val="0"/>
          <w:lang w:eastAsia="en-AU"/>
          <w14:ligatures w14:val="none"/>
        </w:rPr>
        <w:t xml:space="preserve">, reminding us that learning thrives when scaffolds are in place to extend students just beyond what they can currently do alone. Similarly, neuroscience shows that stress, trauma, or dysregulation prevent the brain from accessing higher-order thinking (Perry, 2006; Siegel, 2012). </w:t>
      </w:r>
      <w:r w:rsidRPr="00FE1F12">
        <w:rPr>
          <w:rFonts w:eastAsia="Times New Roman" w:cs="Times New Roman"/>
          <w:b/>
          <w:bCs/>
          <w:kern w:val="0"/>
          <w:lang w:eastAsia="en-AU"/>
          <w14:ligatures w14:val="none"/>
        </w:rPr>
        <w:t xml:space="preserve">Readiness </w:t>
      </w:r>
      <w:r w:rsidR="003416C0" w:rsidRPr="003416C0">
        <w:rPr>
          <w:rFonts w:eastAsia="Times New Roman" w:cs="Times New Roman"/>
          <w:kern w:val="0"/>
          <w:lang w:eastAsia="en-AU"/>
          <w14:ligatures w14:val="none"/>
        </w:rPr>
        <w:t xml:space="preserve">acknowledges that </w:t>
      </w:r>
      <w:r w:rsidR="003416C0" w:rsidRPr="00FE1F12">
        <w:rPr>
          <w:rFonts w:eastAsia="Times New Roman" w:cs="Times New Roman"/>
          <w:b/>
          <w:bCs/>
          <w:kern w:val="0"/>
          <w:lang w:eastAsia="en-AU"/>
          <w14:ligatures w14:val="none"/>
        </w:rPr>
        <w:t>readiness</w:t>
      </w:r>
      <w:r w:rsidR="003416C0" w:rsidRPr="003416C0">
        <w:rPr>
          <w:rFonts w:eastAsia="Times New Roman" w:cs="Times New Roman"/>
          <w:kern w:val="0"/>
          <w:lang w:eastAsia="en-AU"/>
          <w14:ligatures w14:val="none"/>
        </w:rPr>
        <w:t xml:space="preserve"> is as much about emotional regulation, safety, and wellbeing as it is about academic preparation.</w:t>
      </w:r>
    </w:p>
    <w:p w14:paraId="7C1C9424" w14:textId="3A4698E5" w:rsidR="003416C0" w:rsidRPr="003416C0" w:rsidRDefault="003416C0" w:rsidP="003416C0">
      <w:pPr>
        <w:spacing w:before="100" w:beforeAutospacing="1" w:after="100" w:afterAutospacing="1" w:line="276" w:lineRule="auto"/>
        <w:rPr>
          <w:rFonts w:eastAsia="Times New Roman" w:cs="Times New Roman"/>
          <w:kern w:val="0"/>
          <w:lang w:eastAsia="en-AU"/>
          <w14:ligatures w14:val="none"/>
        </w:rPr>
      </w:pPr>
      <w:r w:rsidRPr="003416C0">
        <w:rPr>
          <w:rFonts w:eastAsia="Times New Roman" w:cs="Times New Roman"/>
          <w:kern w:val="0"/>
          <w:lang w:eastAsia="en-AU"/>
          <w14:ligatures w14:val="none"/>
        </w:rPr>
        <w:lastRenderedPageBreak/>
        <w:t>When</w:t>
      </w:r>
      <w:r w:rsidR="00391365">
        <w:rPr>
          <w:rFonts w:eastAsia="Times New Roman" w:cs="Times New Roman"/>
          <w:kern w:val="0"/>
          <w:lang w:eastAsia="en-AU"/>
          <w14:ligatures w14:val="none"/>
        </w:rPr>
        <w:t xml:space="preserve"> </w:t>
      </w:r>
      <w:r w:rsidR="00FE1F12" w:rsidRPr="00FE1F12">
        <w:rPr>
          <w:rFonts w:eastAsia="Times New Roman" w:cs="Times New Roman"/>
          <w:b/>
          <w:bCs/>
          <w:kern w:val="0"/>
          <w:lang w:eastAsia="en-AU"/>
          <w14:ligatures w14:val="none"/>
        </w:rPr>
        <w:t xml:space="preserve">readiness </w:t>
      </w:r>
      <w:r w:rsidRPr="003416C0">
        <w:rPr>
          <w:rFonts w:eastAsia="Times New Roman" w:cs="Times New Roman"/>
          <w:kern w:val="0"/>
          <w:lang w:eastAsia="en-AU"/>
          <w14:ligatures w14:val="none"/>
        </w:rPr>
        <w:t xml:space="preserve">is foregrounded, schools recognise that learners cannot flourish in environments of fear, exclusion, or uncertainty. Instead, </w:t>
      </w:r>
      <w:r w:rsidR="00FE1F12" w:rsidRPr="007D3AE3">
        <w:rPr>
          <w:rFonts w:eastAsia="Times New Roman" w:cs="Times New Roman"/>
          <w:b/>
          <w:bCs/>
          <w:kern w:val="0"/>
          <w:lang w:eastAsia="en-AU"/>
          <w14:ligatures w14:val="none"/>
        </w:rPr>
        <w:t>readiness</w:t>
      </w:r>
      <w:r w:rsidR="00FE1F12" w:rsidRPr="003416C0">
        <w:rPr>
          <w:rFonts w:eastAsia="Times New Roman" w:cs="Times New Roman"/>
          <w:kern w:val="0"/>
          <w:lang w:eastAsia="en-AU"/>
          <w14:ligatures w14:val="none"/>
        </w:rPr>
        <w:t xml:space="preserve"> </w:t>
      </w:r>
      <w:r w:rsidRPr="003416C0">
        <w:rPr>
          <w:rFonts w:eastAsia="Times New Roman" w:cs="Times New Roman"/>
          <w:kern w:val="0"/>
          <w:lang w:eastAsia="en-AU"/>
          <w14:ligatures w14:val="none"/>
        </w:rPr>
        <w:t>provides the scaffolds, supports, and structures that enable every learner to bring their best energy, focus, and curiosity to the task of learning.</w:t>
      </w:r>
    </w:p>
    <w:p w14:paraId="6F6C2BD3" w14:textId="46012636" w:rsidR="003416C0" w:rsidRPr="009424E0" w:rsidRDefault="003416C0" w:rsidP="007D3AE3">
      <w:pPr>
        <w:pStyle w:val="Heading2"/>
        <w:rPr>
          <w:rFonts w:eastAsia="Times New Roman"/>
          <w:i/>
          <w:iCs/>
          <w:lang w:eastAsia="en-AU"/>
        </w:rPr>
      </w:pPr>
      <w:r w:rsidRPr="007D3AE3">
        <w:rPr>
          <w:rFonts w:eastAsia="Times New Roman"/>
          <w:b/>
          <w:bCs/>
          <w:lang w:eastAsia="en-AU"/>
        </w:rPr>
        <w:t>READINESS</w:t>
      </w:r>
      <w:r w:rsidR="009424E0">
        <w:rPr>
          <w:rFonts w:eastAsia="Times New Roman"/>
          <w:b/>
          <w:bCs/>
          <w:lang w:eastAsia="en-AU"/>
        </w:rPr>
        <w:t xml:space="preserve"> </w:t>
      </w:r>
      <w:r w:rsidR="009424E0" w:rsidRPr="009424E0">
        <w:rPr>
          <w:rFonts w:eastAsia="Times New Roman"/>
          <w:i/>
          <w:iCs/>
          <w:lang w:eastAsia="en-AU"/>
        </w:rPr>
        <w:t>– The Four Dimensions</w:t>
      </w:r>
    </w:p>
    <w:p w14:paraId="23DA3C82" w14:textId="1EB94F10" w:rsidR="003416C0" w:rsidRPr="003416C0" w:rsidRDefault="003416C0" w:rsidP="00BC605F">
      <w:pPr>
        <w:numPr>
          <w:ilvl w:val="0"/>
          <w:numId w:val="5"/>
        </w:numPr>
        <w:spacing w:before="100" w:beforeAutospacing="1" w:after="100" w:afterAutospacing="1" w:line="276" w:lineRule="auto"/>
        <w:rPr>
          <w:rFonts w:eastAsia="Times New Roman" w:cs="Times New Roman"/>
          <w:kern w:val="0"/>
          <w:lang w:eastAsia="en-AU"/>
          <w14:ligatures w14:val="none"/>
        </w:rPr>
      </w:pPr>
      <w:r w:rsidRPr="003416C0">
        <w:rPr>
          <w:rFonts w:eastAsia="Times New Roman" w:cs="Times New Roman"/>
          <w:b/>
          <w:bCs/>
          <w:kern w:val="0"/>
          <w:lang w:eastAsia="en-AU"/>
          <w14:ligatures w14:val="none"/>
        </w:rPr>
        <w:t xml:space="preserve">The </w:t>
      </w:r>
      <w:r w:rsidR="009424E0" w:rsidRPr="003416C0">
        <w:rPr>
          <w:rFonts w:eastAsia="Times New Roman" w:cs="Times New Roman"/>
          <w:b/>
          <w:bCs/>
          <w:kern w:val="0"/>
          <w:lang w:eastAsia="en-AU"/>
          <w14:ligatures w14:val="none"/>
        </w:rPr>
        <w:t>INDIVIDUAL DIMENSION</w:t>
      </w:r>
      <w:r w:rsidR="009424E0" w:rsidRPr="003416C0">
        <w:rPr>
          <w:rFonts w:eastAsia="Times New Roman" w:cs="Times New Roman"/>
          <w:kern w:val="0"/>
          <w:lang w:eastAsia="en-AU"/>
          <w14:ligatures w14:val="none"/>
        </w:rPr>
        <w:t xml:space="preserve"> </w:t>
      </w:r>
      <w:r w:rsidR="0023388B">
        <w:rPr>
          <w:rFonts w:eastAsia="Times New Roman" w:cs="Times New Roman"/>
          <w:kern w:val="0"/>
          <w:lang w:eastAsia="en-AU"/>
          <w14:ligatures w14:val="none"/>
        </w:rPr>
        <w:t xml:space="preserve">of </w:t>
      </w:r>
      <w:r w:rsidR="0023388B" w:rsidRPr="0023388B">
        <w:rPr>
          <w:rFonts w:eastAsia="Times New Roman" w:cs="Times New Roman"/>
          <w:b/>
          <w:bCs/>
          <w:kern w:val="0"/>
          <w:lang w:eastAsia="en-AU"/>
          <w14:ligatures w14:val="none"/>
        </w:rPr>
        <w:t xml:space="preserve">readiness </w:t>
      </w:r>
      <w:r w:rsidRPr="003416C0">
        <w:rPr>
          <w:rFonts w:eastAsia="Times New Roman" w:cs="Times New Roman"/>
          <w:kern w:val="0"/>
          <w:lang w:eastAsia="en-AU"/>
          <w14:ligatures w14:val="none"/>
        </w:rPr>
        <w:t>ensures that each learner feels calm, regulated, and equipped to learn. This may involve explicit teaching of self-regulation strategies, access to assistive tools, or individualised adjustments that remove barriers.</w:t>
      </w:r>
    </w:p>
    <w:p w14:paraId="06500EA3" w14:textId="3AEF86B5" w:rsidR="003416C0" w:rsidRPr="003416C0" w:rsidRDefault="003416C0" w:rsidP="00BC605F">
      <w:pPr>
        <w:numPr>
          <w:ilvl w:val="0"/>
          <w:numId w:val="5"/>
        </w:numPr>
        <w:spacing w:before="100" w:beforeAutospacing="1" w:after="100" w:afterAutospacing="1" w:line="276" w:lineRule="auto"/>
        <w:rPr>
          <w:rFonts w:eastAsia="Times New Roman" w:cs="Times New Roman"/>
          <w:kern w:val="0"/>
          <w:lang w:eastAsia="en-AU"/>
          <w14:ligatures w14:val="none"/>
        </w:rPr>
      </w:pPr>
      <w:r w:rsidRPr="003416C0">
        <w:rPr>
          <w:rFonts w:eastAsia="Times New Roman" w:cs="Times New Roman"/>
          <w:b/>
          <w:bCs/>
          <w:kern w:val="0"/>
          <w:lang w:eastAsia="en-AU"/>
          <w14:ligatures w14:val="none"/>
        </w:rPr>
        <w:t xml:space="preserve">The </w:t>
      </w:r>
      <w:r w:rsidR="009424E0" w:rsidRPr="003416C0">
        <w:rPr>
          <w:rFonts w:eastAsia="Times New Roman" w:cs="Times New Roman"/>
          <w:b/>
          <w:bCs/>
          <w:kern w:val="0"/>
          <w:lang w:eastAsia="en-AU"/>
          <w14:ligatures w14:val="none"/>
        </w:rPr>
        <w:t>GROUP DIMENSION</w:t>
      </w:r>
      <w:r w:rsidR="0023388B">
        <w:rPr>
          <w:rFonts w:eastAsia="Times New Roman" w:cs="Times New Roman"/>
          <w:b/>
          <w:bCs/>
          <w:kern w:val="0"/>
          <w:lang w:eastAsia="en-AU"/>
          <w14:ligatures w14:val="none"/>
        </w:rPr>
        <w:t xml:space="preserve"> </w:t>
      </w:r>
      <w:r w:rsidR="0023388B" w:rsidRPr="0023388B">
        <w:rPr>
          <w:rFonts w:eastAsia="Times New Roman" w:cs="Times New Roman"/>
          <w:kern w:val="0"/>
          <w:lang w:eastAsia="en-AU"/>
          <w14:ligatures w14:val="none"/>
        </w:rPr>
        <w:t>of</w:t>
      </w:r>
      <w:r w:rsidR="0023388B">
        <w:rPr>
          <w:rFonts w:eastAsia="Times New Roman" w:cs="Times New Roman"/>
          <w:b/>
          <w:bCs/>
          <w:kern w:val="0"/>
          <w:lang w:eastAsia="en-AU"/>
          <w14:ligatures w14:val="none"/>
        </w:rPr>
        <w:t xml:space="preserve"> readiness</w:t>
      </w:r>
      <w:r w:rsidR="009424E0" w:rsidRPr="003416C0">
        <w:rPr>
          <w:rFonts w:eastAsia="Times New Roman" w:cs="Times New Roman"/>
          <w:kern w:val="0"/>
          <w:lang w:eastAsia="en-AU"/>
          <w14:ligatures w14:val="none"/>
        </w:rPr>
        <w:t xml:space="preserve"> </w:t>
      </w:r>
      <w:r w:rsidRPr="003416C0">
        <w:rPr>
          <w:rFonts w:eastAsia="Times New Roman" w:cs="Times New Roman"/>
          <w:kern w:val="0"/>
          <w:lang w:eastAsia="en-AU"/>
          <w14:ligatures w14:val="none"/>
        </w:rPr>
        <w:t>is expressed through classroom routines, collaborative structures, and clear expectations that create predictability and reduce anxiety. Routines such as transitions, check-ins, and co-constructed norms help groups of learners move into readiness together.</w:t>
      </w:r>
    </w:p>
    <w:p w14:paraId="484E3AA9" w14:textId="0A7A11A3" w:rsidR="003416C0" w:rsidRPr="003416C0" w:rsidRDefault="003416C0" w:rsidP="00BC605F">
      <w:pPr>
        <w:numPr>
          <w:ilvl w:val="0"/>
          <w:numId w:val="5"/>
        </w:numPr>
        <w:spacing w:before="100" w:beforeAutospacing="1" w:after="100" w:afterAutospacing="1" w:line="276" w:lineRule="auto"/>
        <w:rPr>
          <w:rFonts w:eastAsia="Times New Roman" w:cs="Times New Roman"/>
          <w:kern w:val="0"/>
          <w:lang w:eastAsia="en-AU"/>
          <w14:ligatures w14:val="none"/>
        </w:rPr>
      </w:pPr>
      <w:r w:rsidRPr="003416C0">
        <w:rPr>
          <w:rFonts w:eastAsia="Times New Roman" w:cs="Times New Roman"/>
          <w:b/>
          <w:bCs/>
          <w:kern w:val="0"/>
          <w:lang w:eastAsia="en-AU"/>
          <w14:ligatures w14:val="none"/>
        </w:rPr>
        <w:t xml:space="preserve">The </w:t>
      </w:r>
      <w:r w:rsidR="009424E0" w:rsidRPr="003416C0">
        <w:rPr>
          <w:rFonts w:eastAsia="Times New Roman" w:cs="Times New Roman"/>
          <w:b/>
          <w:bCs/>
          <w:kern w:val="0"/>
          <w:lang w:eastAsia="en-AU"/>
          <w14:ligatures w14:val="none"/>
        </w:rPr>
        <w:t xml:space="preserve">COMMUNITY </w:t>
      </w:r>
      <w:r w:rsidR="0013392F" w:rsidRPr="003416C0">
        <w:rPr>
          <w:rFonts w:eastAsia="Times New Roman" w:cs="Times New Roman"/>
          <w:b/>
          <w:bCs/>
          <w:kern w:val="0"/>
          <w:lang w:eastAsia="en-AU"/>
          <w14:ligatures w14:val="none"/>
        </w:rPr>
        <w:t>DIMENSION</w:t>
      </w:r>
      <w:r w:rsidR="0013392F" w:rsidRPr="003416C0">
        <w:rPr>
          <w:rFonts w:eastAsia="Times New Roman" w:cs="Times New Roman"/>
          <w:kern w:val="0"/>
          <w:lang w:eastAsia="en-AU"/>
          <w14:ligatures w14:val="none"/>
        </w:rPr>
        <w:t xml:space="preserve"> </w:t>
      </w:r>
      <w:r w:rsidR="0013392F">
        <w:rPr>
          <w:rFonts w:eastAsia="Times New Roman" w:cs="Times New Roman"/>
          <w:kern w:val="0"/>
          <w:lang w:eastAsia="en-AU"/>
          <w14:ligatures w14:val="none"/>
        </w:rPr>
        <w:t>of</w:t>
      </w:r>
      <w:r w:rsidR="0023388B">
        <w:rPr>
          <w:rFonts w:eastAsia="Times New Roman" w:cs="Times New Roman"/>
          <w:kern w:val="0"/>
          <w:lang w:eastAsia="en-AU"/>
          <w14:ligatures w14:val="none"/>
        </w:rPr>
        <w:t xml:space="preserve"> </w:t>
      </w:r>
      <w:r w:rsidR="0023388B" w:rsidRPr="0013392F">
        <w:rPr>
          <w:rFonts w:eastAsia="Times New Roman" w:cs="Times New Roman"/>
          <w:b/>
          <w:bCs/>
          <w:kern w:val="0"/>
          <w:lang w:eastAsia="en-AU"/>
          <w14:ligatures w14:val="none"/>
        </w:rPr>
        <w:t>re</w:t>
      </w:r>
      <w:r w:rsidR="0013392F" w:rsidRPr="0013392F">
        <w:rPr>
          <w:rFonts w:eastAsia="Times New Roman" w:cs="Times New Roman"/>
          <w:b/>
          <w:bCs/>
          <w:kern w:val="0"/>
          <w:lang w:eastAsia="en-AU"/>
          <w14:ligatures w14:val="none"/>
        </w:rPr>
        <w:t>adiness</w:t>
      </w:r>
      <w:r w:rsidR="0013392F">
        <w:rPr>
          <w:rFonts w:eastAsia="Times New Roman" w:cs="Times New Roman"/>
          <w:kern w:val="0"/>
          <w:lang w:eastAsia="en-AU"/>
          <w14:ligatures w14:val="none"/>
        </w:rPr>
        <w:t xml:space="preserve"> </w:t>
      </w:r>
      <w:r w:rsidRPr="003416C0">
        <w:rPr>
          <w:rFonts w:eastAsia="Times New Roman" w:cs="Times New Roman"/>
          <w:kern w:val="0"/>
          <w:lang w:eastAsia="en-AU"/>
          <w14:ligatures w14:val="none"/>
        </w:rPr>
        <w:t>emerges through shared practices of wellbeing and inclusion across the school. This includes equitable timetabling, diverse curriculum choices, and recognition that different learners require different pathways to readiness.</w:t>
      </w:r>
    </w:p>
    <w:p w14:paraId="7C2D4F1D" w14:textId="7C6814A5" w:rsidR="003416C0" w:rsidRPr="003416C0" w:rsidRDefault="003416C0" w:rsidP="00BC605F">
      <w:pPr>
        <w:numPr>
          <w:ilvl w:val="0"/>
          <w:numId w:val="5"/>
        </w:numPr>
        <w:spacing w:before="100" w:beforeAutospacing="1" w:after="100" w:afterAutospacing="1" w:line="276" w:lineRule="auto"/>
        <w:rPr>
          <w:rFonts w:eastAsia="Times New Roman" w:cs="Times New Roman"/>
          <w:kern w:val="0"/>
          <w:lang w:eastAsia="en-AU"/>
          <w14:ligatures w14:val="none"/>
        </w:rPr>
      </w:pPr>
      <w:r w:rsidRPr="003416C0">
        <w:rPr>
          <w:rFonts w:eastAsia="Times New Roman" w:cs="Times New Roman"/>
          <w:b/>
          <w:bCs/>
          <w:kern w:val="0"/>
          <w:lang w:eastAsia="en-AU"/>
          <w14:ligatures w14:val="none"/>
        </w:rPr>
        <w:t xml:space="preserve">The </w:t>
      </w:r>
      <w:r w:rsidR="009424E0" w:rsidRPr="003416C0">
        <w:rPr>
          <w:rFonts w:eastAsia="Times New Roman" w:cs="Times New Roman"/>
          <w:b/>
          <w:bCs/>
          <w:kern w:val="0"/>
          <w:lang w:eastAsia="en-AU"/>
          <w14:ligatures w14:val="none"/>
        </w:rPr>
        <w:t>SYSTEMIC DIMENSION</w:t>
      </w:r>
      <w:r w:rsidR="0013392F">
        <w:rPr>
          <w:rFonts w:eastAsia="Times New Roman" w:cs="Times New Roman"/>
          <w:b/>
          <w:bCs/>
          <w:kern w:val="0"/>
          <w:lang w:eastAsia="en-AU"/>
          <w14:ligatures w14:val="none"/>
        </w:rPr>
        <w:t xml:space="preserve"> </w:t>
      </w:r>
      <w:r w:rsidR="0013392F" w:rsidRPr="003B3DAB">
        <w:rPr>
          <w:rFonts w:eastAsia="Times New Roman" w:cs="Times New Roman"/>
          <w:kern w:val="0"/>
          <w:lang w:eastAsia="en-AU"/>
          <w14:ligatures w14:val="none"/>
        </w:rPr>
        <w:t xml:space="preserve">of </w:t>
      </w:r>
      <w:r w:rsidR="0013392F">
        <w:rPr>
          <w:rFonts w:eastAsia="Times New Roman" w:cs="Times New Roman"/>
          <w:b/>
          <w:bCs/>
          <w:kern w:val="0"/>
          <w:lang w:eastAsia="en-AU"/>
          <w14:ligatures w14:val="none"/>
        </w:rPr>
        <w:t>readiness</w:t>
      </w:r>
      <w:r w:rsidR="009424E0" w:rsidRPr="003416C0">
        <w:rPr>
          <w:rFonts w:eastAsia="Times New Roman" w:cs="Times New Roman"/>
          <w:kern w:val="0"/>
          <w:lang w:eastAsia="en-AU"/>
          <w14:ligatures w14:val="none"/>
        </w:rPr>
        <w:t xml:space="preserve"> </w:t>
      </w:r>
      <w:r w:rsidRPr="003416C0">
        <w:rPr>
          <w:rFonts w:eastAsia="Times New Roman" w:cs="Times New Roman"/>
          <w:kern w:val="0"/>
          <w:lang w:eastAsia="en-AU"/>
          <w14:ligatures w14:val="none"/>
        </w:rPr>
        <w:t>is embedded in policies, professional learning, and resource allocation that prioritise readiness. Schools that systemically value readiness invest in aides, wellbeing teams, and inclusive pedagogy as core business, not optional extras.</w:t>
      </w:r>
    </w:p>
    <w:p w14:paraId="7141170D" w14:textId="77777777" w:rsidR="003416C0" w:rsidRPr="003416C0" w:rsidRDefault="003416C0" w:rsidP="009424E0">
      <w:pPr>
        <w:pStyle w:val="Heading3"/>
        <w:rPr>
          <w:rFonts w:eastAsia="Times New Roman"/>
          <w:lang w:eastAsia="en-AU"/>
        </w:rPr>
      </w:pPr>
      <w:r w:rsidRPr="003416C0">
        <w:rPr>
          <w:rFonts w:eastAsia="Times New Roman"/>
          <w:lang w:eastAsia="en-AU"/>
        </w:rPr>
        <w:t>Everyday Practices</w:t>
      </w:r>
    </w:p>
    <w:p w14:paraId="691E2FF4" w14:textId="77777777" w:rsidR="003416C0" w:rsidRPr="003416C0" w:rsidRDefault="003416C0" w:rsidP="003416C0">
      <w:pPr>
        <w:spacing w:before="100" w:beforeAutospacing="1" w:after="100" w:afterAutospacing="1" w:line="276" w:lineRule="auto"/>
        <w:rPr>
          <w:rFonts w:eastAsia="Times New Roman" w:cs="Times New Roman"/>
          <w:kern w:val="0"/>
          <w:lang w:eastAsia="en-AU"/>
          <w14:ligatures w14:val="none"/>
        </w:rPr>
      </w:pPr>
      <w:r w:rsidRPr="003B3DAB">
        <w:rPr>
          <w:rFonts w:eastAsia="Times New Roman" w:cs="Times New Roman"/>
          <w:b/>
          <w:bCs/>
          <w:kern w:val="0"/>
          <w:lang w:eastAsia="en-AU"/>
          <w14:ligatures w14:val="none"/>
        </w:rPr>
        <w:t>Everyday readiness</w:t>
      </w:r>
      <w:r w:rsidRPr="003416C0">
        <w:rPr>
          <w:rFonts w:eastAsia="Times New Roman" w:cs="Times New Roman"/>
          <w:kern w:val="0"/>
          <w:lang w:eastAsia="en-AU"/>
          <w14:ligatures w14:val="none"/>
        </w:rPr>
        <w:t xml:space="preserve"> is built through small, intentional actions. Teachers greet students with calm presence, signalling stability and safety. Classrooms use visual timetables, transition cues, and predictable routines to reduce uncertainty. Short wellbeing check-ins help learners regulate before learning begins. Teachers scaffold tasks by chunking content, offering sentence starters, or using multimodal representations that meet learners where they are. </w:t>
      </w:r>
      <w:r w:rsidRPr="003B3DAB">
        <w:rPr>
          <w:rFonts w:eastAsia="Times New Roman" w:cs="Times New Roman"/>
          <w:b/>
          <w:bCs/>
          <w:kern w:val="0"/>
          <w:lang w:eastAsia="en-AU"/>
          <w14:ligatures w14:val="none"/>
        </w:rPr>
        <w:t xml:space="preserve">Readiness </w:t>
      </w:r>
      <w:r w:rsidRPr="003416C0">
        <w:rPr>
          <w:rFonts w:eastAsia="Times New Roman" w:cs="Times New Roman"/>
          <w:kern w:val="0"/>
          <w:lang w:eastAsia="en-AU"/>
          <w14:ligatures w14:val="none"/>
        </w:rPr>
        <w:t>also grows through feedback that emphasises growth and effort, helping students see themselves as capable and prepared for the next challenge.</w:t>
      </w:r>
    </w:p>
    <w:p w14:paraId="46228293" w14:textId="77777777" w:rsidR="003416C0" w:rsidRPr="003416C0" w:rsidRDefault="003416C0" w:rsidP="009424E0">
      <w:pPr>
        <w:pStyle w:val="Heading3"/>
        <w:rPr>
          <w:rFonts w:eastAsia="Times New Roman"/>
          <w:lang w:eastAsia="en-AU"/>
        </w:rPr>
      </w:pPr>
      <w:r w:rsidRPr="003416C0">
        <w:rPr>
          <w:rFonts w:eastAsia="Times New Roman"/>
          <w:lang w:eastAsia="en-AU"/>
        </w:rPr>
        <w:t>Strategic Practices</w:t>
      </w:r>
    </w:p>
    <w:p w14:paraId="34F82090" w14:textId="40D461D2" w:rsidR="003416C0" w:rsidRPr="003416C0" w:rsidRDefault="003416C0" w:rsidP="003416C0">
      <w:pPr>
        <w:spacing w:before="100" w:beforeAutospacing="1" w:after="100" w:afterAutospacing="1" w:line="276" w:lineRule="auto"/>
        <w:rPr>
          <w:rFonts w:eastAsia="Times New Roman" w:cs="Times New Roman"/>
          <w:kern w:val="0"/>
          <w:lang w:eastAsia="en-AU"/>
          <w14:ligatures w14:val="none"/>
        </w:rPr>
      </w:pPr>
      <w:r w:rsidRPr="003416C0">
        <w:rPr>
          <w:rFonts w:eastAsia="Times New Roman" w:cs="Times New Roman"/>
          <w:kern w:val="0"/>
          <w:lang w:eastAsia="en-AU"/>
          <w14:ligatures w14:val="none"/>
        </w:rPr>
        <w:t xml:space="preserve">Strategically, </w:t>
      </w:r>
      <w:r w:rsidR="003B3DAB" w:rsidRPr="003B3DAB">
        <w:rPr>
          <w:rFonts w:eastAsia="Times New Roman" w:cs="Times New Roman"/>
          <w:b/>
          <w:bCs/>
          <w:kern w:val="0"/>
          <w:lang w:eastAsia="en-AU"/>
          <w14:ligatures w14:val="none"/>
        </w:rPr>
        <w:t xml:space="preserve">readiness </w:t>
      </w:r>
      <w:r w:rsidRPr="003416C0">
        <w:rPr>
          <w:rFonts w:eastAsia="Times New Roman" w:cs="Times New Roman"/>
          <w:kern w:val="0"/>
          <w:lang w:eastAsia="en-AU"/>
          <w14:ligatures w14:val="none"/>
        </w:rPr>
        <w:t xml:space="preserve">is cultivated through whole-school systems that remove barriers and ensure equitable access. Leaders embed </w:t>
      </w:r>
      <w:r w:rsidRPr="003B3DAB">
        <w:rPr>
          <w:rFonts w:eastAsia="Times New Roman" w:cs="Times New Roman"/>
          <w:b/>
          <w:bCs/>
          <w:kern w:val="0"/>
          <w:lang w:eastAsia="en-AU"/>
          <w14:ligatures w14:val="none"/>
        </w:rPr>
        <w:t xml:space="preserve">readiness </w:t>
      </w:r>
      <w:r w:rsidRPr="003416C0">
        <w:rPr>
          <w:rFonts w:eastAsia="Times New Roman" w:cs="Times New Roman"/>
          <w:kern w:val="0"/>
          <w:lang w:eastAsia="en-AU"/>
          <w14:ligatures w14:val="none"/>
        </w:rPr>
        <w:t xml:space="preserve">in school improvement plans, resourcing wellbeing programs, literacy and numeracy interventions, and inclusive supports. Professional learning equips staff with trauma-informed strategies, executive function supports, and Design for Learning approaches. </w:t>
      </w:r>
      <w:r w:rsidRPr="003B3DAB">
        <w:rPr>
          <w:rFonts w:eastAsia="Times New Roman" w:cs="Times New Roman"/>
          <w:b/>
          <w:bCs/>
          <w:kern w:val="0"/>
          <w:lang w:eastAsia="en-AU"/>
          <w14:ligatures w14:val="none"/>
        </w:rPr>
        <w:t xml:space="preserve">Readiness </w:t>
      </w:r>
      <w:r w:rsidRPr="003416C0">
        <w:rPr>
          <w:rFonts w:eastAsia="Times New Roman" w:cs="Times New Roman"/>
          <w:kern w:val="0"/>
          <w:lang w:eastAsia="en-AU"/>
          <w14:ligatures w14:val="none"/>
        </w:rPr>
        <w:t xml:space="preserve">is also systemically supported by timetabling that balances cognitive load, policies that allow flexible pathways, and investment in spaces such as wellbeing hubs or calm zones. At the strategic level, </w:t>
      </w:r>
      <w:r w:rsidRPr="003B3DAB">
        <w:rPr>
          <w:rFonts w:eastAsia="Times New Roman" w:cs="Times New Roman"/>
          <w:b/>
          <w:bCs/>
          <w:kern w:val="0"/>
          <w:lang w:eastAsia="en-AU"/>
          <w14:ligatures w14:val="none"/>
        </w:rPr>
        <w:t>readiness</w:t>
      </w:r>
      <w:r w:rsidRPr="003416C0">
        <w:rPr>
          <w:rFonts w:eastAsia="Times New Roman" w:cs="Times New Roman"/>
          <w:kern w:val="0"/>
          <w:lang w:eastAsia="en-AU"/>
          <w14:ligatures w14:val="none"/>
        </w:rPr>
        <w:t xml:space="preserve"> is not left to chance—it is planned, resourced, and monitored to ensure every learner can thrive.</w:t>
      </w:r>
    </w:p>
    <w:p w14:paraId="2E060204" w14:textId="2EB99293" w:rsidR="003416C0" w:rsidRPr="003416C0" w:rsidRDefault="003416C0" w:rsidP="009424E0">
      <w:pPr>
        <w:pStyle w:val="Heading2"/>
        <w:rPr>
          <w:rFonts w:eastAsia="Times New Roman"/>
          <w:b/>
          <w:bCs/>
          <w:lang w:eastAsia="en-AU"/>
        </w:rPr>
      </w:pPr>
      <w:r w:rsidRPr="003416C0">
        <w:rPr>
          <w:rFonts w:eastAsia="Times New Roman"/>
          <w:lang w:eastAsia="en-AU"/>
        </w:rPr>
        <w:lastRenderedPageBreak/>
        <w:t xml:space="preserve">The Transformational Power of </w:t>
      </w:r>
      <w:r w:rsidRPr="003416C0">
        <w:rPr>
          <w:rFonts w:eastAsia="Times New Roman"/>
          <w:b/>
          <w:bCs/>
          <w:lang w:eastAsia="en-AU"/>
        </w:rPr>
        <w:t>READINESS</w:t>
      </w:r>
    </w:p>
    <w:p w14:paraId="378814CB" w14:textId="03ABEAE2" w:rsidR="003416C0" w:rsidRPr="003416C0" w:rsidRDefault="003B3DAB" w:rsidP="003416C0">
      <w:pPr>
        <w:spacing w:before="100" w:beforeAutospacing="1" w:after="100" w:afterAutospacing="1" w:line="276" w:lineRule="auto"/>
        <w:rPr>
          <w:rFonts w:eastAsia="Times New Roman" w:cs="Times New Roman"/>
          <w:kern w:val="0"/>
          <w:lang w:eastAsia="en-AU"/>
          <w14:ligatures w14:val="none"/>
        </w:rPr>
      </w:pPr>
      <w:r w:rsidRPr="009424E0">
        <w:rPr>
          <w:rFonts w:eastAsia="Times New Roman" w:cs="Times New Roman"/>
          <w:b/>
          <w:bCs/>
          <w:kern w:val="0"/>
          <w:lang w:eastAsia="en-AU"/>
          <w14:ligatures w14:val="none"/>
        </w:rPr>
        <w:t>Readiness</w:t>
      </w:r>
      <w:r w:rsidR="003416C0" w:rsidRPr="003416C0">
        <w:rPr>
          <w:rFonts w:eastAsia="Times New Roman" w:cs="Times New Roman"/>
          <w:kern w:val="0"/>
          <w:lang w:eastAsia="en-AU"/>
          <w14:ligatures w14:val="none"/>
        </w:rPr>
        <w:t xml:space="preserve"> transforms classrooms from sites of compliance into environments of empowerment. It affirms that </w:t>
      </w:r>
      <w:r w:rsidR="003416C0" w:rsidRPr="003B3DAB">
        <w:rPr>
          <w:rFonts w:eastAsia="Times New Roman" w:cs="Times New Roman"/>
          <w:b/>
          <w:bCs/>
          <w:kern w:val="0"/>
          <w:lang w:eastAsia="en-AU"/>
          <w14:ligatures w14:val="none"/>
        </w:rPr>
        <w:t>readiness</w:t>
      </w:r>
      <w:r w:rsidR="003416C0" w:rsidRPr="003416C0">
        <w:rPr>
          <w:rFonts w:eastAsia="Times New Roman" w:cs="Times New Roman"/>
          <w:kern w:val="0"/>
          <w:lang w:eastAsia="en-AU"/>
          <w14:ligatures w14:val="none"/>
        </w:rPr>
        <w:t xml:space="preserve"> is not about students “fitting in” to rigid systems but about schools adapting to meet learners where they are. By creating conditions where students feel safe, supported, and equipped, </w:t>
      </w:r>
      <w:r w:rsidRPr="009424E0">
        <w:rPr>
          <w:rFonts w:eastAsia="Times New Roman" w:cs="Times New Roman"/>
          <w:b/>
          <w:bCs/>
          <w:kern w:val="0"/>
          <w:lang w:eastAsia="en-AU"/>
          <w14:ligatures w14:val="none"/>
        </w:rPr>
        <w:t>readiness</w:t>
      </w:r>
      <w:r w:rsidRPr="003416C0">
        <w:rPr>
          <w:rFonts w:eastAsia="Times New Roman" w:cs="Times New Roman"/>
          <w:kern w:val="0"/>
          <w:lang w:eastAsia="en-AU"/>
          <w14:ligatures w14:val="none"/>
        </w:rPr>
        <w:t xml:space="preserve"> </w:t>
      </w:r>
      <w:r w:rsidR="003416C0" w:rsidRPr="003416C0">
        <w:rPr>
          <w:rFonts w:eastAsia="Times New Roman" w:cs="Times New Roman"/>
          <w:kern w:val="0"/>
          <w:lang w:eastAsia="en-AU"/>
          <w14:ligatures w14:val="none"/>
        </w:rPr>
        <w:t xml:space="preserve">opens the door for </w:t>
      </w:r>
      <w:r w:rsidR="003416C0" w:rsidRPr="003B3DAB">
        <w:rPr>
          <w:rFonts w:eastAsia="Times New Roman" w:cs="Times New Roman"/>
          <w:b/>
          <w:bCs/>
          <w:kern w:val="0"/>
          <w:lang w:eastAsia="en-AU"/>
          <w14:ligatures w14:val="none"/>
        </w:rPr>
        <w:t xml:space="preserve">Agency, Voice, </w:t>
      </w:r>
      <w:r w:rsidR="003416C0" w:rsidRPr="003B3DAB">
        <w:rPr>
          <w:rFonts w:eastAsia="Times New Roman" w:cs="Times New Roman"/>
          <w:kern w:val="0"/>
          <w:lang w:eastAsia="en-AU"/>
          <w14:ligatures w14:val="none"/>
        </w:rPr>
        <w:t xml:space="preserve">and </w:t>
      </w:r>
      <w:r w:rsidR="003416C0" w:rsidRPr="003B3DAB">
        <w:rPr>
          <w:rFonts w:eastAsia="Times New Roman" w:cs="Times New Roman"/>
          <w:b/>
          <w:bCs/>
          <w:kern w:val="0"/>
          <w:lang w:eastAsia="en-AU"/>
          <w14:ligatures w14:val="none"/>
        </w:rPr>
        <w:t>Endurance</w:t>
      </w:r>
      <w:r w:rsidR="003416C0" w:rsidRPr="003416C0">
        <w:rPr>
          <w:rFonts w:eastAsia="Times New Roman" w:cs="Times New Roman"/>
          <w:kern w:val="0"/>
          <w:lang w:eastAsia="en-AU"/>
          <w14:ligatures w14:val="none"/>
        </w:rPr>
        <w:t xml:space="preserve"> to emerge. It is the launching pad for all deep learning and innovation.</w:t>
      </w:r>
    </w:p>
    <w:p w14:paraId="7A927234" w14:textId="7BFBDAB7" w:rsidR="003416C0" w:rsidRPr="003416C0" w:rsidRDefault="003416C0" w:rsidP="003416C0">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9424E0">
        <w:rPr>
          <w:rFonts w:eastAsia="Times New Roman" w:cs="Times New Roman"/>
          <w:b/>
          <w:bCs/>
          <w:i/>
          <w:iCs/>
          <w:color w:val="0070C0"/>
          <w:kern w:val="0"/>
          <w:sz w:val="24"/>
          <w:szCs w:val="24"/>
          <w:lang w:eastAsia="en-AU"/>
          <w14:ligatures w14:val="none"/>
        </w:rPr>
        <w:t>READINESS</w:t>
      </w:r>
      <w:r w:rsidRPr="003416C0">
        <w:rPr>
          <w:rFonts w:eastAsia="Times New Roman" w:cs="Times New Roman"/>
          <w:i/>
          <w:iCs/>
          <w:color w:val="0070C0"/>
          <w:kern w:val="0"/>
          <w:sz w:val="24"/>
          <w:szCs w:val="24"/>
          <w:lang w:eastAsia="en-AU"/>
          <w14:ligatures w14:val="none"/>
        </w:rPr>
        <w:t xml:space="preserve"> is not about preparing students for learning in the narrow sense—it is about preparing schools to meet learners with the structures, supports, and belief that every child can succeed.</w:t>
      </w:r>
    </w:p>
    <w:p w14:paraId="62D04720" w14:textId="0802A222" w:rsidR="000A5D54" w:rsidRPr="009424E0" w:rsidRDefault="000A5D54" w:rsidP="009424E0">
      <w:pPr>
        <w:pStyle w:val="Heading2"/>
        <w:rPr>
          <w:rFonts w:eastAsia="Times New Roman"/>
          <w:i/>
          <w:iCs/>
          <w:lang w:eastAsia="en-AU"/>
        </w:rPr>
      </w:pPr>
      <w:r w:rsidRPr="000A5D54">
        <w:rPr>
          <w:rFonts w:eastAsia="Times New Roman"/>
          <w:b/>
          <w:bCs/>
          <w:lang w:eastAsia="en-AU"/>
        </w:rPr>
        <w:t>AGENCY</w:t>
      </w:r>
      <w:r w:rsidRPr="000A5D54">
        <w:rPr>
          <w:rFonts w:eastAsia="Times New Roman"/>
          <w:lang w:eastAsia="en-AU"/>
        </w:rPr>
        <w:t xml:space="preserve"> – </w:t>
      </w:r>
      <w:r w:rsidRPr="009424E0">
        <w:rPr>
          <w:rFonts w:eastAsia="Times New Roman"/>
          <w:i/>
          <w:iCs/>
          <w:lang w:eastAsia="en-AU"/>
        </w:rPr>
        <w:t>The Power to Act and Shape Learning</w:t>
      </w:r>
    </w:p>
    <w:p w14:paraId="6B45910E" w14:textId="6812AB5F" w:rsidR="000A5D54" w:rsidRPr="000A5D54" w:rsidRDefault="000A5D54" w:rsidP="000A5D54">
      <w:pPr>
        <w:spacing w:before="100" w:beforeAutospacing="1" w:after="100" w:afterAutospacing="1" w:line="276" w:lineRule="auto"/>
        <w:rPr>
          <w:rFonts w:eastAsia="Times New Roman" w:cs="Times New Roman"/>
          <w:kern w:val="0"/>
          <w:lang w:eastAsia="en-AU"/>
          <w14:ligatures w14:val="none"/>
        </w:rPr>
      </w:pPr>
      <w:r w:rsidRPr="000A5D54">
        <w:rPr>
          <w:rFonts w:eastAsia="Times New Roman" w:cs="Times New Roman"/>
          <w:b/>
          <w:bCs/>
          <w:kern w:val="0"/>
          <w:lang w:eastAsia="en-AU"/>
          <w14:ligatures w14:val="none"/>
        </w:rPr>
        <w:t>AGENCY is the capacity for learners to take ownership of their learning, make meaningful choices, and influence the direction of their educational journey within a supportive community.</w:t>
      </w:r>
    </w:p>
    <w:p w14:paraId="66DABEA5" w14:textId="07443E16" w:rsidR="000A5D54" w:rsidRPr="000A5D54" w:rsidRDefault="000A5D54" w:rsidP="000A5D54">
      <w:pPr>
        <w:spacing w:before="100" w:beforeAutospacing="1" w:after="100" w:afterAutospacing="1" w:line="276" w:lineRule="auto"/>
        <w:rPr>
          <w:rFonts w:eastAsia="Times New Roman" w:cs="Times New Roman"/>
          <w:kern w:val="0"/>
          <w:lang w:eastAsia="en-AU"/>
          <w14:ligatures w14:val="none"/>
        </w:rPr>
      </w:pPr>
      <w:r w:rsidRPr="009424E0">
        <w:rPr>
          <w:rFonts w:eastAsia="Times New Roman" w:cs="Times New Roman"/>
          <w:b/>
          <w:bCs/>
          <w:kern w:val="0"/>
          <w:lang w:eastAsia="en-AU"/>
          <w14:ligatures w14:val="none"/>
        </w:rPr>
        <w:t>AGENCY</w:t>
      </w:r>
      <w:r w:rsidRPr="000A5D54">
        <w:rPr>
          <w:rFonts w:eastAsia="Times New Roman" w:cs="Times New Roman"/>
          <w:kern w:val="0"/>
          <w:lang w:eastAsia="en-AU"/>
          <w14:ligatures w14:val="none"/>
        </w:rPr>
        <w:t xml:space="preserve"> is not simply about giving students more “voice and choice.” It is about cultivating the skills, dispositions, and opportunities that allow learners to see themselves as active contributors rather than passive recipients. Deci and Ryan’s (1985) </w:t>
      </w:r>
      <w:r w:rsidRPr="000A5D54">
        <w:rPr>
          <w:rFonts w:eastAsia="Times New Roman" w:cs="Times New Roman"/>
          <w:i/>
          <w:iCs/>
          <w:kern w:val="0"/>
          <w:lang w:eastAsia="en-AU"/>
          <w14:ligatures w14:val="none"/>
        </w:rPr>
        <w:t>Self-Determination Theory</w:t>
      </w:r>
      <w:r w:rsidRPr="000A5D54">
        <w:rPr>
          <w:rFonts w:eastAsia="Times New Roman" w:cs="Times New Roman"/>
          <w:kern w:val="0"/>
          <w:lang w:eastAsia="en-AU"/>
          <w14:ligatures w14:val="none"/>
        </w:rPr>
        <w:t xml:space="preserve"> emphasises that autonomy, competence, and relatedness are central to motivation and engagement. Bandura’s (1997) work on self-efficacy highlights that learners who believe in their ability to succeed are more likely to persist, innovate, and grow. </w:t>
      </w:r>
      <w:r w:rsidR="003B3DAB" w:rsidRPr="009424E0">
        <w:rPr>
          <w:rFonts w:eastAsia="Times New Roman" w:cs="Times New Roman"/>
          <w:b/>
          <w:bCs/>
          <w:kern w:val="0"/>
          <w:lang w:eastAsia="en-AU"/>
          <w14:ligatures w14:val="none"/>
        </w:rPr>
        <w:t>Agency</w:t>
      </w:r>
      <w:r w:rsidRPr="000A5D54">
        <w:rPr>
          <w:rFonts w:eastAsia="Times New Roman" w:cs="Times New Roman"/>
          <w:kern w:val="0"/>
          <w:lang w:eastAsia="en-AU"/>
          <w14:ligatures w14:val="none"/>
        </w:rPr>
        <w:t xml:space="preserve"> recognises that students thrive when they are trusted with responsibility, supported in decision-making, and empowered to shape learning in ways that are personally meaningful.</w:t>
      </w:r>
    </w:p>
    <w:p w14:paraId="70D0A3D1" w14:textId="389E4C64" w:rsidR="000A5D54" w:rsidRPr="000A5D54" w:rsidRDefault="003B3DAB" w:rsidP="000A5D54">
      <w:pPr>
        <w:spacing w:before="100" w:beforeAutospacing="1" w:after="100" w:afterAutospacing="1" w:line="276" w:lineRule="auto"/>
        <w:rPr>
          <w:rFonts w:eastAsia="Times New Roman" w:cs="Times New Roman"/>
          <w:kern w:val="0"/>
          <w:lang w:eastAsia="en-AU"/>
          <w14:ligatures w14:val="none"/>
        </w:rPr>
      </w:pPr>
      <w:r w:rsidRPr="009424E0">
        <w:rPr>
          <w:rFonts w:eastAsia="Times New Roman" w:cs="Times New Roman"/>
          <w:b/>
          <w:bCs/>
          <w:kern w:val="0"/>
          <w:lang w:eastAsia="en-AU"/>
          <w14:ligatures w14:val="none"/>
        </w:rPr>
        <w:t>Agency</w:t>
      </w:r>
      <w:r w:rsidR="000A5D54" w:rsidRPr="000A5D54">
        <w:rPr>
          <w:rFonts w:eastAsia="Times New Roman" w:cs="Times New Roman"/>
          <w:kern w:val="0"/>
          <w:lang w:eastAsia="en-AU"/>
          <w14:ligatures w14:val="none"/>
        </w:rPr>
        <w:t xml:space="preserve"> is therefore a relational practice. It requires teachers and leaders to share power, create opportunities for co-construction, and trust learners to make significant contributions to their own learning and the life of the school.</w:t>
      </w:r>
    </w:p>
    <w:p w14:paraId="0F298E00" w14:textId="0ED88694" w:rsidR="000A5D54" w:rsidRPr="00EF05E5" w:rsidRDefault="000A5D54" w:rsidP="00EF05E5">
      <w:pPr>
        <w:pStyle w:val="Heading2"/>
        <w:rPr>
          <w:rFonts w:eastAsia="Times New Roman"/>
          <w:i/>
          <w:iCs/>
          <w:lang w:eastAsia="en-AU"/>
        </w:rPr>
      </w:pPr>
      <w:r w:rsidRPr="00EF05E5">
        <w:rPr>
          <w:rFonts w:eastAsia="Times New Roman"/>
          <w:b/>
          <w:bCs/>
          <w:lang w:eastAsia="en-AU"/>
        </w:rPr>
        <w:t>AGENCY</w:t>
      </w:r>
      <w:r w:rsidR="00EF05E5">
        <w:rPr>
          <w:rFonts w:eastAsia="Times New Roman"/>
          <w:lang w:eastAsia="en-AU"/>
        </w:rPr>
        <w:t xml:space="preserve"> -</w:t>
      </w:r>
      <w:r w:rsidR="00EF05E5" w:rsidRPr="00EF05E5">
        <w:rPr>
          <w:rFonts w:eastAsia="Times New Roman"/>
          <w:i/>
          <w:iCs/>
          <w:lang w:eastAsia="en-AU"/>
        </w:rPr>
        <w:t>The Four Dimensions</w:t>
      </w:r>
    </w:p>
    <w:p w14:paraId="48396041" w14:textId="24171EA0" w:rsidR="000A5D54" w:rsidRPr="000A5D54" w:rsidRDefault="000A5D54" w:rsidP="00BC605F">
      <w:pPr>
        <w:numPr>
          <w:ilvl w:val="0"/>
          <w:numId w:val="6"/>
        </w:numPr>
        <w:spacing w:before="100" w:beforeAutospacing="1" w:after="100" w:afterAutospacing="1" w:line="276" w:lineRule="auto"/>
        <w:rPr>
          <w:rFonts w:eastAsia="Times New Roman" w:cs="Times New Roman"/>
          <w:kern w:val="0"/>
          <w:lang w:eastAsia="en-AU"/>
          <w14:ligatures w14:val="none"/>
        </w:rPr>
      </w:pPr>
      <w:r w:rsidRPr="000A5D54">
        <w:rPr>
          <w:rFonts w:eastAsia="Times New Roman" w:cs="Times New Roman"/>
          <w:b/>
          <w:bCs/>
          <w:kern w:val="0"/>
          <w:lang w:eastAsia="en-AU"/>
          <w14:ligatures w14:val="none"/>
        </w:rPr>
        <w:t xml:space="preserve">The </w:t>
      </w:r>
      <w:r w:rsidR="00EF05E5" w:rsidRPr="000A5D54">
        <w:rPr>
          <w:rFonts w:eastAsia="Times New Roman" w:cs="Times New Roman"/>
          <w:b/>
          <w:bCs/>
          <w:kern w:val="0"/>
          <w:lang w:eastAsia="en-AU"/>
          <w14:ligatures w14:val="none"/>
        </w:rPr>
        <w:t>INDIVIDUAL DIMENSION</w:t>
      </w:r>
      <w:r w:rsidR="00EF05E5" w:rsidRPr="000A5D54">
        <w:rPr>
          <w:rFonts w:eastAsia="Times New Roman" w:cs="Times New Roman"/>
          <w:kern w:val="0"/>
          <w:lang w:eastAsia="en-AU"/>
          <w14:ligatures w14:val="none"/>
        </w:rPr>
        <w:t xml:space="preserve"> </w:t>
      </w:r>
      <w:r w:rsidRPr="000A5D54">
        <w:rPr>
          <w:rFonts w:eastAsia="Times New Roman" w:cs="Times New Roman"/>
          <w:kern w:val="0"/>
          <w:lang w:eastAsia="en-AU"/>
          <w14:ligatures w14:val="none"/>
        </w:rPr>
        <w:t xml:space="preserve">of </w:t>
      </w:r>
      <w:r w:rsidRPr="003B3DAB">
        <w:rPr>
          <w:rFonts w:eastAsia="Times New Roman" w:cs="Times New Roman"/>
          <w:b/>
          <w:bCs/>
          <w:kern w:val="0"/>
          <w:lang w:eastAsia="en-AU"/>
          <w14:ligatures w14:val="none"/>
        </w:rPr>
        <w:t xml:space="preserve">agency </w:t>
      </w:r>
      <w:r w:rsidRPr="000A5D54">
        <w:rPr>
          <w:rFonts w:eastAsia="Times New Roman" w:cs="Times New Roman"/>
          <w:kern w:val="0"/>
          <w:lang w:eastAsia="en-AU"/>
          <w14:ligatures w14:val="none"/>
        </w:rPr>
        <w:t>is expressed when a learner sets goals, makes choices, and sees their decisions matter. It might be as simple as choosing a text to read, or as complex as designing a project that reflects their passions.</w:t>
      </w:r>
    </w:p>
    <w:p w14:paraId="5C2E77AD" w14:textId="1C797473" w:rsidR="000A5D54" w:rsidRPr="000A5D54" w:rsidRDefault="000A5D54" w:rsidP="00BC605F">
      <w:pPr>
        <w:numPr>
          <w:ilvl w:val="0"/>
          <w:numId w:val="6"/>
        </w:numPr>
        <w:spacing w:before="100" w:beforeAutospacing="1" w:after="100" w:afterAutospacing="1" w:line="276" w:lineRule="auto"/>
        <w:rPr>
          <w:rFonts w:eastAsia="Times New Roman" w:cs="Times New Roman"/>
          <w:kern w:val="0"/>
          <w:lang w:eastAsia="en-AU"/>
          <w14:ligatures w14:val="none"/>
        </w:rPr>
      </w:pPr>
      <w:r w:rsidRPr="000A5D54">
        <w:rPr>
          <w:rFonts w:eastAsia="Times New Roman" w:cs="Times New Roman"/>
          <w:b/>
          <w:bCs/>
          <w:kern w:val="0"/>
          <w:lang w:eastAsia="en-AU"/>
          <w14:ligatures w14:val="none"/>
        </w:rPr>
        <w:t xml:space="preserve">The </w:t>
      </w:r>
      <w:r w:rsidR="00EF05E5" w:rsidRPr="000A5D54">
        <w:rPr>
          <w:rFonts w:eastAsia="Times New Roman" w:cs="Times New Roman"/>
          <w:b/>
          <w:bCs/>
          <w:kern w:val="0"/>
          <w:lang w:eastAsia="en-AU"/>
          <w14:ligatures w14:val="none"/>
        </w:rPr>
        <w:t>GROUP DIMENSION</w:t>
      </w:r>
      <w:r w:rsidR="00EF05E5" w:rsidRPr="000A5D54">
        <w:rPr>
          <w:rFonts w:eastAsia="Times New Roman" w:cs="Times New Roman"/>
          <w:kern w:val="0"/>
          <w:lang w:eastAsia="en-AU"/>
          <w14:ligatures w14:val="none"/>
        </w:rPr>
        <w:t xml:space="preserve"> </w:t>
      </w:r>
      <w:r w:rsidR="003B3DAB">
        <w:rPr>
          <w:rFonts w:eastAsia="Times New Roman" w:cs="Times New Roman"/>
          <w:kern w:val="0"/>
          <w:lang w:eastAsia="en-AU"/>
          <w14:ligatures w14:val="none"/>
        </w:rPr>
        <w:t xml:space="preserve">of </w:t>
      </w:r>
      <w:r w:rsidR="003B3DAB" w:rsidRPr="003B3DAB">
        <w:rPr>
          <w:rFonts w:eastAsia="Times New Roman" w:cs="Times New Roman"/>
          <w:b/>
          <w:bCs/>
          <w:kern w:val="0"/>
          <w:lang w:eastAsia="en-AU"/>
          <w14:ligatures w14:val="none"/>
        </w:rPr>
        <w:t>agency</w:t>
      </w:r>
      <w:r w:rsidR="003B3DAB">
        <w:rPr>
          <w:rFonts w:eastAsia="Times New Roman" w:cs="Times New Roman"/>
          <w:kern w:val="0"/>
          <w:lang w:eastAsia="en-AU"/>
          <w14:ligatures w14:val="none"/>
        </w:rPr>
        <w:t xml:space="preserve"> </w:t>
      </w:r>
      <w:r w:rsidRPr="000A5D54">
        <w:rPr>
          <w:rFonts w:eastAsia="Times New Roman" w:cs="Times New Roman"/>
          <w:kern w:val="0"/>
          <w:lang w:eastAsia="en-AU"/>
          <w14:ligatures w14:val="none"/>
        </w:rPr>
        <w:t>is cultivated when peers collaborate, negotiate roles, and co-create outcomes. Group projects, inquiry teams, and shared problem-solving provide authentic contexts for agency to be practiced collectively.</w:t>
      </w:r>
    </w:p>
    <w:p w14:paraId="7DB20E6C" w14:textId="67DEE93F" w:rsidR="000A5D54" w:rsidRPr="000A5D54" w:rsidRDefault="000A5D54" w:rsidP="00BC605F">
      <w:pPr>
        <w:numPr>
          <w:ilvl w:val="0"/>
          <w:numId w:val="6"/>
        </w:numPr>
        <w:spacing w:before="100" w:beforeAutospacing="1" w:after="100" w:afterAutospacing="1" w:line="276" w:lineRule="auto"/>
        <w:rPr>
          <w:rFonts w:eastAsia="Times New Roman" w:cs="Times New Roman"/>
          <w:kern w:val="0"/>
          <w:lang w:eastAsia="en-AU"/>
          <w14:ligatures w14:val="none"/>
        </w:rPr>
      </w:pPr>
      <w:r w:rsidRPr="000A5D54">
        <w:rPr>
          <w:rFonts w:eastAsia="Times New Roman" w:cs="Times New Roman"/>
          <w:b/>
          <w:bCs/>
          <w:kern w:val="0"/>
          <w:lang w:eastAsia="en-AU"/>
          <w14:ligatures w14:val="none"/>
        </w:rPr>
        <w:t xml:space="preserve">The </w:t>
      </w:r>
      <w:r w:rsidR="00EF05E5" w:rsidRPr="000A5D54">
        <w:rPr>
          <w:rFonts w:eastAsia="Times New Roman" w:cs="Times New Roman"/>
          <w:b/>
          <w:bCs/>
          <w:kern w:val="0"/>
          <w:lang w:eastAsia="en-AU"/>
          <w14:ligatures w14:val="none"/>
        </w:rPr>
        <w:t>COMMUNITY DIMENSION</w:t>
      </w:r>
      <w:r w:rsidR="00EF05E5" w:rsidRPr="000A5D54">
        <w:rPr>
          <w:rFonts w:eastAsia="Times New Roman" w:cs="Times New Roman"/>
          <w:kern w:val="0"/>
          <w:lang w:eastAsia="en-AU"/>
          <w14:ligatures w14:val="none"/>
        </w:rPr>
        <w:t xml:space="preserve"> </w:t>
      </w:r>
      <w:r w:rsidR="003B3DAB">
        <w:rPr>
          <w:rFonts w:eastAsia="Times New Roman" w:cs="Times New Roman"/>
          <w:kern w:val="0"/>
          <w:lang w:eastAsia="en-AU"/>
          <w14:ligatures w14:val="none"/>
        </w:rPr>
        <w:t xml:space="preserve">of </w:t>
      </w:r>
      <w:r w:rsidR="003B3DAB" w:rsidRPr="003B3DAB">
        <w:rPr>
          <w:rFonts w:eastAsia="Times New Roman" w:cs="Times New Roman"/>
          <w:b/>
          <w:bCs/>
          <w:kern w:val="0"/>
          <w:lang w:eastAsia="en-AU"/>
          <w14:ligatures w14:val="none"/>
        </w:rPr>
        <w:t>agency</w:t>
      </w:r>
      <w:r w:rsidR="003B3DAB">
        <w:rPr>
          <w:rFonts w:eastAsia="Times New Roman" w:cs="Times New Roman"/>
          <w:kern w:val="0"/>
          <w:lang w:eastAsia="en-AU"/>
          <w14:ligatures w14:val="none"/>
        </w:rPr>
        <w:t xml:space="preserve"> </w:t>
      </w:r>
      <w:r w:rsidRPr="000A5D54">
        <w:rPr>
          <w:rFonts w:eastAsia="Times New Roman" w:cs="Times New Roman"/>
          <w:kern w:val="0"/>
          <w:lang w:eastAsia="en-AU"/>
          <w14:ligatures w14:val="none"/>
        </w:rPr>
        <w:t xml:space="preserve">is evident when students contribute to the broader culture of the school—through student leadership, service programs, or co-designing school events and initiatives. </w:t>
      </w:r>
      <w:r w:rsidRPr="003B3DAB">
        <w:rPr>
          <w:rFonts w:eastAsia="Times New Roman" w:cs="Times New Roman"/>
          <w:b/>
          <w:bCs/>
          <w:kern w:val="0"/>
          <w:lang w:eastAsia="en-AU"/>
          <w14:ligatures w14:val="none"/>
        </w:rPr>
        <w:t>Agency</w:t>
      </w:r>
      <w:r w:rsidRPr="000A5D54">
        <w:rPr>
          <w:rFonts w:eastAsia="Times New Roman" w:cs="Times New Roman"/>
          <w:kern w:val="0"/>
          <w:lang w:eastAsia="en-AU"/>
          <w14:ligatures w14:val="none"/>
        </w:rPr>
        <w:t xml:space="preserve"> is extended beyond the classroom into the wider life of the school.</w:t>
      </w:r>
    </w:p>
    <w:p w14:paraId="32E038A0" w14:textId="5392ED45" w:rsidR="000A5D54" w:rsidRPr="000A5D54" w:rsidRDefault="000A5D54" w:rsidP="00BC605F">
      <w:pPr>
        <w:numPr>
          <w:ilvl w:val="0"/>
          <w:numId w:val="6"/>
        </w:numPr>
        <w:spacing w:before="100" w:beforeAutospacing="1" w:after="100" w:afterAutospacing="1" w:line="276" w:lineRule="auto"/>
        <w:rPr>
          <w:rFonts w:eastAsia="Times New Roman" w:cs="Times New Roman"/>
          <w:kern w:val="0"/>
          <w:lang w:eastAsia="en-AU"/>
          <w14:ligatures w14:val="none"/>
        </w:rPr>
      </w:pPr>
      <w:r w:rsidRPr="000A5D54">
        <w:rPr>
          <w:rFonts w:eastAsia="Times New Roman" w:cs="Times New Roman"/>
          <w:b/>
          <w:bCs/>
          <w:kern w:val="0"/>
          <w:lang w:eastAsia="en-AU"/>
          <w14:ligatures w14:val="none"/>
        </w:rPr>
        <w:lastRenderedPageBreak/>
        <w:t xml:space="preserve">The </w:t>
      </w:r>
      <w:r w:rsidR="00EF05E5" w:rsidRPr="000A5D54">
        <w:rPr>
          <w:rFonts w:eastAsia="Times New Roman" w:cs="Times New Roman"/>
          <w:b/>
          <w:bCs/>
          <w:kern w:val="0"/>
          <w:lang w:eastAsia="en-AU"/>
          <w14:ligatures w14:val="none"/>
        </w:rPr>
        <w:t>SYSTEMIC DIMENSION</w:t>
      </w:r>
      <w:r w:rsidR="00EF05E5" w:rsidRPr="000A5D54">
        <w:rPr>
          <w:rFonts w:eastAsia="Times New Roman" w:cs="Times New Roman"/>
          <w:kern w:val="0"/>
          <w:lang w:eastAsia="en-AU"/>
          <w14:ligatures w14:val="none"/>
        </w:rPr>
        <w:t xml:space="preserve"> </w:t>
      </w:r>
      <w:r w:rsidR="003B3DAB">
        <w:rPr>
          <w:rFonts w:eastAsia="Times New Roman" w:cs="Times New Roman"/>
          <w:kern w:val="0"/>
          <w:lang w:eastAsia="en-AU"/>
          <w14:ligatures w14:val="none"/>
        </w:rPr>
        <w:t xml:space="preserve">of </w:t>
      </w:r>
      <w:r w:rsidR="003B3DAB" w:rsidRPr="003B3DAB">
        <w:rPr>
          <w:rFonts w:eastAsia="Times New Roman" w:cs="Times New Roman"/>
          <w:b/>
          <w:bCs/>
          <w:kern w:val="0"/>
          <w:lang w:eastAsia="en-AU"/>
          <w14:ligatures w14:val="none"/>
        </w:rPr>
        <w:t xml:space="preserve">agency </w:t>
      </w:r>
      <w:r w:rsidRPr="000A5D54">
        <w:rPr>
          <w:rFonts w:eastAsia="Times New Roman" w:cs="Times New Roman"/>
          <w:kern w:val="0"/>
          <w:lang w:eastAsia="en-AU"/>
          <w14:ligatures w14:val="none"/>
        </w:rPr>
        <w:t xml:space="preserve">is realised when school policies and structures deliberately embed </w:t>
      </w:r>
      <w:r w:rsidRPr="003B3DAB">
        <w:rPr>
          <w:rFonts w:eastAsia="Times New Roman" w:cs="Times New Roman"/>
          <w:b/>
          <w:bCs/>
          <w:kern w:val="0"/>
          <w:lang w:eastAsia="en-AU"/>
          <w14:ligatures w14:val="none"/>
        </w:rPr>
        <w:t>agency</w:t>
      </w:r>
      <w:r w:rsidRPr="000A5D54">
        <w:rPr>
          <w:rFonts w:eastAsia="Times New Roman" w:cs="Times New Roman"/>
          <w:kern w:val="0"/>
          <w:lang w:eastAsia="en-AU"/>
          <w14:ligatures w14:val="none"/>
        </w:rPr>
        <w:t>. Curriculum frameworks, assessment systems, and leadership priorities allow students and staff to co-author learning directions, making agency a lived expectation rather than an exception.</w:t>
      </w:r>
    </w:p>
    <w:p w14:paraId="5EE92179" w14:textId="77777777" w:rsidR="000A5D54" w:rsidRPr="000A5D54" w:rsidRDefault="000A5D54" w:rsidP="00EF05E5">
      <w:pPr>
        <w:pStyle w:val="Heading3"/>
        <w:rPr>
          <w:rFonts w:eastAsia="Times New Roman"/>
          <w:lang w:eastAsia="en-AU"/>
        </w:rPr>
      </w:pPr>
      <w:r w:rsidRPr="000A5D54">
        <w:rPr>
          <w:rFonts w:eastAsia="Times New Roman"/>
          <w:lang w:eastAsia="en-AU"/>
        </w:rPr>
        <w:t>Everyday Practices</w:t>
      </w:r>
    </w:p>
    <w:p w14:paraId="30B60682" w14:textId="72DB999E" w:rsidR="000A5D54" w:rsidRPr="000A5D54" w:rsidRDefault="003B3DAB" w:rsidP="000A5D54">
      <w:pPr>
        <w:spacing w:before="100" w:beforeAutospacing="1" w:after="100" w:afterAutospacing="1" w:line="276" w:lineRule="auto"/>
        <w:rPr>
          <w:rFonts w:eastAsia="Times New Roman" w:cs="Times New Roman"/>
          <w:kern w:val="0"/>
          <w:lang w:eastAsia="en-AU"/>
          <w14:ligatures w14:val="none"/>
        </w:rPr>
      </w:pPr>
      <w:r w:rsidRPr="00EF05E5">
        <w:rPr>
          <w:rFonts w:eastAsia="Times New Roman" w:cs="Times New Roman"/>
          <w:b/>
          <w:bCs/>
          <w:kern w:val="0"/>
          <w:lang w:eastAsia="en-AU"/>
          <w14:ligatures w14:val="none"/>
        </w:rPr>
        <w:t>Agency</w:t>
      </w:r>
      <w:r w:rsidR="000A5D54" w:rsidRPr="000A5D54">
        <w:rPr>
          <w:rFonts w:eastAsia="Times New Roman" w:cs="Times New Roman"/>
          <w:kern w:val="0"/>
          <w:lang w:eastAsia="en-AU"/>
          <w14:ligatures w14:val="none"/>
        </w:rPr>
        <w:t xml:space="preserve"> flourishes through everyday opportunities for choice, voice, and authorship. Teachers can offer tiered tasks, flexible grouping, and multiple modes of expression so students can select pathways that match their strengths and interests. Learning goals can be co-constructed, with progress tracked collaboratively. In-class discussions that value student questioning and negotiation of success criteria further strengthen agency. Feedback that focuses on process </w:t>
      </w:r>
      <w:r w:rsidR="000A5D54" w:rsidRPr="003B3DAB">
        <w:rPr>
          <w:rFonts w:eastAsia="Times New Roman" w:cs="Times New Roman"/>
          <w:i/>
          <w:iCs/>
          <w:kern w:val="0"/>
          <w:lang w:eastAsia="en-AU"/>
          <w14:ligatures w14:val="none"/>
        </w:rPr>
        <w:t>(“Tell me how you decided that…”)</w:t>
      </w:r>
      <w:r w:rsidR="000A5D54" w:rsidRPr="000A5D54">
        <w:rPr>
          <w:rFonts w:eastAsia="Times New Roman" w:cs="Times New Roman"/>
          <w:kern w:val="0"/>
          <w:lang w:eastAsia="en-AU"/>
          <w14:ligatures w14:val="none"/>
        </w:rPr>
        <w:t xml:space="preserve"> rather than just outcomes reinforces that learning is something students actively shape.</w:t>
      </w:r>
    </w:p>
    <w:p w14:paraId="5224841D" w14:textId="77777777" w:rsidR="000A5D54" w:rsidRPr="000A5D54" w:rsidRDefault="000A5D54" w:rsidP="00EF05E5">
      <w:pPr>
        <w:pStyle w:val="Heading3"/>
        <w:rPr>
          <w:rFonts w:eastAsia="Times New Roman"/>
          <w:lang w:eastAsia="en-AU"/>
        </w:rPr>
      </w:pPr>
      <w:r w:rsidRPr="000A5D54">
        <w:rPr>
          <w:rFonts w:eastAsia="Times New Roman"/>
          <w:lang w:eastAsia="en-AU"/>
        </w:rPr>
        <w:t>Strategic Practices</w:t>
      </w:r>
    </w:p>
    <w:p w14:paraId="5DED3309" w14:textId="56C61194" w:rsidR="000A5D54" w:rsidRPr="000A5D54" w:rsidRDefault="000A5D54" w:rsidP="000A5D54">
      <w:pPr>
        <w:spacing w:before="100" w:beforeAutospacing="1" w:after="100" w:afterAutospacing="1" w:line="276" w:lineRule="auto"/>
        <w:rPr>
          <w:rFonts w:eastAsia="Times New Roman" w:cs="Times New Roman"/>
          <w:kern w:val="0"/>
          <w:lang w:eastAsia="en-AU"/>
          <w14:ligatures w14:val="none"/>
        </w:rPr>
      </w:pPr>
      <w:r w:rsidRPr="000A5D54">
        <w:rPr>
          <w:rFonts w:eastAsia="Times New Roman" w:cs="Times New Roman"/>
          <w:kern w:val="0"/>
          <w:lang w:eastAsia="en-AU"/>
          <w14:ligatures w14:val="none"/>
        </w:rPr>
        <w:t xml:space="preserve">Strategically, </w:t>
      </w:r>
      <w:r w:rsidR="003B3DAB" w:rsidRPr="00EF05E5">
        <w:rPr>
          <w:rFonts w:eastAsia="Times New Roman" w:cs="Times New Roman"/>
          <w:b/>
          <w:bCs/>
          <w:kern w:val="0"/>
          <w:lang w:eastAsia="en-AU"/>
          <w14:ligatures w14:val="none"/>
        </w:rPr>
        <w:t>agency</w:t>
      </w:r>
      <w:r w:rsidRPr="000A5D54">
        <w:rPr>
          <w:rFonts w:eastAsia="Times New Roman" w:cs="Times New Roman"/>
          <w:kern w:val="0"/>
          <w:lang w:eastAsia="en-AU"/>
          <w14:ligatures w14:val="none"/>
        </w:rPr>
        <w:t xml:space="preserve"> is embedded when schools restructure systems to empower learners and educators. Leaders can implement student advisory councils, co-designed curriculum units, and assessment models that foreground choice and self-reflection. Policies can mandate opportunities for student participation in decision-making about school culture, wellbeing initiatives, and community projects. Professional learning for staff should include strategies for scaffolding autonomy, facilitating project-based learning, and balancing structure with freedom. Resourcing might support makerspaces, inquiry-based programs, or digital tools that enable independent exploration. At the strategic </w:t>
      </w:r>
      <w:r w:rsidR="00EF05E5">
        <w:rPr>
          <w:rFonts w:eastAsia="Times New Roman" w:cs="Times New Roman"/>
          <w:kern w:val="0"/>
          <w:lang w:eastAsia="en-AU"/>
          <w14:ligatures w14:val="none"/>
        </w:rPr>
        <w:t>dimension</w:t>
      </w:r>
      <w:r w:rsidRPr="000A5D54">
        <w:rPr>
          <w:rFonts w:eastAsia="Times New Roman" w:cs="Times New Roman"/>
          <w:kern w:val="0"/>
          <w:lang w:eastAsia="en-AU"/>
          <w14:ligatures w14:val="none"/>
        </w:rPr>
        <w:t>,</w:t>
      </w:r>
      <w:r w:rsidR="00EF05E5">
        <w:rPr>
          <w:rFonts w:eastAsia="Times New Roman" w:cs="Times New Roman"/>
          <w:kern w:val="0"/>
          <w:lang w:eastAsia="en-AU"/>
          <w14:ligatures w14:val="none"/>
        </w:rPr>
        <w:t xml:space="preserve"> </w:t>
      </w:r>
      <w:r w:rsidR="003B3DAB" w:rsidRPr="003B3DAB">
        <w:rPr>
          <w:rFonts w:eastAsia="Times New Roman" w:cs="Times New Roman"/>
          <w:b/>
          <w:bCs/>
          <w:kern w:val="0"/>
          <w:lang w:eastAsia="en-AU"/>
          <w14:ligatures w14:val="none"/>
        </w:rPr>
        <w:t>agency</w:t>
      </w:r>
      <w:r w:rsidR="00EF05E5" w:rsidRPr="000A5D54">
        <w:rPr>
          <w:rFonts w:eastAsia="Times New Roman" w:cs="Times New Roman"/>
          <w:kern w:val="0"/>
          <w:lang w:eastAsia="en-AU"/>
          <w14:ligatures w14:val="none"/>
        </w:rPr>
        <w:t xml:space="preserve"> </w:t>
      </w:r>
      <w:r w:rsidRPr="000A5D54">
        <w:rPr>
          <w:rFonts w:eastAsia="Times New Roman" w:cs="Times New Roman"/>
          <w:kern w:val="0"/>
          <w:lang w:eastAsia="en-AU"/>
          <w14:ligatures w14:val="none"/>
        </w:rPr>
        <w:t>is not occasional but woven into the DNA of the school.</w:t>
      </w:r>
    </w:p>
    <w:p w14:paraId="6FCBCCB0" w14:textId="77777777" w:rsidR="000A5D54" w:rsidRPr="000A5D54" w:rsidRDefault="000A5D54" w:rsidP="00EF05E5">
      <w:pPr>
        <w:pStyle w:val="Heading2"/>
        <w:rPr>
          <w:rFonts w:eastAsia="Times New Roman"/>
          <w:b/>
          <w:bCs/>
          <w:lang w:eastAsia="en-AU"/>
        </w:rPr>
      </w:pPr>
      <w:r w:rsidRPr="000A5D54">
        <w:rPr>
          <w:rFonts w:eastAsia="Times New Roman"/>
          <w:lang w:eastAsia="en-AU"/>
        </w:rPr>
        <w:t xml:space="preserve">The Transformational Power of </w:t>
      </w:r>
      <w:r w:rsidRPr="000A5D54">
        <w:rPr>
          <w:rFonts w:eastAsia="Times New Roman"/>
          <w:b/>
          <w:bCs/>
          <w:lang w:eastAsia="en-AU"/>
        </w:rPr>
        <w:t>BRAVE AGENCY</w:t>
      </w:r>
    </w:p>
    <w:p w14:paraId="787875C5" w14:textId="4333A4D7" w:rsidR="000A5D54" w:rsidRPr="000A5D54" w:rsidRDefault="003B3DAB" w:rsidP="000A5D54">
      <w:pPr>
        <w:spacing w:before="100" w:beforeAutospacing="1" w:after="100" w:afterAutospacing="1" w:line="276" w:lineRule="auto"/>
        <w:rPr>
          <w:rFonts w:eastAsia="Times New Roman" w:cs="Times New Roman"/>
          <w:kern w:val="0"/>
          <w:lang w:eastAsia="en-AU"/>
          <w14:ligatures w14:val="none"/>
        </w:rPr>
      </w:pPr>
      <w:r w:rsidRPr="00EF05E5">
        <w:rPr>
          <w:rFonts w:eastAsia="Times New Roman" w:cs="Times New Roman"/>
          <w:b/>
          <w:bCs/>
          <w:kern w:val="0"/>
          <w:lang w:eastAsia="en-AU"/>
          <w14:ligatures w14:val="none"/>
        </w:rPr>
        <w:t>Agency</w:t>
      </w:r>
      <w:r w:rsidR="000A5D54" w:rsidRPr="000A5D54">
        <w:rPr>
          <w:rFonts w:eastAsia="Times New Roman" w:cs="Times New Roman"/>
          <w:kern w:val="0"/>
          <w:lang w:eastAsia="en-AU"/>
          <w14:ligatures w14:val="none"/>
        </w:rPr>
        <w:t xml:space="preserve"> transforms learning by shifting power dynamics. Students no longer see themselves as passengers in their education but as active navigators. Teachers move from being sole authorities to facilitators and co-learners. At the systemic </w:t>
      </w:r>
      <w:r w:rsidR="00C22DEE">
        <w:rPr>
          <w:rFonts w:eastAsia="Times New Roman" w:cs="Times New Roman"/>
          <w:kern w:val="0"/>
          <w:lang w:eastAsia="en-AU"/>
          <w14:ligatures w14:val="none"/>
        </w:rPr>
        <w:t>dimension</w:t>
      </w:r>
      <w:r w:rsidR="000A5D54" w:rsidRPr="000A5D54">
        <w:rPr>
          <w:rFonts w:eastAsia="Times New Roman" w:cs="Times New Roman"/>
          <w:kern w:val="0"/>
          <w:lang w:eastAsia="en-AU"/>
          <w14:ligatures w14:val="none"/>
        </w:rPr>
        <w:t xml:space="preserve">, schools become more democratic, innovative, and responsive to the needs of learners. </w:t>
      </w:r>
      <w:r w:rsidRPr="00C22DEE">
        <w:rPr>
          <w:rFonts w:eastAsia="Times New Roman" w:cs="Times New Roman"/>
          <w:b/>
          <w:bCs/>
          <w:kern w:val="0"/>
          <w:lang w:eastAsia="en-AU"/>
          <w14:ligatures w14:val="none"/>
        </w:rPr>
        <w:t>Agency</w:t>
      </w:r>
      <w:r w:rsidR="00C22DEE" w:rsidRPr="000A5D54">
        <w:rPr>
          <w:rFonts w:eastAsia="Times New Roman" w:cs="Times New Roman"/>
          <w:kern w:val="0"/>
          <w:lang w:eastAsia="en-AU"/>
          <w14:ligatures w14:val="none"/>
        </w:rPr>
        <w:t xml:space="preserve"> </w:t>
      </w:r>
      <w:r w:rsidR="000A5D54" w:rsidRPr="000A5D54">
        <w:rPr>
          <w:rFonts w:eastAsia="Times New Roman" w:cs="Times New Roman"/>
          <w:kern w:val="0"/>
          <w:lang w:eastAsia="en-AU"/>
          <w14:ligatures w14:val="none"/>
        </w:rPr>
        <w:t>builds confidence, resilience, and ownership, preparing students not only for academic success but also for active citizenship and lifelong learning.</w:t>
      </w:r>
    </w:p>
    <w:p w14:paraId="404AEDE5" w14:textId="2F47B1EF" w:rsidR="000A5D54" w:rsidRPr="000A5D54" w:rsidRDefault="000A5D54" w:rsidP="000A5D54">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0A5D54">
        <w:rPr>
          <w:rFonts w:eastAsia="Times New Roman" w:cs="Times New Roman"/>
          <w:b/>
          <w:bCs/>
          <w:i/>
          <w:iCs/>
          <w:color w:val="0070C0"/>
          <w:kern w:val="0"/>
          <w:sz w:val="24"/>
          <w:szCs w:val="24"/>
          <w:lang w:eastAsia="en-AU"/>
          <w14:ligatures w14:val="none"/>
        </w:rPr>
        <w:t>AGENCY</w:t>
      </w:r>
      <w:r w:rsidRPr="000A5D54">
        <w:rPr>
          <w:rFonts w:eastAsia="Times New Roman" w:cs="Times New Roman"/>
          <w:i/>
          <w:iCs/>
          <w:color w:val="0070C0"/>
          <w:kern w:val="0"/>
          <w:sz w:val="24"/>
          <w:szCs w:val="24"/>
          <w:lang w:eastAsia="en-AU"/>
          <w14:ligatures w14:val="none"/>
        </w:rPr>
        <w:t xml:space="preserve"> </w:t>
      </w:r>
      <w:r>
        <w:rPr>
          <w:rFonts w:eastAsia="Times New Roman" w:cs="Times New Roman"/>
          <w:i/>
          <w:iCs/>
          <w:color w:val="0070C0"/>
          <w:kern w:val="0"/>
          <w:sz w:val="24"/>
          <w:szCs w:val="24"/>
          <w:lang w:eastAsia="en-AU"/>
          <w14:ligatures w14:val="none"/>
        </w:rPr>
        <w:t>is</w:t>
      </w:r>
      <w:r w:rsidRPr="000A5D54">
        <w:rPr>
          <w:rFonts w:eastAsia="Times New Roman" w:cs="Times New Roman"/>
          <w:i/>
          <w:iCs/>
          <w:color w:val="0070C0"/>
          <w:kern w:val="0"/>
          <w:sz w:val="24"/>
          <w:szCs w:val="24"/>
          <w:lang w:eastAsia="en-AU"/>
          <w14:ligatures w14:val="none"/>
        </w:rPr>
        <w:t xml:space="preserve"> the engine of empowerment—it ensures that learning is not done to students, but done with them, unlocking creativity, ownership, and transformation.</w:t>
      </w:r>
    </w:p>
    <w:p w14:paraId="0B83853D" w14:textId="1FB63441" w:rsidR="00537B9F" w:rsidRPr="00C22DEE" w:rsidRDefault="00537B9F" w:rsidP="00C22DEE">
      <w:pPr>
        <w:pStyle w:val="Heading2"/>
        <w:rPr>
          <w:rFonts w:eastAsia="Times New Roman"/>
          <w:i/>
          <w:iCs/>
          <w:lang w:eastAsia="en-AU"/>
        </w:rPr>
      </w:pPr>
      <w:r w:rsidRPr="00537B9F">
        <w:rPr>
          <w:rFonts w:eastAsia="Times New Roman"/>
          <w:b/>
          <w:bCs/>
          <w:lang w:eastAsia="en-AU"/>
        </w:rPr>
        <w:t>VOICE</w:t>
      </w:r>
      <w:r w:rsidRPr="00537B9F">
        <w:rPr>
          <w:rFonts w:eastAsia="Times New Roman"/>
          <w:lang w:eastAsia="en-AU"/>
        </w:rPr>
        <w:t xml:space="preserve"> – </w:t>
      </w:r>
      <w:r w:rsidRPr="00C22DEE">
        <w:rPr>
          <w:rFonts w:eastAsia="Times New Roman"/>
          <w:i/>
          <w:iCs/>
          <w:lang w:eastAsia="en-AU"/>
        </w:rPr>
        <w:t>The Power of Expression and Influence</w:t>
      </w:r>
    </w:p>
    <w:p w14:paraId="4F9B19A6" w14:textId="2BFF77EF" w:rsidR="00537B9F" w:rsidRPr="00537B9F" w:rsidRDefault="00537B9F" w:rsidP="00537B9F">
      <w:pPr>
        <w:spacing w:before="100" w:beforeAutospacing="1" w:after="100" w:afterAutospacing="1" w:line="276" w:lineRule="auto"/>
        <w:rPr>
          <w:rFonts w:ascii="Aptos" w:eastAsia="Times New Roman" w:hAnsi="Aptos" w:cs="Times New Roman"/>
          <w:kern w:val="0"/>
          <w:lang w:eastAsia="en-AU"/>
          <w14:ligatures w14:val="none"/>
        </w:rPr>
      </w:pPr>
      <w:r w:rsidRPr="00537B9F">
        <w:rPr>
          <w:rFonts w:ascii="Aptos" w:eastAsia="Times New Roman" w:hAnsi="Aptos" w:cs="Times New Roman"/>
          <w:b/>
          <w:bCs/>
          <w:kern w:val="0"/>
          <w:lang w:eastAsia="en-AU"/>
          <w14:ligatures w14:val="none"/>
        </w:rPr>
        <w:t>VOICE is the authentic expression of ideas, perspectives, and identities, where learners are not only heard but also trusted to shape decisions, culture, and learning.</w:t>
      </w:r>
    </w:p>
    <w:p w14:paraId="0C33E0C1" w14:textId="1ED5BD8E" w:rsidR="00537B9F" w:rsidRPr="00537B9F" w:rsidRDefault="003B3DAB" w:rsidP="00537B9F">
      <w:pPr>
        <w:spacing w:before="100" w:beforeAutospacing="1" w:after="100" w:afterAutospacing="1" w:line="276" w:lineRule="auto"/>
        <w:rPr>
          <w:rFonts w:ascii="Aptos" w:eastAsia="Times New Roman" w:hAnsi="Aptos" w:cs="Times New Roman"/>
          <w:kern w:val="0"/>
          <w:lang w:eastAsia="en-AU"/>
          <w14:ligatures w14:val="none"/>
        </w:rPr>
      </w:pPr>
      <w:r w:rsidRPr="00537B9F">
        <w:rPr>
          <w:rFonts w:ascii="Aptos" w:eastAsia="Times New Roman" w:hAnsi="Aptos" w:cs="Times New Roman"/>
          <w:b/>
          <w:bCs/>
          <w:kern w:val="0"/>
          <w:lang w:eastAsia="en-AU"/>
          <w14:ligatures w14:val="none"/>
        </w:rPr>
        <w:lastRenderedPageBreak/>
        <w:t>Voice</w:t>
      </w:r>
      <w:r w:rsidRPr="00537B9F">
        <w:rPr>
          <w:rFonts w:ascii="Aptos" w:eastAsia="Times New Roman" w:hAnsi="Aptos" w:cs="Times New Roman"/>
          <w:kern w:val="0"/>
          <w:lang w:eastAsia="en-AU"/>
          <w14:ligatures w14:val="none"/>
        </w:rPr>
        <w:t xml:space="preserve"> </w:t>
      </w:r>
      <w:r w:rsidR="00537B9F" w:rsidRPr="00537B9F">
        <w:rPr>
          <w:rFonts w:ascii="Aptos" w:eastAsia="Times New Roman" w:hAnsi="Aptos" w:cs="Times New Roman"/>
          <w:kern w:val="0"/>
          <w:lang w:eastAsia="en-AU"/>
          <w14:ligatures w14:val="none"/>
        </w:rPr>
        <w:t xml:space="preserve">is not simply about giving students opportunities to speak—it is about ensuring their contributions influence outcomes and that their perspectives are valued in meaningful ways. Freire (1970) argued that education must be dialogical, positioning learners as co-creators of knowledge rather than passive recipients. When schools elevate </w:t>
      </w:r>
      <w:r w:rsidR="00537B9F" w:rsidRPr="003B3DAB">
        <w:rPr>
          <w:rFonts w:ascii="Aptos" w:eastAsia="Times New Roman" w:hAnsi="Aptos" w:cs="Times New Roman"/>
          <w:b/>
          <w:bCs/>
          <w:kern w:val="0"/>
          <w:lang w:eastAsia="en-AU"/>
          <w14:ligatures w14:val="none"/>
        </w:rPr>
        <w:t>voice</w:t>
      </w:r>
      <w:r w:rsidR="00537B9F" w:rsidRPr="00537B9F">
        <w:rPr>
          <w:rFonts w:ascii="Aptos" w:eastAsia="Times New Roman" w:hAnsi="Aptos" w:cs="Times New Roman"/>
          <w:kern w:val="0"/>
          <w:lang w:eastAsia="en-AU"/>
          <w14:ligatures w14:val="none"/>
        </w:rPr>
        <w:t>, they resist tokenism and move towards genuine participation</w:t>
      </w:r>
      <w:r w:rsidR="00537B9F" w:rsidRPr="00C22DEE">
        <w:rPr>
          <w:rFonts w:ascii="Aptos" w:eastAsia="Times New Roman" w:hAnsi="Aptos" w:cs="Times New Roman"/>
          <w:b/>
          <w:bCs/>
          <w:kern w:val="0"/>
          <w:lang w:eastAsia="en-AU"/>
          <w14:ligatures w14:val="none"/>
        </w:rPr>
        <w:t xml:space="preserve"> </w:t>
      </w:r>
      <w:r w:rsidRPr="00C22DEE">
        <w:rPr>
          <w:rFonts w:ascii="Aptos" w:eastAsia="Times New Roman" w:hAnsi="Aptos" w:cs="Times New Roman"/>
          <w:b/>
          <w:bCs/>
          <w:kern w:val="0"/>
          <w:lang w:eastAsia="en-AU"/>
          <w14:ligatures w14:val="none"/>
        </w:rPr>
        <w:t>voice</w:t>
      </w:r>
      <w:r w:rsidR="00537B9F" w:rsidRPr="00C22DEE">
        <w:rPr>
          <w:rFonts w:ascii="Aptos" w:eastAsia="Times New Roman" w:hAnsi="Aptos" w:cs="Times New Roman"/>
          <w:b/>
          <w:bCs/>
          <w:kern w:val="0"/>
          <w:lang w:eastAsia="en-AU"/>
          <w14:ligatures w14:val="none"/>
        </w:rPr>
        <w:t xml:space="preserve"> </w:t>
      </w:r>
      <w:r w:rsidR="00537B9F" w:rsidRPr="00537B9F">
        <w:rPr>
          <w:rFonts w:ascii="Aptos" w:eastAsia="Times New Roman" w:hAnsi="Aptos" w:cs="Times New Roman"/>
          <w:kern w:val="0"/>
          <w:lang w:eastAsia="en-AU"/>
          <w14:ligatures w14:val="none"/>
        </w:rPr>
        <w:t>reframes learners as authors of their educational journey, amplifying marginalised perspectives and embedding diversity at the centre of decision-making.</w:t>
      </w:r>
    </w:p>
    <w:p w14:paraId="3D4211B9" w14:textId="3E53E219" w:rsidR="00537B9F" w:rsidRPr="00537B9F" w:rsidRDefault="003B3DAB" w:rsidP="00537B9F">
      <w:pPr>
        <w:spacing w:before="100" w:beforeAutospacing="1" w:after="100" w:afterAutospacing="1" w:line="276" w:lineRule="auto"/>
        <w:rPr>
          <w:rFonts w:ascii="Aptos" w:eastAsia="Times New Roman" w:hAnsi="Aptos" w:cs="Times New Roman"/>
          <w:kern w:val="0"/>
          <w:lang w:eastAsia="en-AU"/>
          <w14:ligatures w14:val="none"/>
        </w:rPr>
      </w:pPr>
      <w:r w:rsidRPr="00C22DEE">
        <w:rPr>
          <w:rFonts w:ascii="Aptos" w:eastAsia="Times New Roman" w:hAnsi="Aptos" w:cs="Times New Roman"/>
          <w:b/>
          <w:bCs/>
          <w:kern w:val="0"/>
          <w:lang w:eastAsia="en-AU"/>
          <w14:ligatures w14:val="none"/>
        </w:rPr>
        <w:t>Voice</w:t>
      </w:r>
      <w:r w:rsidRPr="00537B9F">
        <w:rPr>
          <w:rFonts w:ascii="Aptos" w:eastAsia="Times New Roman" w:hAnsi="Aptos" w:cs="Times New Roman"/>
          <w:kern w:val="0"/>
          <w:lang w:eastAsia="en-AU"/>
          <w14:ligatures w14:val="none"/>
        </w:rPr>
        <w:t xml:space="preserve"> </w:t>
      </w:r>
      <w:r w:rsidR="00537B9F" w:rsidRPr="00537B9F">
        <w:rPr>
          <w:rFonts w:ascii="Aptos" w:eastAsia="Times New Roman" w:hAnsi="Aptos" w:cs="Times New Roman"/>
          <w:kern w:val="0"/>
          <w:lang w:eastAsia="en-AU"/>
          <w14:ligatures w14:val="none"/>
        </w:rPr>
        <w:t>is therefore a practice of trust and reciprocity. It requires adults to listen with openness, act with integrity, and create structures where student, teacher, and community voices are woven into the culture of schooling.</w:t>
      </w:r>
    </w:p>
    <w:p w14:paraId="2AAEB63B" w14:textId="3315A835" w:rsidR="00537B9F" w:rsidRPr="00C22DEE" w:rsidRDefault="00537B9F" w:rsidP="00C22DEE">
      <w:pPr>
        <w:pStyle w:val="Heading3"/>
        <w:rPr>
          <w:rFonts w:eastAsia="Times New Roman"/>
          <w:i/>
          <w:iCs/>
          <w:lang w:eastAsia="en-AU"/>
        </w:rPr>
      </w:pPr>
      <w:r w:rsidRPr="00C22DEE">
        <w:rPr>
          <w:rFonts w:eastAsia="Times New Roman"/>
          <w:b/>
          <w:bCs/>
          <w:lang w:eastAsia="en-AU"/>
        </w:rPr>
        <w:t>VOICE</w:t>
      </w:r>
      <w:r w:rsidR="00C22DEE" w:rsidRPr="00C22DEE">
        <w:rPr>
          <w:rFonts w:eastAsia="Times New Roman"/>
          <w:b/>
          <w:bCs/>
          <w:lang w:eastAsia="en-AU"/>
        </w:rPr>
        <w:t xml:space="preserve"> </w:t>
      </w:r>
      <w:r w:rsidR="00C22DEE">
        <w:rPr>
          <w:rFonts w:eastAsia="Times New Roman"/>
          <w:lang w:eastAsia="en-AU"/>
        </w:rPr>
        <w:t xml:space="preserve">– </w:t>
      </w:r>
      <w:r w:rsidR="00C22DEE" w:rsidRPr="00C22DEE">
        <w:rPr>
          <w:rFonts w:eastAsia="Times New Roman"/>
          <w:i/>
          <w:iCs/>
          <w:lang w:eastAsia="en-AU"/>
        </w:rPr>
        <w:t>The Four Dimensions</w:t>
      </w:r>
    </w:p>
    <w:p w14:paraId="0B91CEFA" w14:textId="1D2436E0" w:rsidR="00537B9F" w:rsidRPr="00537B9F" w:rsidRDefault="00537B9F" w:rsidP="00BC605F">
      <w:pPr>
        <w:numPr>
          <w:ilvl w:val="0"/>
          <w:numId w:val="7"/>
        </w:numPr>
        <w:spacing w:before="100" w:beforeAutospacing="1" w:after="100" w:afterAutospacing="1" w:line="276" w:lineRule="auto"/>
        <w:rPr>
          <w:rFonts w:ascii="Aptos" w:eastAsia="Times New Roman" w:hAnsi="Aptos" w:cs="Times New Roman"/>
          <w:kern w:val="0"/>
          <w:lang w:eastAsia="en-AU"/>
          <w14:ligatures w14:val="none"/>
        </w:rPr>
      </w:pPr>
      <w:r w:rsidRPr="00537B9F">
        <w:rPr>
          <w:rFonts w:ascii="Aptos" w:eastAsia="Times New Roman" w:hAnsi="Aptos" w:cs="Times New Roman"/>
          <w:b/>
          <w:bCs/>
          <w:kern w:val="0"/>
          <w:lang w:eastAsia="en-AU"/>
          <w14:ligatures w14:val="none"/>
        </w:rPr>
        <w:t xml:space="preserve">The </w:t>
      </w:r>
      <w:r w:rsidR="00C22DEE" w:rsidRPr="00537B9F">
        <w:rPr>
          <w:rFonts w:ascii="Aptos" w:eastAsia="Times New Roman" w:hAnsi="Aptos" w:cs="Times New Roman"/>
          <w:b/>
          <w:bCs/>
          <w:kern w:val="0"/>
          <w:lang w:eastAsia="en-AU"/>
          <w14:ligatures w14:val="none"/>
        </w:rPr>
        <w:t>INDIVIDUAL DIMENSION</w:t>
      </w:r>
      <w:r w:rsidR="00C22DEE" w:rsidRPr="00537B9F">
        <w:rPr>
          <w:rFonts w:ascii="Aptos" w:eastAsia="Times New Roman" w:hAnsi="Aptos" w:cs="Times New Roman"/>
          <w:kern w:val="0"/>
          <w:lang w:eastAsia="en-AU"/>
          <w14:ligatures w14:val="none"/>
        </w:rPr>
        <w:t xml:space="preserve"> </w:t>
      </w:r>
      <w:r w:rsidRPr="00537B9F">
        <w:rPr>
          <w:rFonts w:ascii="Aptos" w:eastAsia="Times New Roman" w:hAnsi="Aptos" w:cs="Times New Roman"/>
          <w:kern w:val="0"/>
          <w:lang w:eastAsia="en-AU"/>
          <w14:ligatures w14:val="none"/>
        </w:rPr>
        <w:t xml:space="preserve">of </w:t>
      </w:r>
      <w:r w:rsidRPr="003B3DAB">
        <w:rPr>
          <w:rFonts w:ascii="Aptos" w:eastAsia="Times New Roman" w:hAnsi="Aptos" w:cs="Times New Roman"/>
          <w:b/>
          <w:bCs/>
          <w:kern w:val="0"/>
          <w:lang w:eastAsia="en-AU"/>
          <w14:ligatures w14:val="none"/>
        </w:rPr>
        <w:t>voice</w:t>
      </w:r>
      <w:r w:rsidRPr="00537B9F">
        <w:rPr>
          <w:rFonts w:ascii="Aptos" w:eastAsia="Times New Roman" w:hAnsi="Aptos" w:cs="Times New Roman"/>
          <w:kern w:val="0"/>
          <w:lang w:eastAsia="en-AU"/>
          <w14:ligatures w14:val="none"/>
        </w:rPr>
        <w:t xml:space="preserve"> is expressed when a learner feels safe to share their thoughts, emotions, and opinions, knowing they will be respected.</w:t>
      </w:r>
    </w:p>
    <w:p w14:paraId="73BE029E" w14:textId="36599413" w:rsidR="00537B9F" w:rsidRPr="00537B9F" w:rsidRDefault="00537B9F" w:rsidP="00BC605F">
      <w:pPr>
        <w:numPr>
          <w:ilvl w:val="0"/>
          <w:numId w:val="7"/>
        </w:numPr>
        <w:spacing w:before="100" w:beforeAutospacing="1" w:after="100" w:afterAutospacing="1" w:line="276" w:lineRule="auto"/>
        <w:rPr>
          <w:rFonts w:ascii="Aptos" w:eastAsia="Times New Roman" w:hAnsi="Aptos" w:cs="Times New Roman"/>
          <w:kern w:val="0"/>
          <w:lang w:eastAsia="en-AU"/>
          <w14:ligatures w14:val="none"/>
        </w:rPr>
      </w:pPr>
      <w:r w:rsidRPr="00537B9F">
        <w:rPr>
          <w:rFonts w:ascii="Aptos" w:eastAsia="Times New Roman" w:hAnsi="Aptos" w:cs="Times New Roman"/>
          <w:b/>
          <w:bCs/>
          <w:kern w:val="0"/>
          <w:lang w:eastAsia="en-AU"/>
          <w14:ligatures w14:val="none"/>
        </w:rPr>
        <w:t xml:space="preserve">The </w:t>
      </w:r>
      <w:r w:rsidR="00C22DEE" w:rsidRPr="00537B9F">
        <w:rPr>
          <w:rFonts w:ascii="Aptos" w:eastAsia="Times New Roman" w:hAnsi="Aptos" w:cs="Times New Roman"/>
          <w:b/>
          <w:bCs/>
          <w:kern w:val="0"/>
          <w:lang w:eastAsia="en-AU"/>
          <w14:ligatures w14:val="none"/>
        </w:rPr>
        <w:t>GROUP DIMENSION</w:t>
      </w:r>
      <w:r w:rsidR="003B3DAB">
        <w:rPr>
          <w:rFonts w:ascii="Aptos" w:eastAsia="Times New Roman" w:hAnsi="Aptos" w:cs="Times New Roman"/>
          <w:b/>
          <w:bCs/>
          <w:kern w:val="0"/>
          <w:lang w:eastAsia="en-AU"/>
          <w14:ligatures w14:val="none"/>
        </w:rPr>
        <w:t xml:space="preserve"> </w:t>
      </w:r>
      <w:r w:rsidR="003B3DAB" w:rsidRPr="003B3DAB">
        <w:rPr>
          <w:rFonts w:ascii="Aptos" w:eastAsia="Times New Roman" w:hAnsi="Aptos" w:cs="Times New Roman"/>
          <w:kern w:val="0"/>
          <w:lang w:eastAsia="en-AU"/>
          <w14:ligatures w14:val="none"/>
        </w:rPr>
        <w:t>of</w:t>
      </w:r>
      <w:r w:rsidR="003B3DAB">
        <w:rPr>
          <w:rFonts w:ascii="Aptos" w:eastAsia="Times New Roman" w:hAnsi="Aptos" w:cs="Times New Roman"/>
          <w:b/>
          <w:bCs/>
          <w:kern w:val="0"/>
          <w:lang w:eastAsia="en-AU"/>
          <w14:ligatures w14:val="none"/>
        </w:rPr>
        <w:t xml:space="preserve"> voice</w:t>
      </w:r>
      <w:r w:rsidR="00C22DEE" w:rsidRPr="00537B9F">
        <w:rPr>
          <w:rFonts w:ascii="Aptos" w:eastAsia="Times New Roman" w:hAnsi="Aptos" w:cs="Times New Roman"/>
          <w:kern w:val="0"/>
          <w:lang w:eastAsia="en-AU"/>
          <w14:ligatures w14:val="none"/>
        </w:rPr>
        <w:t xml:space="preserve"> </w:t>
      </w:r>
      <w:r w:rsidRPr="00537B9F">
        <w:rPr>
          <w:rFonts w:ascii="Aptos" w:eastAsia="Times New Roman" w:hAnsi="Aptos" w:cs="Times New Roman"/>
          <w:kern w:val="0"/>
          <w:lang w:eastAsia="en-AU"/>
          <w14:ligatures w14:val="none"/>
        </w:rPr>
        <w:t>is fostered when students collaborate in dialogue, negotiate shared meaning, and practice democratic participation within their classroom communities.</w:t>
      </w:r>
    </w:p>
    <w:p w14:paraId="5B775145" w14:textId="5E8A6355" w:rsidR="00537B9F" w:rsidRPr="00537B9F" w:rsidRDefault="00537B9F" w:rsidP="00BC605F">
      <w:pPr>
        <w:numPr>
          <w:ilvl w:val="0"/>
          <w:numId w:val="7"/>
        </w:numPr>
        <w:spacing w:before="100" w:beforeAutospacing="1" w:after="100" w:afterAutospacing="1" w:line="276" w:lineRule="auto"/>
        <w:rPr>
          <w:rFonts w:ascii="Aptos" w:eastAsia="Times New Roman" w:hAnsi="Aptos" w:cs="Times New Roman"/>
          <w:kern w:val="0"/>
          <w:lang w:eastAsia="en-AU"/>
          <w14:ligatures w14:val="none"/>
        </w:rPr>
      </w:pPr>
      <w:r w:rsidRPr="00537B9F">
        <w:rPr>
          <w:rFonts w:ascii="Aptos" w:eastAsia="Times New Roman" w:hAnsi="Aptos" w:cs="Times New Roman"/>
          <w:b/>
          <w:bCs/>
          <w:kern w:val="0"/>
          <w:lang w:eastAsia="en-AU"/>
          <w14:ligatures w14:val="none"/>
        </w:rPr>
        <w:t xml:space="preserve">The </w:t>
      </w:r>
      <w:r w:rsidR="00C22DEE" w:rsidRPr="00537B9F">
        <w:rPr>
          <w:rFonts w:ascii="Aptos" w:eastAsia="Times New Roman" w:hAnsi="Aptos" w:cs="Times New Roman"/>
          <w:b/>
          <w:bCs/>
          <w:kern w:val="0"/>
          <w:lang w:eastAsia="en-AU"/>
          <w14:ligatures w14:val="none"/>
        </w:rPr>
        <w:t>COMMUNITY DIMENSION</w:t>
      </w:r>
      <w:r w:rsidR="003B3DAB">
        <w:rPr>
          <w:rFonts w:ascii="Aptos" w:eastAsia="Times New Roman" w:hAnsi="Aptos" w:cs="Times New Roman"/>
          <w:b/>
          <w:bCs/>
          <w:kern w:val="0"/>
          <w:lang w:eastAsia="en-AU"/>
          <w14:ligatures w14:val="none"/>
        </w:rPr>
        <w:t xml:space="preserve"> </w:t>
      </w:r>
      <w:r w:rsidR="003B3DAB" w:rsidRPr="003B3DAB">
        <w:rPr>
          <w:rFonts w:ascii="Aptos" w:eastAsia="Times New Roman" w:hAnsi="Aptos" w:cs="Times New Roman"/>
          <w:kern w:val="0"/>
          <w:lang w:eastAsia="en-AU"/>
          <w14:ligatures w14:val="none"/>
        </w:rPr>
        <w:t xml:space="preserve">of </w:t>
      </w:r>
      <w:r w:rsidR="003B3DAB">
        <w:rPr>
          <w:rFonts w:ascii="Aptos" w:eastAsia="Times New Roman" w:hAnsi="Aptos" w:cs="Times New Roman"/>
          <w:b/>
          <w:bCs/>
          <w:kern w:val="0"/>
          <w:lang w:eastAsia="en-AU"/>
          <w14:ligatures w14:val="none"/>
        </w:rPr>
        <w:t>voice</w:t>
      </w:r>
      <w:r w:rsidR="00C22DEE" w:rsidRPr="00537B9F">
        <w:rPr>
          <w:rFonts w:ascii="Aptos" w:eastAsia="Times New Roman" w:hAnsi="Aptos" w:cs="Times New Roman"/>
          <w:kern w:val="0"/>
          <w:lang w:eastAsia="en-AU"/>
          <w14:ligatures w14:val="none"/>
        </w:rPr>
        <w:t xml:space="preserve"> </w:t>
      </w:r>
      <w:r w:rsidRPr="00537B9F">
        <w:rPr>
          <w:rFonts w:ascii="Aptos" w:eastAsia="Times New Roman" w:hAnsi="Aptos" w:cs="Times New Roman"/>
          <w:kern w:val="0"/>
          <w:lang w:eastAsia="en-AU"/>
          <w14:ligatures w14:val="none"/>
        </w:rPr>
        <w:t>is realised when schools invite families, cultural groups, and community partners into decision-making processes, ensuring diverse perspectives shape practice.</w:t>
      </w:r>
    </w:p>
    <w:p w14:paraId="0B75B73C" w14:textId="4F2104A1" w:rsidR="00537B9F" w:rsidRPr="00537B9F" w:rsidRDefault="00537B9F" w:rsidP="00BC605F">
      <w:pPr>
        <w:numPr>
          <w:ilvl w:val="0"/>
          <w:numId w:val="7"/>
        </w:numPr>
        <w:spacing w:before="100" w:beforeAutospacing="1" w:after="100" w:afterAutospacing="1" w:line="276" w:lineRule="auto"/>
        <w:rPr>
          <w:rFonts w:ascii="Aptos" w:eastAsia="Times New Roman" w:hAnsi="Aptos" w:cs="Times New Roman"/>
          <w:kern w:val="0"/>
          <w:lang w:eastAsia="en-AU"/>
          <w14:ligatures w14:val="none"/>
        </w:rPr>
      </w:pPr>
      <w:r w:rsidRPr="00537B9F">
        <w:rPr>
          <w:rFonts w:ascii="Aptos" w:eastAsia="Times New Roman" w:hAnsi="Aptos" w:cs="Times New Roman"/>
          <w:b/>
          <w:bCs/>
          <w:kern w:val="0"/>
          <w:lang w:eastAsia="en-AU"/>
          <w14:ligatures w14:val="none"/>
        </w:rPr>
        <w:t xml:space="preserve">The </w:t>
      </w:r>
      <w:r w:rsidR="00C22DEE" w:rsidRPr="00537B9F">
        <w:rPr>
          <w:rFonts w:ascii="Aptos" w:eastAsia="Times New Roman" w:hAnsi="Aptos" w:cs="Times New Roman"/>
          <w:b/>
          <w:bCs/>
          <w:kern w:val="0"/>
          <w:lang w:eastAsia="en-AU"/>
          <w14:ligatures w14:val="none"/>
        </w:rPr>
        <w:t>SYSTEMIC DIMENSION</w:t>
      </w:r>
      <w:r w:rsidR="00C22DEE" w:rsidRPr="00537B9F">
        <w:rPr>
          <w:rFonts w:ascii="Aptos" w:eastAsia="Times New Roman" w:hAnsi="Aptos" w:cs="Times New Roman"/>
          <w:kern w:val="0"/>
          <w:lang w:eastAsia="en-AU"/>
          <w14:ligatures w14:val="none"/>
        </w:rPr>
        <w:t xml:space="preserve"> </w:t>
      </w:r>
      <w:r w:rsidR="003B3DAB">
        <w:rPr>
          <w:rFonts w:ascii="Aptos" w:eastAsia="Times New Roman" w:hAnsi="Aptos" w:cs="Times New Roman"/>
          <w:kern w:val="0"/>
          <w:lang w:eastAsia="en-AU"/>
          <w14:ligatures w14:val="none"/>
        </w:rPr>
        <w:t xml:space="preserve">of </w:t>
      </w:r>
      <w:r w:rsidR="0085701C" w:rsidRPr="0085701C">
        <w:rPr>
          <w:rFonts w:ascii="Aptos" w:eastAsia="Times New Roman" w:hAnsi="Aptos" w:cs="Times New Roman"/>
          <w:b/>
          <w:bCs/>
          <w:kern w:val="0"/>
          <w:lang w:eastAsia="en-AU"/>
          <w14:ligatures w14:val="none"/>
        </w:rPr>
        <w:t>voice</w:t>
      </w:r>
      <w:r w:rsidR="0085701C">
        <w:rPr>
          <w:rFonts w:ascii="Aptos" w:eastAsia="Times New Roman" w:hAnsi="Aptos" w:cs="Times New Roman"/>
          <w:kern w:val="0"/>
          <w:lang w:eastAsia="en-AU"/>
          <w14:ligatures w14:val="none"/>
        </w:rPr>
        <w:t xml:space="preserve"> </w:t>
      </w:r>
      <w:r w:rsidRPr="00537B9F">
        <w:rPr>
          <w:rFonts w:ascii="Aptos" w:eastAsia="Times New Roman" w:hAnsi="Aptos" w:cs="Times New Roman"/>
          <w:kern w:val="0"/>
          <w:lang w:eastAsia="en-AU"/>
          <w14:ligatures w14:val="none"/>
        </w:rPr>
        <w:t>is embedded when leadership policies and governance structures include mechanisms for listening to and acting on the voices of students, staff, and families, making consultation and collaboration routine rather than rare.</w:t>
      </w:r>
    </w:p>
    <w:p w14:paraId="3E03333E" w14:textId="77777777" w:rsidR="00537B9F" w:rsidRPr="00537B9F" w:rsidRDefault="00537B9F" w:rsidP="00C22DEE">
      <w:pPr>
        <w:pStyle w:val="Heading3"/>
        <w:rPr>
          <w:rFonts w:eastAsia="Times New Roman"/>
          <w:lang w:eastAsia="en-AU"/>
        </w:rPr>
      </w:pPr>
      <w:r w:rsidRPr="00537B9F">
        <w:rPr>
          <w:rFonts w:eastAsia="Times New Roman"/>
          <w:lang w:eastAsia="en-AU"/>
        </w:rPr>
        <w:t>Everyday Practices</w:t>
      </w:r>
    </w:p>
    <w:p w14:paraId="1BD19F14" w14:textId="40BB687C" w:rsidR="00537B9F" w:rsidRPr="00537B9F" w:rsidRDefault="00C22DEE" w:rsidP="00537B9F">
      <w:pPr>
        <w:spacing w:before="100" w:beforeAutospacing="1" w:after="100" w:afterAutospacing="1" w:line="276" w:lineRule="auto"/>
        <w:rPr>
          <w:rFonts w:ascii="Aptos" w:eastAsia="Times New Roman" w:hAnsi="Aptos" w:cs="Times New Roman"/>
          <w:kern w:val="0"/>
          <w:lang w:eastAsia="en-AU"/>
          <w14:ligatures w14:val="none"/>
        </w:rPr>
      </w:pPr>
      <w:r w:rsidRPr="00C22DEE">
        <w:rPr>
          <w:rFonts w:ascii="Aptos" w:eastAsia="Times New Roman" w:hAnsi="Aptos" w:cs="Times New Roman"/>
          <w:b/>
          <w:bCs/>
          <w:kern w:val="0"/>
          <w:lang w:eastAsia="en-AU"/>
          <w14:ligatures w14:val="none"/>
        </w:rPr>
        <w:t>VOICE</w:t>
      </w:r>
      <w:r w:rsidRPr="00537B9F">
        <w:rPr>
          <w:rFonts w:ascii="Aptos" w:eastAsia="Times New Roman" w:hAnsi="Aptos" w:cs="Times New Roman"/>
          <w:kern w:val="0"/>
          <w:lang w:eastAsia="en-AU"/>
          <w14:ligatures w14:val="none"/>
        </w:rPr>
        <w:t xml:space="preserve"> </w:t>
      </w:r>
      <w:r w:rsidR="00537B9F" w:rsidRPr="00537B9F">
        <w:rPr>
          <w:rFonts w:ascii="Aptos" w:eastAsia="Times New Roman" w:hAnsi="Aptos" w:cs="Times New Roman"/>
          <w:kern w:val="0"/>
          <w:lang w:eastAsia="en-AU"/>
          <w14:ligatures w14:val="none"/>
        </w:rPr>
        <w:t xml:space="preserve">grows through daily practices of dialogue and recognition. Teachers can integrate student choice in learning topics, invite learners to co-create success criteria, and provide open forums for reflection and feedback. Classroom practices such as “circle time,” think-pair-share, and structured debates normalise expression. Teachers who ask, </w:t>
      </w:r>
      <w:r w:rsidR="00537B9F" w:rsidRPr="00537B9F">
        <w:rPr>
          <w:rFonts w:ascii="Aptos" w:eastAsia="Times New Roman" w:hAnsi="Aptos" w:cs="Times New Roman"/>
          <w:i/>
          <w:iCs/>
          <w:kern w:val="0"/>
          <w:lang w:eastAsia="en-AU"/>
          <w14:ligatures w14:val="none"/>
        </w:rPr>
        <w:t>“What do you think?”</w:t>
      </w:r>
      <w:r w:rsidR="00537B9F" w:rsidRPr="00537B9F">
        <w:rPr>
          <w:rFonts w:ascii="Aptos" w:eastAsia="Times New Roman" w:hAnsi="Aptos" w:cs="Times New Roman"/>
          <w:kern w:val="0"/>
          <w:lang w:eastAsia="en-AU"/>
          <w14:ligatures w14:val="none"/>
        </w:rPr>
        <w:t xml:space="preserve"> and act upon the responses signal that student contributions matter. </w:t>
      </w:r>
      <w:r w:rsidR="00537B9F" w:rsidRPr="0085701C">
        <w:rPr>
          <w:rFonts w:ascii="Aptos" w:eastAsia="Times New Roman" w:hAnsi="Aptos" w:cs="Times New Roman"/>
          <w:b/>
          <w:bCs/>
          <w:kern w:val="0"/>
          <w:lang w:eastAsia="en-AU"/>
          <w14:ligatures w14:val="none"/>
        </w:rPr>
        <w:t>Voice</w:t>
      </w:r>
      <w:r w:rsidR="00537B9F" w:rsidRPr="00537B9F">
        <w:rPr>
          <w:rFonts w:ascii="Aptos" w:eastAsia="Times New Roman" w:hAnsi="Aptos" w:cs="Times New Roman"/>
          <w:kern w:val="0"/>
          <w:lang w:eastAsia="en-AU"/>
          <w14:ligatures w14:val="none"/>
        </w:rPr>
        <w:t xml:space="preserve"> is further amplified when learners are encouraged to use multiple modes of expression—oral, written, digital, artistic, or performative—so that every student has a way to communicate authentically.</w:t>
      </w:r>
    </w:p>
    <w:p w14:paraId="53D075AA" w14:textId="77777777" w:rsidR="00537B9F" w:rsidRPr="00537B9F" w:rsidRDefault="00537B9F" w:rsidP="00C22DEE">
      <w:pPr>
        <w:pStyle w:val="Heading3"/>
        <w:rPr>
          <w:rFonts w:eastAsia="Times New Roman"/>
          <w:lang w:eastAsia="en-AU"/>
        </w:rPr>
      </w:pPr>
      <w:r w:rsidRPr="00537B9F">
        <w:rPr>
          <w:rFonts w:eastAsia="Times New Roman"/>
          <w:lang w:eastAsia="en-AU"/>
        </w:rPr>
        <w:t>Strategic Practices</w:t>
      </w:r>
    </w:p>
    <w:p w14:paraId="7F3EEBD2" w14:textId="201CCFF6" w:rsidR="00537B9F" w:rsidRPr="00537B9F" w:rsidRDefault="00537B9F" w:rsidP="00537B9F">
      <w:pPr>
        <w:spacing w:before="100" w:beforeAutospacing="1" w:after="100" w:afterAutospacing="1" w:line="276" w:lineRule="auto"/>
        <w:rPr>
          <w:rFonts w:ascii="Aptos" w:eastAsia="Times New Roman" w:hAnsi="Aptos" w:cs="Times New Roman"/>
          <w:kern w:val="0"/>
          <w:lang w:eastAsia="en-AU"/>
          <w14:ligatures w14:val="none"/>
        </w:rPr>
      </w:pPr>
      <w:r w:rsidRPr="00537B9F">
        <w:rPr>
          <w:rFonts w:ascii="Aptos" w:eastAsia="Times New Roman" w:hAnsi="Aptos" w:cs="Times New Roman"/>
          <w:kern w:val="0"/>
          <w:lang w:eastAsia="en-AU"/>
          <w14:ligatures w14:val="none"/>
        </w:rPr>
        <w:t xml:space="preserve">Strategically, </w:t>
      </w:r>
      <w:r w:rsidR="0085701C" w:rsidRPr="00C22DEE">
        <w:rPr>
          <w:rFonts w:ascii="Aptos" w:eastAsia="Times New Roman" w:hAnsi="Aptos" w:cs="Times New Roman"/>
          <w:b/>
          <w:bCs/>
          <w:kern w:val="0"/>
          <w:lang w:eastAsia="en-AU"/>
          <w14:ligatures w14:val="none"/>
        </w:rPr>
        <w:t>voice</w:t>
      </w:r>
      <w:r w:rsidR="0085701C" w:rsidRPr="00537B9F">
        <w:rPr>
          <w:rFonts w:ascii="Aptos" w:eastAsia="Times New Roman" w:hAnsi="Aptos" w:cs="Times New Roman"/>
          <w:kern w:val="0"/>
          <w:lang w:eastAsia="en-AU"/>
          <w14:ligatures w14:val="none"/>
        </w:rPr>
        <w:t xml:space="preserve"> </w:t>
      </w:r>
      <w:r w:rsidRPr="00537B9F">
        <w:rPr>
          <w:rFonts w:ascii="Aptos" w:eastAsia="Times New Roman" w:hAnsi="Aptos" w:cs="Times New Roman"/>
          <w:kern w:val="0"/>
          <w:lang w:eastAsia="en-AU"/>
          <w14:ligatures w14:val="none"/>
        </w:rPr>
        <w:t xml:space="preserve">is embedded when schools design systems to consistently include </w:t>
      </w:r>
      <w:proofErr w:type="gramStart"/>
      <w:r w:rsidRPr="00537B9F">
        <w:rPr>
          <w:rFonts w:ascii="Aptos" w:eastAsia="Times New Roman" w:hAnsi="Aptos" w:cs="Times New Roman"/>
          <w:kern w:val="0"/>
          <w:lang w:eastAsia="en-AU"/>
          <w14:ligatures w14:val="none"/>
        </w:rPr>
        <w:t>and</w:t>
      </w:r>
      <w:proofErr w:type="gramEnd"/>
      <w:r w:rsidRPr="00537B9F">
        <w:rPr>
          <w:rFonts w:ascii="Aptos" w:eastAsia="Times New Roman" w:hAnsi="Aptos" w:cs="Times New Roman"/>
          <w:kern w:val="0"/>
          <w:lang w:eastAsia="en-AU"/>
          <w14:ligatures w14:val="none"/>
        </w:rPr>
        <w:t xml:space="preserve"> act upon feedback. Student leadership structures, advisory groups, and regular surveys create formal channels for influence. School improvement plans can explicitly reference student and parent consultation, ensuring that decision-making is participatory. Professional learning helps staff practice dialogical teaching and develop skills to respond constructively to feedback. </w:t>
      </w:r>
      <w:r w:rsidRPr="00537B9F">
        <w:rPr>
          <w:rFonts w:ascii="Aptos" w:eastAsia="Times New Roman" w:hAnsi="Aptos" w:cs="Times New Roman"/>
          <w:kern w:val="0"/>
          <w:lang w:eastAsia="en-AU"/>
          <w14:ligatures w14:val="none"/>
        </w:rPr>
        <w:lastRenderedPageBreak/>
        <w:t xml:space="preserve">Policies can prioritise diverse representation in leadership, curriculum design, and cultural celebrations, embedding </w:t>
      </w:r>
      <w:r w:rsidRPr="0085701C">
        <w:rPr>
          <w:rFonts w:ascii="Aptos" w:eastAsia="Times New Roman" w:hAnsi="Aptos" w:cs="Times New Roman"/>
          <w:b/>
          <w:bCs/>
          <w:kern w:val="0"/>
          <w:lang w:eastAsia="en-AU"/>
          <w14:ligatures w14:val="none"/>
        </w:rPr>
        <w:t>voice</w:t>
      </w:r>
      <w:r w:rsidRPr="00537B9F">
        <w:rPr>
          <w:rFonts w:ascii="Aptos" w:eastAsia="Times New Roman" w:hAnsi="Aptos" w:cs="Times New Roman"/>
          <w:kern w:val="0"/>
          <w:lang w:eastAsia="en-AU"/>
          <w14:ligatures w14:val="none"/>
        </w:rPr>
        <w:t xml:space="preserve"> into the very structures of schooling.</w:t>
      </w:r>
    </w:p>
    <w:p w14:paraId="2BE9DB2A" w14:textId="0C62D29B" w:rsidR="00537B9F" w:rsidRPr="00537B9F" w:rsidRDefault="00537B9F" w:rsidP="00C22DEE">
      <w:pPr>
        <w:pStyle w:val="Heading2"/>
        <w:rPr>
          <w:rFonts w:eastAsia="Times New Roman"/>
          <w:lang w:eastAsia="en-AU"/>
        </w:rPr>
      </w:pPr>
      <w:r w:rsidRPr="00537B9F">
        <w:rPr>
          <w:rFonts w:eastAsia="Times New Roman"/>
          <w:lang w:eastAsia="en-AU"/>
        </w:rPr>
        <w:t xml:space="preserve">The Transformational Power of </w:t>
      </w:r>
      <w:r w:rsidRPr="00537B9F">
        <w:rPr>
          <w:rFonts w:eastAsia="Times New Roman"/>
          <w:b/>
          <w:bCs/>
          <w:lang w:eastAsia="en-AU"/>
        </w:rPr>
        <w:t>VOICE</w:t>
      </w:r>
    </w:p>
    <w:p w14:paraId="4589A81C" w14:textId="0AFB0572" w:rsidR="00537B9F" w:rsidRPr="00537B9F" w:rsidRDefault="0085701C" w:rsidP="00537B9F">
      <w:pPr>
        <w:spacing w:before="100" w:beforeAutospacing="1" w:after="100" w:afterAutospacing="1" w:line="276" w:lineRule="auto"/>
        <w:rPr>
          <w:rFonts w:ascii="Aptos" w:eastAsia="Times New Roman" w:hAnsi="Aptos" w:cs="Times New Roman"/>
          <w:kern w:val="0"/>
          <w:lang w:eastAsia="en-AU"/>
          <w14:ligatures w14:val="none"/>
        </w:rPr>
      </w:pPr>
      <w:r w:rsidRPr="00C22DEE">
        <w:rPr>
          <w:rFonts w:ascii="Aptos" w:eastAsia="Times New Roman" w:hAnsi="Aptos" w:cs="Times New Roman"/>
          <w:b/>
          <w:bCs/>
          <w:kern w:val="0"/>
          <w:lang w:eastAsia="en-AU"/>
          <w14:ligatures w14:val="none"/>
        </w:rPr>
        <w:t>Voice</w:t>
      </w:r>
      <w:r w:rsidR="00537B9F" w:rsidRPr="00537B9F">
        <w:rPr>
          <w:rFonts w:ascii="Aptos" w:eastAsia="Times New Roman" w:hAnsi="Aptos" w:cs="Times New Roman"/>
          <w:kern w:val="0"/>
          <w:lang w:eastAsia="en-AU"/>
          <w14:ligatures w14:val="none"/>
        </w:rPr>
        <w:t xml:space="preserve"> transforms learning communities by making them inclusive, democratic, and forward-looking. When learners see their perspectives shaping classroom practice, they engage more deeply and take greater ownership. When families and communities are invited to contribute, schools become richer, more connected, and culturally responsive. At the systemic </w:t>
      </w:r>
      <w:r w:rsidR="00C22DEE">
        <w:rPr>
          <w:rFonts w:ascii="Aptos" w:eastAsia="Times New Roman" w:hAnsi="Aptos" w:cs="Times New Roman"/>
          <w:kern w:val="0"/>
          <w:lang w:eastAsia="en-AU"/>
          <w14:ligatures w14:val="none"/>
        </w:rPr>
        <w:t>dimension,</w:t>
      </w:r>
      <w:r w:rsidR="00537B9F" w:rsidRPr="00537B9F">
        <w:rPr>
          <w:rFonts w:ascii="Aptos" w:eastAsia="Times New Roman" w:hAnsi="Aptos" w:cs="Times New Roman"/>
          <w:kern w:val="0"/>
          <w:lang w:eastAsia="en-AU"/>
          <w14:ligatures w14:val="none"/>
        </w:rPr>
        <w:t xml:space="preserve"> </w:t>
      </w:r>
      <w:r w:rsidRPr="00C22DEE">
        <w:rPr>
          <w:rFonts w:ascii="Aptos" w:eastAsia="Times New Roman" w:hAnsi="Aptos" w:cs="Times New Roman"/>
          <w:b/>
          <w:bCs/>
          <w:kern w:val="0"/>
          <w:lang w:eastAsia="en-AU"/>
          <w14:ligatures w14:val="none"/>
        </w:rPr>
        <w:t>voice</w:t>
      </w:r>
      <w:r w:rsidRPr="00537B9F">
        <w:rPr>
          <w:rFonts w:ascii="Aptos" w:eastAsia="Times New Roman" w:hAnsi="Aptos" w:cs="Times New Roman"/>
          <w:kern w:val="0"/>
          <w:lang w:eastAsia="en-AU"/>
          <w14:ligatures w14:val="none"/>
        </w:rPr>
        <w:t xml:space="preserve"> </w:t>
      </w:r>
      <w:r w:rsidR="00537B9F" w:rsidRPr="00537B9F">
        <w:rPr>
          <w:rFonts w:ascii="Aptos" w:eastAsia="Times New Roman" w:hAnsi="Aptos" w:cs="Times New Roman"/>
          <w:kern w:val="0"/>
          <w:lang w:eastAsia="en-AU"/>
          <w14:ligatures w14:val="none"/>
        </w:rPr>
        <w:t>ensures that education is not imposed from above but co-created with those it serves.</w:t>
      </w:r>
    </w:p>
    <w:p w14:paraId="7CCCBE4B" w14:textId="5B0C8ECD" w:rsidR="00F265AA" w:rsidRPr="009065B1" w:rsidRDefault="00537B9F" w:rsidP="009116B7">
      <w:pPr>
        <w:pBdr>
          <w:top w:val="single" w:sz="8" w:space="1" w:color="0070C0"/>
          <w:bottom w:val="single" w:sz="8" w:space="1" w:color="0070C0"/>
        </w:pBdr>
        <w:spacing w:before="100" w:beforeAutospacing="1" w:after="100" w:afterAutospacing="1" w:line="276" w:lineRule="auto"/>
        <w:jc w:val="center"/>
        <w:rPr>
          <w:i/>
          <w:iCs/>
          <w:color w:val="0070C0"/>
          <w:sz w:val="24"/>
          <w:szCs w:val="24"/>
        </w:rPr>
      </w:pPr>
      <w:r w:rsidRPr="00537B9F">
        <w:rPr>
          <w:rFonts w:ascii="Aptos" w:eastAsia="Times New Roman" w:hAnsi="Aptos" w:cs="Times New Roman"/>
          <w:b/>
          <w:bCs/>
          <w:i/>
          <w:iCs/>
          <w:color w:val="0070C0"/>
          <w:kern w:val="0"/>
          <w:sz w:val="24"/>
          <w:szCs w:val="24"/>
          <w:lang w:eastAsia="en-AU"/>
          <w14:ligatures w14:val="none"/>
        </w:rPr>
        <w:t>VOICE</w:t>
      </w:r>
      <w:r w:rsidRPr="00537B9F">
        <w:rPr>
          <w:rFonts w:ascii="Aptos" w:eastAsia="Times New Roman" w:hAnsi="Aptos" w:cs="Times New Roman"/>
          <w:i/>
          <w:iCs/>
          <w:color w:val="0070C0"/>
          <w:kern w:val="0"/>
          <w:sz w:val="24"/>
          <w:szCs w:val="24"/>
          <w:lang w:eastAsia="en-AU"/>
          <w14:ligatures w14:val="none"/>
        </w:rPr>
        <w:t xml:space="preserve"> is the heartbeat of inclusion—it ensures that every story is valued, every perspective has weight, and every learner is empowered to contribute to the transformation of their community.</w:t>
      </w:r>
    </w:p>
    <w:p w14:paraId="4C9480D1" w14:textId="26D11F09" w:rsidR="0043424F" w:rsidRPr="0043424F" w:rsidRDefault="0043424F" w:rsidP="0043424F">
      <w:pPr>
        <w:spacing w:after="0" w:line="240" w:lineRule="auto"/>
        <w:rPr>
          <w:rFonts w:ascii="Times New Roman" w:eastAsia="Times New Roman" w:hAnsi="Times New Roman" w:cs="Times New Roman"/>
          <w:kern w:val="0"/>
          <w:sz w:val="24"/>
          <w:szCs w:val="24"/>
          <w:lang w:eastAsia="en-AU"/>
          <w14:ligatures w14:val="none"/>
        </w:rPr>
      </w:pPr>
    </w:p>
    <w:p w14:paraId="781EB8A6" w14:textId="0BCF24A5" w:rsidR="0043424F" w:rsidRPr="00C22DEE" w:rsidRDefault="0043424F" w:rsidP="00C22DEE">
      <w:pPr>
        <w:pStyle w:val="Heading2"/>
        <w:rPr>
          <w:rFonts w:eastAsia="Times New Roman"/>
          <w:i/>
          <w:iCs/>
          <w:lang w:eastAsia="en-AU"/>
        </w:rPr>
      </w:pPr>
      <w:r w:rsidRPr="0043424F">
        <w:rPr>
          <w:rFonts w:eastAsia="Times New Roman"/>
          <w:b/>
          <w:bCs/>
          <w:lang w:eastAsia="en-AU"/>
        </w:rPr>
        <w:t>ENDURANCE</w:t>
      </w:r>
      <w:r w:rsidRPr="0043424F">
        <w:rPr>
          <w:rFonts w:eastAsia="Times New Roman"/>
          <w:lang w:eastAsia="en-AU"/>
        </w:rPr>
        <w:t xml:space="preserve"> – </w:t>
      </w:r>
      <w:r w:rsidRPr="00C22DEE">
        <w:rPr>
          <w:rFonts w:eastAsia="Times New Roman"/>
          <w:i/>
          <w:iCs/>
          <w:lang w:eastAsia="en-AU"/>
        </w:rPr>
        <w:t>The Strength to Persist and Sustain</w:t>
      </w:r>
    </w:p>
    <w:p w14:paraId="4D9EB9A1" w14:textId="1473FF0C" w:rsidR="0043424F" w:rsidRPr="0043424F" w:rsidRDefault="0043424F" w:rsidP="0043424F">
      <w:pPr>
        <w:spacing w:before="100" w:beforeAutospacing="1" w:after="100" w:afterAutospacing="1" w:line="276" w:lineRule="auto"/>
        <w:rPr>
          <w:rFonts w:eastAsia="Times New Roman" w:cs="Times New Roman"/>
          <w:kern w:val="0"/>
          <w:lang w:eastAsia="en-AU"/>
          <w14:ligatures w14:val="none"/>
        </w:rPr>
      </w:pPr>
      <w:r w:rsidRPr="0043424F">
        <w:rPr>
          <w:rFonts w:eastAsia="Times New Roman" w:cs="Times New Roman"/>
          <w:b/>
          <w:bCs/>
          <w:kern w:val="0"/>
          <w:lang w:eastAsia="en-AU"/>
          <w14:ligatures w14:val="none"/>
        </w:rPr>
        <w:t xml:space="preserve">ENDURANCE is the capacity to persist through challenge, adapt to change, and sustain growth over time, ensuring that </w:t>
      </w:r>
      <w:r w:rsidR="00C22DEE" w:rsidRPr="0043424F">
        <w:rPr>
          <w:rFonts w:eastAsia="Times New Roman" w:cs="Times New Roman"/>
          <w:b/>
          <w:bCs/>
          <w:kern w:val="0"/>
          <w:lang w:eastAsia="en-AU"/>
          <w14:ligatures w14:val="none"/>
        </w:rPr>
        <w:t xml:space="preserve">BELONGING, READINESS, AGENCY, </w:t>
      </w:r>
      <w:r w:rsidR="00C22DEE" w:rsidRPr="00C22DEE">
        <w:rPr>
          <w:rFonts w:eastAsia="Times New Roman" w:cs="Times New Roman"/>
          <w:kern w:val="0"/>
          <w:lang w:eastAsia="en-AU"/>
          <w14:ligatures w14:val="none"/>
        </w:rPr>
        <w:t xml:space="preserve">and </w:t>
      </w:r>
      <w:r w:rsidR="00C22DEE" w:rsidRPr="0043424F">
        <w:rPr>
          <w:rFonts w:eastAsia="Times New Roman" w:cs="Times New Roman"/>
          <w:b/>
          <w:bCs/>
          <w:kern w:val="0"/>
          <w:lang w:eastAsia="en-AU"/>
          <w14:ligatures w14:val="none"/>
        </w:rPr>
        <w:t xml:space="preserve">VOICE </w:t>
      </w:r>
      <w:r w:rsidRPr="0043424F">
        <w:rPr>
          <w:rFonts w:eastAsia="Times New Roman" w:cs="Times New Roman"/>
          <w:b/>
          <w:bCs/>
          <w:kern w:val="0"/>
          <w:lang w:eastAsia="en-AU"/>
          <w14:ligatures w14:val="none"/>
        </w:rPr>
        <w:t>are not fleeting practices but lasting commitments.</w:t>
      </w:r>
    </w:p>
    <w:p w14:paraId="5D44431B" w14:textId="43B6108D" w:rsidR="0043424F" w:rsidRPr="0043424F" w:rsidRDefault="0085701C" w:rsidP="0043424F">
      <w:pPr>
        <w:spacing w:before="100" w:beforeAutospacing="1" w:after="100" w:afterAutospacing="1" w:line="276" w:lineRule="auto"/>
        <w:rPr>
          <w:rFonts w:eastAsia="Times New Roman" w:cs="Times New Roman"/>
          <w:kern w:val="0"/>
          <w:lang w:eastAsia="en-AU"/>
          <w14:ligatures w14:val="none"/>
        </w:rPr>
      </w:pPr>
      <w:r w:rsidRPr="00C22DEE">
        <w:rPr>
          <w:rFonts w:eastAsia="Times New Roman" w:cs="Times New Roman"/>
          <w:b/>
          <w:bCs/>
          <w:kern w:val="0"/>
          <w:lang w:eastAsia="en-AU"/>
          <w14:ligatures w14:val="none"/>
        </w:rPr>
        <w:t>Endurance</w:t>
      </w:r>
      <w:r w:rsidR="0043424F" w:rsidRPr="0043424F">
        <w:rPr>
          <w:rFonts w:eastAsia="Times New Roman" w:cs="Times New Roman"/>
          <w:kern w:val="0"/>
          <w:lang w:eastAsia="en-AU"/>
          <w14:ligatures w14:val="none"/>
        </w:rPr>
        <w:t xml:space="preserve"> is not simply resilience in the face of difficulty; it is the ability of individuals, groups, and systems to keep moving forward with purpose, even when progress is slow or obstacles are significant. Duckworth’s (2016) research on </w:t>
      </w:r>
      <w:r w:rsidR="0043424F" w:rsidRPr="0043424F">
        <w:rPr>
          <w:rFonts w:eastAsia="Times New Roman" w:cs="Times New Roman"/>
          <w:i/>
          <w:iCs/>
          <w:kern w:val="0"/>
          <w:lang w:eastAsia="en-AU"/>
          <w14:ligatures w14:val="none"/>
        </w:rPr>
        <w:t>grit</w:t>
      </w:r>
      <w:r w:rsidR="0043424F" w:rsidRPr="0043424F">
        <w:rPr>
          <w:rFonts w:eastAsia="Times New Roman" w:cs="Times New Roman"/>
          <w:kern w:val="0"/>
          <w:lang w:eastAsia="en-AU"/>
          <w14:ligatures w14:val="none"/>
        </w:rPr>
        <w:t xml:space="preserve"> highlights that sustained effort over time predicts success as much as talent. Neuroscience shows that persistence rewires the brain through neuroplasticity, strengthening pathways that support problem-solving, regulation, and innovation (Doidge, 2007). </w:t>
      </w:r>
      <w:r w:rsidRPr="00C22DEE">
        <w:rPr>
          <w:rFonts w:eastAsia="Times New Roman" w:cs="Times New Roman"/>
          <w:b/>
          <w:bCs/>
          <w:kern w:val="0"/>
          <w:lang w:eastAsia="en-AU"/>
          <w14:ligatures w14:val="none"/>
        </w:rPr>
        <w:t>Endurance</w:t>
      </w:r>
      <w:r w:rsidR="0043424F" w:rsidRPr="0043424F">
        <w:rPr>
          <w:rFonts w:eastAsia="Times New Roman" w:cs="Times New Roman"/>
          <w:kern w:val="0"/>
          <w:lang w:eastAsia="en-AU"/>
          <w14:ligatures w14:val="none"/>
        </w:rPr>
        <w:t xml:space="preserve"> transforms temporary actions into long-term culture, ensuring that the other </w:t>
      </w:r>
      <w:r w:rsidR="0043424F" w:rsidRPr="00C22DEE">
        <w:rPr>
          <w:rFonts w:eastAsia="Times New Roman" w:cs="Times New Roman"/>
          <w:b/>
          <w:bCs/>
          <w:kern w:val="0"/>
          <w:lang w:eastAsia="en-AU"/>
          <w14:ligatures w14:val="none"/>
        </w:rPr>
        <w:t>BRAVE</w:t>
      </w:r>
      <w:r w:rsidR="0043424F" w:rsidRPr="0043424F">
        <w:rPr>
          <w:rFonts w:eastAsia="Times New Roman" w:cs="Times New Roman"/>
          <w:kern w:val="0"/>
          <w:lang w:eastAsia="en-AU"/>
          <w14:ligatures w14:val="none"/>
        </w:rPr>
        <w:t xml:space="preserve"> pillars do not fade under pressure but continue to shape communities over years and decades.</w:t>
      </w:r>
    </w:p>
    <w:p w14:paraId="1ECF590C" w14:textId="3AA5D1A8" w:rsidR="0043424F" w:rsidRPr="00C22DEE" w:rsidRDefault="0043424F" w:rsidP="00C22DEE">
      <w:pPr>
        <w:pStyle w:val="Heading3"/>
        <w:rPr>
          <w:rFonts w:eastAsia="Times New Roman"/>
          <w:i/>
          <w:iCs/>
          <w:lang w:eastAsia="en-AU"/>
        </w:rPr>
      </w:pPr>
      <w:r w:rsidRPr="00C22DEE">
        <w:rPr>
          <w:rFonts w:eastAsia="Times New Roman"/>
          <w:b/>
          <w:bCs/>
          <w:lang w:eastAsia="en-AU"/>
        </w:rPr>
        <w:t>ENDURANCE</w:t>
      </w:r>
      <w:r w:rsidR="00C22DEE">
        <w:rPr>
          <w:rFonts w:eastAsia="Times New Roman"/>
          <w:lang w:eastAsia="en-AU"/>
        </w:rPr>
        <w:t xml:space="preserve"> – </w:t>
      </w:r>
      <w:r w:rsidR="00C22DEE" w:rsidRPr="00C22DEE">
        <w:rPr>
          <w:rFonts w:eastAsia="Times New Roman"/>
          <w:i/>
          <w:iCs/>
          <w:lang w:eastAsia="en-AU"/>
        </w:rPr>
        <w:t>The Four Dimensions</w:t>
      </w:r>
    </w:p>
    <w:p w14:paraId="1397ECF7" w14:textId="429ED8E2" w:rsidR="0043424F" w:rsidRPr="0043424F" w:rsidRDefault="0043424F" w:rsidP="00BC605F">
      <w:pPr>
        <w:numPr>
          <w:ilvl w:val="0"/>
          <w:numId w:val="8"/>
        </w:numPr>
        <w:spacing w:before="100" w:beforeAutospacing="1" w:after="100" w:afterAutospacing="1" w:line="276" w:lineRule="auto"/>
        <w:rPr>
          <w:rFonts w:eastAsia="Times New Roman" w:cs="Times New Roman"/>
          <w:kern w:val="0"/>
          <w:lang w:eastAsia="en-AU"/>
          <w14:ligatures w14:val="none"/>
        </w:rPr>
      </w:pPr>
      <w:r w:rsidRPr="0043424F">
        <w:rPr>
          <w:rFonts w:eastAsia="Times New Roman" w:cs="Times New Roman"/>
          <w:b/>
          <w:bCs/>
          <w:kern w:val="0"/>
          <w:lang w:eastAsia="en-AU"/>
          <w14:ligatures w14:val="none"/>
        </w:rPr>
        <w:t xml:space="preserve">The </w:t>
      </w:r>
      <w:r w:rsidR="00C22DEE" w:rsidRPr="0043424F">
        <w:rPr>
          <w:rFonts w:eastAsia="Times New Roman" w:cs="Times New Roman"/>
          <w:b/>
          <w:bCs/>
          <w:kern w:val="0"/>
          <w:lang w:eastAsia="en-AU"/>
          <w14:ligatures w14:val="none"/>
        </w:rPr>
        <w:t>INDIVIDUAL DIMENSION</w:t>
      </w:r>
      <w:r w:rsidR="00C22DEE" w:rsidRPr="0043424F">
        <w:rPr>
          <w:rFonts w:eastAsia="Times New Roman" w:cs="Times New Roman"/>
          <w:kern w:val="0"/>
          <w:lang w:eastAsia="en-AU"/>
          <w14:ligatures w14:val="none"/>
        </w:rPr>
        <w:t xml:space="preserve"> </w:t>
      </w:r>
      <w:r w:rsidRPr="0043424F">
        <w:rPr>
          <w:rFonts w:eastAsia="Times New Roman" w:cs="Times New Roman"/>
          <w:kern w:val="0"/>
          <w:lang w:eastAsia="en-AU"/>
          <w14:ligatures w14:val="none"/>
        </w:rPr>
        <w:t xml:space="preserve">of </w:t>
      </w:r>
      <w:r w:rsidRPr="0085701C">
        <w:rPr>
          <w:rFonts w:eastAsia="Times New Roman" w:cs="Times New Roman"/>
          <w:b/>
          <w:bCs/>
          <w:kern w:val="0"/>
          <w:lang w:eastAsia="en-AU"/>
          <w14:ligatures w14:val="none"/>
        </w:rPr>
        <w:t>endurance</w:t>
      </w:r>
      <w:r w:rsidRPr="0043424F">
        <w:rPr>
          <w:rFonts w:eastAsia="Times New Roman" w:cs="Times New Roman"/>
          <w:kern w:val="0"/>
          <w:lang w:eastAsia="en-AU"/>
          <w14:ligatures w14:val="none"/>
        </w:rPr>
        <w:t xml:space="preserve"> is seen when a learner reflects on their progress, sets goals, and persists with effort even when tasks are difficult. Journals, self-monitoring tools, and resilience strategies help students see growth over time.</w:t>
      </w:r>
    </w:p>
    <w:p w14:paraId="466A7DC5" w14:textId="5A578E7C" w:rsidR="0043424F" w:rsidRPr="0043424F" w:rsidRDefault="0043424F" w:rsidP="00BC605F">
      <w:pPr>
        <w:numPr>
          <w:ilvl w:val="0"/>
          <w:numId w:val="8"/>
        </w:numPr>
        <w:spacing w:before="100" w:beforeAutospacing="1" w:after="100" w:afterAutospacing="1" w:line="276" w:lineRule="auto"/>
        <w:rPr>
          <w:rFonts w:eastAsia="Times New Roman" w:cs="Times New Roman"/>
          <w:kern w:val="0"/>
          <w:lang w:eastAsia="en-AU"/>
          <w14:ligatures w14:val="none"/>
        </w:rPr>
      </w:pPr>
      <w:r w:rsidRPr="0043424F">
        <w:rPr>
          <w:rFonts w:eastAsia="Times New Roman" w:cs="Times New Roman"/>
          <w:b/>
          <w:bCs/>
          <w:kern w:val="0"/>
          <w:lang w:eastAsia="en-AU"/>
          <w14:ligatures w14:val="none"/>
        </w:rPr>
        <w:t xml:space="preserve">The </w:t>
      </w:r>
      <w:r w:rsidR="00C22DEE" w:rsidRPr="0043424F">
        <w:rPr>
          <w:rFonts w:eastAsia="Times New Roman" w:cs="Times New Roman"/>
          <w:b/>
          <w:bCs/>
          <w:kern w:val="0"/>
          <w:lang w:eastAsia="en-AU"/>
          <w14:ligatures w14:val="none"/>
        </w:rPr>
        <w:t xml:space="preserve">GROUP </w:t>
      </w:r>
      <w:r w:rsidR="0085701C" w:rsidRPr="0043424F">
        <w:rPr>
          <w:rFonts w:eastAsia="Times New Roman" w:cs="Times New Roman"/>
          <w:b/>
          <w:bCs/>
          <w:kern w:val="0"/>
          <w:lang w:eastAsia="en-AU"/>
          <w14:ligatures w14:val="none"/>
        </w:rPr>
        <w:t>DIMENSION</w:t>
      </w:r>
      <w:r w:rsidR="0085701C" w:rsidRPr="0043424F">
        <w:rPr>
          <w:rFonts w:eastAsia="Times New Roman" w:cs="Times New Roman"/>
          <w:kern w:val="0"/>
          <w:lang w:eastAsia="en-AU"/>
          <w14:ligatures w14:val="none"/>
        </w:rPr>
        <w:t xml:space="preserve"> </w:t>
      </w:r>
      <w:r w:rsidR="0085701C">
        <w:rPr>
          <w:rFonts w:eastAsia="Times New Roman" w:cs="Times New Roman"/>
          <w:kern w:val="0"/>
          <w:lang w:eastAsia="en-AU"/>
          <w14:ligatures w14:val="none"/>
        </w:rPr>
        <w:t xml:space="preserve">of </w:t>
      </w:r>
      <w:r w:rsidR="0085701C" w:rsidRPr="0085701C">
        <w:rPr>
          <w:rFonts w:eastAsia="Times New Roman" w:cs="Times New Roman"/>
          <w:b/>
          <w:bCs/>
          <w:kern w:val="0"/>
          <w:lang w:eastAsia="en-AU"/>
          <w14:ligatures w14:val="none"/>
        </w:rPr>
        <w:t>endurance</w:t>
      </w:r>
      <w:r w:rsidR="0085701C">
        <w:rPr>
          <w:rFonts w:eastAsia="Times New Roman" w:cs="Times New Roman"/>
          <w:kern w:val="0"/>
          <w:lang w:eastAsia="en-AU"/>
          <w14:ligatures w14:val="none"/>
        </w:rPr>
        <w:t xml:space="preserve"> </w:t>
      </w:r>
      <w:r w:rsidRPr="0043424F">
        <w:rPr>
          <w:rFonts w:eastAsia="Times New Roman" w:cs="Times New Roman"/>
          <w:kern w:val="0"/>
          <w:lang w:eastAsia="en-AU"/>
          <w14:ligatures w14:val="none"/>
        </w:rPr>
        <w:t xml:space="preserve">emerges when peers encourage one another, celebrate progress, and sustain collaborative projects through challenges. </w:t>
      </w:r>
      <w:r w:rsidRPr="0085701C">
        <w:rPr>
          <w:rFonts w:eastAsia="Times New Roman" w:cs="Times New Roman"/>
          <w:b/>
          <w:bCs/>
          <w:kern w:val="0"/>
          <w:lang w:eastAsia="en-AU"/>
          <w14:ligatures w14:val="none"/>
        </w:rPr>
        <w:t xml:space="preserve">Endurance </w:t>
      </w:r>
      <w:r w:rsidRPr="0043424F">
        <w:rPr>
          <w:rFonts w:eastAsia="Times New Roman" w:cs="Times New Roman"/>
          <w:kern w:val="0"/>
          <w:lang w:eastAsia="en-AU"/>
          <w14:ligatures w14:val="none"/>
        </w:rPr>
        <w:t>becomes a shared ethic rather than an individual burden.</w:t>
      </w:r>
    </w:p>
    <w:p w14:paraId="7E67D7B0" w14:textId="6E6ECB4B" w:rsidR="0043424F" w:rsidRPr="0043424F" w:rsidRDefault="0043424F" w:rsidP="00BC605F">
      <w:pPr>
        <w:numPr>
          <w:ilvl w:val="0"/>
          <w:numId w:val="8"/>
        </w:numPr>
        <w:spacing w:before="100" w:beforeAutospacing="1" w:after="100" w:afterAutospacing="1" w:line="276" w:lineRule="auto"/>
        <w:rPr>
          <w:rFonts w:eastAsia="Times New Roman" w:cs="Times New Roman"/>
          <w:kern w:val="0"/>
          <w:lang w:eastAsia="en-AU"/>
          <w14:ligatures w14:val="none"/>
        </w:rPr>
      </w:pPr>
      <w:r w:rsidRPr="0043424F">
        <w:rPr>
          <w:rFonts w:eastAsia="Times New Roman" w:cs="Times New Roman"/>
          <w:b/>
          <w:bCs/>
          <w:kern w:val="0"/>
          <w:lang w:eastAsia="en-AU"/>
          <w14:ligatures w14:val="none"/>
        </w:rPr>
        <w:t xml:space="preserve">The </w:t>
      </w:r>
      <w:r w:rsidR="00C22DEE" w:rsidRPr="0043424F">
        <w:rPr>
          <w:rFonts w:eastAsia="Times New Roman" w:cs="Times New Roman"/>
          <w:b/>
          <w:bCs/>
          <w:kern w:val="0"/>
          <w:lang w:eastAsia="en-AU"/>
          <w14:ligatures w14:val="none"/>
        </w:rPr>
        <w:t>COMMUNITY DIMENSION</w:t>
      </w:r>
      <w:r w:rsidR="00C22DEE" w:rsidRPr="0043424F">
        <w:rPr>
          <w:rFonts w:eastAsia="Times New Roman" w:cs="Times New Roman"/>
          <w:kern w:val="0"/>
          <w:lang w:eastAsia="en-AU"/>
          <w14:ligatures w14:val="none"/>
        </w:rPr>
        <w:t xml:space="preserve"> </w:t>
      </w:r>
      <w:r w:rsidR="0085701C">
        <w:rPr>
          <w:rFonts w:eastAsia="Times New Roman" w:cs="Times New Roman"/>
          <w:kern w:val="0"/>
          <w:lang w:eastAsia="en-AU"/>
          <w14:ligatures w14:val="none"/>
        </w:rPr>
        <w:t xml:space="preserve">of </w:t>
      </w:r>
      <w:r w:rsidR="0085701C" w:rsidRPr="0085701C">
        <w:rPr>
          <w:rFonts w:eastAsia="Times New Roman" w:cs="Times New Roman"/>
          <w:b/>
          <w:bCs/>
          <w:kern w:val="0"/>
          <w:lang w:eastAsia="en-AU"/>
          <w14:ligatures w14:val="none"/>
        </w:rPr>
        <w:t>endurance</w:t>
      </w:r>
      <w:r w:rsidR="0085701C">
        <w:rPr>
          <w:rFonts w:eastAsia="Times New Roman" w:cs="Times New Roman"/>
          <w:kern w:val="0"/>
          <w:lang w:eastAsia="en-AU"/>
          <w14:ligatures w14:val="none"/>
        </w:rPr>
        <w:t xml:space="preserve"> </w:t>
      </w:r>
      <w:r w:rsidRPr="0043424F">
        <w:rPr>
          <w:rFonts w:eastAsia="Times New Roman" w:cs="Times New Roman"/>
          <w:kern w:val="0"/>
          <w:lang w:eastAsia="en-AU"/>
          <w14:ligatures w14:val="none"/>
        </w:rPr>
        <w:t>is built when schools and families celebrate collective resilience—through traditions, cultural rituals, and ceremonies that acknowledge perseverance and recovery from challenges.</w:t>
      </w:r>
    </w:p>
    <w:p w14:paraId="70CA7511" w14:textId="78730AF2" w:rsidR="0043424F" w:rsidRPr="0043424F" w:rsidRDefault="0043424F" w:rsidP="00BC605F">
      <w:pPr>
        <w:numPr>
          <w:ilvl w:val="0"/>
          <w:numId w:val="8"/>
        </w:numPr>
        <w:spacing w:before="100" w:beforeAutospacing="1" w:after="100" w:afterAutospacing="1" w:line="276" w:lineRule="auto"/>
        <w:rPr>
          <w:rFonts w:eastAsia="Times New Roman" w:cs="Times New Roman"/>
          <w:kern w:val="0"/>
          <w:lang w:eastAsia="en-AU"/>
          <w14:ligatures w14:val="none"/>
        </w:rPr>
      </w:pPr>
      <w:r w:rsidRPr="0043424F">
        <w:rPr>
          <w:rFonts w:eastAsia="Times New Roman" w:cs="Times New Roman"/>
          <w:b/>
          <w:bCs/>
          <w:kern w:val="0"/>
          <w:lang w:eastAsia="en-AU"/>
          <w14:ligatures w14:val="none"/>
        </w:rPr>
        <w:lastRenderedPageBreak/>
        <w:t xml:space="preserve">The </w:t>
      </w:r>
      <w:r w:rsidR="00C22DEE" w:rsidRPr="0043424F">
        <w:rPr>
          <w:rFonts w:eastAsia="Times New Roman" w:cs="Times New Roman"/>
          <w:b/>
          <w:bCs/>
          <w:kern w:val="0"/>
          <w:lang w:eastAsia="en-AU"/>
          <w14:ligatures w14:val="none"/>
        </w:rPr>
        <w:t xml:space="preserve">SYSTEMIC </w:t>
      </w:r>
      <w:r w:rsidR="0085701C" w:rsidRPr="0043424F">
        <w:rPr>
          <w:rFonts w:eastAsia="Times New Roman" w:cs="Times New Roman"/>
          <w:b/>
          <w:bCs/>
          <w:kern w:val="0"/>
          <w:lang w:eastAsia="en-AU"/>
          <w14:ligatures w14:val="none"/>
        </w:rPr>
        <w:t>DIMENSION</w:t>
      </w:r>
      <w:r w:rsidR="0085701C" w:rsidRPr="0043424F">
        <w:rPr>
          <w:rFonts w:eastAsia="Times New Roman" w:cs="Times New Roman"/>
          <w:kern w:val="0"/>
          <w:lang w:eastAsia="en-AU"/>
          <w14:ligatures w14:val="none"/>
        </w:rPr>
        <w:t xml:space="preserve"> </w:t>
      </w:r>
      <w:r w:rsidR="0085701C">
        <w:rPr>
          <w:rFonts w:eastAsia="Times New Roman" w:cs="Times New Roman"/>
          <w:kern w:val="0"/>
          <w:lang w:eastAsia="en-AU"/>
          <w14:ligatures w14:val="none"/>
        </w:rPr>
        <w:t xml:space="preserve">of </w:t>
      </w:r>
      <w:r w:rsidR="0085701C" w:rsidRPr="0085701C">
        <w:rPr>
          <w:rFonts w:eastAsia="Times New Roman" w:cs="Times New Roman"/>
          <w:b/>
          <w:bCs/>
          <w:kern w:val="0"/>
          <w:lang w:eastAsia="en-AU"/>
          <w14:ligatures w14:val="none"/>
        </w:rPr>
        <w:t xml:space="preserve">endurance </w:t>
      </w:r>
      <w:r w:rsidRPr="0043424F">
        <w:rPr>
          <w:rFonts w:eastAsia="Times New Roman" w:cs="Times New Roman"/>
          <w:kern w:val="0"/>
          <w:lang w:eastAsia="en-AU"/>
          <w14:ligatures w14:val="none"/>
        </w:rPr>
        <w:t>is sustained through long-term planning, leadership stability, and school improvement strategies that prioritise consistency, inclusivity, and resilience across years, not just terms.</w:t>
      </w:r>
    </w:p>
    <w:p w14:paraId="21FA1061" w14:textId="77777777" w:rsidR="0043424F" w:rsidRPr="0043424F" w:rsidRDefault="0043424F" w:rsidP="00C22DEE">
      <w:pPr>
        <w:pStyle w:val="Heading3"/>
        <w:rPr>
          <w:rFonts w:eastAsia="Times New Roman"/>
          <w:lang w:eastAsia="en-AU"/>
        </w:rPr>
      </w:pPr>
      <w:r w:rsidRPr="0043424F">
        <w:rPr>
          <w:rFonts w:eastAsia="Times New Roman"/>
          <w:lang w:eastAsia="en-AU"/>
        </w:rPr>
        <w:t>Everyday Practices</w:t>
      </w:r>
    </w:p>
    <w:p w14:paraId="11530ED1" w14:textId="45DB2DC0" w:rsidR="0043424F" w:rsidRPr="0043424F" w:rsidRDefault="0085701C" w:rsidP="0043424F">
      <w:pPr>
        <w:spacing w:before="100" w:beforeAutospacing="1" w:after="100" w:afterAutospacing="1" w:line="276" w:lineRule="auto"/>
        <w:rPr>
          <w:rFonts w:eastAsia="Times New Roman" w:cs="Times New Roman"/>
          <w:kern w:val="0"/>
          <w:lang w:eastAsia="en-AU"/>
          <w14:ligatures w14:val="none"/>
        </w:rPr>
      </w:pPr>
      <w:r w:rsidRPr="0085701C">
        <w:rPr>
          <w:rFonts w:eastAsia="Times New Roman" w:cs="Times New Roman"/>
          <w:b/>
          <w:bCs/>
          <w:kern w:val="0"/>
          <w:lang w:eastAsia="en-AU"/>
          <w14:ligatures w14:val="none"/>
        </w:rPr>
        <w:t>Endurance</w:t>
      </w:r>
      <w:r w:rsidR="0043424F" w:rsidRPr="0085701C">
        <w:rPr>
          <w:rFonts w:eastAsia="Times New Roman" w:cs="Times New Roman"/>
          <w:b/>
          <w:bCs/>
          <w:kern w:val="0"/>
          <w:lang w:eastAsia="en-AU"/>
          <w14:ligatures w14:val="none"/>
        </w:rPr>
        <w:t xml:space="preserve"> </w:t>
      </w:r>
      <w:r w:rsidR="0043424F" w:rsidRPr="0043424F">
        <w:rPr>
          <w:rFonts w:eastAsia="Times New Roman" w:cs="Times New Roman"/>
          <w:kern w:val="0"/>
          <w:lang w:eastAsia="en-AU"/>
          <w14:ligatures w14:val="none"/>
        </w:rPr>
        <w:t xml:space="preserve">is nurtured daily through practices that help learners notice and celebrate persistence. Reflection journals, “small wins” trackers, and recognition of effort in assemblies highlight that progress matters as much as outcomes. Teachers can model </w:t>
      </w:r>
      <w:r w:rsidR="0043424F" w:rsidRPr="0085701C">
        <w:rPr>
          <w:rFonts w:eastAsia="Times New Roman" w:cs="Times New Roman"/>
          <w:b/>
          <w:bCs/>
          <w:kern w:val="0"/>
          <w:lang w:eastAsia="en-AU"/>
          <w14:ligatures w14:val="none"/>
        </w:rPr>
        <w:t>endurance</w:t>
      </w:r>
      <w:r w:rsidR="0043424F" w:rsidRPr="0043424F">
        <w:rPr>
          <w:rFonts w:eastAsia="Times New Roman" w:cs="Times New Roman"/>
          <w:kern w:val="0"/>
          <w:lang w:eastAsia="en-AU"/>
          <w14:ligatures w14:val="none"/>
        </w:rPr>
        <w:t xml:space="preserve"> by sharing their own stories of trial and error, showing students that growth comes through iteration. Peer shout-outs, group recognition boards, and routines that honour persistence build collective motivation to keep going even when learning feels hard.</w:t>
      </w:r>
    </w:p>
    <w:p w14:paraId="3A6C1688" w14:textId="77777777" w:rsidR="0043424F" w:rsidRPr="0043424F" w:rsidRDefault="0043424F" w:rsidP="00C22DEE">
      <w:pPr>
        <w:pStyle w:val="Heading3"/>
        <w:rPr>
          <w:rFonts w:eastAsia="Times New Roman"/>
          <w:lang w:eastAsia="en-AU"/>
        </w:rPr>
      </w:pPr>
      <w:r w:rsidRPr="0043424F">
        <w:rPr>
          <w:rFonts w:eastAsia="Times New Roman"/>
          <w:lang w:eastAsia="en-AU"/>
        </w:rPr>
        <w:t>Strategic Practices</w:t>
      </w:r>
    </w:p>
    <w:p w14:paraId="5FA9387F" w14:textId="704B63B6" w:rsidR="0043424F" w:rsidRPr="0043424F" w:rsidRDefault="0043424F" w:rsidP="0043424F">
      <w:pPr>
        <w:spacing w:before="100" w:beforeAutospacing="1" w:after="100" w:afterAutospacing="1" w:line="276" w:lineRule="auto"/>
        <w:rPr>
          <w:rFonts w:eastAsia="Times New Roman" w:cs="Times New Roman"/>
          <w:kern w:val="0"/>
          <w:lang w:eastAsia="en-AU"/>
          <w14:ligatures w14:val="none"/>
        </w:rPr>
      </w:pPr>
      <w:r w:rsidRPr="0043424F">
        <w:rPr>
          <w:rFonts w:eastAsia="Times New Roman" w:cs="Times New Roman"/>
          <w:kern w:val="0"/>
          <w:lang w:eastAsia="en-AU"/>
          <w14:ligatures w14:val="none"/>
        </w:rPr>
        <w:t xml:space="preserve">Strategically, </w:t>
      </w:r>
      <w:r w:rsidR="005F0D2E" w:rsidRPr="005142A7">
        <w:rPr>
          <w:rFonts w:eastAsia="Times New Roman" w:cs="Times New Roman"/>
          <w:b/>
          <w:bCs/>
          <w:kern w:val="0"/>
          <w:lang w:eastAsia="en-AU"/>
          <w14:ligatures w14:val="none"/>
        </w:rPr>
        <w:t>endurance</w:t>
      </w:r>
      <w:r w:rsidR="005F0D2E" w:rsidRPr="0043424F">
        <w:rPr>
          <w:rFonts w:eastAsia="Times New Roman" w:cs="Times New Roman"/>
          <w:kern w:val="0"/>
          <w:lang w:eastAsia="en-AU"/>
          <w14:ligatures w14:val="none"/>
        </w:rPr>
        <w:t xml:space="preserve"> i</w:t>
      </w:r>
      <w:r w:rsidRPr="0043424F">
        <w:rPr>
          <w:rFonts w:eastAsia="Times New Roman" w:cs="Times New Roman"/>
          <w:kern w:val="0"/>
          <w:lang w:eastAsia="en-AU"/>
          <w14:ligatures w14:val="none"/>
        </w:rPr>
        <w:t xml:space="preserve">s embedded in multi-year improvement plans, professional learning communities, and mentoring structures that keep growth alive over time. Schools can invest in coaching models that sustain practice, ensure leadership vision is consistent across years, and create rituals that honour collective resilience. Cultural celebrations of diversity and identity also strengthen </w:t>
      </w:r>
      <w:r w:rsidRPr="005F0D2E">
        <w:rPr>
          <w:rFonts w:eastAsia="Times New Roman" w:cs="Times New Roman"/>
          <w:b/>
          <w:bCs/>
          <w:kern w:val="0"/>
          <w:lang w:eastAsia="en-AU"/>
          <w14:ligatures w14:val="none"/>
        </w:rPr>
        <w:t>endurance</w:t>
      </w:r>
      <w:r w:rsidRPr="0043424F">
        <w:rPr>
          <w:rFonts w:eastAsia="Times New Roman" w:cs="Times New Roman"/>
          <w:kern w:val="0"/>
          <w:lang w:eastAsia="en-AU"/>
          <w14:ligatures w14:val="none"/>
        </w:rPr>
        <w:t xml:space="preserve">, as they affirm the long-term value of community and </w:t>
      </w:r>
      <w:r w:rsidRPr="005F0D2E">
        <w:rPr>
          <w:rFonts w:eastAsia="Times New Roman" w:cs="Times New Roman"/>
          <w:b/>
          <w:bCs/>
          <w:kern w:val="0"/>
          <w:lang w:eastAsia="en-AU"/>
          <w14:ligatures w14:val="none"/>
        </w:rPr>
        <w:t>belonging</w:t>
      </w:r>
      <w:r w:rsidRPr="0043424F">
        <w:rPr>
          <w:rFonts w:eastAsia="Times New Roman" w:cs="Times New Roman"/>
          <w:kern w:val="0"/>
          <w:lang w:eastAsia="en-AU"/>
          <w14:ligatures w14:val="none"/>
        </w:rPr>
        <w:t xml:space="preserve">. By aligning systems with long-term commitments rather than short-term fixes, schools create the conditions for </w:t>
      </w:r>
      <w:r w:rsidRPr="00C22DEE">
        <w:rPr>
          <w:rFonts w:eastAsia="Times New Roman" w:cs="Times New Roman"/>
          <w:b/>
          <w:bCs/>
          <w:kern w:val="0"/>
          <w:lang w:eastAsia="en-AU"/>
          <w14:ligatures w14:val="none"/>
        </w:rPr>
        <w:t>BRAVE</w:t>
      </w:r>
      <w:r w:rsidRPr="0043424F">
        <w:rPr>
          <w:rFonts w:eastAsia="Times New Roman" w:cs="Times New Roman"/>
          <w:kern w:val="0"/>
          <w:lang w:eastAsia="en-AU"/>
          <w14:ligatures w14:val="none"/>
        </w:rPr>
        <w:t xml:space="preserve"> to flourish beyond the lifespan of a single initiative.</w:t>
      </w:r>
    </w:p>
    <w:p w14:paraId="79E938D9" w14:textId="173D23D9" w:rsidR="0043424F" w:rsidRPr="0043424F" w:rsidRDefault="0043424F" w:rsidP="00C22DEE">
      <w:pPr>
        <w:pStyle w:val="Heading2"/>
        <w:rPr>
          <w:rFonts w:eastAsia="Times New Roman"/>
          <w:b/>
          <w:bCs/>
          <w:lang w:eastAsia="en-AU"/>
        </w:rPr>
      </w:pPr>
      <w:r w:rsidRPr="0043424F">
        <w:rPr>
          <w:rFonts w:eastAsia="Times New Roman"/>
          <w:lang w:eastAsia="en-AU"/>
        </w:rPr>
        <w:t xml:space="preserve">The Transformational Power of </w:t>
      </w:r>
      <w:r w:rsidRPr="0043424F">
        <w:rPr>
          <w:rFonts w:eastAsia="Times New Roman"/>
          <w:b/>
          <w:bCs/>
          <w:lang w:eastAsia="en-AU"/>
        </w:rPr>
        <w:t>ENDURANCE</w:t>
      </w:r>
    </w:p>
    <w:p w14:paraId="0336DF70" w14:textId="0AA3DB19" w:rsidR="0043424F" w:rsidRPr="0043424F" w:rsidRDefault="005F0D2E" w:rsidP="0043424F">
      <w:pPr>
        <w:spacing w:before="100" w:beforeAutospacing="1" w:after="100" w:afterAutospacing="1" w:line="276" w:lineRule="auto"/>
        <w:rPr>
          <w:rFonts w:eastAsia="Times New Roman" w:cs="Times New Roman"/>
          <w:kern w:val="0"/>
          <w:lang w:eastAsia="en-AU"/>
          <w14:ligatures w14:val="none"/>
        </w:rPr>
      </w:pPr>
      <w:r w:rsidRPr="00C22DEE">
        <w:rPr>
          <w:rFonts w:eastAsia="Times New Roman" w:cs="Times New Roman"/>
          <w:b/>
          <w:bCs/>
          <w:kern w:val="0"/>
          <w:lang w:eastAsia="en-AU"/>
          <w14:ligatures w14:val="none"/>
        </w:rPr>
        <w:t>Endurance</w:t>
      </w:r>
      <w:r w:rsidR="0043424F" w:rsidRPr="0043424F">
        <w:rPr>
          <w:rFonts w:eastAsia="Times New Roman" w:cs="Times New Roman"/>
          <w:kern w:val="0"/>
          <w:lang w:eastAsia="en-AU"/>
          <w14:ligatures w14:val="none"/>
        </w:rPr>
        <w:t xml:space="preserve"> is what ensures the other pillars—</w:t>
      </w:r>
      <w:r w:rsidR="00C22DEE" w:rsidRPr="00C22DEE">
        <w:rPr>
          <w:rFonts w:eastAsia="Times New Roman" w:cs="Times New Roman"/>
          <w:b/>
          <w:bCs/>
          <w:kern w:val="0"/>
          <w:lang w:eastAsia="en-AU"/>
          <w14:ligatures w14:val="none"/>
        </w:rPr>
        <w:t>BELONGING, READINESS, AGENCY</w:t>
      </w:r>
      <w:r w:rsidR="00C22DEE" w:rsidRPr="00C22DEE">
        <w:rPr>
          <w:rFonts w:eastAsia="Times New Roman" w:cs="Times New Roman"/>
          <w:kern w:val="0"/>
          <w:lang w:eastAsia="en-AU"/>
          <w14:ligatures w14:val="none"/>
        </w:rPr>
        <w:t>, and</w:t>
      </w:r>
      <w:r w:rsidR="00C22DEE" w:rsidRPr="00C22DEE">
        <w:rPr>
          <w:rFonts w:eastAsia="Times New Roman" w:cs="Times New Roman"/>
          <w:b/>
          <w:bCs/>
          <w:kern w:val="0"/>
          <w:lang w:eastAsia="en-AU"/>
          <w14:ligatures w14:val="none"/>
        </w:rPr>
        <w:t xml:space="preserve"> VOICE</w:t>
      </w:r>
      <w:r w:rsidR="0043424F" w:rsidRPr="0043424F">
        <w:rPr>
          <w:rFonts w:eastAsia="Times New Roman" w:cs="Times New Roman"/>
          <w:kern w:val="0"/>
          <w:lang w:eastAsia="en-AU"/>
          <w14:ligatures w14:val="none"/>
        </w:rPr>
        <w:t xml:space="preserve">—are not temporary projects but embedded ways of being. </w:t>
      </w:r>
      <w:r w:rsidR="0043424F" w:rsidRPr="005F0D2E">
        <w:rPr>
          <w:rFonts w:eastAsia="Times New Roman" w:cs="Times New Roman"/>
          <w:b/>
          <w:bCs/>
          <w:kern w:val="0"/>
          <w:lang w:eastAsia="en-AU"/>
          <w14:ligatures w14:val="none"/>
        </w:rPr>
        <w:t>Belonging</w:t>
      </w:r>
      <w:r w:rsidR="0043424F" w:rsidRPr="0043424F">
        <w:rPr>
          <w:rFonts w:eastAsia="Times New Roman" w:cs="Times New Roman"/>
          <w:kern w:val="0"/>
          <w:lang w:eastAsia="en-AU"/>
          <w14:ligatures w14:val="none"/>
        </w:rPr>
        <w:t xml:space="preserve"> can be fragile without </w:t>
      </w:r>
      <w:r w:rsidR="0043424F" w:rsidRPr="005F0D2E">
        <w:rPr>
          <w:rFonts w:eastAsia="Times New Roman" w:cs="Times New Roman"/>
          <w:b/>
          <w:bCs/>
          <w:kern w:val="0"/>
          <w:lang w:eastAsia="en-AU"/>
          <w14:ligatures w14:val="none"/>
        </w:rPr>
        <w:t>endurance</w:t>
      </w:r>
      <w:r w:rsidR="0043424F" w:rsidRPr="0043424F">
        <w:rPr>
          <w:rFonts w:eastAsia="Times New Roman" w:cs="Times New Roman"/>
          <w:kern w:val="0"/>
          <w:lang w:eastAsia="en-AU"/>
          <w14:ligatures w14:val="none"/>
        </w:rPr>
        <w:t xml:space="preserve"> to maintain it; </w:t>
      </w:r>
      <w:r w:rsidR="0043424F" w:rsidRPr="005F0D2E">
        <w:rPr>
          <w:rFonts w:eastAsia="Times New Roman" w:cs="Times New Roman"/>
          <w:b/>
          <w:bCs/>
          <w:kern w:val="0"/>
          <w:lang w:eastAsia="en-AU"/>
          <w14:ligatures w14:val="none"/>
        </w:rPr>
        <w:t>readiness</w:t>
      </w:r>
      <w:r w:rsidR="0043424F" w:rsidRPr="0043424F">
        <w:rPr>
          <w:rFonts w:eastAsia="Times New Roman" w:cs="Times New Roman"/>
          <w:kern w:val="0"/>
          <w:lang w:eastAsia="en-AU"/>
          <w14:ligatures w14:val="none"/>
        </w:rPr>
        <w:t xml:space="preserve"> can fade without sustained support; </w:t>
      </w:r>
      <w:r w:rsidR="0043424F" w:rsidRPr="005F0D2E">
        <w:rPr>
          <w:rFonts w:eastAsia="Times New Roman" w:cs="Times New Roman"/>
          <w:b/>
          <w:bCs/>
          <w:kern w:val="0"/>
          <w:lang w:eastAsia="en-AU"/>
          <w14:ligatures w14:val="none"/>
        </w:rPr>
        <w:t xml:space="preserve">agency </w:t>
      </w:r>
      <w:r w:rsidR="0043424F" w:rsidRPr="0043424F">
        <w:rPr>
          <w:rFonts w:eastAsia="Times New Roman" w:cs="Times New Roman"/>
          <w:kern w:val="0"/>
          <w:lang w:eastAsia="en-AU"/>
          <w14:ligatures w14:val="none"/>
        </w:rPr>
        <w:t xml:space="preserve">can collapse without persistence; </w:t>
      </w:r>
      <w:r w:rsidR="0043424F" w:rsidRPr="005F0D2E">
        <w:rPr>
          <w:rFonts w:eastAsia="Times New Roman" w:cs="Times New Roman"/>
          <w:b/>
          <w:bCs/>
          <w:kern w:val="0"/>
          <w:lang w:eastAsia="en-AU"/>
          <w14:ligatures w14:val="none"/>
        </w:rPr>
        <w:t>voice</w:t>
      </w:r>
      <w:r w:rsidR="0043424F" w:rsidRPr="0043424F">
        <w:rPr>
          <w:rFonts w:eastAsia="Times New Roman" w:cs="Times New Roman"/>
          <w:kern w:val="0"/>
          <w:lang w:eastAsia="en-AU"/>
          <w14:ligatures w14:val="none"/>
        </w:rPr>
        <w:t xml:space="preserve"> can be silenced without ongoing commitment. </w:t>
      </w:r>
      <w:r w:rsidR="0043424F" w:rsidRPr="005F0D2E">
        <w:rPr>
          <w:rFonts w:eastAsia="Times New Roman" w:cs="Times New Roman"/>
          <w:b/>
          <w:bCs/>
          <w:kern w:val="0"/>
          <w:lang w:eastAsia="en-AU"/>
          <w14:ligatures w14:val="none"/>
        </w:rPr>
        <w:t xml:space="preserve">Endurance </w:t>
      </w:r>
      <w:r w:rsidR="0043424F" w:rsidRPr="0043424F">
        <w:rPr>
          <w:rFonts w:eastAsia="Times New Roman" w:cs="Times New Roman"/>
          <w:kern w:val="0"/>
          <w:lang w:eastAsia="en-AU"/>
          <w14:ligatures w14:val="none"/>
        </w:rPr>
        <w:t>holds them all together, providing the strength to adapt, renew, and carry forward transformation even in the face of setbacks.</w:t>
      </w:r>
    </w:p>
    <w:p w14:paraId="6B266FE0" w14:textId="4B1901DB" w:rsidR="0043424F" w:rsidRPr="0043424F" w:rsidRDefault="0043424F" w:rsidP="0043424F">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C22DEE">
        <w:rPr>
          <w:rFonts w:eastAsia="Times New Roman" w:cs="Times New Roman"/>
          <w:b/>
          <w:bCs/>
          <w:i/>
          <w:iCs/>
          <w:color w:val="0070C0"/>
          <w:kern w:val="0"/>
          <w:sz w:val="24"/>
          <w:szCs w:val="24"/>
          <w:lang w:eastAsia="en-AU"/>
          <w14:ligatures w14:val="none"/>
        </w:rPr>
        <w:t>ENDURANCE</w:t>
      </w:r>
      <w:r w:rsidRPr="0043424F">
        <w:rPr>
          <w:rFonts w:eastAsia="Times New Roman" w:cs="Times New Roman"/>
          <w:i/>
          <w:iCs/>
          <w:color w:val="0070C0"/>
          <w:kern w:val="0"/>
          <w:sz w:val="24"/>
          <w:szCs w:val="24"/>
          <w:lang w:eastAsia="en-AU"/>
          <w14:ligatures w14:val="none"/>
        </w:rPr>
        <w:t xml:space="preserve"> is the centre of gravity for the entire framework—it is the sustaining force that keeps </w:t>
      </w:r>
      <w:r w:rsidRPr="005F0D2E">
        <w:rPr>
          <w:rFonts w:eastAsia="Times New Roman" w:cs="Times New Roman"/>
          <w:b/>
          <w:bCs/>
          <w:i/>
          <w:iCs/>
          <w:color w:val="0070C0"/>
          <w:kern w:val="0"/>
          <w:sz w:val="24"/>
          <w:szCs w:val="24"/>
          <w:lang w:eastAsia="en-AU"/>
          <w14:ligatures w14:val="none"/>
        </w:rPr>
        <w:t xml:space="preserve">Belonging, Readiness, Agency, </w:t>
      </w:r>
      <w:r w:rsidRPr="005F0D2E">
        <w:rPr>
          <w:rFonts w:eastAsia="Times New Roman" w:cs="Times New Roman"/>
          <w:i/>
          <w:iCs/>
          <w:color w:val="0070C0"/>
          <w:kern w:val="0"/>
          <w:sz w:val="24"/>
          <w:szCs w:val="24"/>
          <w:lang w:eastAsia="en-AU"/>
          <w14:ligatures w14:val="none"/>
        </w:rPr>
        <w:t xml:space="preserve">and </w:t>
      </w:r>
      <w:r w:rsidRPr="005F0D2E">
        <w:rPr>
          <w:rFonts w:eastAsia="Times New Roman" w:cs="Times New Roman"/>
          <w:b/>
          <w:bCs/>
          <w:i/>
          <w:iCs/>
          <w:color w:val="0070C0"/>
          <w:kern w:val="0"/>
          <w:sz w:val="24"/>
          <w:szCs w:val="24"/>
          <w:lang w:eastAsia="en-AU"/>
          <w14:ligatures w14:val="none"/>
        </w:rPr>
        <w:t>Voice</w:t>
      </w:r>
      <w:r w:rsidRPr="0043424F">
        <w:rPr>
          <w:rFonts w:eastAsia="Times New Roman" w:cs="Times New Roman"/>
          <w:i/>
          <w:iCs/>
          <w:color w:val="0070C0"/>
          <w:kern w:val="0"/>
          <w:sz w:val="24"/>
          <w:szCs w:val="24"/>
          <w:lang w:eastAsia="en-AU"/>
          <w14:ligatures w14:val="none"/>
        </w:rPr>
        <w:t xml:space="preserve"> alive, ensuring </w:t>
      </w:r>
      <w:r w:rsidRPr="00C22DEE">
        <w:rPr>
          <w:rFonts w:eastAsia="Times New Roman" w:cs="Times New Roman"/>
          <w:b/>
          <w:bCs/>
          <w:i/>
          <w:iCs/>
          <w:color w:val="0070C0"/>
          <w:kern w:val="0"/>
          <w:sz w:val="24"/>
          <w:szCs w:val="24"/>
          <w:lang w:eastAsia="en-AU"/>
          <w14:ligatures w14:val="none"/>
        </w:rPr>
        <w:t>BRAVE</w:t>
      </w:r>
      <w:r w:rsidRPr="0043424F">
        <w:rPr>
          <w:rFonts w:eastAsia="Times New Roman" w:cs="Times New Roman"/>
          <w:i/>
          <w:iCs/>
          <w:color w:val="0070C0"/>
          <w:kern w:val="0"/>
          <w:sz w:val="24"/>
          <w:szCs w:val="24"/>
          <w:lang w:eastAsia="en-AU"/>
          <w14:ligatures w14:val="none"/>
        </w:rPr>
        <w:t xml:space="preserve"> is not just </w:t>
      </w:r>
      <w:r w:rsidR="003D6F01">
        <w:rPr>
          <w:rFonts w:eastAsia="Times New Roman" w:cs="Times New Roman"/>
          <w:i/>
          <w:iCs/>
          <w:color w:val="0070C0"/>
          <w:kern w:val="0"/>
          <w:sz w:val="24"/>
          <w:szCs w:val="24"/>
          <w:lang w:eastAsia="en-AU"/>
          <w14:ligatures w14:val="none"/>
        </w:rPr>
        <w:t>a framework</w:t>
      </w:r>
      <w:r w:rsidRPr="0043424F">
        <w:rPr>
          <w:rFonts w:eastAsia="Times New Roman" w:cs="Times New Roman"/>
          <w:i/>
          <w:iCs/>
          <w:color w:val="0070C0"/>
          <w:kern w:val="0"/>
          <w:sz w:val="24"/>
          <w:szCs w:val="24"/>
          <w:lang w:eastAsia="en-AU"/>
          <w14:ligatures w14:val="none"/>
        </w:rPr>
        <w:t xml:space="preserve"> but a </w:t>
      </w:r>
      <w:r w:rsidR="00C22DEE">
        <w:rPr>
          <w:rFonts w:eastAsia="Times New Roman" w:cs="Times New Roman"/>
          <w:i/>
          <w:iCs/>
          <w:color w:val="0070C0"/>
          <w:kern w:val="0"/>
          <w:sz w:val="24"/>
          <w:szCs w:val="24"/>
          <w:lang w:eastAsia="en-AU"/>
          <w14:ligatures w14:val="none"/>
        </w:rPr>
        <w:t xml:space="preserve">sustained </w:t>
      </w:r>
      <w:r w:rsidRPr="0043424F">
        <w:rPr>
          <w:rFonts w:eastAsia="Times New Roman" w:cs="Times New Roman"/>
          <w:i/>
          <w:iCs/>
          <w:color w:val="0070C0"/>
          <w:kern w:val="0"/>
          <w:sz w:val="24"/>
          <w:szCs w:val="24"/>
          <w:lang w:eastAsia="en-AU"/>
          <w14:ligatures w14:val="none"/>
        </w:rPr>
        <w:t>movement.</w:t>
      </w:r>
    </w:p>
    <w:p w14:paraId="3C9EDA51" w14:textId="06A1699C" w:rsidR="0043424F" w:rsidRPr="0043424F" w:rsidRDefault="0043424F" w:rsidP="0043424F">
      <w:pPr>
        <w:spacing w:after="0" w:line="276" w:lineRule="auto"/>
        <w:rPr>
          <w:rFonts w:eastAsia="Times New Roman" w:cs="Times New Roman"/>
          <w:kern w:val="0"/>
          <w:lang w:eastAsia="en-AU"/>
          <w14:ligatures w14:val="none"/>
        </w:rPr>
      </w:pPr>
    </w:p>
    <w:p w14:paraId="55AD318A" w14:textId="5503A094" w:rsidR="00F265AA" w:rsidRPr="0043424F" w:rsidRDefault="00F265AA" w:rsidP="0043424F">
      <w:pPr>
        <w:spacing w:line="276" w:lineRule="auto"/>
      </w:pPr>
      <w:r w:rsidRPr="00C22DEE">
        <w:rPr>
          <w:b/>
          <w:bCs/>
        </w:rPr>
        <w:t xml:space="preserve">BRAVE </w:t>
      </w:r>
      <w:r w:rsidRPr="0043424F">
        <w:t xml:space="preserve">invites schools to see education not as the delivery of curriculum, but as the building of human capacity—intellectual, emotional, and relational. </w:t>
      </w:r>
      <w:r w:rsidRPr="003D6F01">
        <w:rPr>
          <w:b/>
          <w:bCs/>
        </w:rPr>
        <w:t>BRAVE</w:t>
      </w:r>
      <w:r w:rsidRPr="0043424F">
        <w:t xml:space="preserve"> schools are places where students do not just survive but thrive; where teachers are not merely instructors but co-creators of possibility; and where families and communities are welcomed as essential partners.</w:t>
      </w:r>
    </w:p>
    <w:p w14:paraId="7052635B" w14:textId="5186FAD8" w:rsidR="00F265AA" w:rsidRPr="0043424F" w:rsidRDefault="00F265AA" w:rsidP="0043424F">
      <w:pPr>
        <w:spacing w:line="276" w:lineRule="auto"/>
      </w:pPr>
      <w:r w:rsidRPr="0043424F">
        <w:t xml:space="preserve">At its heart, </w:t>
      </w:r>
      <w:r w:rsidRPr="003D6F01">
        <w:rPr>
          <w:b/>
          <w:bCs/>
        </w:rPr>
        <w:t>BRAVE</w:t>
      </w:r>
      <w:r w:rsidRPr="0043424F">
        <w:t xml:space="preserve"> insists that education is relational and that transformation begins with people, not programs. To be </w:t>
      </w:r>
      <w:r w:rsidRPr="003D6F01">
        <w:rPr>
          <w:b/>
          <w:bCs/>
        </w:rPr>
        <w:t xml:space="preserve">BRAVE </w:t>
      </w:r>
      <w:r w:rsidRPr="0043424F">
        <w:t xml:space="preserve">is to believe that every learner matters, that every voice </w:t>
      </w:r>
      <w:r w:rsidRPr="0043424F">
        <w:lastRenderedPageBreak/>
        <w:t xml:space="preserve">carries weight, and that every challenge can be met with courage and care. With </w:t>
      </w:r>
      <w:r w:rsidR="003D6F01" w:rsidRPr="003D6F01">
        <w:rPr>
          <w:b/>
          <w:bCs/>
        </w:rPr>
        <w:t xml:space="preserve">ENDURANCE </w:t>
      </w:r>
      <w:r w:rsidRPr="0043424F">
        <w:t xml:space="preserve">at the centre, </w:t>
      </w:r>
      <w:r w:rsidRPr="003D6F01">
        <w:rPr>
          <w:b/>
          <w:bCs/>
        </w:rPr>
        <w:t xml:space="preserve">BRAVE </w:t>
      </w:r>
      <w:r w:rsidRPr="0043424F">
        <w:t>becomes not only a framework for today, but a vision for sustaining growth, hope, and possibility far into the future.</w:t>
      </w:r>
    </w:p>
    <w:p w14:paraId="2C391524" w14:textId="77777777" w:rsidR="009065B1" w:rsidRDefault="009065B1" w:rsidP="009065B1">
      <w:pPr>
        <w:jc w:val="center"/>
        <w:rPr>
          <w:i/>
          <w:iCs/>
          <w:color w:val="0070C0"/>
          <w:sz w:val="52"/>
          <w:szCs w:val="52"/>
        </w:rPr>
      </w:pPr>
    </w:p>
    <w:p w14:paraId="2CEFC7B6" w14:textId="77777777" w:rsidR="009065B1" w:rsidRDefault="009065B1" w:rsidP="009065B1">
      <w:pPr>
        <w:jc w:val="center"/>
        <w:rPr>
          <w:i/>
          <w:iCs/>
          <w:color w:val="0070C0"/>
          <w:sz w:val="52"/>
          <w:szCs w:val="52"/>
        </w:rPr>
      </w:pPr>
    </w:p>
    <w:p w14:paraId="707ABEA8" w14:textId="77777777" w:rsidR="00A34543" w:rsidRDefault="00A34543" w:rsidP="009065B1">
      <w:pPr>
        <w:jc w:val="center"/>
        <w:rPr>
          <w:i/>
          <w:iCs/>
          <w:color w:val="0070C0"/>
          <w:sz w:val="52"/>
          <w:szCs w:val="52"/>
        </w:rPr>
      </w:pPr>
    </w:p>
    <w:p w14:paraId="50F17171" w14:textId="77777777" w:rsidR="00A34543" w:rsidRDefault="00A34543" w:rsidP="009065B1">
      <w:pPr>
        <w:jc w:val="center"/>
        <w:rPr>
          <w:i/>
          <w:iCs/>
          <w:color w:val="0070C0"/>
          <w:sz w:val="52"/>
          <w:szCs w:val="52"/>
        </w:rPr>
      </w:pPr>
    </w:p>
    <w:p w14:paraId="00A35B7E" w14:textId="77777777" w:rsidR="00A34543" w:rsidRDefault="00A34543" w:rsidP="009065B1">
      <w:pPr>
        <w:jc w:val="center"/>
        <w:rPr>
          <w:i/>
          <w:iCs/>
          <w:color w:val="0070C0"/>
          <w:sz w:val="52"/>
          <w:szCs w:val="52"/>
        </w:rPr>
      </w:pPr>
    </w:p>
    <w:p w14:paraId="239AEE62" w14:textId="77777777" w:rsidR="00A34543" w:rsidRDefault="00A34543" w:rsidP="009065B1">
      <w:pPr>
        <w:jc w:val="center"/>
        <w:rPr>
          <w:i/>
          <w:iCs/>
          <w:color w:val="0070C0"/>
          <w:sz w:val="52"/>
          <w:szCs w:val="52"/>
        </w:rPr>
      </w:pPr>
    </w:p>
    <w:p w14:paraId="719A619F" w14:textId="77777777" w:rsidR="00A34543" w:rsidRDefault="00A34543" w:rsidP="009065B1">
      <w:pPr>
        <w:jc w:val="center"/>
        <w:rPr>
          <w:i/>
          <w:iCs/>
          <w:color w:val="0070C0"/>
          <w:sz w:val="52"/>
          <w:szCs w:val="52"/>
        </w:rPr>
      </w:pPr>
    </w:p>
    <w:p w14:paraId="79ECD30B" w14:textId="77777777" w:rsidR="00A34543" w:rsidRDefault="00A34543" w:rsidP="009065B1">
      <w:pPr>
        <w:jc w:val="center"/>
        <w:rPr>
          <w:i/>
          <w:iCs/>
          <w:color w:val="0070C0"/>
          <w:sz w:val="52"/>
          <w:szCs w:val="52"/>
        </w:rPr>
      </w:pPr>
    </w:p>
    <w:p w14:paraId="1C4A8946" w14:textId="77777777" w:rsidR="00A34543" w:rsidRDefault="00A34543" w:rsidP="009065B1">
      <w:pPr>
        <w:jc w:val="center"/>
        <w:rPr>
          <w:i/>
          <w:iCs/>
          <w:color w:val="0070C0"/>
          <w:sz w:val="52"/>
          <w:szCs w:val="52"/>
        </w:rPr>
      </w:pPr>
    </w:p>
    <w:p w14:paraId="33638810" w14:textId="77777777" w:rsidR="009065B1" w:rsidRDefault="009065B1" w:rsidP="009065B1">
      <w:pPr>
        <w:jc w:val="center"/>
        <w:rPr>
          <w:i/>
          <w:iCs/>
          <w:color w:val="0070C0"/>
          <w:sz w:val="52"/>
          <w:szCs w:val="52"/>
        </w:rPr>
      </w:pPr>
    </w:p>
    <w:p w14:paraId="03D1513D" w14:textId="77777777" w:rsidR="00A476ED" w:rsidRDefault="00A476ED" w:rsidP="009065B1">
      <w:pPr>
        <w:jc w:val="center"/>
        <w:rPr>
          <w:i/>
          <w:iCs/>
          <w:color w:val="0070C0"/>
          <w:sz w:val="52"/>
          <w:szCs w:val="52"/>
        </w:rPr>
      </w:pPr>
    </w:p>
    <w:p w14:paraId="29997691" w14:textId="77777777" w:rsidR="00A476ED" w:rsidRDefault="00A476ED" w:rsidP="009065B1">
      <w:pPr>
        <w:jc w:val="center"/>
        <w:rPr>
          <w:i/>
          <w:iCs/>
          <w:color w:val="0070C0"/>
          <w:sz w:val="52"/>
          <w:szCs w:val="52"/>
        </w:rPr>
      </w:pPr>
    </w:p>
    <w:p w14:paraId="152D8731" w14:textId="77777777" w:rsidR="00A476ED" w:rsidRDefault="00A476ED" w:rsidP="009065B1">
      <w:pPr>
        <w:jc w:val="center"/>
        <w:rPr>
          <w:i/>
          <w:iCs/>
          <w:color w:val="0070C0"/>
          <w:sz w:val="52"/>
          <w:szCs w:val="52"/>
        </w:rPr>
      </w:pPr>
    </w:p>
    <w:p w14:paraId="64795049" w14:textId="77777777" w:rsidR="00A476ED" w:rsidRDefault="00A476ED" w:rsidP="009065B1">
      <w:pPr>
        <w:jc w:val="center"/>
        <w:rPr>
          <w:i/>
          <w:iCs/>
          <w:color w:val="0070C0"/>
          <w:sz w:val="52"/>
          <w:szCs w:val="52"/>
        </w:rPr>
      </w:pPr>
    </w:p>
    <w:p w14:paraId="22775A24" w14:textId="77777777" w:rsidR="00A476ED" w:rsidRDefault="00A476ED" w:rsidP="009065B1">
      <w:pPr>
        <w:jc w:val="center"/>
        <w:rPr>
          <w:i/>
          <w:iCs/>
          <w:color w:val="0070C0"/>
          <w:sz w:val="52"/>
          <w:szCs w:val="52"/>
        </w:rPr>
      </w:pPr>
    </w:p>
    <w:p w14:paraId="5A2422E8" w14:textId="77777777" w:rsidR="00A34543" w:rsidRDefault="00A34543" w:rsidP="009065B1">
      <w:pPr>
        <w:jc w:val="center"/>
        <w:rPr>
          <w:i/>
          <w:iCs/>
          <w:color w:val="0070C0"/>
          <w:sz w:val="52"/>
          <w:szCs w:val="52"/>
        </w:rPr>
      </w:pPr>
    </w:p>
    <w:p w14:paraId="0D9859E9" w14:textId="1D09F7E2" w:rsidR="009065B1" w:rsidRPr="009065B1" w:rsidRDefault="009065B1" w:rsidP="009065B1">
      <w:pPr>
        <w:jc w:val="center"/>
        <w:rPr>
          <w:i/>
          <w:iCs/>
          <w:color w:val="0070C0"/>
          <w:sz w:val="52"/>
          <w:szCs w:val="52"/>
        </w:rPr>
      </w:pPr>
      <w:r w:rsidRPr="009065B1">
        <w:rPr>
          <w:i/>
          <w:iCs/>
          <w:color w:val="0070C0"/>
          <w:sz w:val="52"/>
          <w:szCs w:val="52"/>
        </w:rPr>
        <w:t xml:space="preserve">To be </w:t>
      </w:r>
      <w:r w:rsidRPr="00A476ED">
        <w:rPr>
          <w:b/>
          <w:bCs/>
          <w:i/>
          <w:iCs/>
          <w:color w:val="0070C0"/>
          <w:sz w:val="52"/>
          <w:szCs w:val="52"/>
        </w:rPr>
        <w:t>BRAVE</w:t>
      </w:r>
      <w:r w:rsidRPr="009065B1">
        <w:rPr>
          <w:i/>
          <w:iCs/>
          <w:color w:val="0070C0"/>
          <w:sz w:val="52"/>
          <w:szCs w:val="52"/>
        </w:rPr>
        <w:t xml:space="preserve"> is to believe that every learner matters, that every voice carries weight, and that every challenge can be met with courage and care.</w:t>
      </w:r>
    </w:p>
    <w:p w14:paraId="23BA8D4D" w14:textId="2E304A1F" w:rsidR="00F265AA" w:rsidRPr="009065B1" w:rsidRDefault="00F265AA" w:rsidP="009065B1">
      <w:pPr>
        <w:jc w:val="center"/>
        <w:rPr>
          <w:b/>
          <w:bCs/>
          <w:i/>
          <w:iCs/>
          <w:color w:val="0070C0"/>
          <w:sz w:val="52"/>
          <w:szCs w:val="52"/>
        </w:rPr>
      </w:pPr>
      <w:r w:rsidRPr="009065B1">
        <w:rPr>
          <w:b/>
          <w:bCs/>
          <w:i/>
          <w:iCs/>
          <w:color w:val="0070C0"/>
          <w:sz w:val="52"/>
          <w:szCs w:val="52"/>
        </w:rPr>
        <w:t>BRAVE is about building human capacity.</w:t>
      </w:r>
    </w:p>
    <w:p w14:paraId="56B101F9" w14:textId="77777777" w:rsidR="007833BB" w:rsidRDefault="007833BB" w:rsidP="0049552B">
      <w:pPr>
        <w:spacing w:line="276" w:lineRule="auto"/>
        <w:rPr>
          <w:rFonts w:asciiTheme="majorHAnsi" w:eastAsiaTheme="majorEastAsia" w:hAnsiTheme="majorHAnsi" w:cstheme="majorBidi"/>
          <w:color w:val="0F4761" w:themeColor="accent1" w:themeShade="BF"/>
          <w:sz w:val="32"/>
          <w:szCs w:val="32"/>
        </w:rPr>
      </w:pPr>
      <w:r>
        <w:br w:type="page"/>
      </w:r>
    </w:p>
    <w:p w14:paraId="46CB8489" w14:textId="5007CF85" w:rsidR="00F265AA" w:rsidRDefault="00F265AA" w:rsidP="0049552B">
      <w:pPr>
        <w:pStyle w:val="Heading2"/>
        <w:spacing w:line="276" w:lineRule="auto"/>
      </w:pPr>
      <w:r>
        <w:lastRenderedPageBreak/>
        <w:t>References</w:t>
      </w:r>
    </w:p>
    <w:p w14:paraId="08A85324" w14:textId="77777777" w:rsidR="00F265AA" w:rsidRDefault="00F265AA" w:rsidP="0049552B">
      <w:pPr>
        <w:spacing w:after="120" w:line="276" w:lineRule="auto"/>
      </w:pPr>
      <w:r>
        <w:t>Bandura, A. (1997). *Self-efficacy: The exercise of control*. W.H. Freeman.</w:t>
      </w:r>
    </w:p>
    <w:p w14:paraId="3C8A379D" w14:textId="77777777" w:rsidR="00F265AA" w:rsidRDefault="00F265AA" w:rsidP="0049552B">
      <w:pPr>
        <w:spacing w:after="120" w:line="276" w:lineRule="auto"/>
      </w:pPr>
      <w:r>
        <w:t>Bowlby, J. (1969). *Attachment and loss: Vol. 1. Attachment*. Basic Books.</w:t>
      </w:r>
    </w:p>
    <w:p w14:paraId="1D8449F8" w14:textId="77777777" w:rsidR="00F265AA" w:rsidRDefault="00F265AA" w:rsidP="0049552B">
      <w:pPr>
        <w:spacing w:after="120" w:line="276" w:lineRule="auto"/>
      </w:pPr>
      <w:r>
        <w:t>Brackett, M. A., Reyes, M. R., Rivers, S. E., Elbertson, N. A., &amp; Salovey, P. (2019). Creating emotionally intelligent schools: High-quality social and emotional learning improves student outcomes. *Emotion, 19*(1), 1–7. https://doi.org/10.1037/emo0000454</w:t>
      </w:r>
    </w:p>
    <w:p w14:paraId="771670F4" w14:textId="77777777" w:rsidR="00F265AA" w:rsidRDefault="00F265AA" w:rsidP="0049552B">
      <w:pPr>
        <w:spacing w:after="120" w:line="276" w:lineRule="auto"/>
      </w:pPr>
      <w:r>
        <w:t xml:space="preserve">Deci, E. L., &amp; Ryan, R. M. (1985). *Intrinsic motivation and self-determination in human </w:t>
      </w:r>
      <w:proofErr w:type="spellStart"/>
      <w:r>
        <w:t>behavior</w:t>
      </w:r>
      <w:proofErr w:type="spellEnd"/>
      <w:r>
        <w:t>*. Springer.</w:t>
      </w:r>
    </w:p>
    <w:p w14:paraId="32F833E2" w14:textId="77777777" w:rsidR="00F265AA" w:rsidRDefault="00F265AA" w:rsidP="0049552B">
      <w:pPr>
        <w:spacing w:after="120" w:line="276" w:lineRule="auto"/>
      </w:pPr>
      <w:r>
        <w:t>Duckworth, A. (2016). *Grit: The power of passion and perseverance*. Scribner.</w:t>
      </w:r>
    </w:p>
    <w:p w14:paraId="76EB26A9" w14:textId="77777777" w:rsidR="00F265AA" w:rsidRDefault="00F265AA" w:rsidP="0049552B">
      <w:pPr>
        <w:spacing w:after="120" w:line="276" w:lineRule="auto"/>
      </w:pPr>
      <w:r>
        <w:t>Eisenberger, N. I., &amp; Lieberman, M. D. (2004). Why rejection hurts: A common neural alarm system for physical and social pain. *Trends in Cognitive Sciences, 8*(7), 294–300. https://doi.org/10.1016/j.tics.2004.05.010</w:t>
      </w:r>
    </w:p>
    <w:p w14:paraId="36371F20" w14:textId="77777777" w:rsidR="00F265AA" w:rsidRDefault="00F265AA" w:rsidP="0049552B">
      <w:pPr>
        <w:spacing w:after="120" w:line="276" w:lineRule="auto"/>
      </w:pPr>
      <w:r>
        <w:t>Freire, P. (1970). *Pedagogy of the oppressed*. Continuum.</w:t>
      </w:r>
    </w:p>
    <w:p w14:paraId="7BB1E0AB" w14:textId="77777777" w:rsidR="00F265AA" w:rsidRDefault="00F265AA" w:rsidP="0049552B">
      <w:pPr>
        <w:spacing w:after="120" w:line="276" w:lineRule="auto"/>
      </w:pPr>
      <w:r>
        <w:t>Maslow, A. H. (1943). A theory of human motivation. *Psychological Review, 50*(4), 370–396. https://doi.org/10.1037/h0054346</w:t>
      </w:r>
    </w:p>
    <w:p w14:paraId="7204FC59" w14:textId="77777777" w:rsidR="00F265AA" w:rsidRDefault="00F265AA" w:rsidP="0049552B">
      <w:pPr>
        <w:spacing w:after="120" w:line="276" w:lineRule="auto"/>
      </w:pPr>
      <w:r>
        <w:t xml:space="preserve">Perry, B. D. (2006). Applying principles of neurodevelopment to clinical work with maltreated and traumatized children: The </w:t>
      </w:r>
      <w:proofErr w:type="spellStart"/>
      <w:r>
        <w:t>neurosequential</w:t>
      </w:r>
      <w:proofErr w:type="spellEnd"/>
      <w:r>
        <w:t xml:space="preserve"> model of therapeutics. In N. B. Webb (Ed.), *Working with traumatized youth in child welfare* (pp. 27–52). Guilford Press.</w:t>
      </w:r>
    </w:p>
    <w:p w14:paraId="4451E8D4" w14:textId="77777777" w:rsidR="00F265AA" w:rsidRDefault="00F265AA" w:rsidP="0049552B">
      <w:pPr>
        <w:spacing w:after="120" w:line="276" w:lineRule="auto"/>
      </w:pPr>
      <w:r>
        <w:t>Robinson, K. (2011). *Out of our minds: Learning to be creative* (2nd ed.). Capstone.</w:t>
      </w:r>
    </w:p>
    <w:p w14:paraId="155DE8A8" w14:textId="77777777" w:rsidR="00F265AA" w:rsidRDefault="00F265AA" w:rsidP="0049552B">
      <w:pPr>
        <w:spacing w:after="120" w:line="276" w:lineRule="auto"/>
      </w:pPr>
      <w:r>
        <w:t>Rogers, C. R. (1969). *Freedom to learn*. Merrill.</w:t>
      </w:r>
    </w:p>
    <w:p w14:paraId="4EB32E20" w14:textId="77777777" w:rsidR="00F265AA" w:rsidRDefault="00F265AA" w:rsidP="0049552B">
      <w:pPr>
        <w:spacing w:after="120" w:line="276" w:lineRule="auto"/>
      </w:pPr>
      <w:r>
        <w:t>Seligman, M. E. P. (1990). *Learned optimism*. Knopf.</w:t>
      </w:r>
    </w:p>
    <w:p w14:paraId="4AFD6B33" w14:textId="77777777" w:rsidR="00F265AA" w:rsidRDefault="00F265AA" w:rsidP="0049552B">
      <w:pPr>
        <w:spacing w:after="120" w:line="276" w:lineRule="auto"/>
      </w:pPr>
      <w:r>
        <w:t>Ungar, M. (2012). *The social ecology of resilience: A handbook of theory and practice*. Springer.</w:t>
      </w:r>
    </w:p>
    <w:p w14:paraId="77065ABE" w14:textId="77777777" w:rsidR="00F265AA" w:rsidRDefault="00F265AA" w:rsidP="0049552B">
      <w:pPr>
        <w:spacing w:after="120" w:line="276" w:lineRule="auto"/>
      </w:pPr>
      <w:r>
        <w:t>Vygotsky, L. S. (1978). *Mind in society: The development of higher psychological processes*. Harvard University Press.</w:t>
      </w:r>
    </w:p>
    <w:p w14:paraId="49D41559" w14:textId="77777777" w:rsidR="00F265AA" w:rsidRDefault="00F265AA" w:rsidP="0049552B">
      <w:pPr>
        <w:spacing w:after="120" w:line="276" w:lineRule="auto"/>
      </w:pPr>
      <w:r>
        <w:t>Zehr, H. (2002). *The little book of restorative justice*. Good Books.</w:t>
      </w:r>
    </w:p>
    <w:p w14:paraId="34582DD5" w14:textId="77777777" w:rsidR="00F96A48" w:rsidRDefault="00F96A48" w:rsidP="0049552B">
      <w:pPr>
        <w:spacing w:line="276" w:lineRule="auto"/>
        <w:rPr>
          <w:rFonts w:eastAsia="Times New Roman"/>
        </w:rPr>
      </w:pPr>
      <w:r>
        <w:rPr>
          <w:rFonts w:eastAsia="Times New Roman"/>
        </w:rPr>
        <w:br w:type="page"/>
      </w:r>
    </w:p>
    <w:p w14:paraId="710E90F0" w14:textId="379B29C5" w:rsidR="000B0734" w:rsidRDefault="00BB30A0" w:rsidP="000B0734">
      <w:pPr>
        <w:pStyle w:val="Title"/>
      </w:pPr>
      <w:r>
        <w:lastRenderedPageBreak/>
        <w:t xml:space="preserve">Chapter </w:t>
      </w:r>
      <w:r w:rsidR="000B0734">
        <w:t>4</w:t>
      </w:r>
    </w:p>
    <w:p w14:paraId="2057D336" w14:textId="23C2F034" w:rsidR="00BB30A0" w:rsidRDefault="000B0734" w:rsidP="000B0734">
      <w:pPr>
        <w:pStyle w:val="Title"/>
      </w:pPr>
      <w:r>
        <w:t xml:space="preserve"> </w:t>
      </w:r>
      <w:r w:rsidR="00BB30A0">
        <w:t xml:space="preserve"> </w:t>
      </w:r>
      <w:r w:rsidR="00272F39">
        <w:t xml:space="preserve">BRAVE - </w:t>
      </w:r>
      <w:r w:rsidRPr="00272F39">
        <w:rPr>
          <w:i/>
          <w:iCs/>
        </w:rPr>
        <w:t>Supporting Behaviour</w:t>
      </w:r>
      <w:r>
        <w:t xml:space="preserve"> </w:t>
      </w:r>
    </w:p>
    <w:p w14:paraId="0206B5E4" w14:textId="77777777" w:rsidR="00E32C91" w:rsidRPr="00E32C91" w:rsidRDefault="00E32C91" w:rsidP="00A87095">
      <w:pPr>
        <w:pStyle w:val="Heading1"/>
        <w:rPr>
          <w:rFonts w:eastAsia="Times New Roman"/>
          <w:lang w:eastAsia="en-AU"/>
        </w:rPr>
      </w:pPr>
      <w:r w:rsidRPr="00E32C91">
        <w:rPr>
          <w:rFonts w:eastAsia="Times New Roman"/>
          <w:lang w:eastAsia="en-AU"/>
        </w:rPr>
        <w:t xml:space="preserve">Why </w:t>
      </w:r>
      <w:r w:rsidRPr="0005554B">
        <w:rPr>
          <w:rFonts w:eastAsia="Times New Roman"/>
          <w:i/>
          <w:iCs/>
          <w:lang w:eastAsia="en-AU"/>
        </w:rPr>
        <w:t xml:space="preserve">“Management” </w:t>
      </w:r>
      <w:r w:rsidRPr="00E32C91">
        <w:rPr>
          <w:rFonts w:eastAsia="Times New Roman"/>
          <w:lang w:eastAsia="en-AU"/>
        </w:rPr>
        <w:t>No Longer Fits—and What Replaces It</w:t>
      </w:r>
    </w:p>
    <w:p w14:paraId="567CAEA0" w14:textId="77777777" w:rsidR="00E32C91" w:rsidRPr="00E32C91" w:rsidRDefault="00E32C91" w:rsidP="00A87095">
      <w:pPr>
        <w:spacing w:before="100" w:beforeAutospacing="1" w:after="100" w:afterAutospacing="1"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 xml:space="preserve">For too long, schools have spoken the language of behaviour </w:t>
      </w:r>
      <w:r w:rsidRPr="00E32C91">
        <w:rPr>
          <w:rFonts w:eastAsia="Times New Roman" w:cs="Times New Roman"/>
          <w:i/>
          <w:iCs/>
          <w:kern w:val="0"/>
          <w:lang w:eastAsia="en-AU"/>
          <w14:ligatures w14:val="none"/>
        </w:rPr>
        <w:t>management</w:t>
      </w:r>
      <w:r w:rsidRPr="00E32C91">
        <w:rPr>
          <w:rFonts w:eastAsia="Times New Roman" w:cs="Times New Roman"/>
          <w:kern w:val="0"/>
          <w:lang w:eastAsia="en-AU"/>
          <w14:ligatures w14:val="none"/>
        </w:rPr>
        <w:t xml:space="preserve">. The logic of management—control, compliance, containment—treats children as problems to be fixed rather than people to be understood. Contemporary research across neuroscience, trauma-informed practice, positive psychology, relational pedagogy, and restorative traditions converges on a different truth: </w:t>
      </w:r>
      <w:r w:rsidRPr="00E32C91">
        <w:rPr>
          <w:rFonts w:eastAsia="Times New Roman" w:cs="Times New Roman"/>
          <w:b/>
          <w:bCs/>
          <w:kern w:val="0"/>
          <w:lang w:eastAsia="en-AU"/>
          <w14:ligatures w14:val="none"/>
        </w:rPr>
        <w:t>behaviour is communication</w:t>
      </w:r>
      <w:r w:rsidRPr="00E32C91">
        <w:rPr>
          <w:rFonts w:eastAsia="Times New Roman" w:cs="Times New Roman"/>
          <w:kern w:val="0"/>
          <w:lang w:eastAsia="en-AU"/>
          <w14:ligatures w14:val="none"/>
        </w:rPr>
        <w:t>. When stress, threat, or exclusion are high, the nervous system defaults to survival; when safety, connection, and meaningful participation are present, the brain re-opens to regulation, reasoning, and learning (Perry, 2006; Porges, 2011; Siegel, 2012).</w:t>
      </w:r>
    </w:p>
    <w:p w14:paraId="08441A91" w14:textId="059880C3" w:rsidR="00E32C91" w:rsidRPr="00E32C91" w:rsidRDefault="00E32C91" w:rsidP="00A87095">
      <w:pPr>
        <w:spacing w:before="100" w:beforeAutospacing="1" w:after="100" w:afterAutospacing="1" w:line="276" w:lineRule="auto"/>
        <w:rPr>
          <w:rFonts w:eastAsia="Times New Roman" w:cs="Times New Roman"/>
          <w:kern w:val="0"/>
          <w:lang w:eastAsia="en-AU"/>
          <w14:ligatures w14:val="none"/>
        </w:rPr>
      </w:pPr>
      <w:r w:rsidRPr="00E32C91">
        <w:rPr>
          <w:rFonts w:eastAsia="Times New Roman" w:cs="Times New Roman"/>
          <w:b/>
          <w:bCs/>
          <w:kern w:val="0"/>
          <w:lang w:eastAsia="en-AU"/>
          <w14:ligatures w14:val="none"/>
        </w:rPr>
        <w:t>Behaviour support</w:t>
      </w:r>
      <w:r w:rsidRPr="00E32C91">
        <w:rPr>
          <w:rFonts w:eastAsia="Times New Roman" w:cs="Times New Roman"/>
          <w:kern w:val="0"/>
          <w:lang w:eastAsia="en-AU"/>
          <w14:ligatures w14:val="none"/>
        </w:rPr>
        <w:t xml:space="preserve"> is the </w:t>
      </w:r>
      <w:r w:rsidR="00A87095">
        <w:rPr>
          <w:rFonts w:eastAsia="Times New Roman" w:cs="Times New Roman"/>
          <w:kern w:val="0"/>
          <w:lang w:eastAsia="en-AU"/>
          <w14:ligatures w14:val="none"/>
        </w:rPr>
        <w:t>compassionate</w:t>
      </w:r>
      <w:r w:rsidRPr="00E32C91">
        <w:rPr>
          <w:rFonts w:eastAsia="Times New Roman" w:cs="Times New Roman"/>
          <w:kern w:val="0"/>
          <w:lang w:eastAsia="en-AU"/>
          <w14:ligatures w14:val="none"/>
        </w:rPr>
        <w:t xml:space="preserve">, evidence-based alternative. Instead of programs and punishments, it embeds </w:t>
      </w:r>
      <w:proofErr w:type="spellStart"/>
      <w:r w:rsidRPr="00E32C91">
        <w:rPr>
          <w:rFonts w:eastAsia="Times New Roman" w:cs="Times New Roman"/>
          <w:kern w:val="0"/>
          <w:lang w:eastAsia="en-AU"/>
          <w14:ligatures w14:val="none"/>
        </w:rPr>
        <w:t>everyday</w:t>
      </w:r>
      <w:proofErr w:type="spellEnd"/>
      <w:r w:rsidRPr="00E32C91">
        <w:rPr>
          <w:rFonts w:eastAsia="Times New Roman" w:cs="Times New Roman"/>
          <w:kern w:val="0"/>
          <w:lang w:eastAsia="en-AU"/>
          <w14:ligatures w14:val="none"/>
        </w:rPr>
        <w:t xml:space="preserve"> and strategic routines that prevent escalation, repair harm, and grow the human capacities that sustain prosocial behaviour over time. The </w:t>
      </w:r>
      <w:r w:rsidRPr="00E32C91">
        <w:rPr>
          <w:rFonts w:eastAsia="Times New Roman" w:cs="Times New Roman"/>
          <w:b/>
          <w:bCs/>
          <w:kern w:val="0"/>
          <w:lang w:eastAsia="en-AU"/>
          <w14:ligatures w14:val="none"/>
        </w:rPr>
        <w:t>BRAVE</w:t>
      </w:r>
      <w:r w:rsidRPr="00E32C91">
        <w:rPr>
          <w:rFonts w:eastAsia="Times New Roman" w:cs="Times New Roman"/>
          <w:kern w:val="0"/>
          <w:lang w:eastAsia="en-AU"/>
          <w14:ligatures w14:val="none"/>
        </w:rPr>
        <w:t xml:space="preserve"> framework—</w:t>
      </w:r>
      <w:r w:rsidR="00A87095" w:rsidRPr="00E32C91">
        <w:rPr>
          <w:rFonts w:eastAsia="Times New Roman" w:cs="Times New Roman"/>
          <w:b/>
          <w:bCs/>
          <w:kern w:val="0"/>
          <w:lang w:eastAsia="en-AU"/>
          <w14:ligatures w14:val="none"/>
        </w:rPr>
        <w:t>BELONGING, READINESS, AGENCY, VOICE, ENDURANCE</w:t>
      </w:r>
      <w:r w:rsidRPr="00E32C91">
        <w:rPr>
          <w:rFonts w:eastAsia="Times New Roman" w:cs="Times New Roman"/>
          <w:kern w:val="0"/>
          <w:lang w:eastAsia="en-AU"/>
          <w14:ligatures w14:val="none"/>
        </w:rPr>
        <w:t xml:space="preserve">—turns the evidence into practice across four dimensions: </w:t>
      </w:r>
      <w:r w:rsidR="00A87095" w:rsidRPr="00E32C91">
        <w:rPr>
          <w:rFonts w:eastAsia="Times New Roman" w:cs="Times New Roman"/>
          <w:b/>
          <w:bCs/>
          <w:kern w:val="0"/>
          <w:lang w:eastAsia="en-AU"/>
          <w14:ligatures w14:val="none"/>
        </w:rPr>
        <w:t>INDIVIDUAL, GROUP, COMMUNITY</w:t>
      </w:r>
      <w:r w:rsidR="00A87095" w:rsidRPr="00A87095">
        <w:rPr>
          <w:rFonts w:eastAsia="Times New Roman" w:cs="Times New Roman"/>
          <w:kern w:val="0"/>
          <w:lang w:eastAsia="en-AU"/>
          <w14:ligatures w14:val="none"/>
        </w:rPr>
        <w:t>, and</w:t>
      </w:r>
      <w:r w:rsidR="00A87095" w:rsidRPr="00E32C91">
        <w:rPr>
          <w:rFonts w:eastAsia="Times New Roman" w:cs="Times New Roman"/>
          <w:b/>
          <w:bCs/>
          <w:kern w:val="0"/>
          <w:lang w:eastAsia="en-AU"/>
          <w14:ligatures w14:val="none"/>
        </w:rPr>
        <w:t xml:space="preserve"> SYSTEM</w:t>
      </w:r>
      <w:r w:rsidRPr="00E32C91">
        <w:rPr>
          <w:rFonts w:eastAsia="Times New Roman" w:cs="Times New Roman"/>
          <w:kern w:val="0"/>
          <w:lang w:eastAsia="en-AU"/>
          <w14:ligatures w14:val="none"/>
        </w:rPr>
        <w:t xml:space="preserve">. The pillars are not linear steps; they form a </w:t>
      </w:r>
      <w:r w:rsidRPr="00E32C91">
        <w:rPr>
          <w:rFonts w:eastAsia="Times New Roman" w:cs="Times New Roman"/>
          <w:b/>
          <w:bCs/>
          <w:kern w:val="0"/>
          <w:lang w:eastAsia="en-AU"/>
          <w14:ligatures w14:val="none"/>
        </w:rPr>
        <w:t>living ecosystem</w:t>
      </w:r>
      <w:r w:rsidRPr="00E32C91">
        <w:rPr>
          <w:rFonts w:eastAsia="Times New Roman" w:cs="Times New Roman"/>
          <w:kern w:val="0"/>
          <w:lang w:eastAsia="en-AU"/>
          <w14:ligatures w14:val="none"/>
        </w:rPr>
        <w:t>. Strengthening one supports the others; neglecting one destabilises the whole.</w:t>
      </w:r>
    </w:p>
    <w:p w14:paraId="13B491D4" w14:textId="77777777" w:rsidR="00E32C91" w:rsidRPr="00A87095" w:rsidRDefault="00E32C91" w:rsidP="00A87095">
      <w:pPr>
        <w:pStyle w:val="Heading1"/>
        <w:rPr>
          <w:rFonts w:eastAsia="Times New Roman"/>
          <w:i/>
          <w:iCs/>
          <w:lang w:eastAsia="en-AU"/>
        </w:rPr>
      </w:pPr>
      <w:r w:rsidRPr="00A87095">
        <w:rPr>
          <w:rFonts w:eastAsia="Times New Roman"/>
          <w:b/>
          <w:bCs/>
          <w:lang w:eastAsia="en-AU"/>
        </w:rPr>
        <w:t>BRAVE BELONGING</w:t>
      </w:r>
      <w:r w:rsidRPr="00E32C91">
        <w:rPr>
          <w:rFonts w:eastAsia="Times New Roman"/>
          <w:lang w:eastAsia="en-AU"/>
        </w:rPr>
        <w:t xml:space="preserve"> — </w:t>
      </w:r>
      <w:r w:rsidRPr="00A87095">
        <w:rPr>
          <w:rFonts w:eastAsia="Times New Roman"/>
          <w:i/>
          <w:iCs/>
          <w:lang w:eastAsia="en-AU"/>
        </w:rPr>
        <w:t>Connection as the Foundation of Behaviour</w:t>
      </w:r>
    </w:p>
    <w:p w14:paraId="114B30BC" w14:textId="702AFB8A" w:rsidR="00E32C91" w:rsidRPr="00E32C91" w:rsidRDefault="00DE0A90" w:rsidP="00A87095">
      <w:pPr>
        <w:spacing w:before="100" w:beforeAutospacing="1" w:after="100" w:afterAutospacing="1" w:line="276" w:lineRule="auto"/>
        <w:rPr>
          <w:rFonts w:eastAsia="Times New Roman" w:cs="Times New Roman"/>
          <w:kern w:val="0"/>
          <w:lang w:eastAsia="en-AU"/>
          <w14:ligatures w14:val="none"/>
        </w:rPr>
      </w:pPr>
      <w:r w:rsidRPr="00DE0A90">
        <w:rPr>
          <w:rFonts w:eastAsia="Times New Roman" w:cs="Times New Roman"/>
          <w:b/>
          <w:bCs/>
          <w:kern w:val="0"/>
          <w:lang w:eastAsia="en-AU"/>
          <w14:ligatures w14:val="none"/>
        </w:rPr>
        <w:t>BRAVE BELONGING</w:t>
      </w:r>
      <w:r w:rsidR="00E32C91" w:rsidRPr="00E32C91">
        <w:rPr>
          <w:rFonts w:eastAsia="Times New Roman" w:cs="Times New Roman"/>
          <w:kern w:val="0"/>
          <w:lang w:eastAsia="en-AU"/>
          <w14:ligatures w14:val="none"/>
        </w:rPr>
        <w:t xml:space="preserve"> is the felt sense of being seen, safe, and significant. Integrated findings from attachment science, social neuroscience, and relational pedagogy show that reliable relationships down-regulate threat responses and up-regulate social engagement. When students experience cultural safety and unconditional acceptance, defensive behaviours (withdrawal, disruption, oppositionality) decline because there is no need to protest invisibility. </w:t>
      </w:r>
      <w:r w:rsidR="00E32C91" w:rsidRPr="00E32C91">
        <w:rPr>
          <w:rFonts w:eastAsia="Times New Roman" w:cs="Times New Roman"/>
          <w:b/>
          <w:bCs/>
          <w:kern w:val="0"/>
          <w:lang w:eastAsia="en-AU"/>
          <w14:ligatures w14:val="none"/>
        </w:rPr>
        <w:t>Belonging is not a soft extra; it is the physiological and cultural precondition for learning and self-control.</w:t>
      </w:r>
    </w:p>
    <w:p w14:paraId="6F2EDB37" w14:textId="0602A587" w:rsidR="006D37E1" w:rsidRPr="00261773" w:rsidRDefault="006D37E1" w:rsidP="00624D9C">
      <w:pPr>
        <w:spacing w:after="0" w:line="276" w:lineRule="auto"/>
        <w:rPr>
          <w:rStyle w:val="Heading2Char"/>
          <w:i/>
          <w:iCs/>
          <w:lang w:eastAsia="en-AU"/>
        </w:rPr>
      </w:pPr>
      <w:r w:rsidRPr="00261773">
        <w:rPr>
          <w:rStyle w:val="Heading2Char"/>
          <w:b/>
          <w:bCs/>
        </w:rPr>
        <w:t>BRAVE</w:t>
      </w:r>
      <w:r w:rsidR="00261773" w:rsidRPr="00261773">
        <w:rPr>
          <w:rStyle w:val="Heading2Char"/>
          <w:b/>
          <w:bCs/>
        </w:rPr>
        <w:t xml:space="preserve"> BELONGING</w:t>
      </w:r>
      <w:r w:rsidR="00261773">
        <w:rPr>
          <w:rStyle w:val="Heading2Char"/>
        </w:rPr>
        <w:t xml:space="preserve"> </w:t>
      </w:r>
      <w:r w:rsidRPr="006D37E1">
        <w:rPr>
          <w:rStyle w:val="Heading2Char"/>
        </w:rPr>
        <w:t xml:space="preserve">– </w:t>
      </w:r>
      <w:r w:rsidRPr="00261773">
        <w:rPr>
          <w:rStyle w:val="Heading2Char"/>
          <w:i/>
          <w:iCs/>
        </w:rPr>
        <w:t xml:space="preserve">The </w:t>
      </w:r>
      <w:r w:rsidR="00E32C91" w:rsidRPr="00E32C91">
        <w:rPr>
          <w:rStyle w:val="Heading2Char"/>
          <w:i/>
          <w:iCs/>
          <w:lang w:eastAsia="en-AU"/>
        </w:rPr>
        <w:t>Four dimensions</w:t>
      </w:r>
    </w:p>
    <w:p w14:paraId="70C70E66" w14:textId="41553233" w:rsidR="00E32C91" w:rsidRPr="00E32C91" w:rsidRDefault="00E32C91" w:rsidP="00624D9C">
      <w:pPr>
        <w:spacing w:after="0" w:line="276" w:lineRule="auto"/>
        <w:rPr>
          <w:rFonts w:eastAsia="Times New Roman" w:cs="Times New Roman"/>
          <w:kern w:val="0"/>
          <w:lang w:eastAsia="en-AU"/>
          <w14:ligatures w14:val="none"/>
        </w:rPr>
      </w:pPr>
      <w:r w:rsidRPr="00E32C91">
        <w:rPr>
          <w:rStyle w:val="Heading3Char"/>
          <w:lang w:eastAsia="en-AU"/>
        </w:rPr>
        <w:t>Individual:</w:t>
      </w:r>
      <w:r w:rsidRPr="00E32C91">
        <w:rPr>
          <w:rFonts w:eastAsia="Times New Roman" w:cs="Times New Roman"/>
          <w:kern w:val="0"/>
          <w:lang w:eastAsia="en-AU"/>
          <w14:ligatures w14:val="none"/>
        </w:rPr>
        <w:t xml:space="preserve"> A student experiences consistent care, recognition, and predictability; behaviour </w:t>
      </w:r>
      <w:r w:rsidR="006550E6" w:rsidRPr="00E32C91">
        <w:rPr>
          <w:rFonts w:eastAsia="Times New Roman" w:cs="Times New Roman"/>
          <w:kern w:val="0"/>
          <w:lang w:eastAsia="en-AU"/>
          <w14:ligatures w14:val="none"/>
        </w:rPr>
        <w:t>stabilises</w:t>
      </w:r>
      <w:r w:rsidRPr="00E32C91">
        <w:rPr>
          <w:rFonts w:eastAsia="Times New Roman" w:cs="Times New Roman"/>
          <w:kern w:val="0"/>
          <w:lang w:eastAsia="en-AU"/>
          <w14:ligatures w14:val="none"/>
        </w:rPr>
        <w:t xml:space="preserve"> because safety is internalised.</w:t>
      </w:r>
    </w:p>
    <w:p w14:paraId="1F80657A" w14:textId="77777777" w:rsidR="00E32C91" w:rsidRDefault="00E32C91" w:rsidP="006550E6">
      <w:pPr>
        <w:spacing w:after="0" w:line="276" w:lineRule="auto"/>
        <w:rPr>
          <w:rFonts w:eastAsia="Times New Roman" w:cs="Times New Roman"/>
          <w:kern w:val="0"/>
          <w:lang w:eastAsia="en-AU"/>
          <w14:ligatures w14:val="none"/>
        </w:rPr>
      </w:pPr>
      <w:r w:rsidRPr="00E32C91">
        <w:rPr>
          <w:rStyle w:val="Heading3Char"/>
          <w:lang w:eastAsia="en-AU"/>
        </w:rPr>
        <w:lastRenderedPageBreak/>
        <w:t xml:space="preserve">Group: </w:t>
      </w:r>
      <w:r w:rsidRPr="00E32C91">
        <w:rPr>
          <w:rFonts w:eastAsia="Times New Roman" w:cs="Times New Roman"/>
          <w:kern w:val="0"/>
          <w:lang w:eastAsia="en-AU"/>
          <w14:ligatures w14:val="none"/>
        </w:rPr>
        <w:t>Teams use inclusive norms and cooperative routines; peer respect replaces status contests that often drive conflict.</w:t>
      </w:r>
    </w:p>
    <w:p w14:paraId="1BC1CE11" w14:textId="77777777" w:rsidR="00E32C91" w:rsidRDefault="00E32C91" w:rsidP="006550E6">
      <w:pPr>
        <w:spacing w:after="0" w:line="276" w:lineRule="auto"/>
        <w:rPr>
          <w:rFonts w:eastAsia="Times New Roman" w:cs="Times New Roman"/>
          <w:kern w:val="0"/>
          <w:lang w:eastAsia="en-AU"/>
          <w14:ligatures w14:val="none"/>
        </w:rPr>
      </w:pPr>
      <w:r w:rsidRPr="00E32C91">
        <w:rPr>
          <w:rStyle w:val="Heading3Char"/>
          <w:lang w:eastAsia="en-AU"/>
        </w:rPr>
        <w:t>Community:</w:t>
      </w:r>
      <w:r w:rsidRPr="00E32C91">
        <w:rPr>
          <w:rFonts w:eastAsia="Times New Roman" w:cs="Times New Roman"/>
          <w:kern w:val="0"/>
          <w:lang w:eastAsia="en-AU"/>
          <w14:ligatures w14:val="none"/>
        </w:rPr>
        <w:t xml:space="preserve"> Family, culture, language, and Country are visibly valued; identity is affirmed across home–school, reducing shame-based behaviour.</w:t>
      </w:r>
    </w:p>
    <w:p w14:paraId="750B265C" w14:textId="77777777" w:rsidR="00E32C91" w:rsidRDefault="00E32C91" w:rsidP="006550E6">
      <w:pPr>
        <w:spacing w:after="0" w:line="276" w:lineRule="auto"/>
        <w:rPr>
          <w:rFonts w:eastAsia="Times New Roman" w:cs="Times New Roman"/>
          <w:kern w:val="0"/>
          <w:lang w:eastAsia="en-AU"/>
          <w14:ligatures w14:val="none"/>
        </w:rPr>
      </w:pPr>
      <w:r w:rsidRPr="00E32C91">
        <w:rPr>
          <w:rStyle w:val="Heading3Char"/>
          <w:lang w:eastAsia="en-AU"/>
        </w:rPr>
        <w:t>System:</w:t>
      </w:r>
      <w:r w:rsidRPr="00E32C91">
        <w:rPr>
          <w:rFonts w:eastAsia="Times New Roman" w:cs="Times New Roman"/>
          <w:kern w:val="0"/>
          <w:lang w:eastAsia="en-AU"/>
          <w14:ligatures w14:val="none"/>
        </w:rPr>
        <w:t xml:space="preserve"> Policies, rituals, and resourcing make inclusion non-negotiable; prevention replaces exclusion as the default.</w:t>
      </w:r>
    </w:p>
    <w:p w14:paraId="4A067F6F" w14:textId="77777777" w:rsidR="006D37E1" w:rsidRPr="00E32C91" w:rsidRDefault="006D37E1" w:rsidP="006550E6">
      <w:pPr>
        <w:spacing w:after="0" w:line="276" w:lineRule="auto"/>
        <w:rPr>
          <w:rFonts w:eastAsia="Times New Roman" w:cs="Times New Roman"/>
          <w:kern w:val="0"/>
          <w:lang w:eastAsia="en-AU"/>
          <w14:ligatures w14:val="none"/>
        </w:rPr>
      </w:pPr>
    </w:p>
    <w:p w14:paraId="10A33E77" w14:textId="77777777" w:rsidR="006D37E1" w:rsidRDefault="00E32C91" w:rsidP="006D37E1">
      <w:pPr>
        <w:spacing w:after="0" w:line="276" w:lineRule="auto"/>
        <w:rPr>
          <w:rStyle w:val="Heading3Char"/>
          <w:lang w:eastAsia="en-AU"/>
        </w:rPr>
      </w:pPr>
      <w:r w:rsidRPr="00E32C91">
        <w:rPr>
          <w:rStyle w:val="Heading3Char"/>
          <w:lang w:eastAsia="en-AU"/>
        </w:rPr>
        <w:t>Everyday practices (examples)</w:t>
      </w:r>
    </w:p>
    <w:p w14:paraId="47CB7C80" w14:textId="51C51429" w:rsidR="00E32C91" w:rsidRDefault="00E32C91" w:rsidP="006D37E1">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 xml:space="preserve"> Warm greetings by name; daily check-ins/circles; visible representation in the environment; strength-based feedback during learning; calm “time-in” spaces (not punitive time-out); buddy systems and deliberately mixed groups. Each </w:t>
      </w:r>
      <w:proofErr w:type="gramStart"/>
      <w:r w:rsidRPr="00E32C91">
        <w:rPr>
          <w:rFonts w:eastAsia="Times New Roman" w:cs="Times New Roman"/>
          <w:kern w:val="0"/>
          <w:lang w:eastAsia="en-AU"/>
          <w14:ligatures w14:val="none"/>
        </w:rPr>
        <w:t>signals</w:t>
      </w:r>
      <w:proofErr w:type="gramEnd"/>
      <w:r w:rsidRPr="00E32C91">
        <w:rPr>
          <w:rFonts w:eastAsia="Times New Roman" w:cs="Times New Roman"/>
          <w:kern w:val="0"/>
          <w:lang w:eastAsia="en-AU"/>
          <w14:ligatures w14:val="none"/>
        </w:rPr>
        <w:t xml:space="preserve"> </w:t>
      </w:r>
      <w:r w:rsidRPr="00E32C91">
        <w:rPr>
          <w:rFonts w:eastAsia="Times New Roman" w:cs="Times New Roman"/>
          <w:i/>
          <w:iCs/>
          <w:kern w:val="0"/>
          <w:lang w:eastAsia="en-AU"/>
          <w14:ligatures w14:val="none"/>
        </w:rPr>
        <w:t>you matter here</w:t>
      </w:r>
      <w:r w:rsidRPr="00E32C91">
        <w:rPr>
          <w:rFonts w:eastAsia="Times New Roman" w:cs="Times New Roman"/>
          <w:kern w:val="0"/>
          <w:lang w:eastAsia="en-AU"/>
          <w14:ligatures w14:val="none"/>
        </w:rPr>
        <w:t>—reducing social threat and status anxiety that often sit beneath disruption.</w:t>
      </w:r>
    </w:p>
    <w:p w14:paraId="103AB64A" w14:textId="77777777" w:rsidR="006D37E1" w:rsidRPr="00E32C91" w:rsidRDefault="006D37E1" w:rsidP="006D37E1">
      <w:pPr>
        <w:spacing w:after="0" w:line="276" w:lineRule="auto"/>
        <w:rPr>
          <w:rFonts w:eastAsia="Times New Roman" w:cs="Times New Roman"/>
          <w:kern w:val="0"/>
          <w:lang w:eastAsia="en-AU"/>
          <w14:ligatures w14:val="none"/>
        </w:rPr>
      </w:pPr>
    </w:p>
    <w:p w14:paraId="462AE602" w14:textId="77777777" w:rsidR="006D37E1" w:rsidRDefault="00E32C91" w:rsidP="006D37E1">
      <w:pPr>
        <w:spacing w:after="0" w:line="276" w:lineRule="auto"/>
        <w:rPr>
          <w:rFonts w:eastAsia="Times New Roman" w:cs="Times New Roman"/>
          <w:kern w:val="0"/>
          <w:lang w:eastAsia="en-AU"/>
          <w14:ligatures w14:val="none"/>
        </w:rPr>
      </w:pPr>
      <w:r w:rsidRPr="00E32C91">
        <w:rPr>
          <w:rStyle w:val="Heading3Char"/>
          <w:lang w:eastAsia="en-AU"/>
        </w:rPr>
        <w:t>Strategic practices (examples)</w:t>
      </w:r>
      <w:r w:rsidRPr="00E32C91">
        <w:rPr>
          <w:rFonts w:eastAsia="Times New Roman" w:cs="Times New Roman"/>
          <w:kern w:val="0"/>
          <w:lang w:eastAsia="en-AU"/>
          <w14:ligatures w14:val="none"/>
        </w:rPr>
        <w:t xml:space="preserve"> </w:t>
      </w:r>
    </w:p>
    <w:p w14:paraId="647415B0" w14:textId="69218652" w:rsidR="00E32C91" w:rsidRDefault="00E32C91" w:rsidP="006D37E1">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Embed belonging in vision and behaviour framework; resource wellbeing and cultural liaison roles; identity-affirming whole-school rituals; co-designed anti-bullying and inclusion policies; staff learning in trauma-informed and culturally responsive pedagogy.</w:t>
      </w:r>
    </w:p>
    <w:p w14:paraId="56C11CCE" w14:textId="77777777" w:rsidR="006D37E1" w:rsidRPr="00E32C91" w:rsidRDefault="006D37E1" w:rsidP="006D37E1">
      <w:pPr>
        <w:spacing w:after="0" w:line="276" w:lineRule="auto"/>
        <w:rPr>
          <w:rFonts w:eastAsia="Times New Roman" w:cs="Times New Roman"/>
          <w:kern w:val="0"/>
          <w:lang w:eastAsia="en-AU"/>
          <w14:ligatures w14:val="none"/>
        </w:rPr>
      </w:pPr>
    </w:p>
    <w:p w14:paraId="1E0A3898" w14:textId="05A71C5C" w:rsidR="006D37E1" w:rsidRPr="00BE521F" w:rsidRDefault="00E32C91" w:rsidP="00BE521F">
      <w:pPr>
        <w:pStyle w:val="Heading2"/>
        <w:rPr>
          <w:rStyle w:val="Heading3Char"/>
          <w:sz w:val="32"/>
          <w:szCs w:val="32"/>
        </w:rPr>
      </w:pPr>
      <w:r w:rsidRPr="00BE521F">
        <w:rPr>
          <w:rStyle w:val="Heading3Char"/>
          <w:sz w:val="32"/>
          <w:szCs w:val="32"/>
        </w:rPr>
        <w:t xml:space="preserve">Interconnectedness </w:t>
      </w:r>
      <w:r w:rsidR="006D37E1" w:rsidRPr="00BE521F">
        <w:rPr>
          <w:rStyle w:val="Heading3Char"/>
          <w:sz w:val="32"/>
          <w:szCs w:val="32"/>
        </w:rPr>
        <w:t>of the Pillars</w:t>
      </w:r>
    </w:p>
    <w:p w14:paraId="5470DCF3" w14:textId="26890580" w:rsidR="00E32C91" w:rsidRPr="00E32C91" w:rsidRDefault="00E32C91" w:rsidP="006D37E1">
      <w:pPr>
        <w:spacing w:after="0" w:line="276" w:lineRule="auto"/>
        <w:rPr>
          <w:rFonts w:eastAsia="Times New Roman" w:cs="Times New Roman"/>
          <w:kern w:val="0"/>
          <w:lang w:eastAsia="en-AU"/>
          <w14:ligatures w14:val="none"/>
        </w:rPr>
      </w:pPr>
      <w:r w:rsidRPr="006B1398">
        <w:rPr>
          <w:rFonts w:eastAsia="Times New Roman" w:cs="Times New Roman"/>
          <w:b/>
          <w:bCs/>
          <w:kern w:val="0"/>
          <w:lang w:eastAsia="en-AU"/>
          <w14:ligatures w14:val="none"/>
        </w:rPr>
        <w:t>Belonging</w:t>
      </w:r>
      <w:r w:rsidRPr="00E32C91">
        <w:rPr>
          <w:rFonts w:eastAsia="Times New Roman" w:cs="Times New Roman"/>
          <w:kern w:val="0"/>
          <w:lang w:eastAsia="en-AU"/>
          <w14:ligatures w14:val="none"/>
        </w:rPr>
        <w:t xml:space="preserve"> lowers threat and </w:t>
      </w:r>
      <w:r w:rsidRPr="00E32C91">
        <w:rPr>
          <w:rFonts w:eastAsia="Times New Roman" w:cs="Times New Roman"/>
          <w:b/>
          <w:bCs/>
          <w:kern w:val="0"/>
          <w:lang w:eastAsia="en-AU"/>
          <w14:ligatures w14:val="none"/>
        </w:rPr>
        <w:t xml:space="preserve">primes </w:t>
      </w:r>
      <w:r w:rsidR="006B1398" w:rsidRPr="00E32C91">
        <w:rPr>
          <w:rFonts w:eastAsia="Times New Roman" w:cs="Times New Roman"/>
          <w:b/>
          <w:bCs/>
          <w:kern w:val="0"/>
          <w:lang w:eastAsia="en-AU"/>
          <w14:ligatures w14:val="none"/>
        </w:rPr>
        <w:t>readiness</w:t>
      </w:r>
      <w:r w:rsidRPr="00E32C91">
        <w:rPr>
          <w:rFonts w:eastAsia="Times New Roman" w:cs="Times New Roman"/>
          <w:kern w:val="0"/>
          <w:lang w:eastAsia="en-AU"/>
          <w14:ligatures w14:val="none"/>
        </w:rPr>
        <w:t xml:space="preserve">, grants the psychological safety required for </w:t>
      </w:r>
      <w:r w:rsidR="006B1398" w:rsidRPr="00E32C91">
        <w:rPr>
          <w:rFonts w:eastAsia="Times New Roman" w:cs="Times New Roman"/>
          <w:b/>
          <w:bCs/>
          <w:kern w:val="0"/>
          <w:lang w:eastAsia="en-AU"/>
          <w14:ligatures w14:val="none"/>
        </w:rPr>
        <w:t>agency</w:t>
      </w:r>
      <w:r w:rsidR="006B1398" w:rsidRPr="00E32C91">
        <w:rPr>
          <w:rFonts w:eastAsia="Times New Roman" w:cs="Times New Roman"/>
          <w:kern w:val="0"/>
          <w:lang w:eastAsia="en-AU"/>
          <w14:ligatures w14:val="none"/>
        </w:rPr>
        <w:t xml:space="preserve">, legitimises </w:t>
      </w:r>
      <w:r w:rsidR="006B1398" w:rsidRPr="00E32C91">
        <w:rPr>
          <w:rFonts w:eastAsia="Times New Roman" w:cs="Times New Roman"/>
          <w:b/>
          <w:bCs/>
          <w:kern w:val="0"/>
          <w:lang w:eastAsia="en-AU"/>
          <w14:ligatures w14:val="none"/>
        </w:rPr>
        <w:t>voice</w:t>
      </w:r>
      <w:r w:rsidR="006B1398" w:rsidRPr="00E32C91">
        <w:rPr>
          <w:rFonts w:eastAsia="Times New Roman" w:cs="Times New Roman"/>
          <w:kern w:val="0"/>
          <w:lang w:eastAsia="en-AU"/>
          <w14:ligatures w14:val="none"/>
        </w:rPr>
        <w:t xml:space="preserve"> without fear of ridicule, and sustains </w:t>
      </w:r>
      <w:r w:rsidR="006B1398" w:rsidRPr="00E32C91">
        <w:rPr>
          <w:rFonts w:eastAsia="Times New Roman" w:cs="Times New Roman"/>
          <w:b/>
          <w:bCs/>
          <w:kern w:val="0"/>
          <w:lang w:eastAsia="en-AU"/>
          <w14:ligatures w14:val="none"/>
        </w:rPr>
        <w:t>endurance</w:t>
      </w:r>
      <w:r w:rsidRPr="00E32C91">
        <w:rPr>
          <w:rFonts w:eastAsia="Times New Roman" w:cs="Times New Roman"/>
          <w:kern w:val="0"/>
          <w:lang w:eastAsia="en-AU"/>
          <w14:ligatures w14:val="none"/>
        </w:rPr>
        <w:t xml:space="preserve"> because students persist where they feel they matter.</w:t>
      </w:r>
    </w:p>
    <w:p w14:paraId="2204AF55" w14:textId="77777777" w:rsidR="00261773" w:rsidRDefault="00261773" w:rsidP="006D37E1">
      <w:pPr>
        <w:pStyle w:val="Heading1"/>
        <w:spacing w:before="0"/>
        <w:rPr>
          <w:rFonts w:eastAsia="Times New Roman"/>
          <w:lang w:eastAsia="en-AU"/>
        </w:rPr>
      </w:pPr>
    </w:p>
    <w:p w14:paraId="0F683CF4" w14:textId="2F822E0F" w:rsidR="00E32C91" w:rsidRPr="006D37E1" w:rsidRDefault="00E32C91" w:rsidP="006D37E1">
      <w:pPr>
        <w:pStyle w:val="Heading1"/>
        <w:spacing w:before="0"/>
        <w:rPr>
          <w:rFonts w:eastAsia="Times New Roman"/>
          <w:i/>
          <w:iCs/>
          <w:lang w:eastAsia="en-AU"/>
        </w:rPr>
      </w:pPr>
      <w:r w:rsidRPr="00BE521F">
        <w:rPr>
          <w:rFonts w:eastAsia="Times New Roman"/>
          <w:b/>
          <w:bCs/>
          <w:lang w:eastAsia="en-AU"/>
        </w:rPr>
        <w:t>READINESS</w:t>
      </w:r>
      <w:r w:rsidRPr="00E32C91">
        <w:rPr>
          <w:rFonts w:eastAsia="Times New Roman"/>
          <w:lang w:eastAsia="en-AU"/>
        </w:rPr>
        <w:t xml:space="preserve"> — </w:t>
      </w:r>
      <w:r w:rsidRPr="006D37E1">
        <w:rPr>
          <w:rFonts w:eastAsia="Times New Roman"/>
          <w:i/>
          <w:iCs/>
          <w:lang w:eastAsia="en-AU"/>
        </w:rPr>
        <w:t>Regulation Before Learning; Prevention Before Reaction</w:t>
      </w:r>
    </w:p>
    <w:p w14:paraId="2CF70F5E" w14:textId="497AF6BC" w:rsidR="00E32C91" w:rsidRPr="00E32C91" w:rsidRDefault="00E32C91" w:rsidP="006D37E1">
      <w:pPr>
        <w:spacing w:after="100" w:afterAutospacing="1" w:line="276" w:lineRule="auto"/>
        <w:rPr>
          <w:rFonts w:eastAsia="Times New Roman" w:cs="Times New Roman"/>
          <w:kern w:val="0"/>
          <w:lang w:eastAsia="en-AU"/>
          <w14:ligatures w14:val="none"/>
        </w:rPr>
      </w:pPr>
      <w:r w:rsidRPr="006B1398">
        <w:rPr>
          <w:rFonts w:eastAsia="Times New Roman" w:cs="Times New Roman"/>
          <w:b/>
          <w:bCs/>
          <w:kern w:val="0"/>
          <w:lang w:eastAsia="en-AU"/>
          <w14:ligatures w14:val="none"/>
        </w:rPr>
        <w:t>Readiness</w:t>
      </w:r>
      <w:r w:rsidRPr="00E32C91">
        <w:rPr>
          <w:rFonts w:eastAsia="Times New Roman" w:cs="Times New Roman"/>
          <w:kern w:val="0"/>
          <w:lang w:eastAsia="en-AU"/>
          <w14:ligatures w14:val="none"/>
        </w:rPr>
        <w:t xml:space="preserve"> is the regulated, resourced state in which behavioural and academic expectations are attainable. When arousal is high, the survival system drives fight, flight, or freeze; reasoning and inhibition are offline. </w:t>
      </w:r>
      <w:r w:rsidRPr="006B1398">
        <w:rPr>
          <w:rFonts w:eastAsia="Times New Roman" w:cs="Times New Roman"/>
          <w:b/>
          <w:bCs/>
          <w:kern w:val="0"/>
          <w:lang w:eastAsia="en-AU"/>
          <w14:ligatures w14:val="none"/>
        </w:rPr>
        <w:t xml:space="preserve">Readiness </w:t>
      </w:r>
      <w:r w:rsidRPr="00E32C91">
        <w:rPr>
          <w:rFonts w:eastAsia="Times New Roman" w:cs="Times New Roman"/>
          <w:kern w:val="0"/>
          <w:lang w:eastAsia="en-AU"/>
          <w14:ligatures w14:val="none"/>
        </w:rPr>
        <w:t xml:space="preserve">blends physiological regulation with cognitive scaffolding and motivational spark so “misbehaviour” is prevented because students can </w:t>
      </w:r>
      <w:proofErr w:type="gramStart"/>
      <w:r w:rsidRPr="00E32C91">
        <w:rPr>
          <w:rFonts w:eastAsia="Times New Roman" w:cs="Times New Roman"/>
          <w:kern w:val="0"/>
          <w:lang w:eastAsia="en-AU"/>
          <w14:ligatures w14:val="none"/>
        </w:rPr>
        <w:t>actually meet</w:t>
      </w:r>
      <w:proofErr w:type="gramEnd"/>
      <w:r w:rsidRPr="00E32C91">
        <w:rPr>
          <w:rFonts w:eastAsia="Times New Roman" w:cs="Times New Roman"/>
          <w:kern w:val="0"/>
          <w:lang w:eastAsia="en-AU"/>
          <w14:ligatures w14:val="none"/>
        </w:rPr>
        <w:t xml:space="preserve"> expectations (Perry, 2006; Porges, 2011).</w:t>
      </w:r>
    </w:p>
    <w:p w14:paraId="1D1561DE" w14:textId="302DBD28" w:rsidR="00E32C91" w:rsidRPr="00E32C91" w:rsidRDefault="00261773" w:rsidP="00261773">
      <w:pPr>
        <w:pStyle w:val="Heading2"/>
        <w:rPr>
          <w:rFonts w:eastAsia="Times New Roman"/>
          <w:sz w:val="22"/>
          <w:szCs w:val="22"/>
          <w:lang w:eastAsia="en-AU"/>
        </w:rPr>
      </w:pPr>
      <w:r w:rsidRPr="00261773">
        <w:rPr>
          <w:rFonts w:eastAsia="Times New Roman"/>
          <w:b/>
          <w:bCs/>
          <w:lang w:eastAsia="en-AU"/>
        </w:rPr>
        <w:t>READINESS</w:t>
      </w:r>
      <w:r>
        <w:rPr>
          <w:rFonts w:eastAsia="Times New Roman"/>
          <w:lang w:eastAsia="en-AU"/>
        </w:rPr>
        <w:t xml:space="preserve"> - </w:t>
      </w:r>
      <w:r w:rsidRPr="00261773">
        <w:rPr>
          <w:i/>
          <w:iCs/>
        </w:rPr>
        <w:t xml:space="preserve">The </w:t>
      </w:r>
      <w:r w:rsidR="00E32C91" w:rsidRPr="00261773">
        <w:rPr>
          <w:i/>
          <w:iCs/>
        </w:rPr>
        <w:t xml:space="preserve">Four </w:t>
      </w:r>
      <w:r w:rsidR="00BE521F">
        <w:rPr>
          <w:i/>
          <w:iCs/>
        </w:rPr>
        <w:t>D</w:t>
      </w:r>
      <w:r w:rsidR="00E32C91" w:rsidRPr="00261773">
        <w:rPr>
          <w:i/>
          <w:iCs/>
        </w:rPr>
        <w:t>imensions</w:t>
      </w:r>
    </w:p>
    <w:p w14:paraId="58583785" w14:textId="77777777" w:rsidR="00E32C91" w:rsidRDefault="00E32C91" w:rsidP="00261773">
      <w:pPr>
        <w:spacing w:after="0" w:line="276" w:lineRule="auto"/>
        <w:rPr>
          <w:rFonts w:eastAsia="Times New Roman" w:cs="Times New Roman"/>
          <w:kern w:val="0"/>
          <w:lang w:eastAsia="en-AU"/>
          <w14:ligatures w14:val="none"/>
        </w:rPr>
      </w:pPr>
      <w:r w:rsidRPr="00E32C91">
        <w:rPr>
          <w:rStyle w:val="Heading3Char"/>
          <w:lang w:eastAsia="en-AU"/>
        </w:rPr>
        <w:t>Individual:</w:t>
      </w:r>
      <w:r w:rsidRPr="00E32C91">
        <w:rPr>
          <w:rFonts w:eastAsia="Times New Roman" w:cs="Times New Roman"/>
          <w:kern w:val="0"/>
          <w:lang w:eastAsia="en-AU"/>
          <w14:ligatures w14:val="none"/>
        </w:rPr>
        <w:t xml:space="preserve"> Learners are calm, oriented, and equipped with personalised regulation strategies.</w:t>
      </w:r>
    </w:p>
    <w:p w14:paraId="4B56DA28" w14:textId="77777777" w:rsidR="00E32C91" w:rsidRPr="00E32C91" w:rsidRDefault="00E32C91" w:rsidP="00261773">
      <w:pPr>
        <w:spacing w:after="0" w:line="276" w:lineRule="auto"/>
        <w:rPr>
          <w:rFonts w:eastAsia="Times New Roman" w:cs="Times New Roman"/>
          <w:kern w:val="0"/>
          <w:lang w:eastAsia="en-AU"/>
          <w14:ligatures w14:val="none"/>
        </w:rPr>
      </w:pPr>
      <w:r w:rsidRPr="00E32C91">
        <w:rPr>
          <w:rStyle w:val="Heading3Char"/>
          <w:lang w:eastAsia="en-AU"/>
        </w:rPr>
        <w:t>Group:</w:t>
      </w:r>
      <w:r w:rsidRPr="00E32C91">
        <w:rPr>
          <w:rFonts w:eastAsia="Times New Roman" w:cs="Times New Roman"/>
          <w:kern w:val="0"/>
          <w:lang w:eastAsia="en-AU"/>
          <w14:ligatures w14:val="none"/>
        </w:rPr>
        <w:t xml:space="preserve"> Predictable routines and shared rhythms pace energy and attention, reducing friction.</w:t>
      </w:r>
    </w:p>
    <w:p w14:paraId="5DFC1F80" w14:textId="77777777" w:rsidR="00E32C91" w:rsidRDefault="00E32C91" w:rsidP="00261773">
      <w:pPr>
        <w:spacing w:after="0" w:line="276" w:lineRule="auto"/>
        <w:rPr>
          <w:rFonts w:eastAsia="Times New Roman" w:cs="Times New Roman"/>
          <w:kern w:val="0"/>
          <w:lang w:eastAsia="en-AU"/>
          <w14:ligatures w14:val="none"/>
        </w:rPr>
      </w:pPr>
      <w:r w:rsidRPr="00E32C91">
        <w:rPr>
          <w:rStyle w:val="Heading3Char"/>
          <w:lang w:eastAsia="en-AU"/>
        </w:rPr>
        <w:t xml:space="preserve">Community: </w:t>
      </w:r>
      <w:r w:rsidRPr="00E32C91">
        <w:rPr>
          <w:rFonts w:eastAsia="Times New Roman" w:cs="Times New Roman"/>
          <w:kern w:val="0"/>
          <w:lang w:eastAsia="en-AU"/>
          <w14:ligatures w14:val="none"/>
        </w:rPr>
        <w:t>Home–school alignment around sleep, food, routines, and transitions stabilises starts to the day.</w:t>
      </w:r>
    </w:p>
    <w:p w14:paraId="0477950E" w14:textId="77777777" w:rsidR="00261773" w:rsidRPr="00E32C91" w:rsidRDefault="00261773" w:rsidP="00261773">
      <w:pPr>
        <w:spacing w:after="0" w:line="276" w:lineRule="auto"/>
        <w:rPr>
          <w:rFonts w:eastAsia="Times New Roman" w:cs="Times New Roman"/>
          <w:kern w:val="0"/>
          <w:lang w:eastAsia="en-AU"/>
          <w14:ligatures w14:val="none"/>
        </w:rPr>
      </w:pPr>
    </w:p>
    <w:p w14:paraId="2C514BB7" w14:textId="77777777" w:rsidR="00E32C91" w:rsidRDefault="00E32C91" w:rsidP="00261773">
      <w:pPr>
        <w:spacing w:after="0" w:line="276" w:lineRule="auto"/>
        <w:rPr>
          <w:rFonts w:eastAsia="Times New Roman" w:cs="Times New Roman"/>
          <w:kern w:val="0"/>
          <w:lang w:eastAsia="en-AU"/>
          <w14:ligatures w14:val="none"/>
        </w:rPr>
      </w:pPr>
      <w:r w:rsidRPr="00E32C91">
        <w:rPr>
          <w:rStyle w:val="Heading3Char"/>
          <w:lang w:eastAsia="en-AU"/>
        </w:rPr>
        <w:lastRenderedPageBreak/>
        <w:t>System:</w:t>
      </w:r>
      <w:r w:rsidRPr="00E32C91">
        <w:rPr>
          <w:rFonts w:eastAsia="Times New Roman" w:cs="Times New Roman"/>
          <w:kern w:val="0"/>
          <w:lang w:eastAsia="en-AU"/>
          <w14:ligatures w14:val="none"/>
        </w:rPr>
        <w:t xml:space="preserve"> Space, time, staffing, and training are designed for prevention and co-regulation, not just response after escalation.</w:t>
      </w:r>
    </w:p>
    <w:p w14:paraId="1511BD1F" w14:textId="77777777" w:rsidR="00261773" w:rsidRPr="00E32C91" w:rsidRDefault="00261773" w:rsidP="00261773">
      <w:pPr>
        <w:spacing w:after="0" w:line="276" w:lineRule="auto"/>
        <w:rPr>
          <w:rFonts w:eastAsia="Times New Roman" w:cs="Times New Roman"/>
          <w:kern w:val="0"/>
          <w:lang w:eastAsia="en-AU"/>
          <w14:ligatures w14:val="none"/>
        </w:rPr>
      </w:pPr>
    </w:p>
    <w:p w14:paraId="0258051E" w14:textId="77777777" w:rsidR="00261773" w:rsidRDefault="00E32C91" w:rsidP="00261773">
      <w:pPr>
        <w:spacing w:after="0" w:line="276" w:lineRule="auto"/>
        <w:rPr>
          <w:rFonts w:eastAsia="Times New Roman" w:cs="Times New Roman"/>
          <w:kern w:val="0"/>
          <w:lang w:eastAsia="en-AU"/>
          <w14:ligatures w14:val="none"/>
        </w:rPr>
      </w:pPr>
      <w:r w:rsidRPr="00E32C91">
        <w:rPr>
          <w:rStyle w:val="Heading3Char"/>
          <w:lang w:eastAsia="en-AU"/>
        </w:rPr>
        <w:t>Everyday practices (examples)</w:t>
      </w:r>
      <w:r w:rsidRPr="00E32C91">
        <w:rPr>
          <w:rFonts w:eastAsia="Times New Roman" w:cs="Times New Roman"/>
          <w:kern w:val="0"/>
          <w:lang w:eastAsia="en-AU"/>
          <w14:ligatures w14:val="none"/>
        </w:rPr>
        <w:t xml:space="preserve"> </w:t>
      </w:r>
    </w:p>
    <w:p w14:paraId="45D279A1" w14:textId="4FC98DF6" w:rsidR="00E32C91" w:rsidRPr="00E32C91" w:rsidRDefault="00E32C91" w:rsidP="00261773">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Soft starts and predictable openings; brief regulation bursts (movement, breathing, rhythm); co-regulation tone and scripts; task chunking with visible success criteria; pre-teaching vocabulary and routines; bounded choice of entry point; positive pre-correction before transitions.</w:t>
      </w:r>
    </w:p>
    <w:p w14:paraId="19E3609F" w14:textId="77777777" w:rsidR="00BE521F" w:rsidRDefault="00BE521F" w:rsidP="00BE521F">
      <w:pPr>
        <w:spacing w:after="0" w:line="276" w:lineRule="auto"/>
        <w:rPr>
          <w:rStyle w:val="Heading3Char"/>
          <w:lang w:eastAsia="en-AU"/>
        </w:rPr>
      </w:pPr>
    </w:p>
    <w:p w14:paraId="42EA63B3" w14:textId="622E00D9" w:rsidR="00BE521F" w:rsidRDefault="00E32C91" w:rsidP="00BE521F">
      <w:pPr>
        <w:spacing w:after="0" w:line="276" w:lineRule="auto"/>
        <w:rPr>
          <w:rFonts w:eastAsia="Times New Roman" w:cs="Times New Roman"/>
          <w:kern w:val="0"/>
          <w:lang w:eastAsia="en-AU"/>
          <w14:ligatures w14:val="none"/>
        </w:rPr>
      </w:pPr>
      <w:r w:rsidRPr="00E32C91">
        <w:rPr>
          <w:rStyle w:val="Heading3Char"/>
          <w:lang w:eastAsia="en-AU"/>
        </w:rPr>
        <w:t>Strategic practices (examples)</w:t>
      </w:r>
      <w:r w:rsidRPr="00E32C91">
        <w:rPr>
          <w:rFonts w:eastAsia="Times New Roman" w:cs="Times New Roman"/>
          <w:kern w:val="0"/>
          <w:lang w:eastAsia="en-AU"/>
          <w14:ligatures w14:val="none"/>
        </w:rPr>
        <w:t xml:space="preserve"> </w:t>
      </w:r>
    </w:p>
    <w:p w14:paraId="369100A3" w14:textId="577BD66F" w:rsidR="00E32C91" w:rsidRPr="00E32C91" w:rsidRDefault="00E32C91" w:rsidP="00BE521F">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 xml:space="preserve">Calm zones and sensory supports accessible without stigma; school-wide </w:t>
      </w:r>
      <w:r w:rsidR="000A38C4">
        <w:rPr>
          <w:rFonts w:eastAsia="Times New Roman" w:cs="Times New Roman"/>
          <w:kern w:val="0"/>
          <w:lang w:eastAsia="en-AU"/>
          <w14:ligatures w14:val="none"/>
        </w:rPr>
        <w:t>I</w:t>
      </w:r>
      <w:r w:rsidRPr="00E32C91">
        <w:rPr>
          <w:rFonts w:eastAsia="Times New Roman" w:cs="Times New Roman"/>
          <w:kern w:val="0"/>
          <w:lang w:eastAsia="en-AU"/>
          <w14:ligatures w14:val="none"/>
        </w:rPr>
        <w:t>DL and trauma-informed design; timetables mindful of cognitive load; whole-staff de-escalation training with shared scripts; tiered supports that teach skills (not sanction</w:t>
      </w:r>
      <w:r w:rsidR="00510FFB">
        <w:rPr>
          <w:rFonts w:eastAsia="Times New Roman" w:cs="Times New Roman"/>
          <w:kern w:val="0"/>
          <w:lang w:eastAsia="en-AU"/>
          <w14:ligatures w14:val="none"/>
        </w:rPr>
        <w:t>s</w:t>
      </w:r>
      <w:r w:rsidRPr="00E32C91">
        <w:rPr>
          <w:rFonts w:eastAsia="Times New Roman" w:cs="Times New Roman"/>
          <w:kern w:val="0"/>
          <w:lang w:eastAsia="en-AU"/>
          <w14:ligatures w14:val="none"/>
        </w:rPr>
        <w:t>); universal breakfast and check-ins; structured transition programs.</w:t>
      </w:r>
    </w:p>
    <w:p w14:paraId="3B2CF381" w14:textId="77777777" w:rsidR="00BE521F" w:rsidRDefault="00BE521F" w:rsidP="00BE521F">
      <w:pPr>
        <w:spacing w:after="0" w:line="276" w:lineRule="auto"/>
        <w:rPr>
          <w:rStyle w:val="Heading2Char"/>
          <w:lang w:eastAsia="en-AU"/>
        </w:rPr>
      </w:pPr>
    </w:p>
    <w:p w14:paraId="2AC5ABA3" w14:textId="1203E9CC" w:rsidR="00BE521F" w:rsidRDefault="00E32C91" w:rsidP="00BE521F">
      <w:pPr>
        <w:spacing w:after="0" w:line="276" w:lineRule="auto"/>
        <w:rPr>
          <w:rStyle w:val="Heading2Char"/>
          <w:lang w:eastAsia="en-AU"/>
        </w:rPr>
      </w:pPr>
      <w:r w:rsidRPr="00E32C91">
        <w:rPr>
          <w:rStyle w:val="Heading2Char"/>
          <w:lang w:eastAsia="en-AU"/>
        </w:rPr>
        <w:t>Interconnectedness</w:t>
      </w:r>
      <w:r w:rsidR="00BE521F">
        <w:rPr>
          <w:rStyle w:val="Heading2Char"/>
          <w:lang w:eastAsia="en-AU"/>
        </w:rPr>
        <w:t xml:space="preserve"> of the Pillars</w:t>
      </w:r>
    </w:p>
    <w:p w14:paraId="73D23D4F" w14:textId="7CF3A9CA" w:rsidR="00E32C91" w:rsidRPr="00E32C91" w:rsidRDefault="00E32C91" w:rsidP="00BE521F">
      <w:pPr>
        <w:spacing w:after="0" w:line="276" w:lineRule="auto"/>
        <w:rPr>
          <w:rFonts w:eastAsia="Times New Roman" w:cs="Times New Roman"/>
          <w:kern w:val="0"/>
          <w:lang w:eastAsia="en-AU"/>
          <w14:ligatures w14:val="none"/>
        </w:rPr>
      </w:pPr>
      <w:r w:rsidRPr="00E32C91">
        <w:rPr>
          <w:rFonts w:eastAsia="Times New Roman" w:cs="Times New Roman"/>
          <w:b/>
          <w:bCs/>
          <w:kern w:val="0"/>
          <w:lang w:eastAsia="en-AU"/>
          <w14:ligatures w14:val="none"/>
        </w:rPr>
        <w:t>Readiness</w:t>
      </w:r>
      <w:r w:rsidRPr="00E32C91">
        <w:rPr>
          <w:rFonts w:eastAsia="Times New Roman" w:cs="Times New Roman"/>
          <w:kern w:val="0"/>
          <w:lang w:eastAsia="en-AU"/>
          <w14:ligatures w14:val="none"/>
        </w:rPr>
        <w:t xml:space="preserve"> rests on </w:t>
      </w:r>
      <w:r w:rsidRPr="00E32C91">
        <w:rPr>
          <w:rFonts w:eastAsia="Times New Roman" w:cs="Times New Roman"/>
          <w:b/>
          <w:bCs/>
          <w:kern w:val="0"/>
          <w:lang w:eastAsia="en-AU"/>
          <w14:ligatures w14:val="none"/>
        </w:rPr>
        <w:t>Belonging’s</w:t>
      </w:r>
      <w:r w:rsidRPr="00E32C91">
        <w:rPr>
          <w:rFonts w:eastAsia="Times New Roman" w:cs="Times New Roman"/>
          <w:kern w:val="0"/>
          <w:lang w:eastAsia="en-AU"/>
          <w14:ligatures w14:val="none"/>
        </w:rPr>
        <w:t xml:space="preserve"> safety signal, unlocks </w:t>
      </w:r>
      <w:r w:rsidRPr="00E32C91">
        <w:rPr>
          <w:rFonts w:eastAsia="Times New Roman" w:cs="Times New Roman"/>
          <w:b/>
          <w:bCs/>
          <w:kern w:val="0"/>
          <w:lang w:eastAsia="en-AU"/>
          <w14:ligatures w14:val="none"/>
        </w:rPr>
        <w:t>Agency</w:t>
      </w:r>
      <w:r w:rsidRPr="00E32C91">
        <w:rPr>
          <w:rFonts w:eastAsia="Times New Roman" w:cs="Times New Roman"/>
          <w:kern w:val="0"/>
          <w:lang w:eastAsia="en-AU"/>
          <w14:ligatures w14:val="none"/>
        </w:rPr>
        <w:t xml:space="preserve"> by making success possible, enables </w:t>
      </w:r>
      <w:r w:rsidRPr="00E32C91">
        <w:rPr>
          <w:rFonts w:eastAsia="Times New Roman" w:cs="Times New Roman"/>
          <w:b/>
          <w:bCs/>
          <w:kern w:val="0"/>
          <w:lang w:eastAsia="en-AU"/>
          <w14:ligatures w14:val="none"/>
        </w:rPr>
        <w:t>Voice</w:t>
      </w:r>
      <w:r w:rsidRPr="00E32C91">
        <w:rPr>
          <w:rFonts w:eastAsia="Times New Roman" w:cs="Times New Roman"/>
          <w:kern w:val="0"/>
          <w:lang w:eastAsia="en-AU"/>
          <w14:ligatures w14:val="none"/>
        </w:rPr>
        <w:t xml:space="preserve"> through calm cognition, and is sustained by </w:t>
      </w:r>
      <w:r w:rsidRPr="00E32C91">
        <w:rPr>
          <w:rFonts w:eastAsia="Times New Roman" w:cs="Times New Roman"/>
          <w:b/>
          <w:bCs/>
          <w:kern w:val="0"/>
          <w:lang w:eastAsia="en-AU"/>
          <w14:ligatures w14:val="none"/>
        </w:rPr>
        <w:t>Endurance</w:t>
      </w:r>
      <w:r w:rsidRPr="00E32C91">
        <w:rPr>
          <w:rFonts w:eastAsia="Times New Roman" w:cs="Times New Roman"/>
          <w:kern w:val="0"/>
          <w:lang w:eastAsia="en-AU"/>
          <w14:ligatures w14:val="none"/>
        </w:rPr>
        <w:t xml:space="preserve"> as routines and skills become habits.</w:t>
      </w:r>
    </w:p>
    <w:p w14:paraId="52E40D45" w14:textId="77777777" w:rsidR="006550E6" w:rsidRDefault="006550E6" w:rsidP="006550E6">
      <w:pPr>
        <w:pStyle w:val="Heading1"/>
        <w:spacing w:before="0" w:after="0"/>
        <w:rPr>
          <w:rFonts w:eastAsia="Times New Roman"/>
          <w:b/>
          <w:bCs/>
          <w:lang w:eastAsia="en-AU"/>
        </w:rPr>
      </w:pPr>
    </w:p>
    <w:p w14:paraId="4E13E714" w14:textId="44DE46FA" w:rsidR="00E32C91" w:rsidRPr="00BE521F" w:rsidRDefault="00E32C91" w:rsidP="006550E6">
      <w:pPr>
        <w:pStyle w:val="Heading1"/>
        <w:spacing w:before="0" w:after="0"/>
        <w:rPr>
          <w:rFonts w:eastAsia="Times New Roman"/>
          <w:i/>
          <w:iCs/>
          <w:lang w:eastAsia="en-AU"/>
        </w:rPr>
      </w:pPr>
      <w:r w:rsidRPr="00BE521F">
        <w:rPr>
          <w:rFonts w:eastAsia="Times New Roman"/>
          <w:b/>
          <w:bCs/>
          <w:lang w:eastAsia="en-AU"/>
        </w:rPr>
        <w:t xml:space="preserve">AGENCY </w:t>
      </w:r>
      <w:r w:rsidRPr="00E32C91">
        <w:rPr>
          <w:rFonts w:eastAsia="Times New Roman"/>
          <w:lang w:eastAsia="en-AU"/>
        </w:rPr>
        <w:t xml:space="preserve">— </w:t>
      </w:r>
      <w:r w:rsidRPr="00BE521F">
        <w:rPr>
          <w:rFonts w:eastAsia="Times New Roman"/>
          <w:i/>
          <w:iCs/>
          <w:lang w:eastAsia="en-AU"/>
        </w:rPr>
        <w:t>Ownership, Choice, and Behaviour as Partnership</w:t>
      </w:r>
    </w:p>
    <w:p w14:paraId="6C94D483" w14:textId="0BE20D95" w:rsidR="00E32C91" w:rsidRPr="00E32C91" w:rsidRDefault="00BE521F" w:rsidP="006550E6">
      <w:pPr>
        <w:spacing w:after="0" w:line="276" w:lineRule="auto"/>
        <w:rPr>
          <w:rFonts w:eastAsia="Times New Roman" w:cs="Times New Roman"/>
          <w:kern w:val="0"/>
          <w:lang w:eastAsia="en-AU"/>
          <w14:ligatures w14:val="none"/>
        </w:rPr>
      </w:pPr>
      <w:r w:rsidRPr="000A38C4">
        <w:rPr>
          <w:rFonts w:eastAsia="Times New Roman" w:cs="Times New Roman"/>
          <w:b/>
          <w:bCs/>
          <w:kern w:val="0"/>
          <w:lang w:eastAsia="en-AU"/>
          <w14:ligatures w14:val="none"/>
        </w:rPr>
        <w:t>Ag</w:t>
      </w:r>
      <w:r w:rsidR="00E32C91" w:rsidRPr="000A38C4">
        <w:rPr>
          <w:rFonts w:eastAsia="Times New Roman" w:cs="Times New Roman"/>
          <w:b/>
          <w:bCs/>
          <w:kern w:val="0"/>
          <w:lang w:eastAsia="en-AU"/>
          <w14:ligatures w14:val="none"/>
        </w:rPr>
        <w:t xml:space="preserve">ency </w:t>
      </w:r>
      <w:r w:rsidR="00E32C91" w:rsidRPr="00E32C91">
        <w:rPr>
          <w:rFonts w:eastAsia="Times New Roman" w:cs="Times New Roman"/>
          <w:kern w:val="0"/>
          <w:lang w:eastAsia="en-AU"/>
          <w14:ligatures w14:val="none"/>
        </w:rPr>
        <w:t xml:space="preserve">is the supported capacity to act with purpose and responsibility. Motivation science shows that autonomy, competence, and relatedness fuel engagement; when power is only imposed, behaviour becomes a tool of resistance (Deci &amp; Ryan, 2000). </w:t>
      </w:r>
      <w:r w:rsidR="00E32C91" w:rsidRPr="009551DB">
        <w:rPr>
          <w:rFonts w:eastAsia="Times New Roman" w:cs="Times New Roman"/>
          <w:b/>
          <w:bCs/>
          <w:kern w:val="0"/>
          <w:lang w:eastAsia="en-AU"/>
          <w14:ligatures w14:val="none"/>
        </w:rPr>
        <w:t>Agency</w:t>
      </w:r>
      <w:r w:rsidR="00E32C91" w:rsidRPr="00E32C91">
        <w:rPr>
          <w:rFonts w:eastAsia="Times New Roman" w:cs="Times New Roman"/>
          <w:kern w:val="0"/>
          <w:lang w:eastAsia="en-AU"/>
          <w14:ligatures w14:val="none"/>
        </w:rPr>
        <w:t xml:space="preserve"> doesn’t mean laissez-faire; it means </w:t>
      </w:r>
      <w:r w:rsidR="00E32C91" w:rsidRPr="00E32C91">
        <w:rPr>
          <w:rFonts w:eastAsia="Times New Roman" w:cs="Times New Roman"/>
          <w:b/>
          <w:bCs/>
          <w:kern w:val="0"/>
          <w:lang w:eastAsia="en-AU"/>
          <w14:ligatures w14:val="none"/>
        </w:rPr>
        <w:t>bounded choice, co-authored goals, and visible accountability</w:t>
      </w:r>
      <w:r w:rsidR="00E32C91" w:rsidRPr="00E32C91">
        <w:rPr>
          <w:rFonts w:eastAsia="Times New Roman" w:cs="Times New Roman"/>
          <w:kern w:val="0"/>
          <w:lang w:eastAsia="en-AU"/>
          <w14:ligatures w14:val="none"/>
        </w:rPr>
        <w:t xml:space="preserve">—so students experience themselves as </w:t>
      </w:r>
      <w:r w:rsidR="00E32C91" w:rsidRPr="00E32C91">
        <w:rPr>
          <w:rFonts w:eastAsia="Times New Roman" w:cs="Times New Roman"/>
          <w:i/>
          <w:iCs/>
          <w:kern w:val="0"/>
          <w:lang w:eastAsia="en-AU"/>
          <w14:ligatures w14:val="none"/>
        </w:rPr>
        <w:t>cause</w:t>
      </w:r>
      <w:r w:rsidR="00E32C91" w:rsidRPr="00E32C91">
        <w:rPr>
          <w:rFonts w:eastAsia="Times New Roman" w:cs="Times New Roman"/>
          <w:kern w:val="0"/>
          <w:lang w:eastAsia="en-AU"/>
          <w14:ligatures w14:val="none"/>
        </w:rPr>
        <w:t xml:space="preserve">, not </w:t>
      </w:r>
      <w:r w:rsidR="00E32C91" w:rsidRPr="00E32C91">
        <w:rPr>
          <w:rFonts w:eastAsia="Times New Roman" w:cs="Times New Roman"/>
          <w:i/>
          <w:iCs/>
          <w:kern w:val="0"/>
          <w:lang w:eastAsia="en-AU"/>
          <w14:ligatures w14:val="none"/>
        </w:rPr>
        <w:t>object</w:t>
      </w:r>
      <w:r w:rsidR="00E32C91" w:rsidRPr="00E32C91">
        <w:rPr>
          <w:rFonts w:eastAsia="Times New Roman" w:cs="Times New Roman"/>
          <w:kern w:val="0"/>
          <w:lang w:eastAsia="en-AU"/>
          <w14:ligatures w14:val="none"/>
        </w:rPr>
        <w:t>.</w:t>
      </w:r>
    </w:p>
    <w:p w14:paraId="24A99529" w14:textId="7A2FD62E" w:rsidR="00E32C91" w:rsidRPr="006550E6" w:rsidRDefault="0045637E" w:rsidP="006550E6">
      <w:pPr>
        <w:pStyle w:val="Heading2"/>
        <w:rPr>
          <w:i/>
          <w:iCs/>
        </w:rPr>
      </w:pPr>
      <w:r w:rsidRPr="0045637E">
        <w:rPr>
          <w:rFonts w:eastAsia="Times New Roman"/>
          <w:b/>
          <w:bCs/>
          <w:lang w:eastAsia="en-AU"/>
        </w:rPr>
        <w:t>AGENCY</w:t>
      </w:r>
      <w:r>
        <w:rPr>
          <w:rFonts w:eastAsia="Times New Roman"/>
          <w:lang w:eastAsia="en-AU"/>
        </w:rPr>
        <w:t xml:space="preserve"> - </w:t>
      </w:r>
      <w:r w:rsidR="00BE521F" w:rsidRPr="006550E6">
        <w:rPr>
          <w:rFonts w:eastAsia="Times New Roman"/>
          <w:i/>
          <w:iCs/>
          <w:lang w:eastAsia="en-AU"/>
        </w:rPr>
        <w:t xml:space="preserve">The Four </w:t>
      </w:r>
      <w:r w:rsidR="00E32C91" w:rsidRPr="006550E6">
        <w:rPr>
          <w:i/>
          <w:iCs/>
        </w:rPr>
        <w:t>dimensions</w:t>
      </w:r>
    </w:p>
    <w:p w14:paraId="18CC0B35" w14:textId="77777777" w:rsidR="00E32C91" w:rsidRPr="00E32C91" w:rsidRDefault="00E32C91" w:rsidP="006550E6">
      <w:pPr>
        <w:spacing w:after="0" w:line="276" w:lineRule="auto"/>
        <w:ind w:left="360"/>
        <w:rPr>
          <w:rFonts w:eastAsia="Times New Roman" w:cs="Times New Roman"/>
          <w:kern w:val="0"/>
          <w:lang w:eastAsia="en-AU"/>
          <w14:ligatures w14:val="none"/>
        </w:rPr>
      </w:pPr>
      <w:r w:rsidRPr="00E32C91">
        <w:rPr>
          <w:rStyle w:val="Heading3Char"/>
          <w:lang w:eastAsia="en-AU"/>
        </w:rPr>
        <w:t>Individual:</w:t>
      </w:r>
      <w:r w:rsidRPr="00E32C91">
        <w:rPr>
          <w:rFonts w:eastAsia="Times New Roman" w:cs="Times New Roman"/>
          <w:kern w:val="0"/>
          <w:lang w:eastAsia="en-AU"/>
          <w14:ligatures w14:val="none"/>
        </w:rPr>
        <w:t xml:space="preserve"> Learners set goals, track progress, and make meaningful choices; ownership displaces oppositionality.</w:t>
      </w:r>
    </w:p>
    <w:p w14:paraId="66D6A467" w14:textId="77777777" w:rsidR="00E32C91" w:rsidRPr="00E32C91" w:rsidRDefault="00E32C91" w:rsidP="006550E6">
      <w:pPr>
        <w:spacing w:after="0" w:line="276" w:lineRule="auto"/>
        <w:ind w:left="360"/>
        <w:rPr>
          <w:rFonts w:eastAsia="Times New Roman" w:cs="Times New Roman"/>
          <w:kern w:val="0"/>
          <w:lang w:eastAsia="en-AU"/>
          <w14:ligatures w14:val="none"/>
        </w:rPr>
      </w:pPr>
      <w:r w:rsidRPr="00E32C91">
        <w:rPr>
          <w:rStyle w:val="Heading3Char"/>
          <w:lang w:eastAsia="en-AU"/>
        </w:rPr>
        <w:t xml:space="preserve">Group: </w:t>
      </w:r>
      <w:r w:rsidRPr="00E32C91">
        <w:rPr>
          <w:rFonts w:eastAsia="Times New Roman" w:cs="Times New Roman"/>
          <w:kern w:val="0"/>
          <w:lang w:eastAsia="en-AU"/>
          <w14:ligatures w14:val="none"/>
        </w:rPr>
        <w:t>Roles, norms, and products are co-designed; collaboration replaces compliance battles.</w:t>
      </w:r>
    </w:p>
    <w:p w14:paraId="536DED71" w14:textId="77777777" w:rsidR="00E32C91" w:rsidRPr="00E32C91" w:rsidRDefault="00E32C91" w:rsidP="006550E6">
      <w:pPr>
        <w:spacing w:after="0" w:line="276" w:lineRule="auto"/>
        <w:ind w:left="360"/>
        <w:rPr>
          <w:rFonts w:eastAsia="Times New Roman" w:cs="Times New Roman"/>
          <w:kern w:val="0"/>
          <w:lang w:eastAsia="en-AU"/>
          <w14:ligatures w14:val="none"/>
        </w:rPr>
      </w:pPr>
      <w:r w:rsidRPr="00E32C91">
        <w:rPr>
          <w:rStyle w:val="Heading3Char"/>
          <w:lang w:eastAsia="en-AU"/>
        </w:rPr>
        <w:t>Community:</w:t>
      </w:r>
      <w:r w:rsidRPr="00E32C91">
        <w:rPr>
          <w:rFonts w:eastAsia="Times New Roman" w:cs="Times New Roman"/>
          <w:kern w:val="0"/>
          <w:lang w:eastAsia="en-AU"/>
          <w14:ligatures w14:val="none"/>
        </w:rPr>
        <w:t xml:space="preserve"> Families, Elders, and local partners co-shape projects and expectations; culture and context guide responsibility.</w:t>
      </w:r>
    </w:p>
    <w:p w14:paraId="3B3AE2B7" w14:textId="77777777" w:rsidR="00E32C91" w:rsidRPr="00E32C91" w:rsidRDefault="00E32C91" w:rsidP="006550E6">
      <w:pPr>
        <w:spacing w:after="0" w:line="276" w:lineRule="auto"/>
        <w:ind w:left="360"/>
        <w:rPr>
          <w:rFonts w:eastAsia="Times New Roman" w:cs="Times New Roman"/>
          <w:kern w:val="0"/>
          <w:lang w:eastAsia="en-AU"/>
          <w14:ligatures w14:val="none"/>
        </w:rPr>
      </w:pPr>
      <w:r w:rsidRPr="00E32C91">
        <w:rPr>
          <w:rStyle w:val="Heading3Char"/>
          <w:lang w:eastAsia="en-AU"/>
        </w:rPr>
        <w:t>System:</w:t>
      </w:r>
      <w:r w:rsidRPr="00E32C91">
        <w:rPr>
          <w:rFonts w:eastAsia="Times New Roman" w:cs="Times New Roman"/>
          <w:kern w:val="0"/>
          <w:lang w:eastAsia="en-AU"/>
          <w14:ligatures w14:val="none"/>
        </w:rPr>
        <w:t xml:space="preserve"> Policies, assessment, and leadership structures embed student/staff/parent participation; power is shared by design.</w:t>
      </w:r>
    </w:p>
    <w:p w14:paraId="63B8E032" w14:textId="77777777" w:rsidR="006550E6" w:rsidRDefault="006550E6" w:rsidP="006550E6">
      <w:pPr>
        <w:spacing w:after="0" w:line="276" w:lineRule="auto"/>
        <w:rPr>
          <w:rStyle w:val="Heading3Char"/>
          <w:lang w:eastAsia="en-AU"/>
        </w:rPr>
      </w:pPr>
    </w:p>
    <w:p w14:paraId="17A58704" w14:textId="5B9AFBC0" w:rsidR="006550E6" w:rsidRDefault="00E32C91" w:rsidP="006550E6">
      <w:pPr>
        <w:spacing w:after="0" w:line="276" w:lineRule="auto"/>
        <w:rPr>
          <w:rStyle w:val="Heading3Char"/>
          <w:lang w:eastAsia="en-AU"/>
        </w:rPr>
      </w:pPr>
      <w:r w:rsidRPr="00E32C91">
        <w:rPr>
          <w:rStyle w:val="Heading3Char"/>
          <w:lang w:eastAsia="en-AU"/>
        </w:rPr>
        <w:t xml:space="preserve">Everyday practices (examples) </w:t>
      </w:r>
    </w:p>
    <w:p w14:paraId="5D185813" w14:textId="765AE238" w:rsidR="00E32C91" w:rsidRDefault="00E32C91" w:rsidP="006550E6">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lastRenderedPageBreak/>
        <w:t>Co-constructed class agreements (revisited post-incident); bounded choices for task/tool/space; goal-setting and self-monitoring with quick wins; multimodal demonstrations of learning; student-led conferences; student-authored repair plans after harm.</w:t>
      </w:r>
    </w:p>
    <w:p w14:paraId="14715A1E" w14:textId="77777777" w:rsidR="006550E6" w:rsidRPr="00E32C91" w:rsidRDefault="006550E6" w:rsidP="006550E6">
      <w:pPr>
        <w:spacing w:after="0" w:line="276" w:lineRule="auto"/>
        <w:rPr>
          <w:rFonts w:eastAsia="Times New Roman" w:cs="Times New Roman"/>
          <w:kern w:val="0"/>
          <w:lang w:eastAsia="en-AU"/>
          <w14:ligatures w14:val="none"/>
        </w:rPr>
      </w:pPr>
    </w:p>
    <w:p w14:paraId="60B1AA20" w14:textId="77777777" w:rsidR="006550E6" w:rsidRDefault="00E32C91" w:rsidP="006550E6">
      <w:pPr>
        <w:spacing w:after="0" w:line="276" w:lineRule="auto"/>
        <w:rPr>
          <w:rFonts w:eastAsia="Times New Roman" w:cs="Times New Roman"/>
          <w:kern w:val="0"/>
          <w:lang w:eastAsia="en-AU"/>
          <w14:ligatures w14:val="none"/>
        </w:rPr>
      </w:pPr>
      <w:r w:rsidRPr="00E32C91">
        <w:rPr>
          <w:rStyle w:val="Heading3Char"/>
          <w:lang w:eastAsia="en-AU"/>
        </w:rPr>
        <w:t>Strategic practices (examples)</w:t>
      </w:r>
      <w:r w:rsidRPr="00E32C91">
        <w:rPr>
          <w:rFonts w:eastAsia="Times New Roman" w:cs="Times New Roman"/>
          <w:kern w:val="0"/>
          <w:lang w:eastAsia="en-AU"/>
          <w14:ligatures w14:val="none"/>
        </w:rPr>
        <w:t xml:space="preserve"> </w:t>
      </w:r>
    </w:p>
    <w:p w14:paraId="09F7C9B1" w14:textId="53A449D7" w:rsidR="00E32C91" w:rsidRPr="00E32C91" w:rsidRDefault="00E32C91" w:rsidP="006550E6">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Empowered student councils with remit over wellbeing/behaviour; flexible, rigorous assessment modalities; proactive restorative framework; autonomy-supportive pedagogy PD; distributed leadership that includes staff and parents in behaviour design.</w:t>
      </w:r>
    </w:p>
    <w:p w14:paraId="62C070BD" w14:textId="77777777" w:rsidR="006550E6" w:rsidRDefault="006550E6" w:rsidP="006550E6">
      <w:pPr>
        <w:pStyle w:val="Heading2"/>
        <w:spacing w:before="0" w:after="0"/>
        <w:rPr>
          <w:rFonts w:eastAsia="Times New Roman"/>
          <w:lang w:eastAsia="en-AU"/>
        </w:rPr>
      </w:pPr>
    </w:p>
    <w:p w14:paraId="29AAFA5A" w14:textId="467DCA23" w:rsidR="006550E6" w:rsidRDefault="00E32C91" w:rsidP="006550E6">
      <w:pPr>
        <w:pStyle w:val="Heading2"/>
        <w:spacing w:before="0" w:after="0"/>
        <w:rPr>
          <w:rFonts w:eastAsia="Times New Roman"/>
          <w:lang w:eastAsia="en-AU"/>
        </w:rPr>
      </w:pPr>
      <w:r w:rsidRPr="00E32C91">
        <w:rPr>
          <w:rFonts w:eastAsia="Times New Roman"/>
          <w:lang w:eastAsia="en-AU"/>
        </w:rPr>
        <w:t xml:space="preserve">Interconnectedness </w:t>
      </w:r>
      <w:r w:rsidR="006550E6">
        <w:rPr>
          <w:rFonts w:eastAsia="Times New Roman"/>
          <w:lang w:eastAsia="en-AU"/>
        </w:rPr>
        <w:t>of the Pillars</w:t>
      </w:r>
    </w:p>
    <w:p w14:paraId="0201374A" w14:textId="03F0DCC4" w:rsidR="00E32C91" w:rsidRDefault="00E32C91" w:rsidP="006550E6">
      <w:pPr>
        <w:spacing w:after="0" w:line="276" w:lineRule="auto"/>
        <w:rPr>
          <w:rFonts w:eastAsia="Times New Roman" w:cs="Times New Roman"/>
          <w:kern w:val="0"/>
          <w:lang w:eastAsia="en-AU"/>
          <w14:ligatures w14:val="none"/>
        </w:rPr>
      </w:pPr>
      <w:r w:rsidRPr="009551DB">
        <w:rPr>
          <w:rFonts w:eastAsia="Times New Roman" w:cs="Times New Roman"/>
          <w:b/>
          <w:bCs/>
          <w:kern w:val="0"/>
          <w:lang w:eastAsia="en-AU"/>
          <w14:ligatures w14:val="none"/>
        </w:rPr>
        <w:t xml:space="preserve">Agency </w:t>
      </w:r>
      <w:r w:rsidRPr="00E32C91">
        <w:rPr>
          <w:rFonts w:eastAsia="Times New Roman" w:cs="Times New Roman"/>
          <w:kern w:val="0"/>
          <w:lang w:eastAsia="en-AU"/>
          <w14:ligatures w14:val="none"/>
        </w:rPr>
        <w:t xml:space="preserve">requires the safety </w:t>
      </w:r>
      <w:r w:rsidR="006B1398" w:rsidRPr="00E32C91">
        <w:rPr>
          <w:rFonts w:eastAsia="Times New Roman" w:cs="Times New Roman"/>
          <w:kern w:val="0"/>
          <w:lang w:eastAsia="en-AU"/>
          <w14:ligatures w14:val="none"/>
        </w:rPr>
        <w:t xml:space="preserve">of </w:t>
      </w:r>
      <w:r w:rsidR="006B1398" w:rsidRPr="00E32C91">
        <w:rPr>
          <w:rFonts w:eastAsia="Times New Roman" w:cs="Times New Roman"/>
          <w:b/>
          <w:bCs/>
          <w:kern w:val="0"/>
          <w:lang w:eastAsia="en-AU"/>
          <w14:ligatures w14:val="none"/>
        </w:rPr>
        <w:t>belonging</w:t>
      </w:r>
      <w:r w:rsidR="006B1398" w:rsidRPr="00E32C91">
        <w:rPr>
          <w:rFonts w:eastAsia="Times New Roman" w:cs="Times New Roman"/>
          <w:kern w:val="0"/>
          <w:lang w:eastAsia="en-AU"/>
          <w14:ligatures w14:val="none"/>
        </w:rPr>
        <w:t xml:space="preserve"> and the access of </w:t>
      </w:r>
      <w:r w:rsidR="006B1398" w:rsidRPr="00E32C91">
        <w:rPr>
          <w:rFonts w:eastAsia="Times New Roman" w:cs="Times New Roman"/>
          <w:b/>
          <w:bCs/>
          <w:kern w:val="0"/>
          <w:lang w:eastAsia="en-AU"/>
          <w14:ligatures w14:val="none"/>
        </w:rPr>
        <w:t>readiness</w:t>
      </w:r>
      <w:r w:rsidR="006B1398" w:rsidRPr="00E32C91">
        <w:rPr>
          <w:rFonts w:eastAsia="Times New Roman" w:cs="Times New Roman"/>
          <w:kern w:val="0"/>
          <w:lang w:eastAsia="en-AU"/>
          <w14:ligatures w14:val="none"/>
        </w:rPr>
        <w:t xml:space="preserve">, expresses itself through </w:t>
      </w:r>
      <w:r w:rsidR="006B1398" w:rsidRPr="00E32C91">
        <w:rPr>
          <w:rFonts w:eastAsia="Times New Roman" w:cs="Times New Roman"/>
          <w:b/>
          <w:bCs/>
          <w:kern w:val="0"/>
          <w:lang w:eastAsia="en-AU"/>
          <w14:ligatures w14:val="none"/>
        </w:rPr>
        <w:t>voice</w:t>
      </w:r>
      <w:r w:rsidR="006B1398" w:rsidRPr="00E32C91">
        <w:rPr>
          <w:rFonts w:eastAsia="Times New Roman" w:cs="Times New Roman"/>
          <w:kern w:val="0"/>
          <w:lang w:eastAsia="en-AU"/>
          <w14:ligatures w14:val="none"/>
        </w:rPr>
        <w:t xml:space="preserve">, and strengthens </w:t>
      </w:r>
      <w:r w:rsidR="006B1398" w:rsidRPr="00E32C91">
        <w:rPr>
          <w:rFonts w:eastAsia="Times New Roman" w:cs="Times New Roman"/>
          <w:b/>
          <w:bCs/>
          <w:kern w:val="0"/>
          <w:lang w:eastAsia="en-AU"/>
          <w14:ligatures w14:val="none"/>
        </w:rPr>
        <w:t>endurance</w:t>
      </w:r>
      <w:r w:rsidR="006B1398" w:rsidRPr="00E32C91">
        <w:rPr>
          <w:rFonts w:eastAsia="Times New Roman" w:cs="Times New Roman"/>
          <w:kern w:val="0"/>
          <w:lang w:eastAsia="en-AU"/>
          <w14:ligatures w14:val="none"/>
        </w:rPr>
        <w:t xml:space="preserve"> as students experience themselves as capable of sustained, responsible action.</w:t>
      </w:r>
    </w:p>
    <w:p w14:paraId="60CB8185" w14:textId="77777777" w:rsidR="006550E6" w:rsidRPr="00E32C91" w:rsidRDefault="006550E6" w:rsidP="006550E6">
      <w:pPr>
        <w:spacing w:after="0" w:line="276" w:lineRule="auto"/>
        <w:rPr>
          <w:rFonts w:eastAsia="Times New Roman" w:cs="Times New Roman"/>
          <w:kern w:val="0"/>
          <w:lang w:eastAsia="en-AU"/>
          <w14:ligatures w14:val="none"/>
        </w:rPr>
      </w:pPr>
    </w:p>
    <w:p w14:paraId="7A1F650D" w14:textId="1838A6BD" w:rsidR="00E32C91" w:rsidRPr="00E32C91" w:rsidRDefault="00E32C91" w:rsidP="006550E6">
      <w:pPr>
        <w:pStyle w:val="Heading1"/>
        <w:spacing w:before="0" w:after="0"/>
        <w:rPr>
          <w:rFonts w:eastAsia="Times New Roman"/>
          <w:lang w:eastAsia="en-AU"/>
        </w:rPr>
      </w:pPr>
      <w:r w:rsidRPr="006550E6">
        <w:rPr>
          <w:rFonts w:eastAsia="Times New Roman"/>
          <w:b/>
          <w:bCs/>
          <w:lang w:eastAsia="en-AU"/>
        </w:rPr>
        <w:t>VOICE</w:t>
      </w:r>
      <w:r w:rsidRPr="00E32C91">
        <w:rPr>
          <w:rFonts w:eastAsia="Times New Roman"/>
          <w:lang w:eastAsia="en-AU"/>
        </w:rPr>
        <w:t xml:space="preserve"> — </w:t>
      </w:r>
      <w:r w:rsidRPr="006550E6">
        <w:rPr>
          <w:rFonts w:eastAsia="Times New Roman"/>
          <w:i/>
          <w:iCs/>
          <w:lang w:eastAsia="en-AU"/>
        </w:rPr>
        <w:t>Communication, Dialogue, and Repair</w:t>
      </w:r>
    </w:p>
    <w:p w14:paraId="2174B035" w14:textId="4DF9467E" w:rsidR="00E32C91" w:rsidRPr="00E32C91" w:rsidRDefault="00E32C91" w:rsidP="006550E6">
      <w:pPr>
        <w:spacing w:after="0" w:line="276" w:lineRule="auto"/>
        <w:rPr>
          <w:rFonts w:eastAsia="Times New Roman" w:cs="Times New Roman"/>
          <w:kern w:val="0"/>
          <w:lang w:eastAsia="en-AU"/>
          <w14:ligatures w14:val="none"/>
        </w:rPr>
      </w:pPr>
      <w:r w:rsidRPr="009551DB">
        <w:rPr>
          <w:rFonts w:eastAsia="Times New Roman" w:cs="Times New Roman"/>
          <w:b/>
          <w:bCs/>
          <w:kern w:val="0"/>
          <w:lang w:eastAsia="en-AU"/>
          <w14:ligatures w14:val="none"/>
        </w:rPr>
        <w:t xml:space="preserve">Voice </w:t>
      </w:r>
      <w:r w:rsidRPr="00E32C91">
        <w:rPr>
          <w:rFonts w:eastAsia="Times New Roman" w:cs="Times New Roman"/>
          <w:kern w:val="0"/>
          <w:lang w:eastAsia="en-AU"/>
          <w14:ligatures w14:val="none"/>
        </w:rPr>
        <w:t xml:space="preserve">is the authentic expression of ideas, needs, and identity—paired with listening that changes what we do. When </w:t>
      </w:r>
      <w:r w:rsidRPr="009551DB">
        <w:rPr>
          <w:rFonts w:eastAsia="Times New Roman" w:cs="Times New Roman"/>
          <w:b/>
          <w:bCs/>
          <w:kern w:val="0"/>
          <w:lang w:eastAsia="en-AU"/>
          <w14:ligatures w14:val="none"/>
        </w:rPr>
        <w:t>voice</w:t>
      </w:r>
      <w:r w:rsidRPr="00E32C91">
        <w:rPr>
          <w:rFonts w:eastAsia="Times New Roman" w:cs="Times New Roman"/>
          <w:kern w:val="0"/>
          <w:lang w:eastAsia="en-AU"/>
          <w14:ligatures w14:val="none"/>
        </w:rPr>
        <w:t xml:space="preserve"> is muted, behaviour becomes the megaphone; when </w:t>
      </w:r>
      <w:r w:rsidRPr="009551DB">
        <w:rPr>
          <w:rFonts w:eastAsia="Times New Roman" w:cs="Times New Roman"/>
          <w:b/>
          <w:bCs/>
          <w:kern w:val="0"/>
          <w:lang w:eastAsia="en-AU"/>
          <w14:ligatures w14:val="none"/>
        </w:rPr>
        <w:t xml:space="preserve">voice </w:t>
      </w:r>
      <w:r w:rsidRPr="00E32C91">
        <w:rPr>
          <w:rFonts w:eastAsia="Times New Roman" w:cs="Times New Roman"/>
          <w:kern w:val="0"/>
          <w:lang w:eastAsia="en-AU"/>
          <w14:ligatures w14:val="none"/>
        </w:rPr>
        <w:t xml:space="preserve">is taught and welcomed, students can name needs before they escalate. </w:t>
      </w:r>
      <w:r w:rsidRPr="009551DB">
        <w:rPr>
          <w:rFonts w:eastAsia="Times New Roman" w:cs="Times New Roman"/>
          <w:b/>
          <w:bCs/>
          <w:kern w:val="0"/>
          <w:lang w:eastAsia="en-AU"/>
          <w14:ligatures w14:val="none"/>
        </w:rPr>
        <w:t>Voice</w:t>
      </w:r>
      <w:r w:rsidRPr="00E32C91">
        <w:rPr>
          <w:rFonts w:eastAsia="Times New Roman" w:cs="Times New Roman"/>
          <w:kern w:val="0"/>
          <w:lang w:eastAsia="en-AU"/>
          <w14:ligatures w14:val="none"/>
        </w:rPr>
        <w:t xml:space="preserve"> turns incidents into learning through dialogue, reflection, and repair (Freire, 1970; Zehr, 2002).</w:t>
      </w:r>
    </w:p>
    <w:p w14:paraId="4AE2491D" w14:textId="65161E56" w:rsidR="006550E6" w:rsidRPr="006550E6" w:rsidRDefault="006550E6" w:rsidP="006550E6">
      <w:pPr>
        <w:pStyle w:val="Heading2"/>
        <w:rPr>
          <w:i/>
          <w:iCs/>
        </w:rPr>
      </w:pPr>
      <w:r w:rsidRPr="006550E6">
        <w:rPr>
          <w:b/>
          <w:bCs/>
        </w:rPr>
        <w:t>BRAVE VOICE</w:t>
      </w:r>
      <w:r w:rsidRPr="006550E6">
        <w:t xml:space="preserve">- </w:t>
      </w:r>
      <w:r w:rsidRPr="006550E6">
        <w:rPr>
          <w:i/>
          <w:iCs/>
        </w:rPr>
        <w:t xml:space="preserve">The </w:t>
      </w:r>
      <w:r w:rsidR="00E32C91" w:rsidRPr="006550E6">
        <w:rPr>
          <w:i/>
          <w:iCs/>
        </w:rPr>
        <w:t xml:space="preserve">Four </w:t>
      </w:r>
      <w:r w:rsidRPr="006550E6">
        <w:rPr>
          <w:i/>
          <w:iCs/>
        </w:rPr>
        <w:t>D</w:t>
      </w:r>
      <w:r w:rsidR="00E32C91" w:rsidRPr="006550E6">
        <w:rPr>
          <w:i/>
          <w:iCs/>
        </w:rPr>
        <w:t>imensions</w:t>
      </w:r>
    </w:p>
    <w:p w14:paraId="3D970FB5" w14:textId="0DE5FB31" w:rsidR="00E32C91" w:rsidRDefault="00E32C91" w:rsidP="006550E6">
      <w:pPr>
        <w:spacing w:after="0" w:line="276" w:lineRule="auto"/>
        <w:rPr>
          <w:rFonts w:eastAsia="Times New Roman" w:cs="Times New Roman"/>
          <w:kern w:val="0"/>
          <w:lang w:eastAsia="en-AU"/>
          <w14:ligatures w14:val="none"/>
        </w:rPr>
      </w:pPr>
      <w:r w:rsidRPr="00E32C91">
        <w:rPr>
          <w:rStyle w:val="Heading3Char"/>
          <w:lang w:eastAsia="en-AU"/>
        </w:rPr>
        <w:t xml:space="preserve">Individual: </w:t>
      </w:r>
      <w:r w:rsidRPr="00E32C91">
        <w:rPr>
          <w:rFonts w:eastAsia="Times New Roman" w:cs="Times New Roman"/>
          <w:kern w:val="0"/>
          <w:lang w:eastAsia="en-AU"/>
          <w14:ligatures w14:val="none"/>
        </w:rPr>
        <w:t>Students have language and tools to name feelings, needs, and next steps; identity is bigger than any incident.</w:t>
      </w:r>
    </w:p>
    <w:p w14:paraId="674270A3" w14:textId="77777777" w:rsidR="00E32C91" w:rsidRPr="00E32C91" w:rsidRDefault="00E32C91" w:rsidP="006550E6">
      <w:pPr>
        <w:spacing w:after="0" w:line="276" w:lineRule="auto"/>
        <w:rPr>
          <w:rFonts w:eastAsia="Times New Roman" w:cs="Times New Roman"/>
          <w:kern w:val="0"/>
          <w:lang w:eastAsia="en-AU"/>
          <w14:ligatures w14:val="none"/>
        </w:rPr>
      </w:pPr>
      <w:r w:rsidRPr="00E32C91">
        <w:rPr>
          <w:rStyle w:val="Heading3Char"/>
          <w:lang w:eastAsia="en-AU"/>
        </w:rPr>
        <w:t>Group:</w:t>
      </w:r>
      <w:r w:rsidRPr="00E32C91">
        <w:rPr>
          <w:rFonts w:eastAsia="Times New Roman" w:cs="Times New Roman"/>
          <w:kern w:val="0"/>
          <w:lang w:eastAsia="en-AU"/>
          <w14:ligatures w14:val="none"/>
        </w:rPr>
        <w:t xml:space="preserve"> Dialogic routines (circles, norms for disagreement) turn conflict into collaboration.</w:t>
      </w:r>
    </w:p>
    <w:p w14:paraId="7AE80DE7" w14:textId="77777777" w:rsidR="00E32C91" w:rsidRPr="00E32C91" w:rsidRDefault="00E32C91" w:rsidP="006550E6">
      <w:pPr>
        <w:spacing w:after="0" w:line="276" w:lineRule="auto"/>
        <w:rPr>
          <w:rFonts w:eastAsia="Times New Roman" w:cs="Times New Roman"/>
          <w:kern w:val="0"/>
          <w:lang w:eastAsia="en-AU"/>
          <w14:ligatures w14:val="none"/>
        </w:rPr>
      </w:pPr>
      <w:r w:rsidRPr="00E32C91">
        <w:rPr>
          <w:rStyle w:val="Heading3Char"/>
          <w:lang w:eastAsia="en-AU"/>
        </w:rPr>
        <w:t>Community:</w:t>
      </w:r>
      <w:r w:rsidRPr="00E32C91">
        <w:rPr>
          <w:rFonts w:eastAsia="Times New Roman" w:cs="Times New Roman"/>
          <w:kern w:val="0"/>
          <w:lang w:eastAsia="en-AU"/>
          <w14:ligatures w14:val="none"/>
        </w:rPr>
        <w:t xml:space="preserve"> Families and knowledge-keepers shape decisions; cultural voices are honoured in practice, not just symbolically.</w:t>
      </w:r>
    </w:p>
    <w:p w14:paraId="336A5E51" w14:textId="77777777" w:rsidR="00E32C91" w:rsidRPr="00E32C91" w:rsidRDefault="00E32C91" w:rsidP="006550E6">
      <w:pPr>
        <w:spacing w:after="0" w:line="276" w:lineRule="auto"/>
        <w:rPr>
          <w:rFonts w:eastAsia="Times New Roman" w:cs="Times New Roman"/>
          <w:kern w:val="0"/>
          <w:lang w:eastAsia="en-AU"/>
          <w14:ligatures w14:val="none"/>
        </w:rPr>
      </w:pPr>
      <w:r w:rsidRPr="00E32C91">
        <w:rPr>
          <w:rStyle w:val="Heading3Char"/>
          <w:lang w:eastAsia="en-AU"/>
        </w:rPr>
        <w:t>System:</w:t>
      </w:r>
      <w:r w:rsidRPr="00E32C91">
        <w:rPr>
          <w:rFonts w:eastAsia="Times New Roman" w:cs="Times New Roman"/>
          <w:kern w:val="0"/>
          <w:lang w:eastAsia="en-AU"/>
          <w14:ligatures w14:val="none"/>
        </w:rPr>
        <w:t xml:space="preserve"> Formal feedback loops and governance roles ensure student, staff, and family input drives policy and improvement.</w:t>
      </w:r>
    </w:p>
    <w:p w14:paraId="7CDB8262" w14:textId="77777777" w:rsidR="006550E6" w:rsidRDefault="006550E6" w:rsidP="006550E6">
      <w:pPr>
        <w:pStyle w:val="Heading3"/>
        <w:spacing w:before="0" w:after="0"/>
        <w:rPr>
          <w:rFonts w:eastAsia="Times New Roman"/>
          <w:lang w:eastAsia="en-AU"/>
        </w:rPr>
      </w:pPr>
    </w:p>
    <w:p w14:paraId="475DC0B3" w14:textId="4CF20CA2" w:rsidR="006550E6" w:rsidRDefault="00E32C91" w:rsidP="006550E6">
      <w:pPr>
        <w:pStyle w:val="Heading3"/>
        <w:spacing w:before="0" w:after="0"/>
        <w:rPr>
          <w:rFonts w:eastAsia="Times New Roman"/>
          <w:lang w:eastAsia="en-AU"/>
        </w:rPr>
      </w:pPr>
      <w:r w:rsidRPr="00E32C91">
        <w:rPr>
          <w:rFonts w:eastAsia="Times New Roman"/>
          <w:lang w:eastAsia="en-AU"/>
        </w:rPr>
        <w:t xml:space="preserve">Everyday practices (examples) </w:t>
      </w:r>
    </w:p>
    <w:p w14:paraId="12B10599" w14:textId="70DF7378" w:rsidR="00E32C91" w:rsidRDefault="00E32C91" w:rsidP="006550E6">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Emotional check-ins with affect naming; sentence stems/visuals for assertive communication (“I feel…I need…”); structured class meetings; peer mediation/mini-restorative circles; exit tickets on pace and workload; multimodal expression options.</w:t>
      </w:r>
    </w:p>
    <w:p w14:paraId="747E50CE" w14:textId="77777777" w:rsidR="006550E6" w:rsidRPr="00E32C91" w:rsidRDefault="006550E6" w:rsidP="006550E6">
      <w:pPr>
        <w:spacing w:after="0" w:line="276" w:lineRule="auto"/>
        <w:rPr>
          <w:rFonts w:eastAsia="Times New Roman" w:cs="Times New Roman"/>
          <w:kern w:val="0"/>
          <w:lang w:eastAsia="en-AU"/>
          <w14:ligatures w14:val="none"/>
        </w:rPr>
      </w:pPr>
    </w:p>
    <w:p w14:paraId="4C718235" w14:textId="77777777" w:rsidR="006550E6" w:rsidRDefault="00E32C91" w:rsidP="006550E6">
      <w:pPr>
        <w:pStyle w:val="Heading3"/>
        <w:spacing w:before="0" w:after="0"/>
        <w:rPr>
          <w:rFonts w:eastAsia="Times New Roman"/>
          <w:lang w:eastAsia="en-AU"/>
        </w:rPr>
      </w:pPr>
      <w:r w:rsidRPr="00E32C91">
        <w:rPr>
          <w:rFonts w:eastAsia="Times New Roman"/>
          <w:lang w:eastAsia="en-AU"/>
        </w:rPr>
        <w:t xml:space="preserve">Strategic practices (examples) </w:t>
      </w:r>
    </w:p>
    <w:p w14:paraId="2C306C97" w14:textId="232E90B0" w:rsidR="00E32C91" w:rsidRPr="00E32C91" w:rsidRDefault="00E32C91" w:rsidP="006550E6">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School-wide feedback architecture with visible action-back; restorative conferencing policy with follow-ups; family/community voice in curriculum and behaviour policy; anti-bias and culturally responsive listening PD; translation/liaison roles for multilingual inclusion.</w:t>
      </w:r>
    </w:p>
    <w:p w14:paraId="14B66E8F" w14:textId="77777777" w:rsidR="006550E6" w:rsidRDefault="00E32C91" w:rsidP="006550E6">
      <w:pPr>
        <w:pStyle w:val="Heading2"/>
        <w:spacing w:before="0" w:after="0"/>
        <w:rPr>
          <w:rFonts w:eastAsia="Times New Roman"/>
          <w:lang w:eastAsia="en-AU"/>
        </w:rPr>
      </w:pPr>
      <w:r w:rsidRPr="00E32C91">
        <w:rPr>
          <w:rFonts w:eastAsia="Times New Roman"/>
          <w:lang w:eastAsia="en-AU"/>
        </w:rPr>
        <w:t>Interconnectedness</w:t>
      </w:r>
      <w:r w:rsidR="006550E6">
        <w:rPr>
          <w:rFonts w:eastAsia="Times New Roman"/>
          <w:lang w:eastAsia="en-AU"/>
        </w:rPr>
        <w:t xml:space="preserve"> of the Pillars</w:t>
      </w:r>
    </w:p>
    <w:p w14:paraId="58C2A490" w14:textId="5D19D982" w:rsidR="00E32C91" w:rsidRPr="00E32C91" w:rsidRDefault="00E32C91" w:rsidP="006550E6">
      <w:pPr>
        <w:spacing w:after="0" w:line="276" w:lineRule="auto"/>
        <w:rPr>
          <w:rFonts w:eastAsia="Times New Roman" w:cs="Times New Roman"/>
          <w:kern w:val="0"/>
          <w:lang w:eastAsia="en-AU"/>
          <w14:ligatures w14:val="none"/>
        </w:rPr>
      </w:pPr>
      <w:r w:rsidRPr="009551DB">
        <w:rPr>
          <w:rFonts w:eastAsia="Times New Roman" w:cs="Times New Roman"/>
          <w:b/>
          <w:bCs/>
          <w:kern w:val="0"/>
          <w:lang w:eastAsia="en-AU"/>
          <w14:ligatures w14:val="none"/>
        </w:rPr>
        <w:t>Voice</w:t>
      </w:r>
      <w:r w:rsidRPr="00E32C91">
        <w:rPr>
          <w:rFonts w:eastAsia="Times New Roman" w:cs="Times New Roman"/>
          <w:kern w:val="0"/>
          <w:lang w:eastAsia="en-AU"/>
          <w14:ligatures w14:val="none"/>
        </w:rPr>
        <w:t xml:space="preserve"> is made possible by </w:t>
      </w:r>
      <w:r w:rsidR="009551DB">
        <w:rPr>
          <w:rFonts w:eastAsia="Times New Roman" w:cs="Times New Roman"/>
          <w:b/>
          <w:bCs/>
          <w:kern w:val="0"/>
          <w:lang w:eastAsia="en-AU"/>
          <w14:ligatures w14:val="none"/>
        </w:rPr>
        <w:t>b</w:t>
      </w:r>
      <w:r w:rsidRPr="00E32C91">
        <w:rPr>
          <w:rFonts w:eastAsia="Times New Roman" w:cs="Times New Roman"/>
          <w:b/>
          <w:bCs/>
          <w:kern w:val="0"/>
          <w:lang w:eastAsia="en-AU"/>
          <w14:ligatures w14:val="none"/>
        </w:rPr>
        <w:t>elonging’s</w:t>
      </w:r>
      <w:r w:rsidRPr="00E32C91">
        <w:rPr>
          <w:rFonts w:eastAsia="Times New Roman" w:cs="Times New Roman"/>
          <w:kern w:val="0"/>
          <w:lang w:eastAsia="en-AU"/>
          <w14:ligatures w14:val="none"/>
        </w:rPr>
        <w:t xml:space="preserve"> safety and </w:t>
      </w:r>
      <w:r w:rsidR="009551DB">
        <w:rPr>
          <w:rFonts w:eastAsia="Times New Roman" w:cs="Times New Roman"/>
          <w:b/>
          <w:bCs/>
          <w:kern w:val="0"/>
          <w:lang w:eastAsia="en-AU"/>
          <w14:ligatures w14:val="none"/>
        </w:rPr>
        <w:t>r</w:t>
      </w:r>
      <w:r w:rsidRPr="00E32C91">
        <w:rPr>
          <w:rFonts w:eastAsia="Times New Roman" w:cs="Times New Roman"/>
          <w:b/>
          <w:bCs/>
          <w:kern w:val="0"/>
          <w:lang w:eastAsia="en-AU"/>
          <w14:ligatures w14:val="none"/>
        </w:rPr>
        <w:t>eadiness’s</w:t>
      </w:r>
      <w:r w:rsidRPr="00E32C91">
        <w:rPr>
          <w:rFonts w:eastAsia="Times New Roman" w:cs="Times New Roman"/>
          <w:kern w:val="0"/>
          <w:lang w:eastAsia="en-AU"/>
          <w14:ligatures w14:val="none"/>
        </w:rPr>
        <w:t xml:space="preserve"> regulation, grows through </w:t>
      </w:r>
      <w:r w:rsidR="009551DB">
        <w:rPr>
          <w:rFonts w:eastAsia="Times New Roman" w:cs="Times New Roman"/>
          <w:b/>
          <w:bCs/>
          <w:kern w:val="0"/>
          <w:lang w:eastAsia="en-AU"/>
          <w14:ligatures w14:val="none"/>
        </w:rPr>
        <w:t>a</w:t>
      </w:r>
      <w:r w:rsidRPr="00E32C91">
        <w:rPr>
          <w:rFonts w:eastAsia="Times New Roman" w:cs="Times New Roman"/>
          <w:b/>
          <w:bCs/>
          <w:kern w:val="0"/>
          <w:lang w:eastAsia="en-AU"/>
          <w14:ligatures w14:val="none"/>
        </w:rPr>
        <w:t>gency’s</w:t>
      </w:r>
      <w:r w:rsidRPr="00E32C91">
        <w:rPr>
          <w:rFonts w:eastAsia="Times New Roman" w:cs="Times New Roman"/>
          <w:kern w:val="0"/>
          <w:lang w:eastAsia="en-AU"/>
          <w14:ligatures w14:val="none"/>
        </w:rPr>
        <w:t xml:space="preserve"> ownership, and deepens </w:t>
      </w:r>
      <w:r w:rsidR="009551DB">
        <w:rPr>
          <w:rFonts w:eastAsia="Times New Roman" w:cs="Times New Roman"/>
          <w:b/>
          <w:bCs/>
          <w:kern w:val="0"/>
          <w:lang w:eastAsia="en-AU"/>
          <w14:ligatures w14:val="none"/>
        </w:rPr>
        <w:t>e</w:t>
      </w:r>
      <w:r w:rsidRPr="00E32C91">
        <w:rPr>
          <w:rFonts w:eastAsia="Times New Roman" w:cs="Times New Roman"/>
          <w:b/>
          <w:bCs/>
          <w:kern w:val="0"/>
          <w:lang w:eastAsia="en-AU"/>
          <w14:ligatures w14:val="none"/>
        </w:rPr>
        <w:t>ndurance</w:t>
      </w:r>
      <w:r w:rsidRPr="00E32C91">
        <w:rPr>
          <w:rFonts w:eastAsia="Times New Roman" w:cs="Times New Roman"/>
          <w:kern w:val="0"/>
          <w:lang w:eastAsia="en-AU"/>
          <w14:ligatures w14:val="none"/>
        </w:rPr>
        <w:t xml:space="preserve"> by normalising reflection and repair over time.</w:t>
      </w:r>
    </w:p>
    <w:p w14:paraId="5497C0B6" w14:textId="77777777" w:rsidR="00682CBA" w:rsidRDefault="00682CBA" w:rsidP="006550E6">
      <w:pPr>
        <w:pStyle w:val="Heading1"/>
        <w:spacing w:before="0" w:after="0"/>
        <w:rPr>
          <w:rFonts w:eastAsia="Times New Roman"/>
          <w:b/>
          <w:bCs/>
          <w:lang w:eastAsia="en-AU"/>
        </w:rPr>
      </w:pPr>
    </w:p>
    <w:p w14:paraId="51D54F17" w14:textId="43BA3FF2" w:rsidR="00E32C91" w:rsidRPr="006550E6" w:rsidRDefault="00E32C91" w:rsidP="006550E6">
      <w:pPr>
        <w:pStyle w:val="Heading1"/>
        <w:spacing w:before="0" w:after="0"/>
        <w:rPr>
          <w:rFonts w:eastAsia="Times New Roman"/>
          <w:i/>
          <w:iCs/>
          <w:lang w:eastAsia="en-AU"/>
        </w:rPr>
      </w:pPr>
      <w:r w:rsidRPr="006550E6">
        <w:rPr>
          <w:rFonts w:eastAsia="Times New Roman"/>
          <w:b/>
          <w:bCs/>
          <w:lang w:eastAsia="en-AU"/>
        </w:rPr>
        <w:t>ENDURANCE</w:t>
      </w:r>
      <w:r w:rsidRPr="00E32C91">
        <w:rPr>
          <w:rFonts w:eastAsia="Times New Roman"/>
          <w:lang w:eastAsia="en-AU"/>
        </w:rPr>
        <w:t xml:space="preserve"> — </w:t>
      </w:r>
      <w:r w:rsidRPr="006550E6">
        <w:rPr>
          <w:rFonts w:eastAsia="Times New Roman"/>
          <w:i/>
          <w:iCs/>
          <w:lang w:eastAsia="en-AU"/>
        </w:rPr>
        <w:t>Persistence, Recovery, and Culture That Lasts</w:t>
      </w:r>
    </w:p>
    <w:p w14:paraId="7F480C01" w14:textId="689CB995" w:rsidR="00E32C91" w:rsidRDefault="00E32C91" w:rsidP="006550E6">
      <w:pPr>
        <w:spacing w:after="0" w:line="276" w:lineRule="auto"/>
        <w:rPr>
          <w:rFonts w:eastAsia="Times New Roman" w:cs="Times New Roman"/>
          <w:kern w:val="0"/>
          <w:lang w:eastAsia="en-AU"/>
          <w14:ligatures w14:val="none"/>
        </w:rPr>
      </w:pPr>
      <w:r w:rsidRPr="009551DB">
        <w:rPr>
          <w:rFonts w:eastAsia="Times New Roman" w:cs="Times New Roman"/>
          <w:b/>
          <w:bCs/>
          <w:kern w:val="0"/>
          <w:lang w:eastAsia="en-AU"/>
          <w14:ligatures w14:val="none"/>
        </w:rPr>
        <w:t xml:space="preserve">Endurance </w:t>
      </w:r>
      <w:r w:rsidRPr="00E32C91">
        <w:rPr>
          <w:rFonts w:eastAsia="Times New Roman" w:cs="Times New Roman"/>
          <w:kern w:val="0"/>
          <w:lang w:eastAsia="en-AU"/>
          <w14:ligatures w14:val="none"/>
        </w:rPr>
        <w:t xml:space="preserve">is the capacity to keep going, to recover, and to try again—individually and collectively. It turns one-off compliance into </w:t>
      </w:r>
      <w:r w:rsidRPr="00E32C91">
        <w:rPr>
          <w:rFonts w:eastAsia="Times New Roman" w:cs="Times New Roman"/>
          <w:b/>
          <w:bCs/>
          <w:kern w:val="0"/>
          <w:lang w:eastAsia="en-AU"/>
          <w14:ligatures w14:val="none"/>
        </w:rPr>
        <w:t>sustained prosocial habits</w:t>
      </w:r>
      <w:r w:rsidRPr="00E32C91">
        <w:rPr>
          <w:rFonts w:eastAsia="Times New Roman" w:cs="Times New Roman"/>
          <w:kern w:val="0"/>
          <w:lang w:eastAsia="en-AU"/>
          <w14:ligatures w14:val="none"/>
        </w:rPr>
        <w:t xml:space="preserve"> through cycles of effort, feedback, reflection, and renewal (Seligman, 2011; Ungar, 2012; Berry Street Education Model, 2018).</w:t>
      </w:r>
    </w:p>
    <w:p w14:paraId="716FE533" w14:textId="77777777" w:rsidR="00682CBA" w:rsidRPr="00E32C91" w:rsidRDefault="00682CBA" w:rsidP="006550E6">
      <w:pPr>
        <w:spacing w:after="0" w:line="276" w:lineRule="auto"/>
        <w:rPr>
          <w:rFonts w:eastAsia="Times New Roman" w:cs="Times New Roman"/>
          <w:kern w:val="0"/>
          <w:lang w:eastAsia="en-AU"/>
          <w14:ligatures w14:val="none"/>
        </w:rPr>
      </w:pPr>
    </w:p>
    <w:p w14:paraId="0A017CBA" w14:textId="5B33FA15" w:rsidR="00E32C91" w:rsidRPr="00E32C91" w:rsidRDefault="00682CBA" w:rsidP="00682CBA">
      <w:pPr>
        <w:pStyle w:val="Heading2"/>
        <w:spacing w:before="0" w:after="0"/>
        <w:rPr>
          <w:rFonts w:asciiTheme="minorHAnsi" w:eastAsia="Times New Roman" w:hAnsiTheme="minorHAnsi"/>
          <w:sz w:val="22"/>
          <w:szCs w:val="22"/>
          <w:lang w:eastAsia="en-AU"/>
        </w:rPr>
      </w:pPr>
      <w:r w:rsidRPr="00682CBA">
        <w:rPr>
          <w:rFonts w:eastAsia="Times New Roman"/>
          <w:b/>
          <w:bCs/>
          <w:lang w:eastAsia="en-AU"/>
        </w:rPr>
        <w:t>ENDURANCE</w:t>
      </w:r>
      <w:r w:rsidRPr="00682CBA">
        <w:rPr>
          <w:rFonts w:eastAsia="Times New Roman"/>
          <w:lang w:eastAsia="en-AU"/>
        </w:rPr>
        <w:t xml:space="preserve"> - </w:t>
      </w:r>
      <w:r w:rsidRPr="00682CBA">
        <w:rPr>
          <w:i/>
          <w:iCs/>
        </w:rPr>
        <w:t xml:space="preserve">The </w:t>
      </w:r>
      <w:r w:rsidR="00E32C91" w:rsidRPr="00682CBA">
        <w:rPr>
          <w:i/>
          <w:iCs/>
        </w:rPr>
        <w:t xml:space="preserve">Four </w:t>
      </w:r>
      <w:r w:rsidRPr="00682CBA">
        <w:rPr>
          <w:i/>
          <w:iCs/>
        </w:rPr>
        <w:t>D</w:t>
      </w:r>
      <w:r w:rsidR="00E32C91" w:rsidRPr="00682CBA">
        <w:rPr>
          <w:i/>
          <w:iCs/>
        </w:rPr>
        <w:t>imensions</w:t>
      </w:r>
    </w:p>
    <w:p w14:paraId="761A9082" w14:textId="77777777" w:rsidR="00E32C91" w:rsidRPr="00E32C91" w:rsidRDefault="00E32C91" w:rsidP="00682CBA">
      <w:pPr>
        <w:spacing w:after="0" w:line="276" w:lineRule="auto"/>
        <w:ind w:left="360"/>
        <w:rPr>
          <w:rFonts w:eastAsia="Times New Roman" w:cs="Times New Roman"/>
          <w:kern w:val="0"/>
          <w:lang w:eastAsia="en-AU"/>
          <w14:ligatures w14:val="none"/>
        </w:rPr>
      </w:pPr>
      <w:r w:rsidRPr="00E32C91">
        <w:rPr>
          <w:rStyle w:val="Heading3Char"/>
          <w:lang w:eastAsia="en-AU"/>
        </w:rPr>
        <w:t>Individual:</w:t>
      </w:r>
      <w:r w:rsidRPr="00E32C91">
        <w:rPr>
          <w:rFonts w:eastAsia="Times New Roman" w:cs="Times New Roman"/>
          <w:kern w:val="0"/>
          <w:lang w:eastAsia="en-AU"/>
          <w14:ligatures w14:val="none"/>
        </w:rPr>
        <w:t xml:space="preserve"> Students break tasks down, notice gains, and bounce forward after setbacks.</w:t>
      </w:r>
    </w:p>
    <w:p w14:paraId="7426BA1E" w14:textId="77777777" w:rsidR="00E32C91" w:rsidRPr="00E32C91" w:rsidRDefault="00E32C91" w:rsidP="00682CBA">
      <w:pPr>
        <w:spacing w:after="0" w:line="276" w:lineRule="auto"/>
        <w:ind w:left="360"/>
        <w:rPr>
          <w:rFonts w:eastAsia="Times New Roman" w:cs="Times New Roman"/>
          <w:kern w:val="0"/>
          <w:lang w:eastAsia="en-AU"/>
          <w14:ligatures w14:val="none"/>
        </w:rPr>
      </w:pPr>
      <w:r w:rsidRPr="00E32C91">
        <w:rPr>
          <w:rStyle w:val="Heading3Char"/>
          <w:lang w:eastAsia="en-AU"/>
        </w:rPr>
        <w:t>Group:</w:t>
      </w:r>
      <w:r w:rsidRPr="00E32C91">
        <w:rPr>
          <w:rFonts w:eastAsia="Times New Roman" w:cs="Times New Roman"/>
          <w:kern w:val="0"/>
          <w:lang w:eastAsia="en-AU"/>
          <w14:ligatures w14:val="none"/>
        </w:rPr>
        <w:t xml:space="preserve"> Teams plan long-horizon projects with milestones; peers share the load and the learning.</w:t>
      </w:r>
    </w:p>
    <w:p w14:paraId="0CBF0A83" w14:textId="77777777" w:rsidR="00E32C91" w:rsidRPr="00E32C91" w:rsidRDefault="00E32C91" w:rsidP="00682CBA">
      <w:pPr>
        <w:spacing w:after="0" w:line="276" w:lineRule="auto"/>
        <w:ind w:left="360"/>
        <w:rPr>
          <w:rFonts w:eastAsia="Times New Roman" w:cs="Times New Roman"/>
          <w:kern w:val="0"/>
          <w:lang w:eastAsia="en-AU"/>
          <w14:ligatures w14:val="none"/>
        </w:rPr>
      </w:pPr>
      <w:r w:rsidRPr="00E32C91">
        <w:rPr>
          <w:rStyle w:val="Heading3Char"/>
          <w:lang w:eastAsia="en-AU"/>
        </w:rPr>
        <w:t xml:space="preserve">Community: </w:t>
      </w:r>
      <w:r w:rsidRPr="00E32C91">
        <w:rPr>
          <w:rFonts w:eastAsia="Times New Roman" w:cs="Times New Roman"/>
          <w:kern w:val="0"/>
          <w:lang w:eastAsia="en-AU"/>
          <w14:ligatures w14:val="none"/>
        </w:rPr>
        <w:t>Families reinforce routines, effort, and recovery at home; messages align across contexts.</w:t>
      </w:r>
    </w:p>
    <w:p w14:paraId="1802EF93" w14:textId="77777777" w:rsidR="00E32C91" w:rsidRDefault="00E32C91" w:rsidP="00682CBA">
      <w:pPr>
        <w:spacing w:after="0" w:line="276" w:lineRule="auto"/>
        <w:ind w:left="360"/>
        <w:rPr>
          <w:rFonts w:eastAsia="Times New Roman" w:cs="Times New Roman"/>
          <w:kern w:val="0"/>
          <w:lang w:eastAsia="en-AU"/>
          <w14:ligatures w14:val="none"/>
        </w:rPr>
      </w:pPr>
      <w:r w:rsidRPr="00E32C91">
        <w:rPr>
          <w:rStyle w:val="Heading3Char"/>
          <w:lang w:eastAsia="en-AU"/>
        </w:rPr>
        <w:t>System:</w:t>
      </w:r>
      <w:r w:rsidRPr="00E32C91">
        <w:rPr>
          <w:rFonts w:eastAsia="Times New Roman" w:cs="Times New Roman"/>
          <w:kern w:val="0"/>
          <w:lang w:eastAsia="en-AU"/>
          <w14:ligatures w14:val="none"/>
        </w:rPr>
        <w:t xml:space="preserve"> Multi-year priorities, coaching, and rituals make resilience a cultural value, not a poster.</w:t>
      </w:r>
    </w:p>
    <w:p w14:paraId="593C055E" w14:textId="77777777" w:rsidR="00682CBA" w:rsidRPr="00E32C91" w:rsidRDefault="00682CBA" w:rsidP="00682CBA">
      <w:pPr>
        <w:spacing w:after="0" w:line="276" w:lineRule="auto"/>
        <w:ind w:left="360"/>
        <w:rPr>
          <w:rFonts w:eastAsia="Times New Roman" w:cs="Times New Roman"/>
          <w:kern w:val="0"/>
          <w:lang w:eastAsia="en-AU"/>
          <w14:ligatures w14:val="none"/>
        </w:rPr>
      </w:pPr>
    </w:p>
    <w:p w14:paraId="75DE7EE2" w14:textId="73B6A653" w:rsidR="00682CBA" w:rsidRDefault="00E32C91" w:rsidP="00682CBA">
      <w:pPr>
        <w:pStyle w:val="Heading3"/>
        <w:spacing w:before="0" w:after="0"/>
        <w:rPr>
          <w:rFonts w:eastAsia="Times New Roman"/>
          <w:lang w:eastAsia="en-AU"/>
        </w:rPr>
      </w:pPr>
      <w:r w:rsidRPr="00E32C91">
        <w:rPr>
          <w:rFonts w:eastAsia="Times New Roman"/>
          <w:lang w:eastAsia="en-AU"/>
        </w:rPr>
        <w:t>Everyday practices (examples</w:t>
      </w:r>
      <w:r w:rsidR="00682CBA">
        <w:rPr>
          <w:rFonts w:eastAsia="Times New Roman"/>
          <w:lang w:eastAsia="en-AU"/>
        </w:rPr>
        <w:t>)</w:t>
      </w:r>
    </w:p>
    <w:p w14:paraId="43ADA5C8" w14:textId="07F24F72" w:rsidR="00E32C91" w:rsidRDefault="00E32C91" w:rsidP="00682CBA">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Chunk tasks; teach task initiation; celebrate micro-milestones; “not yet” feedback with revision cycles; small-wins trackers and reflection journals; practise recovery routines (pause, breathe, re-enter); peer shout-outs for persistence.</w:t>
      </w:r>
    </w:p>
    <w:p w14:paraId="5B100B15" w14:textId="77777777" w:rsidR="00682CBA" w:rsidRPr="00E32C91" w:rsidRDefault="00682CBA" w:rsidP="00682CBA">
      <w:pPr>
        <w:spacing w:after="0" w:line="276" w:lineRule="auto"/>
        <w:rPr>
          <w:rFonts w:eastAsia="Times New Roman" w:cs="Times New Roman"/>
          <w:kern w:val="0"/>
          <w:lang w:eastAsia="en-AU"/>
          <w14:ligatures w14:val="none"/>
        </w:rPr>
      </w:pPr>
    </w:p>
    <w:p w14:paraId="65FE9D0B" w14:textId="77777777" w:rsidR="00682CBA" w:rsidRDefault="00E32C91" w:rsidP="00682CBA">
      <w:pPr>
        <w:pStyle w:val="Heading3"/>
        <w:spacing w:before="0" w:after="0"/>
        <w:rPr>
          <w:rFonts w:eastAsia="Times New Roman"/>
          <w:lang w:eastAsia="en-AU"/>
        </w:rPr>
      </w:pPr>
      <w:r w:rsidRPr="00E32C91">
        <w:rPr>
          <w:rFonts w:eastAsia="Times New Roman"/>
          <w:lang w:eastAsia="en-AU"/>
        </w:rPr>
        <w:t xml:space="preserve">Strategic practices (examples) </w:t>
      </w:r>
    </w:p>
    <w:p w14:paraId="77BDB927" w14:textId="0DD95781" w:rsidR="00E32C91" w:rsidRDefault="00E32C91" w:rsidP="00682CBA">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Multi-year SEL/wellbeing scope and sequence; coaching/mentoring (tutoring, check-ins, case management); growth celebrations that honour repair; supportive attendance and re-engagement protocols; PLCs focused on iterative practice.</w:t>
      </w:r>
    </w:p>
    <w:p w14:paraId="44EEA392" w14:textId="77777777" w:rsidR="00682CBA" w:rsidRPr="00E32C91" w:rsidRDefault="00682CBA" w:rsidP="00682CBA">
      <w:pPr>
        <w:spacing w:after="0" w:line="276" w:lineRule="auto"/>
        <w:rPr>
          <w:rFonts w:eastAsia="Times New Roman" w:cs="Times New Roman"/>
          <w:kern w:val="0"/>
          <w:lang w:eastAsia="en-AU"/>
          <w14:ligatures w14:val="none"/>
        </w:rPr>
      </w:pPr>
    </w:p>
    <w:p w14:paraId="50ECE457" w14:textId="2B00D112" w:rsidR="00682CBA" w:rsidRDefault="00E32C91" w:rsidP="00682CBA">
      <w:pPr>
        <w:pStyle w:val="Heading2"/>
        <w:spacing w:before="0" w:after="0"/>
        <w:rPr>
          <w:rFonts w:eastAsia="Times New Roman"/>
          <w:lang w:eastAsia="en-AU"/>
        </w:rPr>
      </w:pPr>
      <w:r w:rsidRPr="00E32C91">
        <w:rPr>
          <w:rFonts w:eastAsia="Times New Roman"/>
          <w:lang w:eastAsia="en-AU"/>
        </w:rPr>
        <w:t>Interconnectedness</w:t>
      </w:r>
      <w:r w:rsidR="00682CBA">
        <w:rPr>
          <w:rFonts w:eastAsia="Times New Roman"/>
          <w:lang w:eastAsia="en-AU"/>
        </w:rPr>
        <w:t xml:space="preserve"> of The Pillars</w:t>
      </w:r>
    </w:p>
    <w:p w14:paraId="447502A8" w14:textId="542F31CC" w:rsidR="00E32C91" w:rsidRPr="00E32C91" w:rsidRDefault="00682CBA" w:rsidP="00682CBA">
      <w:pPr>
        <w:spacing w:after="0" w:line="276" w:lineRule="auto"/>
        <w:rPr>
          <w:rFonts w:eastAsia="Times New Roman" w:cs="Times New Roman"/>
          <w:kern w:val="0"/>
          <w:lang w:eastAsia="en-AU"/>
          <w14:ligatures w14:val="none"/>
        </w:rPr>
      </w:pPr>
      <w:r>
        <w:rPr>
          <w:rFonts w:eastAsia="Times New Roman" w:cs="Times New Roman"/>
          <w:b/>
          <w:bCs/>
          <w:kern w:val="0"/>
          <w:lang w:eastAsia="en-AU"/>
          <w14:ligatures w14:val="none"/>
        </w:rPr>
        <w:t xml:space="preserve"> </w:t>
      </w:r>
      <w:r w:rsidR="00E32C91" w:rsidRPr="009551DB">
        <w:rPr>
          <w:rFonts w:eastAsia="Times New Roman" w:cs="Times New Roman"/>
          <w:b/>
          <w:bCs/>
          <w:kern w:val="0"/>
          <w:lang w:eastAsia="en-AU"/>
          <w14:ligatures w14:val="none"/>
        </w:rPr>
        <w:t>Endurance</w:t>
      </w:r>
      <w:r w:rsidR="00E32C91" w:rsidRPr="00E32C91">
        <w:rPr>
          <w:rFonts w:eastAsia="Times New Roman" w:cs="Times New Roman"/>
          <w:kern w:val="0"/>
          <w:lang w:eastAsia="en-AU"/>
          <w14:ligatures w14:val="none"/>
        </w:rPr>
        <w:t xml:space="preserve"> preserves </w:t>
      </w:r>
      <w:r w:rsidR="009551DB">
        <w:rPr>
          <w:rFonts w:eastAsia="Times New Roman" w:cs="Times New Roman"/>
          <w:b/>
          <w:bCs/>
          <w:kern w:val="0"/>
          <w:lang w:eastAsia="en-AU"/>
          <w14:ligatures w14:val="none"/>
        </w:rPr>
        <w:t>b</w:t>
      </w:r>
      <w:r w:rsidR="00E32C91" w:rsidRPr="00E32C91">
        <w:rPr>
          <w:rFonts w:eastAsia="Times New Roman" w:cs="Times New Roman"/>
          <w:b/>
          <w:bCs/>
          <w:kern w:val="0"/>
          <w:lang w:eastAsia="en-AU"/>
          <w14:ligatures w14:val="none"/>
        </w:rPr>
        <w:t>elonging</w:t>
      </w:r>
      <w:r w:rsidR="00E32C91" w:rsidRPr="00E32C91">
        <w:rPr>
          <w:rFonts w:eastAsia="Times New Roman" w:cs="Times New Roman"/>
          <w:kern w:val="0"/>
          <w:lang w:eastAsia="en-AU"/>
          <w14:ligatures w14:val="none"/>
        </w:rPr>
        <w:t xml:space="preserve"> during conflict, maintains </w:t>
      </w:r>
      <w:r w:rsidR="009551DB">
        <w:rPr>
          <w:rFonts w:eastAsia="Times New Roman" w:cs="Times New Roman"/>
          <w:b/>
          <w:bCs/>
          <w:kern w:val="0"/>
          <w:lang w:eastAsia="en-AU"/>
          <w14:ligatures w14:val="none"/>
        </w:rPr>
        <w:t>r</w:t>
      </w:r>
      <w:r w:rsidR="00E32C91" w:rsidRPr="00E32C91">
        <w:rPr>
          <w:rFonts w:eastAsia="Times New Roman" w:cs="Times New Roman"/>
          <w:b/>
          <w:bCs/>
          <w:kern w:val="0"/>
          <w:lang w:eastAsia="en-AU"/>
          <w14:ligatures w14:val="none"/>
        </w:rPr>
        <w:t>eadiness</w:t>
      </w:r>
      <w:r w:rsidR="00E32C91" w:rsidRPr="00E32C91">
        <w:rPr>
          <w:rFonts w:eastAsia="Times New Roman" w:cs="Times New Roman"/>
          <w:kern w:val="0"/>
          <w:lang w:eastAsia="en-AU"/>
          <w14:ligatures w14:val="none"/>
        </w:rPr>
        <w:t xml:space="preserve"> under pressure, keeps </w:t>
      </w:r>
      <w:r w:rsidR="009551DB">
        <w:rPr>
          <w:rFonts w:eastAsia="Times New Roman" w:cs="Times New Roman"/>
          <w:b/>
          <w:bCs/>
          <w:kern w:val="0"/>
          <w:lang w:eastAsia="en-AU"/>
          <w14:ligatures w14:val="none"/>
        </w:rPr>
        <w:t>a</w:t>
      </w:r>
      <w:r w:rsidR="00E32C91" w:rsidRPr="00E32C91">
        <w:rPr>
          <w:rFonts w:eastAsia="Times New Roman" w:cs="Times New Roman"/>
          <w:b/>
          <w:bCs/>
          <w:kern w:val="0"/>
          <w:lang w:eastAsia="en-AU"/>
          <w14:ligatures w14:val="none"/>
        </w:rPr>
        <w:t>gency</w:t>
      </w:r>
      <w:r w:rsidR="00E32C91" w:rsidRPr="00E32C91">
        <w:rPr>
          <w:rFonts w:eastAsia="Times New Roman" w:cs="Times New Roman"/>
          <w:kern w:val="0"/>
          <w:lang w:eastAsia="en-AU"/>
          <w14:ligatures w14:val="none"/>
        </w:rPr>
        <w:t xml:space="preserve"> active after mistakes, and ensures </w:t>
      </w:r>
      <w:r w:rsidR="009551DB">
        <w:rPr>
          <w:rFonts w:eastAsia="Times New Roman" w:cs="Times New Roman"/>
          <w:b/>
          <w:bCs/>
          <w:kern w:val="0"/>
          <w:lang w:eastAsia="en-AU"/>
          <w14:ligatures w14:val="none"/>
        </w:rPr>
        <w:t>v</w:t>
      </w:r>
      <w:r w:rsidR="00E32C91" w:rsidRPr="00E32C91">
        <w:rPr>
          <w:rFonts w:eastAsia="Times New Roman" w:cs="Times New Roman"/>
          <w:b/>
          <w:bCs/>
          <w:kern w:val="0"/>
          <w:lang w:eastAsia="en-AU"/>
          <w14:ligatures w14:val="none"/>
        </w:rPr>
        <w:t>oice</w:t>
      </w:r>
      <w:r w:rsidR="00E32C91" w:rsidRPr="00E32C91">
        <w:rPr>
          <w:rFonts w:eastAsia="Times New Roman" w:cs="Times New Roman"/>
          <w:kern w:val="0"/>
          <w:lang w:eastAsia="en-AU"/>
          <w14:ligatures w14:val="none"/>
        </w:rPr>
        <w:t xml:space="preserve"> continues through reflection and repair—the centre of gravity for sustained change.</w:t>
      </w:r>
    </w:p>
    <w:p w14:paraId="193A4AD5" w14:textId="77777777" w:rsidR="00E264BA" w:rsidRDefault="00E264BA" w:rsidP="00E264BA">
      <w:pPr>
        <w:pStyle w:val="Heading1"/>
        <w:spacing w:before="0" w:after="0"/>
        <w:rPr>
          <w:rFonts w:eastAsia="Times New Roman"/>
          <w:lang w:eastAsia="en-AU"/>
        </w:rPr>
      </w:pPr>
    </w:p>
    <w:p w14:paraId="3C270919" w14:textId="024B2E42" w:rsidR="00E32C91" w:rsidRPr="00682CBA" w:rsidRDefault="00E32C91" w:rsidP="00E264BA">
      <w:pPr>
        <w:pStyle w:val="Heading1"/>
        <w:spacing w:before="0" w:after="0"/>
        <w:rPr>
          <w:rFonts w:eastAsia="Times New Roman"/>
          <w:i/>
          <w:iCs/>
          <w:lang w:eastAsia="en-AU"/>
        </w:rPr>
      </w:pPr>
      <w:r w:rsidRPr="00E32C91">
        <w:rPr>
          <w:rFonts w:eastAsia="Times New Roman"/>
          <w:lang w:eastAsia="en-AU"/>
        </w:rPr>
        <w:t>Classic Practices—</w:t>
      </w:r>
      <w:r w:rsidRPr="00682CBA">
        <w:rPr>
          <w:rFonts w:eastAsia="Times New Roman"/>
          <w:i/>
          <w:iCs/>
          <w:lang w:eastAsia="en-AU"/>
        </w:rPr>
        <w:t>Reframed, Not Discarded</w:t>
      </w:r>
    </w:p>
    <w:p w14:paraId="719CC77B" w14:textId="41E0FB3F" w:rsidR="00E32C91" w:rsidRPr="00E32C91" w:rsidRDefault="00E32C91" w:rsidP="00E264BA">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 xml:space="preserve">Some approaches that </w:t>
      </w:r>
      <w:r w:rsidR="00E264BA">
        <w:rPr>
          <w:rFonts w:eastAsia="Times New Roman" w:cs="Times New Roman"/>
          <w:kern w:val="0"/>
          <w:lang w:eastAsia="en-AU"/>
          <w14:ligatures w14:val="none"/>
        </w:rPr>
        <w:t xml:space="preserve">have </w:t>
      </w:r>
      <w:r w:rsidRPr="00E32C91">
        <w:rPr>
          <w:rFonts w:eastAsia="Times New Roman" w:cs="Times New Roman"/>
          <w:kern w:val="0"/>
          <w:lang w:eastAsia="en-AU"/>
          <w14:ligatures w14:val="none"/>
        </w:rPr>
        <w:t xml:space="preserve">sat under “behaviour </w:t>
      </w:r>
      <w:r w:rsidRPr="00E32C91">
        <w:rPr>
          <w:rFonts w:eastAsia="Times New Roman" w:cs="Times New Roman"/>
          <w:i/>
          <w:iCs/>
          <w:kern w:val="0"/>
          <w:lang w:eastAsia="en-AU"/>
          <w14:ligatures w14:val="none"/>
        </w:rPr>
        <w:t>management</w:t>
      </w:r>
      <w:r w:rsidRPr="00E32C91">
        <w:rPr>
          <w:rFonts w:eastAsia="Times New Roman" w:cs="Times New Roman"/>
          <w:kern w:val="0"/>
          <w:lang w:eastAsia="en-AU"/>
          <w14:ligatures w14:val="none"/>
        </w:rPr>
        <w:t xml:space="preserve">” remain invaluable when </w:t>
      </w:r>
      <w:r w:rsidRPr="00E32C91">
        <w:rPr>
          <w:rFonts w:eastAsia="Times New Roman" w:cs="Times New Roman"/>
          <w:b/>
          <w:bCs/>
          <w:kern w:val="0"/>
          <w:lang w:eastAsia="en-AU"/>
          <w14:ligatures w14:val="none"/>
        </w:rPr>
        <w:t>viewed through BRAVE</w:t>
      </w:r>
      <w:r w:rsidRPr="00A87095">
        <w:rPr>
          <w:rFonts w:eastAsia="Times New Roman" w:cs="Times New Roman"/>
          <w:kern w:val="0"/>
          <w:lang w:eastAsia="en-AU"/>
          <w14:ligatures w14:val="none"/>
        </w:rPr>
        <w:t xml:space="preserve">. </w:t>
      </w:r>
      <w:r w:rsidR="00064F63">
        <w:rPr>
          <w:rFonts w:eastAsia="Times New Roman" w:cs="Times New Roman"/>
          <w:kern w:val="0"/>
          <w:lang w:eastAsia="en-AU"/>
          <w14:ligatures w14:val="none"/>
        </w:rPr>
        <w:t>Good teaching practices such as c</w:t>
      </w:r>
      <w:r w:rsidRPr="00E32C91">
        <w:rPr>
          <w:rFonts w:eastAsia="Times New Roman" w:cs="Times New Roman"/>
          <w:kern w:val="0"/>
          <w:lang w:eastAsia="en-AU"/>
          <w14:ligatures w14:val="none"/>
        </w:rPr>
        <w:t xml:space="preserve">lear expectations, calm tones, take-up time, descriptive encouragement, and restorative follow-through still matter. Reframed through </w:t>
      </w:r>
      <w:r w:rsidRPr="009551DB">
        <w:rPr>
          <w:rFonts w:eastAsia="Times New Roman" w:cs="Times New Roman"/>
          <w:b/>
          <w:bCs/>
          <w:kern w:val="0"/>
          <w:lang w:eastAsia="en-AU"/>
          <w14:ligatures w14:val="none"/>
        </w:rPr>
        <w:t>BRAVE</w:t>
      </w:r>
      <w:r w:rsidRPr="00E32C91">
        <w:rPr>
          <w:rFonts w:eastAsia="Times New Roman" w:cs="Times New Roman"/>
          <w:kern w:val="0"/>
          <w:lang w:eastAsia="en-AU"/>
          <w14:ligatures w14:val="none"/>
        </w:rPr>
        <w:t xml:space="preserve">, these classic practices stop enforcing compliance and start cultivating connection, regulation, and responsibility (Marzano &amp; Marzano, 2003; Rogers, 2015; Plevin, </w:t>
      </w:r>
      <w:r w:rsidRPr="00E32C91">
        <w:rPr>
          <w:rFonts w:eastAsia="Times New Roman" w:cs="Times New Roman"/>
          <w:kern w:val="0"/>
          <w:lang w:eastAsia="en-AU"/>
          <w14:ligatures w14:val="none"/>
        </w:rPr>
        <w:lastRenderedPageBreak/>
        <w:t>2016; Berry Street Education Model, 2018).</w:t>
      </w:r>
      <w:r w:rsidR="00BC4801" w:rsidRPr="00A87095">
        <w:rPr>
          <w:rFonts w:eastAsia="Times New Roman" w:cs="Times New Roman"/>
          <w:kern w:val="0"/>
          <w:lang w:eastAsia="en-AU"/>
          <w14:ligatures w14:val="none"/>
        </w:rPr>
        <w:t xml:space="preserve"> In a classroom these become automatic – good teaching practices.</w:t>
      </w:r>
    </w:p>
    <w:p w14:paraId="2D2A9F04" w14:textId="77777777" w:rsidR="00624D9C" w:rsidRDefault="00624D9C" w:rsidP="00624D9C">
      <w:pPr>
        <w:spacing w:after="0" w:line="276" w:lineRule="auto"/>
        <w:rPr>
          <w:rFonts w:eastAsia="Times New Roman" w:cs="Times New Roman"/>
          <w:kern w:val="0"/>
          <w:lang w:eastAsia="en-AU"/>
          <w14:ligatures w14:val="none"/>
        </w:rPr>
      </w:pPr>
    </w:p>
    <w:p w14:paraId="5E586DDB" w14:textId="7495AD6A" w:rsidR="00E32C91" w:rsidRPr="00A87095" w:rsidRDefault="00BC4801" w:rsidP="00624D9C">
      <w:pPr>
        <w:spacing w:after="0" w:line="276" w:lineRule="auto"/>
        <w:rPr>
          <w:rFonts w:eastAsia="Times New Roman" w:cs="Times New Roman"/>
          <w:kern w:val="0"/>
          <w:lang w:eastAsia="en-AU"/>
          <w14:ligatures w14:val="none"/>
        </w:rPr>
      </w:pPr>
      <w:r w:rsidRPr="00A87095">
        <w:rPr>
          <w:rFonts w:eastAsia="Times New Roman" w:cs="Times New Roman"/>
          <w:kern w:val="0"/>
          <w:lang w:eastAsia="en-AU"/>
          <w14:ligatures w14:val="none"/>
        </w:rPr>
        <w:t xml:space="preserve">These </w:t>
      </w:r>
      <w:r w:rsidR="00430637" w:rsidRPr="00A87095">
        <w:rPr>
          <w:rFonts w:eastAsia="Times New Roman" w:cs="Times New Roman"/>
          <w:kern w:val="0"/>
          <w:lang w:eastAsia="en-AU"/>
          <w14:ligatures w14:val="none"/>
        </w:rPr>
        <w:t>practices include:</w:t>
      </w:r>
      <w:r w:rsidRPr="00A87095">
        <w:rPr>
          <w:rFonts w:eastAsia="Times New Roman" w:cs="Times New Roman"/>
          <w:kern w:val="0"/>
          <w:lang w:eastAsia="en-AU"/>
          <w14:ligatures w14:val="none"/>
        </w:rPr>
        <w:t xml:space="preserve"> </w:t>
      </w:r>
    </w:p>
    <w:p w14:paraId="2BCD247E" w14:textId="77777777" w:rsidR="00E32C91" w:rsidRPr="00E32C91" w:rsidRDefault="00E32C91" w:rsidP="00BC605F">
      <w:pPr>
        <w:numPr>
          <w:ilvl w:val="0"/>
          <w:numId w:val="54"/>
        </w:numPr>
        <w:spacing w:after="0" w:line="276" w:lineRule="auto"/>
        <w:rPr>
          <w:rFonts w:eastAsia="Times New Roman" w:cs="Times New Roman"/>
          <w:kern w:val="0"/>
          <w:lang w:eastAsia="en-AU"/>
          <w14:ligatures w14:val="none"/>
        </w:rPr>
      </w:pPr>
      <w:r w:rsidRPr="00E32C91">
        <w:rPr>
          <w:rFonts w:eastAsia="Times New Roman" w:cs="Times New Roman"/>
          <w:b/>
          <w:bCs/>
          <w:kern w:val="0"/>
          <w:lang w:eastAsia="en-AU"/>
          <w14:ligatures w14:val="none"/>
        </w:rPr>
        <w:t>Bill Rogers</w:t>
      </w:r>
      <w:r w:rsidRPr="00E32C91">
        <w:rPr>
          <w:rFonts w:eastAsia="Times New Roman" w:cs="Times New Roman"/>
          <w:kern w:val="0"/>
          <w:lang w:eastAsia="en-AU"/>
          <w14:ligatures w14:val="none"/>
        </w:rPr>
        <w:t xml:space="preserve">: calm, certain teacher; </w:t>
      </w:r>
      <w:r w:rsidRPr="00E32C91">
        <w:rPr>
          <w:rFonts w:eastAsia="Times New Roman" w:cs="Times New Roman"/>
          <w:i/>
          <w:iCs/>
          <w:kern w:val="0"/>
          <w:lang w:eastAsia="en-AU"/>
          <w14:ligatures w14:val="none"/>
        </w:rPr>
        <w:t>take-up time</w:t>
      </w:r>
      <w:r w:rsidRPr="00E32C91">
        <w:rPr>
          <w:rFonts w:eastAsia="Times New Roman" w:cs="Times New Roman"/>
          <w:kern w:val="0"/>
          <w:lang w:eastAsia="en-AU"/>
          <w14:ligatures w14:val="none"/>
        </w:rPr>
        <w:t xml:space="preserve">; </w:t>
      </w:r>
      <w:r w:rsidRPr="00E32C91">
        <w:rPr>
          <w:rFonts w:eastAsia="Times New Roman" w:cs="Times New Roman"/>
          <w:i/>
          <w:iCs/>
          <w:kern w:val="0"/>
          <w:lang w:eastAsia="en-AU"/>
          <w14:ligatures w14:val="none"/>
        </w:rPr>
        <w:t>language of choice</w:t>
      </w:r>
      <w:r w:rsidRPr="00E32C91">
        <w:rPr>
          <w:rFonts w:eastAsia="Times New Roman" w:cs="Times New Roman"/>
          <w:kern w:val="0"/>
          <w:lang w:eastAsia="en-AU"/>
          <w14:ligatures w14:val="none"/>
        </w:rPr>
        <w:t xml:space="preserve">; partial agreement; </w:t>
      </w:r>
      <w:r w:rsidRPr="00E32C91">
        <w:rPr>
          <w:rFonts w:eastAsia="Times New Roman" w:cs="Times New Roman"/>
          <w:i/>
          <w:iCs/>
          <w:kern w:val="0"/>
          <w:lang w:eastAsia="en-AU"/>
          <w14:ligatures w14:val="none"/>
        </w:rPr>
        <w:t>bump</w:t>
      </w:r>
      <w:r w:rsidRPr="00E32C91">
        <w:rPr>
          <w:rFonts w:eastAsia="Times New Roman" w:cs="Times New Roman"/>
          <w:kern w:val="0"/>
          <w:lang w:eastAsia="en-AU"/>
          <w14:ligatures w14:val="none"/>
        </w:rPr>
        <w:t xml:space="preserve"> (graduated) responses; repair and re-entry (Rogers, 2015).</w:t>
      </w:r>
    </w:p>
    <w:p w14:paraId="77FDBA54" w14:textId="77777777" w:rsidR="00E32C91" w:rsidRPr="00E32C91" w:rsidRDefault="00E32C91" w:rsidP="00BC605F">
      <w:pPr>
        <w:numPr>
          <w:ilvl w:val="0"/>
          <w:numId w:val="54"/>
        </w:numPr>
        <w:spacing w:before="100" w:beforeAutospacing="1" w:after="100" w:afterAutospacing="1" w:line="276" w:lineRule="auto"/>
        <w:rPr>
          <w:rFonts w:eastAsia="Times New Roman" w:cs="Times New Roman"/>
          <w:kern w:val="0"/>
          <w:lang w:eastAsia="en-AU"/>
          <w14:ligatures w14:val="none"/>
        </w:rPr>
      </w:pPr>
      <w:r w:rsidRPr="00E32C91">
        <w:rPr>
          <w:rFonts w:eastAsia="Times New Roman" w:cs="Times New Roman"/>
          <w:b/>
          <w:bCs/>
          <w:kern w:val="0"/>
          <w:lang w:eastAsia="en-AU"/>
          <w14:ligatures w14:val="none"/>
        </w:rPr>
        <w:t>Rob Plevin</w:t>
      </w:r>
      <w:r w:rsidRPr="00E32C91">
        <w:rPr>
          <w:rFonts w:eastAsia="Times New Roman" w:cs="Times New Roman"/>
          <w:kern w:val="0"/>
          <w:lang w:eastAsia="en-AU"/>
          <w14:ligatures w14:val="none"/>
        </w:rPr>
        <w:t>: needs-first scripts, predictable routines, attention-redirecting language, “win-win” choices (Plevin, 2016).</w:t>
      </w:r>
    </w:p>
    <w:p w14:paraId="5BE2306F" w14:textId="77777777" w:rsidR="00E32C91" w:rsidRPr="00E32C91" w:rsidRDefault="00E32C91" w:rsidP="00BC605F">
      <w:pPr>
        <w:numPr>
          <w:ilvl w:val="0"/>
          <w:numId w:val="54"/>
        </w:numPr>
        <w:spacing w:before="100" w:beforeAutospacing="1" w:after="100" w:afterAutospacing="1" w:line="276" w:lineRule="auto"/>
        <w:rPr>
          <w:rFonts w:eastAsia="Times New Roman" w:cs="Times New Roman"/>
          <w:kern w:val="0"/>
          <w:lang w:eastAsia="en-AU"/>
          <w14:ligatures w14:val="none"/>
        </w:rPr>
      </w:pPr>
      <w:r w:rsidRPr="00E32C91">
        <w:rPr>
          <w:rFonts w:eastAsia="Times New Roman" w:cs="Times New Roman"/>
          <w:b/>
          <w:bCs/>
          <w:kern w:val="0"/>
          <w:lang w:eastAsia="en-AU"/>
          <w14:ligatures w14:val="none"/>
        </w:rPr>
        <w:t>Berry Street Education Model</w:t>
      </w:r>
      <w:r w:rsidRPr="00E32C91">
        <w:rPr>
          <w:rFonts w:eastAsia="Times New Roman" w:cs="Times New Roman"/>
          <w:kern w:val="0"/>
          <w:lang w:eastAsia="en-AU"/>
          <w14:ligatures w14:val="none"/>
        </w:rPr>
        <w:t>: body-before-brain regulation, stamina building, routines that anchor safety and engagement (Berry Street Education Model, 2018).</w:t>
      </w:r>
    </w:p>
    <w:p w14:paraId="0F68FF59" w14:textId="77777777" w:rsidR="00E32C91" w:rsidRPr="00E32C91" w:rsidRDefault="00E32C91" w:rsidP="00BC605F">
      <w:pPr>
        <w:numPr>
          <w:ilvl w:val="0"/>
          <w:numId w:val="54"/>
        </w:numPr>
        <w:spacing w:before="100" w:beforeAutospacing="1" w:after="100" w:afterAutospacing="1" w:line="276" w:lineRule="auto"/>
        <w:rPr>
          <w:rFonts w:eastAsia="Times New Roman" w:cs="Times New Roman"/>
          <w:kern w:val="0"/>
          <w:lang w:eastAsia="en-AU"/>
          <w14:ligatures w14:val="none"/>
        </w:rPr>
      </w:pPr>
      <w:r w:rsidRPr="00E32C91">
        <w:rPr>
          <w:rFonts w:eastAsia="Times New Roman" w:cs="Times New Roman"/>
          <w:b/>
          <w:bCs/>
          <w:kern w:val="0"/>
          <w:lang w:eastAsia="en-AU"/>
          <w14:ligatures w14:val="none"/>
        </w:rPr>
        <w:t>Christine Richards’ Ten Micro-skills</w:t>
      </w:r>
      <w:r w:rsidRPr="00E32C91">
        <w:rPr>
          <w:rFonts w:eastAsia="Times New Roman" w:cs="Times New Roman"/>
          <w:kern w:val="0"/>
          <w:lang w:eastAsia="en-AU"/>
          <w14:ligatures w14:val="none"/>
        </w:rPr>
        <w:t>: establishing expectations; giving instructions; waiting &amp; scanning; parallel acknowledgement; body-language prompts; descriptive encouragement; selective attending; redirecting to learning; giving choices; following through—</w:t>
      </w:r>
      <w:r w:rsidRPr="00E32C91">
        <w:rPr>
          <w:rFonts w:eastAsia="Times New Roman" w:cs="Times New Roman"/>
          <w:b/>
          <w:bCs/>
          <w:kern w:val="0"/>
          <w:lang w:eastAsia="en-AU"/>
          <w14:ligatures w14:val="none"/>
        </w:rPr>
        <w:t>minute-to-minute BRAVE in action</w:t>
      </w:r>
      <w:r w:rsidRPr="00E32C91">
        <w:rPr>
          <w:rFonts w:eastAsia="Times New Roman" w:cs="Times New Roman"/>
          <w:kern w:val="0"/>
          <w:lang w:eastAsia="en-AU"/>
          <w14:ligatures w14:val="none"/>
        </w:rPr>
        <w:t xml:space="preserve"> (Richards, 2011).</w:t>
      </w:r>
    </w:p>
    <w:p w14:paraId="4A18B7D2" w14:textId="51923DF9" w:rsidR="00E32C91" w:rsidRPr="00E32C91" w:rsidRDefault="00E32C91" w:rsidP="00A87095">
      <w:pPr>
        <w:spacing w:before="100" w:beforeAutospacing="1" w:after="100" w:afterAutospacing="1"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 xml:space="preserve">Reframed through </w:t>
      </w:r>
      <w:r w:rsidRPr="009551DB">
        <w:rPr>
          <w:rFonts w:eastAsia="Times New Roman" w:cs="Times New Roman"/>
          <w:b/>
          <w:bCs/>
          <w:kern w:val="0"/>
          <w:lang w:eastAsia="en-AU"/>
          <w14:ligatures w14:val="none"/>
        </w:rPr>
        <w:t>BRAVE</w:t>
      </w:r>
      <w:r w:rsidRPr="00E32C91">
        <w:rPr>
          <w:rFonts w:eastAsia="Times New Roman" w:cs="Times New Roman"/>
          <w:kern w:val="0"/>
          <w:lang w:eastAsia="en-AU"/>
          <w14:ligatures w14:val="none"/>
        </w:rPr>
        <w:t xml:space="preserve">, these practices stop controlling behaviour and start </w:t>
      </w:r>
      <w:r w:rsidRPr="00E32C91">
        <w:rPr>
          <w:rFonts w:eastAsia="Times New Roman" w:cs="Times New Roman"/>
          <w:b/>
          <w:bCs/>
          <w:kern w:val="0"/>
          <w:lang w:eastAsia="en-AU"/>
          <w14:ligatures w14:val="none"/>
        </w:rPr>
        <w:t>supporting</w:t>
      </w:r>
      <w:r w:rsidRPr="00E32C91">
        <w:rPr>
          <w:rFonts w:eastAsia="Times New Roman" w:cs="Times New Roman"/>
          <w:kern w:val="0"/>
          <w:lang w:eastAsia="en-AU"/>
          <w14:ligatures w14:val="none"/>
        </w:rPr>
        <w:t xml:space="preserve"> it: </w:t>
      </w:r>
      <w:r w:rsidR="009551DB">
        <w:rPr>
          <w:rFonts w:eastAsia="Times New Roman" w:cs="Times New Roman"/>
          <w:b/>
          <w:bCs/>
          <w:kern w:val="0"/>
          <w:lang w:eastAsia="en-AU"/>
          <w14:ligatures w14:val="none"/>
        </w:rPr>
        <w:t>b</w:t>
      </w:r>
      <w:r w:rsidRPr="009551DB">
        <w:rPr>
          <w:rFonts w:eastAsia="Times New Roman" w:cs="Times New Roman"/>
          <w:b/>
          <w:bCs/>
          <w:kern w:val="0"/>
          <w:lang w:eastAsia="en-AU"/>
          <w14:ligatures w14:val="none"/>
        </w:rPr>
        <w:t>elonging</w:t>
      </w:r>
      <w:r w:rsidRPr="00E32C91">
        <w:rPr>
          <w:rFonts w:eastAsia="Times New Roman" w:cs="Times New Roman"/>
          <w:kern w:val="0"/>
          <w:lang w:eastAsia="en-AU"/>
          <w14:ligatures w14:val="none"/>
        </w:rPr>
        <w:t xml:space="preserve"> affirms identity, </w:t>
      </w:r>
      <w:r w:rsidR="009551DB" w:rsidRPr="009551DB">
        <w:rPr>
          <w:rFonts w:eastAsia="Times New Roman" w:cs="Times New Roman"/>
          <w:b/>
          <w:bCs/>
          <w:kern w:val="0"/>
          <w:lang w:eastAsia="en-AU"/>
          <w14:ligatures w14:val="none"/>
        </w:rPr>
        <w:t>r</w:t>
      </w:r>
      <w:r w:rsidRPr="009551DB">
        <w:rPr>
          <w:rFonts w:eastAsia="Times New Roman" w:cs="Times New Roman"/>
          <w:b/>
          <w:bCs/>
          <w:kern w:val="0"/>
          <w:lang w:eastAsia="en-AU"/>
          <w14:ligatures w14:val="none"/>
        </w:rPr>
        <w:t>eadiness</w:t>
      </w:r>
      <w:r w:rsidRPr="00E32C91">
        <w:rPr>
          <w:rFonts w:eastAsia="Times New Roman" w:cs="Times New Roman"/>
          <w:kern w:val="0"/>
          <w:lang w:eastAsia="en-AU"/>
          <w14:ligatures w14:val="none"/>
        </w:rPr>
        <w:t xml:space="preserve"> prevents escalation, </w:t>
      </w:r>
      <w:r w:rsidR="009551DB" w:rsidRPr="009551DB">
        <w:rPr>
          <w:rFonts w:eastAsia="Times New Roman" w:cs="Times New Roman"/>
          <w:b/>
          <w:bCs/>
          <w:kern w:val="0"/>
          <w:lang w:eastAsia="en-AU"/>
          <w14:ligatures w14:val="none"/>
        </w:rPr>
        <w:t>agency</w:t>
      </w:r>
      <w:r w:rsidRPr="00E32C91">
        <w:rPr>
          <w:rFonts w:eastAsia="Times New Roman" w:cs="Times New Roman"/>
          <w:kern w:val="0"/>
          <w:lang w:eastAsia="en-AU"/>
          <w14:ligatures w14:val="none"/>
        </w:rPr>
        <w:t xml:space="preserve"> empowers choice, </w:t>
      </w:r>
      <w:r w:rsidR="009551DB" w:rsidRPr="009551DB">
        <w:rPr>
          <w:rFonts w:eastAsia="Times New Roman" w:cs="Times New Roman"/>
          <w:b/>
          <w:bCs/>
          <w:kern w:val="0"/>
          <w:lang w:eastAsia="en-AU"/>
          <w14:ligatures w14:val="none"/>
        </w:rPr>
        <w:t xml:space="preserve">voice </w:t>
      </w:r>
      <w:r w:rsidRPr="00E32C91">
        <w:rPr>
          <w:rFonts w:eastAsia="Times New Roman" w:cs="Times New Roman"/>
          <w:kern w:val="0"/>
          <w:lang w:eastAsia="en-AU"/>
          <w14:ligatures w14:val="none"/>
        </w:rPr>
        <w:t xml:space="preserve">validates experience, and </w:t>
      </w:r>
      <w:r w:rsidR="009551DB" w:rsidRPr="009551DB">
        <w:rPr>
          <w:rFonts w:eastAsia="Times New Roman" w:cs="Times New Roman"/>
          <w:b/>
          <w:bCs/>
          <w:kern w:val="0"/>
          <w:lang w:eastAsia="en-AU"/>
          <w14:ligatures w14:val="none"/>
        </w:rPr>
        <w:t>endurance</w:t>
      </w:r>
      <w:r w:rsidRPr="00E32C91">
        <w:rPr>
          <w:rFonts w:eastAsia="Times New Roman" w:cs="Times New Roman"/>
          <w:kern w:val="0"/>
          <w:lang w:eastAsia="en-AU"/>
          <w14:ligatures w14:val="none"/>
        </w:rPr>
        <w:t xml:space="preserve"> sustains resilience (Marzano &amp; Marzano, 2003).</w:t>
      </w:r>
    </w:p>
    <w:p w14:paraId="06A8DC55" w14:textId="325FBE56" w:rsidR="00E32C91" w:rsidRPr="00064F63" w:rsidRDefault="00E32C91" w:rsidP="00064F63">
      <w:pPr>
        <w:pStyle w:val="Heading1"/>
        <w:rPr>
          <w:rFonts w:eastAsia="Times New Roman"/>
          <w:i/>
          <w:iCs/>
          <w:lang w:eastAsia="en-AU"/>
        </w:rPr>
      </w:pPr>
      <w:r w:rsidRPr="00E32C91">
        <w:rPr>
          <w:rFonts w:eastAsia="Times New Roman"/>
          <w:lang w:eastAsia="en-AU"/>
        </w:rPr>
        <w:t xml:space="preserve">When Behaviour Escalates: </w:t>
      </w:r>
      <w:r w:rsidR="009551DB">
        <w:rPr>
          <w:rFonts w:eastAsia="Times New Roman"/>
          <w:i/>
          <w:iCs/>
          <w:lang w:eastAsia="en-AU"/>
        </w:rPr>
        <w:t>The</w:t>
      </w:r>
      <w:r w:rsidRPr="00064F63">
        <w:rPr>
          <w:rFonts w:eastAsia="Times New Roman"/>
          <w:i/>
          <w:iCs/>
          <w:lang w:eastAsia="en-AU"/>
        </w:rPr>
        <w:t xml:space="preserve"> </w:t>
      </w:r>
      <w:r w:rsidRPr="00064F63">
        <w:rPr>
          <w:rFonts w:eastAsia="Times New Roman"/>
          <w:b/>
          <w:bCs/>
          <w:i/>
          <w:iCs/>
          <w:lang w:eastAsia="en-AU"/>
        </w:rPr>
        <w:t>BRAVE</w:t>
      </w:r>
      <w:r w:rsidRPr="00064F63">
        <w:rPr>
          <w:rFonts w:eastAsia="Times New Roman"/>
          <w:i/>
          <w:iCs/>
          <w:lang w:eastAsia="en-AU"/>
        </w:rPr>
        <w:t xml:space="preserve"> Playbook</w:t>
      </w:r>
    </w:p>
    <w:p w14:paraId="17196174" w14:textId="44AA837C" w:rsidR="00E32C91" w:rsidRDefault="00430637" w:rsidP="00884218">
      <w:pPr>
        <w:spacing w:before="100" w:beforeAutospacing="1" w:after="0" w:line="276" w:lineRule="auto"/>
        <w:rPr>
          <w:rFonts w:eastAsia="Times New Roman" w:cs="Times New Roman"/>
          <w:kern w:val="0"/>
          <w:lang w:eastAsia="en-AU"/>
          <w14:ligatures w14:val="none"/>
        </w:rPr>
      </w:pPr>
      <w:r w:rsidRPr="00A87095">
        <w:rPr>
          <w:rFonts w:eastAsia="Times New Roman" w:cs="Times New Roman"/>
          <w:kern w:val="0"/>
          <w:lang w:eastAsia="en-AU"/>
          <w14:ligatures w14:val="none"/>
        </w:rPr>
        <w:t xml:space="preserve">Even with the best teaching and practices behaviours can </w:t>
      </w:r>
      <w:r w:rsidR="00A87095" w:rsidRPr="00A87095">
        <w:rPr>
          <w:rFonts w:eastAsia="Times New Roman" w:cs="Times New Roman"/>
          <w:kern w:val="0"/>
          <w:lang w:eastAsia="en-AU"/>
          <w14:ligatures w14:val="none"/>
        </w:rPr>
        <w:t>escalate</w:t>
      </w:r>
      <w:r w:rsidR="00064F63">
        <w:rPr>
          <w:rFonts w:eastAsia="Times New Roman" w:cs="Times New Roman"/>
          <w:kern w:val="0"/>
          <w:lang w:eastAsia="en-AU"/>
          <w14:ligatures w14:val="none"/>
        </w:rPr>
        <w:t xml:space="preserve"> although with </w:t>
      </w:r>
      <w:r w:rsidR="00064F63" w:rsidRPr="009551DB">
        <w:rPr>
          <w:rFonts w:eastAsia="Times New Roman" w:cs="Times New Roman"/>
          <w:b/>
          <w:bCs/>
          <w:kern w:val="0"/>
          <w:lang w:eastAsia="en-AU"/>
          <w14:ligatures w14:val="none"/>
        </w:rPr>
        <w:t>BRAVE</w:t>
      </w:r>
      <w:r w:rsidR="00064F63">
        <w:rPr>
          <w:rFonts w:eastAsia="Times New Roman" w:cs="Times New Roman"/>
          <w:kern w:val="0"/>
          <w:lang w:eastAsia="en-AU"/>
          <w14:ligatures w14:val="none"/>
        </w:rPr>
        <w:t xml:space="preserve"> </w:t>
      </w:r>
      <w:r w:rsidR="00C611FD">
        <w:rPr>
          <w:rFonts w:eastAsia="Times New Roman" w:cs="Times New Roman"/>
          <w:kern w:val="0"/>
          <w:lang w:eastAsia="en-AU"/>
          <w14:ligatures w14:val="none"/>
        </w:rPr>
        <w:t>embedded</w:t>
      </w:r>
      <w:r w:rsidR="00064F63">
        <w:rPr>
          <w:rFonts w:eastAsia="Times New Roman" w:cs="Times New Roman"/>
          <w:kern w:val="0"/>
          <w:lang w:eastAsia="en-AU"/>
          <w14:ligatures w14:val="none"/>
        </w:rPr>
        <w:t xml:space="preserve"> throughout </w:t>
      </w:r>
      <w:r w:rsidR="00C611FD">
        <w:rPr>
          <w:rFonts w:eastAsia="Times New Roman" w:cs="Times New Roman"/>
          <w:kern w:val="0"/>
          <w:lang w:eastAsia="en-AU"/>
          <w14:ligatures w14:val="none"/>
        </w:rPr>
        <w:t>the school escalation is much less likely to occur</w:t>
      </w:r>
      <w:r w:rsidR="00A87095" w:rsidRPr="00A87095">
        <w:rPr>
          <w:rFonts w:eastAsia="Times New Roman" w:cs="Times New Roman"/>
          <w:kern w:val="0"/>
          <w:lang w:eastAsia="en-AU"/>
          <w14:ligatures w14:val="none"/>
        </w:rPr>
        <w:t xml:space="preserve">. </w:t>
      </w:r>
      <w:r w:rsidR="00C611FD">
        <w:rPr>
          <w:rFonts w:eastAsia="Times New Roman" w:cs="Times New Roman"/>
          <w:kern w:val="0"/>
          <w:lang w:eastAsia="en-AU"/>
          <w14:ligatures w14:val="none"/>
        </w:rPr>
        <w:t xml:space="preserve">When escalation occurs, </w:t>
      </w:r>
      <w:r w:rsidR="00A87095" w:rsidRPr="009551DB">
        <w:rPr>
          <w:rFonts w:eastAsia="Times New Roman" w:cs="Times New Roman"/>
          <w:b/>
          <w:bCs/>
          <w:kern w:val="0"/>
          <w:lang w:eastAsia="en-AU"/>
          <w14:ligatures w14:val="none"/>
        </w:rPr>
        <w:t>BRAVE</w:t>
      </w:r>
      <w:r w:rsidR="00A87095" w:rsidRPr="00A87095">
        <w:rPr>
          <w:rFonts w:eastAsia="Times New Roman" w:cs="Times New Roman"/>
          <w:kern w:val="0"/>
          <w:lang w:eastAsia="en-AU"/>
          <w14:ligatures w14:val="none"/>
        </w:rPr>
        <w:t xml:space="preserve"> sees </w:t>
      </w:r>
      <w:r w:rsidR="00C611FD">
        <w:rPr>
          <w:rFonts w:eastAsia="Times New Roman" w:cs="Times New Roman"/>
          <w:kern w:val="0"/>
          <w:lang w:eastAsia="en-AU"/>
          <w14:ligatures w14:val="none"/>
        </w:rPr>
        <w:t xml:space="preserve">this </w:t>
      </w:r>
      <w:r w:rsidR="00A87095" w:rsidRPr="00A87095">
        <w:rPr>
          <w:rFonts w:eastAsia="Times New Roman" w:cs="Times New Roman"/>
          <w:kern w:val="0"/>
          <w:lang w:eastAsia="en-AU"/>
          <w14:ligatures w14:val="none"/>
        </w:rPr>
        <w:t xml:space="preserve">not as failure but </w:t>
      </w:r>
      <w:r w:rsidR="00E32C91" w:rsidRPr="00E32C91">
        <w:rPr>
          <w:rFonts w:eastAsia="Times New Roman" w:cs="Times New Roman"/>
          <w:kern w:val="0"/>
          <w:lang w:eastAsia="en-AU"/>
          <w14:ligatures w14:val="none"/>
        </w:rPr>
        <w:t xml:space="preserve">neurobiology and context colliding. Under stress, the amygdala takes the </w:t>
      </w:r>
      <w:r w:rsidR="00C611FD" w:rsidRPr="00E32C91">
        <w:rPr>
          <w:rFonts w:eastAsia="Times New Roman" w:cs="Times New Roman"/>
          <w:kern w:val="0"/>
          <w:lang w:eastAsia="en-AU"/>
          <w14:ligatures w14:val="none"/>
        </w:rPr>
        <w:t>wheel,</w:t>
      </w:r>
      <w:r w:rsidR="00E32C91" w:rsidRPr="00E32C91">
        <w:rPr>
          <w:rFonts w:eastAsia="Times New Roman" w:cs="Times New Roman"/>
          <w:kern w:val="0"/>
          <w:lang w:eastAsia="en-AU"/>
          <w14:ligatures w14:val="none"/>
        </w:rPr>
        <w:t xml:space="preserve"> and the prefrontal cortex goes offline; students can’t access reasoning or rules and need safety, space, and co-regulation (Perry, 2006; Siegel, 2012; Porges, 2011). The question is not </w:t>
      </w:r>
      <w:r w:rsidR="00E32C91" w:rsidRPr="009551DB">
        <w:rPr>
          <w:rFonts w:eastAsia="Times New Roman" w:cs="Times New Roman"/>
          <w:i/>
          <w:iCs/>
          <w:kern w:val="0"/>
          <w:lang w:eastAsia="en-AU"/>
          <w14:ligatures w14:val="none"/>
        </w:rPr>
        <w:t xml:space="preserve">“How do I make them comply?” </w:t>
      </w:r>
      <w:r w:rsidR="00E32C91" w:rsidRPr="00E32C91">
        <w:rPr>
          <w:rFonts w:eastAsia="Times New Roman" w:cs="Times New Roman"/>
          <w:kern w:val="0"/>
          <w:lang w:eastAsia="en-AU"/>
          <w14:ligatures w14:val="none"/>
        </w:rPr>
        <w:t>but “</w:t>
      </w:r>
      <w:r w:rsidR="00E32C91" w:rsidRPr="009551DB">
        <w:rPr>
          <w:rFonts w:eastAsia="Times New Roman" w:cs="Times New Roman"/>
          <w:i/>
          <w:iCs/>
          <w:kern w:val="0"/>
          <w:lang w:eastAsia="en-AU"/>
          <w14:ligatures w14:val="none"/>
        </w:rPr>
        <w:t>How do we help them come back into connection and control?”</w:t>
      </w:r>
      <w:r w:rsidR="00E32C91" w:rsidRPr="00E32C91">
        <w:rPr>
          <w:rFonts w:eastAsia="Times New Roman" w:cs="Times New Roman"/>
          <w:kern w:val="0"/>
          <w:lang w:eastAsia="en-AU"/>
          <w14:ligatures w14:val="none"/>
        </w:rPr>
        <w:t xml:space="preserve"> </w:t>
      </w:r>
      <w:r w:rsidR="00E32C91" w:rsidRPr="009551DB">
        <w:rPr>
          <w:rFonts w:eastAsia="Times New Roman" w:cs="Times New Roman"/>
          <w:b/>
          <w:bCs/>
          <w:kern w:val="0"/>
          <w:lang w:eastAsia="en-AU"/>
          <w14:ligatures w14:val="none"/>
        </w:rPr>
        <w:t>BRAVE</w:t>
      </w:r>
      <w:r w:rsidR="00E32C91" w:rsidRPr="00E32C91">
        <w:rPr>
          <w:rFonts w:eastAsia="Times New Roman" w:cs="Times New Roman"/>
          <w:kern w:val="0"/>
          <w:lang w:eastAsia="en-AU"/>
          <w14:ligatures w14:val="none"/>
        </w:rPr>
        <w:t xml:space="preserve"> turns that question into action </w:t>
      </w:r>
      <w:r w:rsidR="00E32C91" w:rsidRPr="00E32C91">
        <w:rPr>
          <w:rFonts w:eastAsia="Times New Roman" w:cs="Times New Roman"/>
          <w:i/>
          <w:iCs/>
          <w:kern w:val="0"/>
          <w:lang w:eastAsia="en-AU"/>
          <w14:ligatures w14:val="none"/>
        </w:rPr>
        <w:t>before, during, and after</w:t>
      </w:r>
      <w:r w:rsidR="00E32C91" w:rsidRPr="00E32C91">
        <w:rPr>
          <w:rFonts w:eastAsia="Times New Roman" w:cs="Times New Roman"/>
          <w:kern w:val="0"/>
          <w:lang w:eastAsia="en-AU"/>
          <w14:ligatures w14:val="none"/>
        </w:rPr>
        <w:t xml:space="preserve"> a</w:t>
      </w:r>
      <w:r w:rsidR="00C611FD">
        <w:rPr>
          <w:rFonts w:eastAsia="Times New Roman" w:cs="Times New Roman"/>
          <w:kern w:val="0"/>
          <w:lang w:eastAsia="en-AU"/>
          <w14:ligatures w14:val="none"/>
        </w:rPr>
        <w:t>n escalation</w:t>
      </w:r>
      <w:r w:rsidR="00E32C91" w:rsidRPr="00E32C91">
        <w:rPr>
          <w:rFonts w:eastAsia="Times New Roman" w:cs="Times New Roman"/>
          <w:kern w:val="0"/>
          <w:lang w:eastAsia="en-AU"/>
          <w14:ligatures w14:val="none"/>
        </w:rPr>
        <w:t xml:space="preserve"> spike.</w:t>
      </w:r>
    </w:p>
    <w:p w14:paraId="442EA735" w14:textId="77777777" w:rsidR="006B1398" w:rsidRDefault="006B1398" w:rsidP="00884218">
      <w:pPr>
        <w:spacing w:before="100" w:beforeAutospacing="1" w:after="0" w:line="276" w:lineRule="auto"/>
        <w:rPr>
          <w:rFonts w:eastAsia="Times New Roman" w:cs="Times New Roman"/>
          <w:kern w:val="0"/>
          <w:lang w:eastAsia="en-AU"/>
          <w14:ligatures w14:val="none"/>
        </w:rPr>
      </w:pPr>
    </w:p>
    <w:p w14:paraId="4A8EFF09" w14:textId="15B00FE5" w:rsidR="00881B5C" w:rsidRPr="006A31B8" w:rsidRDefault="00881B5C" w:rsidP="00884218">
      <w:pPr>
        <w:spacing w:after="0" w:line="276" w:lineRule="auto"/>
        <w:rPr>
          <w:rFonts w:eastAsia="Times New Roman" w:cs="Times New Roman"/>
          <w:kern w:val="0"/>
          <w:lang w:eastAsia="en-AU"/>
          <w14:ligatures w14:val="none"/>
        </w:rPr>
      </w:pPr>
      <w:r w:rsidRPr="006A31B8">
        <w:rPr>
          <w:rFonts w:eastAsia="Times New Roman" w:cs="Times New Roman"/>
          <w:kern w:val="0"/>
          <w:lang w:eastAsia="en-AU"/>
          <w14:ligatures w14:val="none"/>
        </w:rPr>
        <w:t xml:space="preserve">When heat rises, how you respond matters more than what you </w:t>
      </w:r>
      <w:r w:rsidRPr="006A31B8">
        <w:rPr>
          <w:rFonts w:eastAsia="Times New Roman" w:cs="Times New Roman"/>
          <w:i/>
          <w:iCs/>
          <w:kern w:val="0"/>
          <w:lang w:eastAsia="en-AU"/>
          <w14:ligatures w14:val="none"/>
        </w:rPr>
        <w:t>say</w:t>
      </w:r>
      <w:r w:rsidRPr="006A31B8">
        <w:rPr>
          <w:rFonts w:eastAsia="Times New Roman" w:cs="Times New Roman"/>
          <w:kern w:val="0"/>
          <w:lang w:eastAsia="en-AU"/>
          <w14:ligatures w14:val="none"/>
        </w:rPr>
        <w:t xml:space="preserve">. Keep </w:t>
      </w:r>
      <w:r w:rsidR="009551DB">
        <w:rPr>
          <w:rFonts w:eastAsia="Times New Roman" w:cs="Times New Roman"/>
          <w:b/>
          <w:bCs/>
          <w:kern w:val="0"/>
          <w:lang w:eastAsia="en-AU"/>
          <w14:ligatures w14:val="none"/>
        </w:rPr>
        <w:t>b</w:t>
      </w:r>
      <w:r w:rsidRPr="006A31B8">
        <w:rPr>
          <w:rFonts w:eastAsia="Times New Roman" w:cs="Times New Roman"/>
          <w:b/>
          <w:bCs/>
          <w:kern w:val="0"/>
          <w:lang w:eastAsia="en-AU"/>
          <w14:ligatures w14:val="none"/>
        </w:rPr>
        <w:t>elonging</w:t>
      </w:r>
      <w:r w:rsidRPr="006A31B8">
        <w:rPr>
          <w:rFonts w:eastAsia="Times New Roman" w:cs="Times New Roman"/>
          <w:kern w:val="0"/>
          <w:lang w:eastAsia="en-AU"/>
          <w14:ligatures w14:val="none"/>
        </w:rPr>
        <w:t xml:space="preserve"> in play—stay connected and non-shaming (proximity, calm tone). Re-establish </w:t>
      </w:r>
      <w:r w:rsidR="009551DB">
        <w:rPr>
          <w:rFonts w:eastAsia="Times New Roman" w:cs="Times New Roman"/>
          <w:b/>
          <w:bCs/>
          <w:kern w:val="0"/>
          <w:lang w:eastAsia="en-AU"/>
          <w14:ligatures w14:val="none"/>
        </w:rPr>
        <w:t>r</w:t>
      </w:r>
      <w:r w:rsidRPr="006A31B8">
        <w:rPr>
          <w:rFonts w:eastAsia="Times New Roman" w:cs="Times New Roman"/>
          <w:b/>
          <w:bCs/>
          <w:kern w:val="0"/>
          <w:lang w:eastAsia="en-AU"/>
          <w14:ligatures w14:val="none"/>
        </w:rPr>
        <w:t>eadiness</w:t>
      </w:r>
      <w:r w:rsidRPr="006A31B8">
        <w:rPr>
          <w:rFonts w:eastAsia="Times New Roman" w:cs="Times New Roman"/>
          <w:kern w:val="0"/>
          <w:lang w:eastAsia="en-AU"/>
          <w14:ligatures w14:val="none"/>
        </w:rPr>
        <w:t xml:space="preserve">—co-regulate with few words and predictable steps; lower the demand, offer a reset. Protect </w:t>
      </w:r>
      <w:r w:rsidR="009551DB">
        <w:rPr>
          <w:rFonts w:eastAsia="Times New Roman" w:cs="Times New Roman"/>
          <w:b/>
          <w:bCs/>
          <w:kern w:val="0"/>
          <w:lang w:eastAsia="en-AU"/>
          <w14:ligatures w14:val="none"/>
        </w:rPr>
        <w:t>a</w:t>
      </w:r>
      <w:r w:rsidRPr="006A31B8">
        <w:rPr>
          <w:rFonts w:eastAsia="Times New Roman" w:cs="Times New Roman"/>
          <w:b/>
          <w:bCs/>
          <w:kern w:val="0"/>
          <w:lang w:eastAsia="en-AU"/>
          <w14:ligatures w14:val="none"/>
        </w:rPr>
        <w:t>gency</w:t>
      </w:r>
      <w:r w:rsidRPr="006A31B8">
        <w:rPr>
          <w:rFonts w:eastAsia="Times New Roman" w:cs="Times New Roman"/>
          <w:kern w:val="0"/>
          <w:lang w:eastAsia="en-AU"/>
          <w14:ligatures w14:val="none"/>
        </w:rPr>
        <w:t xml:space="preserve">—give safe, bounded choices that preserve control </w:t>
      </w:r>
      <w:r w:rsidRPr="009551DB">
        <w:rPr>
          <w:rFonts w:eastAsia="Times New Roman" w:cs="Times New Roman"/>
          <w:i/>
          <w:iCs/>
          <w:kern w:val="0"/>
          <w:lang w:eastAsia="en-AU"/>
          <w14:ligatures w14:val="none"/>
        </w:rPr>
        <w:t>(“work here or at the quiet table”)</w:t>
      </w:r>
      <w:r w:rsidRPr="006A31B8">
        <w:rPr>
          <w:rFonts w:eastAsia="Times New Roman" w:cs="Times New Roman"/>
          <w:kern w:val="0"/>
          <w:lang w:eastAsia="en-AU"/>
          <w14:ligatures w14:val="none"/>
        </w:rPr>
        <w:t xml:space="preserve">. Honour </w:t>
      </w:r>
      <w:r w:rsidR="009551DB">
        <w:rPr>
          <w:rFonts w:eastAsia="Times New Roman" w:cs="Times New Roman"/>
          <w:b/>
          <w:bCs/>
          <w:kern w:val="0"/>
          <w:lang w:eastAsia="en-AU"/>
          <w14:ligatures w14:val="none"/>
        </w:rPr>
        <w:t>v</w:t>
      </w:r>
      <w:r w:rsidRPr="006A31B8">
        <w:rPr>
          <w:rFonts w:eastAsia="Times New Roman" w:cs="Times New Roman"/>
          <w:b/>
          <w:bCs/>
          <w:kern w:val="0"/>
          <w:lang w:eastAsia="en-AU"/>
          <w14:ligatures w14:val="none"/>
        </w:rPr>
        <w:t>oice</w:t>
      </w:r>
      <w:r w:rsidRPr="006A31B8">
        <w:rPr>
          <w:rFonts w:eastAsia="Times New Roman" w:cs="Times New Roman"/>
          <w:kern w:val="0"/>
          <w:lang w:eastAsia="en-AU"/>
          <w14:ligatures w14:val="none"/>
        </w:rPr>
        <w:t xml:space="preserve">—after calm returns, run a brief restorative debrief </w:t>
      </w:r>
      <w:r w:rsidRPr="009551DB">
        <w:rPr>
          <w:rFonts w:eastAsia="Times New Roman" w:cs="Times New Roman"/>
          <w:i/>
          <w:iCs/>
          <w:kern w:val="0"/>
          <w:lang w:eastAsia="en-AU"/>
          <w14:ligatures w14:val="none"/>
        </w:rPr>
        <w:t>(“what happened, impact, what next?”)</w:t>
      </w:r>
      <w:r w:rsidRPr="006A31B8">
        <w:rPr>
          <w:rFonts w:eastAsia="Times New Roman" w:cs="Times New Roman"/>
          <w:kern w:val="0"/>
          <w:lang w:eastAsia="en-AU"/>
          <w14:ligatures w14:val="none"/>
        </w:rPr>
        <w:t xml:space="preserve">. Build </w:t>
      </w:r>
      <w:r w:rsidRPr="006A31B8">
        <w:rPr>
          <w:rFonts w:eastAsia="Times New Roman" w:cs="Times New Roman"/>
          <w:b/>
          <w:bCs/>
          <w:kern w:val="0"/>
          <w:lang w:eastAsia="en-AU"/>
          <w14:ligatures w14:val="none"/>
        </w:rPr>
        <w:t>Endurance</w:t>
      </w:r>
      <w:r w:rsidRPr="006A31B8">
        <w:rPr>
          <w:rFonts w:eastAsia="Times New Roman" w:cs="Times New Roman"/>
          <w:kern w:val="0"/>
          <w:lang w:eastAsia="en-AU"/>
          <w14:ligatures w14:val="none"/>
        </w:rPr>
        <w:t>—document the trigger, teach a replacement routine, and update the plan. This sequence preserves safety, fairness, and participation while reducing repeat incidents (Berry Street Education Model, 2018; Long et al., 2011; Brunzell et al., 2019).</w:t>
      </w:r>
    </w:p>
    <w:p w14:paraId="5A11B6CE" w14:textId="77777777" w:rsidR="00884218" w:rsidRDefault="00884218" w:rsidP="00C611FD">
      <w:pPr>
        <w:pStyle w:val="Heading2"/>
        <w:spacing w:before="0" w:after="0"/>
        <w:rPr>
          <w:rFonts w:eastAsia="Times New Roman"/>
          <w:lang w:eastAsia="en-AU"/>
        </w:rPr>
      </w:pPr>
    </w:p>
    <w:p w14:paraId="43BC57F0" w14:textId="232EEB9D" w:rsidR="00E32C91" w:rsidRPr="00C611FD" w:rsidRDefault="00E32C91" w:rsidP="00C611FD">
      <w:pPr>
        <w:pStyle w:val="Heading2"/>
        <w:spacing w:before="0" w:after="0"/>
        <w:rPr>
          <w:rFonts w:eastAsia="Times New Roman"/>
          <w:i/>
          <w:iCs/>
          <w:lang w:eastAsia="en-AU"/>
        </w:rPr>
      </w:pPr>
      <w:r w:rsidRPr="00E32C91">
        <w:rPr>
          <w:rFonts w:eastAsia="Times New Roman"/>
          <w:lang w:eastAsia="en-AU"/>
        </w:rPr>
        <w:t xml:space="preserve">The Escalation Cycle </w:t>
      </w:r>
      <w:r w:rsidR="00C611FD">
        <w:rPr>
          <w:rFonts w:eastAsia="Times New Roman"/>
          <w:lang w:eastAsia="en-AU"/>
        </w:rPr>
        <w:t xml:space="preserve">- </w:t>
      </w:r>
      <w:r w:rsidR="00C611FD" w:rsidRPr="00C611FD">
        <w:rPr>
          <w:rFonts w:eastAsia="Times New Roman"/>
          <w:i/>
          <w:iCs/>
          <w:lang w:eastAsia="en-AU"/>
        </w:rPr>
        <w:t>What You See</w:t>
      </w:r>
    </w:p>
    <w:p w14:paraId="2B865FE4" w14:textId="5D1A9646" w:rsidR="00E32C91" w:rsidRPr="00E32C91" w:rsidRDefault="00E32C91" w:rsidP="00BC605F">
      <w:pPr>
        <w:numPr>
          <w:ilvl w:val="0"/>
          <w:numId w:val="55"/>
        </w:numPr>
        <w:spacing w:after="0" w:line="276" w:lineRule="auto"/>
        <w:rPr>
          <w:rFonts w:eastAsia="Times New Roman" w:cs="Times New Roman"/>
          <w:kern w:val="0"/>
          <w:lang w:eastAsia="en-AU"/>
          <w14:ligatures w14:val="none"/>
        </w:rPr>
      </w:pPr>
      <w:r w:rsidRPr="00E32C91">
        <w:rPr>
          <w:rStyle w:val="Heading3Char"/>
          <w:lang w:eastAsia="en-AU"/>
        </w:rPr>
        <w:t>Trigger (spark)</w:t>
      </w:r>
      <w:r w:rsidR="00C611FD">
        <w:rPr>
          <w:rStyle w:val="Heading3Char"/>
          <w:lang w:eastAsia="en-AU"/>
        </w:rPr>
        <w:t xml:space="preserve"> -</w:t>
      </w:r>
      <w:r w:rsidRPr="00E32C91">
        <w:rPr>
          <w:rStyle w:val="Heading3Char"/>
          <w:lang w:eastAsia="en-AU"/>
        </w:rPr>
        <w:t xml:space="preserve"> </w:t>
      </w:r>
      <w:r w:rsidRPr="00E32C91">
        <w:rPr>
          <w:rFonts w:eastAsia="Times New Roman" w:cs="Times New Roman"/>
          <w:kern w:val="0"/>
          <w:lang w:eastAsia="en-AU"/>
          <w14:ligatures w14:val="none"/>
        </w:rPr>
        <w:t>micro-tells—posture shifts, sighs, muttering, withdrawal.</w:t>
      </w:r>
    </w:p>
    <w:p w14:paraId="5D196F2A" w14:textId="0EA0A3AA" w:rsidR="00E32C91" w:rsidRPr="00E32C91" w:rsidRDefault="00E32C91" w:rsidP="00BC605F">
      <w:pPr>
        <w:numPr>
          <w:ilvl w:val="0"/>
          <w:numId w:val="55"/>
        </w:numPr>
        <w:spacing w:before="100" w:beforeAutospacing="1" w:after="100" w:afterAutospacing="1" w:line="276" w:lineRule="auto"/>
        <w:rPr>
          <w:rFonts w:eastAsia="Times New Roman" w:cs="Times New Roman"/>
          <w:kern w:val="0"/>
          <w:lang w:eastAsia="en-AU"/>
          <w14:ligatures w14:val="none"/>
        </w:rPr>
      </w:pPr>
      <w:r w:rsidRPr="00E32C91">
        <w:rPr>
          <w:rStyle w:val="Heading3Char"/>
          <w:lang w:eastAsia="en-AU"/>
        </w:rPr>
        <w:t>Escalation (climb)</w:t>
      </w:r>
      <w:r w:rsidR="00C611FD">
        <w:rPr>
          <w:rStyle w:val="Heading3Char"/>
          <w:lang w:eastAsia="en-AU"/>
        </w:rPr>
        <w:t>-</w:t>
      </w:r>
      <w:r w:rsidRPr="00E32C91">
        <w:rPr>
          <w:rFonts w:eastAsia="Times New Roman" w:cs="Times New Roman"/>
          <w:kern w:val="0"/>
          <w:lang w:eastAsia="en-AU"/>
          <w14:ligatures w14:val="none"/>
        </w:rPr>
        <w:t xml:space="preserve"> refusals, argumentativeness, pacing, shut-down.</w:t>
      </w:r>
    </w:p>
    <w:p w14:paraId="33CA8715" w14:textId="53C0077A" w:rsidR="00E32C91" w:rsidRPr="00E32C91" w:rsidRDefault="00E32C91" w:rsidP="00BC605F">
      <w:pPr>
        <w:numPr>
          <w:ilvl w:val="0"/>
          <w:numId w:val="55"/>
        </w:numPr>
        <w:spacing w:before="100" w:beforeAutospacing="1" w:after="100" w:afterAutospacing="1" w:line="276" w:lineRule="auto"/>
        <w:rPr>
          <w:rFonts w:eastAsia="Times New Roman" w:cs="Times New Roman"/>
          <w:kern w:val="0"/>
          <w:lang w:eastAsia="en-AU"/>
          <w14:ligatures w14:val="none"/>
        </w:rPr>
      </w:pPr>
      <w:r w:rsidRPr="00E32C91">
        <w:rPr>
          <w:rStyle w:val="Heading3Char"/>
          <w:lang w:eastAsia="en-AU"/>
        </w:rPr>
        <w:t>Peak (flashpoint)</w:t>
      </w:r>
      <w:r w:rsidR="00C611FD">
        <w:rPr>
          <w:rStyle w:val="Heading3Char"/>
          <w:lang w:eastAsia="en-AU"/>
        </w:rPr>
        <w:t>-</w:t>
      </w:r>
      <w:r w:rsidRPr="00E32C91">
        <w:rPr>
          <w:rFonts w:eastAsia="Times New Roman" w:cs="Times New Roman"/>
          <w:kern w:val="0"/>
          <w:lang w:eastAsia="en-AU"/>
          <w14:ligatures w14:val="none"/>
        </w:rPr>
        <w:t xml:space="preserve"> yelling, throwing, leaving room, or freeze.</w:t>
      </w:r>
    </w:p>
    <w:p w14:paraId="7BAD0EE3" w14:textId="56335A7C" w:rsidR="00E32C91" w:rsidRPr="00E32C91" w:rsidRDefault="00E32C91" w:rsidP="00BC605F">
      <w:pPr>
        <w:numPr>
          <w:ilvl w:val="0"/>
          <w:numId w:val="55"/>
        </w:numPr>
        <w:spacing w:before="100" w:beforeAutospacing="1" w:after="100" w:afterAutospacing="1" w:line="276" w:lineRule="auto"/>
        <w:rPr>
          <w:rFonts w:eastAsia="Times New Roman" w:cs="Times New Roman"/>
          <w:kern w:val="0"/>
          <w:lang w:eastAsia="en-AU"/>
          <w14:ligatures w14:val="none"/>
        </w:rPr>
      </w:pPr>
      <w:r w:rsidRPr="00E32C91">
        <w:rPr>
          <w:rStyle w:val="Heading3Char"/>
          <w:lang w:eastAsia="en-AU"/>
        </w:rPr>
        <w:lastRenderedPageBreak/>
        <w:t>Recovery (come-down)</w:t>
      </w:r>
      <w:r w:rsidR="00C611FD">
        <w:rPr>
          <w:rStyle w:val="Heading3Char"/>
          <w:lang w:eastAsia="en-AU"/>
        </w:rPr>
        <w:t>-</w:t>
      </w:r>
      <w:r w:rsidRPr="00E32C91">
        <w:rPr>
          <w:rFonts w:eastAsia="Times New Roman" w:cs="Times New Roman"/>
          <w:kern w:val="0"/>
          <w:lang w:eastAsia="en-AU"/>
          <w14:ligatures w14:val="none"/>
        </w:rPr>
        <w:t xml:space="preserve"> physiology settles; shame/fatigue high.</w:t>
      </w:r>
    </w:p>
    <w:p w14:paraId="392107A3" w14:textId="6071B673" w:rsidR="00E32C91" w:rsidRPr="00E32C91" w:rsidRDefault="00E32C91" w:rsidP="00BC605F">
      <w:pPr>
        <w:numPr>
          <w:ilvl w:val="0"/>
          <w:numId w:val="55"/>
        </w:numPr>
        <w:spacing w:before="100" w:beforeAutospacing="1" w:after="100" w:afterAutospacing="1" w:line="276" w:lineRule="auto"/>
        <w:rPr>
          <w:rFonts w:eastAsia="Times New Roman" w:cs="Times New Roman"/>
          <w:kern w:val="0"/>
          <w:lang w:eastAsia="en-AU"/>
          <w14:ligatures w14:val="none"/>
        </w:rPr>
      </w:pPr>
      <w:r w:rsidRPr="00E32C91">
        <w:rPr>
          <w:rStyle w:val="Heading3Char"/>
          <w:lang w:eastAsia="en-AU"/>
        </w:rPr>
        <w:t>Restoration (repair)</w:t>
      </w:r>
      <w:r w:rsidR="00C611FD">
        <w:rPr>
          <w:rStyle w:val="Heading3Char"/>
          <w:lang w:eastAsia="en-AU"/>
        </w:rPr>
        <w:t>-</w:t>
      </w:r>
      <w:r w:rsidRPr="00E32C91">
        <w:rPr>
          <w:rFonts w:eastAsia="Times New Roman" w:cs="Times New Roman"/>
          <w:kern w:val="0"/>
          <w:lang w:eastAsia="en-AU"/>
          <w14:ligatures w14:val="none"/>
        </w:rPr>
        <w:t xml:space="preserve"> meaning-making, responsibility, re-entry planning.</w:t>
      </w:r>
    </w:p>
    <w:p w14:paraId="432EC4B7" w14:textId="6413F832" w:rsidR="00E32C91" w:rsidRDefault="00E32C91" w:rsidP="00DB7EB0">
      <w:pPr>
        <w:pStyle w:val="Heading2"/>
        <w:spacing w:before="0" w:after="0"/>
        <w:rPr>
          <w:rFonts w:eastAsia="Times New Roman"/>
          <w:lang w:eastAsia="en-AU"/>
        </w:rPr>
      </w:pPr>
      <w:r w:rsidRPr="00302272">
        <w:rPr>
          <w:rFonts w:eastAsia="Times New Roman"/>
          <w:b/>
          <w:bCs/>
          <w:lang w:eastAsia="en-AU"/>
        </w:rPr>
        <w:t xml:space="preserve">BRAVE </w:t>
      </w:r>
      <w:r w:rsidR="00302272">
        <w:rPr>
          <w:rFonts w:eastAsia="Times New Roman"/>
          <w:lang w:eastAsia="en-AU"/>
        </w:rPr>
        <w:t>Response</w:t>
      </w:r>
    </w:p>
    <w:p w14:paraId="0ED2AECB" w14:textId="4918580E" w:rsidR="00302272" w:rsidRPr="00302272" w:rsidRDefault="00302272" w:rsidP="00DB7EB0">
      <w:pPr>
        <w:spacing w:after="0" w:line="240" w:lineRule="auto"/>
        <w:rPr>
          <w:rFonts w:ascii="Aptos" w:eastAsia="Times New Roman" w:hAnsi="Aptos" w:cs="Times New Roman"/>
          <w:kern w:val="0"/>
          <w:lang w:eastAsia="en-AU"/>
          <w14:ligatures w14:val="none"/>
        </w:rPr>
      </w:pPr>
      <w:r w:rsidRPr="00302272">
        <w:rPr>
          <w:rFonts w:ascii="Aptos" w:eastAsia="Times New Roman" w:hAnsi="Aptos" w:cs="Times New Roman"/>
          <w:kern w:val="0"/>
          <w:lang w:eastAsia="en-AU"/>
          <w14:ligatures w14:val="none"/>
        </w:rPr>
        <w:t xml:space="preserve">Escalation doesn’t break a </w:t>
      </w:r>
      <w:r w:rsidRPr="009551DB">
        <w:rPr>
          <w:rFonts w:ascii="Aptos" w:eastAsia="Times New Roman" w:hAnsi="Aptos" w:cs="Times New Roman"/>
          <w:b/>
          <w:bCs/>
          <w:kern w:val="0"/>
          <w:lang w:eastAsia="en-AU"/>
          <w14:ligatures w14:val="none"/>
        </w:rPr>
        <w:t>BRAVE</w:t>
      </w:r>
      <w:r w:rsidRPr="00302272">
        <w:rPr>
          <w:rFonts w:ascii="Aptos" w:eastAsia="Times New Roman" w:hAnsi="Aptos" w:cs="Times New Roman"/>
          <w:kern w:val="0"/>
          <w:lang w:eastAsia="en-AU"/>
          <w14:ligatures w14:val="none"/>
        </w:rPr>
        <w:t xml:space="preserve"> culture; it reveals it. By responding with </w:t>
      </w:r>
      <w:r w:rsidR="009551DB" w:rsidRPr="009551DB">
        <w:rPr>
          <w:rFonts w:ascii="Aptos" w:eastAsia="Times New Roman" w:hAnsi="Aptos" w:cs="Times New Roman"/>
          <w:b/>
          <w:bCs/>
          <w:kern w:val="0"/>
          <w:lang w:eastAsia="en-AU"/>
          <w14:ligatures w14:val="none"/>
        </w:rPr>
        <w:t>b</w:t>
      </w:r>
      <w:r w:rsidRPr="009551DB">
        <w:rPr>
          <w:rFonts w:ascii="Aptos" w:eastAsia="Times New Roman" w:hAnsi="Aptos" w:cs="Times New Roman"/>
          <w:b/>
          <w:bCs/>
          <w:kern w:val="0"/>
          <w:lang w:eastAsia="en-AU"/>
          <w14:ligatures w14:val="none"/>
        </w:rPr>
        <w:t>elonging</w:t>
      </w:r>
      <w:r w:rsidRPr="00302272">
        <w:rPr>
          <w:rFonts w:ascii="Aptos" w:eastAsia="Times New Roman" w:hAnsi="Aptos" w:cs="Times New Roman"/>
          <w:kern w:val="0"/>
          <w:lang w:eastAsia="en-AU"/>
          <w14:ligatures w14:val="none"/>
        </w:rPr>
        <w:t xml:space="preserve"> (stay with the student), </w:t>
      </w:r>
      <w:r w:rsidR="009551DB" w:rsidRPr="009551DB">
        <w:rPr>
          <w:rFonts w:ascii="Aptos" w:eastAsia="Times New Roman" w:hAnsi="Aptos" w:cs="Times New Roman"/>
          <w:b/>
          <w:bCs/>
          <w:kern w:val="0"/>
          <w:lang w:eastAsia="en-AU"/>
          <w14:ligatures w14:val="none"/>
        </w:rPr>
        <w:t>r</w:t>
      </w:r>
      <w:r w:rsidRPr="009551DB">
        <w:rPr>
          <w:rFonts w:ascii="Aptos" w:eastAsia="Times New Roman" w:hAnsi="Aptos" w:cs="Times New Roman"/>
          <w:b/>
          <w:bCs/>
          <w:kern w:val="0"/>
          <w:lang w:eastAsia="en-AU"/>
          <w14:ligatures w14:val="none"/>
        </w:rPr>
        <w:t>eadiness</w:t>
      </w:r>
      <w:r w:rsidRPr="00302272">
        <w:rPr>
          <w:rFonts w:ascii="Aptos" w:eastAsia="Times New Roman" w:hAnsi="Aptos" w:cs="Times New Roman"/>
          <w:kern w:val="0"/>
          <w:lang w:eastAsia="en-AU"/>
          <w14:ligatures w14:val="none"/>
        </w:rPr>
        <w:t xml:space="preserve"> (lower the temperature), </w:t>
      </w:r>
      <w:r w:rsidR="009551DB" w:rsidRPr="009551DB">
        <w:rPr>
          <w:rFonts w:ascii="Aptos" w:eastAsia="Times New Roman" w:hAnsi="Aptos" w:cs="Times New Roman"/>
          <w:b/>
          <w:bCs/>
          <w:kern w:val="0"/>
          <w:lang w:eastAsia="en-AU"/>
          <w14:ligatures w14:val="none"/>
        </w:rPr>
        <w:t>a</w:t>
      </w:r>
      <w:r w:rsidRPr="009551DB">
        <w:rPr>
          <w:rFonts w:ascii="Aptos" w:eastAsia="Times New Roman" w:hAnsi="Aptos" w:cs="Times New Roman"/>
          <w:b/>
          <w:bCs/>
          <w:kern w:val="0"/>
          <w:lang w:eastAsia="en-AU"/>
          <w14:ligatures w14:val="none"/>
        </w:rPr>
        <w:t>gency</w:t>
      </w:r>
      <w:r w:rsidRPr="00302272">
        <w:rPr>
          <w:rFonts w:ascii="Aptos" w:eastAsia="Times New Roman" w:hAnsi="Aptos" w:cs="Times New Roman"/>
          <w:kern w:val="0"/>
          <w:lang w:eastAsia="en-AU"/>
          <w14:ligatures w14:val="none"/>
        </w:rPr>
        <w:t xml:space="preserve"> (offer real choices), </w:t>
      </w:r>
      <w:r w:rsidR="009551DB" w:rsidRPr="009551DB">
        <w:rPr>
          <w:rFonts w:ascii="Aptos" w:eastAsia="Times New Roman" w:hAnsi="Aptos" w:cs="Times New Roman"/>
          <w:b/>
          <w:bCs/>
          <w:kern w:val="0"/>
          <w:lang w:eastAsia="en-AU"/>
          <w14:ligatures w14:val="none"/>
        </w:rPr>
        <w:t>v</w:t>
      </w:r>
      <w:r w:rsidRPr="009551DB">
        <w:rPr>
          <w:rFonts w:ascii="Aptos" w:eastAsia="Times New Roman" w:hAnsi="Aptos" w:cs="Times New Roman"/>
          <w:b/>
          <w:bCs/>
          <w:kern w:val="0"/>
          <w:lang w:eastAsia="en-AU"/>
          <w14:ligatures w14:val="none"/>
        </w:rPr>
        <w:t>oice</w:t>
      </w:r>
      <w:r w:rsidRPr="00302272">
        <w:rPr>
          <w:rFonts w:ascii="Aptos" w:eastAsia="Times New Roman" w:hAnsi="Aptos" w:cs="Times New Roman"/>
          <w:kern w:val="0"/>
          <w:lang w:eastAsia="en-AU"/>
          <w14:ligatures w14:val="none"/>
        </w:rPr>
        <w:t xml:space="preserve"> (hear the story), and </w:t>
      </w:r>
      <w:r w:rsidR="009551DB" w:rsidRPr="009551DB">
        <w:rPr>
          <w:rFonts w:ascii="Aptos" w:eastAsia="Times New Roman" w:hAnsi="Aptos" w:cs="Times New Roman"/>
          <w:b/>
          <w:bCs/>
          <w:kern w:val="0"/>
          <w:lang w:eastAsia="en-AU"/>
          <w14:ligatures w14:val="none"/>
        </w:rPr>
        <w:t>e</w:t>
      </w:r>
      <w:r w:rsidRPr="009551DB">
        <w:rPr>
          <w:rFonts w:ascii="Aptos" w:eastAsia="Times New Roman" w:hAnsi="Aptos" w:cs="Times New Roman"/>
          <w:b/>
          <w:bCs/>
          <w:kern w:val="0"/>
          <w:lang w:eastAsia="en-AU"/>
          <w14:ligatures w14:val="none"/>
        </w:rPr>
        <w:t>ndurance</w:t>
      </w:r>
      <w:r w:rsidRPr="00302272">
        <w:rPr>
          <w:rFonts w:ascii="Aptos" w:eastAsia="Times New Roman" w:hAnsi="Aptos" w:cs="Times New Roman"/>
          <w:kern w:val="0"/>
          <w:lang w:eastAsia="en-AU"/>
          <w14:ligatures w14:val="none"/>
        </w:rPr>
        <w:t xml:space="preserve"> (walk the repair), we uphold the person while addressing the behaviour. In short, it’s the way we respond—not the incident itself—that keeps people respected, connected, and supported.</w:t>
      </w:r>
    </w:p>
    <w:p w14:paraId="55798C28" w14:textId="78ADE008" w:rsidR="00302272" w:rsidRPr="00DB7EB0" w:rsidRDefault="00DB7EB0" w:rsidP="00DB7EB0">
      <w:pPr>
        <w:pStyle w:val="Heading2"/>
        <w:rPr>
          <w:i/>
          <w:iCs/>
          <w:lang w:eastAsia="en-AU"/>
        </w:rPr>
      </w:pPr>
      <w:r>
        <w:rPr>
          <w:lang w:eastAsia="en-AU"/>
        </w:rPr>
        <w:t xml:space="preserve"> </w:t>
      </w:r>
      <w:r w:rsidRPr="00DB7EB0">
        <w:rPr>
          <w:b/>
          <w:bCs/>
          <w:lang w:eastAsia="en-AU"/>
        </w:rPr>
        <w:t>BRAVE</w:t>
      </w:r>
      <w:r>
        <w:rPr>
          <w:lang w:eastAsia="en-AU"/>
        </w:rPr>
        <w:t xml:space="preserve"> Response - </w:t>
      </w:r>
      <w:r w:rsidRPr="00DB7EB0">
        <w:rPr>
          <w:i/>
          <w:iCs/>
          <w:lang w:eastAsia="en-AU"/>
        </w:rPr>
        <w:t>linked to Phases of Escalation</w:t>
      </w:r>
    </w:p>
    <w:p w14:paraId="743D8BC6" w14:textId="77777777" w:rsidR="00E32C91" w:rsidRPr="00E32C91" w:rsidRDefault="00E32C91" w:rsidP="00DB7EB0">
      <w:pPr>
        <w:spacing w:after="0" w:line="276" w:lineRule="auto"/>
        <w:rPr>
          <w:rFonts w:eastAsia="Times New Roman" w:cs="Times New Roman"/>
          <w:kern w:val="0"/>
          <w:lang w:eastAsia="en-AU"/>
          <w14:ligatures w14:val="none"/>
        </w:rPr>
      </w:pPr>
      <w:r w:rsidRPr="00E32C91">
        <w:rPr>
          <w:rStyle w:val="Heading3Char"/>
          <w:lang w:eastAsia="en-AU"/>
        </w:rPr>
        <w:t xml:space="preserve">Trigger — Belonging + Readiness: </w:t>
      </w:r>
      <w:r w:rsidRPr="00E32C91">
        <w:rPr>
          <w:rFonts w:eastAsia="Times New Roman" w:cs="Times New Roman"/>
          <w:kern w:val="0"/>
          <w:lang w:eastAsia="en-AU"/>
          <w14:ligatures w14:val="none"/>
        </w:rPr>
        <w:t xml:space="preserve">quiet approach; name-and-neutral (“Good to see you—need water or a 60-second stretch?”); </w:t>
      </w:r>
      <w:proofErr w:type="gramStart"/>
      <w:r w:rsidRPr="00E32C91">
        <w:rPr>
          <w:rFonts w:eastAsia="Times New Roman" w:cs="Times New Roman"/>
          <w:kern w:val="0"/>
          <w:lang w:eastAsia="en-AU"/>
          <w14:ligatures w14:val="none"/>
        </w:rPr>
        <w:t>Rogers</w:t>
      </w:r>
      <w:proofErr w:type="gramEnd"/>
      <w:r w:rsidRPr="00E32C91">
        <w:rPr>
          <w:rFonts w:eastAsia="Times New Roman" w:cs="Times New Roman"/>
          <w:kern w:val="0"/>
          <w:lang w:eastAsia="en-AU"/>
          <w14:ligatures w14:val="none"/>
        </w:rPr>
        <w:t xml:space="preserve"> </w:t>
      </w:r>
      <w:r w:rsidRPr="00E32C91">
        <w:rPr>
          <w:rFonts w:eastAsia="Times New Roman" w:cs="Times New Roman"/>
          <w:i/>
          <w:iCs/>
          <w:kern w:val="0"/>
          <w:lang w:eastAsia="en-AU"/>
          <w14:ligatures w14:val="none"/>
        </w:rPr>
        <w:t>take-up time</w:t>
      </w:r>
      <w:r w:rsidRPr="00E32C91">
        <w:rPr>
          <w:rFonts w:eastAsia="Times New Roman" w:cs="Times New Roman"/>
          <w:kern w:val="0"/>
          <w:lang w:eastAsia="en-AU"/>
          <w14:ligatures w14:val="none"/>
        </w:rPr>
        <w:t xml:space="preserve">; Richards’ </w:t>
      </w:r>
      <w:r w:rsidRPr="00E32C91">
        <w:rPr>
          <w:rFonts w:eastAsia="Times New Roman" w:cs="Times New Roman"/>
          <w:i/>
          <w:iCs/>
          <w:kern w:val="0"/>
          <w:lang w:eastAsia="en-AU"/>
          <w14:ligatures w14:val="none"/>
        </w:rPr>
        <w:t>waiting &amp; scanning</w:t>
      </w:r>
      <w:r w:rsidRPr="00E32C91">
        <w:rPr>
          <w:rFonts w:eastAsia="Times New Roman" w:cs="Times New Roman"/>
          <w:kern w:val="0"/>
          <w:lang w:eastAsia="en-AU"/>
          <w14:ligatures w14:val="none"/>
        </w:rPr>
        <w:t xml:space="preserve"> and </w:t>
      </w:r>
      <w:r w:rsidRPr="00E32C91">
        <w:rPr>
          <w:rFonts w:eastAsia="Times New Roman" w:cs="Times New Roman"/>
          <w:i/>
          <w:iCs/>
          <w:kern w:val="0"/>
          <w:lang w:eastAsia="en-AU"/>
          <w14:ligatures w14:val="none"/>
        </w:rPr>
        <w:t>body-language prompts</w:t>
      </w:r>
      <w:r w:rsidRPr="00E32C91">
        <w:rPr>
          <w:rFonts w:eastAsia="Times New Roman" w:cs="Times New Roman"/>
          <w:kern w:val="0"/>
          <w:lang w:eastAsia="en-AU"/>
          <w14:ligatures w14:val="none"/>
        </w:rPr>
        <w:t>.</w:t>
      </w:r>
    </w:p>
    <w:p w14:paraId="78282F53" w14:textId="77777777" w:rsidR="00E32C91" w:rsidRPr="00E32C91" w:rsidRDefault="00E32C91" w:rsidP="00DB7EB0">
      <w:pPr>
        <w:spacing w:after="0" w:line="276" w:lineRule="auto"/>
        <w:rPr>
          <w:rFonts w:eastAsia="Times New Roman" w:cs="Times New Roman"/>
          <w:kern w:val="0"/>
          <w:lang w:eastAsia="en-AU"/>
          <w14:ligatures w14:val="none"/>
        </w:rPr>
      </w:pPr>
      <w:r w:rsidRPr="00E32C91">
        <w:rPr>
          <w:rStyle w:val="Heading3Char"/>
          <w:lang w:eastAsia="en-AU"/>
        </w:rPr>
        <w:t xml:space="preserve">Escalation — Readiness + Agency: </w:t>
      </w:r>
      <w:r w:rsidRPr="00E32C91">
        <w:rPr>
          <w:rFonts w:eastAsia="Times New Roman" w:cs="Times New Roman"/>
          <w:kern w:val="0"/>
          <w:lang w:eastAsia="en-AU"/>
          <w14:ligatures w14:val="none"/>
        </w:rPr>
        <w:t xml:space="preserve">slow voice, fewer words; reduce the audience; bounded choice (“Desk or quiet table?”); Rogers’ </w:t>
      </w:r>
      <w:r w:rsidRPr="00E32C91">
        <w:rPr>
          <w:rFonts w:eastAsia="Times New Roman" w:cs="Times New Roman"/>
          <w:i/>
          <w:iCs/>
          <w:kern w:val="0"/>
          <w:lang w:eastAsia="en-AU"/>
          <w14:ligatures w14:val="none"/>
        </w:rPr>
        <w:t>language of choice</w:t>
      </w:r>
      <w:r w:rsidRPr="00E32C91">
        <w:rPr>
          <w:rFonts w:eastAsia="Times New Roman" w:cs="Times New Roman"/>
          <w:kern w:val="0"/>
          <w:lang w:eastAsia="en-AU"/>
          <w14:ligatures w14:val="none"/>
        </w:rPr>
        <w:t xml:space="preserve"> and partial agreement; Plevin’s needs-first script.</w:t>
      </w:r>
    </w:p>
    <w:p w14:paraId="38AC81DB" w14:textId="77777777" w:rsidR="00E32C91" w:rsidRPr="00E32C91" w:rsidRDefault="00E32C91" w:rsidP="00DB7EB0">
      <w:pPr>
        <w:spacing w:after="0" w:line="276" w:lineRule="auto"/>
        <w:rPr>
          <w:rFonts w:eastAsia="Times New Roman" w:cs="Times New Roman"/>
          <w:kern w:val="0"/>
          <w:lang w:eastAsia="en-AU"/>
          <w14:ligatures w14:val="none"/>
        </w:rPr>
      </w:pPr>
      <w:r w:rsidRPr="00E32C91">
        <w:rPr>
          <w:rStyle w:val="Heading3Char"/>
          <w:lang w:eastAsia="en-AU"/>
        </w:rPr>
        <w:t>Peak — Endurance + System Belonging:</w:t>
      </w:r>
      <w:r w:rsidRPr="00E32C91">
        <w:rPr>
          <w:rFonts w:eastAsia="Times New Roman" w:cs="Times New Roman"/>
          <w:kern w:val="0"/>
          <w:lang w:eastAsia="en-AU"/>
          <w14:ligatures w14:val="none"/>
        </w:rPr>
        <w:t xml:space="preserve"> safety first; one adult leads; calm, concise, consistent; follow the pre-agreed plan (Rogers’ graduated responses).</w:t>
      </w:r>
    </w:p>
    <w:p w14:paraId="4CFE8E64" w14:textId="77777777" w:rsidR="00E32C91" w:rsidRPr="00E32C91" w:rsidRDefault="00E32C91" w:rsidP="00DB7EB0">
      <w:pPr>
        <w:spacing w:after="0" w:line="276" w:lineRule="auto"/>
        <w:rPr>
          <w:rFonts w:eastAsia="Times New Roman" w:cs="Times New Roman"/>
          <w:kern w:val="0"/>
          <w:lang w:eastAsia="en-AU"/>
          <w14:ligatures w14:val="none"/>
        </w:rPr>
      </w:pPr>
      <w:r w:rsidRPr="00E32C91">
        <w:rPr>
          <w:rStyle w:val="Heading3Char"/>
          <w:lang w:eastAsia="en-AU"/>
        </w:rPr>
        <w:t xml:space="preserve">Recovery — Voice + Readiness: </w:t>
      </w:r>
      <w:r w:rsidRPr="00E32C91">
        <w:rPr>
          <w:rFonts w:eastAsia="Times New Roman" w:cs="Times New Roman"/>
          <w:kern w:val="0"/>
          <w:lang w:eastAsia="en-AU"/>
          <w14:ligatures w14:val="none"/>
        </w:rPr>
        <w:t>short restorative chat (what happened/impact/next step), practise the replacement skill once; reduce cognitive load.</w:t>
      </w:r>
    </w:p>
    <w:p w14:paraId="5CA97861" w14:textId="77777777" w:rsidR="00E32C91" w:rsidRPr="00E32C91" w:rsidRDefault="00E32C91" w:rsidP="00DB7EB0">
      <w:pPr>
        <w:spacing w:after="0" w:line="276" w:lineRule="auto"/>
        <w:rPr>
          <w:rFonts w:eastAsia="Times New Roman" w:cs="Times New Roman"/>
          <w:kern w:val="0"/>
          <w:lang w:eastAsia="en-AU"/>
          <w14:ligatures w14:val="none"/>
        </w:rPr>
      </w:pPr>
      <w:r w:rsidRPr="00E32C91">
        <w:rPr>
          <w:rStyle w:val="Heading3Char"/>
          <w:lang w:eastAsia="en-AU"/>
        </w:rPr>
        <w:t>Restoration — Belonging + Agency + Endurance:</w:t>
      </w:r>
      <w:r w:rsidRPr="00E32C91">
        <w:rPr>
          <w:rFonts w:eastAsia="Times New Roman" w:cs="Times New Roman"/>
          <w:kern w:val="0"/>
          <w:lang w:eastAsia="en-AU"/>
          <w14:ligatures w14:val="none"/>
        </w:rPr>
        <w:t xml:space="preserve"> co-authored repair plan; warm re-entry; track small wins; update family with strengths-based plan.</w:t>
      </w:r>
    </w:p>
    <w:p w14:paraId="4CAF7385" w14:textId="77777777" w:rsidR="00C35085" w:rsidRDefault="00C35085" w:rsidP="00C35085">
      <w:pPr>
        <w:pStyle w:val="Heading3"/>
        <w:spacing w:before="0" w:after="0"/>
        <w:rPr>
          <w:rFonts w:eastAsia="Times New Roman"/>
          <w:lang w:eastAsia="en-AU"/>
        </w:rPr>
      </w:pPr>
    </w:p>
    <w:p w14:paraId="6C7C0A36" w14:textId="4D6AA7A1" w:rsidR="00E32C91" w:rsidRPr="00E32C91" w:rsidRDefault="00E32C91" w:rsidP="00C35085">
      <w:pPr>
        <w:pStyle w:val="Heading3"/>
        <w:spacing w:before="0" w:after="0"/>
        <w:rPr>
          <w:rFonts w:eastAsia="Times New Roman"/>
          <w:lang w:eastAsia="en-AU"/>
        </w:rPr>
      </w:pPr>
      <w:r w:rsidRPr="00E32C91">
        <w:rPr>
          <w:rFonts w:eastAsia="Times New Roman"/>
          <w:lang w:eastAsia="en-AU"/>
        </w:rPr>
        <w:t>Minute-to-minute scripts</w:t>
      </w:r>
      <w:r w:rsidR="00C35085">
        <w:rPr>
          <w:rFonts w:eastAsia="Times New Roman"/>
          <w:lang w:eastAsia="en-AU"/>
        </w:rPr>
        <w:t xml:space="preserve"> (examples)</w:t>
      </w:r>
    </w:p>
    <w:p w14:paraId="6DA0A5D0" w14:textId="13F17E4C" w:rsidR="00E32C91" w:rsidRPr="00E32C91" w:rsidRDefault="00E32C91" w:rsidP="00C35085">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 xml:space="preserve">“Acknowledge + option”: </w:t>
      </w:r>
      <w:r w:rsidRPr="00E32C91">
        <w:rPr>
          <w:rFonts w:eastAsia="Times New Roman" w:cs="Times New Roman"/>
          <w:i/>
          <w:iCs/>
          <w:kern w:val="0"/>
          <w:lang w:eastAsia="en-AU"/>
          <w14:ligatures w14:val="none"/>
        </w:rPr>
        <w:t xml:space="preserve">“Looks tense. Water or </w:t>
      </w:r>
      <w:r w:rsidR="009551DB">
        <w:rPr>
          <w:rFonts w:eastAsia="Times New Roman" w:cs="Times New Roman"/>
          <w:i/>
          <w:iCs/>
          <w:kern w:val="0"/>
          <w:lang w:eastAsia="en-AU"/>
          <w14:ligatures w14:val="none"/>
        </w:rPr>
        <w:t>five</w:t>
      </w:r>
      <w:r w:rsidR="009551DB" w:rsidRPr="00E32C91">
        <w:rPr>
          <w:rFonts w:eastAsia="Times New Roman" w:cs="Times New Roman"/>
          <w:i/>
          <w:iCs/>
          <w:kern w:val="0"/>
          <w:lang w:eastAsia="en-AU"/>
          <w14:ligatures w14:val="none"/>
        </w:rPr>
        <w:t>-minute</w:t>
      </w:r>
      <w:r w:rsidRPr="00E32C91">
        <w:rPr>
          <w:rFonts w:eastAsia="Times New Roman" w:cs="Times New Roman"/>
          <w:i/>
          <w:iCs/>
          <w:kern w:val="0"/>
          <w:lang w:eastAsia="en-AU"/>
          <w14:ligatures w14:val="none"/>
        </w:rPr>
        <w:t xml:space="preserve"> </w:t>
      </w:r>
      <w:r w:rsidR="009551DB">
        <w:rPr>
          <w:rFonts w:eastAsia="Times New Roman" w:cs="Times New Roman"/>
          <w:i/>
          <w:iCs/>
          <w:kern w:val="0"/>
          <w:lang w:eastAsia="en-AU"/>
          <w14:ligatures w14:val="none"/>
        </w:rPr>
        <w:t>walk with buddy</w:t>
      </w:r>
      <w:r w:rsidRPr="00E32C91">
        <w:rPr>
          <w:rFonts w:eastAsia="Times New Roman" w:cs="Times New Roman"/>
          <w:i/>
          <w:iCs/>
          <w:kern w:val="0"/>
          <w:lang w:eastAsia="en-AU"/>
          <w14:ligatures w14:val="none"/>
        </w:rPr>
        <w:t>?”</w:t>
      </w:r>
      <w:r w:rsidRPr="00E32C91">
        <w:rPr>
          <w:rFonts w:eastAsia="Times New Roman" w:cs="Times New Roman"/>
          <w:kern w:val="0"/>
          <w:lang w:eastAsia="en-AU"/>
          <w14:ligatures w14:val="none"/>
        </w:rPr>
        <w:br/>
        <w:t xml:space="preserve">“Bounded choice”: </w:t>
      </w:r>
      <w:r w:rsidRPr="00E32C91">
        <w:rPr>
          <w:rFonts w:eastAsia="Times New Roman" w:cs="Times New Roman"/>
          <w:i/>
          <w:iCs/>
          <w:kern w:val="0"/>
          <w:lang w:eastAsia="en-AU"/>
          <w14:ligatures w14:val="none"/>
        </w:rPr>
        <w:t>“You can work here or at the side table—your call.”</w:t>
      </w:r>
      <w:r w:rsidRPr="00E32C91">
        <w:rPr>
          <w:rFonts w:eastAsia="Times New Roman" w:cs="Times New Roman"/>
          <w:kern w:val="0"/>
          <w:lang w:eastAsia="en-AU"/>
          <w14:ligatures w14:val="none"/>
        </w:rPr>
        <w:br/>
        <w:t xml:space="preserve">“Safety line”: </w:t>
      </w:r>
      <w:r w:rsidRPr="00E32C91">
        <w:rPr>
          <w:rFonts w:eastAsia="Times New Roman" w:cs="Times New Roman"/>
          <w:i/>
          <w:iCs/>
          <w:kern w:val="0"/>
          <w:lang w:eastAsia="en-AU"/>
          <w14:ligatures w14:val="none"/>
        </w:rPr>
        <w:t>“I’m here. You’re safe. We’ll pause until your body’s ready.”</w:t>
      </w:r>
      <w:r w:rsidRPr="00E32C91">
        <w:rPr>
          <w:rFonts w:eastAsia="Times New Roman" w:cs="Times New Roman"/>
          <w:kern w:val="0"/>
          <w:lang w:eastAsia="en-AU"/>
          <w14:ligatures w14:val="none"/>
        </w:rPr>
        <w:br/>
        <w:t xml:space="preserve">“Re-entry cue”: </w:t>
      </w:r>
      <w:r w:rsidRPr="00E32C91">
        <w:rPr>
          <w:rFonts w:eastAsia="Times New Roman" w:cs="Times New Roman"/>
          <w:i/>
          <w:iCs/>
          <w:kern w:val="0"/>
          <w:lang w:eastAsia="en-AU"/>
          <w14:ligatures w14:val="none"/>
        </w:rPr>
        <w:t>“When you’re ready, place your pen on the book—that’s our ‘I’m back’ signal.”</w:t>
      </w:r>
    </w:p>
    <w:p w14:paraId="63E0F0A4" w14:textId="77777777" w:rsidR="00C35085" w:rsidRDefault="00C35085" w:rsidP="00C35085">
      <w:pPr>
        <w:pStyle w:val="Heading3"/>
        <w:spacing w:before="0" w:after="0"/>
        <w:rPr>
          <w:rFonts w:eastAsia="Times New Roman"/>
          <w:lang w:eastAsia="en-AU"/>
        </w:rPr>
      </w:pPr>
    </w:p>
    <w:p w14:paraId="4706017E" w14:textId="6E7399D2" w:rsidR="00E32C91" w:rsidRPr="00E32C91" w:rsidRDefault="00E32C91" w:rsidP="00C35085">
      <w:pPr>
        <w:pStyle w:val="Heading3"/>
        <w:spacing w:before="0" w:after="0"/>
        <w:rPr>
          <w:rFonts w:eastAsia="Times New Roman"/>
          <w:lang w:eastAsia="en-AU"/>
        </w:rPr>
      </w:pPr>
      <w:r w:rsidRPr="00E32C91">
        <w:rPr>
          <w:rFonts w:eastAsia="Times New Roman"/>
          <w:lang w:eastAsia="en-AU"/>
        </w:rPr>
        <w:t xml:space="preserve">Do </w:t>
      </w:r>
      <w:r w:rsidR="00C35085" w:rsidRPr="00E32C91">
        <w:rPr>
          <w:rFonts w:eastAsia="Times New Roman"/>
          <w:lang w:eastAsia="en-AU"/>
        </w:rPr>
        <w:t>This, Not That</w:t>
      </w:r>
    </w:p>
    <w:p w14:paraId="4C740C06" w14:textId="77777777" w:rsidR="00E32C91" w:rsidRPr="00E32C91" w:rsidRDefault="00E32C91" w:rsidP="00C35085">
      <w:pPr>
        <w:spacing w:after="0" w:line="276" w:lineRule="auto"/>
        <w:rPr>
          <w:rFonts w:eastAsia="Times New Roman" w:cs="Times New Roman"/>
          <w:kern w:val="0"/>
          <w:lang w:eastAsia="en-AU"/>
          <w14:ligatures w14:val="none"/>
        </w:rPr>
      </w:pPr>
      <w:r w:rsidRPr="00E32C91">
        <w:rPr>
          <w:rFonts w:eastAsia="Times New Roman" w:cs="Times New Roman"/>
          <w:b/>
          <w:bCs/>
          <w:kern w:val="0"/>
          <w:lang w:eastAsia="en-AU"/>
          <w14:ligatures w14:val="none"/>
        </w:rPr>
        <w:t>Do</w:t>
      </w:r>
      <w:r w:rsidRPr="00E32C91">
        <w:rPr>
          <w:rFonts w:eastAsia="Times New Roman" w:cs="Times New Roman"/>
          <w:kern w:val="0"/>
          <w:lang w:eastAsia="en-AU"/>
          <w14:ligatures w14:val="none"/>
        </w:rPr>
        <w:t xml:space="preserve"> move the audience; </w:t>
      </w:r>
      <w:r w:rsidRPr="00E32C91">
        <w:rPr>
          <w:rFonts w:eastAsia="Times New Roman" w:cs="Times New Roman"/>
          <w:b/>
          <w:bCs/>
          <w:kern w:val="0"/>
          <w:lang w:eastAsia="en-AU"/>
          <w14:ligatures w14:val="none"/>
        </w:rPr>
        <w:t>don’t</w:t>
      </w:r>
      <w:r w:rsidRPr="00E32C91">
        <w:rPr>
          <w:rFonts w:eastAsia="Times New Roman" w:cs="Times New Roman"/>
          <w:kern w:val="0"/>
          <w:lang w:eastAsia="en-AU"/>
          <w14:ligatures w14:val="none"/>
        </w:rPr>
        <w:t xml:space="preserve"> move the student first if it escalates.</w:t>
      </w:r>
      <w:r w:rsidRPr="00E32C91">
        <w:rPr>
          <w:rFonts w:eastAsia="Times New Roman" w:cs="Times New Roman"/>
          <w:kern w:val="0"/>
          <w:lang w:eastAsia="en-AU"/>
          <w14:ligatures w14:val="none"/>
        </w:rPr>
        <w:br/>
      </w:r>
      <w:r w:rsidRPr="00E32C91">
        <w:rPr>
          <w:rFonts w:eastAsia="Times New Roman" w:cs="Times New Roman"/>
          <w:b/>
          <w:bCs/>
          <w:kern w:val="0"/>
          <w:lang w:eastAsia="en-AU"/>
          <w14:ligatures w14:val="none"/>
        </w:rPr>
        <w:t>Do</w:t>
      </w:r>
      <w:r w:rsidRPr="00E32C91">
        <w:rPr>
          <w:rFonts w:eastAsia="Times New Roman" w:cs="Times New Roman"/>
          <w:kern w:val="0"/>
          <w:lang w:eastAsia="en-AU"/>
          <w14:ligatures w14:val="none"/>
        </w:rPr>
        <w:t xml:space="preserve"> offer two </w:t>
      </w:r>
      <w:r w:rsidRPr="00E32C91">
        <w:rPr>
          <w:rFonts w:eastAsia="Times New Roman" w:cs="Times New Roman"/>
          <w:i/>
          <w:iCs/>
          <w:kern w:val="0"/>
          <w:lang w:eastAsia="en-AU"/>
          <w14:ligatures w14:val="none"/>
        </w:rPr>
        <w:t>real</w:t>
      </w:r>
      <w:r w:rsidRPr="00E32C91">
        <w:rPr>
          <w:rFonts w:eastAsia="Times New Roman" w:cs="Times New Roman"/>
          <w:kern w:val="0"/>
          <w:lang w:eastAsia="en-AU"/>
          <w14:ligatures w14:val="none"/>
        </w:rPr>
        <w:t xml:space="preserve"> choices; </w:t>
      </w:r>
      <w:r w:rsidRPr="00E32C91">
        <w:rPr>
          <w:rFonts w:eastAsia="Times New Roman" w:cs="Times New Roman"/>
          <w:b/>
          <w:bCs/>
          <w:kern w:val="0"/>
          <w:lang w:eastAsia="en-AU"/>
          <w14:ligatures w14:val="none"/>
        </w:rPr>
        <w:t>don’t</w:t>
      </w:r>
      <w:r w:rsidRPr="00E32C91">
        <w:rPr>
          <w:rFonts w:eastAsia="Times New Roman" w:cs="Times New Roman"/>
          <w:kern w:val="0"/>
          <w:lang w:eastAsia="en-AU"/>
          <w14:ligatures w14:val="none"/>
        </w:rPr>
        <w:t xml:space="preserve"> bluff.</w:t>
      </w:r>
      <w:r w:rsidRPr="00E32C91">
        <w:rPr>
          <w:rFonts w:eastAsia="Times New Roman" w:cs="Times New Roman"/>
          <w:kern w:val="0"/>
          <w:lang w:eastAsia="en-AU"/>
          <w14:ligatures w14:val="none"/>
        </w:rPr>
        <w:br/>
      </w:r>
      <w:r w:rsidRPr="00E32C91">
        <w:rPr>
          <w:rFonts w:eastAsia="Times New Roman" w:cs="Times New Roman"/>
          <w:b/>
          <w:bCs/>
          <w:kern w:val="0"/>
          <w:lang w:eastAsia="en-AU"/>
          <w14:ligatures w14:val="none"/>
        </w:rPr>
        <w:t>Do</w:t>
      </w:r>
      <w:r w:rsidRPr="00E32C91">
        <w:rPr>
          <w:rFonts w:eastAsia="Times New Roman" w:cs="Times New Roman"/>
          <w:kern w:val="0"/>
          <w:lang w:eastAsia="en-AU"/>
          <w14:ligatures w14:val="none"/>
        </w:rPr>
        <w:t xml:space="preserve"> delay consequences until calm; </w:t>
      </w:r>
      <w:r w:rsidRPr="00E32C91">
        <w:rPr>
          <w:rFonts w:eastAsia="Times New Roman" w:cs="Times New Roman"/>
          <w:b/>
          <w:bCs/>
          <w:kern w:val="0"/>
          <w:lang w:eastAsia="en-AU"/>
          <w14:ligatures w14:val="none"/>
        </w:rPr>
        <w:t>don’t</w:t>
      </w:r>
      <w:r w:rsidRPr="00E32C91">
        <w:rPr>
          <w:rFonts w:eastAsia="Times New Roman" w:cs="Times New Roman"/>
          <w:kern w:val="0"/>
          <w:lang w:eastAsia="en-AU"/>
          <w14:ligatures w14:val="none"/>
        </w:rPr>
        <w:t xml:space="preserve"> decide at the peak.</w:t>
      </w:r>
      <w:r w:rsidRPr="00E32C91">
        <w:rPr>
          <w:rFonts w:eastAsia="Times New Roman" w:cs="Times New Roman"/>
          <w:kern w:val="0"/>
          <w:lang w:eastAsia="en-AU"/>
          <w14:ligatures w14:val="none"/>
        </w:rPr>
        <w:br/>
      </w:r>
      <w:r w:rsidRPr="00E32C91">
        <w:rPr>
          <w:rFonts w:eastAsia="Times New Roman" w:cs="Times New Roman"/>
          <w:b/>
          <w:bCs/>
          <w:kern w:val="0"/>
          <w:lang w:eastAsia="en-AU"/>
          <w14:ligatures w14:val="none"/>
        </w:rPr>
        <w:t>Do</w:t>
      </w:r>
      <w:r w:rsidRPr="00E32C91">
        <w:rPr>
          <w:rFonts w:eastAsia="Times New Roman" w:cs="Times New Roman"/>
          <w:kern w:val="0"/>
          <w:lang w:eastAsia="en-AU"/>
          <w14:ligatures w14:val="none"/>
        </w:rPr>
        <w:t xml:space="preserve"> correct privately; </w:t>
      </w:r>
      <w:r w:rsidRPr="00E32C91">
        <w:rPr>
          <w:rFonts w:eastAsia="Times New Roman" w:cs="Times New Roman"/>
          <w:b/>
          <w:bCs/>
          <w:kern w:val="0"/>
          <w:lang w:eastAsia="en-AU"/>
          <w14:ligatures w14:val="none"/>
        </w:rPr>
        <w:t>don’t</w:t>
      </w:r>
      <w:r w:rsidRPr="00E32C91">
        <w:rPr>
          <w:rFonts w:eastAsia="Times New Roman" w:cs="Times New Roman"/>
          <w:kern w:val="0"/>
          <w:lang w:eastAsia="en-AU"/>
          <w14:ligatures w14:val="none"/>
        </w:rPr>
        <w:t xml:space="preserve"> shame publicly.</w:t>
      </w:r>
    </w:p>
    <w:p w14:paraId="3F7E6C08" w14:textId="77777777" w:rsidR="00C35085" w:rsidRDefault="00C35085" w:rsidP="00C35085">
      <w:pPr>
        <w:pStyle w:val="Heading3"/>
        <w:spacing w:before="0" w:after="0"/>
        <w:rPr>
          <w:rFonts w:eastAsia="Times New Roman"/>
          <w:lang w:eastAsia="en-AU"/>
        </w:rPr>
      </w:pPr>
    </w:p>
    <w:p w14:paraId="1AFE2670" w14:textId="4E94DA10" w:rsidR="00E32C91" w:rsidRPr="00E32C91" w:rsidRDefault="00E32C91" w:rsidP="00C35085">
      <w:pPr>
        <w:pStyle w:val="Heading3"/>
        <w:spacing w:before="0" w:after="0"/>
        <w:rPr>
          <w:rFonts w:eastAsia="Times New Roman"/>
          <w:lang w:eastAsia="en-AU"/>
        </w:rPr>
      </w:pPr>
      <w:r w:rsidRPr="00E32C91">
        <w:rPr>
          <w:rFonts w:eastAsia="Times New Roman"/>
          <w:lang w:eastAsia="en-AU"/>
        </w:rPr>
        <w:t xml:space="preserve">Safety </w:t>
      </w:r>
      <w:r w:rsidR="00C35085" w:rsidRPr="00E32C91">
        <w:rPr>
          <w:rFonts w:eastAsia="Times New Roman"/>
          <w:lang w:eastAsia="en-AU"/>
        </w:rPr>
        <w:t>&amp; Planning Essentials</w:t>
      </w:r>
    </w:p>
    <w:p w14:paraId="23154B84" w14:textId="77777777" w:rsidR="00E32C91" w:rsidRPr="00E32C91" w:rsidRDefault="00E32C91" w:rsidP="00C35085">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Personal Regulation Plans (triggers, tells, effective de-escalators), clear team roles during incidents, environments with calm pathways and sensory supports, and a simple call hierarchy—practised, not just printed.</w:t>
      </w:r>
    </w:p>
    <w:p w14:paraId="1C93B617" w14:textId="77777777" w:rsidR="00C35085" w:rsidRDefault="00C35085" w:rsidP="00C35085">
      <w:pPr>
        <w:pStyle w:val="Heading3"/>
        <w:spacing w:before="0"/>
        <w:rPr>
          <w:rFonts w:eastAsia="Times New Roman"/>
          <w:lang w:eastAsia="en-AU"/>
        </w:rPr>
      </w:pPr>
    </w:p>
    <w:p w14:paraId="02FEBC9B" w14:textId="731C37C0" w:rsidR="00E32C91" w:rsidRPr="00E32C91" w:rsidRDefault="00E32C91" w:rsidP="00C35085">
      <w:pPr>
        <w:pStyle w:val="Heading3"/>
        <w:spacing w:before="0"/>
        <w:rPr>
          <w:rFonts w:eastAsia="Times New Roman"/>
          <w:lang w:eastAsia="en-AU"/>
        </w:rPr>
      </w:pPr>
      <w:r w:rsidRPr="00E32C91">
        <w:rPr>
          <w:rFonts w:eastAsia="Times New Roman"/>
          <w:lang w:eastAsia="en-AU"/>
        </w:rPr>
        <w:t>Equity</w:t>
      </w:r>
      <w:r w:rsidR="00C35085" w:rsidRPr="00E32C91">
        <w:rPr>
          <w:rFonts w:eastAsia="Times New Roman"/>
          <w:lang w:eastAsia="en-AU"/>
        </w:rPr>
        <w:t>, Neurodiversity, Trauma-Aware Nuance</w:t>
      </w:r>
    </w:p>
    <w:p w14:paraId="01963BE3" w14:textId="77777777" w:rsidR="00E32C91" w:rsidRPr="00E32C91" w:rsidRDefault="00E32C91" w:rsidP="00C35085">
      <w:pPr>
        <w:spacing w:after="100" w:afterAutospacing="1"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Interpret behaviour through culture and neurotype; avoid tone-policing. For autism/ADHD, use low-demand language, visual choices, movement. For trauma, avoid surprise touch, prioritise relational continuity, and rehearse re-entry routines (van der Kolk, 2014).</w:t>
      </w:r>
    </w:p>
    <w:p w14:paraId="7B842212" w14:textId="5266F4D5" w:rsidR="00E32C91" w:rsidRPr="00E32C91" w:rsidRDefault="00C35085" w:rsidP="004D0B33">
      <w:pPr>
        <w:pStyle w:val="Heading3"/>
        <w:spacing w:before="0" w:after="0"/>
        <w:rPr>
          <w:rFonts w:eastAsia="Times New Roman"/>
          <w:lang w:eastAsia="en-AU"/>
        </w:rPr>
      </w:pPr>
      <w:r w:rsidRPr="00E32C91">
        <w:rPr>
          <w:rFonts w:eastAsia="Times New Roman"/>
          <w:lang w:eastAsia="en-AU"/>
        </w:rPr>
        <w:t>ENDURANCE In Action</w:t>
      </w:r>
      <w:r>
        <w:rPr>
          <w:rFonts w:eastAsia="Times New Roman"/>
          <w:lang w:eastAsia="en-AU"/>
        </w:rPr>
        <w:t xml:space="preserve"> - </w:t>
      </w:r>
      <w:r w:rsidRPr="004D0B33">
        <w:rPr>
          <w:rFonts w:eastAsia="Times New Roman"/>
          <w:i/>
          <w:iCs/>
          <w:lang w:eastAsia="en-AU"/>
        </w:rPr>
        <w:t>A</w:t>
      </w:r>
      <w:r w:rsidR="00E32C91" w:rsidRPr="004D0B33">
        <w:rPr>
          <w:rFonts w:eastAsia="Times New Roman"/>
          <w:i/>
          <w:iCs/>
          <w:lang w:eastAsia="en-AU"/>
        </w:rPr>
        <w:t xml:space="preserve">fter </w:t>
      </w:r>
      <w:r w:rsidRPr="004D0B33">
        <w:rPr>
          <w:rFonts w:eastAsia="Times New Roman"/>
          <w:i/>
          <w:iCs/>
          <w:lang w:eastAsia="en-AU"/>
        </w:rPr>
        <w:t>The Incident</w:t>
      </w:r>
      <w:r w:rsidR="004D0B33" w:rsidRPr="004D0B33">
        <w:rPr>
          <w:rFonts w:eastAsia="Times New Roman"/>
          <w:i/>
          <w:iCs/>
          <w:lang w:eastAsia="en-AU"/>
        </w:rPr>
        <w:t>-</w:t>
      </w:r>
      <w:r w:rsidRPr="004D0B33">
        <w:rPr>
          <w:rFonts w:eastAsia="Times New Roman"/>
          <w:i/>
          <w:iCs/>
          <w:lang w:eastAsia="en-AU"/>
        </w:rPr>
        <w:t xml:space="preserve"> Learning Loops</w:t>
      </w:r>
      <w:r w:rsidRPr="00E32C91">
        <w:rPr>
          <w:rFonts w:eastAsia="Times New Roman"/>
          <w:lang w:eastAsia="en-AU"/>
        </w:rPr>
        <w:t xml:space="preserve"> </w:t>
      </w:r>
    </w:p>
    <w:p w14:paraId="171BFCA1" w14:textId="77777777" w:rsidR="00E32C91" w:rsidRDefault="00E32C91" w:rsidP="004D0B33">
      <w:pPr>
        <w:spacing w:after="0" w:line="276" w:lineRule="auto"/>
        <w:rPr>
          <w:rFonts w:eastAsia="Times New Roman" w:cs="Times New Roman"/>
          <w:kern w:val="0"/>
          <w:lang w:eastAsia="en-AU"/>
          <w14:ligatures w14:val="none"/>
        </w:rPr>
      </w:pPr>
      <w:r w:rsidRPr="00E32C91">
        <w:rPr>
          <w:rFonts w:eastAsia="Times New Roman" w:cs="Times New Roman"/>
          <w:kern w:val="0"/>
          <w:lang w:eastAsia="en-AU"/>
          <w14:ligatures w14:val="none"/>
        </w:rPr>
        <w:t>Brief staff huddle (what to keep/tweak), short student reflection (“What helped? What will you try first next time?”), family partnership on the forward plan, and—if peers were impacted—a brief circle that focuses on repair, not details.</w:t>
      </w:r>
    </w:p>
    <w:p w14:paraId="7FB5FA82" w14:textId="3E43BB8B" w:rsidR="006A31B8" w:rsidRPr="009551DB" w:rsidRDefault="006A31B8" w:rsidP="006A31B8">
      <w:pPr>
        <w:pStyle w:val="Heading1"/>
        <w:rPr>
          <w:rFonts w:eastAsia="Times New Roman"/>
          <w:b/>
          <w:bCs/>
          <w:lang w:eastAsia="en-AU"/>
        </w:rPr>
      </w:pPr>
      <w:r w:rsidRPr="006A31B8">
        <w:rPr>
          <w:rFonts w:eastAsia="Times New Roman"/>
          <w:lang w:eastAsia="en-AU"/>
        </w:rPr>
        <w:t xml:space="preserve">Individual Behaviour Plans (IBPs) </w:t>
      </w:r>
      <w:r>
        <w:rPr>
          <w:rFonts w:eastAsia="Times New Roman"/>
          <w:lang w:eastAsia="en-AU"/>
        </w:rPr>
        <w:t xml:space="preserve">Linked to </w:t>
      </w:r>
      <w:r w:rsidRPr="009551DB">
        <w:rPr>
          <w:rFonts w:eastAsia="Times New Roman"/>
          <w:b/>
          <w:bCs/>
          <w:lang w:eastAsia="en-AU"/>
        </w:rPr>
        <w:t>BRAVE</w:t>
      </w:r>
    </w:p>
    <w:p w14:paraId="035848CA" w14:textId="24BAFA06" w:rsidR="006A31B8" w:rsidRPr="006A31B8" w:rsidRDefault="006A31B8" w:rsidP="006A31B8">
      <w:pPr>
        <w:spacing w:before="100" w:beforeAutospacing="1" w:after="100" w:afterAutospacing="1" w:line="276" w:lineRule="auto"/>
        <w:rPr>
          <w:rFonts w:eastAsia="Times New Roman" w:cs="Times New Roman"/>
          <w:kern w:val="0"/>
          <w:lang w:eastAsia="en-AU"/>
          <w14:ligatures w14:val="none"/>
        </w:rPr>
      </w:pPr>
      <w:r w:rsidRPr="006A31B8">
        <w:rPr>
          <w:rStyle w:val="Heading2Char"/>
          <w:lang w:eastAsia="en-AU"/>
        </w:rPr>
        <w:t>What a</w:t>
      </w:r>
      <w:r>
        <w:rPr>
          <w:rStyle w:val="Heading2Char"/>
          <w:lang w:eastAsia="en-AU"/>
        </w:rPr>
        <w:t xml:space="preserve"> </w:t>
      </w:r>
      <w:r w:rsidRPr="009551DB">
        <w:rPr>
          <w:rStyle w:val="Heading2Char"/>
          <w:b/>
          <w:bCs/>
          <w:lang w:eastAsia="en-AU"/>
        </w:rPr>
        <w:t>BRAVE</w:t>
      </w:r>
      <w:r w:rsidRPr="006A31B8">
        <w:rPr>
          <w:rStyle w:val="Heading2Char"/>
          <w:lang w:eastAsia="en-AU"/>
        </w:rPr>
        <w:t xml:space="preserve"> IBP </w:t>
      </w:r>
      <w:r w:rsidRPr="006A31B8">
        <w:rPr>
          <w:rStyle w:val="Heading2Char"/>
          <w:i/>
          <w:iCs/>
          <w:lang w:eastAsia="en-AU"/>
        </w:rPr>
        <w:t xml:space="preserve">is </w:t>
      </w:r>
      <w:r w:rsidRPr="006A31B8">
        <w:rPr>
          <w:rStyle w:val="Heading2Char"/>
          <w:i/>
          <w:iCs/>
          <w:lang w:eastAsia="en-AU"/>
        </w:rPr>
        <w:br/>
      </w:r>
      <w:r w:rsidRPr="006A31B8">
        <w:rPr>
          <w:rFonts w:eastAsia="Times New Roman" w:cs="Times New Roman"/>
          <w:kern w:val="0"/>
          <w:lang w:eastAsia="en-AU"/>
          <w14:ligatures w14:val="none"/>
        </w:rPr>
        <w:t>A</w:t>
      </w:r>
      <w:r>
        <w:rPr>
          <w:rFonts w:eastAsia="Times New Roman" w:cs="Times New Roman"/>
          <w:kern w:val="0"/>
          <w:lang w:eastAsia="en-AU"/>
          <w14:ligatures w14:val="none"/>
        </w:rPr>
        <w:t xml:space="preserve"> </w:t>
      </w:r>
      <w:r w:rsidRPr="009551DB">
        <w:rPr>
          <w:rFonts w:eastAsia="Times New Roman" w:cs="Times New Roman"/>
          <w:b/>
          <w:bCs/>
          <w:kern w:val="0"/>
          <w:lang w:eastAsia="en-AU"/>
          <w14:ligatures w14:val="none"/>
        </w:rPr>
        <w:t>BRAVE</w:t>
      </w:r>
      <w:r w:rsidRPr="006A31B8">
        <w:rPr>
          <w:rFonts w:eastAsia="Times New Roman" w:cs="Times New Roman"/>
          <w:kern w:val="0"/>
          <w:lang w:eastAsia="en-AU"/>
          <w14:ligatures w14:val="none"/>
        </w:rPr>
        <w:t xml:space="preserve"> </w:t>
      </w:r>
      <w:r w:rsidRPr="009551DB">
        <w:rPr>
          <w:rFonts w:eastAsia="Times New Roman" w:cs="Times New Roman"/>
          <w:b/>
          <w:bCs/>
          <w:kern w:val="0"/>
          <w:lang w:eastAsia="en-AU"/>
          <w14:ligatures w14:val="none"/>
        </w:rPr>
        <w:t>Individual Behaviour Plan</w:t>
      </w:r>
      <w:r w:rsidRPr="006A31B8">
        <w:rPr>
          <w:rFonts w:eastAsia="Times New Roman" w:cs="Times New Roman"/>
          <w:kern w:val="0"/>
          <w:lang w:eastAsia="en-AU"/>
          <w14:ligatures w14:val="none"/>
        </w:rPr>
        <w:t xml:space="preserve"> is a </w:t>
      </w:r>
      <w:r w:rsidRPr="006A31B8">
        <w:rPr>
          <w:rFonts w:eastAsia="Times New Roman" w:cs="Times New Roman"/>
          <w:i/>
          <w:iCs/>
          <w:kern w:val="0"/>
          <w:lang w:eastAsia="en-AU"/>
          <w14:ligatures w14:val="none"/>
        </w:rPr>
        <w:t>teaching plan</w:t>
      </w:r>
      <w:r w:rsidRPr="006A31B8">
        <w:rPr>
          <w:rFonts w:eastAsia="Times New Roman" w:cs="Times New Roman"/>
          <w:kern w:val="0"/>
          <w:lang w:eastAsia="en-AU"/>
          <w14:ligatures w14:val="none"/>
        </w:rPr>
        <w:t xml:space="preserve">, co-designed with the student and family, that prevents flare-ups, teaches better alternatives, and keeps the learner connected to meaningful work. Framed by </w:t>
      </w:r>
      <w:r w:rsidRPr="009551DB">
        <w:rPr>
          <w:rFonts w:eastAsia="Times New Roman" w:cs="Times New Roman"/>
          <w:b/>
          <w:bCs/>
          <w:kern w:val="0"/>
          <w:lang w:eastAsia="en-AU"/>
          <w14:ligatures w14:val="none"/>
        </w:rPr>
        <w:t>BRAVE</w:t>
      </w:r>
      <w:r w:rsidRPr="006A31B8">
        <w:rPr>
          <w:rFonts w:eastAsia="Times New Roman" w:cs="Times New Roman"/>
          <w:kern w:val="0"/>
          <w:lang w:eastAsia="en-AU"/>
          <w14:ligatures w14:val="none"/>
        </w:rPr>
        <w:t xml:space="preserve">, the plan starts with </w:t>
      </w:r>
      <w:r w:rsidR="009551DB">
        <w:rPr>
          <w:rFonts w:eastAsia="Times New Roman" w:cs="Times New Roman"/>
          <w:b/>
          <w:bCs/>
          <w:kern w:val="0"/>
          <w:lang w:eastAsia="en-AU"/>
          <w14:ligatures w14:val="none"/>
        </w:rPr>
        <w:t>b</w:t>
      </w:r>
      <w:r w:rsidRPr="006A31B8">
        <w:rPr>
          <w:rFonts w:eastAsia="Times New Roman" w:cs="Times New Roman"/>
          <w:b/>
          <w:bCs/>
          <w:kern w:val="0"/>
          <w:lang w:eastAsia="en-AU"/>
          <w14:ligatures w14:val="none"/>
        </w:rPr>
        <w:t>elonging</w:t>
      </w:r>
      <w:r w:rsidRPr="006A31B8">
        <w:rPr>
          <w:rFonts w:eastAsia="Times New Roman" w:cs="Times New Roman"/>
          <w:kern w:val="0"/>
          <w:lang w:eastAsia="en-AU"/>
          <w14:ligatures w14:val="none"/>
        </w:rPr>
        <w:t xml:space="preserve"> and </w:t>
      </w:r>
      <w:r w:rsidR="009551DB">
        <w:rPr>
          <w:rFonts w:eastAsia="Times New Roman" w:cs="Times New Roman"/>
          <w:b/>
          <w:bCs/>
          <w:kern w:val="0"/>
          <w:lang w:eastAsia="en-AU"/>
          <w14:ligatures w14:val="none"/>
        </w:rPr>
        <w:t>r</w:t>
      </w:r>
      <w:r w:rsidRPr="006A31B8">
        <w:rPr>
          <w:rFonts w:eastAsia="Times New Roman" w:cs="Times New Roman"/>
          <w:b/>
          <w:bCs/>
          <w:kern w:val="0"/>
          <w:lang w:eastAsia="en-AU"/>
          <w14:ligatures w14:val="none"/>
        </w:rPr>
        <w:t>eadiness</w:t>
      </w:r>
      <w:r w:rsidRPr="006A31B8">
        <w:rPr>
          <w:rFonts w:eastAsia="Times New Roman" w:cs="Times New Roman"/>
          <w:kern w:val="0"/>
          <w:lang w:eastAsia="en-AU"/>
          <w14:ligatures w14:val="none"/>
        </w:rPr>
        <w:t xml:space="preserve"> (predictable routines, warm relationships, and simple regulation supports), builds </w:t>
      </w:r>
      <w:r w:rsidR="009551DB">
        <w:rPr>
          <w:rFonts w:eastAsia="Times New Roman" w:cs="Times New Roman"/>
          <w:b/>
          <w:bCs/>
          <w:kern w:val="0"/>
          <w:lang w:eastAsia="en-AU"/>
          <w14:ligatures w14:val="none"/>
        </w:rPr>
        <w:t>a</w:t>
      </w:r>
      <w:r w:rsidRPr="006A31B8">
        <w:rPr>
          <w:rFonts w:eastAsia="Times New Roman" w:cs="Times New Roman"/>
          <w:b/>
          <w:bCs/>
          <w:kern w:val="0"/>
          <w:lang w:eastAsia="en-AU"/>
          <w14:ligatures w14:val="none"/>
        </w:rPr>
        <w:t>gency</w:t>
      </w:r>
      <w:r w:rsidRPr="006A31B8">
        <w:rPr>
          <w:rFonts w:eastAsia="Times New Roman" w:cs="Times New Roman"/>
          <w:kern w:val="0"/>
          <w:lang w:eastAsia="en-AU"/>
          <w14:ligatures w14:val="none"/>
        </w:rPr>
        <w:t xml:space="preserve"> (small, student-referenced goals, real but bounded choices, self-monitoring), centres </w:t>
      </w:r>
      <w:r w:rsidR="009551DB">
        <w:rPr>
          <w:rFonts w:eastAsia="Times New Roman" w:cs="Times New Roman"/>
          <w:b/>
          <w:bCs/>
          <w:kern w:val="0"/>
          <w:lang w:eastAsia="en-AU"/>
          <w14:ligatures w14:val="none"/>
        </w:rPr>
        <w:t>v</w:t>
      </w:r>
      <w:r w:rsidRPr="006A31B8">
        <w:rPr>
          <w:rFonts w:eastAsia="Times New Roman" w:cs="Times New Roman"/>
          <w:b/>
          <w:bCs/>
          <w:kern w:val="0"/>
          <w:lang w:eastAsia="en-AU"/>
          <w14:ligatures w14:val="none"/>
        </w:rPr>
        <w:t>oice</w:t>
      </w:r>
      <w:r w:rsidRPr="006A31B8">
        <w:rPr>
          <w:rFonts w:eastAsia="Times New Roman" w:cs="Times New Roman"/>
          <w:kern w:val="0"/>
          <w:lang w:eastAsia="en-AU"/>
          <w14:ligatures w14:val="none"/>
        </w:rPr>
        <w:t xml:space="preserve"> (the student’s and family’s perspectives shape the plan and the repair process), and protects </w:t>
      </w:r>
      <w:r w:rsidR="009551DB">
        <w:rPr>
          <w:rFonts w:eastAsia="Times New Roman" w:cs="Times New Roman"/>
          <w:b/>
          <w:bCs/>
          <w:kern w:val="0"/>
          <w:lang w:eastAsia="en-AU"/>
          <w14:ligatures w14:val="none"/>
        </w:rPr>
        <w:t>e</w:t>
      </w:r>
      <w:r w:rsidRPr="006A31B8">
        <w:rPr>
          <w:rFonts w:eastAsia="Times New Roman" w:cs="Times New Roman"/>
          <w:b/>
          <w:bCs/>
          <w:kern w:val="0"/>
          <w:lang w:eastAsia="en-AU"/>
          <w14:ligatures w14:val="none"/>
        </w:rPr>
        <w:t>ndurance</w:t>
      </w:r>
      <w:r w:rsidRPr="006A31B8">
        <w:rPr>
          <w:rFonts w:eastAsia="Times New Roman" w:cs="Times New Roman"/>
          <w:kern w:val="0"/>
          <w:lang w:eastAsia="en-AU"/>
          <w14:ligatures w14:val="none"/>
        </w:rPr>
        <w:t xml:space="preserve"> (scheduled review dates, explicit teaching and practice of replacement skills, and celebrating small wins). This keeps the IBP aligned with classroom micro-skills (e.g., clear instructions, descriptive encouragement, calm redirection) as </w:t>
      </w:r>
      <w:r w:rsidRPr="006A31B8">
        <w:rPr>
          <w:rFonts w:eastAsia="Times New Roman" w:cs="Times New Roman"/>
          <w:i/>
          <w:iCs/>
          <w:kern w:val="0"/>
          <w:lang w:eastAsia="en-AU"/>
          <w14:ligatures w14:val="none"/>
        </w:rPr>
        <w:t>relational supports</w:t>
      </w:r>
      <w:r w:rsidRPr="006A31B8">
        <w:rPr>
          <w:rFonts w:eastAsia="Times New Roman" w:cs="Times New Roman"/>
          <w:kern w:val="0"/>
          <w:lang w:eastAsia="en-AU"/>
          <w14:ligatures w14:val="none"/>
        </w:rPr>
        <w:t xml:space="preserve"> rather than compliance tools (Richards, 2011; Rogers, 2015; Berry Street Education Model, 2018).</w:t>
      </w:r>
    </w:p>
    <w:p w14:paraId="5D5AC8E4" w14:textId="1A0F13A5" w:rsidR="006A31B8" w:rsidRPr="006A31B8" w:rsidRDefault="006A31B8" w:rsidP="006A31B8">
      <w:pPr>
        <w:spacing w:before="100" w:beforeAutospacing="1" w:after="100" w:afterAutospacing="1" w:line="276" w:lineRule="auto"/>
        <w:rPr>
          <w:rFonts w:eastAsia="Times New Roman" w:cs="Times New Roman"/>
          <w:kern w:val="0"/>
          <w:lang w:eastAsia="en-AU"/>
          <w14:ligatures w14:val="none"/>
        </w:rPr>
      </w:pPr>
      <w:r w:rsidRPr="006A31B8">
        <w:rPr>
          <w:rStyle w:val="Heading2Char"/>
          <w:lang w:eastAsia="en-AU"/>
        </w:rPr>
        <w:t>What a</w:t>
      </w:r>
      <w:r w:rsidRPr="006A31B8">
        <w:rPr>
          <w:rStyle w:val="Heading2Char"/>
        </w:rPr>
        <w:t xml:space="preserve"> </w:t>
      </w:r>
      <w:r w:rsidRPr="006B1398">
        <w:rPr>
          <w:rStyle w:val="Heading2Char"/>
          <w:b/>
          <w:bCs/>
        </w:rPr>
        <w:t>BRAVE</w:t>
      </w:r>
      <w:r w:rsidRPr="006A31B8">
        <w:rPr>
          <w:rStyle w:val="Heading2Char"/>
          <w:lang w:eastAsia="en-AU"/>
        </w:rPr>
        <w:t xml:space="preserve"> IBP </w:t>
      </w:r>
      <w:r w:rsidRPr="006A31B8">
        <w:rPr>
          <w:rStyle w:val="Heading2Char"/>
          <w:i/>
          <w:iCs/>
          <w:lang w:eastAsia="en-AU"/>
        </w:rPr>
        <w:t>is not</w:t>
      </w:r>
      <w:r w:rsidRPr="006A31B8">
        <w:rPr>
          <w:rStyle w:val="Heading2Char"/>
          <w:i/>
          <w:iCs/>
          <w:lang w:eastAsia="en-AU"/>
        </w:rPr>
        <w:br/>
      </w:r>
      <w:r w:rsidRPr="006A31B8">
        <w:rPr>
          <w:rFonts w:eastAsia="Times New Roman" w:cs="Times New Roman"/>
          <w:kern w:val="0"/>
          <w:lang w:eastAsia="en-AU"/>
          <w14:ligatures w14:val="none"/>
        </w:rPr>
        <w:t xml:space="preserve">It is not a secret contract created </w:t>
      </w:r>
      <w:r w:rsidRPr="006A31B8">
        <w:rPr>
          <w:rFonts w:eastAsia="Times New Roman" w:cs="Times New Roman"/>
          <w:i/>
          <w:iCs/>
          <w:kern w:val="0"/>
          <w:lang w:eastAsia="en-AU"/>
          <w14:ligatures w14:val="none"/>
        </w:rPr>
        <w:t>about</w:t>
      </w:r>
      <w:r w:rsidRPr="006A31B8">
        <w:rPr>
          <w:rFonts w:eastAsia="Times New Roman" w:cs="Times New Roman"/>
          <w:kern w:val="0"/>
          <w:lang w:eastAsia="en-AU"/>
          <w14:ligatures w14:val="none"/>
        </w:rPr>
        <w:t xml:space="preserve"> a student without them. It is not a list of sanctions, points, or exclusions dressed up as support. It is not teacher-only paperwork that sits in a folder and never changes. It is not “do X or else.” Nor is it a one-size template copied across students—plans must be short, specific, taught, and reviewed with the learner and family (Sugai &amp; Horner, 2010; Rogers, 2015).</w:t>
      </w:r>
    </w:p>
    <w:p w14:paraId="7FAAEED3" w14:textId="70635921" w:rsidR="006A31B8" w:rsidRPr="00881B5C" w:rsidRDefault="006A31B8" w:rsidP="00881B5C">
      <w:pPr>
        <w:pStyle w:val="Heading3"/>
        <w:rPr>
          <w:rFonts w:eastAsia="Times New Roman"/>
          <w:i/>
          <w:iCs/>
          <w:lang w:eastAsia="en-AU"/>
        </w:rPr>
      </w:pPr>
      <w:r w:rsidRPr="006A31B8">
        <w:rPr>
          <w:rFonts w:eastAsia="Times New Roman"/>
          <w:lang w:eastAsia="en-AU"/>
        </w:rPr>
        <w:t xml:space="preserve">Practical build of a BRAVE-aligned IBP </w:t>
      </w:r>
      <w:r w:rsidRPr="00881B5C">
        <w:rPr>
          <w:rFonts w:eastAsia="Times New Roman"/>
          <w:i/>
          <w:iCs/>
          <w:lang w:eastAsia="en-AU"/>
        </w:rPr>
        <w:t>(checklist)</w:t>
      </w:r>
    </w:p>
    <w:p w14:paraId="5B990F29" w14:textId="77777777" w:rsidR="006A31B8" w:rsidRPr="006A31B8" w:rsidRDefault="006A31B8" w:rsidP="00BC605F">
      <w:pPr>
        <w:numPr>
          <w:ilvl w:val="0"/>
          <w:numId w:val="56"/>
        </w:numPr>
        <w:spacing w:before="100" w:beforeAutospacing="1" w:after="100" w:afterAutospacing="1" w:line="276" w:lineRule="auto"/>
        <w:rPr>
          <w:rFonts w:eastAsia="Times New Roman" w:cs="Times New Roman"/>
          <w:kern w:val="0"/>
          <w:lang w:eastAsia="en-AU"/>
          <w14:ligatures w14:val="none"/>
        </w:rPr>
      </w:pPr>
      <w:r w:rsidRPr="006A31B8">
        <w:rPr>
          <w:rFonts w:eastAsia="Times New Roman" w:cs="Times New Roman"/>
          <w:b/>
          <w:bCs/>
          <w:kern w:val="0"/>
          <w:lang w:eastAsia="en-AU"/>
          <w14:ligatures w14:val="none"/>
        </w:rPr>
        <w:t>Define the need</w:t>
      </w:r>
      <w:r w:rsidRPr="006A31B8">
        <w:rPr>
          <w:rFonts w:eastAsia="Times New Roman" w:cs="Times New Roman"/>
          <w:kern w:val="0"/>
          <w:lang w:eastAsia="en-AU"/>
          <w14:ligatures w14:val="none"/>
        </w:rPr>
        <w:t xml:space="preserve"> in plain English (what happens, when, and why) and name the </w:t>
      </w:r>
      <w:r w:rsidRPr="006A31B8">
        <w:rPr>
          <w:rFonts w:eastAsia="Times New Roman" w:cs="Times New Roman"/>
          <w:i/>
          <w:iCs/>
          <w:kern w:val="0"/>
          <w:lang w:eastAsia="en-AU"/>
          <w14:ligatures w14:val="none"/>
        </w:rPr>
        <w:t>replacement behaviour</w:t>
      </w:r>
      <w:r w:rsidRPr="006A31B8">
        <w:rPr>
          <w:rFonts w:eastAsia="Times New Roman" w:cs="Times New Roman"/>
          <w:kern w:val="0"/>
          <w:lang w:eastAsia="en-AU"/>
          <w14:ligatures w14:val="none"/>
        </w:rPr>
        <w:t xml:space="preserve"> you’ll teach.</w:t>
      </w:r>
    </w:p>
    <w:p w14:paraId="19E77123" w14:textId="30188949" w:rsidR="006A31B8" w:rsidRPr="006A31B8" w:rsidRDefault="006A31B8" w:rsidP="00BC605F">
      <w:pPr>
        <w:numPr>
          <w:ilvl w:val="0"/>
          <w:numId w:val="56"/>
        </w:numPr>
        <w:spacing w:before="100" w:beforeAutospacing="1" w:after="100" w:afterAutospacing="1" w:line="276" w:lineRule="auto"/>
        <w:rPr>
          <w:rFonts w:eastAsia="Times New Roman" w:cs="Times New Roman"/>
          <w:kern w:val="0"/>
          <w:lang w:eastAsia="en-AU"/>
          <w14:ligatures w14:val="none"/>
        </w:rPr>
      </w:pPr>
      <w:r w:rsidRPr="006A31B8">
        <w:rPr>
          <w:rFonts w:eastAsia="Times New Roman" w:cs="Times New Roman"/>
          <w:b/>
          <w:bCs/>
          <w:kern w:val="0"/>
          <w:lang w:eastAsia="en-AU"/>
          <w14:ligatures w14:val="none"/>
        </w:rPr>
        <w:t>Adjust the setting</w:t>
      </w:r>
      <w:r w:rsidR="006B1398">
        <w:rPr>
          <w:rFonts w:eastAsia="Times New Roman" w:cs="Times New Roman"/>
          <w:b/>
          <w:bCs/>
          <w:kern w:val="0"/>
          <w:lang w:eastAsia="en-AU"/>
          <w14:ligatures w14:val="none"/>
        </w:rPr>
        <w:t xml:space="preserve"> -</w:t>
      </w:r>
      <w:r w:rsidRPr="006A31B8">
        <w:rPr>
          <w:rFonts w:eastAsia="Times New Roman" w:cs="Times New Roman"/>
          <w:kern w:val="0"/>
          <w:lang w:eastAsia="en-AU"/>
          <w14:ligatures w14:val="none"/>
        </w:rPr>
        <w:t xml:space="preserve"> </w:t>
      </w:r>
      <w:r w:rsidRPr="006B1398">
        <w:rPr>
          <w:rFonts w:eastAsia="Times New Roman" w:cs="Times New Roman"/>
          <w:b/>
          <w:bCs/>
          <w:kern w:val="0"/>
          <w:lang w:eastAsia="en-AU"/>
          <w14:ligatures w14:val="none"/>
        </w:rPr>
        <w:t>(Belonging/Readiness</w:t>
      </w:r>
      <w:r w:rsidRPr="006A31B8">
        <w:rPr>
          <w:rFonts w:eastAsia="Times New Roman" w:cs="Times New Roman"/>
          <w:kern w:val="0"/>
          <w:lang w:eastAsia="en-AU"/>
          <w14:ligatures w14:val="none"/>
        </w:rPr>
        <w:t>): visuals, predictable starts, regulation tools, task chunking.</w:t>
      </w:r>
    </w:p>
    <w:p w14:paraId="5EEC0C00" w14:textId="121DCE5B" w:rsidR="006A31B8" w:rsidRPr="006A31B8" w:rsidRDefault="006A31B8" w:rsidP="00BC605F">
      <w:pPr>
        <w:numPr>
          <w:ilvl w:val="0"/>
          <w:numId w:val="56"/>
        </w:numPr>
        <w:spacing w:before="100" w:beforeAutospacing="1" w:after="100" w:afterAutospacing="1" w:line="276" w:lineRule="auto"/>
        <w:rPr>
          <w:rFonts w:eastAsia="Times New Roman" w:cs="Times New Roman"/>
          <w:kern w:val="0"/>
          <w:lang w:eastAsia="en-AU"/>
          <w14:ligatures w14:val="none"/>
        </w:rPr>
      </w:pPr>
      <w:r w:rsidRPr="006A31B8">
        <w:rPr>
          <w:rFonts w:eastAsia="Times New Roman" w:cs="Times New Roman"/>
          <w:b/>
          <w:bCs/>
          <w:kern w:val="0"/>
          <w:lang w:eastAsia="en-AU"/>
          <w14:ligatures w14:val="none"/>
        </w:rPr>
        <w:t>Teach the skill</w:t>
      </w:r>
      <w:r w:rsidR="006B1398">
        <w:rPr>
          <w:rFonts w:eastAsia="Times New Roman" w:cs="Times New Roman"/>
          <w:b/>
          <w:bCs/>
          <w:kern w:val="0"/>
          <w:lang w:eastAsia="en-AU"/>
          <w14:ligatures w14:val="none"/>
        </w:rPr>
        <w:t xml:space="preserve"> -</w:t>
      </w:r>
      <w:r w:rsidRPr="006A31B8">
        <w:rPr>
          <w:rFonts w:eastAsia="Times New Roman" w:cs="Times New Roman"/>
          <w:kern w:val="0"/>
          <w:lang w:eastAsia="en-AU"/>
          <w14:ligatures w14:val="none"/>
        </w:rPr>
        <w:t xml:space="preserve"> </w:t>
      </w:r>
      <w:r w:rsidRPr="006B1398">
        <w:rPr>
          <w:rFonts w:eastAsia="Times New Roman" w:cs="Times New Roman"/>
          <w:b/>
          <w:bCs/>
          <w:kern w:val="0"/>
          <w:lang w:eastAsia="en-AU"/>
          <w14:ligatures w14:val="none"/>
        </w:rPr>
        <w:t>(Agency/Voice)</w:t>
      </w:r>
      <w:r w:rsidRPr="006A31B8">
        <w:rPr>
          <w:rFonts w:eastAsia="Times New Roman" w:cs="Times New Roman"/>
          <w:kern w:val="0"/>
          <w:lang w:eastAsia="en-AU"/>
          <w14:ligatures w14:val="none"/>
        </w:rPr>
        <w:t>: model, practise under calm, prompt in the moment; give bounded choices.</w:t>
      </w:r>
    </w:p>
    <w:p w14:paraId="2095565C" w14:textId="4A1E47FE" w:rsidR="006A31B8" w:rsidRPr="006A31B8" w:rsidRDefault="006A31B8" w:rsidP="00BC605F">
      <w:pPr>
        <w:numPr>
          <w:ilvl w:val="0"/>
          <w:numId w:val="56"/>
        </w:numPr>
        <w:spacing w:before="100" w:beforeAutospacing="1" w:after="100" w:afterAutospacing="1" w:line="276" w:lineRule="auto"/>
        <w:rPr>
          <w:rFonts w:eastAsia="Times New Roman" w:cs="Times New Roman"/>
          <w:kern w:val="0"/>
          <w:lang w:eastAsia="en-AU"/>
          <w14:ligatures w14:val="none"/>
        </w:rPr>
      </w:pPr>
      <w:r w:rsidRPr="006A31B8">
        <w:rPr>
          <w:rFonts w:eastAsia="Times New Roman" w:cs="Times New Roman"/>
          <w:b/>
          <w:bCs/>
          <w:kern w:val="0"/>
          <w:lang w:eastAsia="en-AU"/>
          <w14:ligatures w14:val="none"/>
        </w:rPr>
        <w:t>Reinforce and repair</w:t>
      </w:r>
      <w:r w:rsidRPr="006A31B8">
        <w:rPr>
          <w:rFonts w:eastAsia="Times New Roman" w:cs="Times New Roman"/>
          <w:kern w:val="0"/>
          <w:lang w:eastAsia="en-AU"/>
          <w14:ligatures w14:val="none"/>
        </w:rPr>
        <w:t xml:space="preserve"> </w:t>
      </w:r>
      <w:r w:rsidR="006B1398">
        <w:rPr>
          <w:rFonts w:eastAsia="Times New Roman" w:cs="Times New Roman"/>
          <w:kern w:val="0"/>
          <w:lang w:eastAsia="en-AU"/>
          <w14:ligatures w14:val="none"/>
        </w:rPr>
        <w:t xml:space="preserve">- </w:t>
      </w:r>
      <w:r w:rsidRPr="006B1398">
        <w:rPr>
          <w:rFonts w:eastAsia="Times New Roman" w:cs="Times New Roman"/>
          <w:b/>
          <w:bCs/>
          <w:kern w:val="0"/>
          <w:lang w:eastAsia="en-AU"/>
          <w14:ligatures w14:val="none"/>
        </w:rPr>
        <w:t>(Voice/Endurance)</w:t>
      </w:r>
      <w:r w:rsidRPr="006A31B8">
        <w:rPr>
          <w:rFonts w:eastAsia="Times New Roman" w:cs="Times New Roman"/>
          <w:kern w:val="0"/>
          <w:lang w:eastAsia="en-AU"/>
          <w14:ligatures w14:val="none"/>
        </w:rPr>
        <w:t>: descriptive encouragement for approximations; brief restorative scripts after incidents.</w:t>
      </w:r>
    </w:p>
    <w:p w14:paraId="1C1ED2A7" w14:textId="0F6EB75E" w:rsidR="006A31B8" w:rsidRPr="006A31B8" w:rsidRDefault="006A31B8" w:rsidP="00BC605F">
      <w:pPr>
        <w:numPr>
          <w:ilvl w:val="0"/>
          <w:numId w:val="56"/>
        </w:numPr>
        <w:spacing w:before="100" w:beforeAutospacing="1" w:after="100" w:afterAutospacing="1" w:line="276" w:lineRule="auto"/>
        <w:rPr>
          <w:rFonts w:eastAsia="Times New Roman" w:cs="Times New Roman"/>
          <w:kern w:val="0"/>
          <w:lang w:eastAsia="en-AU"/>
          <w14:ligatures w14:val="none"/>
        </w:rPr>
      </w:pPr>
      <w:r w:rsidRPr="006A31B8">
        <w:rPr>
          <w:rFonts w:eastAsia="Times New Roman" w:cs="Times New Roman"/>
          <w:b/>
          <w:bCs/>
          <w:kern w:val="0"/>
          <w:lang w:eastAsia="en-AU"/>
          <w14:ligatures w14:val="none"/>
        </w:rPr>
        <w:lastRenderedPageBreak/>
        <w:t>Monitor and review</w:t>
      </w:r>
      <w:r w:rsidRPr="006A31B8">
        <w:rPr>
          <w:rFonts w:eastAsia="Times New Roman" w:cs="Times New Roman"/>
          <w:kern w:val="0"/>
          <w:lang w:eastAsia="en-AU"/>
          <w14:ligatures w14:val="none"/>
        </w:rPr>
        <w:t xml:space="preserve"> </w:t>
      </w:r>
      <w:r w:rsidR="006B1398">
        <w:rPr>
          <w:rFonts w:eastAsia="Times New Roman" w:cs="Times New Roman"/>
          <w:kern w:val="0"/>
          <w:lang w:eastAsia="en-AU"/>
          <w14:ligatures w14:val="none"/>
        </w:rPr>
        <w:t xml:space="preserve">- </w:t>
      </w:r>
      <w:r w:rsidRPr="006B1398">
        <w:rPr>
          <w:rFonts w:eastAsia="Times New Roman" w:cs="Times New Roman"/>
          <w:b/>
          <w:bCs/>
          <w:kern w:val="0"/>
          <w:lang w:eastAsia="en-AU"/>
          <w14:ligatures w14:val="none"/>
        </w:rPr>
        <w:t>(Endurance)</w:t>
      </w:r>
      <w:r w:rsidRPr="006A31B8">
        <w:rPr>
          <w:rFonts w:eastAsia="Times New Roman" w:cs="Times New Roman"/>
          <w:kern w:val="0"/>
          <w:lang w:eastAsia="en-AU"/>
          <w14:ligatures w14:val="none"/>
        </w:rPr>
        <w:t>: one or two simple measures (e.g., frequency, time-to-recover), celebrate small wins, and tweak every 2–4 weeks with the student and family.</w:t>
      </w:r>
    </w:p>
    <w:p w14:paraId="6584123A" w14:textId="77777777" w:rsidR="006A31B8" w:rsidRPr="006A31B8" w:rsidRDefault="006A31B8" w:rsidP="00BC605F">
      <w:pPr>
        <w:numPr>
          <w:ilvl w:val="0"/>
          <w:numId w:val="56"/>
        </w:numPr>
        <w:spacing w:before="100" w:beforeAutospacing="1" w:after="100" w:afterAutospacing="1" w:line="276" w:lineRule="auto"/>
        <w:rPr>
          <w:rFonts w:eastAsia="Times New Roman" w:cs="Times New Roman"/>
          <w:kern w:val="0"/>
          <w:lang w:eastAsia="en-AU"/>
          <w14:ligatures w14:val="none"/>
        </w:rPr>
      </w:pPr>
      <w:r w:rsidRPr="006A31B8">
        <w:rPr>
          <w:rFonts w:eastAsia="Times New Roman" w:cs="Times New Roman"/>
          <w:b/>
          <w:bCs/>
          <w:kern w:val="0"/>
          <w:lang w:eastAsia="en-AU"/>
          <w14:ligatures w14:val="none"/>
        </w:rPr>
        <w:t>Align with the system</w:t>
      </w:r>
      <w:r w:rsidRPr="006A31B8">
        <w:rPr>
          <w:rFonts w:eastAsia="Times New Roman" w:cs="Times New Roman"/>
          <w:kern w:val="0"/>
          <w:lang w:eastAsia="en-AU"/>
          <w14:ligatures w14:val="none"/>
        </w:rPr>
        <w:t>: match class routines, use whole-school scripts, and integrate supports with tiered systems so the student experiences consistency (Sugai &amp; Horner, 2010; Rogers, 2015).</w:t>
      </w:r>
    </w:p>
    <w:p w14:paraId="4DDBE25E" w14:textId="3E979019" w:rsidR="006A31B8" w:rsidRPr="006A31B8" w:rsidRDefault="006A31B8" w:rsidP="006A31B8">
      <w:pPr>
        <w:spacing w:before="100" w:beforeAutospacing="1" w:after="100" w:afterAutospacing="1" w:line="276" w:lineRule="auto"/>
        <w:rPr>
          <w:rFonts w:eastAsia="Times New Roman" w:cs="Times New Roman"/>
          <w:kern w:val="0"/>
          <w:lang w:eastAsia="en-AU"/>
          <w14:ligatures w14:val="none"/>
        </w:rPr>
      </w:pPr>
      <w:r w:rsidRPr="006A31B8">
        <w:rPr>
          <w:rStyle w:val="Heading2Char"/>
          <w:lang w:eastAsia="en-AU"/>
        </w:rPr>
        <w:t>Bottom line.</w:t>
      </w:r>
      <w:r w:rsidRPr="006A31B8">
        <w:rPr>
          <w:rStyle w:val="Heading2Char"/>
          <w:lang w:eastAsia="en-AU"/>
        </w:rPr>
        <w:br/>
      </w:r>
      <w:r w:rsidRPr="006A31B8">
        <w:rPr>
          <w:rFonts w:eastAsia="Times New Roman" w:cs="Times New Roman"/>
          <w:kern w:val="0"/>
          <w:lang w:eastAsia="en-AU"/>
          <w14:ligatures w14:val="none"/>
        </w:rPr>
        <w:t xml:space="preserve">A BRAVE-aligned IBP is short, </w:t>
      </w:r>
      <w:r w:rsidR="00881B5C">
        <w:rPr>
          <w:rFonts w:eastAsia="Times New Roman" w:cs="Times New Roman"/>
          <w:kern w:val="0"/>
          <w:lang w:eastAsia="en-AU"/>
          <w14:ligatures w14:val="none"/>
        </w:rPr>
        <w:t>compassionate</w:t>
      </w:r>
      <w:r w:rsidRPr="006A31B8">
        <w:rPr>
          <w:rFonts w:eastAsia="Times New Roman" w:cs="Times New Roman"/>
          <w:kern w:val="0"/>
          <w:lang w:eastAsia="en-AU"/>
          <w14:ligatures w14:val="none"/>
        </w:rPr>
        <w:t xml:space="preserve">, and teachable. It prevents </w:t>
      </w:r>
      <w:r w:rsidR="00881B5C">
        <w:rPr>
          <w:rFonts w:eastAsia="Times New Roman" w:cs="Times New Roman"/>
          <w:kern w:val="0"/>
          <w:lang w:eastAsia="en-AU"/>
          <w14:ligatures w14:val="none"/>
        </w:rPr>
        <w:t>not</w:t>
      </w:r>
      <w:r w:rsidRPr="006A31B8">
        <w:rPr>
          <w:rFonts w:eastAsia="Times New Roman" w:cs="Times New Roman"/>
          <w:kern w:val="0"/>
          <w:lang w:eastAsia="en-AU"/>
          <w14:ligatures w14:val="none"/>
        </w:rPr>
        <w:t xml:space="preserve"> punishes, is written </w:t>
      </w:r>
      <w:r w:rsidRPr="006A31B8">
        <w:rPr>
          <w:rFonts w:eastAsia="Times New Roman" w:cs="Times New Roman"/>
          <w:i/>
          <w:iCs/>
          <w:kern w:val="0"/>
          <w:lang w:eastAsia="en-AU"/>
          <w14:ligatures w14:val="none"/>
        </w:rPr>
        <w:t>with</w:t>
      </w:r>
      <w:r w:rsidRPr="006A31B8">
        <w:rPr>
          <w:rFonts w:eastAsia="Times New Roman" w:cs="Times New Roman"/>
          <w:kern w:val="0"/>
          <w:lang w:eastAsia="en-AU"/>
          <w14:ligatures w14:val="none"/>
        </w:rPr>
        <w:t xml:space="preserve"> the learner, and is reviewed often. Above all, it turns moments of difficulty into opportunities to practise the very skills—connection, regulation, choice, expression, and persistence—that help the student thrive next time.</w:t>
      </w:r>
    </w:p>
    <w:p w14:paraId="1EAE4C2A" w14:textId="390E52C7" w:rsidR="00E32C91" w:rsidRPr="00E32C91" w:rsidRDefault="00E32C91" w:rsidP="004D0B33">
      <w:pPr>
        <w:pStyle w:val="Heading2"/>
        <w:spacing w:before="0" w:after="0"/>
        <w:rPr>
          <w:rFonts w:eastAsia="Times New Roman"/>
          <w:lang w:eastAsia="en-AU"/>
        </w:rPr>
      </w:pPr>
      <w:r w:rsidRPr="00E32C91">
        <w:rPr>
          <w:rFonts w:eastAsia="Times New Roman"/>
          <w:lang w:eastAsia="en-AU"/>
        </w:rPr>
        <w:t>Putting It All Together</w:t>
      </w:r>
    </w:p>
    <w:p w14:paraId="1FACAB5F" w14:textId="6688AFD0" w:rsidR="00E32C91" w:rsidRPr="00E32C91" w:rsidRDefault="00E32C91" w:rsidP="004D0B33">
      <w:pPr>
        <w:spacing w:after="0" w:line="276" w:lineRule="auto"/>
        <w:rPr>
          <w:rFonts w:eastAsia="Times New Roman" w:cs="Times New Roman"/>
          <w:kern w:val="0"/>
          <w:lang w:eastAsia="en-AU"/>
          <w14:ligatures w14:val="none"/>
        </w:rPr>
      </w:pPr>
      <w:r w:rsidRPr="006B1398">
        <w:rPr>
          <w:rFonts w:eastAsia="Times New Roman" w:cs="Times New Roman"/>
          <w:b/>
          <w:bCs/>
          <w:kern w:val="0"/>
          <w:lang w:eastAsia="en-AU"/>
          <w14:ligatures w14:val="none"/>
        </w:rPr>
        <w:t xml:space="preserve">BRAVE </w:t>
      </w:r>
      <w:r w:rsidRPr="00E32C91">
        <w:rPr>
          <w:rFonts w:eastAsia="Times New Roman" w:cs="Times New Roman"/>
          <w:kern w:val="0"/>
          <w:lang w:eastAsia="en-AU"/>
          <w14:ligatures w14:val="none"/>
        </w:rPr>
        <w:t xml:space="preserve">is not a program; it is a </w:t>
      </w:r>
      <w:r w:rsidRPr="00E32C91">
        <w:rPr>
          <w:rFonts w:eastAsia="Times New Roman" w:cs="Times New Roman"/>
          <w:b/>
          <w:bCs/>
          <w:kern w:val="0"/>
          <w:lang w:eastAsia="en-AU"/>
          <w14:ligatures w14:val="none"/>
        </w:rPr>
        <w:t>culture</w:t>
      </w:r>
      <w:r w:rsidRPr="00E32C91">
        <w:rPr>
          <w:rFonts w:eastAsia="Times New Roman" w:cs="Times New Roman"/>
          <w:kern w:val="0"/>
          <w:lang w:eastAsia="en-AU"/>
          <w14:ligatures w14:val="none"/>
        </w:rPr>
        <w:t xml:space="preserve"> of prevention, participation, and persistence. </w:t>
      </w:r>
      <w:r w:rsidRPr="00E32C91">
        <w:rPr>
          <w:rFonts w:eastAsia="Times New Roman" w:cs="Times New Roman"/>
          <w:b/>
          <w:bCs/>
          <w:kern w:val="0"/>
          <w:lang w:eastAsia="en-AU"/>
          <w14:ligatures w14:val="none"/>
        </w:rPr>
        <w:t>Belonging</w:t>
      </w:r>
      <w:r w:rsidRPr="00E32C91">
        <w:rPr>
          <w:rFonts w:eastAsia="Times New Roman" w:cs="Times New Roman"/>
          <w:kern w:val="0"/>
          <w:lang w:eastAsia="en-AU"/>
          <w14:ligatures w14:val="none"/>
        </w:rPr>
        <w:t xml:space="preserve"> calms threat, </w:t>
      </w:r>
      <w:r w:rsidR="006B1398" w:rsidRPr="00E32C91">
        <w:rPr>
          <w:rFonts w:eastAsia="Times New Roman" w:cs="Times New Roman"/>
          <w:b/>
          <w:bCs/>
          <w:kern w:val="0"/>
          <w:lang w:eastAsia="en-AU"/>
          <w14:ligatures w14:val="none"/>
        </w:rPr>
        <w:t>readiness</w:t>
      </w:r>
      <w:r w:rsidRPr="00E32C91">
        <w:rPr>
          <w:rFonts w:eastAsia="Times New Roman" w:cs="Times New Roman"/>
          <w:kern w:val="0"/>
          <w:lang w:eastAsia="en-AU"/>
          <w14:ligatures w14:val="none"/>
        </w:rPr>
        <w:t xml:space="preserve"> equips access, </w:t>
      </w:r>
      <w:r w:rsidR="006B1398" w:rsidRPr="00E32C91">
        <w:rPr>
          <w:rFonts w:eastAsia="Times New Roman" w:cs="Times New Roman"/>
          <w:b/>
          <w:bCs/>
          <w:kern w:val="0"/>
          <w:lang w:eastAsia="en-AU"/>
          <w14:ligatures w14:val="none"/>
        </w:rPr>
        <w:t>agency</w:t>
      </w:r>
      <w:r w:rsidRPr="00E32C91">
        <w:rPr>
          <w:rFonts w:eastAsia="Times New Roman" w:cs="Times New Roman"/>
          <w:kern w:val="0"/>
          <w:lang w:eastAsia="en-AU"/>
          <w14:ligatures w14:val="none"/>
        </w:rPr>
        <w:t xml:space="preserve"> shares power, </w:t>
      </w:r>
      <w:r w:rsidR="006B1398" w:rsidRPr="00E32C91">
        <w:rPr>
          <w:rFonts w:eastAsia="Times New Roman" w:cs="Times New Roman"/>
          <w:b/>
          <w:bCs/>
          <w:kern w:val="0"/>
          <w:lang w:eastAsia="en-AU"/>
          <w14:ligatures w14:val="none"/>
        </w:rPr>
        <w:t>voice</w:t>
      </w:r>
      <w:r w:rsidR="006B1398" w:rsidRPr="00E32C91">
        <w:rPr>
          <w:rFonts w:eastAsia="Times New Roman" w:cs="Times New Roman"/>
          <w:kern w:val="0"/>
          <w:lang w:eastAsia="en-AU"/>
          <w14:ligatures w14:val="none"/>
        </w:rPr>
        <w:t xml:space="preserve"> </w:t>
      </w:r>
      <w:r w:rsidRPr="00E32C91">
        <w:rPr>
          <w:rFonts w:eastAsia="Times New Roman" w:cs="Times New Roman"/>
          <w:kern w:val="0"/>
          <w:lang w:eastAsia="en-AU"/>
          <w14:ligatures w14:val="none"/>
        </w:rPr>
        <w:t xml:space="preserve">builds repair, and </w:t>
      </w:r>
      <w:r w:rsidR="006B1398" w:rsidRPr="00E32C91">
        <w:rPr>
          <w:rFonts w:eastAsia="Times New Roman" w:cs="Times New Roman"/>
          <w:b/>
          <w:bCs/>
          <w:kern w:val="0"/>
          <w:lang w:eastAsia="en-AU"/>
          <w14:ligatures w14:val="none"/>
        </w:rPr>
        <w:t>endurance</w:t>
      </w:r>
      <w:r w:rsidRPr="00E32C91">
        <w:rPr>
          <w:rFonts w:eastAsia="Times New Roman" w:cs="Times New Roman"/>
          <w:kern w:val="0"/>
          <w:lang w:eastAsia="en-AU"/>
          <w14:ligatures w14:val="none"/>
        </w:rPr>
        <w:t xml:space="preserve"> sustains the work. Woven through the </w:t>
      </w:r>
      <w:r w:rsidRPr="00E32C91">
        <w:rPr>
          <w:rFonts w:eastAsia="Times New Roman" w:cs="Times New Roman"/>
          <w:b/>
          <w:bCs/>
          <w:kern w:val="0"/>
          <w:lang w:eastAsia="en-AU"/>
          <w14:ligatures w14:val="none"/>
        </w:rPr>
        <w:t>Individual, Group, Community, and System</w:t>
      </w:r>
      <w:r w:rsidRPr="00E32C91">
        <w:rPr>
          <w:rFonts w:eastAsia="Times New Roman" w:cs="Times New Roman"/>
          <w:kern w:val="0"/>
          <w:lang w:eastAsia="en-AU"/>
          <w14:ligatures w14:val="none"/>
        </w:rPr>
        <w:t xml:space="preserve"> dimensions, “behaviour management” becomes </w:t>
      </w:r>
      <w:r w:rsidR="00AD1297">
        <w:rPr>
          <w:rFonts w:eastAsia="Times New Roman" w:cs="Times New Roman"/>
          <w:kern w:val="0"/>
          <w:lang w:eastAsia="en-AU"/>
          <w14:ligatures w14:val="none"/>
        </w:rPr>
        <w:t xml:space="preserve">irrelevant </w:t>
      </w:r>
      <w:r w:rsidRPr="00E32C91">
        <w:rPr>
          <w:rFonts w:eastAsia="Times New Roman" w:cs="Times New Roman"/>
          <w:kern w:val="0"/>
          <w:lang w:eastAsia="en-AU"/>
          <w14:ligatures w14:val="none"/>
        </w:rPr>
        <w:t xml:space="preserve">because </w:t>
      </w:r>
      <w:r w:rsidRPr="00E32C91">
        <w:rPr>
          <w:rFonts w:eastAsia="Times New Roman" w:cs="Times New Roman"/>
          <w:b/>
          <w:bCs/>
          <w:kern w:val="0"/>
          <w:lang w:eastAsia="en-AU"/>
          <w14:ligatures w14:val="none"/>
        </w:rPr>
        <w:t>behaviour support is built into the way people relate, learn, and lead—every day and over time</w:t>
      </w:r>
      <w:r w:rsidRPr="00E32C91">
        <w:rPr>
          <w:rFonts w:eastAsia="Times New Roman" w:cs="Times New Roman"/>
          <w:kern w:val="0"/>
          <w:lang w:eastAsia="en-AU"/>
          <w14:ligatures w14:val="none"/>
        </w:rPr>
        <w:t xml:space="preserve">. The best of classic practice is retained, but it is </w:t>
      </w:r>
      <w:r w:rsidRPr="00E32C91">
        <w:rPr>
          <w:rFonts w:eastAsia="Times New Roman" w:cs="Times New Roman"/>
          <w:b/>
          <w:bCs/>
          <w:kern w:val="0"/>
          <w:lang w:eastAsia="en-AU"/>
          <w14:ligatures w14:val="none"/>
        </w:rPr>
        <w:t>reframed</w:t>
      </w:r>
      <w:r w:rsidRPr="00E32C91">
        <w:rPr>
          <w:rFonts w:eastAsia="Times New Roman" w:cs="Times New Roman"/>
          <w:kern w:val="0"/>
          <w:lang w:eastAsia="en-AU"/>
          <w14:ligatures w14:val="none"/>
        </w:rPr>
        <w:t xml:space="preserve"> from control to care.</w:t>
      </w:r>
    </w:p>
    <w:p w14:paraId="53CB915C" w14:textId="5C765A90" w:rsidR="00A263D1" w:rsidRDefault="00A263D1" w:rsidP="00A263D1">
      <w:pPr>
        <w:pStyle w:val="Heading1"/>
      </w:pPr>
      <w:r>
        <w:t xml:space="preserve">BRAVE </w:t>
      </w:r>
      <w:r w:rsidR="00662AC1">
        <w:t>–</w:t>
      </w:r>
      <w:r>
        <w:t xml:space="preserve"> </w:t>
      </w:r>
      <w:r w:rsidR="00662AC1" w:rsidRPr="00662AC1">
        <w:rPr>
          <w:i/>
          <w:iCs/>
        </w:rPr>
        <w:t>Behaviour Support</w:t>
      </w:r>
      <w:r w:rsidR="00662AC1">
        <w:t xml:space="preserve"> </w:t>
      </w:r>
      <w:r w:rsidRPr="00A263D1">
        <w:rPr>
          <w:i/>
          <w:iCs/>
        </w:rPr>
        <w:t>in Action</w:t>
      </w:r>
    </w:p>
    <w:p w14:paraId="2436DB44" w14:textId="47A5B55C" w:rsidR="00A263D1" w:rsidRPr="00662AC1" w:rsidRDefault="00A263D1" w:rsidP="00A263D1">
      <w:pPr>
        <w:rPr>
          <w:b/>
          <w:bCs/>
        </w:rPr>
      </w:pPr>
      <w:r>
        <w:t xml:space="preserve">Implementation transforms wellbeing and behaviour support from written commitments into a lived culture that is inseparable from curriculum design and delivery. </w:t>
      </w:r>
      <w:r w:rsidRPr="00A263D1">
        <w:rPr>
          <w:b/>
          <w:bCs/>
        </w:rPr>
        <w:t>BRAVE</w:t>
      </w:r>
      <w:r>
        <w:t xml:space="preserve"> is not an 'add-on' but the architectural framework for teaching, learning, assessment, reporting, and relational culture. Each </w:t>
      </w:r>
      <w:r w:rsidRPr="00A263D1">
        <w:rPr>
          <w:b/>
          <w:bCs/>
        </w:rPr>
        <w:t>BRAVE</w:t>
      </w:r>
      <w:r>
        <w:t xml:space="preserve"> pillar provides a lens to ensure strategies are not isolated events but part of a coherent, systemic, and relational practice.</w:t>
      </w:r>
      <w:r>
        <w:br/>
      </w:r>
      <w:r>
        <w:br/>
        <w:t xml:space="preserve">Implementation must be deliberate, systemic, and embedded into daily practice at </w:t>
      </w:r>
      <w:r w:rsidRPr="00662AC1">
        <w:rPr>
          <w:b/>
          <w:bCs/>
        </w:rPr>
        <w:t xml:space="preserve">whole-school, classroom, </w:t>
      </w:r>
      <w:r w:rsidRPr="00662AC1">
        <w:t xml:space="preserve">and </w:t>
      </w:r>
      <w:r w:rsidRPr="00662AC1">
        <w:rPr>
          <w:b/>
          <w:bCs/>
        </w:rPr>
        <w:t xml:space="preserve">individual levels. </w:t>
      </w:r>
    </w:p>
    <w:p w14:paraId="43944D6A" w14:textId="0590EF3E" w:rsidR="00A263D1" w:rsidRPr="00A263D1" w:rsidRDefault="00A263D1" w:rsidP="00A263D1">
      <w:pPr>
        <w:pBdr>
          <w:top w:val="single" w:sz="8" w:space="1" w:color="0070C0"/>
          <w:bottom w:val="single" w:sz="8" w:space="1" w:color="0070C0"/>
        </w:pBdr>
        <w:jc w:val="center"/>
        <w:rPr>
          <w:i/>
          <w:iCs/>
          <w:color w:val="0070C0"/>
          <w:sz w:val="24"/>
          <w:szCs w:val="24"/>
        </w:rPr>
      </w:pPr>
      <w:r w:rsidRPr="00A263D1">
        <w:rPr>
          <w:i/>
          <w:iCs/>
          <w:color w:val="0070C0"/>
          <w:sz w:val="24"/>
          <w:szCs w:val="24"/>
        </w:rPr>
        <w:t>Curriculum is treated as both a builder of knowledge and a form of behaviour support, ensuring wellbeing, behaviour, and learning are never separated.</w:t>
      </w:r>
    </w:p>
    <w:p w14:paraId="2B6AB0ED" w14:textId="61C48C65" w:rsidR="00A263D1" w:rsidRDefault="00A263D1" w:rsidP="00341807">
      <w:pPr>
        <w:pStyle w:val="Heading1"/>
      </w:pPr>
      <w:r>
        <w:t xml:space="preserve">Whole-School Practices </w:t>
      </w:r>
    </w:p>
    <w:p w14:paraId="3769FE3A" w14:textId="77777777" w:rsidR="00C137E4" w:rsidRPr="00C137E4" w:rsidRDefault="00C137E4" w:rsidP="00C137E4">
      <w:pPr>
        <w:pStyle w:val="Heading2"/>
        <w:rPr>
          <w:rFonts w:eastAsia="Times New Roman"/>
          <w:lang w:eastAsia="en-AU"/>
        </w:rPr>
      </w:pPr>
      <w:r w:rsidRPr="00C137E4">
        <w:rPr>
          <w:rFonts w:eastAsia="Times New Roman"/>
          <w:lang w:eastAsia="en-AU"/>
        </w:rPr>
        <w:t>Belonging</w:t>
      </w:r>
    </w:p>
    <w:p w14:paraId="784AC405" w14:textId="77777777" w:rsidR="00C137E4" w:rsidRPr="00C137E4" w:rsidRDefault="00C137E4" w:rsidP="00C137E4">
      <w:pPr>
        <w:numPr>
          <w:ilvl w:val="0"/>
          <w:numId w:val="244"/>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Embed belonging explicitly into the school vision and values, making inclusion, equity, and safety non-negotiables for all students, families, and staff.</w:t>
      </w:r>
    </w:p>
    <w:p w14:paraId="674EE28F" w14:textId="77777777" w:rsidR="00C137E4" w:rsidRPr="00C137E4" w:rsidRDefault="00C137E4" w:rsidP="00C137E4">
      <w:pPr>
        <w:numPr>
          <w:ilvl w:val="0"/>
          <w:numId w:val="244"/>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Establish identity-affirming rituals (Acknowledgement of Country, multilingual signage, celebration of cultural diversity) that involve local community members and Elders.</w:t>
      </w:r>
    </w:p>
    <w:p w14:paraId="585673C5" w14:textId="77777777" w:rsidR="00C137E4" w:rsidRPr="00C137E4" w:rsidRDefault="00C137E4" w:rsidP="00C137E4">
      <w:pPr>
        <w:numPr>
          <w:ilvl w:val="0"/>
          <w:numId w:val="244"/>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Resource cultural liaison roles and wellbeing staff so that expertise from families and community is sustained.</w:t>
      </w:r>
    </w:p>
    <w:p w14:paraId="07A43505" w14:textId="77777777" w:rsidR="00C137E4" w:rsidRPr="00C137E4" w:rsidRDefault="00C137E4" w:rsidP="00C137E4">
      <w:pPr>
        <w:numPr>
          <w:ilvl w:val="0"/>
          <w:numId w:val="244"/>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Conduct annual climate surveys with input from students, families, and community partners to monitor safety, connection, and inclusion.</w:t>
      </w:r>
    </w:p>
    <w:p w14:paraId="4192BC3C" w14:textId="77777777" w:rsidR="00C137E4" w:rsidRPr="00C137E4" w:rsidRDefault="00C137E4" w:rsidP="00C137E4">
      <w:pPr>
        <w:numPr>
          <w:ilvl w:val="0"/>
          <w:numId w:val="244"/>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b/>
          <w:bCs/>
          <w:kern w:val="0"/>
          <w:lang w:eastAsia="en-AU"/>
          <w14:ligatures w14:val="none"/>
        </w:rPr>
        <w:t>Curriculum Integration:</w:t>
      </w:r>
      <w:r w:rsidRPr="00C137E4">
        <w:rPr>
          <w:rFonts w:eastAsia="Times New Roman" w:cs="Times New Roman"/>
          <w:kern w:val="0"/>
          <w:lang w:eastAsia="en-AU"/>
          <w14:ligatures w14:val="none"/>
        </w:rPr>
        <w:t xml:space="preserve"> Map units to BRAVE and the ACARA v9 Cross-Curriculum Priorities (Aboriginal and Torres Strait Islander histories and cultures; Asia and Australia’s engagement with Asia; Sustainability), inviting community voices and local knowledge to strengthen links between identity, community, and Country.</w:t>
      </w:r>
    </w:p>
    <w:p w14:paraId="453C532C" w14:textId="77777777" w:rsidR="00C137E4" w:rsidRPr="00C137E4" w:rsidRDefault="00C137E4" w:rsidP="00C137E4">
      <w:pPr>
        <w:pStyle w:val="Heading2"/>
        <w:rPr>
          <w:rFonts w:eastAsia="Times New Roman"/>
          <w:lang w:eastAsia="en-AU"/>
        </w:rPr>
      </w:pPr>
      <w:r w:rsidRPr="00C137E4">
        <w:rPr>
          <w:rFonts w:eastAsia="Times New Roman"/>
          <w:lang w:eastAsia="en-AU"/>
        </w:rPr>
        <w:t>Readiness</w:t>
      </w:r>
    </w:p>
    <w:p w14:paraId="364F8E8F" w14:textId="77777777" w:rsidR="00C137E4" w:rsidRPr="00C137E4" w:rsidRDefault="00C137E4" w:rsidP="00C137E4">
      <w:pPr>
        <w:numPr>
          <w:ilvl w:val="0"/>
          <w:numId w:val="245"/>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Make behaviour and wellbeing expectations explicit, visible, and consistent across the school, and share them with families and community stakeholders.</w:t>
      </w:r>
    </w:p>
    <w:p w14:paraId="251CDA0B" w14:textId="77777777" w:rsidR="00C137E4" w:rsidRPr="00C137E4" w:rsidRDefault="00C137E4" w:rsidP="00C137E4">
      <w:pPr>
        <w:numPr>
          <w:ilvl w:val="0"/>
          <w:numId w:val="245"/>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Train staff in frameworks such as Positive Behaviour for Learning (PBL), Trauma-Informed Practice, and Integrated Design for Learning, with opportunities for community agencies to contribute training or support.</w:t>
      </w:r>
    </w:p>
    <w:p w14:paraId="5EE5A685" w14:textId="77777777" w:rsidR="00C137E4" w:rsidRPr="00C137E4" w:rsidRDefault="00C137E4" w:rsidP="00C137E4">
      <w:pPr>
        <w:numPr>
          <w:ilvl w:val="0"/>
          <w:numId w:val="245"/>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Build transition plans for key points (Prep entry, Year 6–7, post-school pathways) with family and community involvement to reduce anxiety and disruption.</w:t>
      </w:r>
    </w:p>
    <w:p w14:paraId="2B3223F2" w14:textId="77777777" w:rsidR="00C137E4" w:rsidRPr="00C137E4" w:rsidRDefault="00C137E4" w:rsidP="00C137E4">
      <w:pPr>
        <w:numPr>
          <w:ilvl w:val="0"/>
          <w:numId w:val="245"/>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Provide accessible resources (visual schedules, regulation zones, assistive technologies) and make them available in both school and community contexts.</w:t>
      </w:r>
    </w:p>
    <w:p w14:paraId="3D99B668" w14:textId="77777777" w:rsidR="00C137E4" w:rsidRPr="00C137E4" w:rsidRDefault="00C137E4" w:rsidP="00C137E4">
      <w:pPr>
        <w:numPr>
          <w:ilvl w:val="0"/>
          <w:numId w:val="245"/>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b/>
          <w:bCs/>
          <w:kern w:val="0"/>
          <w:lang w:eastAsia="en-AU"/>
          <w14:ligatures w14:val="none"/>
        </w:rPr>
        <w:t>Curriculum Integration:</w:t>
      </w:r>
      <w:r w:rsidRPr="00C137E4">
        <w:rPr>
          <w:rFonts w:eastAsia="Times New Roman" w:cs="Times New Roman"/>
          <w:kern w:val="0"/>
          <w:lang w:eastAsia="en-AU"/>
          <w14:ligatures w14:val="none"/>
        </w:rPr>
        <w:t xml:space="preserve"> Teachers embed the BRAVE Integrated Design for Learning in unit planning, linking wellbeing capabilities with content, while drawing on expertise from allied health professionals and community partners.</w:t>
      </w:r>
    </w:p>
    <w:p w14:paraId="51488FB1" w14:textId="77777777" w:rsidR="00C137E4" w:rsidRPr="00C137E4" w:rsidRDefault="00C137E4" w:rsidP="00C137E4">
      <w:pPr>
        <w:pStyle w:val="Heading2"/>
        <w:rPr>
          <w:rFonts w:eastAsia="Times New Roman"/>
          <w:lang w:eastAsia="en-AU"/>
        </w:rPr>
      </w:pPr>
      <w:r w:rsidRPr="00C137E4">
        <w:rPr>
          <w:rFonts w:eastAsia="Times New Roman"/>
          <w:lang w:eastAsia="en-AU"/>
        </w:rPr>
        <w:t>Agency</w:t>
      </w:r>
    </w:p>
    <w:p w14:paraId="67BD493F" w14:textId="77777777" w:rsidR="00C137E4" w:rsidRPr="00C137E4" w:rsidRDefault="00C137E4" w:rsidP="00C137E4">
      <w:pPr>
        <w:numPr>
          <w:ilvl w:val="0"/>
          <w:numId w:val="246"/>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Establish student wellbeing councils that advise leadership and include opportunities for students to lead community-facing initiatives.</w:t>
      </w:r>
    </w:p>
    <w:p w14:paraId="63AFEED2" w14:textId="77777777" w:rsidR="00C137E4" w:rsidRPr="00C137E4" w:rsidRDefault="00C137E4" w:rsidP="00C137E4">
      <w:pPr>
        <w:numPr>
          <w:ilvl w:val="0"/>
          <w:numId w:val="246"/>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Create staff-led working groups that co-design behaviour and wellbeing frameworks in partnership with parents, carers, and community organisations.</w:t>
      </w:r>
    </w:p>
    <w:p w14:paraId="6F69CE92" w14:textId="77777777" w:rsidR="00C137E4" w:rsidRPr="00C137E4" w:rsidRDefault="00C137E4" w:rsidP="00C137E4">
      <w:pPr>
        <w:numPr>
          <w:ilvl w:val="0"/>
          <w:numId w:val="246"/>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Use distributed leadership so responsibility for culture is shared across staff, students, families, and community.</w:t>
      </w:r>
    </w:p>
    <w:p w14:paraId="4926A08A" w14:textId="77777777" w:rsidR="00C137E4" w:rsidRPr="00C137E4" w:rsidRDefault="00C137E4" w:rsidP="00C137E4">
      <w:pPr>
        <w:numPr>
          <w:ilvl w:val="0"/>
          <w:numId w:val="246"/>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Encourage family partnerships by co-authoring programs with parents and caregivers and engaging local organisations to extend support.</w:t>
      </w:r>
    </w:p>
    <w:p w14:paraId="69E99E61" w14:textId="77777777" w:rsidR="00C137E4" w:rsidRPr="00C137E4" w:rsidRDefault="00C137E4" w:rsidP="00C137E4">
      <w:pPr>
        <w:numPr>
          <w:ilvl w:val="0"/>
          <w:numId w:val="246"/>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b/>
          <w:bCs/>
          <w:kern w:val="0"/>
          <w:lang w:eastAsia="en-AU"/>
          <w14:ligatures w14:val="none"/>
        </w:rPr>
        <w:t>Curriculum Integration:</w:t>
      </w:r>
      <w:r w:rsidRPr="00C137E4">
        <w:rPr>
          <w:rFonts w:eastAsia="Times New Roman" w:cs="Times New Roman"/>
          <w:kern w:val="0"/>
          <w:lang w:eastAsia="en-AU"/>
          <w14:ligatures w14:val="none"/>
        </w:rPr>
        <w:t xml:space="preserve"> Prioritise inquiry/project-based learning, flexible assessments, and co-created rubrics that include opportunities for students to engage with real-world community projects.</w:t>
      </w:r>
    </w:p>
    <w:p w14:paraId="0BDE5260" w14:textId="77777777" w:rsidR="00C137E4" w:rsidRPr="00C137E4" w:rsidRDefault="00C137E4" w:rsidP="00C137E4">
      <w:pPr>
        <w:pStyle w:val="Heading2"/>
        <w:rPr>
          <w:rFonts w:eastAsia="Times New Roman"/>
          <w:lang w:eastAsia="en-AU"/>
        </w:rPr>
      </w:pPr>
      <w:r w:rsidRPr="00C137E4">
        <w:rPr>
          <w:rFonts w:eastAsia="Times New Roman"/>
          <w:lang w:eastAsia="en-AU"/>
        </w:rPr>
        <w:t>Voice</w:t>
      </w:r>
    </w:p>
    <w:p w14:paraId="6B0AF182" w14:textId="77777777" w:rsidR="00C137E4" w:rsidRPr="00C137E4" w:rsidRDefault="00C137E4" w:rsidP="00C137E4">
      <w:pPr>
        <w:numPr>
          <w:ilvl w:val="0"/>
          <w:numId w:val="247"/>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Collect student voice data via surveys, forums, and focus groups, and make results visible to the school and wider community.</w:t>
      </w:r>
    </w:p>
    <w:p w14:paraId="1DDFF0C1" w14:textId="77777777" w:rsidR="00C137E4" w:rsidRPr="00C137E4" w:rsidRDefault="00C137E4" w:rsidP="00C137E4">
      <w:pPr>
        <w:numPr>
          <w:ilvl w:val="0"/>
          <w:numId w:val="247"/>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Ensure family and community representation on wellbeing/behaviour committees so decisions reflect diverse perspectives.</w:t>
      </w:r>
    </w:p>
    <w:p w14:paraId="3323DE93" w14:textId="77777777" w:rsidR="00C137E4" w:rsidRPr="00C137E4" w:rsidRDefault="00C137E4" w:rsidP="00C137E4">
      <w:pPr>
        <w:numPr>
          <w:ilvl w:val="0"/>
          <w:numId w:val="247"/>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Embed restorative conferencing as a whole-school practice, with community Elders, mentors, or family members invited to participate when appropriate.</w:t>
      </w:r>
    </w:p>
    <w:p w14:paraId="021E8BAB" w14:textId="77777777" w:rsidR="00C137E4" w:rsidRPr="00C137E4" w:rsidRDefault="00C137E4" w:rsidP="00C137E4">
      <w:pPr>
        <w:numPr>
          <w:ilvl w:val="0"/>
          <w:numId w:val="247"/>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Publish an annual Wellbeing and Behaviour Report showing how feedback from students, families, and community drives change.</w:t>
      </w:r>
    </w:p>
    <w:p w14:paraId="68E0BF90" w14:textId="77777777" w:rsidR="00C137E4" w:rsidRPr="00C137E4" w:rsidRDefault="00C137E4" w:rsidP="00C137E4">
      <w:pPr>
        <w:numPr>
          <w:ilvl w:val="0"/>
          <w:numId w:val="247"/>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b/>
          <w:bCs/>
          <w:kern w:val="0"/>
          <w:lang w:eastAsia="en-AU"/>
          <w14:ligatures w14:val="none"/>
        </w:rPr>
        <w:t>Curriculum Integration:</w:t>
      </w:r>
      <w:r w:rsidRPr="00C137E4">
        <w:rPr>
          <w:rFonts w:eastAsia="Times New Roman" w:cs="Times New Roman"/>
          <w:kern w:val="0"/>
          <w:lang w:eastAsia="en-AU"/>
          <w14:ligatures w14:val="none"/>
        </w:rPr>
        <w:t xml:space="preserve"> Student voice influences inquiry framing, resource selection, and curriculum review cycles, with community perspectives included in resource evaluation and curriculum renewal.</w:t>
      </w:r>
    </w:p>
    <w:p w14:paraId="5D1EE2C7" w14:textId="77777777" w:rsidR="00C137E4" w:rsidRPr="00C137E4" w:rsidRDefault="00C137E4" w:rsidP="00C137E4">
      <w:pPr>
        <w:pStyle w:val="Heading2"/>
        <w:rPr>
          <w:rFonts w:eastAsia="Times New Roman"/>
          <w:lang w:eastAsia="en-AU"/>
        </w:rPr>
      </w:pPr>
      <w:r w:rsidRPr="00C137E4">
        <w:rPr>
          <w:rFonts w:eastAsia="Times New Roman"/>
          <w:lang w:eastAsia="en-AU"/>
        </w:rPr>
        <w:t>Endurance</w:t>
      </w:r>
    </w:p>
    <w:p w14:paraId="04EEC563" w14:textId="77777777" w:rsidR="00C137E4" w:rsidRPr="00C137E4" w:rsidRDefault="00C137E4" w:rsidP="00C137E4">
      <w:pPr>
        <w:numPr>
          <w:ilvl w:val="0"/>
          <w:numId w:val="248"/>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Embed wellbeing and behaviour into the School Strategic and Annual Implementation Plans so they remain priorities across leadership cycles.</w:t>
      </w:r>
    </w:p>
    <w:p w14:paraId="57171951" w14:textId="77777777" w:rsidR="00C137E4" w:rsidRPr="00C137E4" w:rsidRDefault="00C137E4" w:rsidP="00C137E4">
      <w:pPr>
        <w:numPr>
          <w:ilvl w:val="0"/>
          <w:numId w:val="248"/>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Resource long-term roles (Youth Workers, Wellbeing Coordinator, Inclusion Lead) that connect school, family, and community support, rather than relying on short-term projects.</w:t>
      </w:r>
    </w:p>
    <w:p w14:paraId="2C3314AA" w14:textId="77777777" w:rsidR="00C137E4" w:rsidRPr="00C137E4" w:rsidRDefault="00C137E4" w:rsidP="00C137E4">
      <w:pPr>
        <w:numPr>
          <w:ilvl w:val="0"/>
          <w:numId w:val="248"/>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Create succession structures for leadership and staff continuity that include mentoring links with community leaders.</w:t>
      </w:r>
    </w:p>
    <w:p w14:paraId="3EAC883D" w14:textId="77777777" w:rsidR="00C137E4" w:rsidRPr="00C137E4" w:rsidRDefault="00C137E4" w:rsidP="00C137E4">
      <w:pPr>
        <w:numPr>
          <w:ilvl w:val="0"/>
          <w:numId w:val="248"/>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kern w:val="0"/>
          <w:lang w:eastAsia="en-AU"/>
          <w14:ligatures w14:val="none"/>
        </w:rPr>
        <w:t>Monitor and review data systematically (attendance, incidents, suspensions, wellbeing surveys) and share findings transparently with the school community.</w:t>
      </w:r>
    </w:p>
    <w:p w14:paraId="7BF354C3" w14:textId="77777777" w:rsidR="00C137E4" w:rsidRPr="00C137E4" w:rsidRDefault="00C137E4" w:rsidP="00C137E4">
      <w:pPr>
        <w:numPr>
          <w:ilvl w:val="0"/>
          <w:numId w:val="248"/>
        </w:numPr>
        <w:spacing w:before="100" w:beforeAutospacing="1" w:after="100" w:afterAutospacing="1" w:line="276" w:lineRule="auto"/>
        <w:rPr>
          <w:rFonts w:eastAsia="Times New Roman" w:cs="Times New Roman"/>
          <w:kern w:val="0"/>
          <w:lang w:eastAsia="en-AU"/>
          <w14:ligatures w14:val="none"/>
        </w:rPr>
      </w:pPr>
      <w:r w:rsidRPr="00C137E4">
        <w:rPr>
          <w:rFonts w:eastAsia="Times New Roman" w:cs="Times New Roman"/>
          <w:b/>
          <w:bCs/>
          <w:kern w:val="0"/>
          <w:lang w:eastAsia="en-AU"/>
          <w14:ligatures w14:val="none"/>
        </w:rPr>
        <w:t>Curriculum Integration:</w:t>
      </w:r>
      <w:r w:rsidRPr="00C137E4">
        <w:rPr>
          <w:rFonts w:eastAsia="Times New Roman" w:cs="Times New Roman"/>
          <w:kern w:val="0"/>
          <w:lang w:eastAsia="en-AU"/>
          <w14:ligatures w14:val="none"/>
        </w:rPr>
        <w:t xml:space="preserve"> Embed long-term service-learning, interdisciplinary projects, and vertically aligned capabilities that strengthen community partnerships and foster enduring student–community connections.</w:t>
      </w:r>
    </w:p>
    <w:p w14:paraId="54AC3D34" w14:textId="74B98576" w:rsidR="00A263D1" w:rsidRPr="00115E0C" w:rsidRDefault="00115E0C" w:rsidP="00115E0C">
      <w:pPr>
        <w:pStyle w:val="Heading3"/>
        <w:rPr>
          <w:i/>
          <w:iCs/>
        </w:rPr>
      </w:pPr>
      <w:r>
        <w:rPr>
          <w:b/>
          <w:bCs/>
        </w:rPr>
        <w:t xml:space="preserve">   </w:t>
      </w:r>
      <w:r w:rsidR="00A263D1" w:rsidRPr="00115E0C">
        <w:t>BRAVE Whole-School Practices</w:t>
      </w:r>
      <w:r w:rsidR="00CC436B" w:rsidRPr="00115E0C">
        <w:t xml:space="preserve"> – </w:t>
      </w:r>
      <w:r w:rsidR="00CC436B" w:rsidRPr="00115E0C">
        <w:rPr>
          <w:i/>
          <w:iCs/>
        </w:rPr>
        <w:t>Reference Table</w:t>
      </w:r>
    </w:p>
    <w:tbl>
      <w:tblPr>
        <w:tblStyle w:val="GridTable5Dark-Accent4"/>
        <w:tblW w:w="0" w:type="auto"/>
        <w:jc w:val="center"/>
        <w:tblLayout w:type="fixed"/>
        <w:tblLook w:val="04A0" w:firstRow="1" w:lastRow="0" w:firstColumn="1" w:lastColumn="0" w:noHBand="0" w:noVBand="1"/>
      </w:tblPr>
      <w:tblGrid>
        <w:gridCol w:w="1242"/>
        <w:gridCol w:w="1438"/>
        <w:gridCol w:w="1539"/>
        <w:gridCol w:w="1373"/>
        <w:gridCol w:w="1746"/>
        <w:gridCol w:w="1518"/>
      </w:tblGrid>
      <w:tr w:rsidR="00115E0C" w:rsidRPr="008C18B4" w14:paraId="7D6EE25F" w14:textId="77777777" w:rsidTr="00115E0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42" w:type="dxa"/>
            <w:vAlign w:val="center"/>
          </w:tcPr>
          <w:p w14:paraId="5CDC82DF" w14:textId="77777777" w:rsidR="00115E0C" w:rsidRPr="008C18B4" w:rsidRDefault="00115E0C" w:rsidP="00115E0C">
            <w:pPr>
              <w:jc w:val="center"/>
              <w:rPr>
                <w:sz w:val="16"/>
                <w:szCs w:val="16"/>
              </w:rPr>
            </w:pPr>
            <w:r w:rsidRPr="008C18B4">
              <w:rPr>
                <w:sz w:val="16"/>
                <w:szCs w:val="16"/>
              </w:rPr>
              <w:t>Pillar</w:t>
            </w:r>
          </w:p>
        </w:tc>
        <w:tc>
          <w:tcPr>
            <w:tcW w:w="1438" w:type="dxa"/>
            <w:vAlign w:val="center"/>
          </w:tcPr>
          <w:p w14:paraId="1295866C" w14:textId="77777777" w:rsidR="00115E0C" w:rsidRPr="008C18B4" w:rsidRDefault="00115E0C" w:rsidP="00115E0C">
            <w:pPr>
              <w:jc w:val="center"/>
              <w:cnfStyle w:val="100000000000" w:firstRow="1" w:lastRow="0" w:firstColumn="0" w:lastColumn="0" w:oddVBand="0" w:evenVBand="0" w:oddHBand="0" w:evenHBand="0" w:firstRowFirstColumn="0" w:firstRowLastColumn="0" w:lastRowFirstColumn="0" w:lastRowLastColumn="0"/>
              <w:rPr>
                <w:sz w:val="16"/>
                <w:szCs w:val="16"/>
              </w:rPr>
            </w:pPr>
            <w:r w:rsidRPr="008C18B4">
              <w:rPr>
                <w:sz w:val="16"/>
                <w:szCs w:val="16"/>
              </w:rPr>
              <w:t>Curriculum Integration</w:t>
            </w:r>
          </w:p>
        </w:tc>
        <w:tc>
          <w:tcPr>
            <w:tcW w:w="1539" w:type="dxa"/>
            <w:vAlign w:val="center"/>
          </w:tcPr>
          <w:p w14:paraId="0D5295CF" w14:textId="77777777" w:rsidR="00115E0C" w:rsidRPr="008C18B4" w:rsidRDefault="00115E0C" w:rsidP="00115E0C">
            <w:pPr>
              <w:jc w:val="center"/>
              <w:cnfStyle w:val="100000000000" w:firstRow="1" w:lastRow="0" w:firstColumn="0" w:lastColumn="0" w:oddVBand="0" w:evenVBand="0" w:oddHBand="0" w:evenHBand="0" w:firstRowFirstColumn="0" w:firstRowLastColumn="0" w:lastRowFirstColumn="0" w:lastRowLastColumn="0"/>
              <w:rPr>
                <w:sz w:val="16"/>
                <w:szCs w:val="16"/>
              </w:rPr>
            </w:pPr>
            <w:r w:rsidRPr="008C18B4">
              <w:rPr>
                <w:sz w:val="16"/>
                <w:szCs w:val="16"/>
              </w:rPr>
              <w:t>Wellbeing &amp; Culture</w:t>
            </w:r>
          </w:p>
        </w:tc>
        <w:tc>
          <w:tcPr>
            <w:tcW w:w="1373" w:type="dxa"/>
            <w:vAlign w:val="center"/>
          </w:tcPr>
          <w:p w14:paraId="3449DEFF" w14:textId="77777777" w:rsidR="00115E0C" w:rsidRPr="008C18B4" w:rsidRDefault="00115E0C" w:rsidP="00115E0C">
            <w:pPr>
              <w:jc w:val="center"/>
              <w:cnfStyle w:val="100000000000" w:firstRow="1" w:lastRow="0" w:firstColumn="0" w:lastColumn="0" w:oddVBand="0" w:evenVBand="0" w:oddHBand="0" w:evenHBand="0" w:firstRowFirstColumn="0" w:firstRowLastColumn="0" w:lastRowFirstColumn="0" w:lastRowLastColumn="0"/>
              <w:rPr>
                <w:sz w:val="16"/>
                <w:szCs w:val="16"/>
              </w:rPr>
            </w:pPr>
            <w:r w:rsidRPr="008C18B4">
              <w:rPr>
                <w:sz w:val="16"/>
                <w:szCs w:val="16"/>
              </w:rPr>
              <w:t>Behaviour Support</w:t>
            </w:r>
          </w:p>
        </w:tc>
        <w:tc>
          <w:tcPr>
            <w:tcW w:w="1746" w:type="dxa"/>
            <w:vAlign w:val="center"/>
          </w:tcPr>
          <w:p w14:paraId="10FCAA57" w14:textId="77777777" w:rsidR="00115E0C" w:rsidRPr="008C18B4" w:rsidRDefault="00115E0C" w:rsidP="00115E0C">
            <w:pPr>
              <w:jc w:val="center"/>
              <w:cnfStyle w:val="100000000000" w:firstRow="1" w:lastRow="0" w:firstColumn="0" w:lastColumn="0" w:oddVBand="0" w:evenVBand="0" w:oddHBand="0" w:evenHBand="0" w:firstRowFirstColumn="0" w:firstRowLastColumn="0" w:lastRowFirstColumn="0" w:lastRowLastColumn="0"/>
              <w:rPr>
                <w:sz w:val="16"/>
                <w:szCs w:val="16"/>
              </w:rPr>
            </w:pPr>
            <w:r w:rsidRPr="008C18B4">
              <w:rPr>
                <w:sz w:val="16"/>
                <w:szCs w:val="16"/>
              </w:rPr>
              <w:t>Practical Examples</w:t>
            </w:r>
          </w:p>
        </w:tc>
        <w:tc>
          <w:tcPr>
            <w:tcW w:w="1518" w:type="dxa"/>
            <w:vAlign w:val="center"/>
          </w:tcPr>
          <w:p w14:paraId="481F8CF1" w14:textId="77777777" w:rsidR="00115E0C" w:rsidRPr="008C18B4" w:rsidRDefault="00115E0C" w:rsidP="00115E0C">
            <w:pPr>
              <w:jc w:val="center"/>
              <w:cnfStyle w:val="100000000000" w:firstRow="1" w:lastRow="0" w:firstColumn="0" w:lastColumn="0" w:oddVBand="0" w:evenVBand="0" w:oddHBand="0" w:evenHBand="0" w:firstRowFirstColumn="0" w:firstRowLastColumn="0" w:lastRowFirstColumn="0" w:lastRowLastColumn="0"/>
              <w:rPr>
                <w:sz w:val="16"/>
                <w:szCs w:val="16"/>
              </w:rPr>
            </w:pPr>
            <w:r w:rsidRPr="008C18B4">
              <w:rPr>
                <w:sz w:val="16"/>
                <w:szCs w:val="16"/>
              </w:rPr>
              <w:t>Success Indicators</w:t>
            </w:r>
          </w:p>
        </w:tc>
      </w:tr>
      <w:tr w:rsidR="00115E0C" w:rsidRPr="008C18B4" w14:paraId="48E79F73" w14:textId="77777777" w:rsidTr="00115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42" w:type="dxa"/>
            <w:vAlign w:val="center"/>
          </w:tcPr>
          <w:p w14:paraId="21EF5B23" w14:textId="77777777" w:rsidR="00115E0C" w:rsidRPr="008C18B4" w:rsidRDefault="00115E0C" w:rsidP="00115E0C">
            <w:pPr>
              <w:jc w:val="center"/>
              <w:rPr>
                <w:sz w:val="16"/>
                <w:szCs w:val="16"/>
              </w:rPr>
            </w:pPr>
            <w:r w:rsidRPr="008C18B4">
              <w:rPr>
                <w:sz w:val="16"/>
                <w:szCs w:val="16"/>
              </w:rPr>
              <w:t>BELONGING</w:t>
            </w:r>
          </w:p>
        </w:tc>
        <w:tc>
          <w:tcPr>
            <w:tcW w:w="1438" w:type="dxa"/>
            <w:vAlign w:val="center"/>
          </w:tcPr>
          <w:p w14:paraId="768814AB"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Map curriculum to BRAVE and ACARA v9; contextualise through local identity; embed inclusive literacy/numeracy strategies</w:t>
            </w:r>
          </w:p>
        </w:tc>
        <w:tc>
          <w:tcPr>
            <w:tcW w:w="1539" w:type="dxa"/>
            <w:vAlign w:val="center"/>
          </w:tcPr>
          <w:p w14:paraId="5D8DE4D9"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Belonging explicit in vision &amp; values; annual climate surveys with staff, students, families; sustained cultural liaison and wellbeing roles</w:t>
            </w:r>
          </w:p>
        </w:tc>
        <w:tc>
          <w:tcPr>
            <w:tcW w:w="1373" w:type="dxa"/>
            <w:vAlign w:val="center"/>
          </w:tcPr>
          <w:p w14:paraId="27913512"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 xml:space="preserve">Whole-school rituals </w:t>
            </w:r>
            <w:r>
              <w:rPr>
                <w:sz w:val="16"/>
                <w:szCs w:val="16"/>
              </w:rPr>
              <w:t>-</w:t>
            </w:r>
            <w:r w:rsidRPr="008C18B4">
              <w:rPr>
                <w:sz w:val="14"/>
                <w:szCs w:val="14"/>
              </w:rPr>
              <w:t>Acknowledgement of Country, multilingual signage, cultural celebrations;</w:t>
            </w:r>
            <w:r w:rsidRPr="008C18B4">
              <w:rPr>
                <w:sz w:val="16"/>
                <w:szCs w:val="16"/>
              </w:rPr>
              <w:t xml:space="preserve"> equity and safety policies anchored in inclusion</w:t>
            </w:r>
          </w:p>
        </w:tc>
        <w:tc>
          <w:tcPr>
            <w:tcW w:w="1746" w:type="dxa"/>
            <w:vAlign w:val="center"/>
          </w:tcPr>
          <w:p w14:paraId="08ADBE06"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Assemblies with community participation; signage in home languages; equity-focused enrolment; anti-bullying frameworks</w:t>
            </w:r>
          </w:p>
        </w:tc>
        <w:tc>
          <w:tcPr>
            <w:tcW w:w="1518" w:type="dxa"/>
            <w:vAlign w:val="center"/>
          </w:tcPr>
          <w:p w14:paraId="0C5F8E6D"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Students feel safe, represented, and connected; cultural participation increases; exclusions and withdrawals decrease</w:t>
            </w:r>
          </w:p>
        </w:tc>
      </w:tr>
      <w:tr w:rsidR="00115E0C" w:rsidRPr="008C18B4" w14:paraId="68172651" w14:textId="77777777" w:rsidTr="00115E0C">
        <w:trPr>
          <w:jc w:val="center"/>
        </w:trPr>
        <w:tc>
          <w:tcPr>
            <w:cnfStyle w:val="001000000000" w:firstRow="0" w:lastRow="0" w:firstColumn="1" w:lastColumn="0" w:oddVBand="0" w:evenVBand="0" w:oddHBand="0" w:evenHBand="0" w:firstRowFirstColumn="0" w:firstRowLastColumn="0" w:lastRowFirstColumn="0" w:lastRowLastColumn="0"/>
            <w:tcW w:w="1242" w:type="dxa"/>
            <w:vAlign w:val="center"/>
          </w:tcPr>
          <w:p w14:paraId="78DCCCED" w14:textId="77777777" w:rsidR="00115E0C" w:rsidRPr="008C18B4" w:rsidRDefault="00115E0C" w:rsidP="00115E0C">
            <w:pPr>
              <w:jc w:val="center"/>
              <w:rPr>
                <w:sz w:val="16"/>
                <w:szCs w:val="16"/>
              </w:rPr>
            </w:pPr>
            <w:r w:rsidRPr="008C18B4">
              <w:rPr>
                <w:sz w:val="16"/>
                <w:szCs w:val="16"/>
              </w:rPr>
              <w:t>READINESS</w:t>
            </w:r>
          </w:p>
        </w:tc>
        <w:tc>
          <w:tcPr>
            <w:tcW w:w="1438" w:type="dxa"/>
            <w:vAlign w:val="center"/>
          </w:tcPr>
          <w:p w14:paraId="49AE8B3F" w14:textId="77777777" w:rsidR="00115E0C" w:rsidRPr="008C18B4" w:rsidRDefault="00115E0C" w:rsidP="00115E0C">
            <w:pPr>
              <w:cnfStyle w:val="000000000000" w:firstRow="0" w:lastRow="0" w:firstColumn="0" w:lastColumn="0" w:oddVBand="0" w:evenVBand="0" w:oddHBand="0" w:evenHBand="0" w:firstRowFirstColumn="0" w:firstRowLastColumn="0" w:lastRowFirstColumn="0" w:lastRowLastColumn="0"/>
              <w:rPr>
                <w:sz w:val="16"/>
                <w:szCs w:val="16"/>
              </w:rPr>
            </w:pPr>
            <w:r w:rsidRPr="008C18B4">
              <w:rPr>
                <w:sz w:val="16"/>
                <w:szCs w:val="16"/>
              </w:rPr>
              <w:t>Embed Integrated Design for Learning (IDL); integrate Social &amp; Emotional Learning (SEL); link wellbeing capabilities with academic content</w:t>
            </w:r>
          </w:p>
        </w:tc>
        <w:tc>
          <w:tcPr>
            <w:tcW w:w="1539" w:type="dxa"/>
            <w:vAlign w:val="center"/>
          </w:tcPr>
          <w:p w14:paraId="4820C022" w14:textId="77777777" w:rsidR="00115E0C" w:rsidRPr="008C18B4" w:rsidRDefault="00115E0C" w:rsidP="00115E0C">
            <w:pPr>
              <w:cnfStyle w:val="000000000000" w:firstRow="0" w:lastRow="0" w:firstColumn="0" w:lastColumn="0" w:oddVBand="0" w:evenVBand="0" w:oddHBand="0" w:evenHBand="0" w:firstRowFirstColumn="0" w:firstRowLastColumn="0" w:lastRowFirstColumn="0" w:lastRowLastColumn="0"/>
              <w:rPr>
                <w:sz w:val="16"/>
                <w:szCs w:val="16"/>
              </w:rPr>
            </w:pPr>
            <w:r w:rsidRPr="008C18B4">
              <w:rPr>
                <w:sz w:val="16"/>
                <w:szCs w:val="16"/>
              </w:rPr>
              <w:t>Visible, consistent expectations across settings; planned transitions (Prep entry, Y6–7, post-school); accessible scaffolds and resources</w:t>
            </w:r>
          </w:p>
        </w:tc>
        <w:tc>
          <w:tcPr>
            <w:tcW w:w="1373" w:type="dxa"/>
            <w:vAlign w:val="center"/>
          </w:tcPr>
          <w:p w14:paraId="2B77C6CC" w14:textId="77777777" w:rsidR="00115E0C" w:rsidRPr="008C18B4" w:rsidRDefault="00115E0C" w:rsidP="00115E0C">
            <w:pPr>
              <w:cnfStyle w:val="000000000000" w:firstRow="0" w:lastRow="0" w:firstColumn="0" w:lastColumn="0" w:oddVBand="0" w:evenVBand="0" w:oddHBand="0" w:evenHBand="0" w:firstRowFirstColumn="0" w:firstRowLastColumn="0" w:lastRowFirstColumn="0" w:lastRowLastColumn="0"/>
              <w:rPr>
                <w:sz w:val="16"/>
                <w:szCs w:val="16"/>
              </w:rPr>
            </w:pPr>
            <w:r w:rsidRPr="008C18B4">
              <w:rPr>
                <w:sz w:val="16"/>
                <w:szCs w:val="16"/>
              </w:rPr>
              <w:t>Adopt PBL, Trauma-Informed Practice, and IDL as whole-school frameworks; staff apply consistent routines</w:t>
            </w:r>
          </w:p>
        </w:tc>
        <w:tc>
          <w:tcPr>
            <w:tcW w:w="1746" w:type="dxa"/>
            <w:vAlign w:val="center"/>
          </w:tcPr>
          <w:p w14:paraId="2D124FE9" w14:textId="77777777" w:rsidR="00115E0C" w:rsidRPr="008C18B4" w:rsidRDefault="00115E0C" w:rsidP="00115E0C">
            <w:pPr>
              <w:cnfStyle w:val="000000000000" w:firstRow="0" w:lastRow="0" w:firstColumn="0" w:lastColumn="0" w:oddVBand="0" w:evenVBand="0" w:oddHBand="0" w:evenHBand="0" w:firstRowFirstColumn="0" w:firstRowLastColumn="0" w:lastRowFirstColumn="0" w:lastRowLastColumn="0"/>
              <w:rPr>
                <w:sz w:val="16"/>
                <w:szCs w:val="16"/>
              </w:rPr>
            </w:pPr>
            <w:r w:rsidRPr="008C18B4">
              <w:rPr>
                <w:sz w:val="16"/>
                <w:szCs w:val="16"/>
              </w:rPr>
              <w:t>Transition programs with family/community input; staff PD in regulation &amp; differentiation; regulation zones and accessible technologies</w:t>
            </w:r>
          </w:p>
        </w:tc>
        <w:tc>
          <w:tcPr>
            <w:tcW w:w="1518" w:type="dxa"/>
            <w:vAlign w:val="center"/>
          </w:tcPr>
          <w:p w14:paraId="32906248" w14:textId="77777777" w:rsidR="00115E0C" w:rsidRPr="008C18B4" w:rsidRDefault="00115E0C" w:rsidP="00115E0C">
            <w:pPr>
              <w:cnfStyle w:val="000000000000" w:firstRow="0" w:lastRow="0" w:firstColumn="0" w:lastColumn="0" w:oddVBand="0" w:evenVBand="0" w:oddHBand="0" w:evenHBand="0" w:firstRowFirstColumn="0" w:firstRowLastColumn="0" w:lastRowFirstColumn="0" w:lastRowLastColumn="0"/>
              <w:rPr>
                <w:sz w:val="16"/>
                <w:szCs w:val="16"/>
              </w:rPr>
            </w:pPr>
            <w:r w:rsidRPr="008C18B4">
              <w:rPr>
                <w:sz w:val="16"/>
                <w:szCs w:val="16"/>
              </w:rPr>
              <w:t>Smoother transitions; reduced anxiety; improved attendance and engagement</w:t>
            </w:r>
          </w:p>
        </w:tc>
      </w:tr>
      <w:tr w:rsidR="00115E0C" w:rsidRPr="008C18B4" w14:paraId="4295D8CA" w14:textId="77777777" w:rsidTr="00115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42" w:type="dxa"/>
            <w:vAlign w:val="center"/>
          </w:tcPr>
          <w:p w14:paraId="5B25DA2D" w14:textId="77777777" w:rsidR="00115E0C" w:rsidRPr="008C18B4" w:rsidRDefault="00115E0C" w:rsidP="00115E0C">
            <w:pPr>
              <w:jc w:val="center"/>
              <w:rPr>
                <w:sz w:val="16"/>
                <w:szCs w:val="16"/>
              </w:rPr>
            </w:pPr>
            <w:r w:rsidRPr="008C18B4">
              <w:rPr>
                <w:sz w:val="16"/>
                <w:szCs w:val="16"/>
              </w:rPr>
              <w:t>AGENCY</w:t>
            </w:r>
          </w:p>
        </w:tc>
        <w:tc>
          <w:tcPr>
            <w:tcW w:w="1438" w:type="dxa"/>
            <w:vAlign w:val="center"/>
          </w:tcPr>
          <w:p w14:paraId="562FC7A3"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Prioritise inquiry and project-based learning; flexible assessments; co-created rubrics with student input</w:t>
            </w:r>
          </w:p>
        </w:tc>
        <w:tc>
          <w:tcPr>
            <w:tcW w:w="1539" w:type="dxa"/>
            <w:vAlign w:val="center"/>
          </w:tcPr>
          <w:p w14:paraId="020AA983"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Establish student wellbeing councils; staff working groups; family partnerships in design</w:t>
            </w:r>
          </w:p>
        </w:tc>
        <w:tc>
          <w:tcPr>
            <w:tcW w:w="1373" w:type="dxa"/>
            <w:vAlign w:val="center"/>
          </w:tcPr>
          <w:p w14:paraId="6E15AC47"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 xml:space="preserve">Distributed leadership </w:t>
            </w:r>
            <w:proofErr w:type="gramStart"/>
            <w:r w:rsidRPr="008C18B4">
              <w:rPr>
                <w:sz w:val="16"/>
                <w:szCs w:val="16"/>
              </w:rPr>
              <w:t>model;</w:t>
            </w:r>
            <w:proofErr w:type="gramEnd"/>
            <w:r w:rsidRPr="008C18B4">
              <w:rPr>
                <w:sz w:val="16"/>
                <w:szCs w:val="16"/>
              </w:rPr>
              <w:t xml:space="preserve"> students actively contribute to wellbeing and behaviour frameworks</w:t>
            </w:r>
          </w:p>
        </w:tc>
        <w:tc>
          <w:tcPr>
            <w:tcW w:w="1746" w:type="dxa"/>
            <w:vAlign w:val="center"/>
          </w:tcPr>
          <w:p w14:paraId="507F07A5"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Student councils influencing policy; family–school co-authored programs; staff-led initiatives embedded into practice</w:t>
            </w:r>
          </w:p>
        </w:tc>
        <w:tc>
          <w:tcPr>
            <w:tcW w:w="1518" w:type="dxa"/>
            <w:vAlign w:val="center"/>
          </w:tcPr>
          <w:p w14:paraId="34552C6B"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Shared ownership by staff and students; family participation increases; culture of distributed leadership</w:t>
            </w:r>
          </w:p>
        </w:tc>
      </w:tr>
      <w:tr w:rsidR="00115E0C" w:rsidRPr="008C18B4" w14:paraId="6A6B8F9C" w14:textId="77777777" w:rsidTr="00115E0C">
        <w:trPr>
          <w:jc w:val="center"/>
        </w:trPr>
        <w:tc>
          <w:tcPr>
            <w:cnfStyle w:val="001000000000" w:firstRow="0" w:lastRow="0" w:firstColumn="1" w:lastColumn="0" w:oddVBand="0" w:evenVBand="0" w:oddHBand="0" w:evenHBand="0" w:firstRowFirstColumn="0" w:firstRowLastColumn="0" w:lastRowFirstColumn="0" w:lastRowLastColumn="0"/>
            <w:tcW w:w="1242" w:type="dxa"/>
            <w:vAlign w:val="center"/>
          </w:tcPr>
          <w:p w14:paraId="09AAA802" w14:textId="77777777" w:rsidR="00115E0C" w:rsidRPr="008C18B4" w:rsidRDefault="00115E0C" w:rsidP="00115E0C">
            <w:pPr>
              <w:jc w:val="center"/>
              <w:rPr>
                <w:sz w:val="16"/>
                <w:szCs w:val="16"/>
              </w:rPr>
            </w:pPr>
            <w:r w:rsidRPr="008C18B4">
              <w:rPr>
                <w:sz w:val="16"/>
                <w:szCs w:val="16"/>
              </w:rPr>
              <w:t>VOICE</w:t>
            </w:r>
          </w:p>
        </w:tc>
        <w:tc>
          <w:tcPr>
            <w:tcW w:w="1438" w:type="dxa"/>
            <w:vAlign w:val="center"/>
          </w:tcPr>
          <w:p w14:paraId="72FC1A68" w14:textId="77777777" w:rsidR="00115E0C" w:rsidRPr="008C18B4" w:rsidRDefault="00115E0C" w:rsidP="00115E0C">
            <w:pPr>
              <w:cnfStyle w:val="000000000000" w:firstRow="0" w:lastRow="0" w:firstColumn="0" w:lastColumn="0" w:oddVBand="0" w:evenVBand="0" w:oddHBand="0" w:evenHBand="0" w:firstRowFirstColumn="0" w:firstRowLastColumn="0" w:lastRowFirstColumn="0" w:lastRowLastColumn="0"/>
              <w:rPr>
                <w:sz w:val="16"/>
                <w:szCs w:val="16"/>
              </w:rPr>
            </w:pPr>
            <w:r w:rsidRPr="008C18B4">
              <w:rPr>
                <w:sz w:val="16"/>
                <w:szCs w:val="16"/>
              </w:rPr>
              <w:t>Students frame inquiries, co-select resources, evaluate units; family and community co-design curriculum</w:t>
            </w:r>
          </w:p>
        </w:tc>
        <w:tc>
          <w:tcPr>
            <w:tcW w:w="1539" w:type="dxa"/>
            <w:vAlign w:val="center"/>
          </w:tcPr>
          <w:p w14:paraId="4C8E0523" w14:textId="77777777" w:rsidR="00115E0C" w:rsidRPr="008C18B4" w:rsidRDefault="00115E0C" w:rsidP="00115E0C">
            <w:pPr>
              <w:cnfStyle w:val="000000000000" w:firstRow="0" w:lastRow="0" w:firstColumn="0" w:lastColumn="0" w:oddVBand="0" w:evenVBand="0" w:oddHBand="0" w:evenHBand="0" w:firstRowFirstColumn="0" w:firstRowLastColumn="0" w:lastRowFirstColumn="0" w:lastRowLastColumn="0"/>
              <w:rPr>
                <w:sz w:val="16"/>
                <w:szCs w:val="16"/>
              </w:rPr>
            </w:pPr>
            <w:r w:rsidRPr="008C18B4">
              <w:rPr>
                <w:sz w:val="16"/>
                <w:szCs w:val="16"/>
              </w:rPr>
              <w:t>Collect and act on student voice data (surveys, forums); family representation on committees</w:t>
            </w:r>
          </w:p>
        </w:tc>
        <w:tc>
          <w:tcPr>
            <w:tcW w:w="1373" w:type="dxa"/>
            <w:vAlign w:val="center"/>
          </w:tcPr>
          <w:p w14:paraId="7F67E534" w14:textId="77777777" w:rsidR="00115E0C" w:rsidRPr="008C18B4" w:rsidRDefault="00115E0C" w:rsidP="00115E0C">
            <w:pPr>
              <w:cnfStyle w:val="000000000000" w:firstRow="0" w:lastRow="0" w:firstColumn="0" w:lastColumn="0" w:oddVBand="0" w:evenVBand="0" w:oddHBand="0" w:evenHBand="0" w:firstRowFirstColumn="0" w:firstRowLastColumn="0" w:lastRowFirstColumn="0" w:lastRowLastColumn="0"/>
              <w:rPr>
                <w:sz w:val="16"/>
                <w:szCs w:val="16"/>
              </w:rPr>
            </w:pPr>
            <w:r w:rsidRPr="008C18B4">
              <w:rPr>
                <w:sz w:val="16"/>
                <w:szCs w:val="16"/>
              </w:rPr>
              <w:t>Embed restorative conferencing as standard; annual Wellbeing &amp; Behaviour Report published</w:t>
            </w:r>
          </w:p>
        </w:tc>
        <w:tc>
          <w:tcPr>
            <w:tcW w:w="1746" w:type="dxa"/>
            <w:vAlign w:val="center"/>
          </w:tcPr>
          <w:p w14:paraId="4FD105C2" w14:textId="77777777" w:rsidR="00115E0C" w:rsidRPr="008C18B4" w:rsidRDefault="00115E0C" w:rsidP="00115E0C">
            <w:pPr>
              <w:cnfStyle w:val="000000000000" w:firstRow="0" w:lastRow="0" w:firstColumn="0" w:lastColumn="0" w:oddVBand="0" w:evenVBand="0" w:oddHBand="0" w:evenHBand="0" w:firstRowFirstColumn="0" w:firstRowLastColumn="0" w:lastRowFirstColumn="0" w:lastRowLastColumn="0"/>
              <w:rPr>
                <w:sz w:val="16"/>
                <w:szCs w:val="16"/>
              </w:rPr>
            </w:pPr>
            <w:r w:rsidRPr="008C18B4">
              <w:rPr>
                <w:sz w:val="16"/>
                <w:szCs w:val="16"/>
              </w:rPr>
              <w:t>Student/family/community feedback forums; transparent reporting of actions and changes</w:t>
            </w:r>
          </w:p>
        </w:tc>
        <w:tc>
          <w:tcPr>
            <w:tcW w:w="1518" w:type="dxa"/>
            <w:vAlign w:val="center"/>
          </w:tcPr>
          <w:p w14:paraId="20D6C5B6" w14:textId="77777777" w:rsidR="00115E0C" w:rsidRPr="008C18B4" w:rsidRDefault="00115E0C" w:rsidP="00115E0C">
            <w:pPr>
              <w:cnfStyle w:val="000000000000" w:firstRow="0" w:lastRow="0" w:firstColumn="0" w:lastColumn="0" w:oddVBand="0" w:evenVBand="0" w:oddHBand="0" w:evenHBand="0" w:firstRowFirstColumn="0" w:firstRowLastColumn="0" w:lastRowFirstColumn="0" w:lastRowLastColumn="0"/>
              <w:rPr>
                <w:sz w:val="16"/>
                <w:szCs w:val="16"/>
              </w:rPr>
            </w:pPr>
            <w:r w:rsidRPr="008C18B4">
              <w:rPr>
                <w:sz w:val="16"/>
                <w:szCs w:val="16"/>
              </w:rPr>
              <w:t>Policies and practices visibly shaped by feedback; restorative practices consistently applied</w:t>
            </w:r>
          </w:p>
        </w:tc>
      </w:tr>
      <w:tr w:rsidR="00115E0C" w:rsidRPr="008C18B4" w14:paraId="0DA1B5BA" w14:textId="77777777" w:rsidTr="00115E0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42" w:type="dxa"/>
            <w:vAlign w:val="center"/>
          </w:tcPr>
          <w:p w14:paraId="3B71523A" w14:textId="77777777" w:rsidR="00115E0C" w:rsidRPr="008C18B4" w:rsidRDefault="00115E0C" w:rsidP="00115E0C">
            <w:pPr>
              <w:jc w:val="center"/>
              <w:rPr>
                <w:sz w:val="16"/>
                <w:szCs w:val="16"/>
              </w:rPr>
            </w:pPr>
            <w:r w:rsidRPr="008C18B4">
              <w:rPr>
                <w:sz w:val="16"/>
                <w:szCs w:val="16"/>
              </w:rPr>
              <w:t>ENDURANCE</w:t>
            </w:r>
          </w:p>
        </w:tc>
        <w:tc>
          <w:tcPr>
            <w:tcW w:w="1438" w:type="dxa"/>
            <w:vAlign w:val="center"/>
          </w:tcPr>
          <w:p w14:paraId="056C4CE5"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Embed long-term interdisciplinary projects; vertically align curriculum; revisit general capabilities across year levels</w:t>
            </w:r>
          </w:p>
        </w:tc>
        <w:tc>
          <w:tcPr>
            <w:tcW w:w="1539" w:type="dxa"/>
            <w:vAlign w:val="center"/>
          </w:tcPr>
          <w:p w14:paraId="26CEAE28"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Wellbeing and behaviour priorities embedded in Strategic &amp; Annual Implementation Plans; succession structures for leadership and staff</w:t>
            </w:r>
          </w:p>
        </w:tc>
        <w:tc>
          <w:tcPr>
            <w:tcW w:w="1373" w:type="dxa"/>
            <w:vAlign w:val="center"/>
          </w:tcPr>
          <w:p w14:paraId="61FBFA83"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Resource long-term wellbeing and inclusion roles; systematic monitoring of data across years</w:t>
            </w:r>
          </w:p>
        </w:tc>
        <w:tc>
          <w:tcPr>
            <w:tcW w:w="1746" w:type="dxa"/>
            <w:vAlign w:val="center"/>
          </w:tcPr>
          <w:p w14:paraId="1AC66675"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Longitudinal tracking of student growth; annual and cyclical reviews of wellbeing and behaviour systems</w:t>
            </w:r>
          </w:p>
        </w:tc>
        <w:tc>
          <w:tcPr>
            <w:tcW w:w="1518" w:type="dxa"/>
            <w:vAlign w:val="center"/>
          </w:tcPr>
          <w:p w14:paraId="48555B70" w14:textId="77777777" w:rsidR="00115E0C" w:rsidRPr="008C18B4" w:rsidRDefault="00115E0C" w:rsidP="00115E0C">
            <w:pPr>
              <w:cnfStyle w:val="000000100000" w:firstRow="0" w:lastRow="0" w:firstColumn="0" w:lastColumn="0" w:oddVBand="0" w:evenVBand="0" w:oddHBand="1" w:evenHBand="0" w:firstRowFirstColumn="0" w:firstRowLastColumn="0" w:lastRowFirstColumn="0" w:lastRowLastColumn="0"/>
              <w:rPr>
                <w:sz w:val="16"/>
                <w:szCs w:val="16"/>
              </w:rPr>
            </w:pPr>
            <w:r w:rsidRPr="008C18B4">
              <w:rPr>
                <w:sz w:val="16"/>
                <w:szCs w:val="16"/>
              </w:rPr>
              <w:t>Sustained improvement in outcomes; reduction in repeat incidents; continuity of support across transitions</w:t>
            </w:r>
          </w:p>
        </w:tc>
      </w:tr>
    </w:tbl>
    <w:p w14:paraId="13441A08" w14:textId="77777777" w:rsidR="00115E0C" w:rsidRPr="00115E0C" w:rsidRDefault="00115E0C" w:rsidP="00115E0C"/>
    <w:p w14:paraId="519A7B97" w14:textId="1ECDB53D" w:rsidR="00A263D1" w:rsidRDefault="00A263D1" w:rsidP="00341807">
      <w:pPr>
        <w:pStyle w:val="Heading1"/>
      </w:pPr>
      <w:r>
        <w:t xml:space="preserve">Classroom Practices </w:t>
      </w:r>
    </w:p>
    <w:p w14:paraId="565FBEED" w14:textId="10016E42" w:rsidR="00341807" w:rsidRPr="00910CFC" w:rsidRDefault="00341807" w:rsidP="00341807">
      <w:p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 xml:space="preserve">Implementation </w:t>
      </w:r>
      <w:r>
        <w:rPr>
          <w:rFonts w:eastAsia="Times New Roman" w:cs="Times New Roman"/>
          <w:kern w:val="0"/>
          <w:lang w:eastAsia="en-AU"/>
          <w14:ligatures w14:val="none"/>
        </w:rPr>
        <w:t xml:space="preserve">of </w:t>
      </w:r>
      <w:r w:rsidRPr="00341807">
        <w:rPr>
          <w:rFonts w:eastAsia="Times New Roman" w:cs="Times New Roman"/>
          <w:b/>
          <w:bCs/>
          <w:kern w:val="0"/>
          <w:lang w:eastAsia="en-AU"/>
          <w14:ligatures w14:val="none"/>
        </w:rPr>
        <w:t xml:space="preserve">BRAVE </w:t>
      </w:r>
      <w:r w:rsidRPr="00910CFC">
        <w:rPr>
          <w:rFonts w:eastAsia="Times New Roman" w:cs="Times New Roman"/>
          <w:kern w:val="0"/>
          <w:lang w:eastAsia="en-AU"/>
          <w14:ligatures w14:val="none"/>
        </w:rPr>
        <w:t xml:space="preserve">in classrooms treats curriculum as both a builder of knowledge and a form of behaviour support. Each </w:t>
      </w:r>
      <w:r w:rsidRPr="00341807">
        <w:rPr>
          <w:rFonts w:eastAsia="Times New Roman" w:cs="Times New Roman"/>
          <w:b/>
          <w:bCs/>
          <w:kern w:val="0"/>
          <w:lang w:eastAsia="en-AU"/>
          <w14:ligatures w14:val="none"/>
        </w:rPr>
        <w:t>BRAVE</w:t>
      </w:r>
      <w:r w:rsidRPr="00910CFC">
        <w:rPr>
          <w:rFonts w:eastAsia="Times New Roman" w:cs="Times New Roman"/>
          <w:kern w:val="0"/>
          <w:lang w:eastAsia="en-AU"/>
          <w14:ligatures w14:val="none"/>
        </w:rPr>
        <w:t xml:space="preserve"> pillar includes curriculum design/delivery, wellbeing routines</w:t>
      </w:r>
      <w:r>
        <w:rPr>
          <w:rFonts w:eastAsia="Times New Roman" w:cs="Times New Roman"/>
          <w:kern w:val="0"/>
          <w:lang w:eastAsia="en-AU"/>
          <w14:ligatures w14:val="none"/>
        </w:rPr>
        <w:t xml:space="preserve"> and</w:t>
      </w:r>
      <w:r w:rsidRPr="00910CFC">
        <w:rPr>
          <w:rFonts w:eastAsia="Times New Roman" w:cs="Times New Roman"/>
          <w:kern w:val="0"/>
          <w:lang w:eastAsia="en-AU"/>
          <w14:ligatures w14:val="none"/>
        </w:rPr>
        <w:t xml:space="preserve"> behaviour supports</w:t>
      </w:r>
      <w:r>
        <w:rPr>
          <w:rFonts w:eastAsia="Times New Roman" w:cs="Times New Roman"/>
          <w:kern w:val="0"/>
          <w:lang w:eastAsia="en-AU"/>
          <w14:ligatures w14:val="none"/>
        </w:rPr>
        <w:t>.</w:t>
      </w:r>
    </w:p>
    <w:p w14:paraId="6ABB0E9A" w14:textId="21EF9998" w:rsidR="00341807" w:rsidRPr="00910CFC" w:rsidRDefault="00341807" w:rsidP="00341807">
      <w:pPr>
        <w:pStyle w:val="Heading2"/>
        <w:rPr>
          <w:rFonts w:eastAsia="Times New Roman"/>
          <w:lang w:eastAsia="en-AU"/>
        </w:rPr>
      </w:pPr>
      <w:r w:rsidRPr="00910CFC">
        <w:rPr>
          <w:rFonts w:eastAsia="Times New Roman"/>
          <w:lang w:eastAsia="en-AU"/>
        </w:rPr>
        <w:t xml:space="preserve">Belonging </w:t>
      </w:r>
    </w:p>
    <w:p w14:paraId="252C0CC7" w14:textId="77777777" w:rsidR="00341807" w:rsidRPr="00910CFC" w:rsidRDefault="00341807" w:rsidP="00341807">
      <w:pPr>
        <w:pStyle w:val="Heading3"/>
        <w:rPr>
          <w:rFonts w:eastAsia="Times New Roman"/>
          <w:lang w:eastAsia="en-AU"/>
        </w:rPr>
      </w:pPr>
      <w:r w:rsidRPr="00910CFC">
        <w:rPr>
          <w:rFonts w:eastAsia="Times New Roman"/>
          <w:lang w:eastAsia="en-AU"/>
        </w:rPr>
        <w:t>Curriculum</w:t>
      </w:r>
    </w:p>
    <w:p w14:paraId="25F2F82D" w14:textId="77777777" w:rsidR="00341807" w:rsidRPr="00910CFC" w:rsidRDefault="00341807" w:rsidP="00341807">
      <w:pPr>
        <w:numPr>
          <w:ilvl w:val="0"/>
          <w:numId w:val="19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Start every unit by explicitly connecting content to student identities, interests, and local contexts (e.g., community issues in Civics, family stories in English, local ecosystems in Science).</w:t>
      </w:r>
    </w:p>
    <w:p w14:paraId="75278D91" w14:textId="77777777" w:rsidR="00341807" w:rsidRPr="00910CFC" w:rsidRDefault="00341807" w:rsidP="00341807">
      <w:pPr>
        <w:numPr>
          <w:ilvl w:val="0"/>
          <w:numId w:val="19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Select texts, examples, and resources that reflect cultural and linguistic diversity, including Aboriginal and Torres Strait Islander voices.</w:t>
      </w:r>
    </w:p>
    <w:p w14:paraId="096EEEDD" w14:textId="77777777" w:rsidR="00341807" w:rsidRPr="00910CFC" w:rsidRDefault="00341807" w:rsidP="00341807">
      <w:pPr>
        <w:numPr>
          <w:ilvl w:val="0"/>
          <w:numId w:val="19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Celebrate effort and progress as well as achievement to affirm that every student’s contribution matters.</w:t>
      </w:r>
    </w:p>
    <w:p w14:paraId="7FCE3912" w14:textId="77777777" w:rsidR="00341807" w:rsidRPr="00910CFC" w:rsidRDefault="00341807" w:rsidP="00341807">
      <w:pPr>
        <w:pStyle w:val="Heading3"/>
        <w:rPr>
          <w:rFonts w:eastAsia="Times New Roman"/>
          <w:lang w:eastAsia="en-AU"/>
        </w:rPr>
      </w:pPr>
      <w:r w:rsidRPr="00910CFC">
        <w:rPr>
          <w:rFonts w:eastAsia="Times New Roman"/>
          <w:lang w:eastAsia="en-AU"/>
        </w:rPr>
        <w:t>Wellbeing</w:t>
      </w:r>
    </w:p>
    <w:p w14:paraId="25706EDD" w14:textId="77777777" w:rsidR="00341807" w:rsidRPr="00910CFC" w:rsidRDefault="00341807" w:rsidP="00341807">
      <w:pPr>
        <w:numPr>
          <w:ilvl w:val="0"/>
          <w:numId w:val="19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Daily greetings by name, eye contact, and intentional strength-spotting; brief morning/after-break check-ins (verbal or visual).</w:t>
      </w:r>
    </w:p>
    <w:p w14:paraId="6559C98F" w14:textId="77777777" w:rsidR="00341807" w:rsidRPr="00910CFC" w:rsidRDefault="00341807" w:rsidP="00341807">
      <w:pPr>
        <w:numPr>
          <w:ilvl w:val="0"/>
          <w:numId w:val="19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Establish class rituals (morning circle, gratitude rounds, reflection time) that affirm community and predictability.</w:t>
      </w:r>
    </w:p>
    <w:p w14:paraId="40965268" w14:textId="77777777" w:rsidR="00341807" w:rsidRPr="00910CFC" w:rsidRDefault="00341807" w:rsidP="00341807">
      <w:pPr>
        <w:pStyle w:val="Heading3"/>
        <w:rPr>
          <w:rFonts w:eastAsia="Times New Roman"/>
          <w:lang w:eastAsia="en-AU"/>
        </w:rPr>
      </w:pPr>
      <w:r w:rsidRPr="00910CFC">
        <w:rPr>
          <w:rFonts w:eastAsia="Times New Roman"/>
          <w:lang w:eastAsia="en-AU"/>
        </w:rPr>
        <w:t>Behaviour Support</w:t>
      </w:r>
    </w:p>
    <w:p w14:paraId="61E4495A" w14:textId="77777777" w:rsidR="00341807" w:rsidRPr="00910CFC" w:rsidRDefault="00341807" w:rsidP="00341807">
      <w:pPr>
        <w:numPr>
          <w:ilvl w:val="0"/>
          <w:numId w:val="199"/>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Co-construct classroom charters/agreements emphasising respect, inclusion, and cooperation.</w:t>
      </w:r>
    </w:p>
    <w:p w14:paraId="0DDEFF47" w14:textId="77777777" w:rsidR="00341807" w:rsidRPr="00910CFC" w:rsidRDefault="00341807" w:rsidP="00341807">
      <w:pPr>
        <w:numPr>
          <w:ilvl w:val="0"/>
          <w:numId w:val="199"/>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 xml:space="preserve">Link </w:t>
      </w:r>
      <w:r w:rsidRPr="00341807">
        <w:rPr>
          <w:rFonts w:eastAsia="Times New Roman" w:cs="Times New Roman"/>
          <w:b/>
          <w:bCs/>
          <w:kern w:val="0"/>
          <w:lang w:eastAsia="en-AU"/>
          <w14:ligatures w14:val="none"/>
        </w:rPr>
        <w:t>belonging</w:t>
      </w:r>
      <w:r w:rsidRPr="00910CFC">
        <w:rPr>
          <w:rFonts w:eastAsia="Times New Roman" w:cs="Times New Roman"/>
          <w:kern w:val="0"/>
          <w:lang w:eastAsia="en-AU"/>
          <w14:ligatures w14:val="none"/>
        </w:rPr>
        <w:t xml:space="preserve"> to behaviour expectations (e.g., “We include others in group tasks,” “We show care by listening”).</w:t>
      </w:r>
    </w:p>
    <w:p w14:paraId="3EF40AC1" w14:textId="77777777" w:rsidR="00341807" w:rsidRPr="00910CFC" w:rsidRDefault="00341807" w:rsidP="00341807">
      <w:pPr>
        <w:numPr>
          <w:ilvl w:val="0"/>
          <w:numId w:val="199"/>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Provide “time-in” spaces for regulation alongside a trusted adult rather than punitive “time-out.”</w:t>
      </w:r>
    </w:p>
    <w:p w14:paraId="13A4EA82" w14:textId="77777777" w:rsidR="00341807" w:rsidRDefault="00341807" w:rsidP="00341807">
      <w:pPr>
        <w:pStyle w:val="Heading3"/>
        <w:rPr>
          <w:rFonts w:eastAsia="Times New Roman"/>
          <w:lang w:eastAsia="en-AU"/>
        </w:rPr>
      </w:pPr>
      <w:r w:rsidRPr="00910CFC">
        <w:rPr>
          <w:rFonts w:eastAsia="Times New Roman"/>
          <w:lang w:eastAsia="en-AU"/>
        </w:rPr>
        <w:t xml:space="preserve">Practical Examples </w:t>
      </w:r>
    </w:p>
    <w:p w14:paraId="3A26FDFF" w14:textId="6BD2DE3E" w:rsidR="00341807" w:rsidRPr="00341807" w:rsidRDefault="00341807" w:rsidP="00341807">
      <w:pPr>
        <w:pStyle w:val="ListParagraph"/>
        <w:numPr>
          <w:ilvl w:val="0"/>
          <w:numId w:val="233"/>
        </w:numPr>
        <w:spacing w:after="0" w:line="276" w:lineRule="auto"/>
        <w:outlineLvl w:val="2"/>
        <w:rPr>
          <w:rFonts w:eastAsia="Times New Roman" w:cs="Times New Roman"/>
          <w:kern w:val="0"/>
          <w:lang w:eastAsia="en-AU"/>
          <w14:ligatures w14:val="none"/>
        </w:rPr>
      </w:pPr>
      <w:r w:rsidRPr="00341807">
        <w:rPr>
          <w:rFonts w:eastAsia="Times New Roman" w:cs="Times New Roman"/>
          <w:kern w:val="0"/>
          <w:lang w:eastAsia="en-AU"/>
          <w14:ligatures w14:val="none"/>
        </w:rPr>
        <w:t>Greet every student at the door by name and with a smile.</w:t>
      </w:r>
    </w:p>
    <w:p w14:paraId="04EAF38F" w14:textId="77777777" w:rsidR="00341807" w:rsidRPr="00910CFC" w:rsidRDefault="00341807" w:rsidP="00341807">
      <w:pPr>
        <w:numPr>
          <w:ilvl w:val="0"/>
          <w:numId w:val="200"/>
        </w:numPr>
        <w:spacing w:after="0"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Establish “class identity” rituals (shared mottoes, chants, handshakes) to build pride and cohesion.</w:t>
      </w:r>
    </w:p>
    <w:p w14:paraId="448E7935" w14:textId="77777777" w:rsidR="00341807" w:rsidRPr="00910CFC" w:rsidRDefault="00341807" w:rsidP="00341807">
      <w:pPr>
        <w:numPr>
          <w:ilvl w:val="0"/>
          <w:numId w:val="200"/>
        </w:numPr>
        <w:spacing w:after="0"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Display student work and “voice walls” (goals, reflections, affirmations); rotate whose work is spotlighted.</w:t>
      </w:r>
    </w:p>
    <w:p w14:paraId="28CCD24D" w14:textId="77777777" w:rsidR="00341807" w:rsidRPr="00910CFC" w:rsidRDefault="00341807" w:rsidP="00341807">
      <w:pPr>
        <w:numPr>
          <w:ilvl w:val="0"/>
          <w:numId w:val="200"/>
        </w:numPr>
        <w:spacing w:after="0"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Use inclusive seating (cooperative groups instead of rows) and rotate roles so all students contribute (tech assistant, leader, buddy).</w:t>
      </w:r>
    </w:p>
    <w:p w14:paraId="54ACAAF7" w14:textId="77777777" w:rsidR="00341807" w:rsidRPr="00910CFC" w:rsidRDefault="00341807" w:rsidP="00341807">
      <w:pPr>
        <w:numPr>
          <w:ilvl w:val="0"/>
          <w:numId w:val="200"/>
        </w:numPr>
        <w:spacing w:after="0"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Include cultural days and student-led showcases linked to curriculum themes (traditions, foods, stories).</w:t>
      </w:r>
    </w:p>
    <w:p w14:paraId="7F279B25" w14:textId="77777777" w:rsidR="00341807" w:rsidRPr="00910CFC" w:rsidRDefault="00341807" w:rsidP="00341807">
      <w:pPr>
        <w:numPr>
          <w:ilvl w:val="0"/>
          <w:numId w:val="200"/>
        </w:numPr>
        <w:spacing w:after="0"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Recognise diverse achievements (effort, kindness, creativity, persistence).</w:t>
      </w:r>
    </w:p>
    <w:p w14:paraId="2D77DD58" w14:textId="77777777" w:rsidR="00341807" w:rsidRPr="00910CFC" w:rsidRDefault="00341807" w:rsidP="00341807">
      <w:pPr>
        <w:numPr>
          <w:ilvl w:val="0"/>
          <w:numId w:val="200"/>
        </w:numPr>
        <w:spacing w:after="0"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 xml:space="preserve">Connect classroom </w:t>
      </w:r>
      <w:r w:rsidRPr="00341807">
        <w:rPr>
          <w:rFonts w:eastAsia="Times New Roman" w:cs="Times New Roman"/>
          <w:b/>
          <w:bCs/>
          <w:kern w:val="0"/>
          <w:lang w:eastAsia="en-AU"/>
          <w14:ligatures w14:val="none"/>
        </w:rPr>
        <w:t>belonging</w:t>
      </w:r>
      <w:r w:rsidRPr="00910CFC">
        <w:rPr>
          <w:rFonts w:eastAsia="Times New Roman" w:cs="Times New Roman"/>
          <w:kern w:val="0"/>
          <w:lang w:eastAsia="en-AU"/>
          <w14:ligatures w14:val="none"/>
        </w:rPr>
        <w:t xml:space="preserve"> practices to whole-school rituals (buddy programs, assemblies).</w:t>
      </w:r>
    </w:p>
    <w:p w14:paraId="6A733908" w14:textId="77777777" w:rsidR="00341807" w:rsidRPr="00910CFC" w:rsidRDefault="00341807" w:rsidP="00341807">
      <w:pPr>
        <w:pStyle w:val="Heading3"/>
        <w:rPr>
          <w:rFonts w:eastAsia="Times New Roman"/>
          <w:lang w:eastAsia="en-AU"/>
        </w:rPr>
      </w:pPr>
      <w:r w:rsidRPr="00910CFC">
        <w:rPr>
          <w:rFonts w:eastAsia="Times New Roman"/>
          <w:lang w:eastAsia="en-AU"/>
        </w:rPr>
        <w:t>Teacher Talk Prompts</w:t>
      </w:r>
    </w:p>
    <w:p w14:paraId="615FCD5C" w14:textId="77777777" w:rsidR="00341807" w:rsidRPr="00910CFC" w:rsidRDefault="00341807" w:rsidP="00341807">
      <w:pPr>
        <w:numPr>
          <w:ilvl w:val="0"/>
          <w:numId w:val="20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“I’m glad you’re here — our class wouldn’t be the same without you.”</w:t>
      </w:r>
    </w:p>
    <w:p w14:paraId="33561A04" w14:textId="77777777" w:rsidR="00341807" w:rsidRPr="00910CFC" w:rsidRDefault="00341807" w:rsidP="00341807">
      <w:pPr>
        <w:numPr>
          <w:ilvl w:val="0"/>
          <w:numId w:val="20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“Everyone belongs here, and everyone has something valuable to bring.”</w:t>
      </w:r>
    </w:p>
    <w:p w14:paraId="0930CBE5" w14:textId="77777777" w:rsidR="00341807" w:rsidRPr="00910CFC" w:rsidRDefault="00341807" w:rsidP="00341807">
      <w:pPr>
        <w:numPr>
          <w:ilvl w:val="0"/>
          <w:numId w:val="20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“We show respect by listening carefully and including everyone.”</w:t>
      </w:r>
    </w:p>
    <w:p w14:paraId="300ACBC3" w14:textId="77777777" w:rsidR="00341807" w:rsidRPr="00910CFC" w:rsidRDefault="00341807" w:rsidP="00341807">
      <w:pPr>
        <w:numPr>
          <w:ilvl w:val="0"/>
          <w:numId w:val="20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“I noticed how you supported your classmate — that helps our class feel safe.”</w:t>
      </w:r>
    </w:p>
    <w:p w14:paraId="2937BAD4" w14:textId="77777777" w:rsidR="00341807" w:rsidRPr="00910CFC" w:rsidRDefault="00341807" w:rsidP="00341807">
      <w:pPr>
        <w:numPr>
          <w:ilvl w:val="0"/>
          <w:numId w:val="20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“In this room, mistakes don’t make you less — they make you part of the learning journey.”</w:t>
      </w:r>
    </w:p>
    <w:p w14:paraId="5A071953" w14:textId="77777777" w:rsidR="00341807" w:rsidRPr="00910CFC" w:rsidRDefault="00341807" w:rsidP="00341807">
      <w:pPr>
        <w:pStyle w:val="Heading3"/>
        <w:rPr>
          <w:rFonts w:eastAsia="Times New Roman"/>
          <w:lang w:eastAsia="en-AU"/>
        </w:rPr>
      </w:pPr>
      <w:r w:rsidRPr="00910CFC">
        <w:rPr>
          <w:rFonts w:eastAsia="Times New Roman"/>
          <w:lang w:eastAsia="en-AU"/>
        </w:rPr>
        <w:t>Sample Activities</w:t>
      </w:r>
    </w:p>
    <w:p w14:paraId="5D637BD6" w14:textId="77777777" w:rsidR="00341807" w:rsidRPr="00910CFC" w:rsidRDefault="00341807" w:rsidP="00341807">
      <w:pPr>
        <w:numPr>
          <w:ilvl w:val="0"/>
          <w:numId w:val="202"/>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b/>
          <w:bCs/>
          <w:kern w:val="0"/>
          <w:lang w:eastAsia="en-AU"/>
          <w14:ligatures w14:val="none"/>
        </w:rPr>
        <w:t>Identity Wall</w:t>
      </w:r>
      <w:r w:rsidRPr="00910CFC">
        <w:rPr>
          <w:rFonts w:eastAsia="Times New Roman" w:cs="Times New Roman"/>
          <w:kern w:val="0"/>
          <w:lang w:eastAsia="en-AU"/>
          <w14:ligatures w14:val="none"/>
        </w:rPr>
        <w:t>: posters/digital collages on culture, interests, values (displayed proudly).</w:t>
      </w:r>
    </w:p>
    <w:p w14:paraId="4C92B628" w14:textId="77777777" w:rsidR="00341807" w:rsidRPr="00910CFC" w:rsidRDefault="00341807" w:rsidP="00341807">
      <w:pPr>
        <w:numPr>
          <w:ilvl w:val="0"/>
          <w:numId w:val="202"/>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b/>
          <w:bCs/>
          <w:kern w:val="0"/>
          <w:lang w:eastAsia="en-AU"/>
          <w14:ligatures w14:val="none"/>
        </w:rPr>
        <w:t>Belonging Circles</w:t>
      </w:r>
      <w:r w:rsidRPr="00910CFC">
        <w:rPr>
          <w:rFonts w:eastAsia="Times New Roman" w:cs="Times New Roman"/>
          <w:kern w:val="0"/>
          <w:lang w:eastAsia="en-AU"/>
          <w14:ligatures w14:val="none"/>
        </w:rPr>
        <w:t>: weekly circle sharing appreciations of peers’ contributions.</w:t>
      </w:r>
    </w:p>
    <w:p w14:paraId="3362E836" w14:textId="77777777" w:rsidR="00341807" w:rsidRPr="00910CFC" w:rsidRDefault="00341807" w:rsidP="00341807">
      <w:pPr>
        <w:numPr>
          <w:ilvl w:val="0"/>
          <w:numId w:val="202"/>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b/>
          <w:bCs/>
          <w:kern w:val="0"/>
          <w:lang w:eastAsia="en-AU"/>
          <w14:ligatures w14:val="none"/>
        </w:rPr>
        <w:t>Curriculum Links</w:t>
      </w:r>
      <w:r w:rsidRPr="00910CFC">
        <w:rPr>
          <w:rFonts w:eastAsia="Times New Roman" w:cs="Times New Roman"/>
          <w:kern w:val="0"/>
          <w:lang w:eastAsia="en-AU"/>
          <w14:ligatures w14:val="none"/>
        </w:rPr>
        <w:t>: personal narratives in English; family/local histories in Humanities.</w:t>
      </w:r>
    </w:p>
    <w:p w14:paraId="747324A0" w14:textId="77777777" w:rsidR="00341807" w:rsidRPr="00910CFC" w:rsidRDefault="00341807" w:rsidP="00341807">
      <w:pPr>
        <w:pStyle w:val="Heading3"/>
        <w:rPr>
          <w:rFonts w:eastAsia="Times New Roman"/>
          <w:lang w:eastAsia="en-AU"/>
        </w:rPr>
      </w:pPr>
      <w:r w:rsidRPr="00910CFC">
        <w:rPr>
          <w:rFonts w:eastAsia="Times New Roman"/>
          <w:lang w:eastAsia="en-AU"/>
        </w:rPr>
        <w:t>Indicators of Success</w:t>
      </w:r>
    </w:p>
    <w:p w14:paraId="0050F322" w14:textId="77777777" w:rsidR="00341807" w:rsidRPr="00910CFC" w:rsidRDefault="00341807" w:rsidP="00341807">
      <w:pPr>
        <w:numPr>
          <w:ilvl w:val="0"/>
          <w:numId w:val="203"/>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Respectful greetings and inclusive peer interactions without prompting.</w:t>
      </w:r>
    </w:p>
    <w:p w14:paraId="3C8C0D22" w14:textId="77777777" w:rsidR="00341807" w:rsidRPr="00910CFC" w:rsidRDefault="00341807" w:rsidP="00341807">
      <w:pPr>
        <w:numPr>
          <w:ilvl w:val="0"/>
          <w:numId w:val="203"/>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Low levels of ridicule/exclusion; increased participation in discussions and group work.</w:t>
      </w:r>
    </w:p>
    <w:p w14:paraId="63E0AA84" w14:textId="28A05C9B" w:rsidR="00341807" w:rsidRPr="00341807" w:rsidRDefault="00341807" w:rsidP="00341807">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341807">
        <w:rPr>
          <w:rFonts w:eastAsia="Times New Roman" w:cs="Times New Roman"/>
          <w:b/>
          <w:bCs/>
          <w:i/>
          <w:iCs/>
          <w:color w:val="0070C0"/>
          <w:kern w:val="0"/>
          <w:sz w:val="24"/>
          <w:szCs w:val="24"/>
          <w:lang w:eastAsia="en-AU"/>
          <w14:ligatures w14:val="none"/>
        </w:rPr>
        <w:t>Belonging</w:t>
      </w:r>
      <w:r w:rsidRPr="00341807">
        <w:rPr>
          <w:rFonts w:eastAsia="Times New Roman" w:cs="Times New Roman"/>
          <w:i/>
          <w:iCs/>
          <w:color w:val="0070C0"/>
          <w:kern w:val="0"/>
          <w:sz w:val="24"/>
          <w:szCs w:val="24"/>
          <w:lang w:eastAsia="en-AU"/>
          <w14:ligatures w14:val="none"/>
        </w:rPr>
        <w:t xml:space="preserve"> ensures students feel safe, seen, and valued before they’re asked to learn or behave in particular ways.</w:t>
      </w:r>
    </w:p>
    <w:p w14:paraId="6FDB517F" w14:textId="11732991" w:rsidR="00341807" w:rsidRPr="00910CFC" w:rsidRDefault="00341807" w:rsidP="00341807">
      <w:pPr>
        <w:pStyle w:val="Heading2"/>
        <w:rPr>
          <w:rFonts w:eastAsia="Times New Roman"/>
          <w:lang w:eastAsia="en-AU"/>
        </w:rPr>
      </w:pPr>
      <w:r w:rsidRPr="00910CFC">
        <w:rPr>
          <w:rFonts w:eastAsia="Times New Roman"/>
          <w:lang w:eastAsia="en-AU"/>
        </w:rPr>
        <w:t xml:space="preserve">Readiness </w:t>
      </w:r>
    </w:p>
    <w:p w14:paraId="4BD274BD" w14:textId="77777777" w:rsidR="00341807" w:rsidRPr="00910CFC" w:rsidRDefault="00341807" w:rsidP="00341807">
      <w:pPr>
        <w:pStyle w:val="Heading3"/>
        <w:rPr>
          <w:rFonts w:eastAsia="Times New Roman"/>
          <w:lang w:eastAsia="en-AU"/>
        </w:rPr>
      </w:pPr>
      <w:r w:rsidRPr="00910CFC">
        <w:rPr>
          <w:rFonts w:eastAsia="Times New Roman"/>
          <w:lang w:eastAsia="en-AU"/>
        </w:rPr>
        <w:t>Curriculum</w:t>
      </w:r>
    </w:p>
    <w:p w14:paraId="63D55D63" w14:textId="77777777" w:rsidR="00341807" w:rsidRPr="00910CFC" w:rsidRDefault="00341807" w:rsidP="00341807">
      <w:pPr>
        <w:numPr>
          <w:ilvl w:val="0"/>
          <w:numId w:val="204"/>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Make learning intentions and success criteria explicit at the start of each lesson and link them to behaviour expectations (e.g., “We’ll practise persuasive writing; we show readiness by listening respectfully to peer feedback”).</w:t>
      </w:r>
    </w:p>
    <w:p w14:paraId="0B6C79EE" w14:textId="77777777" w:rsidR="00341807" w:rsidRPr="00910CFC" w:rsidRDefault="00341807" w:rsidP="00341807">
      <w:pPr>
        <w:numPr>
          <w:ilvl w:val="0"/>
          <w:numId w:val="204"/>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Use scaffolds (graphic organisers, modelling, worked examples, sentence starters, guided practice).</w:t>
      </w:r>
    </w:p>
    <w:p w14:paraId="5B8E6691" w14:textId="77777777" w:rsidR="00341807" w:rsidRPr="00910CFC" w:rsidRDefault="00341807" w:rsidP="00341807">
      <w:pPr>
        <w:numPr>
          <w:ilvl w:val="0"/>
          <w:numId w:val="204"/>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Explicitly teach general capabilities (critical/creative thinking, collaboration, self-regulation) within subject content.</w:t>
      </w:r>
    </w:p>
    <w:p w14:paraId="0101B0FB" w14:textId="77777777" w:rsidR="00341807" w:rsidRPr="00910CFC" w:rsidRDefault="00341807" w:rsidP="00341807">
      <w:pPr>
        <w:numPr>
          <w:ilvl w:val="0"/>
          <w:numId w:val="204"/>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 xml:space="preserve">Maintain </w:t>
      </w:r>
      <w:r w:rsidRPr="00910CFC">
        <w:rPr>
          <w:rFonts w:eastAsia="Times New Roman" w:cs="Times New Roman"/>
          <w:b/>
          <w:bCs/>
          <w:kern w:val="0"/>
          <w:lang w:eastAsia="en-AU"/>
          <w14:ligatures w14:val="none"/>
        </w:rPr>
        <w:t>adjustment logs</w:t>
      </w:r>
      <w:r w:rsidRPr="00910CFC">
        <w:rPr>
          <w:rFonts w:eastAsia="Times New Roman" w:cs="Times New Roman"/>
          <w:kern w:val="0"/>
          <w:lang w:eastAsia="en-AU"/>
          <w14:ligatures w14:val="none"/>
        </w:rPr>
        <w:t xml:space="preserve"> so each student’s curriculum access is documented and enacted consistently.</w:t>
      </w:r>
    </w:p>
    <w:p w14:paraId="38EF3AAA" w14:textId="77777777" w:rsidR="00341807" w:rsidRPr="00910CFC" w:rsidRDefault="00341807" w:rsidP="00341807">
      <w:pPr>
        <w:pStyle w:val="Heading3"/>
        <w:rPr>
          <w:rFonts w:eastAsia="Times New Roman"/>
          <w:lang w:eastAsia="en-AU"/>
        </w:rPr>
      </w:pPr>
      <w:r w:rsidRPr="00910CFC">
        <w:rPr>
          <w:rFonts w:eastAsia="Times New Roman"/>
          <w:lang w:eastAsia="en-AU"/>
        </w:rPr>
        <w:t>Wellbeing</w:t>
      </w:r>
    </w:p>
    <w:p w14:paraId="4CAA6F6A" w14:textId="77777777" w:rsidR="00341807" w:rsidRPr="00910CFC" w:rsidRDefault="00341807" w:rsidP="00341807">
      <w:pPr>
        <w:numPr>
          <w:ilvl w:val="0"/>
          <w:numId w:val="205"/>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Provide structured routines so students know daily sequences; use visual timetables, timers, and clear signals to reduce anxiety.</w:t>
      </w:r>
    </w:p>
    <w:p w14:paraId="41810AC7" w14:textId="77777777" w:rsidR="00341807" w:rsidRPr="00910CFC" w:rsidRDefault="00341807" w:rsidP="00341807">
      <w:pPr>
        <w:numPr>
          <w:ilvl w:val="0"/>
          <w:numId w:val="205"/>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Teach and rehearse regulation strategies (breathing, movement breaks, mindfulness) alongside academic tasks.</w:t>
      </w:r>
    </w:p>
    <w:p w14:paraId="0E8742E5" w14:textId="77777777" w:rsidR="00341807" w:rsidRPr="00910CFC" w:rsidRDefault="00341807" w:rsidP="00341807">
      <w:pPr>
        <w:pStyle w:val="Heading3"/>
        <w:rPr>
          <w:rFonts w:eastAsia="Times New Roman"/>
          <w:lang w:eastAsia="en-AU"/>
        </w:rPr>
      </w:pPr>
      <w:r w:rsidRPr="00910CFC">
        <w:rPr>
          <w:rFonts w:eastAsia="Times New Roman"/>
          <w:lang w:eastAsia="en-AU"/>
        </w:rPr>
        <w:t>Behaviour Support</w:t>
      </w:r>
    </w:p>
    <w:p w14:paraId="761E136B" w14:textId="77777777" w:rsidR="00341807" w:rsidRPr="00910CFC" w:rsidRDefault="00341807" w:rsidP="00341807">
      <w:pPr>
        <w:numPr>
          <w:ilvl w:val="0"/>
          <w:numId w:val="206"/>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Treat behaviour as a skill to teach, practise, and reinforce (like reading or maths).</w:t>
      </w:r>
    </w:p>
    <w:p w14:paraId="7ADBF3F7" w14:textId="77777777" w:rsidR="00341807" w:rsidRPr="00910CFC" w:rsidRDefault="00341807" w:rsidP="00341807">
      <w:pPr>
        <w:numPr>
          <w:ilvl w:val="0"/>
          <w:numId w:val="206"/>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 xml:space="preserve">Use </w:t>
      </w:r>
      <w:r w:rsidRPr="00910CFC">
        <w:rPr>
          <w:rFonts w:eastAsia="Times New Roman" w:cs="Times New Roman"/>
          <w:b/>
          <w:bCs/>
          <w:kern w:val="0"/>
          <w:lang w:eastAsia="en-AU"/>
          <w14:ligatures w14:val="none"/>
        </w:rPr>
        <w:t>pre-corrections</w:t>
      </w:r>
      <w:r w:rsidRPr="00910CFC">
        <w:rPr>
          <w:rFonts w:eastAsia="Times New Roman" w:cs="Times New Roman"/>
          <w:kern w:val="0"/>
          <w:lang w:eastAsia="en-AU"/>
          <w14:ligatures w14:val="none"/>
        </w:rPr>
        <w:t xml:space="preserve"> before transitions (“When we move to groups, we carry books quietly and sit straight away”).</w:t>
      </w:r>
    </w:p>
    <w:p w14:paraId="632B53EC" w14:textId="77777777" w:rsidR="00341807" w:rsidRPr="00910CFC" w:rsidRDefault="00341807" w:rsidP="00341807">
      <w:pPr>
        <w:numPr>
          <w:ilvl w:val="0"/>
          <w:numId w:val="206"/>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 xml:space="preserve">Design </w:t>
      </w:r>
      <w:r w:rsidRPr="00910CFC">
        <w:rPr>
          <w:rFonts w:eastAsia="Times New Roman" w:cs="Times New Roman"/>
          <w:b/>
          <w:bCs/>
          <w:kern w:val="0"/>
          <w:lang w:eastAsia="en-AU"/>
          <w14:ligatures w14:val="none"/>
        </w:rPr>
        <w:t>predictable transitions</w:t>
      </w:r>
      <w:r w:rsidRPr="00910CFC">
        <w:rPr>
          <w:rFonts w:eastAsia="Times New Roman" w:cs="Times New Roman"/>
          <w:kern w:val="0"/>
          <w:lang w:eastAsia="en-AU"/>
          <w14:ligatures w14:val="none"/>
        </w:rPr>
        <w:t xml:space="preserve"> to reduce stress and disruption; rehearse them.</w:t>
      </w:r>
    </w:p>
    <w:p w14:paraId="103F750E" w14:textId="10C0C0CE" w:rsidR="00341807" w:rsidRPr="00910CFC" w:rsidRDefault="00341807" w:rsidP="00341807">
      <w:pPr>
        <w:pStyle w:val="Heading3"/>
        <w:rPr>
          <w:rFonts w:eastAsia="Times New Roman"/>
          <w:lang w:eastAsia="en-AU"/>
        </w:rPr>
      </w:pPr>
      <w:r w:rsidRPr="00910CFC">
        <w:rPr>
          <w:rFonts w:eastAsia="Times New Roman"/>
          <w:lang w:eastAsia="en-AU"/>
        </w:rPr>
        <w:t xml:space="preserve">Practical Examples </w:t>
      </w:r>
    </w:p>
    <w:p w14:paraId="6D7A5846" w14:textId="77777777" w:rsidR="00341807" w:rsidRPr="00910CFC" w:rsidRDefault="00341807" w:rsidP="00341807">
      <w:pPr>
        <w:numPr>
          <w:ilvl w:val="0"/>
          <w:numId w:val="20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Post the day’s agenda and revisit it during transitions.</w:t>
      </w:r>
    </w:p>
    <w:p w14:paraId="09996C7F" w14:textId="77777777" w:rsidR="00341807" w:rsidRPr="00910CFC" w:rsidRDefault="00341807" w:rsidP="00341807">
      <w:pPr>
        <w:numPr>
          <w:ilvl w:val="0"/>
          <w:numId w:val="20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Break instructions into small steps; check for understanding (“show me,” “say back”).</w:t>
      </w:r>
    </w:p>
    <w:p w14:paraId="5DE3E960" w14:textId="77777777" w:rsidR="00341807" w:rsidRPr="00910CFC" w:rsidRDefault="00341807" w:rsidP="00341807">
      <w:pPr>
        <w:numPr>
          <w:ilvl w:val="0"/>
          <w:numId w:val="20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Use think–pair–share to lower anxiety and build participation.</w:t>
      </w:r>
    </w:p>
    <w:p w14:paraId="0B7CEC48" w14:textId="77777777" w:rsidR="00341807" w:rsidRPr="00910CFC" w:rsidRDefault="00341807" w:rsidP="00341807">
      <w:pPr>
        <w:numPr>
          <w:ilvl w:val="0"/>
          <w:numId w:val="20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 xml:space="preserve">Teach, model, and rehearse routines (entering/exiting, equipment </w:t>
      </w:r>
      <w:proofErr w:type="gramStart"/>
      <w:r w:rsidRPr="00910CFC">
        <w:rPr>
          <w:rFonts w:eastAsia="Times New Roman" w:cs="Times New Roman"/>
          <w:kern w:val="0"/>
          <w:lang w:eastAsia="en-AU"/>
          <w14:ligatures w14:val="none"/>
        </w:rPr>
        <w:t>use</w:t>
      </w:r>
      <w:proofErr w:type="gramEnd"/>
      <w:r w:rsidRPr="00910CFC">
        <w:rPr>
          <w:rFonts w:eastAsia="Times New Roman" w:cs="Times New Roman"/>
          <w:kern w:val="0"/>
          <w:lang w:eastAsia="en-AU"/>
          <w14:ligatures w14:val="none"/>
        </w:rPr>
        <w:t>, group norms).</w:t>
      </w:r>
    </w:p>
    <w:p w14:paraId="528148EB" w14:textId="77777777" w:rsidR="00341807" w:rsidRPr="00910CFC" w:rsidRDefault="00341807" w:rsidP="00341807">
      <w:pPr>
        <w:numPr>
          <w:ilvl w:val="0"/>
          <w:numId w:val="20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Provide sensory/regulation tools (timers, headphones, wobble stools, fidgets) with explicit teaching on use.</w:t>
      </w:r>
    </w:p>
    <w:p w14:paraId="44D73324" w14:textId="77777777" w:rsidR="00341807" w:rsidRPr="00910CFC" w:rsidRDefault="00341807" w:rsidP="00341807">
      <w:pPr>
        <w:numPr>
          <w:ilvl w:val="0"/>
          <w:numId w:val="20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Model self-regulation aloud (“I’m frustrated, so I’ll pause and breathe before I continue”).</w:t>
      </w:r>
    </w:p>
    <w:p w14:paraId="0ED1C8C5" w14:textId="77777777" w:rsidR="00341807" w:rsidRPr="00910CFC" w:rsidRDefault="00341807" w:rsidP="00341807">
      <w:pPr>
        <w:numPr>
          <w:ilvl w:val="0"/>
          <w:numId w:val="20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Teach study skills, time management, and test-readiness explicitly ahead of assessments.</w:t>
      </w:r>
    </w:p>
    <w:p w14:paraId="210FD521" w14:textId="77777777" w:rsidR="00341807" w:rsidRPr="00910CFC" w:rsidRDefault="00341807" w:rsidP="00341807">
      <w:pPr>
        <w:pStyle w:val="Heading3"/>
        <w:rPr>
          <w:rFonts w:eastAsia="Times New Roman"/>
          <w:lang w:eastAsia="en-AU"/>
        </w:rPr>
      </w:pPr>
      <w:r w:rsidRPr="00910CFC">
        <w:rPr>
          <w:rFonts w:eastAsia="Times New Roman"/>
          <w:lang w:eastAsia="en-AU"/>
        </w:rPr>
        <w:t>Teacher Talk Prompts</w:t>
      </w:r>
    </w:p>
    <w:p w14:paraId="7770293A" w14:textId="77777777" w:rsidR="00341807" w:rsidRPr="00910CFC" w:rsidRDefault="00341807" w:rsidP="00341807">
      <w:pPr>
        <w:numPr>
          <w:ilvl w:val="0"/>
          <w:numId w:val="20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“Here’s what we’re learning today, and here’s how we’ll work together to get there.”</w:t>
      </w:r>
    </w:p>
    <w:p w14:paraId="24EA98E6" w14:textId="77777777" w:rsidR="00341807" w:rsidRPr="00910CFC" w:rsidRDefault="00341807" w:rsidP="00341807">
      <w:pPr>
        <w:numPr>
          <w:ilvl w:val="0"/>
          <w:numId w:val="20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 xml:space="preserve">“Let’s practise how we’ll share </w:t>
      </w:r>
      <w:proofErr w:type="gramStart"/>
      <w:r w:rsidRPr="00910CFC">
        <w:rPr>
          <w:rFonts w:eastAsia="Times New Roman" w:cs="Times New Roman"/>
          <w:kern w:val="0"/>
          <w:lang w:eastAsia="en-AU"/>
          <w14:ligatures w14:val="none"/>
        </w:rPr>
        <w:t>materials</w:t>
      </w:r>
      <w:proofErr w:type="gramEnd"/>
      <w:r w:rsidRPr="00910CFC">
        <w:rPr>
          <w:rFonts w:eastAsia="Times New Roman" w:cs="Times New Roman"/>
          <w:kern w:val="0"/>
          <w:lang w:eastAsia="en-AU"/>
          <w14:ligatures w14:val="none"/>
        </w:rPr>
        <w:t xml:space="preserve"> so everyone is ready.”</w:t>
      </w:r>
    </w:p>
    <w:p w14:paraId="56F868B9" w14:textId="77777777" w:rsidR="00341807" w:rsidRPr="00910CFC" w:rsidRDefault="00341807" w:rsidP="00341807">
      <w:pPr>
        <w:numPr>
          <w:ilvl w:val="0"/>
          <w:numId w:val="20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“Take a breath, organise your desk, and let’s get our brains ready.”</w:t>
      </w:r>
    </w:p>
    <w:p w14:paraId="12D671C1" w14:textId="77777777" w:rsidR="00341807" w:rsidRPr="00910CFC" w:rsidRDefault="00341807" w:rsidP="00341807">
      <w:pPr>
        <w:numPr>
          <w:ilvl w:val="0"/>
          <w:numId w:val="20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“Being ready means being organised, calm, and focused — what do you need right now to feel ready?”</w:t>
      </w:r>
    </w:p>
    <w:p w14:paraId="47D6A5D8" w14:textId="77777777" w:rsidR="00341807" w:rsidRPr="00910CFC" w:rsidRDefault="00341807" w:rsidP="00341807">
      <w:pPr>
        <w:pStyle w:val="Heading3"/>
        <w:rPr>
          <w:rFonts w:eastAsia="Times New Roman"/>
          <w:lang w:eastAsia="en-AU"/>
        </w:rPr>
      </w:pPr>
      <w:r w:rsidRPr="00910CFC">
        <w:rPr>
          <w:rFonts w:eastAsia="Times New Roman"/>
          <w:lang w:eastAsia="en-AU"/>
        </w:rPr>
        <w:t>Sample Activities</w:t>
      </w:r>
    </w:p>
    <w:p w14:paraId="10A53A2B" w14:textId="77777777" w:rsidR="00341807" w:rsidRPr="00910CFC" w:rsidRDefault="00341807" w:rsidP="00341807">
      <w:pPr>
        <w:numPr>
          <w:ilvl w:val="0"/>
          <w:numId w:val="209"/>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b/>
          <w:bCs/>
          <w:kern w:val="0"/>
          <w:lang w:eastAsia="en-AU"/>
          <w14:ligatures w14:val="none"/>
        </w:rPr>
        <w:t>Role-Play Routines</w:t>
      </w:r>
      <w:r w:rsidRPr="00910CFC">
        <w:rPr>
          <w:rFonts w:eastAsia="Times New Roman" w:cs="Times New Roman"/>
          <w:kern w:val="0"/>
          <w:lang w:eastAsia="en-AU"/>
          <w14:ligatures w14:val="none"/>
        </w:rPr>
        <w:t>: practise entering, grouping, feedback exchanges.</w:t>
      </w:r>
    </w:p>
    <w:p w14:paraId="2DB55046" w14:textId="77777777" w:rsidR="00341807" w:rsidRPr="00910CFC" w:rsidRDefault="00341807" w:rsidP="00341807">
      <w:pPr>
        <w:numPr>
          <w:ilvl w:val="0"/>
          <w:numId w:val="209"/>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b/>
          <w:bCs/>
          <w:kern w:val="0"/>
          <w:lang w:eastAsia="en-AU"/>
          <w14:ligatures w14:val="none"/>
        </w:rPr>
        <w:t>Learning &amp; Behaviour Links</w:t>
      </w:r>
      <w:r w:rsidRPr="00910CFC">
        <w:rPr>
          <w:rFonts w:eastAsia="Times New Roman" w:cs="Times New Roman"/>
          <w:kern w:val="0"/>
          <w:lang w:eastAsia="en-AU"/>
          <w14:ligatures w14:val="none"/>
        </w:rPr>
        <w:t>: pair academic goals with behaviour focus (e.g., persistence during maths problem-solving).</w:t>
      </w:r>
    </w:p>
    <w:p w14:paraId="1FD5604D" w14:textId="77777777" w:rsidR="00341807" w:rsidRPr="00910CFC" w:rsidRDefault="00341807" w:rsidP="00341807">
      <w:pPr>
        <w:numPr>
          <w:ilvl w:val="0"/>
          <w:numId w:val="209"/>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b/>
          <w:bCs/>
          <w:kern w:val="0"/>
          <w:lang w:eastAsia="en-AU"/>
          <w14:ligatures w14:val="none"/>
        </w:rPr>
        <w:t>Science Safety Routines</w:t>
      </w:r>
      <w:r w:rsidRPr="00910CFC">
        <w:rPr>
          <w:rFonts w:eastAsia="Times New Roman" w:cs="Times New Roman"/>
          <w:kern w:val="0"/>
          <w:lang w:eastAsia="en-AU"/>
          <w14:ligatures w14:val="none"/>
        </w:rPr>
        <w:t>: explicit roles/steps embedded into experiments.</w:t>
      </w:r>
    </w:p>
    <w:p w14:paraId="57DC3FC4" w14:textId="77777777" w:rsidR="00341807" w:rsidRPr="00910CFC" w:rsidRDefault="00341807" w:rsidP="00341807">
      <w:pPr>
        <w:pStyle w:val="Heading3"/>
        <w:rPr>
          <w:rFonts w:eastAsia="Times New Roman"/>
          <w:lang w:eastAsia="en-AU"/>
        </w:rPr>
      </w:pPr>
      <w:r w:rsidRPr="00910CFC">
        <w:rPr>
          <w:rFonts w:eastAsia="Times New Roman"/>
          <w:lang w:eastAsia="en-AU"/>
        </w:rPr>
        <w:t>Indicators of Success</w:t>
      </w:r>
    </w:p>
    <w:p w14:paraId="37871B38" w14:textId="77777777" w:rsidR="00341807" w:rsidRPr="00910CFC" w:rsidRDefault="00341807" w:rsidP="00341807">
      <w:pPr>
        <w:numPr>
          <w:ilvl w:val="0"/>
          <w:numId w:val="210"/>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Smooth, quick transitions; fewer teacher prompts/corrections.</w:t>
      </w:r>
    </w:p>
    <w:p w14:paraId="552C0517" w14:textId="77777777" w:rsidR="00341807" w:rsidRPr="00910CFC" w:rsidRDefault="00341807" w:rsidP="00341807">
      <w:pPr>
        <w:numPr>
          <w:ilvl w:val="0"/>
          <w:numId w:val="210"/>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Increased independence in applying routines and using scaffolds.</w:t>
      </w:r>
    </w:p>
    <w:p w14:paraId="14CC23B7" w14:textId="42918E15" w:rsidR="00341807" w:rsidRPr="00341807" w:rsidRDefault="00341807" w:rsidP="00341807">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C40A38">
        <w:rPr>
          <w:rFonts w:eastAsia="Times New Roman" w:cs="Times New Roman"/>
          <w:b/>
          <w:bCs/>
          <w:i/>
          <w:iCs/>
          <w:color w:val="0070C0"/>
          <w:kern w:val="0"/>
          <w:sz w:val="24"/>
          <w:szCs w:val="24"/>
          <w:lang w:eastAsia="en-AU"/>
          <w14:ligatures w14:val="none"/>
        </w:rPr>
        <w:t xml:space="preserve">Readiness </w:t>
      </w:r>
      <w:r w:rsidRPr="00341807">
        <w:rPr>
          <w:rFonts w:eastAsia="Times New Roman" w:cs="Times New Roman"/>
          <w:i/>
          <w:iCs/>
          <w:color w:val="0070C0"/>
          <w:kern w:val="0"/>
          <w:sz w:val="24"/>
          <w:szCs w:val="24"/>
          <w:lang w:eastAsia="en-AU"/>
          <w14:ligatures w14:val="none"/>
        </w:rPr>
        <w:t>prevents escalation by equipping students emotionally, behaviourally, and cognitively before engagement.</w:t>
      </w:r>
    </w:p>
    <w:p w14:paraId="17E15F9F" w14:textId="40669079" w:rsidR="00341807" w:rsidRPr="00910CFC" w:rsidRDefault="00341807" w:rsidP="00C40A38">
      <w:pPr>
        <w:pStyle w:val="Heading2"/>
        <w:rPr>
          <w:rFonts w:eastAsia="Times New Roman"/>
          <w:lang w:eastAsia="en-AU"/>
        </w:rPr>
      </w:pPr>
      <w:r w:rsidRPr="00910CFC">
        <w:rPr>
          <w:rFonts w:eastAsia="Times New Roman"/>
          <w:lang w:eastAsia="en-AU"/>
        </w:rPr>
        <w:t xml:space="preserve">Agency </w:t>
      </w:r>
    </w:p>
    <w:p w14:paraId="3C1E1F38" w14:textId="77777777" w:rsidR="00341807" w:rsidRPr="00910CFC" w:rsidRDefault="00341807" w:rsidP="00C40A38">
      <w:pPr>
        <w:pStyle w:val="Heading3"/>
        <w:rPr>
          <w:rFonts w:eastAsia="Times New Roman"/>
          <w:lang w:eastAsia="en-AU"/>
        </w:rPr>
      </w:pPr>
      <w:r w:rsidRPr="00910CFC">
        <w:rPr>
          <w:rFonts w:eastAsia="Times New Roman"/>
          <w:lang w:eastAsia="en-AU"/>
        </w:rPr>
        <w:t>Curriculum</w:t>
      </w:r>
    </w:p>
    <w:p w14:paraId="6AA0739E" w14:textId="77777777" w:rsidR="00341807" w:rsidRPr="00910CFC" w:rsidRDefault="00341807" w:rsidP="00341807">
      <w:pPr>
        <w:numPr>
          <w:ilvl w:val="0"/>
          <w:numId w:val="21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Offer structured choice in tasks (topic, format, collaboration mode).</w:t>
      </w:r>
    </w:p>
    <w:p w14:paraId="28807128" w14:textId="77777777" w:rsidR="00341807" w:rsidRPr="00910CFC" w:rsidRDefault="00341807" w:rsidP="00341807">
      <w:pPr>
        <w:numPr>
          <w:ilvl w:val="0"/>
          <w:numId w:val="21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Use inquiry models where students generate questions and pursue authentic investigations.</w:t>
      </w:r>
    </w:p>
    <w:p w14:paraId="6281CF90" w14:textId="77777777" w:rsidR="00341807" w:rsidRPr="00910CFC" w:rsidRDefault="00341807" w:rsidP="00341807">
      <w:pPr>
        <w:numPr>
          <w:ilvl w:val="0"/>
          <w:numId w:val="21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Provide flexible assessment modes (essay, video, model, prototype, oral presentation).</w:t>
      </w:r>
    </w:p>
    <w:p w14:paraId="2904C4D2" w14:textId="77777777" w:rsidR="00341807" w:rsidRPr="00910CFC" w:rsidRDefault="00341807" w:rsidP="00C40A38">
      <w:pPr>
        <w:pStyle w:val="Heading3"/>
        <w:rPr>
          <w:rFonts w:eastAsia="Times New Roman"/>
          <w:lang w:eastAsia="en-AU"/>
        </w:rPr>
      </w:pPr>
      <w:r w:rsidRPr="00910CFC">
        <w:rPr>
          <w:rFonts w:eastAsia="Times New Roman"/>
          <w:lang w:eastAsia="en-AU"/>
        </w:rPr>
        <w:t>Wellbeing</w:t>
      </w:r>
    </w:p>
    <w:p w14:paraId="36FF6948" w14:textId="77777777" w:rsidR="00341807" w:rsidRPr="00910CFC" w:rsidRDefault="00341807" w:rsidP="00341807">
      <w:pPr>
        <w:numPr>
          <w:ilvl w:val="0"/>
          <w:numId w:val="212"/>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Students set personal learning and wellbeing goals, monitor them, and reflect regularly.</w:t>
      </w:r>
    </w:p>
    <w:p w14:paraId="7F76C372" w14:textId="77777777" w:rsidR="00341807" w:rsidRPr="00910CFC" w:rsidRDefault="00341807" w:rsidP="00341807">
      <w:pPr>
        <w:numPr>
          <w:ilvl w:val="0"/>
          <w:numId w:val="212"/>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Provide self-regulation toolkits with student choice over when/how to use them (quiet space, movement, fidgets).</w:t>
      </w:r>
    </w:p>
    <w:p w14:paraId="0A34F9E2" w14:textId="77777777" w:rsidR="00341807" w:rsidRPr="00910CFC" w:rsidRDefault="00341807" w:rsidP="00C40A38">
      <w:pPr>
        <w:pStyle w:val="Heading3"/>
        <w:rPr>
          <w:rFonts w:eastAsia="Times New Roman"/>
          <w:lang w:eastAsia="en-AU"/>
        </w:rPr>
      </w:pPr>
      <w:r w:rsidRPr="00910CFC">
        <w:rPr>
          <w:rFonts w:eastAsia="Times New Roman"/>
          <w:lang w:eastAsia="en-AU"/>
        </w:rPr>
        <w:t>Behaviour Support</w:t>
      </w:r>
    </w:p>
    <w:p w14:paraId="2D63042E" w14:textId="77777777" w:rsidR="00341807" w:rsidRPr="00910CFC" w:rsidRDefault="00341807" w:rsidP="00341807">
      <w:pPr>
        <w:numPr>
          <w:ilvl w:val="0"/>
          <w:numId w:val="213"/>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Use restorative approaches that build responsibility and repair harm.</w:t>
      </w:r>
    </w:p>
    <w:p w14:paraId="4AA43193" w14:textId="77777777" w:rsidR="00341807" w:rsidRPr="00910CFC" w:rsidRDefault="00341807" w:rsidP="00341807">
      <w:pPr>
        <w:numPr>
          <w:ilvl w:val="0"/>
          <w:numId w:val="213"/>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Teach self-monitoring (charts, journals, apps) for academic and behaviour goals.</w:t>
      </w:r>
    </w:p>
    <w:p w14:paraId="180EBE94" w14:textId="77777777" w:rsidR="00341807" w:rsidRPr="00910CFC" w:rsidRDefault="00341807" w:rsidP="00341807">
      <w:pPr>
        <w:numPr>
          <w:ilvl w:val="0"/>
          <w:numId w:val="213"/>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Provide peer mentoring and rotating leadership opportunities within the class.</w:t>
      </w:r>
    </w:p>
    <w:p w14:paraId="08B1F602" w14:textId="787FE6BC" w:rsidR="00341807" w:rsidRPr="00910CFC" w:rsidRDefault="00341807" w:rsidP="00C40A38">
      <w:pPr>
        <w:pStyle w:val="Heading3"/>
        <w:rPr>
          <w:rFonts w:eastAsia="Times New Roman"/>
          <w:lang w:eastAsia="en-AU"/>
        </w:rPr>
      </w:pPr>
      <w:r w:rsidRPr="00910CFC">
        <w:rPr>
          <w:rFonts w:eastAsia="Times New Roman"/>
          <w:lang w:eastAsia="en-AU"/>
        </w:rPr>
        <w:t xml:space="preserve">Practical Examples </w:t>
      </w:r>
    </w:p>
    <w:p w14:paraId="2E374DB8" w14:textId="77777777" w:rsidR="00341807" w:rsidRPr="00910CFC" w:rsidRDefault="00341807" w:rsidP="00341807">
      <w:pPr>
        <w:numPr>
          <w:ilvl w:val="0"/>
          <w:numId w:val="214"/>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Choice boards for assignments; flexible grouping (student choice vs. teacher assigned).</w:t>
      </w:r>
    </w:p>
    <w:p w14:paraId="1AAD5F04" w14:textId="77777777" w:rsidR="00341807" w:rsidRPr="00910CFC" w:rsidRDefault="00341807" w:rsidP="00341807">
      <w:pPr>
        <w:numPr>
          <w:ilvl w:val="0"/>
          <w:numId w:val="214"/>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Student-led learning centres; students design class activities (quizzes, debate topics).</w:t>
      </w:r>
    </w:p>
    <w:p w14:paraId="0822E7C3" w14:textId="77777777" w:rsidR="00341807" w:rsidRPr="00910CFC" w:rsidRDefault="00341807" w:rsidP="00341807">
      <w:pPr>
        <w:numPr>
          <w:ilvl w:val="0"/>
          <w:numId w:val="214"/>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“Genius Hour”/passion projects aligned to curriculum outcomes.</w:t>
      </w:r>
    </w:p>
    <w:p w14:paraId="3E21C602" w14:textId="77777777" w:rsidR="00341807" w:rsidRPr="00910CFC" w:rsidRDefault="00341807" w:rsidP="00341807">
      <w:pPr>
        <w:numPr>
          <w:ilvl w:val="0"/>
          <w:numId w:val="214"/>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Invite students to lead parts of lessons (warm-ups, solution talks).</w:t>
      </w:r>
    </w:p>
    <w:p w14:paraId="30B60DF9" w14:textId="77777777" w:rsidR="00341807" w:rsidRPr="00910CFC" w:rsidRDefault="00341807" w:rsidP="00341807">
      <w:pPr>
        <w:numPr>
          <w:ilvl w:val="0"/>
          <w:numId w:val="214"/>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Restorative chats post-conflict: “What happened? What were you thinking? How can you make this right?”</w:t>
      </w:r>
    </w:p>
    <w:p w14:paraId="5342DBBA" w14:textId="77777777" w:rsidR="00341807" w:rsidRPr="00910CFC" w:rsidRDefault="00341807" w:rsidP="00341807">
      <w:pPr>
        <w:numPr>
          <w:ilvl w:val="0"/>
          <w:numId w:val="214"/>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Recognise initiative and self-correction publicly to reinforce independence.</w:t>
      </w:r>
    </w:p>
    <w:p w14:paraId="46F45958" w14:textId="77777777" w:rsidR="00341807" w:rsidRPr="00910CFC" w:rsidRDefault="00341807" w:rsidP="00C40A38">
      <w:pPr>
        <w:pStyle w:val="Heading3"/>
        <w:rPr>
          <w:rFonts w:eastAsia="Times New Roman"/>
          <w:lang w:eastAsia="en-AU"/>
        </w:rPr>
      </w:pPr>
      <w:r w:rsidRPr="00910CFC">
        <w:rPr>
          <w:rFonts w:eastAsia="Times New Roman"/>
          <w:lang w:eastAsia="en-AU"/>
        </w:rPr>
        <w:t>Teacher Talk Prompts</w:t>
      </w:r>
    </w:p>
    <w:p w14:paraId="27145897" w14:textId="77777777" w:rsidR="00341807" w:rsidRPr="00910CFC" w:rsidRDefault="00341807" w:rsidP="00341807">
      <w:pPr>
        <w:numPr>
          <w:ilvl w:val="0"/>
          <w:numId w:val="215"/>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“How would you like to show your understanding today?”</w:t>
      </w:r>
    </w:p>
    <w:p w14:paraId="5297679B" w14:textId="77777777" w:rsidR="00341807" w:rsidRPr="00910CFC" w:rsidRDefault="00341807" w:rsidP="00341807">
      <w:pPr>
        <w:numPr>
          <w:ilvl w:val="0"/>
          <w:numId w:val="215"/>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“You’ve got options — which one will help you succeed best?”</w:t>
      </w:r>
    </w:p>
    <w:p w14:paraId="156E7B7B" w14:textId="77777777" w:rsidR="00341807" w:rsidRPr="00910CFC" w:rsidRDefault="00341807" w:rsidP="00341807">
      <w:pPr>
        <w:numPr>
          <w:ilvl w:val="0"/>
          <w:numId w:val="215"/>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“You made a mistake, but you can fix it — what would help repair this?”</w:t>
      </w:r>
    </w:p>
    <w:p w14:paraId="4A83CCD0" w14:textId="77777777" w:rsidR="00341807" w:rsidRPr="00910CFC" w:rsidRDefault="00341807" w:rsidP="00341807">
      <w:pPr>
        <w:numPr>
          <w:ilvl w:val="0"/>
          <w:numId w:val="215"/>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“That’s your goal — what’s your plan to get there?”</w:t>
      </w:r>
    </w:p>
    <w:p w14:paraId="3D552B11" w14:textId="77777777" w:rsidR="00341807" w:rsidRPr="00910CFC" w:rsidRDefault="00341807" w:rsidP="00C40A38">
      <w:pPr>
        <w:pStyle w:val="Heading3"/>
        <w:rPr>
          <w:rFonts w:eastAsia="Times New Roman"/>
          <w:lang w:eastAsia="en-AU"/>
        </w:rPr>
      </w:pPr>
      <w:r w:rsidRPr="00910CFC">
        <w:rPr>
          <w:rFonts w:eastAsia="Times New Roman"/>
          <w:lang w:eastAsia="en-AU"/>
        </w:rPr>
        <w:t>Sample Activities</w:t>
      </w:r>
    </w:p>
    <w:p w14:paraId="07620D69" w14:textId="77777777" w:rsidR="00341807" w:rsidRPr="00910CFC" w:rsidRDefault="00341807" w:rsidP="00341807">
      <w:pPr>
        <w:numPr>
          <w:ilvl w:val="0"/>
          <w:numId w:val="216"/>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b/>
          <w:bCs/>
          <w:kern w:val="0"/>
          <w:lang w:eastAsia="en-AU"/>
          <w14:ligatures w14:val="none"/>
        </w:rPr>
        <w:t>Choice Boards</w:t>
      </w:r>
      <w:r w:rsidRPr="00910CFC">
        <w:rPr>
          <w:rFonts w:eastAsia="Times New Roman" w:cs="Times New Roman"/>
          <w:kern w:val="0"/>
          <w:lang w:eastAsia="en-AU"/>
          <w14:ligatures w14:val="none"/>
        </w:rPr>
        <w:t xml:space="preserve"> across subjects; </w:t>
      </w:r>
      <w:r w:rsidRPr="00910CFC">
        <w:rPr>
          <w:rFonts w:eastAsia="Times New Roman" w:cs="Times New Roman"/>
          <w:b/>
          <w:bCs/>
          <w:kern w:val="0"/>
          <w:lang w:eastAsia="en-AU"/>
          <w14:ligatures w14:val="none"/>
        </w:rPr>
        <w:t>Student-Led Projects</w:t>
      </w:r>
      <w:r w:rsidRPr="00910CFC">
        <w:rPr>
          <w:rFonts w:eastAsia="Times New Roman" w:cs="Times New Roman"/>
          <w:kern w:val="0"/>
          <w:lang w:eastAsia="en-AU"/>
          <w14:ligatures w14:val="none"/>
        </w:rPr>
        <w:t xml:space="preserve"> with teacher coaching.</w:t>
      </w:r>
    </w:p>
    <w:p w14:paraId="57A92DA4" w14:textId="77777777" w:rsidR="00341807" w:rsidRPr="00910CFC" w:rsidRDefault="00341807" w:rsidP="00341807">
      <w:pPr>
        <w:numPr>
          <w:ilvl w:val="0"/>
          <w:numId w:val="216"/>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b/>
          <w:bCs/>
          <w:kern w:val="0"/>
          <w:lang w:eastAsia="en-AU"/>
          <w14:ligatures w14:val="none"/>
        </w:rPr>
        <w:t>Restorative Circles</w:t>
      </w:r>
      <w:r w:rsidRPr="00910CFC">
        <w:rPr>
          <w:rFonts w:eastAsia="Times New Roman" w:cs="Times New Roman"/>
          <w:kern w:val="0"/>
          <w:lang w:eastAsia="en-AU"/>
          <w14:ligatures w14:val="none"/>
        </w:rPr>
        <w:t>: students propose and follow through on solutions to repair harm.</w:t>
      </w:r>
    </w:p>
    <w:p w14:paraId="1048C4C6" w14:textId="77777777" w:rsidR="00341807" w:rsidRPr="00910CFC" w:rsidRDefault="00341807" w:rsidP="00C40A38">
      <w:pPr>
        <w:pStyle w:val="Heading3"/>
        <w:rPr>
          <w:rFonts w:eastAsia="Times New Roman"/>
          <w:lang w:eastAsia="en-AU"/>
        </w:rPr>
      </w:pPr>
      <w:r w:rsidRPr="00910CFC">
        <w:rPr>
          <w:rFonts w:eastAsia="Times New Roman"/>
          <w:lang w:eastAsia="en-AU"/>
        </w:rPr>
        <w:t>Indicators of Success</w:t>
      </w:r>
    </w:p>
    <w:p w14:paraId="52B18B63" w14:textId="77777777" w:rsidR="00341807" w:rsidRPr="00910CFC" w:rsidRDefault="00341807" w:rsidP="00341807">
      <w:pPr>
        <w:numPr>
          <w:ilvl w:val="0"/>
          <w:numId w:val="21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Increased independence and initiative in task completion.</w:t>
      </w:r>
    </w:p>
    <w:p w14:paraId="003D3C4C" w14:textId="77777777" w:rsidR="00341807" w:rsidRPr="00910CFC" w:rsidRDefault="00341807" w:rsidP="00341807">
      <w:pPr>
        <w:numPr>
          <w:ilvl w:val="0"/>
          <w:numId w:val="21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Students propose solutions during conflicts and follow self-set goals.</w:t>
      </w:r>
    </w:p>
    <w:p w14:paraId="483ECF3B" w14:textId="22ADE4C1" w:rsidR="00341807" w:rsidRPr="00C40A38" w:rsidRDefault="00341807" w:rsidP="00C40A38">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C40A38">
        <w:rPr>
          <w:rFonts w:eastAsia="Times New Roman" w:cs="Times New Roman"/>
          <w:b/>
          <w:bCs/>
          <w:i/>
          <w:iCs/>
          <w:color w:val="0070C0"/>
          <w:kern w:val="0"/>
          <w:sz w:val="24"/>
          <w:szCs w:val="24"/>
          <w:lang w:eastAsia="en-AU"/>
          <w14:ligatures w14:val="none"/>
        </w:rPr>
        <w:t xml:space="preserve">Agency </w:t>
      </w:r>
      <w:r w:rsidRPr="00C40A38">
        <w:rPr>
          <w:rFonts w:eastAsia="Times New Roman" w:cs="Times New Roman"/>
          <w:i/>
          <w:iCs/>
          <w:color w:val="0070C0"/>
          <w:kern w:val="0"/>
          <w:sz w:val="24"/>
          <w:szCs w:val="24"/>
          <w:lang w:eastAsia="en-AU"/>
          <w14:ligatures w14:val="none"/>
        </w:rPr>
        <w:t>shifts students from compliance to ownership, building responsibility and confidence.</w:t>
      </w:r>
    </w:p>
    <w:p w14:paraId="31628882" w14:textId="14DD7462" w:rsidR="00341807" w:rsidRPr="00910CFC" w:rsidRDefault="00341807" w:rsidP="00C40A38">
      <w:pPr>
        <w:pStyle w:val="Heading2"/>
        <w:rPr>
          <w:rFonts w:eastAsia="Times New Roman"/>
          <w:lang w:eastAsia="en-AU"/>
        </w:rPr>
      </w:pPr>
      <w:r w:rsidRPr="00910CFC">
        <w:rPr>
          <w:rFonts w:eastAsia="Times New Roman"/>
          <w:lang w:eastAsia="en-AU"/>
        </w:rPr>
        <w:t xml:space="preserve">Voice </w:t>
      </w:r>
    </w:p>
    <w:p w14:paraId="2C1BBC78" w14:textId="77777777" w:rsidR="00341807" w:rsidRPr="00910CFC" w:rsidRDefault="00341807" w:rsidP="00C40A38">
      <w:pPr>
        <w:pStyle w:val="Heading3"/>
        <w:rPr>
          <w:rFonts w:eastAsia="Times New Roman"/>
          <w:lang w:eastAsia="en-AU"/>
        </w:rPr>
      </w:pPr>
      <w:r w:rsidRPr="00910CFC">
        <w:rPr>
          <w:rFonts w:eastAsia="Times New Roman"/>
          <w:lang w:eastAsia="en-AU"/>
        </w:rPr>
        <w:t>Curriculum</w:t>
      </w:r>
    </w:p>
    <w:p w14:paraId="3F1A07E2" w14:textId="77777777" w:rsidR="00341807" w:rsidRPr="00910CFC" w:rsidRDefault="00341807" w:rsidP="00341807">
      <w:pPr>
        <w:numPr>
          <w:ilvl w:val="0"/>
          <w:numId w:val="21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Invite students to co-create inquiry questions, shape unit elements, and recommend texts/resources.</w:t>
      </w:r>
    </w:p>
    <w:p w14:paraId="64AD3D18" w14:textId="77777777" w:rsidR="00341807" w:rsidRPr="00910CFC" w:rsidRDefault="00341807" w:rsidP="00341807">
      <w:pPr>
        <w:numPr>
          <w:ilvl w:val="0"/>
          <w:numId w:val="21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Use feedback loops (exit tickets, digital surveys, reflection journals) to inform real-time adjustments.</w:t>
      </w:r>
    </w:p>
    <w:p w14:paraId="650DB34F" w14:textId="77777777" w:rsidR="00341807" w:rsidRPr="00910CFC" w:rsidRDefault="00341807" w:rsidP="00341807">
      <w:pPr>
        <w:numPr>
          <w:ilvl w:val="0"/>
          <w:numId w:val="21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Provide structured opportunities for student leadership and teaching (peer instruction, presentations).</w:t>
      </w:r>
    </w:p>
    <w:p w14:paraId="59A4C5A0" w14:textId="77777777" w:rsidR="00341807" w:rsidRPr="00910CFC" w:rsidRDefault="00341807" w:rsidP="00C40A38">
      <w:pPr>
        <w:pStyle w:val="Heading3"/>
        <w:rPr>
          <w:rFonts w:eastAsia="Times New Roman"/>
          <w:lang w:eastAsia="en-AU"/>
        </w:rPr>
      </w:pPr>
      <w:r w:rsidRPr="00910CFC">
        <w:rPr>
          <w:rFonts w:eastAsia="Times New Roman"/>
          <w:lang w:eastAsia="en-AU"/>
        </w:rPr>
        <w:t>Wellbeing</w:t>
      </w:r>
    </w:p>
    <w:p w14:paraId="213E627E" w14:textId="77777777" w:rsidR="00341807" w:rsidRPr="00910CFC" w:rsidRDefault="00341807" w:rsidP="00341807">
      <w:pPr>
        <w:numPr>
          <w:ilvl w:val="0"/>
          <w:numId w:val="219"/>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Regularly gather student input on classroom climate (“What helps you feel safe here?”) and act on it.</w:t>
      </w:r>
    </w:p>
    <w:p w14:paraId="71554DAB" w14:textId="77777777" w:rsidR="00341807" w:rsidRPr="00910CFC" w:rsidRDefault="00341807" w:rsidP="00341807">
      <w:pPr>
        <w:numPr>
          <w:ilvl w:val="0"/>
          <w:numId w:val="219"/>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Facilitate reflective discussions on what supports their learning and relationships.</w:t>
      </w:r>
    </w:p>
    <w:p w14:paraId="7091876A" w14:textId="77777777" w:rsidR="00341807" w:rsidRPr="00910CFC" w:rsidRDefault="00341807" w:rsidP="00C40A38">
      <w:pPr>
        <w:pStyle w:val="Heading3"/>
        <w:rPr>
          <w:rFonts w:eastAsia="Times New Roman"/>
          <w:lang w:eastAsia="en-AU"/>
        </w:rPr>
      </w:pPr>
      <w:r w:rsidRPr="00910CFC">
        <w:rPr>
          <w:rFonts w:eastAsia="Times New Roman"/>
          <w:lang w:eastAsia="en-AU"/>
        </w:rPr>
        <w:t>Behaviour Support</w:t>
      </w:r>
    </w:p>
    <w:p w14:paraId="1A04D5BC" w14:textId="77777777" w:rsidR="00341807" w:rsidRPr="00910CFC" w:rsidRDefault="00341807" w:rsidP="00341807">
      <w:pPr>
        <w:numPr>
          <w:ilvl w:val="0"/>
          <w:numId w:val="220"/>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Circle time for discussing challenges and co-designing solutions.</w:t>
      </w:r>
    </w:p>
    <w:p w14:paraId="46885A40" w14:textId="77777777" w:rsidR="00341807" w:rsidRPr="00910CFC" w:rsidRDefault="00341807" w:rsidP="00341807">
      <w:pPr>
        <w:numPr>
          <w:ilvl w:val="0"/>
          <w:numId w:val="220"/>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Students co-set behaviour goals and help evaluate progress.</w:t>
      </w:r>
    </w:p>
    <w:p w14:paraId="77FB11A1" w14:textId="77777777" w:rsidR="00341807" w:rsidRPr="00910CFC" w:rsidRDefault="00341807" w:rsidP="00341807">
      <w:pPr>
        <w:numPr>
          <w:ilvl w:val="0"/>
          <w:numId w:val="220"/>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Make visible where student feedback has changed routines or expectations.</w:t>
      </w:r>
    </w:p>
    <w:p w14:paraId="75E03928" w14:textId="574425E8" w:rsidR="00341807" w:rsidRPr="00910CFC" w:rsidRDefault="00341807" w:rsidP="00C40A38">
      <w:pPr>
        <w:pStyle w:val="Heading3"/>
        <w:rPr>
          <w:rFonts w:eastAsia="Times New Roman"/>
          <w:lang w:eastAsia="en-AU"/>
        </w:rPr>
      </w:pPr>
      <w:r w:rsidRPr="00910CFC">
        <w:rPr>
          <w:rFonts w:eastAsia="Times New Roman"/>
          <w:lang w:eastAsia="en-AU"/>
        </w:rPr>
        <w:t>Practical Examples</w:t>
      </w:r>
    </w:p>
    <w:p w14:paraId="35FDB47C" w14:textId="77777777" w:rsidR="00341807" w:rsidRPr="00910CFC" w:rsidRDefault="00341807" w:rsidP="00341807">
      <w:pPr>
        <w:numPr>
          <w:ilvl w:val="0"/>
          <w:numId w:val="22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Anonymous lesson/routine feedback; weekly class meetings to share successes/challenges/solutions.</w:t>
      </w:r>
    </w:p>
    <w:p w14:paraId="6101C3C0" w14:textId="77777777" w:rsidR="00341807" w:rsidRPr="00910CFC" w:rsidRDefault="00341807" w:rsidP="00341807">
      <w:pPr>
        <w:numPr>
          <w:ilvl w:val="0"/>
          <w:numId w:val="22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Co-create anchor charts, displays, and assessment rubrics.</w:t>
      </w:r>
    </w:p>
    <w:p w14:paraId="1BBF7A43" w14:textId="77777777" w:rsidR="00341807" w:rsidRPr="00910CFC" w:rsidRDefault="00341807" w:rsidP="00341807">
      <w:pPr>
        <w:numPr>
          <w:ilvl w:val="0"/>
          <w:numId w:val="22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Scaffold talk with sentence starters (“I think… because…”, “I noticed…”, “I wonder…”).</w:t>
      </w:r>
    </w:p>
    <w:p w14:paraId="1BC22A31" w14:textId="77777777" w:rsidR="00341807" w:rsidRPr="00910CFC" w:rsidRDefault="00341807" w:rsidP="00341807">
      <w:pPr>
        <w:numPr>
          <w:ilvl w:val="0"/>
          <w:numId w:val="22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Proactively invite quieter/marginalised voices (“Let’s hear from someone who hasn’t spoken yet”).</w:t>
      </w:r>
    </w:p>
    <w:p w14:paraId="02D96914" w14:textId="77777777" w:rsidR="00341807" w:rsidRPr="00910CFC" w:rsidRDefault="00341807" w:rsidP="00341807">
      <w:pPr>
        <w:numPr>
          <w:ilvl w:val="0"/>
          <w:numId w:val="22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Create a classroom council with rotating roles (chair, timekeeper, scribe).</w:t>
      </w:r>
    </w:p>
    <w:p w14:paraId="69A0DE7C" w14:textId="77777777" w:rsidR="00341807" w:rsidRPr="00910CFC" w:rsidRDefault="00341807" w:rsidP="00341807">
      <w:pPr>
        <w:numPr>
          <w:ilvl w:val="0"/>
          <w:numId w:val="22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Use technology (surveys, suggestion boxes) to widen participation.</w:t>
      </w:r>
    </w:p>
    <w:p w14:paraId="5B841A0F" w14:textId="77777777" w:rsidR="00341807" w:rsidRPr="00910CFC" w:rsidRDefault="00341807" w:rsidP="00C40A38">
      <w:pPr>
        <w:pStyle w:val="Heading3"/>
        <w:rPr>
          <w:rFonts w:eastAsia="Times New Roman"/>
          <w:lang w:eastAsia="en-AU"/>
        </w:rPr>
      </w:pPr>
      <w:r w:rsidRPr="00910CFC">
        <w:rPr>
          <w:rFonts w:eastAsia="Times New Roman"/>
          <w:lang w:eastAsia="en-AU"/>
        </w:rPr>
        <w:t>Teacher Talk Prompts</w:t>
      </w:r>
    </w:p>
    <w:p w14:paraId="75E88837" w14:textId="77777777" w:rsidR="00341807" w:rsidRPr="00910CFC" w:rsidRDefault="00341807" w:rsidP="00341807">
      <w:pPr>
        <w:numPr>
          <w:ilvl w:val="0"/>
          <w:numId w:val="222"/>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“What’s working for your learning? What could we improve together?”</w:t>
      </w:r>
    </w:p>
    <w:p w14:paraId="74BE8CDB" w14:textId="77777777" w:rsidR="00341807" w:rsidRPr="00910CFC" w:rsidRDefault="00341807" w:rsidP="00341807">
      <w:pPr>
        <w:numPr>
          <w:ilvl w:val="0"/>
          <w:numId w:val="222"/>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“Your voice matters — how would you like to solve this problem?”</w:t>
      </w:r>
    </w:p>
    <w:p w14:paraId="4D2E9688" w14:textId="77777777" w:rsidR="00341807" w:rsidRPr="00910CFC" w:rsidRDefault="00341807" w:rsidP="00341807">
      <w:pPr>
        <w:numPr>
          <w:ilvl w:val="0"/>
          <w:numId w:val="222"/>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“Let’s design our success criteria together so it’s fair and clear.”</w:t>
      </w:r>
    </w:p>
    <w:p w14:paraId="0F51CBAE" w14:textId="77777777" w:rsidR="00341807" w:rsidRPr="00910CFC" w:rsidRDefault="00341807" w:rsidP="00341807">
      <w:pPr>
        <w:numPr>
          <w:ilvl w:val="0"/>
          <w:numId w:val="222"/>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“Who has a different idea? Let’s hear every angle before we decide.”</w:t>
      </w:r>
    </w:p>
    <w:p w14:paraId="4FFF97BE" w14:textId="77777777" w:rsidR="00341807" w:rsidRPr="00910CFC" w:rsidRDefault="00341807" w:rsidP="00C40A38">
      <w:pPr>
        <w:pStyle w:val="Heading3"/>
        <w:rPr>
          <w:rFonts w:eastAsia="Times New Roman"/>
          <w:lang w:eastAsia="en-AU"/>
        </w:rPr>
      </w:pPr>
      <w:r w:rsidRPr="00910CFC">
        <w:rPr>
          <w:rFonts w:eastAsia="Times New Roman"/>
          <w:lang w:eastAsia="en-AU"/>
        </w:rPr>
        <w:t>Sample Activities</w:t>
      </w:r>
    </w:p>
    <w:p w14:paraId="1B6D4372" w14:textId="77777777" w:rsidR="00341807" w:rsidRPr="00910CFC" w:rsidRDefault="00341807" w:rsidP="00341807">
      <w:pPr>
        <w:numPr>
          <w:ilvl w:val="0"/>
          <w:numId w:val="223"/>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b/>
          <w:bCs/>
          <w:kern w:val="0"/>
          <w:lang w:eastAsia="en-AU"/>
          <w14:ligatures w14:val="none"/>
        </w:rPr>
        <w:t>Feedback Fridays</w:t>
      </w:r>
      <w:r w:rsidRPr="00910CFC">
        <w:rPr>
          <w:rFonts w:eastAsia="Times New Roman" w:cs="Times New Roman"/>
          <w:kern w:val="0"/>
          <w:lang w:eastAsia="en-AU"/>
          <w14:ligatures w14:val="none"/>
        </w:rPr>
        <w:t xml:space="preserve"> (one “helped me learn,” one “try next”).</w:t>
      </w:r>
    </w:p>
    <w:p w14:paraId="49C123B6" w14:textId="77777777" w:rsidR="00341807" w:rsidRPr="00910CFC" w:rsidRDefault="00341807" w:rsidP="00341807">
      <w:pPr>
        <w:numPr>
          <w:ilvl w:val="0"/>
          <w:numId w:val="223"/>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b/>
          <w:bCs/>
          <w:kern w:val="0"/>
          <w:lang w:eastAsia="en-AU"/>
          <w14:ligatures w14:val="none"/>
        </w:rPr>
        <w:t>Classroom Council</w:t>
      </w:r>
      <w:r w:rsidRPr="00910CFC">
        <w:rPr>
          <w:rFonts w:eastAsia="Times New Roman" w:cs="Times New Roman"/>
          <w:kern w:val="0"/>
          <w:lang w:eastAsia="en-AU"/>
          <w14:ligatures w14:val="none"/>
        </w:rPr>
        <w:t xml:space="preserve"> with rotating leadership.</w:t>
      </w:r>
    </w:p>
    <w:p w14:paraId="1183D8E8" w14:textId="77777777" w:rsidR="00341807" w:rsidRPr="00910CFC" w:rsidRDefault="00341807" w:rsidP="00341807">
      <w:pPr>
        <w:numPr>
          <w:ilvl w:val="0"/>
          <w:numId w:val="223"/>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b/>
          <w:bCs/>
          <w:kern w:val="0"/>
          <w:lang w:eastAsia="en-AU"/>
          <w14:ligatures w14:val="none"/>
        </w:rPr>
        <w:t>Curriculum Link</w:t>
      </w:r>
      <w:r w:rsidRPr="00910CFC">
        <w:rPr>
          <w:rFonts w:eastAsia="Times New Roman" w:cs="Times New Roman"/>
          <w:kern w:val="0"/>
          <w:lang w:eastAsia="en-AU"/>
          <w14:ligatures w14:val="none"/>
        </w:rPr>
        <w:t>: student-generated inquiry questions in History/Science.</w:t>
      </w:r>
    </w:p>
    <w:p w14:paraId="0A250351" w14:textId="77777777" w:rsidR="00341807" w:rsidRPr="00910CFC" w:rsidRDefault="00341807" w:rsidP="00C40A38">
      <w:pPr>
        <w:pStyle w:val="Heading3"/>
        <w:rPr>
          <w:rFonts w:eastAsia="Times New Roman"/>
          <w:lang w:eastAsia="en-AU"/>
        </w:rPr>
      </w:pPr>
      <w:r w:rsidRPr="00910CFC">
        <w:rPr>
          <w:rFonts w:eastAsia="Times New Roman"/>
          <w:lang w:eastAsia="en-AU"/>
        </w:rPr>
        <w:t>Indicators of Success</w:t>
      </w:r>
    </w:p>
    <w:p w14:paraId="48FCF565" w14:textId="77777777" w:rsidR="00341807" w:rsidRPr="00910CFC" w:rsidRDefault="00341807" w:rsidP="00341807">
      <w:pPr>
        <w:numPr>
          <w:ilvl w:val="0"/>
          <w:numId w:val="224"/>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Student suggestions implemented and referenced explicitly.</w:t>
      </w:r>
    </w:p>
    <w:p w14:paraId="2B5EFBA9" w14:textId="77777777" w:rsidR="00341807" w:rsidRPr="00910CFC" w:rsidRDefault="00341807" w:rsidP="00341807">
      <w:pPr>
        <w:numPr>
          <w:ilvl w:val="0"/>
          <w:numId w:val="224"/>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Greater confidence and breadth of participation in dialogue.</w:t>
      </w:r>
    </w:p>
    <w:p w14:paraId="75E93F4F" w14:textId="13347535" w:rsidR="00341807" w:rsidRPr="00C40A38" w:rsidRDefault="00341807" w:rsidP="00C40A38">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C40A38">
        <w:rPr>
          <w:rFonts w:eastAsia="Times New Roman" w:cs="Times New Roman"/>
          <w:b/>
          <w:bCs/>
          <w:i/>
          <w:iCs/>
          <w:color w:val="0070C0"/>
          <w:kern w:val="0"/>
          <w:sz w:val="24"/>
          <w:szCs w:val="24"/>
          <w:lang w:eastAsia="en-AU"/>
          <w14:ligatures w14:val="none"/>
        </w:rPr>
        <w:t xml:space="preserve">Voice </w:t>
      </w:r>
      <w:r w:rsidRPr="00C40A38">
        <w:rPr>
          <w:rFonts w:eastAsia="Times New Roman" w:cs="Times New Roman"/>
          <w:i/>
          <w:iCs/>
          <w:color w:val="0070C0"/>
          <w:kern w:val="0"/>
          <w:sz w:val="24"/>
          <w:szCs w:val="24"/>
          <w:lang w:eastAsia="en-AU"/>
          <w14:ligatures w14:val="none"/>
        </w:rPr>
        <w:t>makes students co-authors of classroom culture, reinforcing dignity and trust.</w:t>
      </w:r>
    </w:p>
    <w:p w14:paraId="69BE9A2F" w14:textId="4EDB05B8" w:rsidR="00341807" w:rsidRPr="00910CFC" w:rsidRDefault="00341807" w:rsidP="00C40A38">
      <w:pPr>
        <w:pStyle w:val="Heading2"/>
        <w:rPr>
          <w:rFonts w:eastAsia="Times New Roman"/>
          <w:lang w:eastAsia="en-AU"/>
        </w:rPr>
      </w:pPr>
      <w:r w:rsidRPr="00910CFC">
        <w:rPr>
          <w:rFonts w:eastAsia="Times New Roman"/>
          <w:lang w:eastAsia="en-AU"/>
        </w:rPr>
        <w:t xml:space="preserve">Endurance </w:t>
      </w:r>
    </w:p>
    <w:p w14:paraId="502DFA81" w14:textId="77777777" w:rsidR="00341807" w:rsidRPr="00910CFC" w:rsidRDefault="00341807" w:rsidP="00C40A38">
      <w:pPr>
        <w:pStyle w:val="Heading3"/>
        <w:rPr>
          <w:rFonts w:eastAsia="Times New Roman"/>
          <w:lang w:eastAsia="en-AU"/>
        </w:rPr>
      </w:pPr>
      <w:r w:rsidRPr="00910CFC">
        <w:rPr>
          <w:rFonts w:eastAsia="Times New Roman"/>
          <w:lang w:eastAsia="en-AU"/>
        </w:rPr>
        <w:t>Curriculum</w:t>
      </w:r>
    </w:p>
    <w:p w14:paraId="0EF00341" w14:textId="77777777" w:rsidR="00341807" w:rsidRPr="00910CFC" w:rsidRDefault="00341807" w:rsidP="00341807">
      <w:pPr>
        <w:numPr>
          <w:ilvl w:val="0"/>
          <w:numId w:val="225"/>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Design long-term, interdisciplinary projects requiring sustained effort and iteration (STEM challenges, research, service-learning).</w:t>
      </w:r>
    </w:p>
    <w:p w14:paraId="28B986AB" w14:textId="77777777" w:rsidR="00341807" w:rsidRPr="00910CFC" w:rsidRDefault="00341807" w:rsidP="00341807">
      <w:pPr>
        <w:numPr>
          <w:ilvl w:val="0"/>
          <w:numId w:val="225"/>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Build draft–feedback–redraft cycles into assessments; normalise revision as standard practice.</w:t>
      </w:r>
    </w:p>
    <w:p w14:paraId="70700E7B" w14:textId="77777777" w:rsidR="00341807" w:rsidRPr="00910CFC" w:rsidRDefault="00341807" w:rsidP="00341807">
      <w:pPr>
        <w:numPr>
          <w:ilvl w:val="0"/>
          <w:numId w:val="225"/>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Revisit complex problems with new strategies over time.</w:t>
      </w:r>
    </w:p>
    <w:p w14:paraId="15E88603" w14:textId="77777777" w:rsidR="00341807" w:rsidRPr="00910CFC" w:rsidRDefault="00341807" w:rsidP="00C40A38">
      <w:pPr>
        <w:pStyle w:val="Heading3"/>
        <w:rPr>
          <w:rFonts w:eastAsia="Times New Roman"/>
          <w:lang w:eastAsia="en-AU"/>
        </w:rPr>
      </w:pPr>
      <w:r w:rsidRPr="00910CFC">
        <w:rPr>
          <w:rFonts w:eastAsia="Times New Roman"/>
          <w:lang w:eastAsia="en-AU"/>
        </w:rPr>
        <w:t>Wellbeing</w:t>
      </w:r>
    </w:p>
    <w:p w14:paraId="1469E85A" w14:textId="77777777" w:rsidR="00341807" w:rsidRPr="00910CFC" w:rsidRDefault="00341807" w:rsidP="00341807">
      <w:pPr>
        <w:numPr>
          <w:ilvl w:val="0"/>
          <w:numId w:val="226"/>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Recognise and celebrate incremental progress in regulation, resilience, collaboration.</w:t>
      </w:r>
    </w:p>
    <w:p w14:paraId="3E036E35" w14:textId="77777777" w:rsidR="00341807" w:rsidRPr="00910CFC" w:rsidRDefault="00341807" w:rsidP="00341807">
      <w:pPr>
        <w:numPr>
          <w:ilvl w:val="0"/>
          <w:numId w:val="226"/>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Provide repeated practice of strategies across weeks/terms until they become habits.</w:t>
      </w:r>
    </w:p>
    <w:p w14:paraId="24A7B2DC" w14:textId="77777777" w:rsidR="00341807" w:rsidRPr="00910CFC" w:rsidRDefault="00341807" w:rsidP="00C40A38">
      <w:pPr>
        <w:pStyle w:val="Heading3"/>
        <w:rPr>
          <w:rFonts w:eastAsia="Times New Roman"/>
          <w:lang w:eastAsia="en-AU"/>
        </w:rPr>
      </w:pPr>
      <w:r w:rsidRPr="00910CFC">
        <w:rPr>
          <w:rFonts w:eastAsia="Times New Roman"/>
          <w:lang w:eastAsia="en-AU"/>
        </w:rPr>
        <w:t>Behaviour Support</w:t>
      </w:r>
    </w:p>
    <w:p w14:paraId="50855FF6" w14:textId="77777777" w:rsidR="00341807" w:rsidRPr="00910CFC" w:rsidRDefault="00341807" w:rsidP="00341807">
      <w:pPr>
        <w:numPr>
          <w:ilvl w:val="0"/>
          <w:numId w:val="22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Use consistent language and routines year-round; align with whole-school frameworks.</w:t>
      </w:r>
    </w:p>
    <w:p w14:paraId="27BF497E" w14:textId="77777777" w:rsidR="00341807" w:rsidRPr="00910CFC" w:rsidRDefault="00341807" w:rsidP="00341807">
      <w:pPr>
        <w:numPr>
          <w:ilvl w:val="0"/>
          <w:numId w:val="22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Revisit expectations regularly (not just at the start of the year).</w:t>
      </w:r>
    </w:p>
    <w:p w14:paraId="70733A8A" w14:textId="77777777" w:rsidR="00341807" w:rsidRPr="00910CFC" w:rsidRDefault="00341807" w:rsidP="00341807">
      <w:pPr>
        <w:numPr>
          <w:ilvl w:val="0"/>
          <w:numId w:val="227"/>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Track growth over time (reflection logs, portfolios) and foreground improvement over one-off compliance.</w:t>
      </w:r>
    </w:p>
    <w:p w14:paraId="0F99C330" w14:textId="4A5DB3EC" w:rsidR="00341807" w:rsidRPr="00910CFC" w:rsidRDefault="00341807" w:rsidP="00C40A38">
      <w:pPr>
        <w:pStyle w:val="Heading3"/>
        <w:rPr>
          <w:rFonts w:eastAsia="Times New Roman"/>
          <w:lang w:eastAsia="en-AU"/>
        </w:rPr>
      </w:pPr>
      <w:r w:rsidRPr="00910CFC">
        <w:rPr>
          <w:rFonts w:eastAsia="Times New Roman"/>
          <w:lang w:eastAsia="en-AU"/>
        </w:rPr>
        <w:t>Practical Examples</w:t>
      </w:r>
    </w:p>
    <w:p w14:paraId="18E1B014" w14:textId="77777777" w:rsidR="00341807" w:rsidRPr="00910CFC" w:rsidRDefault="00341807" w:rsidP="00341807">
      <w:pPr>
        <w:numPr>
          <w:ilvl w:val="0"/>
          <w:numId w:val="22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Long-horizon projects with milestones and public sharing.</w:t>
      </w:r>
    </w:p>
    <w:p w14:paraId="252CA61D" w14:textId="77777777" w:rsidR="00341807" w:rsidRPr="00910CFC" w:rsidRDefault="00341807" w:rsidP="00341807">
      <w:pPr>
        <w:numPr>
          <w:ilvl w:val="0"/>
          <w:numId w:val="22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Teach growth mindset explicitly; model productive struggle (make your mistakes visible).</w:t>
      </w:r>
    </w:p>
    <w:p w14:paraId="3CED7EE0" w14:textId="77777777" w:rsidR="00341807" w:rsidRPr="00910CFC" w:rsidRDefault="00341807" w:rsidP="00341807">
      <w:pPr>
        <w:numPr>
          <w:ilvl w:val="0"/>
          <w:numId w:val="22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Weekly reflection (“what I learned / what challenged me / how I persisted”).</w:t>
      </w:r>
    </w:p>
    <w:p w14:paraId="7E293721" w14:textId="77777777" w:rsidR="00341807" w:rsidRPr="00910CFC" w:rsidRDefault="00341807" w:rsidP="00341807">
      <w:pPr>
        <w:numPr>
          <w:ilvl w:val="0"/>
          <w:numId w:val="22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 xml:space="preserve">Resilience </w:t>
      </w:r>
      <w:proofErr w:type="gramStart"/>
      <w:r w:rsidRPr="00910CFC">
        <w:rPr>
          <w:rFonts w:eastAsia="Times New Roman" w:cs="Times New Roman"/>
          <w:kern w:val="0"/>
          <w:lang w:eastAsia="en-AU"/>
          <w14:ligatures w14:val="none"/>
        </w:rPr>
        <w:t>journals;</w:t>
      </w:r>
      <w:proofErr w:type="gramEnd"/>
      <w:r w:rsidRPr="00910CFC">
        <w:rPr>
          <w:rFonts w:eastAsia="Times New Roman" w:cs="Times New Roman"/>
          <w:kern w:val="0"/>
          <w:lang w:eastAsia="en-AU"/>
          <w14:ligatures w14:val="none"/>
        </w:rPr>
        <w:t xml:space="preserve"> growth portfolios to evidence progress across terms.</w:t>
      </w:r>
    </w:p>
    <w:p w14:paraId="0E34F270" w14:textId="77777777" w:rsidR="00341807" w:rsidRPr="00910CFC" w:rsidRDefault="00341807" w:rsidP="00341807">
      <w:pPr>
        <w:numPr>
          <w:ilvl w:val="0"/>
          <w:numId w:val="228"/>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Celebrate perseverance and strategy use, not just correct answers.</w:t>
      </w:r>
    </w:p>
    <w:p w14:paraId="2045797F" w14:textId="77777777" w:rsidR="00341807" w:rsidRPr="00910CFC" w:rsidRDefault="00341807" w:rsidP="00C40A38">
      <w:pPr>
        <w:pStyle w:val="Heading3"/>
        <w:rPr>
          <w:rFonts w:eastAsia="Times New Roman"/>
          <w:lang w:eastAsia="en-AU"/>
        </w:rPr>
      </w:pPr>
      <w:r w:rsidRPr="00910CFC">
        <w:rPr>
          <w:rFonts w:eastAsia="Times New Roman"/>
          <w:lang w:eastAsia="en-AU"/>
        </w:rPr>
        <w:t>Teacher Talk Prompts</w:t>
      </w:r>
    </w:p>
    <w:p w14:paraId="2452C991" w14:textId="77777777" w:rsidR="00341807" w:rsidRPr="00910CFC" w:rsidRDefault="00341807" w:rsidP="00341807">
      <w:pPr>
        <w:numPr>
          <w:ilvl w:val="0"/>
          <w:numId w:val="229"/>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“This is challenging, but you are capable of sticking with it.”</w:t>
      </w:r>
    </w:p>
    <w:p w14:paraId="170B7DA5" w14:textId="77777777" w:rsidR="00341807" w:rsidRPr="00910CFC" w:rsidRDefault="00341807" w:rsidP="00341807">
      <w:pPr>
        <w:numPr>
          <w:ilvl w:val="0"/>
          <w:numId w:val="229"/>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“Look back at how far you’ve come — that progress is worth celebrating.”</w:t>
      </w:r>
    </w:p>
    <w:p w14:paraId="2EDFDEBC" w14:textId="77777777" w:rsidR="00341807" w:rsidRPr="00910CFC" w:rsidRDefault="00341807" w:rsidP="00341807">
      <w:pPr>
        <w:numPr>
          <w:ilvl w:val="0"/>
          <w:numId w:val="229"/>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“Mistakes are proof you’re learning — what’s our next step?”</w:t>
      </w:r>
    </w:p>
    <w:p w14:paraId="5D70AA30" w14:textId="77777777" w:rsidR="00341807" w:rsidRPr="00910CFC" w:rsidRDefault="00341807" w:rsidP="00341807">
      <w:pPr>
        <w:numPr>
          <w:ilvl w:val="0"/>
          <w:numId w:val="229"/>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“Take a short break, then come back and try again — that’s how endurance grows.”</w:t>
      </w:r>
    </w:p>
    <w:p w14:paraId="463DCFC0" w14:textId="77777777" w:rsidR="00341807" w:rsidRPr="00910CFC" w:rsidRDefault="00341807" w:rsidP="00C40A38">
      <w:pPr>
        <w:pStyle w:val="Heading3"/>
        <w:rPr>
          <w:rFonts w:eastAsia="Times New Roman"/>
          <w:lang w:eastAsia="en-AU"/>
        </w:rPr>
      </w:pPr>
      <w:r w:rsidRPr="00910CFC">
        <w:rPr>
          <w:rFonts w:eastAsia="Times New Roman"/>
          <w:lang w:eastAsia="en-AU"/>
        </w:rPr>
        <w:t>Sample Activities</w:t>
      </w:r>
    </w:p>
    <w:p w14:paraId="4C57CA32" w14:textId="77777777" w:rsidR="00341807" w:rsidRPr="00910CFC" w:rsidRDefault="00341807" w:rsidP="00341807">
      <w:pPr>
        <w:numPr>
          <w:ilvl w:val="0"/>
          <w:numId w:val="230"/>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b/>
          <w:bCs/>
          <w:kern w:val="0"/>
          <w:lang w:eastAsia="en-AU"/>
          <w14:ligatures w14:val="none"/>
        </w:rPr>
        <w:t>Resilience Journals</w:t>
      </w:r>
      <w:r w:rsidRPr="00910CFC">
        <w:rPr>
          <w:rFonts w:eastAsia="Times New Roman" w:cs="Times New Roman"/>
          <w:kern w:val="0"/>
          <w:lang w:eastAsia="en-AU"/>
          <w14:ligatures w14:val="none"/>
        </w:rPr>
        <w:t xml:space="preserve"> and </w:t>
      </w:r>
      <w:r w:rsidRPr="00910CFC">
        <w:rPr>
          <w:rFonts w:eastAsia="Times New Roman" w:cs="Times New Roman"/>
          <w:b/>
          <w:bCs/>
          <w:kern w:val="0"/>
          <w:lang w:eastAsia="en-AU"/>
          <w14:ligatures w14:val="none"/>
        </w:rPr>
        <w:t>Growth Portfolios</w:t>
      </w:r>
      <w:r w:rsidRPr="00910CFC">
        <w:rPr>
          <w:rFonts w:eastAsia="Times New Roman" w:cs="Times New Roman"/>
          <w:kern w:val="0"/>
          <w:lang w:eastAsia="en-AU"/>
          <w14:ligatures w14:val="none"/>
        </w:rPr>
        <w:t xml:space="preserve"> collected over the term/semester.</w:t>
      </w:r>
    </w:p>
    <w:p w14:paraId="5EF4CB03" w14:textId="77777777" w:rsidR="00341807" w:rsidRPr="00910CFC" w:rsidRDefault="00341807" w:rsidP="00341807">
      <w:pPr>
        <w:numPr>
          <w:ilvl w:val="0"/>
          <w:numId w:val="230"/>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Iterative writing cycles; revisiting maths problems with different strategies.</w:t>
      </w:r>
    </w:p>
    <w:p w14:paraId="701D0CAD" w14:textId="77777777" w:rsidR="00341807" w:rsidRPr="00910CFC" w:rsidRDefault="00341807" w:rsidP="00C40A38">
      <w:pPr>
        <w:pStyle w:val="Heading3"/>
        <w:rPr>
          <w:rFonts w:eastAsia="Times New Roman"/>
          <w:lang w:eastAsia="en-AU"/>
        </w:rPr>
      </w:pPr>
      <w:r w:rsidRPr="00910CFC">
        <w:rPr>
          <w:rFonts w:eastAsia="Times New Roman"/>
          <w:lang w:eastAsia="en-AU"/>
        </w:rPr>
        <w:t>Indicators of Success</w:t>
      </w:r>
    </w:p>
    <w:p w14:paraId="257C39D7" w14:textId="77777777" w:rsidR="00341807" w:rsidRPr="00910CFC" w:rsidRDefault="00341807" w:rsidP="00341807">
      <w:pPr>
        <w:numPr>
          <w:ilvl w:val="0"/>
          <w:numId w:val="23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 xml:space="preserve">Students persist rather than give up </w:t>
      </w:r>
      <w:proofErr w:type="gramStart"/>
      <w:r w:rsidRPr="00910CFC">
        <w:rPr>
          <w:rFonts w:eastAsia="Times New Roman" w:cs="Times New Roman"/>
          <w:kern w:val="0"/>
          <w:lang w:eastAsia="en-AU"/>
          <w14:ligatures w14:val="none"/>
        </w:rPr>
        <w:t>quickly;</w:t>
      </w:r>
      <w:proofErr w:type="gramEnd"/>
      <w:r w:rsidRPr="00910CFC">
        <w:rPr>
          <w:rFonts w:eastAsia="Times New Roman" w:cs="Times New Roman"/>
          <w:kern w:val="0"/>
          <w:lang w:eastAsia="en-AU"/>
          <w14:ligatures w14:val="none"/>
        </w:rPr>
        <w:t xml:space="preserve"> fewer repeated low-level disruptions.</w:t>
      </w:r>
    </w:p>
    <w:p w14:paraId="29C3C3A6" w14:textId="77777777" w:rsidR="00341807" w:rsidRPr="00910CFC" w:rsidRDefault="00341807" w:rsidP="00341807">
      <w:pPr>
        <w:numPr>
          <w:ilvl w:val="0"/>
          <w:numId w:val="231"/>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Students and teachers articulate growth and effort as valued outcomes.</w:t>
      </w:r>
    </w:p>
    <w:p w14:paraId="56358946" w14:textId="0601C09A" w:rsidR="00341807" w:rsidRPr="00C40A38" w:rsidRDefault="00341807" w:rsidP="00C40A38">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C40A38">
        <w:rPr>
          <w:rFonts w:eastAsia="Times New Roman" w:cs="Times New Roman"/>
          <w:i/>
          <w:iCs/>
          <w:color w:val="0070C0"/>
          <w:kern w:val="0"/>
          <w:sz w:val="24"/>
          <w:szCs w:val="24"/>
          <w:lang w:eastAsia="en-AU"/>
          <w14:ligatures w14:val="none"/>
        </w:rPr>
        <w:t>Endurance builds persistence and resilience — students internalise learning and behaviour as long-term skills, not short-term compliance.</w:t>
      </w:r>
    </w:p>
    <w:p w14:paraId="5AC56567" w14:textId="1B0DE5E4" w:rsidR="00341807" w:rsidRPr="00910CFC" w:rsidRDefault="00341807" w:rsidP="00C40A38">
      <w:pPr>
        <w:pStyle w:val="Heading3"/>
        <w:rPr>
          <w:rFonts w:eastAsia="Times New Roman"/>
          <w:lang w:eastAsia="en-AU"/>
        </w:rPr>
      </w:pPr>
      <w:r w:rsidRPr="00910CFC">
        <w:rPr>
          <w:rFonts w:eastAsia="Times New Roman"/>
          <w:lang w:eastAsia="en-AU"/>
        </w:rPr>
        <w:t>Cross-Pillar Reminders</w:t>
      </w:r>
    </w:p>
    <w:p w14:paraId="61D01408" w14:textId="77777777" w:rsidR="00341807" w:rsidRPr="00910CFC" w:rsidRDefault="00341807" w:rsidP="00341807">
      <w:pPr>
        <w:numPr>
          <w:ilvl w:val="0"/>
          <w:numId w:val="232"/>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Use common, school-wide language (e.g., “safe, ready, respectful, resilient”).</w:t>
      </w:r>
    </w:p>
    <w:p w14:paraId="069D5B2A" w14:textId="77777777" w:rsidR="00341807" w:rsidRPr="00910CFC" w:rsidRDefault="00341807" w:rsidP="00341807">
      <w:pPr>
        <w:numPr>
          <w:ilvl w:val="0"/>
          <w:numId w:val="232"/>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Align classroom practices to whole-school frameworks for consistency and clarity.</w:t>
      </w:r>
    </w:p>
    <w:p w14:paraId="5DBF0F15" w14:textId="77777777" w:rsidR="00341807" w:rsidRPr="00910CFC" w:rsidRDefault="00341807" w:rsidP="00341807">
      <w:pPr>
        <w:numPr>
          <w:ilvl w:val="0"/>
          <w:numId w:val="232"/>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 xml:space="preserve">Act </w:t>
      </w:r>
      <w:r w:rsidRPr="00910CFC">
        <w:rPr>
          <w:rFonts w:eastAsia="Times New Roman" w:cs="Times New Roman"/>
          <w:b/>
          <w:bCs/>
          <w:kern w:val="0"/>
          <w:lang w:eastAsia="en-AU"/>
          <w14:ligatures w14:val="none"/>
        </w:rPr>
        <w:t>visibly</w:t>
      </w:r>
      <w:r w:rsidRPr="00910CFC">
        <w:rPr>
          <w:rFonts w:eastAsia="Times New Roman" w:cs="Times New Roman"/>
          <w:kern w:val="0"/>
          <w:lang w:eastAsia="en-AU"/>
          <w14:ligatures w14:val="none"/>
        </w:rPr>
        <w:t xml:space="preserve"> on student feedback so changes are tangible and trust grows.</w:t>
      </w:r>
    </w:p>
    <w:p w14:paraId="05B274A5" w14:textId="77777777" w:rsidR="00341807" w:rsidRDefault="00341807" w:rsidP="00341807">
      <w:pPr>
        <w:numPr>
          <w:ilvl w:val="0"/>
          <w:numId w:val="232"/>
        </w:numPr>
        <w:spacing w:before="100" w:beforeAutospacing="1" w:after="100" w:afterAutospacing="1" w:line="276" w:lineRule="auto"/>
        <w:rPr>
          <w:rFonts w:eastAsia="Times New Roman" w:cs="Times New Roman"/>
          <w:kern w:val="0"/>
          <w:lang w:eastAsia="en-AU"/>
          <w14:ligatures w14:val="none"/>
        </w:rPr>
      </w:pPr>
      <w:r w:rsidRPr="00910CFC">
        <w:rPr>
          <w:rFonts w:eastAsia="Times New Roman" w:cs="Times New Roman"/>
          <w:kern w:val="0"/>
          <w:lang w:eastAsia="en-AU"/>
          <w14:ligatures w14:val="none"/>
        </w:rPr>
        <w:t>Pair academic goals with behaviour/SEL goals inside lessons to keep curriculum-wellbeing inseparable.</w:t>
      </w:r>
    </w:p>
    <w:p w14:paraId="21348CD6" w14:textId="37F539F8" w:rsidR="00A263D1" w:rsidRPr="00C40A38" w:rsidRDefault="00A263D1" w:rsidP="00A263D1">
      <w:pPr>
        <w:pStyle w:val="Heading3"/>
        <w:rPr>
          <w:i/>
          <w:iCs/>
        </w:rPr>
      </w:pPr>
      <w:r>
        <w:t>BRAVE Classroom Practices</w:t>
      </w:r>
      <w:r w:rsidR="00C40A38">
        <w:t xml:space="preserve"> -</w:t>
      </w:r>
      <w:r w:rsidR="00C40A38" w:rsidRPr="00C40A38">
        <w:rPr>
          <w:i/>
          <w:iCs/>
        </w:rPr>
        <w:t>Reference Table</w:t>
      </w:r>
    </w:p>
    <w:tbl>
      <w:tblPr>
        <w:tblStyle w:val="GridTable5Dark-Accent4"/>
        <w:tblW w:w="0" w:type="auto"/>
        <w:jc w:val="center"/>
        <w:tblLayout w:type="fixed"/>
        <w:tblLook w:val="04A0" w:firstRow="1" w:lastRow="0" w:firstColumn="1" w:lastColumn="0" w:noHBand="0" w:noVBand="1"/>
      </w:tblPr>
      <w:tblGrid>
        <w:gridCol w:w="1247"/>
        <w:gridCol w:w="166"/>
        <w:gridCol w:w="1276"/>
        <w:gridCol w:w="1276"/>
        <w:gridCol w:w="1230"/>
        <w:gridCol w:w="1179"/>
        <w:gridCol w:w="1301"/>
        <w:gridCol w:w="1341"/>
      </w:tblGrid>
      <w:tr w:rsidR="00234BDD" w:rsidRPr="00234BDD" w14:paraId="0660B87F" w14:textId="77777777" w:rsidTr="009E282E">
        <w:trPr>
          <w:cnfStyle w:val="100000000000" w:firstRow="1" w:lastRow="0" w:firstColumn="0" w:lastColumn="0" w:oddVBand="0" w:evenVBand="0" w:oddHBand="0" w:evenHBand="0" w:firstRowFirstColumn="0" w:firstRowLastColumn="0" w:lastRowFirstColumn="0" w:lastRowLastColumn="0"/>
          <w:trHeight w:val="631"/>
          <w:jc w:val="center"/>
        </w:trPr>
        <w:tc>
          <w:tcPr>
            <w:cnfStyle w:val="001000000000" w:firstRow="0" w:lastRow="0" w:firstColumn="1" w:lastColumn="0" w:oddVBand="0" w:evenVBand="0" w:oddHBand="0" w:evenHBand="0" w:firstRowFirstColumn="0" w:firstRowLastColumn="0" w:lastRowFirstColumn="0" w:lastRowLastColumn="0"/>
            <w:tcW w:w="1247" w:type="dxa"/>
            <w:vAlign w:val="center"/>
          </w:tcPr>
          <w:p w14:paraId="780BAC9B" w14:textId="77777777" w:rsidR="00A263D1" w:rsidRPr="00234BDD" w:rsidRDefault="00A263D1" w:rsidP="00234BDD">
            <w:pPr>
              <w:jc w:val="center"/>
              <w:rPr>
                <w:sz w:val="18"/>
                <w:szCs w:val="18"/>
              </w:rPr>
            </w:pPr>
            <w:r w:rsidRPr="00234BDD">
              <w:rPr>
                <w:sz w:val="18"/>
                <w:szCs w:val="18"/>
              </w:rPr>
              <w:t>Pillar</w:t>
            </w:r>
          </w:p>
        </w:tc>
        <w:tc>
          <w:tcPr>
            <w:tcW w:w="1442" w:type="dxa"/>
            <w:gridSpan w:val="2"/>
            <w:vAlign w:val="center"/>
          </w:tcPr>
          <w:p w14:paraId="72E99F5B" w14:textId="77777777" w:rsidR="00A263D1" w:rsidRPr="00234BDD" w:rsidRDefault="00A263D1" w:rsidP="00234BDD">
            <w:pPr>
              <w:jc w:val="center"/>
              <w:cnfStyle w:val="100000000000" w:firstRow="1" w:lastRow="0" w:firstColumn="0" w:lastColumn="0" w:oddVBand="0" w:evenVBand="0" w:oddHBand="0" w:evenHBand="0" w:firstRowFirstColumn="0" w:firstRowLastColumn="0" w:lastRowFirstColumn="0" w:lastRowLastColumn="0"/>
              <w:rPr>
                <w:sz w:val="18"/>
                <w:szCs w:val="18"/>
              </w:rPr>
            </w:pPr>
            <w:r w:rsidRPr="00234BDD">
              <w:rPr>
                <w:sz w:val="18"/>
                <w:szCs w:val="18"/>
              </w:rPr>
              <w:t>Curriculum</w:t>
            </w:r>
          </w:p>
        </w:tc>
        <w:tc>
          <w:tcPr>
            <w:tcW w:w="1276" w:type="dxa"/>
            <w:vAlign w:val="center"/>
          </w:tcPr>
          <w:p w14:paraId="07935961" w14:textId="77777777" w:rsidR="00A263D1" w:rsidRPr="00234BDD" w:rsidRDefault="00A263D1" w:rsidP="00234BDD">
            <w:pPr>
              <w:jc w:val="center"/>
              <w:cnfStyle w:val="100000000000" w:firstRow="1" w:lastRow="0" w:firstColumn="0" w:lastColumn="0" w:oddVBand="0" w:evenVBand="0" w:oddHBand="0" w:evenHBand="0" w:firstRowFirstColumn="0" w:firstRowLastColumn="0" w:lastRowFirstColumn="0" w:lastRowLastColumn="0"/>
              <w:rPr>
                <w:sz w:val="18"/>
                <w:szCs w:val="18"/>
              </w:rPr>
            </w:pPr>
            <w:r w:rsidRPr="00234BDD">
              <w:rPr>
                <w:sz w:val="18"/>
                <w:szCs w:val="18"/>
              </w:rPr>
              <w:t>Wellbeing</w:t>
            </w:r>
          </w:p>
        </w:tc>
        <w:tc>
          <w:tcPr>
            <w:tcW w:w="1230" w:type="dxa"/>
            <w:vAlign w:val="center"/>
          </w:tcPr>
          <w:p w14:paraId="3AD88055" w14:textId="77777777" w:rsidR="00A263D1" w:rsidRPr="00234BDD" w:rsidRDefault="00A263D1" w:rsidP="00234BDD">
            <w:pPr>
              <w:jc w:val="center"/>
              <w:cnfStyle w:val="100000000000" w:firstRow="1" w:lastRow="0" w:firstColumn="0" w:lastColumn="0" w:oddVBand="0" w:evenVBand="0" w:oddHBand="0" w:evenHBand="0" w:firstRowFirstColumn="0" w:firstRowLastColumn="0" w:lastRowFirstColumn="0" w:lastRowLastColumn="0"/>
              <w:rPr>
                <w:sz w:val="18"/>
                <w:szCs w:val="18"/>
              </w:rPr>
            </w:pPr>
            <w:r w:rsidRPr="00234BDD">
              <w:rPr>
                <w:sz w:val="18"/>
                <w:szCs w:val="18"/>
              </w:rPr>
              <w:t>Behaviour Support</w:t>
            </w:r>
          </w:p>
        </w:tc>
        <w:tc>
          <w:tcPr>
            <w:tcW w:w="1179" w:type="dxa"/>
            <w:vAlign w:val="center"/>
          </w:tcPr>
          <w:p w14:paraId="1EC00929" w14:textId="77777777" w:rsidR="00A263D1" w:rsidRPr="00234BDD" w:rsidRDefault="00A263D1" w:rsidP="00234BDD">
            <w:pPr>
              <w:jc w:val="center"/>
              <w:cnfStyle w:val="100000000000" w:firstRow="1" w:lastRow="0" w:firstColumn="0" w:lastColumn="0" w:oddVBand="0" w:evenVBand="0" w:oddHBand="0" w:evenHBand="0" w:firstRowFirstColumn="0" w:firstRowLastColumn="0" w:lastRowFirstColumn="0" w:lastRowLastColumn="0"/>
              <w:rPr>
                <w:sz w:val="18"/>
                <w:szCs w:val="18"/>
              </w:rPr>
            </w:pPr>
            <w:r w:rsidRPr="00234BDD">
              <w:rPr>
                <w:sz w:val="18"/>
                <w:szCs w:val="18"/>
              </w:rPr>
              <w:t>Practical Examples</w:t>
            </w:r>
          </w:p>
        </w:tc>
        <w:tc>
          <w:tcPr>
            <w:tcW w:w="1301" w:type="dxa"/>
            <w:vAlign w:val="center"/>
          </w:tcPr>
          <w:p w14:paraId="482C19EC" w14:textId="77777777" w:rsidR="00A263D1" w:rsidRPr="00234BDD" w:rsidRDefault="00A263D1" w:rsidP="00234BDD">
            <w:pPr>
              <w:jc w:val="center"/>
              <w:cnfStyle w:val="100000000000" w:firstRow="1" w:lastRow="0" w:firstColumn="0" w:lastColumn="0" w:oddVBand="0" w:evenVBand="0" w:oddHBand="0" w:evenHBand="0" w:firstRowFirstColumn="0" w:firstRowLastColumn="0" w:lastRowFirstColumn="0" w:lastRowLastColumn="0"/>
              <w:rPr>
                <w:sz w:val="18"/>
                <w:szCs w:val="18"/>
              </w:rPr>
            </w:pPr>
            <w:r w:rsidRPr="00234BDD">
              <w:rPr>
                <w:sz w:val="18"/>
                <w:szCs w:val="18"/>
              </w:rPr>
              <w:t>Teacher Talk Prompts</w:t>
            </w:r>
          </w:p>
        </w:tc>
        <w:tc>
          <w:tcPr>
            <w:tcW w:w="1341" w:type="dxa"/>
            <w:vAlign w:val="center"/>
          </w:tcPr>
          <w:p w14:paraId="5EEB5D22" w14:textId="77777777" w:rsidR="00A263D1" w:rsidRPr="00234BDD" w:rsidRDefault="00A263D1" w:rsidP="00234BDD">
            <w:pPr>
              <w:jc w:val="center"/>
              <w:cnfStyle w:val="100000000000" w:firstRow="1" w:lastRow="0" w:firstColumn="0" w:lastColumn="0" w:oddVBand="0" w:evenVBand="0" w:oddHBand="0" w:evenHBand="0" w:firstRowFirstColumn="0" w:firstRowLastColumn="0" w:lastRowFirstColumn="0" w:lastRowLastColumn="0"/>
              <w:rPr>
                <w:sz w:val="18"/>
                <w:szCs w:val="18"/>
              </w:rPr>
            </w:pPr>
            <w:r w:rsidRPr="00234BDD">
              <w:rPr>
                <w:sz w:val="18"/>
                <w:szCs w:val="18"/>
              </w:rPr>
              <w:t>Indicators of Success</w:t>
            </w:r>
          </w:p>
        </w:tc>
      </w:tr>
      <w:tr w:rsidR="00234BDD" w:rsidRPr="00234BDD" w14:paraId="38E3AF57" w14:textId="77777777" w:rsidTr="009E28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gridSpan w:val="2"/>
            <w:vAlign w:val="center"/>
          </w:tcPr>
          <w:p w14:paraId="208D41C3" w14:textId="1B2826EE" w:rsidR="00A263D1" w:rsidRPr="00234BDD" w:rsidRDefault="00234BDD" w:rsidP="00234BDD">
            <w:pPr>
              <w:jc w:val="center"/>
              <w:rPr>
                <w:sz w:val="18"/>
                <w:szCs w:val="18"/>
              </w:rPr>
            </w:pPr>
            <w:r w:rsidRPr="00234BDD">
              <w:rPr>
                <w:sz w:val="18"/>
                <w:szCs w:val="18"/>
              </w:rPr>
              <w:t>BELONGING</w:t>
            </w:r>
          </w:p>
        </w:tc>
        <w:tc>
          <w:tcPr>
            <w:tcW w:w="1276" w:type="dxa"/>
            <w:vAlign w:val="center"/>
          </w:tcPr>
          <w:p w14:paraId="66209FB8"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Connect units to identities, contexts; use inclusive texts; celebrate growth</w:t>
            </w:r>
          </w:p>
        </w:tc>
        <w:tc>
          <w:tcPr>
            <w:tcW w:w="1276" w:type="dxa"/>
            <w:vAlign w:val="center"/>
          </w:tcPr>
          <w:p w14:paraId="0C9C336F"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Greetings/check-ins; rituals (circles, gratitude, reflection)</w:t>
            </w:r>
          </w:p>
        </w:tc>
        <w:tc>
          <w:tcPr>
            <w:tcW w:w="1230" w:type="dxa"/>
            <w:vAlign w:val="center"/>
          </w:tcPr>
          <w:p w14:paraId="5F6DD7C7"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Co-create agreements; link belonging to expectations; 'time-in'</w:t>
            </w:r>
          </w:p>
        </w:tc>
        <w:tc>
          <w:tcPr>
            <w:tcW w:w="1179" w:type="dxa"/>
            <w:vAlign w:val="center"/>
          </w:tcPr>
          <w:p w14:paraId="13FBDED0"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Greet at door, rituals, inclusive seating, cultural days</w:t>
            </w:r>
          </w:p>
        </w:tc>
        <w:tc>
          <w:tcPr>
            <w:tcW w:w="1301" w:type="dxa"/>
            <w:vAlign w:val="center"/>
          </w:tcPr>
          <w:p w14:paraId="409F8C28"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“I’m glad you’re here.” / “Everyone belongs here.”</w:t>
            </w:r>
          </w:p>
        </w:tc>
        <w:tc>
          <w:tcPr>
            <w:tcW w:w="1341" w:type="dxa"/>
            <w:vAlign w:val="center"/>
          </w:tcPr>
          <w:p w14:paraId="43D0B605"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Respectful greetings; low exclusion; group participation</w:t>
            </w:r>
          </w:p>
        </w:tc>
      </w:tr>
      <w:tr w:rsidR="00234BDD" w:rsidRPr="00234BDD" w14:paraId="79576185" w14:textId="77777777" w:rsidTr="009E282E">
        <w:trPr>
          <w:jc w:val="center"/>
        </w:trPr>
        <w:tc>
          <w:tcPr>
            <w:cnfStyle w:val="001000000000" w:firstRow="0" w:lastRow="0" w:firstColumn="1" w:lastColumn="0" w:oddVBand="0" w:evenVBand="0" w:oddHBand="0" w:evenHBand="0" w:firstRowFirstColumn="0" w:firstRowLastColumn="0" w:lastRowFirstColumn="0" w:lastRowLastColumn="0"/>
            <w:tcW w:w="1413" w:type="dxa"/>
            <w:gridSpan w:val="2"/>
            <w:vAlign w:val="center"/>
          </w:tcPr>
          <w:p w14:paraId="11CA6810" w14:textId="7BF05EAA" w:rsidR="00A263D1" w:rsidRPr="00234BDD" w:rsidRDefault="00234BDD" w:rsidP="00234BDD">
            <w:pPr>
              <w:jc w:val="center"/>
              <w:rPr>
                <w:sz w:val="18"/>
                <w:szCs w:val="18"/>
              </w:rPr>
            </w:pPr>
            <w:r w:rsidRPr="00234BDD">
              <w:rPr>
                <w:sz w:val="18"/>
                <w:szCs w:val="18"/>
              </w:rPr>
              <w:t>READINESS</w:t>
            </w:r>
          </w:p>
        </w:tc>
        <w:tc>
          <w:tcPr>
            <w:tcW w:w="1276" w:type="dxa"/>
            <w:vAlign w:val="center"/>
          </w:tcPr>
          <w:p w14:paraId="1D06DDEB" w14:textId="1CC4557B" w:rsidR="00A263D1" w:rsidRPr="00423522" w:rsidRDefault="00A263D1" w:rsidP="00423522">
            <w:pPr>
              <w:cnfStyle w:val="000000000000" w:firstRow="0" w:lastRow="0" w:firstColumn="0" w:lastColumn="0" w:oddVBand="0" w:evenVBand="0" w:oddHBand="0" w:evenHBand="0" w:firstRowFirstColumn="0" w:firstRowLastColumn="0" w:lastRowFirstColumn="0" w:lastRowLastColumn="0"/>
              <w:rPr>
                <w:sz w:val="16"/>
                <w:szCs w:val="16"/>
              </w:rPr>
            </w:pPr>
            <w:r w:rsidRPr="00423522">
              <w:rPr>
                <w:sz w:val="16"/>
                <w:szCs w:val="16"/>
              </w:rPr>
              <w:t>State intentions; scaffold; teach capabilities</w:t>
            </w:r>
            <w:r w:rsidR="000A38C4">
              <w:rPr>
                <w:sz w:val="16"/>
                <w:szCs w:val="16"/>
              </w:rPr>
              <w:t xml:space="preserve">; </w:t>
            </w:r>
            <w:r w:rsidRPr="00423522">
              <w:rPr>
                <w:sz w:val="16"/>
                <w:szCs w:val="16"/>
              </w:rPr>
              <w:t>adjustment logs</w:t>
            </w:r>
          </w:p>
        </w:tc>
        <w:tc>
          <w:tcPr>
            <w:tcW w:w="1276" w:type="dxa"/>
            <w:vAlign w:val="center"/>
          </w:tcPr>
          <w:p w14:paraId="2B7C4B60" w14:textId="77777777" w:rsidR="00A263D1" w:rsidRPr="00423522" w:rsidRDefault="00A263D1" w:rsidP="00423522">
            <w:pPr>
              <w:cnfStyle w:val="000000000000" w:firstRow="0" w:lastRow="0" w:firstColumn="0" w:lastColumn="0" w:oddVBand="0" w:evenVBand="0" w:oddHBand="0" w:evenHBand="0" w:firstRowFirstColumn="0" w:firstRowLastColumn="0" w:lastRowFirstColumn="0" w:lastRowLastColumn="0"/>
              <w:rPr>
                <w:sz w:val="16"/>
                <w:szCs w:val="16"/>
              </w:rPr>
            </w:pPr>
            <w:r w:rsidRPr="00423522">
              <w:rPr>
                <w:sz w:val="16"/>
                <w:szCs w:val="16"/>
              </w:rPr>
              <w:t>Structured routines, timetables, regulation strategies</w:t>
            </w:r>
          </w:p>
        </w:tc>
        <w:tc>
          <w:tcPr>
            <w:tcW w:w="1230" w:type="dxa"/>
            <w:vAlign w:val="center"/>
          </w:tcPr>
          <w:p w14:paraId="5A6474E5" w14:textId="77777777" w:rsidR="00A263D1" w:rsidRPr="00423522" w:rsidRDefault="00A263D1" w:rsidP="00423522">
            <w:pPr>
              <w:cnfStyle w:val="000000000000" w:firstRow="0" w:lastRow="0" w:firstColumn="0" w:lastColumn="0" w:oddVBand="0" w:evenVBand="0" w:oddHBand="0" w:evenHBand="0" w:firstRowFirstColumn="0" w:firstRowLastColumn="0" w:lastRowFirstColumn="0" w:lastRowLastColumn="0"/>
              <w:rPr>
                <w:sz w:val="16"/>
                <w:szCs w:val="16"/>
              </w:rPr>
            </w:pPr>
            <w:r w:rsidRPr="00423522">
              <w:rPr>
                <w:sz w:val="16"/>
                <w:szCs w:val="16"/>
              </w:rPr>
              <w:t>Teach behaviour as skill; pre-correct; predictable transitions</w:t>
            </w:r>
          </w:p>
        </w:tc>
        <w:tc>
          <w:tcPr>
            <w:tcW w:w="1179" w:type="dxa"/>
            <w:vAlign w:val="center"/>
          </w:tcPr>
          <w:p w14:paraId="5AE558EB" w14:textId="77777777" w:rsidR="00A263D1" w:rsidRPr="00423522" w:rsidRDefault="00A263D1" w:rsidP="00423522">
            <w:pPr>
              <w:cnfStyle w:val="000000000000" w:firstRow="0" w:lastRow="0" w:firstColumn="0" w:lastColumn="0" w:oddVBand="0" w:evenVBand="0" w:oddHBand="0" w:evenHBand="0" w:firstRowFirstColumn="0" w:firstRowLastColumn="0" w:lastRowFirstColumn="0" w:lastRowLastColumn="0"/>
              <w:rPr>
                <w:sz w:val="16"/>
                <w:szCs w:val="16"/>
              </w:rPr>
            </w:pPr>
            <w:r w:rsidRPr="00423522">
              <w:rPr>
                <w:sz w:val="16"/>
                <w:szCs w:val="16"/>
              </w:rPr>
              <w:t>Post agenda, break steps, think–pair–share, sensory tools</w:t>
            </w:r>
          </w:p>
        </w:tc>
        <w:tc>
          <w:tcPr>
            <w:tcW w:w="1301" w:type="dxa"/>
            <w:vAlign w:val="center"/>
          </w:tcPr>
          <w:p w14:paraId="2B912682" w14:textId="77777777" w:rsidR="00A263D1" w:rsidRPr="00423522" w:rsidRDefault="00A263D1" w:rsidP="00423522">
            <w:pPr>
              <w:cnfStyle w:val="000000000000" w:firstRow="0" w:lastRow="0" w:firstColumn="0" w:lastColumn="0" w:oddVBand="0" w:evenVBand="0" w:oddHBand="0" w:evenHBand="0" w:firstRowFirstColumn="0" w:firstRowLastColumn="0" w:lastRowFirstColumn="0" w:lastRowLastColumn="0"/>
              <w:rPr>
                <w:sz w:val="16"/>
                <w:szCs w:val="16"/>
              </w:rPr>
            </w:pPr>
            <w:r w:rsidRPr="00423522">
              <w:rPr>
                <w:sz w:val="16"/>
                <w:szCs w:val="16"/>
              </w:rPr>
              <w:t>“Here’s what we’re learning.” / “Take a breath.”</w:t>
            </w:r>
          </w:p>
        </w:tc>
        <w:tc>
          <w:tcPr>
            <w:tcW w:w="1341" w:type="dxa"/>
            <w:vAlign w:val="center"/>
          </w:tcPr>
          <w:p w14:paraId="7A7F1BB8" w14:textId="77777777" w:rsidR="00A263D1" w:rsidRPr="00423522" w:rsidRDefault="00A263D1" w:rsidP="00423522">
            <w:pPr>
              <w:cnfStyle w:val="000000000000" w:firstRow="0" w:lastRow="0" w:firstColumn="0" w:lastColumn="0" w:oddVBand="0" w:evenVBand="0" w:oddHBand="0" w:evenHBand="0" w:firstRowFirstColumn="0" w:firstRowLastColumn="0" w:lastRowFirstColumn="0" w:lastRowLastColumn="0"/>
              <w:rPr>
                <w:sz w:val="16"/>
                <w:szCs w:val="16"/>
              </w:rPr>
            </w:pPr>
            <w:r w:rsidRPr="00423522">
              <w:rPr>
                <w:sz w:val="16"/>
                <w:szCs w:val="16"/>
              </w:rPr>
              <w:t>Smooth transitions; fewer corrections; independence</w:t>
            </w:r>
          </w:p>
        </w:tc>
      </w:tr>
      <w:tr w:rsidR="00234BDD" w:rsidRPr="00234BDD" w14:paraId="626AF06D" w14:textId="77777777" w:rsidTr="009E28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gridSpan w:val="2"/>
            <w:vAlign w:val="center"/>
          </w:tcPr>
          <w:p w14:paraId="284518F0" w14:textId="164FA5F6" w:rsidR="00A263D1" w:rsidRPr="00234BDD" w:rsidRDefault="00234BDD" w:rsidP="00234BDD">
            <w:pPr>
              <w:jc w:val="center"/>
              <w:rPr>
                <w:sz w:val="18"/>
                <w:szCs w:val="18"/>
              </w:rPr>
            </w:pPr>
            <w:r w:rsidRPr="00234BDD">
              <w:rPr>
                <w:sz w:val="18"/>
                <w:szCs w:val="18"/>
              </w:rPr>
              <w:t>AGENCY</w:t>
            </w:r>
          </w:p>
        </w:tc>
        <w:tc>
          <w:tcPr>
            <w:tcW w:w="1276" w:type="dxa"/>
            <w:vAlign w:val="center"/>
          </w:tcPr>
          <w:p w14:paraId="7DDA7F22"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Provide choice; inquiry; flexible assessments</w:t>
            </w:r>
          </w:p>
        </w:tc>
        <w:tc>
          <w:tcPr>
            <w:tcW w:w="1276" w:type="dxa"/>
            <w:vAlign w:val="center"/>
          </w:tcPr>
          <w:p w14:paraId="424C3449"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Student-set goals; regulation choice</w:t>
            </w:r>
          </w:p>
        </w:tc>
        <w:tc>
          <w:tcPr>
            <w:tcW w:w="1230" w:type="dxa"/>
            <w:vAlign w:val="center"/>
          </w:tcPr>
          <w:p w14:paraId="007EB4F5"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Restorative practices; self-monitoring; mentoring</w:t>
            </w:r>
          </w:p>
        </w:tc>
        <w:tc>
          <w:tcPr>
            <w:tcW w:w="1179" w:type="dxa"/>
            <w:vAlign w:val="center"/>
          </w:tcPr>
          <w:p w14:paraId="17F0C5B7"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Choice boards, Genius Hour, student-led projects</w:t>
            </w:r>
          </w:p>
        </w:tc>
        <w:tc>
          <w:tcPr>
            <w:tcW w:w="1301" w:type="dxa"/>
            <w:vAlign w:val="center"/>
          </w:tcPr>
          <w:p w14:paraId="0ADDC57E"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“How would you like to show understanding?”</w:t>
            </w:r>
          </w:p>
        </w:tc>
        <w:tc>
          <w:tcPr>
            <w:tcW w:w="1341" w:type="dxa"/>
            <w:vAlign w:val="center"/>
          </w:tcPr>
          <w:p w14:paraId="78EE20BD"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Independence, self-set goals, student-led solutions</w:t>
            </w:r>
          </w:p>
        </w:tc>
      </w:tr>
      <w:tr w:rsidR="00234BDD" w:rsidRPr="00234BDD" w14:paraId="491FBA42" w14:textId="77777777" w:rsidTr="009E282E">
        <w:trPr>
          <w:jc w:val="center"/>
        </w:trPr>
        <w:tc>
          <w:tcPr>
            <w:cnfStyle w:val="001000000000" w:firstRow="0" w:lastRow="0" w:firstColumn="1" w:lastColumn="0" w:oddVBand="0" w:evenVBand="0" w:oddHBand="0" w:evenHBand="0" w:firstRowFirstColumn="0" w:firstRowLastColumn="0" w:lastRowFirstColumn="0" w:lastRowLastColumn="0"/>
            <w:tcW w:w="1413" w:type="dxa"/>
            <w:gridSpan w:val="2"/>
            <w:vAlign w:val="center"/>
          </w:tcPr>
          <w:p w14:paraId="3B966E46" w14:textId="4452685B" w:rsidR="00A263D1" w:rsidRPr="00234BDD" w:rsidRDefault="00234BDD" w:rsidP="00234BDD">
            <w:pPr>
              <w:jc w:val="center"/>
              <w:rPr>
                <w:sz w:val="18"/>
                <w:szCs w:val="18"/>
              </w:rPr>
            </w:pPr>
            <w:r w:rsidRPr="00234BDD">
              <w:rPr>
                <w:sz w:val="18"/>
                <w:szCs w:val="18"/>
              </w:rPr>
              <w:t>VOICE</w:t>
            </w:r>
          </w:p>
        </w:tc>
        <w:tc>
          <w:tcPr>
            <w:tcW w:w="1276" w:type="dxa"/>
            <w:vAlign w:val="center"/>
          </w:tcPr>
          <w:p w14:paraId="151143C1" w14:textId="77777777" w:rsidR="00A263D1" w:rsidRPr="00423522" w:rsidRDefault="00A263D1" w:rsidP="00423522">
            <w:pPr>
              <w:cnfStyle w:val="000000000000" w:firstRow="0" w:lastRow="0" w:firstColumn="0" w:lastColumn="0" w:oddVBand="0" w:evenVBand="0" w:oddHBand="0" w:evenHBand="0" w:firstRowFirstColumn="0" w:firstRowLastColumn="0" w:lastRowFirstColumn="0" w:lastRowLastColumn="0"/>
              <w:rPr>
                <w:sz w:val="16"/>
                <w:szCs w:val="16"/>
              </w:rPr>
            </w:pPr>
            <w:r w:rsidRPr="00423522">
              <w:rPr>
                <w:sz w:val="16"/>
                <w:szCs w:val="16"/>
              </w:rPr>
              <w:t>Co-create questions; feedback loops; leadership opportunities</w:t>
            </w:r>
          </w:p>
        </w:tc>
        <w:tc>
          <w:tcPr>
            <w:tcW w:w="1276" w:type="dxa"/>
            <w:vAlign w:val="center"/>
          </w:tcPr>
          <w:p w14:paraId="52611229" w14:textId="77777777" w:rsidR="00A263D1" w:rsidRPr="00423522" w:rsidRDefault="00A263D1" w:rsidP="00423522">
            <w:pPr>
              <w:cnfStyle w:val="000000000000" w:firstRow="0" w:lastRow="0" w:firstColumn="0" w:lastColumn="0" w:oddVBand="0" w:evenVBand="0" w:oddHBand="0" w:evenHBand="0" w:firstRowFirstColumn="0" w:firstRowLastColumn="0" w:lastRowFirstColumn="0" w:lastRowLastColumn="0"/>
              <w:rPr>
                <w:sz w:val="16"/>
                <w:szCs w:val="16"/>
              </w:rPr>
            </w:pPr>
            <w:r w:rsidRPr="00423522">
              <w:rPr>
                <w:sz w:val="16"/>
                <w:szCs w:val="16"/>
              </w:rPr>
              <w:t>Student input on climate</w:t>
            </w:r>
          </w:p>
        </w:tc>
        <w:tc>
          <w:tcPr>
            <w:tcW w:w="1230" w:type="dxa"/>
            <w:vAlign w:val="center"/>
          </w:tcPr>
          <w:p w14:paraId="7102A0EF" w14:textId="77777777" w:rsidR="00A263D1" w:rsidRPr="00423522" w:rsidRDefault="00A263D1" w:rsidP="00423522">
            <w:pPr>
              <w:cnfStyle w:val="000000000000" w:firstRow="0" w:lastRow="0" w:firstColumn="0" w:lastColumn="0" w:oddVBand="0" w:evenVBand="0" w:oddHBand="0" w:evenHBand="0" w:firstRowFirstColumn="0" w:firstRowLastColumn="0" w:lastRowFirstColumn="0" w:lastRowLastColumn="0"/>
              <w:rPr>
                <w:sz w:val="16"/>
                <w:szCs w:val="16"/>
              </w:rPr>
            </w:pPr>
            <w:r w:rsidRPr="00423522">
              <w:rPr>
                <w:sz w:val="16"/>
                <w:szCs w:val="16"/>
              </w:rPr>
              <w:t>Circle time; co-set behaviour goals</w:t>
            </w:r>
          </w:p>
        </w:tc>
        <w:tc>
          <w:tcPr>
            <w:tcW w:w="1179" w:type="dxa"/>
            <w:vAlign w:val="center"/>
          </w:tcPr>
          <w:p w14:paraId="0CE4DC33" w14:textId="77777777" w:rsidR="00A263D1" w:rsidRPr="00423522" w:rsidRDefault="00A263D1" w:rsidP="00423522">
            <w:pPr>
              <w:cnfStyle w:val="000000000000" w:firstRow="0" w:lastRow="0" w:firstColumn="0" w:lastColumn="0" w:oddVBand="0" w:evenVBand="0" w:oddHBand="0" w:evenHBand="0" w:firstRowFirstColumn="0" w:firstRowLastColumn="0" w:lastRowFirstColumn="0" w:lastRowLastColumn="0"/>
              <w:rPr>
                <w:sz w:val="16"/>
                <w:szCs w:val="16"/>
              </w:rPr>
            </w:pPr>
            <w:r w:rsidRPr="00423522">
              <w:rPr>
                <w:sz w:val="16"/>
                <w:szCs w:val="16"/>
              </w:rPr>
              <w:t>Meetings, displays, scaffolded talk, councils</w:t>
            </w:r>
          </w:p>
        </w:tc>
        <w:tc>
          <w:tcPr>
            <w:tcW w:w="1301" w:type="dxa"/>
            <w:vAlign w:val="center"/>
          </w:tcPr>
          <w:p w14:paraId="42E04F3E" w14:textId="77777777" w:rsidR="00A263D1" w:rsidRPr="00423522" w:rsidRDefault="00A263D1" w:rsidP="00423522">
            <w:pPr>
              <w:cnfStyle w:val="000000000000" w:firstRow="0" w:lastRow="0" w:firstColumn="0" w:lastColumn="0" w:oddVBand="0" w:evenVBand="0" w:oddHBand="0" w:evenHBand="0" w:firstRowFirstColumn="0" w:firstRowLastColumn="0" w:lastRowFirstColumn="0" w:lastRowLastColumn="0"/>
              <w:rPr>
                <w:sz w:val="16"/>
                <w:szCs w:val="16"/>
              </w:rPr>
            </w:pPr>
            <w:r w:rsidRPr="00423522">
              <w:rPr>
                <w:sz w:val="16"/>
                <w:szCs w:val="16"/>
              </w:rPr>
              <w:t>“Your voice matters.” / “Let’s design criteria together.”</w:t>
            </w:r>
          </w:p>
        </w:tc>
        <w:tc>
          <w:tcPr>
            <w:tcW w:w="1341" w:type="dxa"/>
            <w:vAlign w:val="center"/>
          </w:tcPr>
          <w:p w14:paraId="324CD8A3" w14:textId="77777777" w:rsidR="00A263D1" w:rsidRPr="00423522" w:rsidRDefault="00A263D1" w:rsidP="00423522">
            <w:pPr>
              <w:cnfStyle w:val="000000000000" w:firstRow="0" w:lastRow="0" w:firstColumn="0" w:lastColumn="0" w:oddVBand="0" w:evenVBand="0" w:oddHBand="0" w:evenHBand="0" w:firstRowFirstColumn="0" w:firstRowLastColumn="0" w:lastRowFirstColumn="0" w:lastRowLastColumn="0"/>
              <w:rPr>
                <w:sz w:val="16"/>
                <w:szCs w:val="16"/>
              </w:rPr>
            </w:pPr>
            <w:r w:rsidRPr="00423522">
              <w:rPr>
                <w:sz w:val="16"/>
                <w:szCs w:val="16"/>
              </w:rPr>
              <w:t>Suggestions acted on; inclusive participation</w:t>
            </w:r>
          </w:p>
        </w:tc>
      </w:tr>
      <w:tr w:rsidR="00234BDD" w:rsidRPr="00234BDD" w14:paraId="3ADA492B" w14:textId="77777777" w:rsidTr="009E282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13" w:type="dxa"/>
            <w:gridSpan w:val="2"/>
            <w:vAlign w:val="center"/>
          </w:tcPr>
          <w:p w14:paraId="61395608" w14:textId="75C61C51" w:rsidR="00A263D1" w:rsidRPr="00234BDD" w:rsidRDefault="00234BDD" w:rsidP="00234BDD">
            <w:pPr>
              <w:jc w:val="center"/>
              <w:rPr>
                <w:sz w:val="18"/>
                <w:szCs w:val="18"/>
              </w:rPr>
            </w:pPr>
            <w:r w:rsidRPr="00234BDD">
              <w:rPr>
                <w:sz w:val="18"/>
                <w:szCs w:val="18"/>
              </w:rPr>
              <w:t>ENDURANCE</w:t>
            </w:r>
          </w:p>
        </w:tc>
        <w:tc>
          <w:tcPr>
            <w:tcW w:w="1276" w:type="dxa"/>
            <w:vAlign w:val="center"/>
          </w:tcPr>
          <w:p w14:paraId="6FA66BDC"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Long-term projects; redraft cycles; revisit problems</w:t>
            </w:r>
          </w:p>
        </w:tc>
        <w:tc>
          <w:tcPr>
            <w:tcW w:w="1276" w:type="dxa"/>
            <w:vAlign w:val="center"/>
          </w:tcPr>
          <w:p w14:paraId="5E84D9E5"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Celebrate progress; repeated strategies</w:t>
            </w:r>
          </w:p>
        </w:tc>
        <w:tc>
          <w:tcPr>
            <w:tcW w:w="1230" w:type="dxa"/>
            <w:vAlign w:val="center"/>
          </w:tcPr>
          <w:p w14:paraId="29A81383"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Consistent routines; revisit expectations; track growth</w:t>
            </w:r>
          </w:p>
        </w:tc>
        <w:tc>
          <w:tcPr>
            <w:tcW w:w="1179" w:type="dxa"/>
            <w:vAlign w:val="center"/>
          </w:tcPr>
          <w:p w14:paraId="300162F4"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Resilience journals, portfolios, reflections</w:t>
            </w:r>
          </w:p>
        </w:tc>
        <w:tc>
          <w:tcPr>
            <w:tcW w:w="1301" w:type="dxa"/>
            <w:vAlign w:val="center"/>
          </w:tcPr>
          <w:p w14:paraId="403E06BA"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“This is challenging, but you can stick with it.”</w:t>
            </w:r>
          </w:p>
        </w:tc>
        <w:tc>
          <w:tcPr>
            <w:tcW w:w="1341" w:type="dxa"/>
            <w:vAlign w:val="center"/>
          </w:tcPr>
          <w:p w14:paraId="2694F07A" w14:textId="77777777" w:rsidR="00A263D1" w:rsidRPr="00423522" w:rsidRDefault="00A263D1" w:rsidP="00423522">
            <w:pPr>
              <w:cnfStyle w:val="000000100000" w:firstRow="0" w:lastRow="0" w:firstColumn="0" w:lastColumn="0" w:oddVBand="0" w:evenVBand="0" w:oddHBand="1" w:evenHBand="0" w:firstRowFirstColumn="0" w:firstRowLastColumn="0" w:lastRowFirstColumn="0" w:lastRowLastColumn="0"/>
              <w:rPr>
                <w:sz w:val="16"/>
                <w:szCs w:val="16"/>
              </w:rPr>
            </w:pPr>
            <w:r w:rsidRPr="00423522">
              <w:rPr>
                <w:sz w:val="16"/>
                <w:szCs w:val="16"/>
              </w:rPr>
              <w:t>Persistence; fewer disruptions; growth valued</w:t>
            </w:r>
          </w:p>
        </w:tc>
      </w:tr>
    </w:tbl>
    <w:p w14:paraId="236DE468" w14:textId="77777777" w:rsidR="008348D0" w:rsidRDefault="008348D0">
      <w:pPr>
        <w:rPr>
          <w:rFonts w:eastAsia="Times New Roman" w:cs="Times New Roman"/>
          <w:kern w:val="0"/>
          <w:lang w:eastAsia="en-AU"/>
          <w14:ligatures w14:val="none"/>
        </w:rPr>
      </w:pPr>
    </w:p>
    <w:p w14:paraId="71E2A1A7" w14:textId="77777777" w:rsidR="008348D0" w:rsidRPr="008348D0" w:rsidRDefault="008348D0" w:rsidP="008348D0">
      <w:pPr>
        <w:pStyle w:val="Heading1"/>
        <w:rPr>
          <w:rFonts w:eastAsia="Times New Roman"/>
          <w:lang w:eastAsia="en-AU"/>
        </w:rPr>
      </w:pPr>
      <w:r w:rsidRPr="008348D0">
        <w:rPr>
          <w:rFonts w:eastAsia="Times New Roman"/>
          <w:lang w:eastAsia="en-AU"/>
        </w:rPr>
        <w:t xml:space="preserve">Individual Support </w:t>
      </w:r>
    </w:p>
    <w:p w14:paraId="209A96F0" w14:textId="77777777" w:rsidR="008348D0" w:rsidRPr="008348D0" w:rsidRDefault="008348D0" w:rsidP="008348D0">
      <w:pPr>
        <w:pStyle w:val="Heading2"/>
        <w:rPr>
          <w:rFonts w:eastAsia="Times New Roman"/>
          <w:lang w:eastAsia="en-AU"/>
        </w:rPr>
      </w:pPr>
      <w:r w:rsidRPr="008348D0">
        <w:rPr>
          <w:rFonts w:eastAsia="Times New Roman"/>
          <w:lang w:eastAsia="en-AU"/>
        </w:rPr>
        <w:t>Belonging</w:t>
      </w:r>
    </w:p>
    <w:p w14:paraId="659D334D"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Curriculum</w:t>
      </w:r>
      <w:r w:rsidRPr="008348D0">
        <w:rPr>
          <w:rStyle w:val="Heading3Char"/>
          <w:lang w:eastAsia="en-AU"/>
        </w:rPr>
        <w:br/>
      </w:r>
      <w:r w:rsidRPr="008348D0">
        <w:rPr>
          <w:rFonts w:eastAsia="Times New Roman" w:cs="Times New Roman"/>
          <w:kern w:val="0"/>
          <w:lang w:eastAsia="en-AU"/>
          <w14:ligatures w14:val="none"/>
        </w:rPr>
        <w:t>Learning tasks are designed to affirm identity and cultural background, with IEP outcomes linked to student strengths and lived experiences. Curriculum entry points reflect the student’s world so that lessons feel personal and inclusive.</w:t>
      </w:r>
    </w:p>
    <w:p w14:paraId="5AC60110"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Wellbeing</w:t>
      </w:r>
      <w:r w:rsidRPr="008348D0">
        <w:rPr>
          <w:rStyle w:val="Heading3Char"/>
          <w:lang w:eastAsia="en-AU"/>
        </w:rPr>
        <w:br/>
      </w:r>
      <w:r w:rsidRPr="008348D0">
        <w:rPr>
          <w:rFonts w:eastAsia="Times New Roman" w:cs="Times New Roman"/>
          <w:kern w:val="0"/>
          <w:lang w:eastAsia="en-AU"/>
          <w14:ligatures w14:val="none"/>
        </w:rPr>
        <w:t>Students are supported through reintegration rituals, regular mentor contact, and opportunities to reconnect after absence or difficulty. Rituals such as morning greetings and personal check-ins establish predictability and safety.</w:t>
      </w:r>
    </w:p>
    <w:p w14:paraId="7923B8D2"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Behaviour Support</w:t>
      </w:r>
      <w:r w:rsidRPr="008348D0">
        <w:rPr>
          <w:rFonts w:eastAsia="Times New Roman" w:cs="Times New Roman"/>
          <w:kern w:val="0"/>
          <w:lang w:eastAsia="en-AU"/>
          <w14:ligatures w14:val="none"/>
        </w:rPr>
        <w:br/>
        <w:t>Behaviour support plans emphasise relational repair over exclusion. “Time-in” is prioritised so students regulate in the presence of trusted adults rather than being sent away, preserving dignity and connection.</w:t>
      </w:r>
    </w:p>
    <w:p w14:paraId="6A7653B6" w14:textId="77777777" w:rsidR="008348D0" w:rsidRPr="008348D0" w:rsidRDefault="008348D0" w:rsidP="008348D0">
      <w:pPr>
        <w:pStyle w:val="Heading3"/>
        <w:rPr>
          <w:rFonts w:eastAsia="Times New Roman"/>
          <w:lang w:eastAsia="en-AU"/>
        </w:rPr>
      </w:pPr>
      <w:r w:rsidRPr="008348D0">
        <w:rPr>
          <w:rFonts w:eastAsia="Times New Roman"/>
          <w:lang w:eastAsia="en-AU"/>
        </w:rPr>
        <w:t>Practical Examples</w:t>
      </w:r>
    </w:p>
    <w:p w14:paraId="58765E08" w14:textId="77777777" w:rsidR="008348D0" w:rsidRPr="008348D0" w:rsidRDefault="008348D0" w:rsidP="008348D0">
      <w:pPr>
        <w:numPr>
          <w:ilvl w:val="0"/>
          <w:numId w:val="234"/>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kern w:val="0"/>
          <w:lang w:eastAsia="en-AU"/>
          <w14:ligatures w14:val="none"/>
        </w:rPr>
        <w:t>Welcome-back meetings after absence or conflict.</w:t>
      </w:r>
    </w:p>
    <w:p w14:paraId="50024ED8" w14:textId="77777777" w:rsidR="008348D0" w:rsidRPr="008348D0" w:rsidRDefault="008348D0" w:rsidP="008348D0">
      <w:pPr>
        <w:numPr>
          <w:ilvl w:val="0"/>
          <w:numId w:val="234"/>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kern w:val="0"/>
          <w:lang w:eastAsia="en-AU"/>
          <w14:ligatures w14:val="none"/>
        </w:rPr>
        <w:t>Student identity profiles displayed or shared with the class.</w:t>
      </w:r>
    </w:p>
    <w:p w14:paraId="03978A91" w14:textId="77777777" w:rsidR="008348D0" w:rsidRPr="008348D0" w:rsidRDefault="008348D0" w:rsidP="008348D0">
      <w:pPr>
        <w:numPr>
          <w:ilvl w:val="0"/>
          <w:numId w:val="234"/>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kern w:val="0"/>
          <w:lang w:eastAsia="en-AU"/>
          <w14:ligatures w14:val="none"/>
        </w:rPr>
        <w:t>Assigning a trusted mentor or buddy for ongoing connection.</w:t>
      </w:r>
    </w:p>
    <w:p w14:paraId="67AB84D6"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Teacher Talk</w:t>
      </w:r>
      <w:r w:rsidRPr="008348D0">
        <w:rPr>
          <w:rStyle w:val="Heading3Char"/>
          <w:lang w:eastAsia="en-AU"/>
        </w:rPr>
        <w:br/>
      </w:r>
      <w:r w:rsidRPr="008348D0">
        <w:rPr>
          <w:rFonts w:eastAsia="Times New Roman" w:cs="Times New Roman"/>
          <w:kern w:val="0"/>
          <w:lang w:eastAsia="en-AU"/>
          <w14:ligatures w14:val="none"/>
        </w:rPr>
        <w:t>“I’m glad you’re here—your place in this class matters.”</w:t>
      </w:r>
      <w:r w:rsidRPr="008348D0">
        <w:rPr>
          <w:rFonts w:eastAsia="Times New Roman" w:cs="Times New Roman"/>
          <w:kern w:val="0"/>
          <w:lang w:eastAsia="en-AU"/>
          <w14:ligatures w14:val="none"/>
        </w:rPr>
        <w:br/>
        <w:t>“Let’s find a way to make today work for you.”</w:t>
      </w:r>
    </w:p>
    <w:p w14:paraId="3A13ED5E" w14:textId="77777777" w:rsidR="008348D0" w:rsidRPr="008348D0" w:rsidRDefault="008348D0" w:rsidP="008348D0">
      <w:pPr>
        <w:pStyle w:val="Heading3"/>
        <w:rPr>
          <w:rFonts w:eastAsia="Times New Roman"/>
          <w:lang w:eastAsia="en-AU"/>
        </w:rPr>
      </w:pPr>
      <w:r w:rsidRPr="008348D0">
        <w:rPr>
          <w:rFonts w:eastAsia="Times New Roman"/>
          <w:lang w:eastAsia="en-AU"/>
        </w:rPr>
        <w:t>Sample Activities</w:t>
      </w:r>
    </w:p>
    <w:p w14:paraId="29861102" w14:textId="77777777" w:rsidR="008348D0" w:rsidRPr="008348D0" w:rsidRDefault="008348D0" w:rsidP="008348D0">
      <w:pPr>
        <w:numPr>
          <w:ilvl w:val="0"/>
          <w:numId w:val="235"/>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b/>
          <w:bCs/>
          <w:kern w:val="0"/>
          <w:lang w:eastAsia="en-AU"/>
          <w14:ligatures w14:val="none"/>
        </w:rPr>
        <w:t>Identity Wall:</w:t>
      </w:r>
      <w:r w:rsidRPr="008348D0">
        <w:rPr>
          <w:rFonts w:eastAsia="Times New Roman" w:cs="Times New Roman"/>
          <w:kern w:val="0"/>
          <w:lang w:eastAsia="en-AU"/>
          <w14:ligatures w14:val="none"/>
        </w:rPr>
        <w:t xml:space="preserve"> Students contribute a drawing, word, or photo that represents them.</w:t>
      </w:r>
    </w:p>
    <w:p w14:paraId="174735BF" w14:textId="77777777" w:rsidR="008348D0" w:rsidRPr="008348D0" w:rsidRDefault="008348D0" w:rsidP="008348D0">
      <w:pPr>
        <w:numPr>
          <w:ilvl w:val="0"/>
          <w:numId w:val="235"/>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b/>
          <w:bCs/>
          <w:kern w:val="0"/>
          <w:lang w:eastAsia="en-AU"/>
          <w14:ligatures w14:val="none"/>
        </w:rPr>
        <w:t>Cultural Connection Task:</w:t>
      </w:r>
      <w:r w:rsidRPr="008348D0">
        <w:rPr>
          <w:rFonts w:eastAsia="Times New Roman" w:cs="Times New Roman"/>
          <w:kern w:val="0"/>
          <w:lang w:eastAsia="en-AU"/>
          <w14:ligatures w14:val="none"/>
        </w:rPr>
        <w:t xml:space="preserve"> Link curriculum content to students’ family or community knowledge.</w:t>
      </w:r>
    </w:p>
    <w:p w14:paraId="21E5A6D2"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Indicators of Success</w:t>
      </w:r>
      <w:r w:rsidRPr="008348D0">
        <w:rPr>
          <w:rFonts w:eastAsia="Times New Roman" w:cs="Times New Roman"/>
          <w:kern w:val="0"/>
          <w:lang w:eastAsia="en-AU"/>
          <w14:ligatures w14:val="none"/>
        </w:rPr>
        <w:br/>
        <w:t>Students re-enter learning smoothly, express that they feel safe and included, and form stronger ties with peers and teachers.</w:t>
      </w:r>
    </w:p>
    <w:p w14:paraId="0FB974BC" w14:textId="77777777" w:rsidR="008348D0" w:rsidRPr="008348D0" w:rsidRDefault="008348D0" w:rsidP="008348D0">
      <w:pPr>
        <w:pStyle w:val="Heading2"/>
        <w:rPr>
          <w:rFonts w:eastAsia="Times New Roman"/>
          <w:lang w:eastAsia="en-AU"/>
        </w:rPr>
      </w:pPr>
      <w:r w:rsidRPr="008348D0">
        <w:rPr>
          <w:rFonts w:eastAsia="Times New Roman"/>
          <w:lang w:eastAsia="en-AU"/>
        </w:rPr>
        <w:t>Readiness</w:t>
      </w:r>
    </w:p>
    <w:p w14:paraId="58C00A38"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Curriculum</w:t>
      </w:r>
      <w:r w:rsidRPr="008348D0">
        <w:rPr>
          <w:rStyle w:val="Heading3Char"/>
          <w:lang w:eastAsia="en-AU"/>
        </w:rPr>
        <w:br/>
      </w:r>
      <w:r w:rsidRPr="008348D0">
        <w:rPr>
          <w:rFonts w:eastAsia="Times New Roman" w:cs="Times New Roman"/>
          <w:kern w:val="0"/>
          <w:lang w:eastAsia="en-AU"/>
          <w14:ligatures w14:val="none"/>
        </w:rPr>
        <w:t>Scaffolds, adjustments, and assistive technologies are embedded into lessons to ensure access. Differentiation is normalised so that supports are invisible rather than exceptional.</w:t>
      </w:r>
    </w:p>
    <w:p w14:paraId="5A54E07B"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Wellbeing</w:t>
      </w:r>
      <w:r w:rsidRPr="008348D0">
        <w:rPr>
          <w:rStyle w:val="Heading3Char"/>
          <w:lang w:eastAsia="en-AU"/>
        </w:rPr>
        <w:br/>
      </w:r>
      <w:r w:rsidRPr="008348D0">
        <w:rPr>
          <w:rFonts w:eastAsia="Times New Roman" w:cs="Times New Roman"/>
          <w:kern w:val="0"/>
          <w:lang w:eastAsia="en-AU"/>
          <w14:ligatures w14:val="none"/>
        </w:rPr>
        <w:t>Anticipatory supports are provided for potential triggers. Predictable routines, visual schedules, and structured transitions reduce uncertainty and anxiety.</w:t>
      </w:r>
    </w:p>
    <w:p w14:paraId="0534BC3C"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Behaviour Support</w:t>
      </w:r>
      <w:r w:rsidRPr="008348D0">
        <w:rPr>
          <w:rStyle w:val="Heading3Char"/>
          <w:lang w:eastAsia="en-AU"/>
        </w:rPr>
        <w:br/>
      </w:r>
      <w:r w:rsidRPr="008348D0">
        <w:rPr>
          <w:rFonts w:eastAsia="Times New Roman" w:cs="Times New Roman"/>
          <w:kern w:val="0"/>
          <w:lang w:eastAsia="en-AU"/>
          <w14:ligatures w14:val="none"/>
        </w:rPr>
        <w:t>NCCD adjustments and allied health strategies (e.g., OT or speech) are documented and actioned. Students are coached in using calming strategies proactively.</w:t>
      </w:r>
    </w:p>
    <w:p w14:paraId="5325EC57" w14:textId="77777777" w:rsidR="008348D0" w:rsidRPr="008348D0" w:rsidRDefault="008348D0" w:rsidP="008348D0">
      <w:pPr>
        <w:pStyle w:val="Heading3"/>
        <w:rPr>
          <w:rFonts w:eastAsia="Times New Roman"/>
          <w:lang w:eastAsia="en-AU"/>
        </w:rPr>
      </w:pPr>
      <w:r w:rsidRPr="008348D0">
        <w:rPr>
          <w:rFonts w:eastAsia="Times New Roman"/>
          <w:lang w:eastAsia="en-AU"/>
        </w:rPr>
        <w:t>Practical Examples</w:t>
      </w:r>
    </w:p>
    <w:p w14:paraId="70E89554" w14:textId="77777777" w:rsidR="008348D0" w:rsidRPr="008348D0" w:rsidRDefault="008348D0" w:rsidP="008348D0">
      <w:pPr>
        <w:numPr>
          <w:ilvl w:val="0"/>
          <w:numId w:val="236"/>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kern w:val="0"/>
          <w:lang w:eastAsia="en-AU"/>
          <w14:ligatures w14:val="none"/>
        </w:rPr>
        <w:t>Graphic organisers, sentence starters, and voice-to-text tools.</w:t>
      </w:r>
    </w:p>
    <w:p w14:paraId="25B59B8C" w14:textId="77777777" w:rsidR="008348D0" w:rsidRPr="008348D0" w:rsidRDefault="008348D0" w:rsidP="008348D0">
      <w:pPr>
        <w:numPr>
          <w:ilvl w:val="0"/>
          <w:numId w:val="236"/>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kern w:val="0"/>
          <w:lang w:eastAsia="en-AU"/>
          <w14:ligatures w14:val="none"/>
        </w:rPr>
        <w:t>Pre-teaching routines and providing “calm corners.”</w:t>
      </w:r>
    </w:p>
    <w:p w14:paraId="431D1038"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Teacher Talk</w:t>
      </w:r>
      <w:r w:rsidRPr="008348D0">
        <w:rPr>
          <w:rStyle w:val="Heading3Char"/>
          <w:lang w:eastAsia="en-AU"/>
        </w:rPr>
        <w:br/>
      </w:r>
      <w:r w:rsidRPr="008348D0">
        <w:rPr>
          <w:rFonts w:eastAsia="Times New Roman" w:cs="Times New Roman"/>
          <w:kern w:val="0"/>
          <w:lang w:eastAsia="en-AU"/>
          <w14:ligatures w14:val="none"/>
        </w:rPr>
        <w:t>“Here’s a tool to help you get started.”</w:t>
      </w:r>
      <w:r w:rsidRPr="008348D0">
        <w:rPr>
          <w:rFonts w:eastAsia="Times New Roman" w:cs="Times New Roman"/>
          <w:kern w:val="0"/>
          <w:lang w:eastAsia="en-AU"/>
          <w14:ligatures w14:val="none"/>
        </w:rPr>
        <w:br/>
        <w:t>“Remember, if you feel stuck, use your strategy first.”</w:t>
      </w:r>
    </w:p>
    <w:p w14:paraId="4D03FD53" w14:textId="77777777" w:rsidR="008348D0" w:rsidRPr="008348D0" w:rsidRDefault="008348D0" w:rsidP="008348D0">
      <w:pPr>
        <w:pStyle w:val="Heading3"/>
        <w:rPr>
          <w:rFonts w:eastAsia="Times New Roman"/>
          <w:lang w:eastAsia="en-AU"/>
        </w:rPr>
      </w:pPr>
      <w:r w:rsidRPr="008348D0">
        <w:rPr>
          <w:rFonts w:eastAsia="Times New Roman"/>
          <w:lang w:eastAsia="en-AU"/>
        </w:rPr>
        <w:t>Sample Activities</w:t>
      </w:r>
    </w:p>
    <w:p w14:paraId="2D1A2FD9" w14:textId="77777777" w:rsidR="008348D0" w:rsidRPr="008348D0" w:rsidRDefault="008348D0" w:rsidP="008348D0">
      <w:pPr>
        <w:numPr>
          <w:ilvl w:val="0"/>
          <w:numId w:val="237"/>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b/>
          <w:bCs/>
          <w:kern w:val="0"/>
          <w:lang w:eastAsia="en-AU"/>
          <w14:ligatures w14:val="none"/>
        </w:rPr>
        <w:t>Scaffolded Writing:</w:t>
      </w:r>
      <w:r w:rsidRPr="008348D0">
        <w:rPr>
          <w:rFonts w:eastAsia="Times New Roman" w:cs="Times New Roman"/>
          <w:kern w:val="0"/>
          <w:lang w:eastAsia="en-AU"/>
          <w14:ligatures w14:val="none"/>
        </w:rPr>
        <w:t xml:space="preserve"> Provide frames for different ability levels.</w:t>
      </w:r>
    </w:p>
    <w:p w14:paraId="60AA5160" w14:textId="77777777" w:rsidR="008348D0" w:rsidRPr="008348D0" w:rsidRDefault="008348D0" w:rsidP="008348D0">
      <w:pPr>
        <w:numPr>
          <w:ilvl w:val="0"/>
          <w:numId w:val="237"/>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b/>
          <w:bCs/>
          <w:kern w:val="0"/>
          <w:lang w:eastAsia="en-AU"/>
          <w14:ligatures w14:val="none"/>
        </w:rPr>
        <w:t>Calm Start Routine:</w:t>
      </w:r>
      <w:r w:rsidRPr="008348D0">
        <w:rPr>
          <w:rFonts w:eastAsia="Times New Roman" w:cs="Times New Roman"/>
          <w:kern w:val="0"/>
          <w:lang w:eastAsia="en-AU"/>
          <w14:ligatures w14:val="none"/>
        </w:rPr>
        <w:t xml:space="preserve"> Begin each lesson with a low-demand, predictable task (e.g., silent reading, mindfulness).</w:t>
      </w:r>
    </w:p>
    <w:p w14:paraId="0100BCE6"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Indicators of Success</w:t>
      </w:r>
      <w:r w:rsidRPr="008348D0">
        <w:rPr>
          <w:rStyle w:val="Heading3Char"/>
          <w:lang w:eastAsia="en-AU"/>
        </w:rPr>
        <w:br/>
      </w:r>
      <w:r w:rsidRPr="008348D0">
        <w:rPr>
          <w:rFonts w:eastAsia="Times New Roman" w:cs="Times New Roman"/>
          <w:kern w:val="0"/>
          <w:lang w:eastAsia="en-AU"/>
          <w14:ligatures w14:val="none"/>
        </w:rPr>
        <w:t>Students show reduced anxiety, demonstrate smoother transitions between tasks, and maintain engagement without repeated escalation.</w:t>
      </w:r>
    </w:p>
    <w:p w14:paraId="1598CC92" w14:textId="77777777" w:rsidR="008348D0" w:rsidRPr="008348D0" w:rsidRDefault="008348D0" w:rsidP="008348D0">
      <w:pPr>
        <w:pStyle w:val="Heading2"/>
        <w:rPr>
          <w:rFonts w:eastAsia="Times New Roman"/>
          <w:lang w:eastAsia="en-AU"/>
        </w:rPr>
      </w:pPr>
      <w:r w:rsidRPr="008348D0">
        <w:rPr>
          <w:rFonts w:eastAsia="Times New Roman"/>
          <w:lang w:eastAsia="en-AU"/>
        </w:rPr>
        <w:t>Agency</w:t>
      </w:r>
    </w:p>
    <w:p w14:paraId="21ECC396"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Curriculum</w:t>
      </w:r>
      <w:r w:rsidRPr="008348D0">
        <w:rPr>
          <w:rStyle w:val="Heading3Char"/>
          <w:lang w:eastAsia="en-AU"/>
        </w:rPr>
        <w:br/>
      </w:r>
      <w:r w:rsidRPr="008348D0">
        <w:rPr>
          <w:rFonts w:eastAsia="Times New Roman" w:cs="Times New Roman"/>
          <w:kern w:val="0"/>
          <w:lang w:eastAsia="en-AU"/>
          <w14:ligatures w14:val="none"/>
        </w:rPr>
        <w:t>Students co-create goals and choose personalised pathways to demonstrate their learning. Options for multimodal tasks empower them to show their strengths.</w:t>
      </w:r>
    </w:p>
    <w:p w14:paraId="131818B7"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Wellbeing</w:t>
      </w:r>
      <w:r w:rsidRPr="008348D0">
        <w:rPr>
          <w:rStyle w:val="Heading3Char"/>
          <w:lang w:eastAsia="en-AU"/>
        </w:rPr>
        <w:br/>
      </w:r>
      <w:r w:rsidRPr="008348D0">
        <w:rPr>
          <w:rFonts w:eastAsia="Times New Roman" w:cs="Times New Roman"/>
          <w:kern w:val="0"/>
          <w:lang w:eastAsia="en-AU"/>
          <w14:ligatures w14:val="none"/>
        </w:rPr>
        <w:t>Students are explicitly taught self-advocacy—how to ask for help, negotiate tasks, or identify when they need a break.</w:t>
      </w:r>
    </w:p>
    <w:p w14:paraId="1E78DDB1"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Behaviour Support</w:t>
      </w:r>
      <w:r w:rsidRPr="008348D0">
        <w:rPr>
          <w:rStyle w:val="Heading3Char"/>
          <w:lang w:eastAsia="en-AU"/>
        </w:rPr>
        <w:br/>
      </w:r>
      <w:r w:rsidRPr="008348D0">
        <w:rPr>
          <w:rFonts w:eastAsia="Times New Roman" w:cs="Times New Roman"/>
          <w:kern w:val="0"/>
          <w:lang w:eastAsia="en-AU"/>
          <w14:ligatures w14:val="none"/>
        </w:rPr>
        <w:t>Behaviour and support plans are co-created with the student. Replacement behaviours are identified and practised collaboratively, not imposed.</w:t>
      </w:r>
    </w:p>
    <w:p w14:paraId="1DDD89C9" w14:textId="77777777" w:rsidR="008348D0" w:rsidRPr="008348D0" w:rsidRDefault="008348D0" w:rsidP="008348D0">
      <w:pPr>
        <w:pStyle w:val="Heading3"/>
        <w:rPr>
          <w:rFonts w:eastAsia="Times New Roman"/>
          <w:lang w:eastAsia="en-AU"/>
        </w:rPr>
      </w:pPr>
      <w:r w:rsidRPr="008348D0">
        <w:rPr>
          <w:rFonts w:eastAsia="Times New Roman"/>
          <w:lang w:eastAsia="en-AU"/>
        </w:rPr>
        <w:t>Practical Examples</w:t>
      </w:r>
    </w:p>
    <w:p w14:paraId="56FBA1DF" w14:textId="77777777" w:rsidR="008348D0" w:rsidRPr="008348D0" w:rsidRDefault="008348D0" w:rsidP="008348D0">
      <w:pPr>
        <w:numPr>
          <w:ilvl w:val="0"/>
          <w:numId w:val="238"/>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kern w:val="0"/>
          <w:lang w:eastAsia="en-AU"/>
          <w14:ligatures w14:val="none"/>
        </w:rPr>
        <w:t>Reflection journals or self-rating checklists.</w:t>
      </w:r>
    </w:p>
    <w:p w14:paraId="0E7DD2E6" w14:textId="77777777" w:rsidR="008348D0" w:rsidRPr="008348D0" w:rsidRDefault="008348D0" w:rsidP="008348D0">
      <w:pPr>
        <w:numPr>
          <w:ilvl w:val="0"/>
          <w:numId w:val="238"/>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kern w:val="0"/>
          <w:lang w:eastAsia="en-AU"/>
          <w14:ligatures w14:val="none"/>
        </w:rPr>
        <w:t>Goal-setting templates where students track their progress.</w:t>
      </w:r>
    </w:p>
    <w:p w14:paraId="0C108C7D"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Teacher Talk</w:t>
      </w:r>
      <w:r w:rsidRPr="008348D0">
        <w:rPr>
          <w:rStyle w:val="Heading3Char"/>
          <w:lang w:eastAsia="en-AU"/>
        </w:rPr>
        <w:br/>
      </w:r>
      <w:r w:rsidRPr="008348D0">
        <w:rPr>
          <w:rFonts w:eastAsia="Times New Roman" w:cs="Times New Roman"/>
          <w:kern w:val="0"/>
          <w:lang w:eastAsia="en-AU"/>
          <w14:ligatures w14:val="none"/>
        </w:rPr>
        <w:t>“What goal do you want to set for yourself today?”</w:t>
      </w:r>
      <w:r w:rsidRPr="008348D0">
        <w:rPr>
          <w:rFonts w:eastAsia="Times New Roman" w:cs="Times New Roman"/>
          <w:kern w:val="0"/>
          <w:lang w:eastAsia="en-AU"/>
          <w14:ligatures w14:val="none"/>
        </w:rPr>
        <w:br/>
        <w:t>“Let’s decide together how you’ll show what you know.”</w:t>
      </w:r>
    </w:p>
    <w:p w14:paraId="71EA3D19" w14:textId="77777777" w:rsidR="008348D0" w:rsidRPr="008348D0" w:rsidRDefault="008348D0" w:rsidP="008348D0">
      <w:pPr>
        <w:pStyle w:val="Heading3"/>
        <w:rPr>
          <w:rFonts w:eastAsia="Times New Roman"/>
          <w:lang w:eastAsia="en-AU"/>
        </w:rPr>
      </w:pPr>
      <w:r w:rsidRPr="008348D0">
        <w:rPr>
          <w:rFonts w:eastAsia="Times New Roman"/>
          <w:lang w:eastAsia="en-AU"/>
        </w:rPr>
        <w:t>Sample Activities</w:t>
      </w:r>
    </w:p>
    <w:p w14:paraId="4236CFEF" w14:textId="77777777" w:rsidR="008348D0" w:rsidRPr="008348D0" w:rsidRDefault="008348D0" w:rsidP="008348D0">
      <w:pPr>
        <w:numPr>
          <w:ilvl w:val="0"/>
          <w:numId w:val="239"/>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b/>
          <w:bCs/>
          <w:kern w:val="0"/>
          <w:lang w:eastAsia="en-AU"/>
          <w14:ligatures w14:val="none"/>
        </w:rPr>
        <w:t>Choice Boards:</w:t>
      </w:r>
      <w:r w:rsidRPr="008348D0">
        <w:rPr>
          <w:rFonts w:eastAsia="Times New Roman" w:cs="Times New Roman"/>
          <w:kern w:val="0"/>
          <w:lang w:eastAsia="en-AU"/>
          <w14:ligatures w14:val="none"/>
        </w:rPr>
        <w:t xml:space="preserve"> Students pick from a range of task options.</w:t>
      </w:r>
    </w:p>
    <w:p w14:paraId="4BD3D45F" w14:textId="77777777" w:rsidR="008348D0" w:rsidRPr="008348D0" w:rsidRDefault="008348D0" w:rsidP="008348D0">
      <w:pPr>
        <w:numPr>
          <w:ilvl w:val="0"/>
          <w:numId w:val="239"/>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b/>
          <w:bCs/>
          <w:kern w:val="0"/>
          <w:lang w:eastAsia="en-AU"/>
          <w14:ligatures w14:val="none"/>
        </w:rPr>
        <w:t>Personal Goal Tracker:</w:t>
      </w:r>
      <w:r w:rsidRPr="008348D0">
        <w:rPr>
          <w:rFonts w:eastAsia="Times New Roman" w:cs="Times New Roman"/>
          <w:kern w:val="0"/>
          <w:lang w:eastAsia="en-AU"/>
          <w14:ligatures w14:val="none"/>
        </w:rPr>
        <w:t xml:space="preserve"> Daily or weekly check-in sheets for self-monitoring.</w:t>
      </w:r>
    </w:p>
    <w:p w14:paraId="18872478"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Indicators of Success</w:t>
      </w:r>
      <w:r w:rsidRPr="008348D0">
        <w:rPr>
          <w:rFonts w:eastAsia="Times New Roman" w:cs="Times New Roman"/>
          <w:kern w:val="0"/>
          <w:lang w:eastAsia="en-AU"/>
          <w14:ligatures w14:val="none"/>
        </w:rPr>
        <w:br/>
        <w:t>Students independently set and monitor their goals, regulate more effectively, and take ownership of their choices and learning outcomes.</w:t>
      </w:r>
    </w:p>
    <w:p w14:paraId="68A486C6" w14:textId="77777777" w:rsidR="008348D0" w:rsidRPr="008348D0" w:rsidRDefault="008348D0" w:rsidP="008348D0">
      <w:pPr>
        <w:pStyle w:val="Heading2"/>
        <w:rPr>
          <w:rFonts w:eastAsia="Times New Roman"/>
          <w:lang w:eastAsia="en-AU"/>
        </w:rPr>
      </w:pPr>
      <w:r w:rsidRPr="008348D0">
        <w:rPr>
          <w:rFonts w:eastAsia="Times New Roman"/>
          <w:lang w:eastAsia="en-AU"/>
        </w:rPr>
        <w:t>Voice</w:t>
      </w:r>
    </w:p>
    <w:p w14:paraId="0AD35ABC"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Curriculum</w:t>
      </w:r>
      <w:r w:rsidRPr="008348D0">
        <w:rPr>
          <w:rStyle w:val="Heading3Char"/>
          <w:lang w:eastAsia="en-AU"/>
        </w:rPr>
        <w:br/>
      </w:r>
      <w:r w:rsidRPr="008348D0">
        <w:rPr>
          <w:rFonts w:eastAsia="Times New Roman" w:cs="Times New Roman"/>
          <w:kern w:val="0"/>
          <w:lang w:eastAsia="en-AU"/>
          <w14:ligatures w14:val="none"/>
        </w:rPr>
        <w:t>Adjustments are developed with student consultation and refined through feedback cycles. Students are asked what helps them learn best and their responses shape classroom practice.</w:t>
      </w:r>
    </w:p>
    <w:p w14:paraId="694C9AFD"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Wellbeing</w:t>
      </w:r>
      <w:r w:rsidRPr="008348D0">
        <w:rPr>
          <w:rStyle w:val="Heading3Char"/>
          <w:lang w:eastAsia="en-AU"/>
        </w:rPr>
        <w:br/>
      </w:r>
      <w:r w:rsidRPr="008348D0">
        <w:rPr>
          <w:rFonts w:eastAsia="Times New Roman" w:cs="Times New Roman"/>
          <w:kern w:val="0"/>
          <w:lang w:eastAsia="en-AU"/>
          <w14:ligatures w14:val="none"/>
        </w:rPr>
        <w:t>Families and community voices are central to planning. Their perspectives ensure supports extend beyond the classroom and are culturally relevant.</w:t>
      </w:r>
    </w:p>
    <w:p w14:paraId="3AE2BAB2"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Behaviour Support</w:t>
      </w:r>
      <w:r w:rsidRPr="008348D0">
        <w:rPr>
          <w:rStyle w:val="Heading3Char"/>
          <w:lang w:eastAsia="en-AU"/>
        </w:rPr>
        <w:br/>
      </w:r>
      <w:r w:rsidRPr="008348D0">
        <w:rPr>
          <w:rFonts w:eastAsia="Times New Roman" w:cs="Times New Roman"/>
          <w:kern w:val="0"/>
          <w:lang w:eastAsia="en-AU"/>
          <w14:ligatures w14:val="none"/>
        </w:rPr>
        <w:t>Students’ perspectives are documented in plans. Families co-design behaviour interventions to ensure consistency between home and school.</w:t>
      </w:r>
    </w:p>
    <w:p w14:paraId="27210FE3" w14:textId="77777777" w:rsidR="008348D0" w:rsidRPr="008348D0" w:rsidRDefault="008348D0" w:rsidP="008348D0">
      <w:pPr>
        <w:pStyle w:val="Heading3"/>
        <w:rPr>
          <w:rFonts w:eastAsia="Times New Roman"/>
          <w:lang w:eastAsia="en-AU"/>
        </w:rPr>
      </w:pPr>
      <w:r w:rsidRPr="008348D0">
        <w:rPr>
          <w:rFonts w:eastAsia="Times New Roman"/>
          <w:lang w:eastAsia="en-AU"/>
        </w:rPr>
        <w:t>Practical Examples</w:t>
      </w:r>
    </w:p>
    <w:p w14:paraId="3A6B4D69" w14:textId="77777777" w:rsidR="008348D0" w:rsidRPr="008348D0" w:rsidRDefault="008348D0" w:rsidP="008348D0">
      <w:pPr>
        <w:numPr>
          <w:ilvl w:val="0"/>
          <w:numId w:val="240"/>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kern w:val="0"/>
          <w:lang w:eastAsia="en-AU"/>
          <w14:ligatures w14:val="none"/>
        </w:rPr>
        <w:t>Student suggestion box or feedback survey.</w:t>
      </w:r>
    </w:p>
    <w:p w14:paraId="418575BC" w14:textId="77777777" w:rsidR="008348D0" w:rsidRPr="008348D0" w:rsidRDefault="008348D0" w:rsidP="008348D0">
      <w:pPr>
        <w:numPr>
          <w:ilvl w:val="0"/>
          <w:numId w:val="240"/>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kern w:val="0"/>
          <w:lang w:eastAsia="en-AU"/>
          <w14:ligatures w14:val="none"/>
        </w:rPr>
        <w:t>Family–school co-led meetings where students share their input.</w:t>
      </w:r>
    </w:p>
    <w:p w14:paraId="380276CD"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Teacher Talk</w:t>
      </w:r>
      <w:r w:rsidRPr="008348D0">
        <w:rPr>
          <w:rStyle w:val="Heading3Char"/>
          <w:lang w:eastAsia="en-AU"/>
        </w:rPr>
        <w:br/>
      </w:r>
      <w:r w:rsidRPr="008348D0">
        <w:rPr>
          <w:rFonts w:eastAsia="Times New Roman" w:cs="Times New Roman"/>
          <w:kern w:val="0"/>
          <w:lang w:eastAsia="en-AU"/>
          <w14:ligatures w14:val="none"/>
        </w:rPr>
        <w:t>“What’s one thing I could do that would help you more?”</w:t>
      </w:r>
      <w:r w:rsidRPr="008348D0">
        <w:rPr>
          <w:rFonts w:eastAsia="Times New Roman" w:cs="Times New Roman"/>
          <w:kern w:val="0"/>
          <w:lang w:eastAsia="en-AU"/>
          <w14:ligatures w14:val="none"/>
        </w:rPr>
        <w:br/>
        <w:t>“Your ideas matter—we’ll try them out.”</w:t>
      </w:r>
    </w:p>
    <w:p w14:paraId="51947794" w14:textId="77777777" w:rsidR="008348D0" w:rsidRPr="008348D0" w:rsidRDefault="008348D0" w:rsidP="008348D0">
      <w:pPr>
        <w:pStyle w:val="Heading3"/>
        <w:rPr>
          <w:rFonts w:eastAsia="Times New Roman"/>
          <w:lang w:eastAsia="en-AU"/>
        </w:rPr>
      </w:pPr>
      <w:r w:rsidRPr="008348D0">
        <w:rPr>
          <w:rFonts w:eastAsia="Times New Roman"/>
          <w:lang w:eastAsia="en-AU"/>
        </w:rPr>
        <w:t>Sample Activities</w:t>
      </w:r>
    </w:p>
    <w:p w14:paraId="47BC5231" w14:textId="77777777" w:rsidR="008348D0" w:rsidRPr="008348D0" w:rsidRDefault="008348D0" w:rsidP="008348D0">
      <w:pPr>
        <w:numPr>
          <w:ilvl w:val="0"/>
          <w:numId w:val="241"/>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b/>
          <w:bCs/>
          <w:kern w:val="0"/>
          <w:lang w:eastAsia="en-AU"/>
          <w14:ligatures w14:val="none"/>
        </w:rPr>
        <w:t>Exit Slips:</w:t>
      </w:r>
      <w:r w:rsidRPr="008348D0">
        <w:rPr>
          <w:rFonts w:eastAsia="Times New Roman" w:cs="Times New Roman"/>
          <w:kern w:val="0"/>
          <w:lang w:eastAsia="en-AU"/>
          <w14:ligatures w14:val="none"/>
        </w:rPr>
        <w:t xml:space="preserve"> Students write what helped or didn’t help in today’s lesson.</w:t>
      </w:r>
    </w:p>
    <w:p w14:paraId="1EA9EB15" w14:textId="77777777" w:rsidR="008348D0" w:rsidRPr="008348D0" w:rsidRDefault="008348D0" w:rsidP="008348D0">
      <w:pPr>
        <w:numPr>
          <w:ilvl w:val="0"/>
          <w:numId w:val="241"/>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b/>
          <w:bCs/>
          <w:kern w:val="0"/>
          <w:lang w:eastAsia="en-AU"/>
          <w14:ligatures w14:val="none"/>
        </w:rPr>
        <w:t>Student-Led Conferences:</w:t>
      </w:r>
      <w:r w:rsidRPr="008348D0">
        <w:rPr>
          <w:rFonts w:eastAsia="Times New Roman" w:cs="Times New Roman"/>
          <w:kern w:val="0"/>
          <w:lang w:eastAsia="en-AU"/>
          <w14:ligatures w14:val="none"/>
        </w:rPr>
        <w:t xml:space="preserve"> Students present their progress with input from home.</w:t>
      </w:r>
    </w:p>
    <w:p w14:paraId="77AC50D4"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Indicators of Success</w:t>
      </w:r>
      <w:r w:rsidRPr="008348D0">
        <w:rPr>
          <w:rStyle w:val="Heading3Char"/>
          <w:lang w:eastAsia="en-AU"/>
        </w:rPr>
        <w:br/>
      </w:r>
      <w:r w:rsidRPr="008348D0">
        <w:rPr>
          <w:rFonts w:eastAsia="Times New Roman" w:cs="Times New Roman"/>
          <w:kern w:val="0"/>
          <w:lang w:eastAsia="en-AU"/>
          <w14:ligatures w14:val="none"/>
        </w:rPr>
        <w:t>Supports evolve based on input, families report feeling valued, and students see their feedback acted upon in daily practice.</w:t>
      </w:r>
    </w:p>
    <w:p w14:paraId="7B6208FD" w14:textId="77777777" w:rsidR="008348D0" w:rsidRPr="008348D0" w:rsidRDefault="008348D0" w:rsidP="008348D0">
      <w:pPr>
        <w:pStyle w:val="Heading2"/>
        <w:rPr>
          <w:rFonts w:eastAsia="Times New Roman"/>
          <w:lang w:eastAsia="en-AU"/>
        </w:rPr>
      </w:pPr>
      <w:r w:rsidRPr="008348D0">
        <w:rPr>
          <w:rFonts w:eastAsia="Times New Roman"/>
          <w:lang w:eastAsia="en-AU"/>
        </w:rPr>
        <w:t>Endurance</w:t>
      </w:r>
    </w:p>
    <w:p w14:paraId="7AFFCF0A"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Curriculum</w:t>
      </w:r>
      <w:r w:rsidRPr="008348D0">
        <w:rPr>
          <w:rFonts w:eastAsia="Times New Roman" w:cs="Times New Roman"/>
          <w:kern w:val="0"/>
          <w:lang w:eastAsia="en-AU"/>
          <w14:ligatures w14:val="none"/>
        </w:rPr>
        <w:br/>
        <w:t>Adjustments are tracked and sustained over years, ensuring consistency across subjects and teachers. Longitudinal progress is recorded and celebrated.</w:t>
      </w:r>
    </w:p>
    <w:p w14:paraId="42B699A9"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Wellbeing</w:t>
      </w:r>
      <w:r w:rsidRPr="008348D0">
        <w:rPr>
          <w:rStyle w:val="Heading3Char"/>
          <w:lang w:eastAsia="en-AU"/>
        </w:rPr>
        <w:br/>
      </w:r>
      <w:r w:rsidRPr="008348D0">
        <w:rPr>
          <w:rFonts w:eastAsia="Times New Roman" w:cs="Times New Roman"/>
          <w:kern w:val="0"/>
          <w:lang w:eastAsia="en-AU"/>
          <w14:ligatures w14:val="none"/>
        </w:rPr>
        <w:t>Supports continue through key transitions (e.g., new teacher, new year level). Case management ensures students do not “start from scratch” each year.</w:t>
      </w:r>
    </w:p>
    <w:p w14:paraId="7231B8F1"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Behaviour Support</w:t>
      </w:r>
      <w:r w:rsidRPr="008348D0">
        <w:rPr>
          <w:rFonts w:eastAsia="Times New Roman" w:cs="Times New Roman"/>
          <w:kern w:val="0"/>
          <w:lang w:eastAsia="en-AU"/>
          <w14:ligatures w14:val="none"/>
        </w:rPr>
        <w:br/>
        <w:t>Gradual fading of supports occurs as independence increases, but consistency of strategies across contexts remains.</w:t>
      </w:r>
    </w:p>
    <w:p w14:paraId="7890D981" w14:textId="77777777" w:rsidR="008348D0" w:rsidRPr="008348D0" w:rsidRDefault="008348D0" w:rsidP="008348D0">
      <w:pPr>
        <w:pStyle w:val="Heading3"/>
        <w:rPr>
          <w:rFonts w:eastAsia="Times New Roman"/>
          <w:lang w:eastAsia="en-AU"/>
        </w:rPr>
      </w:pPr>
      <w:r w:rsidRPr="008348D0">
        <w:rPr>
          <w:rFonts w:eastAsia="Times New Roman"/>
          <w:lang w:eastAsia="en-AU"/>
        </w:rPr>
        <w:t>Practical Examples</w:t>
      </w:r>
    </w:p>
    <w:p w14:paraId="67F50FB0" w14:textId="77777777" w:rsidR="008348D0" w:rsidRPr="008348D0" w:rsidRDefault="008348D0" w:rsidP="008348D0">
      <w:pPr>
        <w:numPr>
          <w:ilvl w:val="0"/>
          <w:numId w:val="242"/>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kern w:val="0"/>
          <w:lang w:eastAsia="en-AU"/>
          <w14:ligatures w14:val="none"/>
        </w:rPr>
        <w:t>Termly review of goals with student, teacher, and family.</w:t>
      </w:r>
    </w:p>
    <w:p w14:paraId="3F67CD72" w14:textId="77777777" w:rsidR="008348D0" w:rsidRPr="008348D0" w:rsidRDefault="008348D0" w:rsidP="008348D0">
      <w:pPr>
        <w:numPr>
          <w:ilvl w:val="0"/>
          <w:numId w:val="242"/>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kern w:val="0"/>
          <w:lang w:eastAsia="en-AU"/>
          <w14:ligatures w14:val="none"/>
        </w:rPr>
        <w:t>Handover notes shared at transition points.</w:t>
      </w:r>
    </w:p>
    <w:p w14:paraId="0C416795" w14:textId="77777777" w:rsidR="008348D0" w:rsidRP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Teacher Talk</w:t>
      </w:r>
      <w:r w:rsidRPr="008348D0">
        <w:rPr>
          <w:rStyle w:val="Heading3Char"/>
          <w:lang w:eastAsia="en-AU"/>
        </w:rPr>
        <w:br/>
      </w:r>
      <w:r w:rsidRPr="008348D0">
        <w:rPr>
          <w:rFonts w:eastAsia="Times New Roman" w:cs="Times New Roman"/>
          <w:kern w:val="0"/>
          <w:lang w:eastAsia="en-AU"/>
          <w14:ligatures w14:val="none"/>
        </w:rPr>
        <w:t>“Remember the strategies that worked last term—let’s keep building on those.”</w:t>
      </w:r>
      <w:r w:rsidRPr="008348D0">
        <w:rPr>
          <w:rFonts w:eastAsia="Times New Roman" w:cs="Times New Roman"/>
          <w:kern w:val="0"/>
          <w:lang w:eastAsia="en-AU"/>
          <w14:ligatures w14:val="none"/>
        </w:rPr>
        <w:br/>
        <w:t>“Next year, your new teacher will know how far you’ve come.”</w:t>
      </w:r>
    </w:p>
    <w:p w14:paraId="442F7873" w14:textId="77777777" w:rsidR="008348D0" w:rsidRPr="008348D0" w:rsidRDefault="008348D0" w:rsidP="008348D0">
      <w:pPr>
        <w:pStyle w:val="Heading3"/>
        <w:rPr>
          <w:rFonts w:eastAsia="Times New Roman"/>
          <w:lang w:eastAsia="en-AU"/>
        </w:rPr>
      </w:pPr>
      <w:r w:rsidRPr="008348D0">
        <w:rPr>
          <w:rFonts w:eastAsia="Times New Roman"/>
          <w:lang w:eastAsia="en-AU"/>
        </w:rPr>
        <w:t>Sample Activities</w:t>
      </w:r>
    </w:p>
    <w:p w14:paraId="6C2CABE4" w14:textId="77777777" w:rsidR="008348D0" w:rsidRPr="008348D0" w:rsidRDefault="008348D0" w:rsidP="008348D0">
      <w:pPr>
        <w:numPr>
          <w:ilvl w:val="0"/>
          <w:numId w:val="243"/>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b/>
          <w:bCs/>
          <w:kern w:val="0"/>
          <w:lang w:eastAsia="en-AU"/>
          <w14:ligatures w14:val="none"/>
        </w:rPr>
        <w:t>Progress Portfolio:</w:t>
      </w:r>
      <w:r w:rsidRPr="008348D0">
        <w:rPr>
          <w:rFonts w:eastAsia="Times New Roman" w:cs="Times New Roman"/>
          <w:kern w:val="0"/>
          <w:lang w:eastAsia="en-AU"/>
          <w14:ligatures w14:val="none"/>
        </w:rPr>
        <w:t xml:space="preserve"> Collect samples of work showing growth over time.</w:t>
      </w:r>
    </w:p>
    <w:p w14:paraId="08CB3B0C" w14:textId="77777777" w:rsidR="008348D0" w:rsidRPr="008348D0" w:rsidRDefault="008348D0" w:rsidP="008348D0">
      <w:pPr>
        <w:numPr>
          <w:ilvl w:val="0"/>
          <w:numId w:val="243"/>
        </w:numPr>
        <w:spacing w:before="100" w:beforeAutospacing="1" w:after="100" w:afterAutospacing="1" w:line="276" w:lineRule="auto"/>
        <w:rPr>
          <w:rFonts w:eastAsia="Times New Roman" w:cs="Times New Roman"/>
          <w:kern w:val="0"/>
          <w:lang w:eastAsia="en-AU"/>
          <w14:ligatures w14:val="none"/>
        </w:rPr>
      </w:pPr>
      <w:r w:rsidRPr="008348D0">
        <w:rPr>
          <w:rFonts w:eastAsia="Times New Roman" w:cs="Times New Roman"/>
          <w:b/>
          <w:bCs/>
          <w:kern w:val="0"/>
          <w:lang w:eastAsia="en-AU"/>
          <w14:ligatures w14:val="none"/>
        </w:rPr>
        <w:t>Transition Passport:</w:t>
      </w:r>
      <w:r w:rsidRPr="008348D0">
        <w:rPr>
          <w:rFonts w:eastAsia="Times New Roman" w:cs="Times New Roman"/>
          <w:kern w:val="0"/>
          <w:lang w:eastAsia="en-AU"/>
          <w14:ligatures w14:val="none"/>
        </w:rPr>
        <w:t xml:space="preserve"> Student-created booklet of strategies, strengths, and goals for the next teacher.</w:t>
      </w:r>
    </w:p>
    <w:p w14:paraId="77A50084" w14:textId="77777777" w:rsidR="008348D0" w:rsidRDefault="008348D0" w:rsidP="008348D0">
      <w:pPr>
        <w:spacing w:before="100" w:beforeAutospacing="1" w:after="100" w:afterAutospacing="1" w:line="276" w:lineRule="auto"/>
        <w:rPr>
          <w:rFonts w:eastAsia="Times New Roman" w:cs="Times New Roman"/>
          <w:kern w:val="0"/>
          <w:lang w:eastAsia="en-AU"/>
          <w14:ligatures w14:val="none"/>
        </w:rPr>
      </w:pPr>
      <w:r w:rsidRPr="008348D0">
        <w:rPr>
          <w:rStyle w:val="Heading3Char"/>
          <w:lang w:eastAsia="en-AU"/>
        </w:rPr>
        <w:t>Indicators of Success</w:t>
      </w:r>
      <w:r w:rsidRPr="008348D0">
        <w:rPr>
          <w:rStyle w:val="Heading3Char"/>
          <w:lang w:eastAsia="en-AU"/>
        </w:rPr>
        <w:br/>
      </w:r>
      <w:r w:rsidRPr="008348D0">
        <w:rPr>
          <w:rFonts w:eastAsia="Times New Roman" w:cs="Times New Roman"/>
          <w:kern w:val="0"/>
          <w:lang w:eastAsia="en-AU"/>
          <w14:ligatures w14:val="none"/>
        </w:rPr>
        <w:t>Students show long-term growth in academic achievement and wellbeing, experience fewer repeat incidents, and build increasing independence over time.</w:t>
      </w:r>
    </w:p>
    <w:p w14:paraId="499C36A4" w14:textId="02EA9F09" w:rsidR="00423522" w:rsidRPr="00423522" w:rsidRDefault="00423522" w:rsidP="00423522">
      <w:pPr>
        <w:pStyle w:val="Heading1"/>
        <w:rPr>
          <w:i/>
          <w:iCs/>
        </w:rPr>
      </w:pPr>
      <w:r>
        <w:t xml:space="preserve">  </w:t>
      </w:r>
      <w:r>
        <w:t>BRAVE</w:t>
      </w:r>
      <w:r>
        <w:t xml:space="preserve"> - </w:t>
      </w:r>
      <w:r w:rsidRPr="00423522">
        <w:rPr>
          <w:i/>
          <w:iCs/>
        </w:rPr>
        <w:t>Individual</w:t>
      </w:r>
      <w:r w:rsidRPr="00423522">
        <w:rPr>
          <w:i/>
          <w:iCs/>
        </w:rPr>
        <w:t xml:space="preserve"> Supports </w:t>
      </w:r>
    </w:p>
    <w:tbl>
      <w:tblPr>
        <w:tblStyle w:val="GridTable5Dark-Accent4"/>
        <w:tblW w:w="0" w:type="auto"/>
        <w:jc w:val="center"/>
        <w:tblLayout w:type="fixed"/>
        <w:tblLook w:val="04A0" w:firstRow="1" w:lastRow="0" w:firstColumn="1" w:lastColumn="0" w:noHBand="0" w:noVBand="1"/>
      </w:tblPr>
      <w:tblGrid>
        <w:gridCol w:w="1129"/>
        <w:gridCol w:w="1079"/>
        <w:gridCol w:w="1131"/>
        <w:gridCol w:w="1227"/>
        <w:gridCol w:w="948"/>
        <w:gridCol w:w="1057"/>
        <w:gridCol w:w="1082"/>
        <w:gridCol w:w="1203"/>
      </w:tblGrid>
      <w:tr w:rsidR="00423522" w:rsidRPr="006F1546" w14:paraId="6A9F0CA8" w14:textId="77777777" w:rsidTr="000704FD">
        <w:trPr>
          <w:cnfStyle w:val="100000000000" w:firstRow="1" w:lastRow="0" w:firstColumn="0" w:lastColumn="0" w:oddVBand="0" w:evenVBand="0" w:oddHBand="0" w:evenHBand="0" w:firstRowFirstColumn="0" w:firstRowLastColumn="0" w:lastRowFirstColumn="0" w:lastRowLastColumn="0"/>
          <w:trHeight w:val="471"/>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08E91456" w14:textId="77777777" w:rsidR="00423522" w:rsidRPr="006F1546" w:rsidRDefault="00423522" w:rsidP="000704FD">
            <w:pPr>
              <w:jc w:val="center"/>
              <w:rPr>
                <w:rFonts w:ascii="Aptos" w:hAnsi="Aptos"/>
                <w:sz w:val="16"/>
                <w:szCs w:val="16"/>
              </w:rPr>
            </w:pPr>
            <w:r w:rsidRPr="006F1546">
              <w:rPr>
                <w:rFonts w:ascii="Aptos" w:hAnsi="Aptos"/>
                <w:sz w:val="16"/>
                <w:szCs w:val="16"/>
              </w:rPr>
              <w:t>Pillar</w:t>
            </w:r>
          </w:p>
        </w:tc>
        <w:tc>
          <w:tcPr>
            <w:tcW w:w="1079" w:type="dxa"/>
            <w:vAlign w:val="center"/>
          </w:tcPr>
          <w:p w14:paraId="70BDEA27" w14:textId="77777777" w:rsidR="00423522" w:rsidRPr="006F1546" w:rsidRDefault="00423522" w:rsidP="000704FD">
            <w:pPr>
              <w:jc w:val="center"/>
              <w:cnfStyle w:val="100000000000" w:firstRow="1" w:lastRow="0" w:firstColumn="0" w:lastColumn="0" w:oddVBand="0" w:evenVBand="0" w:oddHBand="0" w:evenHBand="0" w:firstRowFirstColumn="0" w:firstRowLastColumn="0" w:lastRowFirstColumn="0" w:lastRowLastColumn="0"/>
              <w:rPr>
                <w:rFonts w:ascii="Aptos" w:hAnsi="Aptos"/>
                <w:sz w:val="16"/>
                <w:szCs w:val="16"/>
              </w:rPr>
            </w:pPr>
            <w:r w:rsidRPr="006F1546">
              <w:rPr>
                <w:rFonts w:ascii="Aptos" w:hAnsi="Aptos"/>
                <w:sz w:val="16"/>
                <w:szCs w:val="16"/>
              </w:rPr>
              <w:t>Curriculum</w:t>
            </w:r>
          </w:p>
        </w:tc>
        <w:tc>
          <w:tcPr>
            <w:tcW w:w="1131" w:type="dxa"/>
            <w:vAlign w:val="center"/>
          </w:tcPr>
          <w:p w14:paraId="40CCBBE0" w14:textId="77777777" w:rsidR="00423522" w:rsidRPr="006F1546" w:rsidRDefault="00423522" w:rsidP="000704FD">
            <w:pPr>
              <w:jc w:val="center"/>
              <w:cnfStyle w:val="100000000000" w:firstRow="1" w:lastRow="0" w:firstColumn="0" w:lastColumn="0" w:oddVBand="0" w:evenVBand="0" w:oddHBand="0" w:evenHBand="0" w:firstRowFirstColumn="0" w:firstRowLastColumn="0" w:lastRowFirstColumn="0" w:lastRowLastColumn="0"/>
              <w:rPr>
                <w:rFonts w:ascii="Aptos" w:hAnsi="Aptos"/>
                <w:sz w:val="16"/>
                <w:szCs w:val="16"/>
              </w:rPr>
            </w:pPr>
            <w:r w:rsidRPr="006F1546">
              <w:rPr>
                <w:rFonts w:ascii="Aptos" w:hAnsi="Aptos"/>
                <w:sz w:val="16"/>
                <w:szCs w:val="16"/>
              </w:rPr>
              <w:t>Wellbeing</w:t>
            </w:r>
          </w:p>
        </w:tc>
        <w:tc>
          <w:tcPr>
            <w:tcW w:w="1227" w:type="dxa"/>
            <w:vAlign w:val="center"/>
          </w:tcPr>
          <w:p w14:paraId="095054D3" w14:textId="77777777" w:rsidR="00423522" w:rsidRPr="006F1546" w:rsidRDefault="00423522" w:rsidP="000704FD">
            <w:pPr>
              <w:jc w:val="center"/>
              <w:cnfStyle w:val="100000000000" w:firstRow="1" w:lastRow="0" w:firstColumn="0" w:lastColumn="0" w:oddVBand="0" w:evenVBand="0" w:oddHBand="0" w:evenHBand="0" w:firstRowFirstColumn="0" w:firstRowLastColumn="0" w:lastRowFirstColumn="0" w:lastRowLastColumn="0"/>
              <w:rPr>
                <w:rFonts w:ascii="Aptos" w:hAnsi="Aptos"/>
                <w:sz w:val="16"/>
                <w:szCs w:val="16"/>
              </w:rPr>
            </w:pPr>
            <w:r w:rsidRPr="006F1546">
              <w:rPr>
                <w:rFonts w:ascii="Aptos" w:hAnsi="Aptos"/>
                <w:sz w:val="16"/>
                <w:szCs w:val="16"/>
              </w:rPr>
              <w:t>Behaviour Support</w:t>
            </w:r>
          </w:p>
        </w:tc>
        <w:tc>
          <w:tcPr>
            <w:tcW w:w="948" w:type="dxa"/>
            <w:vAlign w:val="center"/>
          </w:tcPr>
          <w:p w14:paraId="69D2CAF6" w14:textId="77777777" w:rsidR="00423522" w:rsidRPr="006F1546" w:rsidRDefault="00423522" w:rsidP="000704FD">
            <w:pPr>
              <w:jc w:val="center"/>
              <w:cnfStyle w:val="100000000000" w:firstRow="1" w:lastRow="0" w:firstColumn="0" w:lastColumn="0" w:oddVBand="0" w:evenVBand="0" w:oddHBand="0" w:evenHBand="0" w:firstRowFirstColumn="0" w:firstRowLastColumn="0" w:lastRowFirstColumn="0" w:lastRowLastColumn="0"/>
              <w:rPr>
                <w:rFonts w:ascii="Aptos" w:hAnsi="Aptos"/>
                <w:sz w:val="16"/>
                <w:szCs w:val="16"/>
              </w:rPr>
            </w:pPr>
            <w:r w:rsidRPr="006F1546">
              <w:rPr>
                <w:rFonts w:ascii="Aptos" w:hAnsi="Aptos"/>
                <w:sz w:val="16"/>
                <w:szCs w:val="16"/>
              </w:rPr>
              <w:t>Practical Examples</w:t>
            </w:r>
          </w:p>
        </w:tc>
        <w:tc>
          <w:tcPr>
            <w:tcW w:w="1057" w:type="dxa"/>
            <w:vAlign w:val="center"/>
          </w:tcPr>
          <w:p w14:paraId="56C134EE" w14:textId="77777777" w:rsidR="00423522" w:rsidRPr="006F1546" w:rsidRDefault="00423522" w:rsidP="000704FD">
            <w:pPr>
              <w:jc w:val="center"/>
              <w:cnfStyle w:val="100000000000" w:firstRow="1" w:lastRow="0" w:firstColumn="0" w:lastColumn="0" w:oddVBand="0" w:evenVBand="0" w:oddHBand="0" w:evenHBand="0" w:firstRowFirstColumn="0" w:firstRowLastColumn="0" w:lastRowFirstColumn="0" w:lastRowLastColumn="0"/>
              <w:rPr>
                <w:rFonts w:ascii="Aptos" w:hAnsi="Aptos"/>
                <w:sz w:val="16"/>
                <w:szCs w:val="16"/>
              </w:rPr>
            </w:pPr>
            <w:r w:rsidRPr="006F1546">
              <w:rPr>
                <w:rFonts w:ascii="Aptos" w:hAnsi="Aptos"/>
                <w:sz w:val="16"/>
                <w:szCs w:val="16"/>
              </w:rPr>
              <w:t>Teacher Talk</w:t>
            </w:r>
          </w:p>
        </w:tc>
        <w:tc>
          <w:tcPr>
            <w:tcW w:w="1082" w:type="dxa"/>
            <w:vAlign w:val="center"/>
          </w:tcPr>
          <w:p w14:paraId="4D186813" w14:textId="77777777" w:rsidR="00423522" w:rsidRPr="006F1546" w:rsidRDefault="00423522" w:rsidP="000704FD">
            <w:pPr>
              <w:jc w:val="center"/>
              <w:cnfStyle w:val="100000000000" w:firstRow="1" w:lastRow="0" w:firstColumn="0" w:lastColumn="0" w:oddVBand="0" w:evenVBand="0" w:oddHBand="0" w:evenHBand="0" w:firstRowFirstColumn="0" w:firstRowLastColumn="0" w:lastRowFirstColumn="0" w:lastRowLastColumn="0"/>
              <w:rPr>
                <w:rFonts w:ascii="Aptos" w:hAnsi="Aptos"/>
                <w:sz w:val="16"/>
                <w:szCs w:val="16"/>
              </w:rPr>
            </w:pPr>
            <w:r w:rsidRPr="006F1546">
              <w:rPr>
                <w:rFonts w:ascii="Aptos" w:hAnsi="Aptos"/>
                <w:sz w:val="16"/>
                <w:szCs w:val="16"/>
              </w:rPr>
              <w:t>Sample Activities</w:t>
            </w:r>
          </w:p>
        </w:tc>
        <w:tc>
          <w:tcPr>
            <w:tcW w:w="1203" w:type="dxa"/>
            <w:vAlign w:val="center"/>
          </w:tcPr>
          <w:p w14:paraId="3C5D8408" w14:textId="77777777" w:rsidR="00423522" w:rsidRPr="006F1546" w:rsidRDefault="00423522" w:rsidP="000704FD">
            <w:pPr>
              <w:jc w:val="center"/>
              <w:cnfStyle w:val="100000000000" w:firstRow="1" w:lastRow="0" w:firstColumn="0" w:lastColumn="0" w:oddVBand="0" w:evenVBand="0" w:oddHBand="0" w:evenHBand="0" w:firstRowFirstColumn="0" w:firstRowLastColumn="0" w:lastRowFirstColumn="0" w:lastRowLastColumn="0"/>
              <w:rPr>
                <w:rFonts w:ascii="Aptos" w:hAnsi="Aptos"/>
                <w:sz w:val="16"/>
                <w:szCs w:val="16"/>
              </w:rPr>
            </w:pPr>
            <w:r w:rsidRPr="006F1546">
              <w:rPr>
                <w:rFonts w:ascii="Aptos" w:hAnsi="Aptos"/>
                <w:sz w:val="16"/>
                <w:szCs w:val="16"/>
              </w:rPr>
              <w:t>Indicators of Success</w:t>
            </w:r>
          </w:p>
        </w:tc>
      </w:tr>
      <w:tr w:rsidR="00423522" w:rsidRPr="006F1546" w14:paraId="0A2C1988" w14:textId="77777777" w:rsidTr="000704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72B57C7E" w14:textId="77777777" w:rsidR="00423522" w:rsidRPr="006F1546" w:rsidRDefault="00423522" w:rsidP="000704FD">
            <w:pPr>
              <w:jc w:val="center"/>
              <w:rPr>
                <w:rFonts w:ascii="Aptos" w:hAnsi="Aptos"/>
                <w:sz w:val="14"/>
                <w:szCs w:val="14"/>
              </w:rPr>
            </w:pPr>
            <w:r w:rsidRPr="006F1546">
              <w:rPr>
                <w:rFonts w:ascii="Aptos" w:hAnsi="Aptos"/>
                <w:sz w:val="14"/>
                <w:szCs w:val="14"/>
              </w:rPr>
              <w:t>BELONGING</w:t>
            </w:r>
          </w:p>
        </w:tc>
        <w:tc>
          <w:tcPr>
            <w:tcW w:w="1079" w:type="dxa"/>
            <w:vAlign w:val="center"/>
          </w:tcPr>
          <w:p w14:paraId="3775EA74"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Learning tasks are designed to affirm identity and cultural background, with IEP outcomes linked to student strengths and lived experiences</w:t>
            </w:r>
          </w:p>
        </w:tc>
        <w:tc>
          <w:tcPr>
            <w:tcW w:w="1131" w:type="dxa"/>
            <w:vAlign w:val="center"/>
          </w:tcPr>
          <w:p w14:paraId="41B04792"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Students are supported through reintegration rituals, regular mentor contact, and opportunities to reconnect after absence or difficulty.</w:t>
            </w:r>
          </w:p>
        </w:tc>
        <w:tc>
          <w:tcPr>
            <w:tcW w:w="1227" w:type="dxa"/>
            <w:vAlign w:val="center"/>
          </w:tcPr>
          <w:p w14:paraId="22B6874E"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Behaviour support plans emphasise relational repair over exclusion. “Time-in” is prioritised so students regulate in the presence of trusted adults.</w:t>
            </w:r>
          </w:p>
        </w:tc>
        <w:tc>
          <w:tcPr>
            <w:tcW w:w="948" w:type="dxa"/>
            <w:vAlign w:val="center"/>
          </w:tcPr>
          <w:p w14:paraId="4F7177F4"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Welcome-back meetings, student identity profiles, assigning mentors or buddies.</w:t>
            </w:r>
          </w:p>
        </w:tc>
        <w:tc>
          <w:tcPr>
            <w:tcW w:w="1057" w:type="dxa"/>
            <w:vAlign w:val="center"/>
          </w:tcPr>
          <w:p w14:paraId="4F13A375"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“I’m glad you’re here—your place in this class matters.” / “Let’s find a way to make today work for you.”</w:t>
            </w:r>
          </w:p>
        </w:tc>
        <w:tc>
          <w:tcPr>
            <w:tcW w:w="1082" w:type="dxa"/>
            <w:vAlign w:val="center"/>
          </w:tcPr>
          <w:p w14:paraId="3F7294D9"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Identity Wall; cultural connection tasks.</w:t>
            </w:r>
          </w:p>
        </w:tc>
        <w:tc>
          <w:tcPr>
            <w:tcW w:w="1203" w:type="dxa"/>
            <w:vAlign w:val="center"/>
          </w:tcPr>
          <w:p w14:paraId="29C51E67"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Students re-enter learning smoothly, feel safe and included, and form stronger ties with peers and teachers.</w:t>
            </w:r>
          </w:p>
        </w:tc>
      </w:tr>
      <w:tr w:rsidR="00423522" w:rsidRPr="006F1546" w14:paraId="6E18F61B" w14:textId="77777777" w:rsidTr="000704FD">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58DC2E27" w14:textId="77777777" w:rsidR="00423522" w:rsidRPr="006F1546" w:rsidRDefault="00423522" w:rsidP="000704FD">
            <w:pPr>
              <w:jc w:val="center"/>
              <w:rPr>
                <w:rFonts w:ascii="Aptos" w:hAnsi="Aptos"/>
                <w:sz w:val="14"/>
                <w:szCs w:val="14"/>
              </w:rPr>
            </w:pPr>
            <w:r w:rsidRPr="006F1546">
              <w:rPr>
                <w:rFonts w:ascii="Aptos" w:hAnsi="Aptos"/>
                <w:sz w:val="14"/>
                <w:szCs w:val="14"/>
              </w:rPr>
              <w:t>READINESS</w:t>
            </w:r>
          </w:p>
        </w:tc>
        <w:tc>
          <w:tcPr>
            <w:tcW w:w="1079" w:type="dxa"/>
            <w:vAlign w:val="center"/>
          </w:tcPr>
          <w:p w14:paraId="11E36D68"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 xml:space="preserve">Scaffolds, adjustments, and assistive </w:t>
            </w:r>
            <w:r>
              <w:rPr>
                <w:rFonts w:ascii="Aptos" w:hAnsi="Aptos"/>
                <w:sz w:val="14"/>
                <w:szCs w:val="14"/>
              </w:rPr>
              <w:t>technology</w:t>
            </w:r>
            <w:r w:rsidRPr="006F1546">
              <w:rPr>
                <w:rFonts w:ascii="Aptos" w:hAnsi="Aptos"/>
                <w:sz w:val="14"/>
                <w:szCs w:val="14"/>
              </w:rPr>
              <w:t xml:space="preserve"> are embedded into lessons to ensure access.</w:t>
            </w:r>
          </w:p>
        </w:tc>
        <w:tc>
          <w:tcPr>
            <w:tcW w:w="1131" w:type="dxa"/>
            <w:vAlign w:val="center"/>
          </w:tcPr>
          <w:p w14:paraId="5CE8DD16"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Anticipatory supports for potential triggers, predictable routines, and structured transitions.</w:t>
            </w:r>
          </w:p>
        </w:tc>
        <w:tc>
          <w:tcPr>
            <w:tcW w:w="1227" w:type="dxa"/>
            <w:vAlign w:val="center"/>
          </w:tcPr>
          <w:p w14:paraId="6C767892"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NCCD adjustments and allied health strategies are documented and actioned.</w:t>
            </w:r>
          </w:p>
        </w:tc>
        <w:tc>
          <w:tcPr>
            <w:tcW w:w="948" w:type="dxa"/>
            <w:vAlign w:val="center"/>
          </w:tcPr>
          <w:p w14:paraId="17FC623E"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Graphic organisers, calm corners, pre-teaching routines.</w:t>
            </w:r>
          </w:p>
        </w:tc>
        <w:tc>
          <w:tcPr>
            <w:tcW w:w="1057" w:type="dxa"/>
            <w:vAlign w:val="center"/>
          </w:tcPr>
          <w:p w14:paraId="485198E6"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“Here’s a tool to help you get started.” / “Remember, if you feel stuck, use your strategy first.”</w:t>
            </w:r>
          </w:p>
        </w:tc>
        <w:tc>
          <w:tcPr>
            <w:tcW w:w="1082" w:type="dxa"/>
            <w:vAlign w:val="center"/>
          </w:tcPr>
          <w:p w14:paraId="7D63881E"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Scaffolded writing; calm start routines.</w:t>
            </w:r>
          </w:p>
        </w:tc>
        <w:tc>
          <w:tcPr>
            <w:tcW w:w="1203" w:type="dxa"/>
            <w:vAlign w:val="center"/>
          </w:tcPr>
          <w:p w14:paraId="6E69DB8F"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Reduced anxiety, smoother transitions, and maintained engagement without escalation.</w:t>
            </w:r>
          </w:p>
        </w:tc>
      </w:tr>
      <w:tr w:rsidR="00423522" w:rsidRPr="006F1546" w14:paraId="72E3F6E5" w14:textId="77777777" w:rsidTr="000704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4EA65F12" w14:textId="77777777" w:rsidR="00423522" w:rsidRPr="006F1546" w:rsidRDefault="00423522" w:rsidP="000704FD">
            <w:pPr>
              <w:jc w:val="center"/>
              <w:rPr>
                <w:rFonts w:ascii="Aptos" w:hAnsi="Aptos"/>
                <w:sz w:val="14"/>
                <w:szCs w:val="14"/>
              </w:rPr>
            </w:pPr>
            <w:r w:rsidRPr="006F1546">
              <w:rPr>
                <w:rFonts w:ascii="Aptos" w:hAnsi="Aptos"/>
                <w:sz w:val="14"/>
                <w:szCs w:val="14"/>
              </w:rPr>
              <w:t>AGENCY</w:t>
            </w:r>
          </w:p>
        </w:tc>
        <w:tc>
          <w:tcPr>
            <w:tcW w:w="1079" w:type="dxa"/>
            <w:vAlign w:val="center"/>
          </w:tcPr>
          <w:p w14:paraId="5F9A19B7"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 xml:space="preserve">Students co-create goals and choose personalise pathways </w:t>
            </w:r>
            <w:r>
              <w:rPr>
                <w:rFonts w:ascii="Aptos" w:hAnsi="Aptos"/>
                <w:sz w:val="14"/>
                <w:szCs w:val="14"/>
              </w:rPr>
              <w:t>for</w:t>
            </w:r>
            <w:r w:rsidRPr="006F1546">
              <w:rPr>
                <w:rFonts w:ascii="Aptos" w:hAnsi="Aptos"/>
                <w:sz w:val="14"/>
                <w:szCs w:val="14"/>
              </w:rPr>
              <w:t xml:space="preserve"> their learning.</w:t>
            </w:r>
          </w:p>
        </w:tc>
        <w:tc>
          <w:tcPr>
            <w:tcW w:w="1131" w:type="dxa"/>
            <w:vAlign w:val="center"/>
          </w:tcPr>
          <w:p w14:paraId="35D97C10"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Students are explicitly taught self-advocacy—how to ask for help, negotiate tasks, or identify needs.</w:t>
            </w:r>
          </w:p>
        </w:tc>
        <w:tc>
          <w:tcPr>
            <w:tcW w:w="1227" w:type="dxa"/>
            <w:vAlign w:val="center"/>
          </w:tcPr>
          <w:p w14:paraId="737951F1"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Behaviour and support plans are co-created; replacement behaviours are practised collaboratively.</w:t>
            </w:r>
          </w:p>
        </w:tc>
        <w:tc>
          <w:tcPr>
            <w:tcW w:w="948" w:type="dxa"/>
            <w:vAlign w:val="center"/>
          </w:tcPr>
          <w:p w14:paraId="10498C7B"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Reflection journals, goal-setting templates.</w:t>
            </w:r>
          </w:p>
        </w:tc>
        <w:tc>
          <w:tcPr>
            <w:tcW w:w="1057" w:type="dxa"/>
            <w:vAlign w:val="center"/>
          </w:tcPr>
          <w:p w14:paraId="709EFCF5"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“What goal do you want to set for yourself today?” / “Let’s decide together how you’ll show what you know.”</w:t>
            </w:r>
          </w:p>
        </w:tc>
        <w:tc>
          <w:tcPr>
            <w:tcW w:w="1082" w:type="dxa"/>
            <w:vAlign w:val="center"/>
          </w:tcPr>
          <w:p w14:paraId="1E5B3EA3"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Choice boards; personal goal trackers.</w:t>
            </w:r>
          </w:p>
        </w:tc>
        <w:tc>
          <w:tcPr>
            <w:tcW w:w="1203" w:type="dxa"/>
            <w:vAlign w:val="center"/>
          </w:tcPr>
          <w:p w14:paraId="2D7EC1F7"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Students independently set and monitor their goals, regulate effectively, and own their learning outcomes.</w:t>
            </w:r>
          </w:p>
        </w:tc>
      </w:tr>
      <w:tr w:rsidR="00423522" w:rsidRPr="006F1546" w14:paraId="4C9ABEF6" w14:textId="77777777" w:rsidTr="000704FD">
        <w:trPr>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2E83AB0D" w14:textId="77777777" w:rsidR="00423522" w:rsidRPr="006F1546" w:rsidRDefault="00423522" w:rsidP="000704FD">
            <w:pPr>
              <w:jc w:val="center"/>
              <w:rPr>
                <w:rFonts w:ascii="Aptos" w:hAnsi="Aptos"/>
                <w:sz w:val="14"/>
                <w:szCs w:val="14"/>
              </w:rPr>
            </w:pPr>
            <w:r w:rsidRPr="006F1546">
              <w:rPr>
                <w:rFonts w:ascii="Aptos" w:hAnsi="Aptos"/>
                <w:sz w:val="14"/>
                <w:szCs w:val="14"/>
              </w:rPr>
              <w:t>VOICE</w:t>
            </w:r>
          </w:p>
        </w:tc>
        <w:tc>
          <w:tcPr>
            <w:tcW w:w="1079" w:type="dxa"/>
            <w:vAlign w:val="center"/>
          </w:tcPr>
          <w:p w14:paraId="0C45CEF1"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Adjustments are developed with student consultation and refined through feedback cycles.</w:t>
            </w:r>
          </w:p>
        </w:tc>
        <w:tc>
          <w:tcPr>
            <w:tcW w:w="1131" w:type="dxa"/>
            <w:vAlign w:val="center"/>
          </w:tcPr>
          <w:p w14:paraId="6D20B662"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Families and community voices are central to planning and decision-making.</w:t>
            </w:r>
          </w:p>
        </w:tc>
        <w:tc>
          <w:tcPr>
            <w:tcW w:w="1227" w:type="dxa"/>
            <w:vAlign w:val="center"/>
          </w:tcPr>
          <w:p w14:paraId="1B01CEB5"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Students’ perspectives are documented in plans. Families co-design interventions.</w:t>
            </w:r>
          </w:p>
        </w:tc>
        <w:tc>
          <w:tcPr>
            <w:tcW w:w="948" w:type="dxa"/>
            <w:vAlign w:val="center"/>
          </w:tcPr>
          <w:p w14:paraId="2F63A808"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Suggestion boxes, co-led meetings, student surveys.</w:t>
            </w:r>
          </w:p>
        </w:tc>
        <w:tc>
          <w:tcPr>
            <w:tcW w:w="1057" w:type="dxa"/>
            <w:vAlign w:val="center"/>
          </w:tcPr>
          <w:p w14:paraId="1D32102D"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“What’s one thing I could do that would help you more?” / “Your ideas matter—we’ll try them out.”</w:t>
            </w:r>
          </w:p>
        </w:tc>
        <w:tc>
          <w:tcPr>
            <w:tcW w:w="1082" w:type="dxa"/>
            <w:vAlign w:val="center"/>
          </w:tcPr>
          <w:p w14:paraId="24A35CF3"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Exit slips; student-led conferences.</w:t>
            </w:r>
          </w:p>
        </w:tc>
        <w:tc>
          <w:tcPr>
            <w:tcW w:w="1203" w:type="dxa"/>
            <w:vAlign w:val="center"/>
          </w:tcPr>
          <w:p w14:paraId="2A319E83" w14:textId="77777777" w:rsidR="00423522" w:rsidRPr="006F1546" w:rsidRDefault="00423522" w:rsidP="000704FD">
            <w:pPr>
              <w:cnfStyle w:val="000000000000" w:firstRow="0" w:lastRow="0" w:firstColumn="0" w:lastColumn="0" w:oddVBand="0" w:evenVBand="0" w:oddHBand="0" w:evenHBand="0" w:firstRowFirstColumn="0" w:firstRowLastColumn="0" w:lastRowFirstColumn="0" w:lastRowLastColumn="0"/>
              <w:rPr>
                <w:rFonts w:ascii="Aptos" w:hAnsi="Aptos"/>
                <w:sz w:val="14"/>
                <w:szCs w:val="14"/>
              </w:rPr>
            </w:pPr>
            <w:r w:rsidRPr="006F1546">
              <w:rPr>
                <w:rFonts w:ascii="Aptos" w:hAnsi="Aptos"/>
                <w:sz w:val="14"/>
                <w:szCs w:val="14"/>
              </w:rPr>
              <w:t>Supports evolve based on input, families feel valued, and student feedback informs practice.</w:t>
            </w:r>
          </w:p>
        </w:tc>
      </w:tr>
      <w:tr w:rsidR="00423522" w:rsidRPr="006F1546" w14:paraId="5CDE4CB2" w14:textId="77777777" w:rsidTr="000704F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679CC61F" w14:textId="77777777" w:rsidR="00423522" w:rsidRPr="006F1546" w:rsidRDefault="00423522" w:rsidP="000704FD">
            <w:pPr>
              <w:jc w:val="center"/>
              <w:rPr>
                <w:rFonts w:ascii="Aptos" w:hAnsi="Aptos"/>
                <w:sz w:val="14"/>
                <w:szCs w:val="14"/>
              </w:rPr>
            </w:pPr>
            <w:r w:rsidRPr="006F1546">
              <w:rPr>
                <w:rFonts w:ascii="Aptos" w:hAnsi="Aptos"/>
                <w:sz w:val="14"/>
                <w:szCs w:val="14"/>
              </w:rPr>
              <w:t>ENDURANCE</w:t>
            </w:r>
          </w:p>
        </w:tc>
        <w:tc>
          <w:tcPr>
            <w:tcW w:w="1079" w:type="dxa"/>
            <w:vAlign w:val="center"/>
          </w:tcPr>
          <w:p w14:paraId="04697C8A"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Adjustments are tracked and sustained across years, ensuring consistency and continuity.</w:t>
            </w:r>
          </w:p>
        </w:tc>
        <w:tc>
          <w:tcPr>
            <w:tcW w:w="1131" w:type="dxa"/>
            <w:vAlign w:val="center"/>
          </w:tcPr>
          <w:p w14:paraId="5DDB7579"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Supports continue through key transitions with clear case management.</w:t>
            </w:r>
          </w:p>
        </w:tc>
        <w:tc>
          <w:tcPr>
            <w:tcW w:w="1227" w:type="dxa"/>
            <w:vAlign w:val="center"/>
          </w:tcPr>
          <w:p w14:paraId="47369DC4"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Supports gradually fade as independence increases while maintaining consistency.</w:t>
            </w:r>
          </w:p>
        </w:tc>
        <w:tc>
          <w:tcPr>
            <w:tcW w:w="948" w:type="dxa"/>
            <w:vAlign w:val="center"/>
          </w:tcPr>
          <w:p w14:paraId="154F36E1"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Termly reviews, transition handover notes.</w:t>
            </w:r>
          </w:p>
        </w:tc>
        <w:tc>
          <w:tcPr>
            <w:tcW w:w="1057" w:type="dxa"/>
            <w:vAlign w:val="center"/>
          </w:tcPr>
          <w:p w14:paraId="1AF924F1"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“Remember the strategies that worked last term—let’s keep building on those.”</w:t>
            </w:r>
          </w:p>
        </w:tc>
        <w:tc>
          <w:tcPr>
            <w:tcW w:w="1082" w:type="dxa"/>
            <w:vAlign w:val="center"/>
          </w:tcPr>
          <w:p w14:paraId="630AE4CD"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Progress portfolios; transition passports.</w:t>
            </w:r>
          </w:p>
        </w:tc>
        <w:tc>
          <w:tcPr>
            <w:tcW w:w="1203" w:type="dxa"/>
            <w:vAlign w:val="center"/>
          </w:tcPr>
          <w:p w14:paraId="33F86F9B" w14:textId="77777777" w:rsidR="00423522" w:rsidRPr="006F1546" w:rsidRDefault="00423522" w:rsidP="000704FD">
            <w:pPr>
              <w:cnfStyle w:val="000000100000" w:firstRow="0" w:lastRow="0" w:firstColumn="0" w:lastColumn="0" w:oddVBand="0" w:evenVBand="0" w:oddHBand="1" w:evenHBand="0" w:firstRowFirstColumn="0" w:firstRowLastColumn="0" w:lastRowFirstColumn="0" w:lastRowLastColumn="0"/>
              <w:rPr>
                <w:rFonts w:ascii="Aptos" w:hAnsi="Aptos"/>
                <w:sz w:val="14"/>
                <w:szCs w:val="14"/>
              </w:rPr>
            </w:pPr>
            <w:r w:rsidRPr="006F1546">
              <w:rPr>
                <w:rFonts w:ascii="Aptos" w:hAnsi="Aptos"/>
                <w:sz w:val="14"/>
                <w:szCs w:val="14"/>
              </w:rPr>
              <w:t>Sustained academic and wellbeing growth, fewer repeat incidents, and greater independence.</w:t>
            </w:r>
          </w:p>
        </w:tc>
      </w:tr>
    </w:tbl>
    <w:p w14:paraId="57313C21" w14:textId="77777777" w:rsidR="00423522" w:rsidRPr="006F1546" w:rsidRDefault="00423522" w:rsidP="00423522">
      <w:pPr>
        <w:rPr>
          <w:rFonts w:ascii="Aptos" w:hAnsi="Aptos"/>
          <w:sz w:val="14"/>
          <w:szCs w:val="14"/>
        </w:rPr>
      </w:pPr>
    </w:p>
    <w:p w14:paraId="5E04343D" w14:textId="15F2C651" w:rsidR="00662AC1" w:rsidRDefault="000A38C4" w:rsidP="000A38C4">
      <w:pPr>
        <w:spacing w:before="100" w:beforeAutospacing="1" w:after="100" w:afterAutospacing="1" w:line="276" w:lineRule="auto"/>
        <w:rPr>
          <w:rFonts w:eastAsia="Times New Roman" w:cs="Times New Roman"/>
          <w:kern w:val="0"/>
          <w:lang w:eastAsia="en-AU"/>
          <w14:ligatures w14:val="none"/>
        </w:rPr>
      </w:pPr>
      <w:r w:rsidRPr="000A38C4">
        <w:rPr>
          <w:rFonts w:eastAsia="Times New Roman" w:cs="Times New Roman"/>
          <w:b/>
          <w:bCs/>
          <w:kern w:val="0"/>
          <w:lang w:eastAsia="en-AU"/>
          <w14:ligatures w14:val="none"/>
        </w:rPr>
        <w:t xml:space="preserve">BRAVE </w:t>
      </w:r>
      <w:r w:rsidRPr="000A38C4">
        <w:rPr>
          <w:rFonts w:eastAsia="Times New Roman" w:cs="Times New Roman"/>
          <w:kern w:val="0"/>
          <w:lang w:eastAsia="en-AU"/>
          <w14:ligatures w14:val="none"/>
        </w:rPr>
        <w:t xml:space="preserve">Behaviour Support rests on the understanding that curriculum, wellbeing, and explicit behaviour strategies cannot be separated—they intersect to create the conditions for safe, connected, and purposeful learning. When curriculum is accessible and engaging, wellbeing practices provide emotional safety, and behaviour strategies explicitly teach regulation and repair, students are supported in every aspect of their growth. This integration must not be left to chance or to individual teacher preference. It needs to be embedded in whole-school policy, reinforced through consistent school-wide practices, and modelled daily in classrooms. In doing so, behaviour support becomes a shared responsibility and a living culture, not a program or add-on. The result is a school community where every lesson, interaction, and policy decision reflects </w:t>
      </w:r>
      <w:r w:rsidRPr="000A38C4">
        <w:rPr>
          <w:rFonts w:eastAsia="Times New Roman" w:cs="Times New Roman"/>
          <w:b/>
          <w:bCs/>
          <w:kern w:val="0"/>
          <w:lang w:eastAsia="en-AU"/>
          <w14:ligatures w14:val="none"/>
        </w:rPr>
        <w:t>BRAVE</w:t>
      </w:r>
      <w:r w:rsidRPr="000A38C4">
        <w:rPr>
          <w:rFonts w:eastAsia="Times New Roman" w:cs="Times New Roman"/>
          <w:kern w:val="0"/>
          <w:lang w:eastAsia="en-AU"/>
          <w14:ligatures w14:val="none"/>
        </w:rPr>
        <w:t xml:space="preserve"> principles—ensuring that students experience </w:t>
      </w:r>
      <w:r w:rsidRPr="000A38C4">
        <w:rPr>
          <w:rFonts w:eastAsia="Times New Roman" w:cs="Times New Roman"/>
          <w:b/>
          <w:bCs/>
          <w:kern w:val="0"/>
          <w:lang w:eastAsia="en-AU"/>
          <w14:ligatures w14:val="none"/>
        </w:rPr>
        <w:t xml:space="preserve">belonging, readiness, agency, voice, </w:t>
      </w:r>
      <w:r w:rsidRPr="000A38C4">
        <w:rPr>
          <w:rFonts w:eastAsia="Times New Roman" w:cs="Times New Roman"/>
          <w:kern w:val="0"/>
          <w:lang w:eastAsia="en-AU"/>
          <w14:ligatures w14:val="none"/>
        </w:rPr>
        <w:t xml:space="preserve">and </w:t>
      </w:r>
      <w:r w:rsidRPr="000A38C4">
        <w:rPr>
          <w:rFonts w:eastAsia="Times New Roman" w:cs="Times New Roman"/>
          <w:b/>
          <w:bCs/>
          <w:kern w:val="0"/>
          <w:lang w:eastAsia="en-AU"/>
          <w14:ligatures w14:val="none"/>
        </w:rPr>
        <w:t>endurance</w:t>
      </w:r>
      <w:r w:rsidRPr="000A38C4">
        <w:rPr>
          <w:rFonts w:eastAsia="Times New Roman" w:cs="Times New Roman"/>
          <w:kern w:val="0"/>
          <w:lang w:eastAsia="en-AU"/>
          <w14:ligatures w14:val="none"/>
        </w:rPr>
        <w:t xml:space="preserve"> as the foundation for both learning and behaviour.</w:t>
      </w:r>
    </w:p>
    <w:p w14:paraId="1DAEC14F" w14:textId="77777777" w:rsidR="00662AC1" w:rsidRDefault="00662AC1">
      <w:pPr>
        <w:rPr>
          <w:rFonts w:eastAsia="Times New Roman" w:cs="Times New Roman"/>
          <w:kern w:val="0"/>
          <w:lang w:eastAsia="en-AU"/>
          <w14:ligatures w14:val="none"/>
        </w:rPr>
      </w:pPr>
      <w:r>
        <w:rPr>
          <w:rFonts w:eastAsia="Times New Roman" w:cs="Times New Roman"/>
          <w:kern w:val="0"/>
          <w:lang w:eastAsia="en-AU"/>
          <w14:ligatures w14:val="none"/>
        </w:rPr>
        <w:br w:type="page"/>
      </w:r>
    </w:p>
    <w:p w14:paraId="0D1E98AC" w14:textId="77777777" w:rsidR="00662AC1" w:rsidRDefault="00662AC1" w:rsidP="00662AC1">
      <w:pPr>
        <w:jc w:val="center"/>
        <w:rPr>
          <w:rFonts w:eastAsia="Times New Roman" w:cs="Times New Roman"/>
          <w:i/>
          <w:iCs/>
          <w:color w:val="0070C0"/>
          <w:kern w:val="0"/>
          <w:sz w:val="40"/>
          <w:szCs w:val="40"/>
          <w:lang w:eastAsia="en-AU"/>
          <w14:ligatures w14:val="none"/>
        </w:rPr>
      </w:pPr>
    </w:p>
    <w:p w14:paraId="7B1C87FE" w14:textId="77777777" w:rsidR="00662AC1" w:rsidRDefault="00662AC1" w:rsidP="00662AC1">
      <w:pPr>
        <w:jc w:val="center"/>
        <w:rPr>
          <w:rFonts w:eastAsia="Times New Roman" w:cs="Times New Roman"/>
          <w:i/>
          <w:iCs/>
          <w:color w:val="0070C0"/>
          <w:kern w:val="0"/>
          <w:sz w:val="40"/>
          <w:szCs w:val="40"/>
          <w:lang w:eastAsia="en-AU"/>
          <w14:ligatures w14:val="none"/>
        </w:rPr>
      </w:pPr>
    </w:p>
    <w:p w14:paraId="7F4E74D5" w14:textId="77777777" w:rsidR="00662AC1" w:rsidRDefault="00662AC1" w:rsidP="00662AC1">
      <w:pPr>
        <w:jc w:val="center"/>
        <w:rPr>
          <w:rFonts w:eastAsia="Times New Roman" w:cs="Times New Roman"/>
          <w:i/>
          <w:iCs/>
          <w:color w:val="0070C0"/>
          <w:kern w:val="0"/>
          <w:sz w:val="40"/>
          <w:szCs w:val="40"/>
          <w:lang w:eastAsia="en-AU"/>
          <w14:ligatures w14:val="none"/>
        </w:rPr>
      </w:pPr>
    </w:p>
    <w:p w14:paraId="0E26E066" w14:textId="77777777" w:rsidR="00662AC1" w:rsidRDefault="00662AC1" w:rsidP="00662AC1">
      <w:pPr>
        <w:jc w:val="center"/>
        <w:rPr>
          <w:rFonts w:eastAsia="Times New Roman" w:cs="Times New Roman"/>
          <w:i/>
          <w:iCs/>
          <w:color w:val="0070C0"/>
          <w:kern w:val="0"/>
          <w:sz w:val="40"/>
          <w:szCs w:val="40"/>
          <w:lang w:eastAsia="en-AU"/>
          <w14:ligatures w14:val="none"/>
        </w:rPr>
      </w:pPr>
    </w:p>
    <w:p w14:paraId="72561E17" w14:textId="77777777" w:rsidR="00662AC1" w:rsidRPr="00C90A64" w:rsidRDefault="00662AC1" w:rsidP="00662AC1">
      <w:pPr>
        <w:spacing w:before="100" w:beforeAutospacing="1" w:after="100" w:afterAutospacing="1" w:line="276" w:lineRule="auto"/>
        <w:jc w:val="center"/>
        <w:rPr>
          <w:rFonts w:eastAsia="Times New Roman" w:cs="Times New Roman"/>
          <w:i/>
          <w:iCs/>
          <w:color w:val="0070C0"/>
          <w:kern w:val="0"/>
          <w:sz w:val="40"/>
          <w:szCs w:val="40"/>
          <w:lang w:eastAsia="en-AU"/>
          <w14:ligatures w14:val="none"/>
        </w:rPr>
      </w:pPr>
      <w:r w:rsidRPr="00C90A64">
        <w:rPr>
          <w:rFonts w:eastAsia="Times New Roman" w:cs="Times New Roman"/>
          <w:b/>
          <w:bCs/>
          <w:i/>
          <w:iCs/>
          <w:color w:val="0070C0"/>
          <w:kern w:val="0"/>
          <w:sz w:val="40"/>
          <w:szCs w:val="40"/>
          <w:lang w:eastAsia="en-AU"/>
          <w14:ligatures w14:val="none"/>
        </w:rPr>
        <w:t>BRAVE</w:t>
      </w:r>
      <w:r w:rsidRPr="00C90A64">
        <w:rPr>
          <w:rFonts w:eastAsia="Times New Roman" w:cs="Times New Roman"/>
          <w:i/>
          <w:iCs/>
          <w:color w:val="0070C0"/>
          <w:kern w:val="0"/>
          <w:sz w:val="40"/>
          <w:szCs w:val="40"/>
          <w:lang w:eastAsia="en-AU"/>
          <w14:ligatures w14:val="none"/>
        </w:rPr>
        <w:t xml:space="preserve"> transforms “behaviour management” into relational, preventative support—grounded in </w:t>
      </w:r>
      <w:r w:rsidRPr="000E50B0">
        <w:rPr>
          <w:rFonts w:eastAsia="Times New Roman" w:cs="Times New Roman"/>
          <w:b/>
          <w:bCs/>
          <w:i/>
          <w:iCs/>
          <w:color w:val="0070C0"/>
          <w:kern w:val="0"/>
          <w:sz w:val="40"/>
          <w:szCs w:val="40"/>
          <w:lang w:eastAsia="en-AU"/>
          <w14:ligatures w14:val="none"/>
        </w:rPr>
        <w:t xml:space="preserve">BRAVE BELONGING, READINESS, AGENCY, VOICE, </w:t>
      </w:r>
      <w:r w:rsidRPr="000E50B0">
        <w:rPr>
          <w:rFonts w:eastAsia="Times New Roman" w:cs="Times New Roman"/>
          <w:i/>
          <w:iCs/>
          <w:color w:val="0070C0"/>
          <w:kern w:val="0"/>
          <w:sz w:val="40"/>
          <w:szCs w:val="40"/>
          <w:lang w:eastAsia="en-AU"/>
          <w14:ligatures w14:val="none"/>
        </w:rPr>
        <w:t>and</w:t>
      </w:r>
      <w:r w:rsidRPr="000E50B0">
        <w:rPr>
          <w:rFonts w:eastAsia="Times New Roman" w:cs="Times New Roman"/>
          <w:b/>
          <w:bCs/>
          <w:i/>
          <w:iCs/>
          <w:color w:val="0070C0"/>
          <w:kern w:val="0"/>
          <w:sz w:val="40"/>
          <w:szCs w:val="40"/>
          <w:lang w:eastAsia="en-AU"/>
          <w14:ligatures w14:val="none"/>
        </w:rPr>
        <w:t xml:space="preserve"> ENDURANCE</w:t>
      </w:r>
      <w:r w:rsidRPr="00C90A64">
        <w:rPr>
          <w:rFonts w:eastAsia="Times New Roman" w:cs="Times New Roman"/>
          <w:i/>
          <w:iCs/>
          <w:color w:val="0070C0"/>
          <w:kern w:val="0"/>
          <w:sz w:val="40"/>
          <w:szCs w:val="40"/>
          <w:lang w:eastAsia="en-AU"/>
          <w14:ligatures w14:val="none"/>
        </w:rPr>
        <w:t>—so students are regulated, empowered, and connected enough to learn and thrive.</w:t>
      </w:r>
    </w:p>
    <w:p w14:paraId="6E47BB9B" w14:textId="50F52204" w:rsidR="00662AC1" w:rsidRPr="00662AC1" w:rsidRDefault="00662AC1" w:rsidP="00662AC1">
      <w:pPr>
        <w:jc w:val="center"/>
        <w:rPr>
          <w:rFonts w:eastAsia="Times New Roman" w:cs="Times New Roman"/>
          <w:i/>
          <w:iCs/>
          <w:color w:val="0070C0"/>
          <w:kern w:val="0"/>
          <w:sz w:val="40"/>
          <w:szCs w:val="40"/>
          <w:lang w:eastAsia="en-AU"/>
          <w14:ligatures w14:val="none"/>
        </w:rPr>
      </w:pPr>
      <w:r w:rsidRPr="00662AC1">
        <w:rPr>
          <w:rFonts w:eastAsia="Times New Roman" w:cs="Times New Roman"/>
          <w:i/>
          <w:iCs/>
          <w:color w:val="0070C0"/>
          <w:kern w:val="0"/>
          <w:sz w:val="40"/>
          <w:szCs w:val="40"/>
          <w:lang w:eastAsia="en-AU"/>
          <w14:ligatures w14:val="none"/>
        </w:rPr>
        <w:br w:type="page"/>
      </w:r>
    </w:p>
    <w:p w14:paraId="6726E544" w14:textId="77777777" w:rsidR="00662AC1" w:rsidRDefault="00662AC1">
      <w:pPr>
        <w:rPr>
          <w:rFonts w:eastAsia="Times New Roman" w:cs="Times New Roman"/>
          <w:kern w:val="0"/>
          <w:lang w:eastAsia="en-AU"/>
          <w14:ligatures w14:val="none"/>
        </w:rPr>
      </w:pPr>
    </w:p>
    <w:p w14:paraId="386275BC" w14:textId="77777777" w:rsidR="00E32C91" w:rsidRPr="00E32C91" w:rsidRDefault="00E32C91" w:rsidP="00A87095">
      <w:pPr>
        <w:spacing w:after="0" w:line="276" w:lineRule="auto"/>
        <w:rPr>
          <w:rFonts w:eastAsia="Times New Roman" w:cs="Times New Roman"/>
          <w:kern w:val="0"/>
          <w:lang w:eastAsia="en-AU"/>
          <w14:ligatures w14:val="none"/>
        </w:rPr>
      </w:pPr>
    </w:p>
    <w:p w14:paraId="61EAAA35" w14:textId="75B851B0" w:rsidR="00E32C91" w:rsidRPr="00E32C91" w:rsidRDefault="00E32C91" w:rsidP="004D0B33">
      <w:pPr>
        <w:pStyle w:val="Heading2"/>
        <w:rPr>
          <w:rFonts w:eastAsia="Times New Roman"/>
          <w:lang w:eastAsia="en-AU"/>
        </w:rPr>
      </w:pPr>
      <w:r w:rsidRPr="00E32C91">
        <w:rPr>
          <w:rFonts w:eastAsia="Times New Roman"/>
          <w:lang w:eastAsia="en-AU"/>
        </w:rPr>
        <w:t xml:space="preserve">References </w:t>
      </w:r>
    </w:p>
    <w:p w14:paraId="6E9723E5"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Bandura, A. (1997). </w:t>
      </w:r>
      <w:r w:rsidRPr="009B5391">
        <w:rPr>
          <w:rFonts w:eastAsia="Times New Roman" w:cs="Times New Roman"/>
          <w:i/>
          <w:iCs/>
          <w:kern w:val="0"/>
          <w:lang w:eastAsia="en-AU"/>
          <w14:ligatures w14:val="none"/>
        </w:rPr>
        <w:t>Self-efficacy: The exercise of control</w:t>
      </w:r>
      <w:r w:rsidRPr="009B5391">
        <w:rPr>
          <w:rFonts w:eastAsia="Times New Roman" w:cs="Times New Roman"/>
          <w:kern w:val="0"/>
          <w:lang w:eastAsia="en-AU"/>
          <w14:ligatures w14:val="none"/>
        </w:rPr>
        <w:t>. W. H. Freeman.</w:t>
      </w:r>
    </w:p>
    <w:p w14:paraId="3748EED8"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Berry Street. (2018). </w:t>
      </w:r>
      <w:r w:rsidRPr="009B5391">
        <w:rPr>
          <w:rFonts w:eastAsia="Times New Roman" w:cs="Times New Roman"/>
          <w:i/>
          <w:iCs/>
          <w:kern w:val="0"/>
          <w:lang w:eastAsia="en-AU"/>
          <w14:ligatures w14:val="none"/>
        </w:rPr>
        <w:t>The Berry Street Education Model: Overview</w:t>
      </w:r>
      <w:r w:rsidRPr="009B5391">
        <w:rPr>
          <w:rFonts w:eastAsia="Times New Roman" w:cs="Times New Roman"/>
          <w:kern w:val="0"/>
          <w:lang w:eastAsia="en-AU"/>
          <w14:ligatures w14:val="none"/>
        </w:rPr>
        <w:t>. Berry Street Childhood Institute.</w:t>
      </w:r>
    </w:p>
    <w:p w14:paraId="03FFA89E"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Blood, P., &amp; </w:t>
      </w:r>
      <w:proofErr w:type="spellStart"/>
      <w:r w:rsidRPr="009B5391">
        <w:rPr>
          <w:rFonts w:eastAsia="Times New Roman" w:cs="Times New Roman"/>
          <w:kern w:val="0"/>
          <w:lang w:eastAsia="en-AU"/>
          <w14:ligatures w14:val="none"/>
        </w:rPr>
        <w:t>Thorsborne</w:t>
      </w:r>
      <w:proofErr w:type="spellEnd"/>
      <w:r w:rsidRPr="009B5391">
        <w:rPr>
          <w:rFonts w:eastAsia="Times New Roman" w:cs="Times New Roman"/>
          <w:kern w:val="0"/>
          <w:lang w:eastAsia="en-AU"/>
          <w14:ligatures w14:val="none"/>
        </w:rPr>
        <w:t xml:space="preserve">, M. (2013). </w:t>
      </w:r>
      <w:r w:rsidRPr="009B5391">
        <w:rPr>
          <w:rFonts w:eastAsia="Times New Roman" w:cs="Times New Roman"/>
          <w:i/>
          <w:iCs/>
          <w:kern w:val="0"/>
          <w:lang w:eastAsia="en-AU"/>
          <w14:ligatures w14:val="none"/>
        </w:rPr>
        <w:t>Implementing restorative practices in schools: A practical guide to transforming school communities</w:t>
      </w:r>
      <w:r w:rsidRPr="009B5391">
        <w:rPr>
          <w:rFonts w:eastAsia="Times New Roman" w:cs="Times New Roman"/>
          <w:kern w:val="0"/>
          <w:lang w:eastAsia="en-AU"/>
          <w14:ligatures w14:val="none"/>
        </w:rPr>
        <w:t>. Jessica Kingsley.</w:t>
      </w:r>
    </w:p>
    <w:p w14:paraId="01F46834"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Brackett, M. A., Reyes, M. R., Rivers, S. E., Elbertson, N. A., &amp; Salovey, P. (2019). Creating emotionally intelligent schools: High-quality social and emotional learning improves student outcomes. </w:t>
      </w:r>
      <w:r w:rsidRPr="009B5391">
        <w:rPr>
          <w:rFonts w:eastAsia="Times New Roman" w:cs="Times New Roman"/>
          <w:i/>
          <w:iCs/>
          <w:kern w:val="0"/>
          <w:lang w:eastAsia="en-AU"/>
          <w14:ligatures w14:val="none"/>
        </w:rPr>
        <w:t>Emotion, 19</w:t>
      </w:r>
      <w:r w:rsidRPr="009B5391">
        <w:rPr>
          <w:rFonts w:eastAsia="Times New Roman" w:cs="Times New Roman"/>
          <w:kern w:val="0"/>
          <w:lang w:eastAsia="en-AU"/>
          <w14:ligatures w14:val="none"/>
        </w:rPr>
        <w:t xml:space="preserve">(1), 1–7. </w:t>
      </w:r>
      <w:hyperlink r:id="rId10" w:history="1">
        <w:r w:rsidRPr="009B5391">
          <w:rPr>
            <w:rFonts w:eastAsia="Times New Roman" w:cs="Times New Roman"/>
            <w:color w:val="0000FF"/>
            <w:kern w:val="0"/>
            <w:u w:val="single"/>
            <w:lang w:eastAsia="en-AU"/>
            <w14:ligatures w14:val="none"/>
          </w:rPr>
          <w:t>https://doi.org/10.1037/emo0000454</w:t>
        </w:r>
      </w:hyperlink>
    </w:p>
    <w:p w14:paraId="184E4C37"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Brunzell, T., Stokes, H., &amp; Waters, L. (2016). Trauma-informed positive education: Using positive psychology to strengthen vulnerable students. </w:t>
      </w:r>
      <w:r w:rsidRPr="009B5391">
        <w:rPr>
          <w:rFonts w:eastAsia="Times New Roman" w:cs="Times New Roman"/>
          <w:i/>
          <w:iCs/>
          <w:kern w:val="0"/>
          <w:lang w:eastAsia="en-AU"/>
          <w14:ligatures w14:val="none"/>
        </w:rPr>
        <w:t>Contemporary School Psychology, 20</w:t>
      </w:r>
      <w:r w:rsidRPr="009B5391">
        <w:rPr>
          <w:rFonts w:eastAsia="Times New Roman" w:cs="Times New Roman"/>
          <w:kern w:val="0"/>
          <w:lang w:eastAsia="en-AU"/>
          <w14:ligatures w14:val="none"/>
        </w:rPr>
        <w:t xml:space="preserve">(1), 63–83. </w:t>
      </w:r>
      <w:hyperlink r:id="rId11" w:history="1">
        <w:r w:rsidRPr="009B5391">
          <w:rPr>
            <w:rFonts w:eastAsia="Times New Roman" w:cs="Times New Roman"/>
            <w:color w:val="0000FF"/>
            <w:kern w:val="0"/>
            <w:u w:val="single"/>
            <w:lang w:eastAsia="en-AU"/>
            <w14:ligatures w14:val="none"/>
          </w:rPr>
          <w:t>https://doi.org/10.1007/s40688-015-0070-x</w:t>
        </w:r>
      </w:hyperlink>
    </w:p>
    <w:p w14:paraId="0ECE8BBD"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Brunzell, T., Stokes, H., &amp; Waters, L. (2019). Shifting teacher practice in trauma-affected classrooms: A pilot study of trauma-informed positive education. </w:t>
      </w:r>
      <w:r w:rsidRPr="009B5391">
        <w:rPr>
          <w:rFonts w:eastAsia="Times New Roman" w:cs="Times New Roman"/>
          <w:i/>
          <w:iCs/>
          <w:kern w:val="0"/>
          <w:lang w:eastAsia="en-AU"/>
          <w14:ligatures w14:val="none"/>
        </w:rPr>
        <w:t>Journal of Child &amp; Adolescent Trauma, 12</w:t>
      </w:r>
      <w:r w:rsidRPr="009B5391">
        <w:rPr>
          <w:rFonts w:eastAsia="Times New Roman" w:cs="Times New Roman"/>
          <w:kern w:val="0"/>
          <w:lang w:eastAsia="en-AU"/>
          <w14:ligatures w14:val="none"/>
        </w:rPr>
        <w:t>(1), 1–15.</w:t>
      </w:r>
    </w:p>
    <w:p w14:paraId="24D38D28"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Brunzell, T., Waters, L., &amp; Stokes, H. (2019). Teaching with strengths in trauma-affected students: A new approach to healing and growth in the classroom. </w:t>
      </w:r>
      <w:r w:rsidRPr="009B5391">
        <w:rPr>
          <w:rFonts w:eastAsia="Times New Roman" w:cs="Times New Roman"/>
          <w:i/>
          <w:iCs/>
          <w:kern w:val="0"/>
          <w:lang w:eastAsia="en-AU"/>
          <w14:ligatures w14:val="none"/>
        </w:rPr>
        <w:t>American Journal of Orthopsychiatry, 89</w:t>
      </w:r>
      <w:r w:rsidRPr="009B5391">
        <w:rPr>
          <w:rFonts w:eastAsia="Times New Roman" w:cs="Times New Roman"/>
          <w:kern w:val="0"/>
          <w:lang w:eastAsia="en-AU"/>
          <w14:ligatures w14:val="none"/>
        </w:rPr>
        <w:t xml:space="preserve">(4), 1–15. </w:t>
      </w:r>
      <w:hyperlink r:id="rId12" w:history="1">
        <w:r w:rsidRPr="009B5391">
          <w:rPr>
            <w:rFonts w:eastAsia="Times New Roman" w:cs="Times New Roman"/>
            <w:color w:val="0000FF"/>
            <w:kern w:val="0"/>
            <w:u w:val="single"/>
            <w:lang w:eastAsia="en-AU"/>
            <w14:ligatures w14:val="none"/>
          </w:rPr>
          <w:t>https://doi.org/10.1037/ort0000401</w:t>
        </w:r>
      </w:hyperlink>
    </w:p>
    <w:p w14:paraId="62DAF38C"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Buber, M. (1970). </w:t>
      </w:r>
      <w:r w:rsidRPr="009B5391">
        <w:rPr>
          <w:rFonts w:eastAsia="Times New Roman" w:cs="Times New Roman"/>
          <w:i/>
          <w:iCs/>
          <w:kern w:val="0"/>
          <w:lang w:eastAsia="en-AU"/>
          <w14:ligatures w14:val="none"/>
        </w:rPr>
        <w:t>I and Thou</w:t>
      </w:r>
      <w:r w:rsidRPr="009B5391">
        <w:rPr>
          <w:rFonts w:eastAsia="Times New Roman" w:cs="Times New Roman"/>
          <w:kern w:val="0"/>
          <w:lang w:eastAsia="en-AU"/>
          <w14:ligatures w14:val="none"/>
        </w:rPr>
        <w:t xml:space="preserve"> (W. Kaufmann, Trans.). Charles Scribner’s Sons. (Original work published 1923)</w:t>
      </w:r>
    </w:p>
    <w:p w14:paraId="04BE2EA9"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CAST. (2018). </w:t>
      </w:r>
      <w:r w:rsidRPr="009B5391">
        <w:rPr>
          <w:rFonts w:eastAsia="Times New Roman" w:cs="Times New Roman"/>
          <w:i/>
          <w:iCs/>
          <w:kern w:val="0"/>
          <w:lang w:eastAsia="en-AU"/>
          <w14:ligatures w14:val="none"/>
        </w:rPr>
        <w:t>Universal Design for Learning guidelines version 2.2</w:t>
      </w:r>
      <w:r w:rsidRPr="009B5391">
        <w:rPr>
          <w:rFonts w:eastAsia="Times New Roman" w:cs="Times New Roman"/>
          <w:kern w:val="0"/>
          <w:lang w:eastAsia="en-AU"/>
          <w14:ligatures w14:val="none"/>
        </w:rPr>
        <w:t>. Author.</w:t>
      </w:r>
    </w:p>
    <w:p w14:paraId="0F10B2FC"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proofErr w:type="spellStart"/>
      <w:r w:rsidRPr="009B5391">
        <w:rPr>
          <w:rFonts w:eastAsia="Times New Roman" w:cs="Times New Roman"/>
          <w:kern w:val="0"/>
          <w:lang w:eastAsia="en-AU"/>
          <w14:ligatures w14:val="none"/>
        </w:rPr>
        <w:t>Cozolino</w:t>
      </w:r>
      <w:proofErr w:type="spellEnd"/>
      <w:r w:rsidRPr="009B5391">
        <w:rPr>
          <w:rFonts w:eastAsia="Times New Roman" w:cs="Times New Roman"/>
          <w:kern w:val="0"/>
          <w:lang w:eastAsia="en-AU"/>
          <w14:ligatures w14:val="none"/>
        </w:rPr>
        <w:t xml:space="preserve">, L. (2013). </w:t>
      </w:r>
      <w:r w:rsidRPr="009B5391">
        <w:rPr>
          <w:rFonts w:eastAsia="Times New Roman" w:cs="Times New Roman"/>
          <w:i/>
          <w:iCs/>
          <w:kern w:val="0"/>
          <w:lang w:eastAsia="en-AU"/>
          <w14:ligatures w14:val="none"/>
        </w:rPr>
        <w:t>The social neuroscience of education: Optimizing attachment and learning in the classroom</w:t>
      </w:r>
      <w:r w:rsidRPr="009B5391">
        <w:rPr>
          <w:rFonts w:eastAsia="Times New Roman" w:cs="Times New Roman"/>
          <w:kern w:val="0"/>
          <w:lang w:eastAsia="en-AU"/>
          <w14:ligatures w14:val="none"/>
        </w:rPr>
        <w:t>. W. W. Norton.</w:t>
      </w:r>
    </w:p>
    <w:p w14:paraId="0EAF19C2"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Deci, E. L., &amp; Ryan, R. M. (2000). The “what” and “why” of goal pursuits: Human needs and the self-determination of </w:t>
      </w:r>
      <w:proofErr w:type="spellStart"/>
      <w:r w:rsidRPr="009B5391">
        <w:rPr>
          <w:rFonts w:eastAsia="Times New Roman" w:cs="Times New Roman"/>
          <w:kern w:val="0"/>
          <w:lang w:eastAsia="en-AU"/>
          <w14:ligatures w14:val="none"/>
        </w:rPr>
        <w:t>behavior</w:t>
      </w:r>
      <w:proofErr w:type="spellEnd"/>
      <w:r w:rsidRPr="009B5391">
        <w:rPr>
          <w:rFonts w:eastAsia="Times New Roman" w:cs="Times New Roman"/>
          <w:kern w:val="0"/>
          <w:lang w:eastAsia="en-AU"/>
          <w14:ligatures w14:val="none"/>
        </w:rPr>
        <w:t xml:space="preserve">. </w:t>
      </w:r>
      <w:r w:rsidRPr="009B5391">
        <w:rPr>
          <w:rFonts w:eastAsia="Times New Roman" w:cs="Times New Roman"/>
          <w:i/>
          <w:iCs/>
          <w:kern w:val="0"/>
          <w:lang w:eastAsia="en-AU"/>
          <w14:ligatures w14:val="none"/>
        </w:rPr>
        <w:t>Psychological Inquiry, 11</w:t>
      </w:r>
      <w:r w:rsidRPr="009B5391">
        <w:rPr>
          <w:rFonts w:eastAsia="Times New Roman" w:cs="Times New Roman"/>
          <w:kern w:val="0"/>
          <w:lang w:eastAsia="en-AU"/>
          <w14:ligatures w14:val="none"/>
        </w:rPr>
        <w:t xml:space="preserve">(4), 227–268. </w:t>
      </w:r>
      <w:hyperlink r:id="rId13" w:history="1">
        <w:r w:rsidRPr="009B5391">
          <w:rPr>
            <w:rFonts w:eastAsia="Times New Roman" w:cs="Times New Roman"/>
            <w:color w:val="0000FF"/>
            <w:kern w:val="0"/>
            <w:u w:val="single"/>
            <w:lang w:eastAsia="en-AU"/>
            <w14:ligatures w14:val="none"/>
          </w:rPr>
          <w:t>https://doi.org/10.1207/S15327965PLI1104_01</w:t>
        </w:r>
      </w:hyperlink>
    </w:p>
    <w:p w14:paraId="6E7BE165"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Doidge, N. (2007). </w:t>
      </w:r>
      <w:r w:rsidRPr="009B5391">
        <w:rPr>
          <w:rFonts w:eastAsia="Times New Roman" w:cs="Times New Roman"/>
          <w:i/>
          <w:iCs/>
          <w:kern w:val="0"/>
          <w:lang w:eastAsia="en-AU"/>
          <w14:ligatures w14:val="none"/>
        </w:rPr>
        <w:t>The brain that changes itself</w:t>
      </w:r>
      <w:r w:rsidRPr="009B5391">
        <w:rPr>
          <w:rFonts w:eastAsia="Times New Roman" w:cs="Times New Roman"/>
          <w:kern w:val="0"/>
          <w:lang w:eastAsia="en-AU"/>
          <w14:ligatures w14:val="none"/>
        </w:rPr>
        <w:t>. Viking.</w:t>
      </w:r>
    </w:p>
    <w:p w14:paraId="2182C931"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Duckworth, A. (2016). </w:t>
      </w:r>
      <w:r w:rsidRPr="009B5391">
        <w:rPr>
          <w:rFonts w:eastAsia="Times New Roman" w:cs="Times New Roman"/>
          <w:i/>
          <w:iCs/>
          <w:kern w:val="0"/>
          <w:lang w:eastAsia="en-AU"/>
          <w14:ligatures w14:val="none"/>
        </w:rPr>
        <w:t>Grit: The power of passion and perseverance</w:t>
      </w:r>
      <w:r w:rsidRPr="009B5391">
        <w:rPr>
          <w:rFonts w:eastAsia="Times New Roman" w:cs="Times New Roman"/>
          <w:kern w:val="0"/>
          <w:lang w:eastAsia="en-AU"/>
          <w14:ligatures w14:val="none"/>
        </w:rPr>
        <w:t>. Scribner.</w:t>
      </w:r>
    </w:p>
    <w:p w14:paraId="316D2D0D"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lastRenderedPageBreak/>
        <w:t xml:space="preserve">Eisenberger, N. I., &amp; Lieberman, M. D. (2004). Why rejection hurts: A common neural alarm system for physical and social pain. </w:t>
      </w:r>
      <w:r w:rsidRPr="009B5391">
        <w:rPr>
          <w:rFonts w:eastAsia="Times New Roman" w:cs="Times New Roman"/>
          <w:i/>
          <w:iCs/>
          <w:kern w:val="0"/>
          <w:lang w:eastAsia="en-AU"/>
          <w14:ligatures w14:val="none"/>
        </w:rPr>
        <w:t>Trends in Cognitive Sciences, 8</w:t>
      </w:r>
      <w:r w:rsidRPr="009B5391">
        <w:rPr>
          <w:rFonts w:eastAsia="Times New Roman" w:cs="Times New Roman"/>
          <w:kern w:val="0"/>
          <w:lang w:eastAsia="en-AU"/>
          <w14:ligatures w14:val="none"/>
        </w:rPr>
        <w:t xml:space="preserve">(7), 294–300. </w:t>
      </w:r>
      <w:hyperlink r:id="rId14" w:history="1">
        <w:r w:rsidRPr="009B5391">
          <w:rPr>
            <w:rFonts w:eastAsia="Times New Roman" w:cs="Times New Roman"/>
            <w:color w:val="0000FF"/>
            <w:kern w:val="0"/>
            <w:u w:val="single"/>
            <w:lang w:eastAsia="en-AU"/>
            <w14:ligatures w14:val="none"/>
          </w:rPr>
          <w:t>https://doi.org/10.1016/j.tics.2004.05.010</w:t>
        </w:r>
      </w:hyperlink>
    </w:p>
    <w:p w14:paraId="446613CE"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Freire, P. (1970). </w:t>
      </w:r>
      <w:r w:rsidRPr="009B5391">
        <w:rPr>
          <w:rFonts w:eastAsia="Times New Roman" w:cs="Times New Roman"/>
          <w:i/>
          <w:iCs/>
          <w:kern w:val="0"/>
          <w:lang w:eastAsia="en-AU"/>
          <w14:ligatures w14:val="none"/>
        </w:rPr>
        <w:t>Pedagogy of the oppressed</w:t>
      </w:r>
      <w:r w:rsidRPr="009B5391">
        <w:rPr>
          <w:rFonts w:eastAsia="Times New Roman" w:cs="Times New Roman"/>
          <w:kern w:val="0"/>
          <w:lang w:eastAsia="en-AU"/>
          <w14:ligatures w14:val="none"/>
        </w:rPr>
        <w:t>. Continuum.</w:t>
      </w:r>
    </w:p>
    <w:p w14:paraId="1B1295A3"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Goodenow, C. (1993). The psychological sense of school membership among adolescents: Scale development and educational correlates. </w:t>
      </w:r>
      <w:r w:rsidRPr="009B5391">
        <w:rPr>
          <w:rFonts w:eastAsia="Times New Roman" w:cs="Times New Roman"/>
          <w:i/>
          <w:iCs/>
          <w:kern w:val="0"/>
          <w:lang w:eastAsia="en-AU"/>
          <w14:ligatures w14:val="none"/>
        </w:rPr>
        <w:t>Psychology in the Schools, 30</w:t>
      </w:r>
      <w:r w:rsidRPr="009B5391">
        <w:rPr>
          <w:rFonts w:eastAsia="Times New Roman" w:cs="Times New Roman"/>
          <w:kern w:val="0"/>
          <w:lang w:eastAsia="en-AU"/>
          <w14:ligatures w14:val="none"/>
        </w:rPr>
        <w:t xml:space="preserve">(1), 79–90. </w:t>
      </w:r>
      <w:hyperlink r:id="rId15" w:history="1">
        <w:r w:rsidRPr="009B5391">
          <w:rPr>
            <w:rFonts w:eastAsia="Times New Roman" w:cs="Times New Roman"/>
            <w:color w:val="0000FF"/>
            <w:kern w:val="0"/>
            <w:u w:val="single"/>
            <w:lang w:eastAsia="en-AU"/>
            <w14:ligatures w14:val="none"/>
          </w:rPr>
          <w:t>https://doi.org/10.1002/1520-6807(199301)30:1</w:t>
        </w:r>
      </w:hyperlink>
      <w:r w:rsidRPr="009B5391">
        <w:rPr>
          <w:rFonts w:eastAsia="Times New Roman" w:cs="Times New Roman"/>
          <w:kern w:val="0"/>
          <w:lang w:eastAsia="en-AU"/>
          <w14:ligatures w14:val="none"/>
        </w:rPr>
        <w:t>&lt;</w:t>
      </w:r>
      <w:proofErr w:type="gramStart"/>
      <w:r w:rsidRPr="009B5391">
        <w:rPr>
          <w:rFonts w:eastAsia="Times New Roman" w:cs="Times New Roman"/>
          <w:kern w:val="0"/>
          <w:lang w:eastAsia="en-AU"/>
          <w14:ligatures w14:val="none"/>
        </w:rPr>
        <w:t>79::</w:t>
      </w:r>
      <w:proofErr w:type="gramEnd"/>
      <w:r w:rsidRPr="009B5391">
        <w:rPr>
          <w:rFonts w:eastAsia="Times New Roman" w:cs="Times New Roman"/>
          <w:kern w:val="0"/>
          <w:lang w:eastAsia="en-AU"/>
          <w14:ligatures w14:val="none"/>
        </w:rPr>
        <w:t>AID-PITS2310300113&gt;3.0.CO;2-X</w:t>
      </w:r>
    </w:p>
    <w:p w14:paraId="330352DA"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Hattie, J. (2009). </w:t>
      </w:r>
      <w:r w:rsidRPr="009B5391">
        <w:rPr>
          <w:rFonts w:eastAsia="Times New Roman" w:cs="Times New Roman"/>
          <w:i/>
          <w:iCs/>
          <w:kern w:val="0"/>
          <w:lang w:eastAsia="en-AU"/>
          <w14:ligatures w14:val="none"/>
        </w:rPr>
        <w:t>Visible learning: A synthesis of over 800 meta-analyses relating to achievement</w:t>
      </w:r>
      <w:r w:rsidRPr="009B5391">
        <w:rPr>
          <w:rFonts w:eastAsia="Times New Roman" w:cs="Times New Roman"/>
          <w:kern w:val="0"/>
          <w:lang w:eastAsia="en-AU"/>
          <w14:ligatures w14:val="none"/>
        </w:rPr>
        <w:t>. Routledge.</w:t>
      </w:r>
    </w:p>
    <w:p w14:paraId="218E375C" w14:textId="2E2CEF64"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Horner, R. H., &amp; Sugai, G. (2015). School-wide PBIS: An example of applied </w:t>
      </w:r>
      <w:proofErr w:type="spellStart"/>
      <w:r w:rsidRPr="009B5391">
        <w:rPr>
          <w:rFonts w:eastAsia="Times New Roman" w:cs="Times New Roman"/>
          <w:kern w:val="0"/>
          <w:lang w:eastAsia="en-AU"/>
          <w14:ligatures w14:val="none"/>
        </w:rPr>
        <w:t>behavior</w:t>
      </w:r>
      <w:proofErr w:type="spellEnd"/>
      <w:r w:rsidRPr="009B5391">
        <w:rPr>
          <w:rFonts w:eastAsia="Times New Roman" w:cs="Times New Roman"/>
          <w:kern w:val="0"/>
          <w:lang w:eastAsia="en-AU"/>
          <w14:ligatures w14:val="none"/>
        </w:rPr>
        <w:t xml:space="preserve"> analysis implemented at a scale of social importance. </w:t>
      </w:r>
      <w:r w:rsidRPr="009B5391">
        <w:rPr>
          <w:rFonts w:eastAsia="Times New Roman" w:cs="Times New Roman"/>
          <w:i/>
          <w:iCs/>
          <w:kern w:val="0"/>
          <w:lang w:eastAsia="en-AU"/>
          <w14:ligatures w14:val="none"/>
        </w:rPr>
        <w:t>Behavio</w:t>
      </w:r>
      <w:r>
        <w:rPr>
          <w:rFonts w:eastAsia="Times New Roman" w:cs="Times New Roman"/>
          <w:i/>
          <w:iCs/>
          <w:kern w:val="0"/>
          <w:lang w:eastAsia="en-AU"/>
          <w14:ligatures w14:val="none"/>
        </w:rPr>
        <w:t>u</w:t>
      </w:r>
      <w:r w:rsidRPr="009B5391">
        <w:rPr>
          <w:rFonts w:eastAsia="Times New Roman" w:cs="Times New Roman"/>
          <w:i/>
          <w:iCs/>
          <w:kern w:val="0"/>
          <w:lang w:eastAsia="en-AU"/>
          <w14:ligatures w14:val="none"/>
        </w:rPr>
        <w:t>r Analysis in Practice, 8</w:t>
      </w:r>
      <w:r w:rsidRPr="009B5391">
        <w:rPr>
          <w:rFonts w:eastAsia="Times New Roman" w:cs="Times New Roman"/>
          <w:kern w:val="0"/>
          <w:lang w:eastAsia="en-AU"/>
          <w14:ligatures w14:val="none"/>
        </w:rPr>
        <w:t xml:space="preserve">(1), 80–85. </w:t>
      </w:r>
      <w:hyperlink r:id="rId16" w:history="1">
        <w:r w:rsidRPr="009B5391">
          <w:rPr>
            <w:rFonts w:eastAsia="Times New Roman" w:cs="Times New Roman"/>
            <w:color w:val="0000FF"/>
            <w:kern w:val="0"/>
            <w:u w:val="single"/>
            <w:lang w:eastAsia="en-AU"/>
            <w14:ligatures w14:val="none"/>
          </w:rPr>
          <w:t>https://doi.org/10.1007/s40617-015-0045-4</w:t>
        </w:r>
      </w:hyperlink>
    </w:p>
    <w:p w14:paraId="67EE86CE"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Immordino-Yang, M. H. (2016). </w:t>
      </w:r>
      <w:r w:rsidRPr="009B5391">
        <w:rPr>
          <w:rFonts w:eastAsia="Times New Roman" w:cs="Times New Roman"/>
          <w:i/>
          <w:iCs/>
          <w:kern w:val="0"/>
          <w:lang w:eastAsia="en-AU"/>
          <w14:ligatures w14:val="none"/>
        </w:rPr>
        <w:t>Emotions, learning, and the brain: Exploring the educational implications of affective neuroscience</w:t>
      </w:r>
      <w:r w:rsidRPr="009B5391">
        <w:rPr>
          <w:rFonts w:eastAsia="Times New Roman" w:cs="Times New Roman"/>
          <w:kern w:val="0"/>
          <w:lang w:eastAsia="en-AU"/>
          <w14:ligatures w14:val="none"/>
        </w:rPr>
        <w:t>. W. W. Norton.</w:t>
      </w:r>
    </w:p>
    <w:p w14:paraId="44B68A7E"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Long, N. J., Fecser, F. A., &amp; Wood, M. M. (2011). </w:t>
      </w:r>
      <w:r w:rsidRPr="009B5391">
        <w:rPr>
          <w:rFonts w:eastAsia="Times New Roman" w:cs="Times New Roman"/>
          <w:i/>
          <w:iCs/>
          <w:kern w:val="0"/>
          <w:lang w:eastAsia="en-AU"/>
          <w14:ligatures w14:val="none"/>
        </w:rPr>
        <w:t>Life Space Crisis Intervention</w:t>
      </w:r>
      <w:r w:rsidRPr="009B5391">
        <w:rPr>
          <w:rFonts w:eastAsia="Times New Roman" w:cs="Times New Roman"/>
          <w:kern w:val="0"/>
          <w:lang w:eastAsia="en-AU"/>
          <w14:ligatures w14:val="none"/>
        </w:rPr>
        <w:t xml:space="preserve"> (2nd ed.). LSCI Institute.</w:t>
      </w:r>
    </w:p>
    <w:p w14:paraId="29EBCEB4"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Marzano, R. J., &amp; Marzano, J. S. (2003). The key to classroom management. </w:t>
      </w:r>
      <w:r w:rsidRPr="009B5391">
        <w:rPr>
          <w:rFonts w:eastAsia="Times New Roman" w:cs="Times New Roman"/>
          <w:i/>
          <w:iCs/>
          <w:kern w:val="0"/>
          <w:lang w:eastAsia="en-AU"/>
          <w14:ligatures w14:val="none"/>
        </w:rPr>
        <w:t>Educational Leadership, 61</w:t>
      </w:r>
      <w:r w:rsidRPr="009B5391">
        <w:rPr>
          <w:rFonts w:eastAsia="Times New Roman" w:cs="Times New Roman"/>
          <w:kern w:val="0"/>
          <w:lang w:eastAsia="en-AU"/>
          <w14:ligatures w14:val="none"/>
        </w:rPr>
        <w:t>(1), 6–13.</w:t>
      </w:r>
    </w:p>
    <w:p w14:paraId="56659B71"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Masten, A. S. (2014). </w:t>
      </w:r>
      <w:r w:rsidRPr="009B5391">
        <w:rPr>
          <w:rFonts w:eastAsia="Times New Roman" w:cs="Times New Roman"/>
          <w:i/>
          <w:iCs/>
          <w:kern w:val="0"/>
          <w:lang w:eastAsia="en-AU"/>
          <w14:ligatures w14:val="none"/>
        </w:rPr>
        <w:t>Ordinary magic: Resilience in development</w:t>
      </w:r>
      <w:r w:rsidRPr="009B5391">
        <w:rPr>
          <w:rFonts w:eastAsia="Times New Roman" w:cs="Times New Roman"/>
          <w:kern w:val="0"/>
          <w:lang w:eastAsia="en-AU"/>
          <w14:ligatures w14:val="none"/>
        </w:rPr>
        <w:t>. The Guilford Press.</w:t>
      </w:r>
    </w:p>
    <w:p w14:paraId="130925E8"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proofErr w:type="spellStart"/>
      <w:r w:rsidRPr="009B5391">
        <w:rPr>
          <w:rFonts w:eastAsia="Times New Roman" w:cs="Times New Roman"/>
          <w:kern w:val="0"/>
          <w:lang w:eastAsia="en-AU"/>
          <w14:ligatures w14:val="none"/>
        </w:rPr>
        <w:t>Noddings</w:t>
      </w:r>
      <w:proofErr w:type="spellEnd"/>
      <w:r w:rsidRPr="009B5391">
        <w:rPr>
          <w:rFonts w:eastAsia="Times New Roman" w:cs="Times New Roman"/>
          <w:kern w:val="0"/>
          <w:lang w:eastAsia="en-AU"/>
          <w14:ligatures w14:val="none"/>
        </w:rPr>
        <w:t xml:space="preserve">, N. (2005). </w:t>
      </w:r>
      <w:r w:rsidRPr="009B5391">
        <w:rPr>
          <w:rFonts w:eastAsia="Times New Roman" w:cs="Times New Roman"/>
          <w:i/>
          <w:iCs/>
          <w:kern w:val="0"/>
          <w:lang w:eastAsia="en-AU"/>
          <w14:ligatures w14:val="none"/>
        </w:rPr>
        <w:t>Caring: A relational approach to ethics and moral education</w:t>
      </w:r>
      <w:r w:rsidRPr="009B5391">
        <w:rPr>
          <w:rFonts w:eastAsia="Times New Roman" w:cs="Times New Roman"/>
          <w:kern w:val="0"/>
          <w:lang w:eastAsia="en-AU"/>
          <w14:ligatures w14:val="none"/>
        </w:rPr>
        <w:t xml:space="preserve"> (2nd ed.). Teachers College Press.</w:t>
      </w:r>
    </w:p>
    <w:p w14:paraId="60FFDF50"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Perry, B. D. (2006). Applying principles of neurodevelopment to clinical work with maltreated and traumatized children. In N. B. Webb (Ed.), </w:t>
      </w:r>
      <w:r w:rsidRPr="009B5391">
        <w:rPr>
          <w:rFonts w:eastAsia="Times New Roman" w:cs="Times New Roman"/>
          <w:i/>
          <w:iCs/>
          <w:kern w:val="0"/>
          <w:lang w:eastAsia="en-AU"/>
          <w14:ligatures w14:val="none"/>
        </w:rPr>
        <w:t>Working with traumatized youth in child welfare</w:t>
      </w:r>
      <w:r w:rsidRPr="009B5391">
        <w:rPr>
          <w:rFonts w:eastAsia="Times New Roman" w:cs="Times New Roman"/>
          <w:kern w:val="0"/>
          <w:lang w:eastAsia="en-AU"/>
          <w14:ligatures w14:val="none"/>
        </w:rPr>
        <w:t xml:space="preserve"> (pp. 27–52). Guilford Press.</w:t>
      </w:r>
    </w:p>
    <w:p w14:paraId="5326FC71"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Perry, B. D., &amp; Szalavitz, M. (2017). </w:t>
      </w:r>
      <w:r w:rsidRPr="009B5391">
        <w:rPr>
          <w:rFonts w:eastAsia="Times New Roman" w:cs="Times New Roman"/>
          <w:i/>
          <w:iCs/>
          <w:kern w:val="0"/>
          <w:lang w:eastAsia="en-AU"/>
          <w14:ligatures w14:val="none"/>
        </w:rPr>
        <w:t>The boy who was raised as a dog</w:t>
      </w:r>
      <w:r w:rsidRPr="009B5391">
        <w:rPr>
          <w:rFonts w:eastAsia="Times New Roman" w:cs="Times New Roman"/>
          <w:kern w:val="0"/>
          <w:lang w:eastAsia="en-AU"/>
          <w14:ligatures w14:val="none"/>
        </w:rPr>
        <w:t xml:space="preserve"> (Rev. &amp; updated ed.). Basic Books.</w:t>
      </w:r>
    </w:p>
    <w:p w14:paraId="19AF68F9"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Pianta, R. C., Hamre, B. K., &amp; Allen, J. P. (2012). Teacher–student relationships and engagement: Conceptualizing, measuring, and improving the capacity of classroom interactions. In S. L. Christenson, A. L. Reschly, &amp; C. Wylie (Eds.), </w:t>
      </w:r>
      <w:r w:rsidRPr="009B5391">
        <w:rPr>
          <w:rFonts w:eastAsia="Times New Roman" w:cs="Times New Roman"/>
          <w:i/>
          <w:iCs/>
          <w:kern w:val="0"/>
          <w:lang w:eastAsia="en-AU"/>
          <w14:ligatures w14:val="none"/>
        </w:rPr>
        <w:t>Handbook of research on student engagement</w:t>
      </w:r>
      <w:r w:rsidRPr="009B5391">
        <w:rPr>
          <w:rFonts w:eastAsia="Times New Roman" w:cs="Times New Roman"/>
          <w:kern w:val="0"/>
          <w:lang w:eastAsia="en-AU"/>
          <w14:ligatures w14:val="none"/>
        </w:rPr>
        <w:t xml:space="preserve"> (pp. 365–386). Springer. </w:t>
      </w:r>
      <w:hyperlink r:id="rId17" w:history="1">
        <w:r w:rsidRPr="009B5391">
          <w:rPr>
            <w:rFonts w:eastAsia="Times New Roman" w:cs="Times New Roman"/>
            <w:color w:val="0000FF"/>
            <w:kern w:val="0"/>
            <w:u w:val="single"/>
            <w:lang w:eastAsia="en-AU"/>
            <w14:ligatures w14:val="none"/>
          </w:rPr>
          <w:t>https://doi.org/10.1007/978-1-4614-2018-7_17</w:t>
        </w:r>
      </w:hyperlink>
    </w:p>
    <w:p w14:paraId="795ADDD6"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Plevin, R. (2016). </w:t>
      </w:r>
      <w:r w:rsidRPr="009B5391">
        <w:rPr>
          <w:rFonts w:eastAsia="Times New Roman" w:cs="Times New Roman"/>
          <w:i/>
          <w:iCs/>
          <w:kern w:val="0"/>
          <w:lang w:eastAsia="en-AU"/>
          <w14:ligatures w14:val="none"/>
        </w:rPr>
        <w:t>Take control of the noisy class: From chaos to calm in 15 seconds</w:t>
      </w:r>
      <w:r w:rsidRPr="009B5391">
        <w:rPr>
          <w:rFonts w:eastAsia="Times New Roman" w:cs="Times New Roman"/>
          <w:kern w:val="0"/>
          <w:lang w:eastAsia="en-AU"/>
          <w14:ligatures w14:val="none"/>
        </w:rPr>
        <w:t>. Crown House Publishing.</w:t>
      </w:r>
    </w:p>
    <w:p w14:paraId="2DFD6297"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lastRenderedPageBreak/>
        <w:t xml:space="preserve">Porges, S. W. (2011). </w:t>
      </w:r>
      <w:r w:rsidRPr="009B5391">
        <w:rPr>
          <w:rFonts w:eastAsia="Times New Roman" w:cs="Times New Roman"/>
          <w:i/>
          <w:iCs/>
          <w:kern w:val="0"/>
          <w:lang w:eastAsia="en-AU"/>
          <w14:ligatures w14:val="none"/>
        </w:rPr>
        <w:t>The polyvagal theory: Neurophysiological foundations of emotions, attachment, communication, and self-regulation</w:t>
      </w:r>
      <w:r w:rsidRPr="009B5391">
        <w:rPr>
          <w:rFonts w:eastAsia="Times New Roman" w:cs="Times New Roman"/>
          <w:kern w:val="0"/>
          <w:lang w:eastAsia="en-AU"/>
          <w14:ligatures w14:val="none"/>
        </w:rPr>
        <w:t>. W. W. Norton.</w:t>
      </w:r>
    </w:p>
    <w:p w14:paraId="6CBBFA78"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Richards, C. (2011). </w:t>
      </w:r>
      <w:r w:rsidRPr="009B5391">
        <w:rPr>
          <w:rFonts w:eastAsia="Times New Roman" w:cs="Times New Roman"/>
          <w:i/>
          <w:iCs/>
          <w:kern w:val="0"/>
          <w:lang w:eastAsia="en-AU"/>
          <w14:ligatures w14:val="none"/>
        </w:rPr>
        <w:t>The micro-skills of classroom management</w:t>
      </w:r>
      <w:r w:rsidRPr="009B5391">
        <w:rPr>
          <w:rFonts w:eastAsia="Times New Roman" w:cs="Times New Roman"/>
          <w:kern w:val="0"/>
          <w:lang w:eastAsia="en-AU"/>
          <w14:ligatures w14:val="none"/>
        </w:rPr>
        <w:t xml:space="preserve"> [Professional development resource]. Behaviour Management Skills.</w:t>
      </w:r>
    </w:p>
    <w:p w14:paraId="0284AF9B"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Robinson, K. (2011). </w:t>
      </w:r>
      <w:r w:rsidRPr="009B5391">
        <w:rPr>
          <w:rFonts w:eastAsia="Times New Roman" w:cs="Times New Roman"/>
          <w:i/>
          <w:iCs/>
          <w:kern w:val="0"/>
          <w:lang w:eastAsia="en-AU"/>
          <w14:ligatures w14:val="none"/>
        </w:rPr>
        <w:t>Out of our minds: Learning to be creative</w:t>
      </w:r>
      <w:r w:rsidRPr="009B5391">
        <w:rPr>
          <w:rFonts w:eastAsia="Times New Roman" w:cs="Times New Roman"/>
          <w:kern w:val="0"/>
          <w:lang w:eastAsia="en-AU"/>
          <w14:ligatures w14:val="none"/>
        </w:rPr>
        <w:t xml:space="preserve"> (2nd ed.). Capstone.</w:t>
      </w:r>
    </w:p>
    <w:p w14:paraId="375170E7"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Rogers, B. (2015). </w:t>
      </w:r>
      <w:r w:rsidRPr="009B5391">
        <w:rPr>
          <w:rFonts w:eastAsia="Times New Roman" w:cs="Times New Roman"/>
          <w:i/>
          <w:iCs/>
          <w:kern w:val="0"/>
          <w:lang w:eastAsia="en-AU"/>
          <w14:ligatures w14:val="none"/>
        </w:rPr>
        <w:t>Classroom behaviour: A practical guide to effective teaching, behaviour management and colleague support</w:t>
      </w:r>
      <w:r w:rsidRPr="009B5391">
        <w:rPr>
          <w:rFonts w:eastAsia="Times New Roman" w:cs="Times New Roman"/>
          <w:kern w:val="0"/>
          <w:lang w:eastAsia="en-AU"/>
          <w14:ligatures w14:val="none"/>
        </w:rPr>
        <w:t xml:space="preserve"> (4th ed.). SAGE.</w:t>
      </w:r>
    </w:p>
    <w:p w14:paraId="4A650C1C"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Siegel, D. J. (2012). </w:t>
      </w:r>
      <w:r w:rsidRPr="009B5391">
        <w:rPr>
          <w:rFonts w:eastAsia="Times New Roman" w:cs="Times New Roman"/>
          <w:i/>
          <w:iCs/>
          <w:kern w:val="0"/>
          <w:lang w:eastAsia="en-AU"/>
          <w14:ligatures w14:val="none"/>
        </w:rPr>
        <w:t>The developing mind</w:t>
      </w:r>
      <w:r w:rsidRPr="009B5391">
        <w:rPr>
          <w:rFonts w:eastAsia="Times New Roman" w:cs="Times New Roman"/>
          <w:kern w:val="0"/>
          <w:lang w:eastAsia="en-AU"/>
          <w14:ligatures w14:val="none"/>
        </w:rPr>
        <w:t xml:space="preserve"> (2nd ed.). Guilford Press.</w:t>
      </w:r>
    </w:p>
    <w:p w14:paraId="218E75E0" w14:textId="092366D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Sugai, G., &amp; Horner, R. H. (2002). The evolution of discipline practices: School-wide positive </w:t>
      </w:r>
      <w:proofErr w:type="spellStart"/>
      <w:r w:rsidRPr="009B5391">
        <w:rPr>
          <w:rFonts w:eastAsia="Times New Roman" w:cs="Times New Roman"/>
          <w:kern w:val="0"/>
          <w:lang w:eastAsia="en-AU"/>
          <w14:ligatures w14:val="none"/>
        </w:rPr>
        <w:t>behavior</w:t>
      </w:r>
      <w:proofErr w:type="spellEnd"/>
      <w:r w:rsidRPr="009B5391">
        <w:rPr>
          <w:rFonts w:eastAsia="Times New Roman" w:cs="Times New Roman"/>
          <w:kern w:val="0"/>
          <w:lang w:eastAsia="en-AU"/>
          <w14:ligatures w14:val="none"/>
        </w:rPr>
        <w:t xml:space="preserve"> supports. </w:t>
      </w:r>
      <w:r w:rsidRPr="009B5391">
        <w:rPr>
          <w:rFonts w:eastAsia="Times New Roman" w:cs="Times New Roman"/>
          <w:i/>
          <w:iCs/>
          <w:kern w:val="0"/>
          <w:lang w:eastAsia="en-AU"/>
          <w14:ligatures w14:val="none"/>
        </w:rPr>
        <w:t>Child &amp; Family Behavio</w:t>
      </w:r>
      <w:r>
        <w:rPr>
          <w:rFonts w:eastAsia="Times New Roman" w:cs="Times New Roman"/>
          <w:i/>
          <w:iCs/>
          <w:kern w:val="0"/>
          <w:lang w:eastAsia="en-AU"/>
          <w14:ligatures w14:val="none"/>
        </w:rPr>
        <w:t>u</w:t>
      </w:r>
      <w:r w:rsidRPr="009B5391">
        <w:rPr>
          <w:rFonts w:eastAsia="Times New Roman" w:cs="Times New Roman"/>
          <w:i/>
          <w:iCs/>
          <w:kern w:val="0"/>
          <w:lang w:eastAsia="en-AU"/>
          <w14:ligatures w14:val="none"/>
        </w:rPr>
        <w:t>r Therapy, 24</w:t>
      </w:r>
      <w:r w:rsidRPr="009B5391">
        <w:rPr>
          <w:rFonts w:eastAsia="Times New Roman" w:cs="Times New Roman"/>
          <w:kern w:val="0"/>
          <w:lang w:eastAsia="en-AU"/>
          <w14:ligatures w14:val="none"/>
        </w:rPr>
        <w:t xml:space="preserve">(1–2), 23–50. </w:t>
      </w:r>
      <w:hyperlink r:id="rId18" w:history="1">
        <w:r w:rsidRPr="009B5391">
          <w:rPr>
            <w:rFonts w:eastAsia="Times New Roman" w:cs="Times New Roman"/>
            <w:color w:val="0000FF"/>
            <w:kern w:val="0"/>
            <w:u w:val="single"/>
            <w:lang w:eastAsia="en-AU"/>
            <w14:ligatures w14:val="none"/>
          </w:rPr>
          <w:t>https://doi.org/10.1300/J019v24n01_03</w:t>
        </w:r>
      </w:hyperlink>
    </w:p>
    <w:p w14:paraId="714CD4D5" w14:textId="36FFA9D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Sugai, G., &amp; Horner, R. H. (2010). Responsiveness-to-intervention and school-wide positive behavio</w:t>
      </w:r>
      <w:r>
        <w:rPr>
          <w:rFonts w:eastAsia="Times New Roman" w:cs="Times New Roman"/>
          <w:kern w:val="0"/>
          <w:lang w:eastAsia="en-AU"/>
          <w14:ligatures w14:val="none"/>
        </w:rPr>
        <w:t>u</w:t>
      </w:r>
      <w:r w:rsidRPr="009B5391">
        <w:rPr>
          <w:rFonts w:eastAsia="Times New Roman" w:cs="Times New Roman"/>
          <w:kern w:val="0"/>
          <w:lang w:eastAsia="en-AU"/>
          <w14:ligatures w14:val="none"/>
        </w:rPr>
        <w:t xml:space="preserve">r supports: Integration of multi-tiered system approaches. </w:t>
      </w:r>
      <w:r w:rsidRPr="009B5391">
        <w:rPr>
          <w:rFonts w:eastAsia="Times New Roman" w:cs="Times New Roman"/>
          <w:i/>
          <w:iCs/>
          <w:kern w:val="0"/>
          <w:lang w:eastAsia="en-AU"/>
          <w14:ligatures w14:val="none"/>
        </w:rPr>
        <w:t>Exceptionality, 18</w:t>
      </w:r>
      <w:r w:rsidRPr="009B5391">
        <w:rPr>
          <w:rFonts w:eastAsia="Times New Roman" w:cs="Times New Roman"/>
          <w:kern w:val="0"/>
          <w:lang w:eastAsia="en-AU"/>
          <w14:ligatures w14:val="none"/>
        </w:rPr>
        <w:t xml:space="preserve">(4), 223–237. </w:t>
      </w:r>
      <w:hyperlink r:id="rId19" w:history="1">
        <w:r w:rsidRPr="009B5391">
          <w:rPr>
            <w:rFonts w:eastAsia="Times New Roman" w:cs="Times New Roman"/>
            <w:color w:val="0000FF"/>
            <w:kern w:val="0"/>
            <w:u w:val="single"/>
            <w:lang w:eastAsia="en-AU"/>
            <w14:ligatures w14:val="none"/>
          </w:rPr>
          <w:t>https://doi.org/10.1080/09362835.2010.513114</w:t>
        </w:r>
      </w:hyperlink>
    </w:p>
    <w:p w14:paraId="2B8DF401"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Ungar, M. (2012). </w:t>
      </w:r>
      <w:r w:rsidRPr="009B5391">
        <w:rPr>
          <w:rFonts w:eastAsia="Times New Roman" w:cs="Times New Roman"/>
          <w:i/>
          <w:iCs/>
          <w:kern w:val="0"/>
          <w:lang w:eastAsia="en-AU"/>
          <w14:ligatures w14:val="none"/>
        </w:rPr>
        <w:t>The social ecology of resilience: A handbook of theory and practice</w:t>
      </w:r>
      <w:r w:rsidRPr="009B5391">
        <w:rPr>
          <w:rFonts w:eastAsia="Times New Roman" w:cs="Times New Roman"/>
          <w:kern w:val="0"/>
          <w:lang w:eastAsia="en-AU"/>
          <w14:ligatures w14:val="none"/>
        </w:rPr>
        <w:t>. Springer.</w:t>
      </w:r>
    </w:p>
    <w:p w14:paraId="7FD69151" w14:textId="2E687F88" w:rsidR="009B5391" w:rsidRPr="009B5391" w:rsidRDefault="0005554B" w:rsidP="009B5391">
      <w:pPr>
        <w:spacing w:before="100" w:beforeAutospacing="1" w:after="100" w:afterAutospacing="1" w:line="276" w:lineRule="auto"/>
        <w:rPr>
          <w:rFonts w:eastAsia="Times New Roman" w:cs="Times New Roman"/>
          <w:kern w:val="0"/>
          <w:lang w:eastAsia="en-AU"/>
          <w14:ligatures w14:val="none"/>
        </w:rPr>
      </w:pPr>
      <w:r>
        <w:rPr>
          <w:rFonts w:eastAsia="Times New Roman" w:cs="Times New Roman"/>
          <w:kern w:val="0"/>
          <w:lang w:eastAsia="en-AU"/>
          <w14:ligatures w14:val="none"/>
        </w:rPr>
        <w:t>V</w:t>
      </w:r>
      <w:r w:rsidR="009B5391" w:rsidRPr="009B5391">
        <w:rPr>
          <w:rFonts w:eastAsia="Times New Roman" w:cs="Times New Roman"/>
          <w:kern w:val="0"/>
          <w:lang w:eastAsia="en-AU"/>
          <w14:ligatures w14:val="none"/>
        </w:rPr>
        <w:t xml:space="preserve">an der Kolk, B. (2014). </w:t>
      </w:r>
      <w:r w:rsidR="009B5391" w:rsidRPr="009B5391">
        <w:rPr>
          <w:rFonts w:eastAsia="Times New Roman" w:cs="Times New Roman"/>
          <w:i/>
          <w:iCs/>
          <w:kern w:val="0"/>
          <w:lang w:eastAsia="en-AU"/>
          <w14:ligatures w14:val="none"/>
        </w:rPr>
        <w:t>The body keeps the score: Brain, mind, and body in the healing of trauma</w:t>
      </w:r>
      <w:r w:rsidR="009B5391" w:rsidRPr="009B5391">
        <w:rPr>
          <w:rFonts w:eastAsia="Times New Roman" w:cs="Times New Roman"/>
          <w:kern w:val="0"/>
          <w:lang w:eastAsia="en-AU"/>
          <w14:ligatures w14:val="none"/>
        </w:rPr>
        <w:t>. Viking.</w:t>
      </w:r>
    </w:p>
    <w:p w14:paraId="6591D127"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Vygotsky, L. S. (1978). </w:t>
      </w:r>
      <w:r w:rsidRPr="009B5391">
        <w:rPr>
          <w:rFonts w:eastAsia="Times New Roman" w:cs="Times New Roman"/>
          <w:i/>
          <w:iCs/>
          <w:kern w:val="0"/>
          <w:lang w:eastAsia="en-AU"/>
          <w14:ligatures w14:val="none"/>
        </w:rPr>
        <w:t>Mind in society: The development of higher psychological processes</w:t>
      </w:r>
      <w:r w:rsidRPr="009B5391">
        <w:rPr>
          <w:rFonts w:eastAsia="Times New Roman" w:cs="Times New Roman"/>
          <w:kern w:val="0"/>
          <w:lang w:eastAsia="en-AU"/>
          <w14:ligatures w14:val="none"/>
        </w:rPr>
        <w:t>. Harvard University Press.</w:t>
      </w:r>
    </w:p>
    <w:p w14:paraId="2611A168" w14:textId="77777777" w:rsidR="009B5391" w:rsidRPr="009B5391" w:rsidRDefault="009B5391" w:rsidP="009B5391">
      <w:pPr>
        <w:spacing w:before="100" w:beforeAutospacing="1" w:after="100" w:afterAutospacing="1" w:line="276" w:lineRule="auto"/>
        <w:rPr>
          <w:rFonts w:eastAsia="Times New Roman" w:cs="Times New Roman"/>
          <w:kern w:val="0"/>
          <w:lang w:eastAsia="en-AU"/>
          <w14:ligatures w14:val="none"/>
        </w:rPr>
      </w:pPr>
      <w:r w:rsidRPr="009B5391">
        <w:rPr>
          <w:rFonts w:eastAsia="Times New Roman" w:cs="Times New Roman"/>
          <w:kern w:val="0"/>
          <w:lang w:eastAsia="en-AU"/>
          <w14:ligatures w14:val="none"/>
        </w:rPr>
        <w:t xml:space="preserve">Zehr, H. (2002). </w:t>
      </w:r>
      <w:r w:rsidRPr="009B5391">
        <w:rPr>
          <w:rFonts w:eastAsia="Times New Roman" w:cs="Times New Roman"/>
          <w:i/>
          <w:iCs/>
          <w:kern w:val="0"/>
          <w:lang w:eastAsia="en-AU"/>
          <w14:ligatures w14:val="none"/>
        </w:rPr>
        <w:t>The little book of restorative justice</w:t>
      </w:r>
      <w:r w:rsidRPr="009B5391">
        <w:rPr>
          <w:rFonts w:eastAsia="Times New Roman" w:cs="Times New Roman"/>
          <w:kern w:val="0"/>
          <w:lang w:eastAsia="en-AU"/>
          <w14:ligatures w14:val="none"/>
        </w:rPr>
        <w:t>. Good Books.</w:t>
      </w:r>
    </w:p>
    <w:p w14:paraId="3A42F779" w14:textId="77777777" w:rsidR="00712EE1" w:rsidRDefault="00712EE1" w:rsidP="00C90A64">
      <w:pPr>
        <w:spacing w:line="276" w:lineRule="auto"/>
      </w:pPr>
    </w:p>
    <w:p w14:paraId="073E7A8B" w14:textId="77777777" w:rsidR="00712EE1" w:rsidRDefault="00712EE1" w:rsidP="00C90A64">
      <w:pPr>
        <w:spacing w:line="276" w:lineRule="auto"/>
      </w:pPr>
    </w:p>
    <w:p w14:paraId="551B9A20" w14:textId="77777777" w:rsidR="00712EE1" w:rsidRDefault="00712EE1" w:rsidP="00C90A64">
      <w:pPr>
        <w:spacing w:line="276" w:lineRule="auto"/>
      </w:pPr>
    </w:p>
    <w:p w14:paraId="274F8E52" w14:textId="77777777" w:rsidR="00712EE1" w:rsidRDefault="00712EE1" w:rsidP="00C90A64">
      <w:pPr>
        <w:spacing w:line="276" w:lineRule="auto"/>
      </w:pPr>
    </w:p>
    <w:p w14:paraId="35C01576" w14:textId="77777777" w:rsidR="00712EE1" w:rsidRDefault="00712EE1" w:rsidP="00C90A64">
      <w:pPr>
        <w:spacing w:line="276" w:lineRule="auto"/>
      </w:pPr>
    </w:p>
    <w:p w14:paraId="54FF87D2" w14:textId="77777777" w:rsidR="00C90A64" w:rsidRDefault="00C90A64" w:rsidP="00C90A64">
      <w:pPr>
        <w:spacing w:line="276" w:lineRule="auto"/>
      </w:pPr>
    </w:p>
    <w:p w14:paraId="15851000" w14:textId="77777777" w:rsidR="00624D9C" w:rsidRDefault="00624D9C" w:rsidP="00C90A64">
      <w:pPr>
        <w:spacing w:line="276" w:lineRule="auto"/>
      </w:pPr>
    </w:p>
    <w:p w14:paraId="64BA03EE" w14:textId="77777777" w:rsidR="00624D9C" w:rsidRDefault="00624D9C" w:rsidP="00C90A64">
      <w:pPr>
        <w:spacing w:line="276" w:lineRule="auto"/>
      </w:pPr>
    </w:p>
    <w:p w14:paraId="575FC176" w14:textId="77777777" w:rsidR="00624D9C" w:rsidRDefault="00624D9C" w:rsidP="00C90A64">
      <w:pPr>
        <w:spacing w:line="276" w:lineRule="auto"/>
      </w:pPr>
    </w:p>
    <w:p w14:paraId="3BD06786" w14:textId="77777777" w:rsidR="0005554B" w:rsidRDefault="0005554B" w:rsidP="003E772C">
      <w:pPr>
        <w:spacing w:before="100" w:beforeAutospacing="1" w:after="100" w:afterAutospacing="1" w:line="276" w:lineRule="auto"/>
        <w:jc w:val="center"/>
        <w:rPr>
          <w:rFonts w:eastAsia="Times New Roman" w:cs="Times New Roman"/>
          <w:b/>
          <w:bCs/>
          <w:i/>
          <w:iCs/>
          <w:color w:val="0070C0"/>
          <w:kern w:val="0"/>
          <w:sz w:val="40"/>
          <w:szCs w:val="40"/>
          <w:lang w:eastAsia="en-AU"/>
          <w14:ligatures w14:val="none"/>
        </w:rPr>
      </w:pPr>
    </w:p>
    <w:p w14:paraId="05DA8C33" w14:textId="77777777" w:rsidR="0005554B" w:rsidRDefault="0005554B" w:rsidP="003E772C">
      <w:pPr>
        <w:spacing w:before="100" w:beforeAutospacing="1" w:after="100" w:afterAutospacing="1" w:line="276" w:lineRule="auto"/>
        <w:jc w:val="center"/>
        <w:rPr>
          <w:rFonts w:eastAsia="Times New Roman" w:cs="Times New Roman"/>
          <w:b/>
          <w:bCs/>
          <w:i/>
          <w:iCs/>
          <w:color w:val="0070C0"/>
          <w:kern w:val="0"/>
          <w:sz w:val="40"/>
          <w:szCs w:val="40"/>
          <w:lang w:eastAsia="en-AU"/>
          <w14:ligatures w14:val="none"/>
        </w:rPr>
      </w:pPr>
    </w:p>
    <w:p w14:paraId="5AA330FC" w14:textId="77777777" w:rsidR="0005554B" w:rsidRDefault="0005554B" w:rsidP="003E772C">
      <w:pPr>
        <w:spacing w:before="100" w:beforeAutospacing="1" w:after="100" w:afterAutospacing="1" w:line="276" w:lineRule="auto"/>
        <w:jc w:val="center"/>
        <w:rPr>
          <w:rFonts w:eastAsia="Times New Roman" w:cs="Times New Roman"/>
          <w:b/>
          <w:bCs/>
          <w:i/>
          <w:iCs/>
          <w:color w:val="0070C0"/>
          <w:kern w:val="0"/>
          <w:sz w:val="40"/>
          <w:szCs w:val="40"/>
          <w:lang w:eastAsia="en-AU"/>
          <w14:ligatures w14:val="none"/>
        </w:rPr>
      </w:pPr>
    </w:p>
    <w:p w14:paraId="769C46C5" w14:textId="77777777" w:rsidR="0005554B" w:rsidRDefault="0005554B" w:rsidP="003E772C">
      <w:pPr>
        <w:spacing w:before="100" w:beforeAutospacing="1" w:after="100" w:afterAutospacing="1" w:line="276" w:lineRule="auto"/>
        <w:jc w:val="center"/>
        <w:rPr>
          <w:rFonts w:eastAsia="Times New Roman" w:cs="Times New Roman"/>
          <w:b/>
          <w:bCs/>
          <w:i/>
          <w:iCs/>
          <w:color w:val="0070C0"/>
          <w:kern w:val="0"/>
          <w:sz w:val="40"/>
          <w:szCs w:val="40"/>
          <w:lang w:eastAsia="en-AU"/>
          <w14:ligatures w14:val="none"/>
        </w:rPr>
      </w:pPr>
    </w:p>
    <w:p w14:paraId="1097608A" w14:textId="72AC3F26" w:rsidR="008256E8" w:rsidRDefault="008256E8" w:rsidP="00C90A64">
      <w:pPr>
        <w:spacing w:line="276" w:lineRule="auto"/>
        <w:rPr>
          <w:rFonts w:asciiTheme="majorHAnsi" w:eastAsiaTheme="majorEastAsia" w:hAnsiTheme="majorHAnsi" w:cstheme="majorBidi"/>
          <w:color w:val="0070C0"/>
          <w:sz w:val="40"/>
          <w:szCs w:val="40"/>
        </w:rPr>
      </w:pPr>
      <w:r>
        <w:br w:type="page"/>
      </w:r>
    </w:p>
    <w:p w14:paraId="56A0BA7D" w14:textId="77777777" w:rsidR="00692D4E" w:rsidRDefault="00692D4E" w:rsidP="00BB30A0">
      <w:pPr>
        <w:spacing w:line="276" w:lineRule="auto"/>
      </w:pPr>
    </w:p>
    <w:p w14:paraId="74063F52" w14:textId="63F547F4" w:rsidR="00370504" w:rsidRPr="00370504" w:rsidRDefault="00370504" w:rsidP="0049552B">
      <w:pPr>
        <w:pStyle w:val="Title"/>
        <w:spacing w:line="276" w:lineRule="auto"/>
      </w:pPr>
      <w:r w:rsidRPr="00370504">
        <w:lastRenderedPageBreak/>
        <w:t xml:space="preserve">Chapter </w:t>
      </w:r>
      <w:r w:rsidR="00BE6734">
        <w:t>5</w:t>
      </w:r>
    </w:p>
    <w:p w14:paraId="44DF0473" w14:textId="413A48C3" w:rsidR="00370504" w:rsidRPr="00370504" w:rsidRDefault="00370504" w:rsidP="0049552B">
      <w:pPr>
        <w:pStyle w:val="Title"/>
        <w:spacing w:line="276" w:lineRule="auto"/>
      </w:pPr>
      <w:r w:rsidRPr="00370504">
        <w:t xml:space="preserve"> BRAVE and Inclusivity and Diversity</w:t>
      </w:r>
    </w:p>
    <w:p w14:paraId="3ABA93A8" w14:textId="77777777" w:rsidR="00370504" w:rsidRPr="001973FB" w:rsidRDefault="00370504" w:rsidP="0049552B">
      <w:pPr>
        <w:spacing w:line="276" w:lineRule="auto"/>
        <w:rPr>
          <w:rFonts w:ascii="Aptos" w:hAnsi="Aptos"/>
        </w:rPr>
      </w:pPr>
      <w:r w:rsidRPr="001973FB">
        <w:rPr>
          <w:rFonts w:ascii="Aptos" w:hAnsi="Aptos"/>
        </w:rPr>
        <w:t xml:space="preserve">Inclusiveness is often understood as ensuring that everyone has access to spaces, activities, and opportunities without being excluded </w:t>
      </w:r>
      <w:proofErr w:type="gramStart"/>
      <w:r w:rsidRPr="001973FB">
        <w:rPr>
          <w:rFonts w:ascii="Aptos" w:hAnsi="Aptos"/>
        </w:rPr>
        <w:t>on the basis of</w:t>
      </w:r>
      <w:proofErr w:type="gramEnd"/>
      <w:r w:rsidRPr="001973FB">
        <w:rPr>
          <w:rFonts w:ascii="Aptos" w:hAnsi="Aptos"/>
        </w:rPr>
        <w:t xml:space="preserve"> identity, ability, or circumstance. While this principle is important, it can sometimes remain superficial—focused primarily on physical presence or symbolic representation. Research cautions against what Slee (2018) calls “cosmetic inclusion,” where schools may open the door to all students but fail to address the deeper relational, pedagogical, and systemic changes required to ensure meaningful participation. Inclusiveness, in this sense, can risk being a matter of logistics—placing students in the same room—without guaranteeing that they feel valued, empowered, or connected.</w:t>
      </w:r>
    </w:p>
    <w:p w14:paraId="035D7A8E" w14:textId="10B9A9B7" w:rsidR="00712EE1" w:rsidRPr="00712EE1" w:rsidRDefault="00370504" w:rsidP="00712EE1">
      <w:pPr>
        <w:pBdr>
          <w:top w:val="single" w:sz="8" w:space="1" w:color="0070C0"/>
          <w:bottom w:val="single" w:sz="8" w:space="1" w:color="0070C0"/>
        </w:pBdr>
        <w:spacing w:line="276" w:lineRule="auto"/>
        <w:jc w:val="center"/>
        <w:rPr>
          <w:rFonts w:ascii="Aptos" w:hAnsi="Aptos"/>
          <w:i/>
          <w:iCs/>
          <w:color w:val="0070C0"/>
          <w:sz w:val="24"/>
          <w:szCs w:val="24"/>
        </w:rPr>
      </w:pPr>
      <w:r w:rsidRPr="00712EE1">
        <w:rPr>
          <w:rFonts w:ascii="Aptos" w:hAnsi="Aptos"/>
          <w:b/>
          <w:bCs/>
          <w:i/>
          <w:iCs/>
          <w:color w:val="0070C0"/>
          <w:sz w:val="24"/>
          <w:szCs w:val="24"/>
        </w:rPr>
        <w:t>INCLUSIVITY</w:t>
      </w:r>
      <w:r w:rsidRPr="00712EE1">
        <w:rPr>
          <w:rFonts w:ascii="Aptos" w:hAnsi="Aptos"/>
          <w:i/>
          <w:iCs/>
          <w:color w:val="0070C0"/>
          <w:sz w:val="24"/>
          <w:szCs w:val="24"/>
        </w:rPr>
        <w:t xml:space="preserve"> </w:t>
      </w:r>
      <w:r w:rsidR="00662AC1">
        <w:rPr>
          <w:rFonts w:ascii="Aptos" w:hAnsi="Aptos"/>
          <w:i/>
          <w:iCs/>
          <w:color w:val="0070C0"/>
          <w:sz w:val="24"/>
          <w:szCs w:val="24"/>
        </w:rPr>
        <w:t xml:space="preserve">in </w:t>
      </w:r>
      <w:r w:rsidR="00662AC1" w:rsidRPr="00662AC1">
        <w:rPr>
          <w:rFonts w:ascii="Aptos" w:hAnsi="Aptos"/>
          <w:b/>
          <w:bCs/>
          <w:i/>
          <w:iCs/>
          <w:color w:val="0070C0"/>
          <w:sz w:val="24"/>
          <w:szCs w:val="24"/>
        </w:rPr>
        <w:t>BRAVE</w:t>
      </w:r>
      <w:r w:rsidR="00662AC1">
        <w:rPr>
          <w:rFonts w:ascii="Aptos" w:hAnsi="Aptos"/>
          <w:i/>
          <w:iCs/>
          <w:color w:val="0070C0"/>
          <w:sz w:val="24"/>
          <w:szCs w:val="24"/>
        </w:rPr>
        <w:t xml:space="preserve"> </w:t>
      </w:r>
      <w:r w:rsidRPr="00712EE1">
        <w:rPr>
          <w:rFonts w:ascii="Aptos" w:hAnsi="Aptos"/>
          <w:i/>
          <w:iCs/>
          <w:color w:val="0070C0"/>
          <w:sz w:val="24"/>
          <w:szCs w:val="24"/>
        </w:rPr>
        <w:t xml:space="preserve">is transformative. It moves beyond the act of including toward the intentional design of communities where difference is recognised as a strength and </w:t>
      </w:r>
      <w:r w:rsidR="00712EE1" w:rsidRPr="00712EE1">
        <w:rPr>
          <w:rFonts w:ascii="Aptos" w:hAnsi="Aptos"/>
          <w:b/>
          <w:bCs/>
          <w:i/>
          <w:iCs/>
          <w:color w:val="0070C0"/>
          <w:sz w:val="24"/>
          <w:szCs w:val="24"/>
        </w:rPr>
        <w:t>BELONGING</w:t>
      </w:r>
      <w:r w:rsidRPr="00712EE1">
        <w:rPr>
          <w:rFonts w:ascii="Aptos" w:hAnsi="Aptos"/>
          <w:i/>
          <w:iCs/>
          <w:color w:val="0070C0"/>
          <w:sz w:val="24"/>
          <w:szCs w:val="24"/>
        </w:rPr>
        <w:t xml:space="preserve"> is guaranteed.</w:t>
      </w:r>
    </w:p>
    <w:p w14:paraId="22BF72BE" w14:textId="1639E8D4" w:rsidR="00370504" w:rsidRPr="001973FB" w:rsidRDefault="00370504" w:rsidP="0049552B">
      <w:pPr>
        <w:spacing w:line="276" w:lineRule="auto"/>
        <w:rPr>
          <w:rFonts w:ascii="Aptos" w:hAnsi="Aptos"/>
        </w:rPr>
      </w:pPr>
      <w:r w:rsidRPr="001973FB">
        <w:rPr>
          <w:rFonts w:ascii="Aptos" w:hAnsi="Aptos"/>
        </w:rPr>
        <w:t xml:space="preserve">Drawing on Maslow’s (1943) hierarchy, </w:t>
      </w:r>
      <w:r w:rsidRPr="00662AC1">
        <w:rPr>
          <w:rFonts w:ascii="Aptos" w:hAnsi="Aptos"/>
          <w:b/>
          <w:bCs/>
        </w:rPr>
        <w:t xml:space="preserve">belonging </w:t>
      </w:r>
      <w:r w:rsidRPr="001973FB">
        <w:rPr>
          <w:rFonts w:ascii="Aptos" w:hAnsi="Aptos"/>
        </w:rPr>
        <w:t xml:space="preserve">and safety are prerequisites for growth; without them, learners cannot engage deeply in readiness, agency, or voice. Rogers (1969) reminds us that unconditional positive regard and empathy are the conditions that allow individuals to flourish, while more recent neuroscience confirms that exclusion is not only emotionally harmful but neurologically experienced as pain (Eisenberger &amp; Lieberman, 2004). </w:t>
      </w:r>
      <w:r w:rsidR="00662AC1" w:rsidRPr="00662AC1">
        <w:rPr>
          <w:rFonts w:ascii="Aptos" w:hAnsi="Aptos"/>
          <w:b/>
          <w:bCs/>
        </w:rPr>
        <w:t xml:space="preserve">Inclusivity </w:t>
      </w:r>
      <w:r w:rsidR="00662AC1">
        <w:rPr>
          <w:rFonts w:ascii="Aptos" w:hAnsi="Aptos"/>
        </w:rPr>
        <w:t xml:space="preserve">in </w:t>
      </w:r>
      <w:r w:rsidR="00662AC1" w:rsidRPr="00662AC1">
        <w:rPr>
          <w:rFonts w:ascii="Aptos" w:hAnsi="Aptos"/>
          <w:b/>
          <w:bCs/>
        </w:rPr>
        <w:t>BRAVE</w:t>
      </w:r>
      <w:r w:rsidR="00662AC1">
        <w:rPr>
          <w:rFonts w:ascii="Aptos" w:hAnsi="Aptos"/>
        </w:rPr>
        <w:t xml:space="preserve"> </w:t>
      </w:r>
      <w:r w:rsidRPr="001973FB">
        <w:rPr>
          <w:rFonts w:ascii="Aptos" w:hAnsi="Aptos"/>
        </w:rPr>
        <w:t>is built on these understandings—it ensures that the environment itself adapts to meet diverse needs, rather than expecting learners to conform to rigid structures.</w:t>
      </w:r>
    </w:p>
    <w:p w14:paraId="25A1AD48" w14:textId="77777777" w:rsidR="00370504" w:rsidRPr="001973FB" w:rsidRDefault="00370504" w:rsidP="0049552B">
      <w:pPr>
        <w:spacing w:line="276" w:lineRule="auto"/>
        <w:rPr>
          <w:rFonts w:ascii="Aptos" w:hAnsi="Aptos"/>
        </w:rPr>
      </w:pPr>
      <w:r w:rsidRPr="001973FB">
        <w:rPr>
          <w:rFonts w:ascii="Aptos" w:hAnsi="Aptos"/>
        </w:rPr>
        <w:t>It is also grounded in Universal Design for Learning (UDL) principles (CAST, 2018), which emphasise providing multiple means of engagement, representation, and expression so that all learners can access the curriculum in equitable ways. This shifts the focus from “fixing students” to redesigning environments that proactively reduce barriers. Trauma-informed frameworks further highlight the importance of predictability, safety, and trust in enabling readiness for learning (Perry, 2006). Together, these approaches make clear that inclusivity cannot be an afterthought; it must be embedded into the DNA of a school’s culture and structures.</w:t>
      </w:r>
    </w:p>
    <w:p w14:paraId="468156DB" w14:textId="156E2AD7" w:rsidR="00370504" w:rsidRPr="001973FB" w:rsidRDefault="00662AC1" w:rsidP="0049552B">
      <w:pPr>
        <w:spacing w:line="276" w:lineRule="auto"/>
        <w:rPr>
          <w:rFonts w:ascii="Aptos" w:hAnsi="Aptos"/>
        </w:rPr>
      </w:pPr>
      <w:r>
        <w:rPr>
          <w:rFonts w:ascii="Aptos" w:hAnsi="Aptos"/>
          <w:b/>
          <w:bCs/>
        </w:rPr>
        <w:t>I</w:t>
      </w:r>
      <w:r w:rsidRPr="00712EE1">
        <w:rPr>
          <w:rFonts w:ascii="Aptos" w:hAnsi="Aptos"/>
          <w:b/>
          <w:bCs/>
        </w:rPr>
        <w:t>nclusivity</w:t>
      </w:r>
      <w:r w:rsidR="00370504" w:rsidRPr="001973FB">
        <w:rPr>
          <w:rFonts w:ascii="Aptos" w:hAnsi="Aptos"/>
        </w:rPr>
        <w:t xml:space="preserve"> is not static—it is relational, cultural, and systemic. It is lived daily through teacher-student relationships, classroom rituals, and peer interactions, where every learner’s identity and story are acknowledged and celebrated. It is also strategic, requiring leaders to enshrine equity and belonging in policy, governance, and school vision. This aligns with Freire’s (1970) insistence that education must be dialogic and liberatory—giving all students not just a seat in the room but a voice in shaping what happens there.</w:t>
      </w:r>
    </w:p>
    <w:p w14:paraId="6AEDF622" w14:textId="3E6E27D0" w:rsidR="00370504" w:rsidRPr="009065B1" w:rsidRDefault="00370504" w:rsidP="0049552B">
      <w:pPr>
        <w:pBdr>
          <w:top w:val="single" w:sz="8" w:space="1" w:color="0070C0"/>
          <w:bottom w:val="single" w:sz="8" w:space="1" w:color="0070C0"/>
        </w:pBdr>
        <w:spacing w:line="276" w:lineRule="auto"/>
        <w:jc w:val="center"/>
        <w:rPr>
          <w:rFonts w:ascii="Aptos" w:hAnsi="Aptos"/>
          <w:i/>
          <w:iCs/>
          <w:color w:val="0070C0"/>
          <w:sz w:val="24"/>
          <w:szCs w:val="24"/>
        </w:rPr>
      </w:pPr>
      <w:r w:rsidRPr="00712EE1">
        <w:rPr>
          <w:rFonts w:ascii="Aptos" w:hAnsi="Aptos"/>
          <w:b/>
          <w:bCs/>
          <w:i/>
          <w:iCs/>
          <w:color w:val="0070C0"/>
          <w:sz w:val="24"/>
          <w:szCs w:val="24"/>
        </w:rPr>
        <w:t>INCLUSIVITY</w:t>
      </w:r>
      <w:r w:rsidRPr="009065B1">
        <w:rPr>
          <w:rFonts w:ascii="Aptos" w:hAnsi="Aptos"/>
          <w:i/>
          <w:iCs/>
          <w:color w:val="0070C0"/>
          <w:sz w:val="24"/>
          <w:szCs w:val="24"/>
        </w:rPr>
        <w:t xml:space="preserve"> transforms education from a model of access to a culture of flourishing.</w:t>
      </w:r>
    </w:p>
    <w:p w14:paraId="460869BE" w14:textId="3FB78923" w:rsidR="00370504" w:rsidRDefault="00662AC1" w:rsidP="0049552B">
      <w:pPr>
        <w:spacing w:line="276" w:lineRule="auto"/>
        <w:rPr>
          <w:rFonts w:ascii="Aptos" w:hAnsi="Aptos"/>
        </w:rPr>
      </w:pPr>
      <w:r w:rsidRPr="001B6A1B">
        <w:rPr>
          <w:rFonts w:ascii="Aptos" w:hAnsi="Aptos"/>
          <w:b/>
          <w:bCs/>
        </w:rPr>
        <w:lastRenderedPageBreak/>
        <w:t>Inclusivity</w:t>
      </w:r>
      <w:r w:rsidR="00370504" w:rsidRPr="001973FB">
        <w:rPr>
          <w:rFonts w:ascii="Aptos" w:hAnsi="Aptos"/>
        </w:rPr>
        <w:t xml:space="preserve"> affirms that diversity is not a challenge to be managed but a resource that enriches everyone. It ensures that every learner is not only present but empowered, not only acknowledged but celebrated, not only permitted to participate but recognised as essential to the collective growth of the community. In this way</w:t>
      </w:r>
      <w:r>
        <w:rPr>
          <w:rFonts w:ascii="Aptos" w:hAnsi="Aptos"/>
        </w:rPr>
        <w:t>,</w:t>
      </w:r>
      <w:r w:rsidR="00370504" w:rsidRPr="00712EE1">
        <w:rPr>
          <w:rFonts w:ascii="Aptos" w:hAnsi="Aptos"/>
          <w:b/>
          <w:bCs/>
        </w:rPr>
        <w:t xml:space="preserve"> </w:t>
      </w:r>
      <w:r w:rsidRPr="00712EE1">
        <w:rPr>
          <w:rFonts w:ascii="Aptos" w:hAnsi="Aptos"/>
          <w:b/>
          <w:bCs/>
        </w:rPr>
        <w:t>inclusivity</w:t>
      </w:r>
      <w:r w:rsidR="00370504" w:rsidRPr="001973FB">
        <w:rPr>
          <w:rFonts w:ascii="Aptos" w:hAnsi="Aptos"/>
        </w:rPr>
        <w:t xml:space="preserve"> is both a daily micro-practice and a long-term systemic </w:t>
      </w:r>
      <w:r w:rsidRPr="001B6A1B">
        <w:rPr>
          <w:rFonts w:ascii="Aptos" w:hAnsi="Aptos"/>
          <w:b/>
          <w:bCs/>
        </w:rPr>
        <w:t xml:space="preserve">belonging, readiness, agency, voice, </w:t>
      </w:r>
      <w:r w:rsidRPr="001B6A1B">
        <w:rPr>
          <w:rFonts w:ascii="Aptos" w:hAnsi="Aptos"/>
        </w:rPr>
        <w:t>and</w:t>
      </w:r>
      <w:r w:rsidRPr="001B6A1B">
        <w:rPr>
          <w:rFonts w:ascii="Aptos" w:hAnsi="Aptos"/>
          <w:b/>
          <w:bCs/>
        </w:rPr>
        <w:t xml:space="preserve"> endurance</w:t>
      </w:r>
      <w:r w:rsidRPr="001973FB">
        <w:rPr>
          <w:rFonts w:ascii="Aptos" w:hAnsi="Aptos"/>
        </w:rPr>
        <w:t xml:space="preserve"> </w:t>
      </w:r>
      <w:r w:rsidR="00370504" w:rsidRPr="001973FB">
        <w:rPr>
          <w:rFonts w:ascii="Aptos" w:hAnsi="Aptos"/>
        </w:rPr>
        <w:t>commitment—it is where converge to make education truly transformative.</w:t>
      </w:r>
    </w:p>
    <w:p w14:paraId="63D04F85" w14:textId="77777777" w:rsidR="001B6A1B" w:rsidRPr="001973FB" w:rsidRDefault="001B6A1B" w:rsidP="001B6A1B">
      <w:pPr>
        <w:spacing w:line="276" w:lineRule="auto"/>
        <w:rPr>
          <w:rFonts w:ascii="Aptos" w:hAnsi="Aptos"/>
        </w:rPr>
      </w:pPr>
      <w:r w:rsidRPr="00BE3D80">
        <w:rPr>
          <w:rFonts w:ascii="Aptos" w:hAnsi="Aptos"/>
          <w:b/>
          <w:bCs/>
        </w:rPr>
        <w:t>BRAVE</w:t>
      </w:r>
      <w:r w:rsidRPr="001973FB">
        <w:rPr>
          <w:rFonts w:ascii="Aptos" w:hAnsi="Aptos"/>
        </w:rPr>
        <w:t xml:space="preserve"> offers a way of being that ensures every learner, regardless of background, culture, language, ability, or circumstance, is not only present but fully recognised as a valued contributor to the school community. </w:t>
      </w:r>
      <w:r w:rsidRPr="00BE3D80">
        <w:rPr>
          <w:rFonts w:ascii="Aptos" w:hAnsi="Aptos"/>
          <w:b/>
          <w:bCs/>
        </w:rPr>
        <w:t>BRAVE</w:t>
      </w:r>
      <w:r w:rsidRPr="001973FB">
        <w:rPr>
          <w:rFonts w:ascii="Aptos" w:hAnsi="Aptos"/>
        </w:rPr>
        <w:t xml:space="preserve"> is both aspirational and practical: it honours the complexity of human experience while providing clear pathways for transformation.</w:t>
      </w:r>
    </w:p>
    <w:p w14:paraId="4987948E" w14:textId="483C0FC3" w:rsidR="001B6A1B" w:rsidRPr="001973FB" w:rsidRDefault="00662AC1" w:rsidP="001B6A1B">
      <w:pPr>
        <w:spacing w:line="276" w:lineRule="auto"/>
        <w:rPr>
          <w:rFonts w:ascii="Aptos" w:hAnsi="Aptos"/>
        </w:rPr>
      </w:pPr>
      <w:r w:rsidRPr="009568B8">
        <w:rPr>
          <w:rFonts w:ascii="Aptos" w:hAnsi="Aptos"/>
          <w:b/>
          <w:bCs/>
        </w:rPr>
        <w:t>Belonging</w:t>
      </w:r>
      <w:r w:rsidR="001B6A1B" w:rsidRPr="001973FB">
        <w:rPr>
          <w:rFonts w:ascii="Aptos" w:hAnsi="Aptos"/>
        </w:rPr>
        <w:t xml:space="preserve"> is where it begins. Learners cannot thrive until they know they are safe, seen, and valued for who they are. Inclusivity here means more than access—it is about affirming identity, embedding cultural recognition, and ensuring that every child feels a deep sense of connection. </w:t>
      </w:r>
      <w:r w:rsidRPr="009568B8">
        <w:rPr>
          <w:rFonts w:ascii="Aptos" w:hAnsi="Aptos"/>
          <w:b/>
          <w:bCs/>
        </w:rPr>
        <w:t>Readiness</w:t>
      </w:r>
      <w:r w:rsidR="009568B8" w:rsidRPr="001973FB">
        <w:rPr>
          <w:rFonts w:ascii="Aptos" w:hAnsi="Aptos"/>
        </w:rPr>
        <w:t xml:space="preserve"> </w:t>
      </w:r>
      <w:r w:rsidR="001B6A1B" w:rsidRPr="001973FB">
        <w:rPr>
          <w:rFonts w:ascii="Aptos" w:hAnsi="Aptos"/>
        </w:rPr>
        <w:t>builds on this by acknowledging that learners arrive with different emotional, social, and cognitive needs. Equity means meeting them where they are, providing scaffolds and supports that reduce barriers, and creating predictable, trauma-informed environments where all students can engage meaningfully.</w:t>
      </w:r>
    </w:p>
    <w:p w14:paraId="715AF35C" w14:textId="07928AE7" w:rsidR="001B6A1B" w:rsidRPr="001973FB" w:rsidRDefault="00662AC1" w:rsidP="001B6A1B">
      <w:pPr>
        <w:spacing w:line="276" w:lineRule="auto"/>
        <w:rPr>
          <w:rFonts w:ascii="Aptos" w:hAnsi="Aptos"/>
        </w:rPr>
      </w:pPr>
      <w:r w:rsidRPr="009568B8">
        <w:rPr>
          <w:rFonts w:ascii="Aptos" w:hAnsi="Aptos"/>
          <w:b/>
          <w:bCs/>
        </w:rPr>
        <w:t>Agency</w:t>
      </w:r>
      <w:r w:rsidR="009568B8" w:rsidRPr="001973FB">
        <w:rPr>
          <w:rFonts w:ascii="Aptos" w:hAnsi="Aptos"/>
        </w:rPr>
        <w:t xml:space="preserve"> </w:t>
      </w:r>
      <w:r w:rsidR="001B6A1B" w:rsidRPr="001973FB">
        <w:rPr>
          <w:rFonts w:ascii="Aptos" w:hAnsi="Aptos"/>
        </w:rPr>
        <w:t xml:space="preserve">takes inclusivity from symbolic to substantive. It shifts learners from being passive participants to active co-constructors of their journeys. </w:t>
      </w:r>
      <w:r w:rsidRPr="009568B8">
        <w:rPr>
          <w:rFonts w:ascii="Aptos" w:hAnsi="Aptos"/>
          <w:b/>
          <w:bCs/>
        </w:rPr>
        <w:t>Agency</w:t>
      </w:r>
      <w:r w:rsidR="009568B8" w:rsidRPr="001973FB">
        <w:rPr>
          <w:rFonts w:ascii="Aptos" w:hAnsi="Aptos"/>
        </w:rPr>
        <w:t xml:space="preserve"> </w:t>
      </w:r>
      <w:r w:rsidR="001B6A1B" w:rsidRPr="001973FB">
        <w:rPr>
          <w:rFonts w:ascii="Aptos" w:hAnsi="Aptos"/>
        </w:rPr>
        <w:t xml:space="preserve">ensures that student diversity is not hidden but harnessed—whether through flexible assessment pathways, inquiry-based projects, or leadership opportunities that affirm competence and creativity across all learners. </w:t>
      </w:r>
      <w:r w:rsidRPr="009568B8">
        <w:rPr>
          <w:rFonts w:ascii="Aptos" w:hAnsi="Aptos"/>
          <w:b/>
          <w:bCs/>
        </w:rPr>
        <w:t>Voice</w:t>
      </w:r>
      <w:r w:rsidR="009568B8" w:rsidRPr="001973FB">
        <w:rPr>
          <w:rFonts w:ascii="Aptos" w:hAnsi="Aptos"/>
        </w:rPr>
        <w:t xml:space="preserve"> </w:t>
      </w:r>
      <w:r w:rsidR="001B6A1B" w:rsidRPr="001973FB">
        <w:rPr>
          <w:rFonts w:ascii="Aptos" w:hAnsi="Aptos"/>
        </w:rPr>
        <w:t xml:space="preserve">then amplifies inclusivity further by ensuring that students, families, and communities are not just consulted but empowered as authors of decisions, culture, and policy. In </w:t>
      </w:r>
      <w:r w:rsidR="009568B8" w:rsidRPr="009568B8">
        <w:rPr>
          <w:rFonts w:ascii="Aptos" w:hAnsi="Aptos"/>
          <w:b/>
          <w:bCs/>
        </w:rPr>
        <w:t xml:space="preserve">BRAVE, </w:t>
      </w:r>
      <w:r w:rsidR="009568B8" w:rsidRPr="00662AC1">
        <w:rPr>
          <w:rFonts w:ascii="Aptos" w:hAnsi="Aptos"/>
          <w:b/>
          <w:bCs/>
        </w:rPr>
        <w:t>voice</w:t>
      </w:r>
      <w:r w:rsidR="009568B8" w:rsidRPr="001973FB">
        <w:rPr>
          <w:rFonts w:ascii="Aptos" w:hAnsi="Aptos"/>
        </w:rPr>
        <w:t xml:space="preserve"> </w:t>
      </w:r>
      <w:r w:rsidR="001B6A1B" w:rsidRPr="001973FB">
        <w:rPr>
          <w:rFonts w:ascii="Aptos" w:hAnsi="Aptos"/>
        </w:rPr>
        <w:t>is not tokenistic; it is systemic, affirming that schools must reflect the diversity of the communities they serve.</w:t>
      </w:r>
    </w:p>
    <w:p w14:paraId="49370037" w14:textId="13EAD15F" w:rsidR="001B6A1B" w:rsidRPr="001973FB" w:rsidRDefault="001B6A1B" w:rsidP="001B6A1B">
      <w:pPr>
        <w:spacing w:line="276" w:lineRule="auto"/>
        <w:rPr>
          <w:rFonts w:ascii="Aptos" w:hAnsi="Aptos"/>
        </w:rPr>
      </w:pPr>
      <w:r w:rsidRPr="001973FB">
        <w:rPr>
          <w:rFonts w:ascii="Aptos" w:hAnsi="Aptos"/>
        </w:rPr>
        <w:t xml:space="preserve">But it is </w:t>
      </w:r>
      <w:r w:rsidR="00662AC1" w:rsidRPr="004E20C3">
        <w:rPr>
          <w:rFonts w:ascii="Aptos" w:hAnsi="Aptos"/>
          <w:b/>
          <w:bCs/>
        </w:rPr>
        <w:t>endurance</w:t>
      </w:r>
      <w:r w:rsidR="00662AC1" w:rsidRPr="001973FB">
        <w:rPr>
          <w:rFonts w:ascii="Aptos" w:hAnsi="Aptos"/>
        </w:rPr>
        <w:t xml:space="preserve"> </w:t>
      </w:r>
      <w:r w:rsidRPr="001973FB">
        <w:rPr>
          <w:rFonts w:ascii="Aptos" w:hAnsi="Aptos"/>
        </w:rPr>
        <w:t xml:space="preserve">that holds </w:t>
      </w:r>
      <w:r w:rsidR="00861853" w:rsidRPr="001973FB">
        <w:rPr>
          <w:rFonts w:ascii="Aptos" w:hAnsi="Aptos"/>
        </w:rPr>
        <w:t>all</w:t>
      </w:r>
      <w:r w:rsidRPr="001973FB">
        <w:rPr>
          <w:rFonts w:ascii="Aptos" w:hAnsi="Aptos"/>
        </w:rPr>
        <w:t xml:space="preserve"> this together. Without </w:t>
      </w:r>
      <w:r w:rsidR="00662AC1" w:rsidRPr="004E20C3">
        <w:rPr>
          <w:rFonts w:ascii="Aptos" w:hAnsi="Aptos"/>
          <w:b/>
          <w:bCs/>
        </w:rPr>
        <w:t>endurance</w:t>
      </w:r>
      <w:r w:rsidRPr="001973FB">
        <w:rPr>
          <w:rFonts w:ascii="Aptos" w:hAnsi="Aptos"/>
        </w:rPr>
        <w:t xml:space="preserve">, </w:t>
      </w:r>
      <w:r w:rsidRPr="00662AC1">
        <w:rPr>
          <w:rFonts w:ascii="Aptos" w:hAnsi="Aptos"/>
          <w:b/>
          <w:bCs/>
        </w:rPr>
        <w:t xml:space="preserve">belonging </w:t>
      </w:r>
      <w:r w:rsidRPr="001973FB">
        <w:rPr>
          <w:rFonts w:ascii="Aptos" w:hAnsi="Aptos"/>
        </w:rPr>
        <w:t xml:space="preserve">fractures under exclusion, </w:t>
      </w:r>
      <w:r w:rsidRPr="00662AC1">
        <w:rPr>
          <w:rFonts w:ascii="Aptos" w:hAnsi="Aptos"/>
          <w:b/>
          <w:bCs/>
        </w:rPr>
        <w:t>readiness</w:t>
      </w:r>
      <w:r w:rsidRPr="001973FB">
        <w:rPr>
          <w:rFonts w:ascii="Aptos" w:hAnsi="Aptos"/>
        </w:rPr>
        <w:t xml:space="preserve"> falters in times of stress, </w:t>
      </w:r>
      <w:r w:rsidRPr="00861853">
        <w:rPr>
          <w:rFonts w:ascii="Aptos" w:hAnsi="Aptos"/>
          <w:b/>
          <w:bCs/>
        </w:rPr>
        <w:t xml:space="preserve">agency </w:t>
      </w:r>
      <w:r w:rsidRPr="001973FB">
        <w:rPr>
          <w:rFonts w:ascii="Aptos" w:hAnsi="Aptos"/>
        </w:rPr>
        <w:t xml:space="preserve">collapses under pressure, and </w:t>
      </w:r>
      <w:r w:rsidRPr="00861853">
        <w:rPr>
          <w:rFonts w:ascii="Aptos" w:hAnsi="Aptos"/>
          <w:b/>
          <w:bCs/>
        </w:rPr>
        <w:t>voice</w:t>
      </w:r>
      <w:r w:rsidRPr="001973FB">
        <w:rPr>
          <w:rFonts w:ascii="Aptos" w:hAnsi="Aptos"/>
        </w:rPr>
        <w:t xml:space="preserve"> is reduced to tokenism. </w:t>
      </w:r>
      <w:r w:rsidR="00861853" w:rsidRPr="004E20C3">
        <w:rPr>
          <w:rFonts w:ascii="Aptos" w:hAnsi="Aptos"/>
          <w:b/>
          <w:bCs/>
        </w:rPr>
        <w:t>Endurance</w:t>
      </w:r>
      <w:r w:rsidR="004E20C3" w:rsidRPr="001973FB">
        <w:rPr>
          <w:rFonts w:ascii="Aptos" w:hAnsi="Aptos"/>
        </w:rPr>
        <w:t xml:space="preserve"> </w:t>
      </w:r>
      <w:r w:rsidRPr="001973FB">
        <w:rPr>
          <w:rFonts w:ascii="Aptos" w:hAnsi="Aptos"/>
        </w:rPr>
        <w:t>ensures that inclusivity and diversity are not episodic but cultural, not temporary but permanent. It is the sustaining heartbeat that protects equity across generations, embedding it into school improvement plans, governance structures, and leadership visions. Research reminds us that resilience is not merely individual but relational and systemic (Ungar, 2012). Schools must therefore commit to equity as a long-term promise, even when policy shifts, leadership changes, or societal pressures arise.</w:t>
      </w:r>
    </w:p>
    <w:p w14:paraId="5E10181E" w14:textId="77777777" w:rsidR="001B6A1B" w:rsidRPr="001973FB" w:rsidRDefault="001B6A1B" w:rsidP="001B6A1B">
      <w:pPr>
        <w:spacing w:line="276" w:lineRule="auto"/>
        <w:rPr>
          <w:rFonts w:ascii="Aptos" w:hAnsi="Aptos"/>
        </w:rPr>
      </w:pPr>
      <w:r w:rsidRPr="004E20C3">
        <w:rPr>
          <w:rFonts w:ascii="Aptos" w:hAnsi="Aptos"/>
          <w:b/>
          <w:bCs/>
        </w:rPr>
        <w:t>BRAVE</w:t>
      </w:r>
      <w:r w:rsidRPr="001973FB">
        <w:rPr>
          <w:rFonts w:ascii="Aptos" w:hAnsi="Aptos"/>
        </w:rPr>
        <w:t xml:space="preserve"> calls us to have courage. It asks leaders to protect inclusive practices through long-term vision, not short-term compliance. It challenges teachers to embed </w:t>
      </w:r>
      <w:r w:rsidRPr="00861853">
        <w:rPr>
          <w:rFonts w:ascii="Aptos" w:hAnsi="Aptos"/>
          <w:b/>
          <w:bCs/>
        </w:rPr>
        <w:t xml:space="preserve">belonging </w:t>
      </w:r>
      <w:r w:rsidRPr="001973FB">
        <w:rPr>
          <w:rFonts w:ascii="Aptos" w:hAnsi="Aptos"/>
        </w:rPr>
        <w:t xml:space="preserve">and </w:t>
      </w:r>
      <w:r w:rsidRPr="00861853">
        <w:rPr>
          <w:rFonts w:ascii="Aptos" w:hAnsi="Aptos"/>
          <w:b/>
          <w:bCs/>
        </w:rPr>
        <w:t xml:space="preserve">readiness </w:t>
      </w:r>
      <w:r w:rsidRPr="001973FB">
        <w:rPr>
          <w:rFonts w:ascii="Aptos" w:hAnsi="Aptos"/>
        </w:rPr>
        <w:t xml:space="preserve">into daily classroom rituals, ensuring that every learner is safe to take risks and grow. It invites families to bring their stories, cultures, and perspectives as co-authors of school communities. And it asks students themselves to see their </w:t>
      </w:r>
      <w:r w:rsidRPr="00861853">
        <w:rPr>
          <w:rFonts w:ascii="Aptos" w:hAnsi="Aptos"/>
          <w:b/>
          <w:bCs/>
        </w:rPr>
        <w:t>agency</w:t>
      </w:r>
      <w:r w:rsidRPr="001973FB">
        <w:rPr>
          <w:rFonts w:ascii="Aptos" w:hAnsi="Aptos"/>
        </w:rPr>
        <w:t xml:space="preserve"> and </w:t>
      </w:r>
      <w:r w:rsidRPr="00861853">
        <w:rPr>
          <w:rFonts w:ascii="Aptos" w:hAnsi="Aptos"/>
          <w:b/>
          <w:bCs/>
        </w:rPr>
        <w:t>voice</w:t>
      </w:r>
      <w:r w:rsidRPr="001973FB">
        <w:rPr>
          <w:rFonts w:ascii="Aptos" w:hAnsi="Aptos"/>
        </w:rPr>
        <w:t xml:space="preserve"> as powerful forces for shaping not only their education but the future of society.</w:t>
      </w:r>
    </w:p>
    <w:p w14:paraId="53881E6F" w14:textId="77777777" w:rsidR="00AF484D" w:rsidRDefault="001B6A1B" w:rsidP="001B6A1B">
      <w:pPr>
        <w:spacing w:line="276" w:lineRule="auto"/>
        <w:rPr>
          <w:rFonts w:ascii="Aptos" w:hAnsi="Aptos"/>
        </w:rPr>
      </w:pPr>
      <w:r w:rsidRPr="001973FB">
        <w:rPr>
          <w:rFonts w:ascii="Aptos" w:hAnsi="Aptos"/>
        </w:rPr>
        <w:lastRenderedPageBreak/>
        <w:t xml:space="preserve">This is the heart of </w:t>
      </w:r>
      <w:r w:rsidRPr="00861853">
        <w:rPr>
          <w:rFonts w:ascii="Aptos" w:hAnsi="Aptos"/>
          <w:b/>
          <w:bCs/>
        </w:rPr>
        <w:t>BRAVE</w:t>
      </w:r>
      <w:r w:rsidRPr="001973FB">
        <w:rPr>
          <w:rFonts w:ascii="Aptos" w:hAnsi="Aptos"/>
        </w:rPr>
        <w:t xml:space="preserve">: equity sustained through inclusivity, diversity celebrated as strength, and </w:t>
      </w:r>
      <w:r w:rsidRPr="00861853">
        <w:rPr>
          <w:rFonts w:ascii="Aptos" w:hAnsi="Aptos"/>
          <w:b/>
          <w:bCs/>
        </w:rPr>
        <w:t>endurance</w:t>
      </w:r>
      <w:r w:rsidRPr="001973FB">
        <w:rPr>
          <w:rFonts w:ascii="Aptos" w:hAnsi="Aptos"/>
        </w:rPr>
        <w:t xml:space="preserve"> ensuring that transformation lasts. The journey ahead will require persistence, courage, and resilience. </w:t>
      </w:r>
    </w:p>
    <w:p w14:paraId="2A7A2472" w14:textId="326EEFA5" w:rsidR="001B6A1B" w:rsidRPr="006E7969" w:rsidRDefault="006E7969" w:rsidP="006E7969">
      <w:pPr>
        <w:pBdr>
          <w:top w:val="single" w:sz="8" w:space="1" w:color="0070C0"/>
          <w:bottom w:val="single" w:sz="8" w:space="1" w:color="0070C0"/>
        </w:pBdr>
        <w:spacing w:line="276" w:lineRule="auto"/>
        <w:jc w:val="center"/>
        <w:rPr>
          <w:rFonts w:ascii="Aptos" w:hAnsi="Aptos"/>
          <w:i/>
          <w:iCs/>
          <w:color w:val="0070C0"/>
          <w:sz w:val="24"/>
          <w:szCs w:val="24"/>
        </w:rPr>
      </w:pPr>
      <w:r w:rsidRPr="006E7969">
        <w:rPr>
          <w:rFonts w:ascii="Aptos" w:hAnsi="Aptos"/>
          <w:i/>
          <w:iCs/>
          <w:color w:val="0070C0"/>
          <w:sz w:val="24"/>
          <w:szCs w:val="24"/>
        </w:rPr>
        <w:t xml:space="preserve">If </w:t>
      </w:r>
      <w:r w:rsidR="001B6A1B" w:rsidRPr="006E7969">
        <w:rPr>
          <w:rFonts w:ascii="Aptos" w:hAnsi="Aptos"/>
          <w:i/>
          <w:iCs/>
          <w:color w:val="0070C0"/>
          <w:sz w:val="24"/>
          <w:szCs w:val="24"/>
        </w:rPr>
        <w:t>we</w:t>
      </w:r>
      <w:r w:rsidRPr="006E7969">
        <w:rPr>
          <w:rFonts w:ascii="Aptos" w:hAnsi="Aptos"/>
          <w:i/>
          <w:iCs/>
          <w:color w:val="0070C0"/>
          <w:sz w:val="24"/>
          <w:szCs w:val="24"/>
        </w:rPr>
        <w:t xml:space="preserve"> as educators</w:t>
      </w:r>
      <w:r w:rsidR="001B6A1B" w:rsidRPr="006E7969">
        <w:rPr>
          <w:rFonts w:ascii="Aptos" w:hAnsi="Aptos"/>
          <w:i/>
          <w:iCs/>
          <w:color w:val="0070C0"/>
          <w:sz w:val="24"/>
          <w:szCs w:val="24"/>
        </w:rPr>
        <w:t xml:space="preserve"> are willing to be </w:t>
      </w:r>
      <w:r w:rsidR="001B6A1B" w:rsidRPr="006E7969">
        <w:rPr>
          <w:rFonts w:ascii="Aptos" w:hAnsi="Aptos"/>
          <w:b/>
          <w:bCs/>
          <w:i/>
          <w:iCs/>
          <w:color w:val="0070C0"/>
          <w:sz w:val="24"/>
          <w:szCs w:val="24"/>
        </w:rPr>
        <w:t>BRAVE</w:t>
      </w:r>
      <w:r w:rsidR="001B6A1B" w:rsidRPr="006E7969">
        <w:rPr>
          <w:rFonts w:ascii="Aptos" w:hAnsi="Aptos"/>
          <w:i/>
          <w:iCs/>
          <w:color w:val="0070C0"/>
          <w:sz w:val="24"/>
          <w:szCs w:val="24"/>
        </w:rPr>
        <w:t xml:space="preserve">—to commit to </w:t>
      </w:r>
      <w:r w:rsidRPr="006E7969">
        <w:rPr>
          <w:rFonts w:ascii="Aptos" w:hAnsi="Aptos"/>
          <w:b/>
          <w:bCs/>
          <w:i/>
          <w:iCs/>
          <w:color w:val="0070C0"/>
          <w:sz w:val="24"/>
          <w:szCs w:val="24"/>
        </w:rPr>
        <w:t xml:space="preserve">BELONGING, READINESS, AGENCY, VOICE, </w:t>
      </w:r>
      <w:r w:rsidRPr="006E7969">
        <w:rPr>
          <w:rFonts w:ascii="Aptos" w:hAnsi="Aptos"/>
          <w:i/>
          <w:iCs/>
          <w:color w:val="0070C0"/>
          <w:sz w:val="24"/>
          <w:szCs w:val="24"/>
        </w:rPr>
        <w:t>and</w:t>
      </w:r>
      <w:r w:rsidRPr="006E7969">
        <w:rPr>
          <w:rFonts w:ascii="Aptos" w:hAnsi="Aptos"/>
          <w:b/>
          <w:bCs/>
          <w:i/>
          <w:iCs/>
          <w:color w:val="0070C0"/>
          <w:sz w:val="24"/>
          <w:szCs w:val="24"/>
        </w:rPr>
        <w:t xml:space="preserve"> ENDURANCE</w:t>
      </w:r>
      <w:r w:rsidR="001B6A1B" w:rsidRPr="006E7969">
        <w:rPr>
          <w:rFonts w:ascii="Aptos" w:hAnsi="Aptos"/>
          <w:i/>
          <w:iCs/>
          <w:color w:val="0070C0"/>
          <w:sz w:val="24"/>
          <w:szCs w:val="24"/>
        </w:rPr>
        <w:t>—we can create schools that are not just inclusive, but transformative. Schools that do not simply prepare children for the future but empower them to shape it.</w:t>
      </w:r>
    </w:p>
    <w:p w14:paraId="06B79141" w14:textId="77777777" w:rsidR="001B6A1B" w:rsidRDefault="001B6A1B" w:rsidP="0049552B">
      <w:pPr>
        <w:spacing w:line="276" w:lineRule="auto"/>
        <w:rPr>
          <w:rFonts w:ascii="Aptos" w:hAnsi="Aptos"/>
        </w:rPr>
      </w:pPr>
    </w:p>
    <w:p w14:paraId="4BCD6D5F" w14:textId="64EC6761" w:rsidR="00370504" w:rsidRPr="001973FB" w:rsidRDefault="00712EE1" w:rsidP="0049552B">
      <w:pPr>
        <w:pStyle w:val="Heading2"/>
        <w:spacing w:line="276" w:lineRule="auto"/>
        <w:rPr>
          <w:rFonts w:ascii="Aptos" w:hAnsi="Aptos"/>
        </w:rPr>
      </w:pPr>
      <w:r w:rsidRPr="00712EE1">
        <w:rPr>
          <w:rFonts w:ascii="Aptos" w:hAnsi="Aptos"/>
          <w:b/>
          <w:bCs/>
        </w:rPr>
        <w:t>BELONGING</w:t>
      </w:r>
      <w:r w:rsidRPr="001973FB">
        <w:rPr>
          <w:rFonts w:ascii="Aptos" w:hAnsi="Aptos"/>
        </w:rPr>
        <w:t xml:space="preserve">: </w:t>
      </w:r>
      <w:r w:rsidR="00370504" w:rsidRPr="00712EE1">
        <w:rPr>
          <w:rFonts w:ascii="Aptos" w:hAnsi="Aptos"/>
          <w:i/>
          <w:iCs/>
        </w:rPr>
        <w:t>From Invitation to Recognition</w:t>
      </w:r>
    </w:p>
    <w:p w14:paraId="22E9BD11" w14:textId="54B56AEE" w:rsidR="00370504" w:rsidRPr="001973FB" w:rsidRDefault="00712EE1" w:rsidP="0049552B">
      <w:pPr>
        <w:spacing w:line="276" w:lineRule="auto"/>
        <w:rPr>
          <w:rFonts w:ascii="Aptos" w:hAnsi="Aptos"/>
        </w:rPr>
      </w:pPr>
      <w:r w:rsidRPr="00712EE1">
        <w:rPr>
          <w:rFonts w:ascii="Aptos" w:hAnsi="Aptos"/>
          <w:b/>
          <w:bCs/>
        </w:rPr>
        <w:t>BELONGING</w:t>
      </w:r>
      <w:r w:rsidRPr="001973FB">
        <w:rPr>
          <w:rFonts w:ascii="Aptos" w:hAnsi="Aptos"/>
        </w:rPr>
        <w:t xml:space="preserve"> </w:t>
      </w:r>
      <w:r w:rsidR="00370504" w:rsidRPr="001973FB">
        <w:rPr>
          <w:rFonts w:ascii="Aptos" w:hAnsi="Aptos"/>
        </w:rPr>
        <w:t xml:space="preserve">is the cornerstone of inclusivity because it reframes who “owns” the community. Traditional models of inclusion often imply that some students—those with disability, cultural difference, or non-traditional learning profiles—are outsiders invited in by the majority. This creates an invisible hierarchy where some are “hosts” and others “guests.” </w:t>
      </w:r>
      <w:r w:rsidR="00861853" w:rsidRPr="00712EE1">
        <w:rPr>
          <w:rFonts w:ascii="Aptos" w:hAnsi="Aptos"/>
          <w:b/>
          <w:bCs/>
        </w:rPr>
        <w:t>Belonging</w:t>
      </w:r>
      <w:r w:rsidR="00370504" w:rsidRPr="001973FB">
        <w:rPr>
          <w:rFonts w:ascii="Aptos" w:hAnsi="Aptos"/>
        </w:rPr>
        <w:t xml:space="preserve"> dismantles that hierarchy by declaring that no one was ever outside to begin with.</w:t>
      </w:r>
    </w:p>
    <w:p w14:paraId="7C06E9B2" w14:textId="77777777" w:rsidR="00370504" w:rsidRPr="001973FB" w:rsidRDefault="00370504" w:rsidP="0049552B">
      <w:pPr>
        <w:spacing w:line="276" w:lineRule="auto"/>
        <w:rPr>
          <w:rFonts w:ascii="Aptos" w:hAnsi="Aptos"/>
        </w:rPr>
      </w:pPr>
      <w:r w:rsidRPr="001973FB">
        <w:rPr>
          <w:rFonts w:ascii="Aptos" w:hAnsi="Aptos"/>
        </w:rPr>
        <w:t>Psychology and neuroscience highlight the urgency of this shift. Maslow (1943) positioned belonging as a fundamental human need; Rogers (1969) stressed that unconditional positive regard is central to growth; Bowlby (1969) showed that secure attachment fosters resilience and exploration. More recently, neuroscience has demonstrated that social exclusion activates the same brain regions as physical pain (Eisenberger &amp; Lieberman, 2004). For learners, feeling excluded undermines not only wellbeing but also cognitive capacity.</w:t>
      </w:r>
    </w:p>
    <w:p w14:paraId="30405E88" w14:textId="755E5A5E" w:rsidR="00370504" w:rsidRPr="009065B1" w:rsidRDefault="00370504" w:rsidP="0049552B">
      <w:pPr>
        <w:pBdr>
          <w:top w:val="single" w:sz="8" w:space="1" w:color="0070C0"/>
          <w:bottom w:val="single" w:sz="8" w:space="1" w:color="0070C0"/>
        </w:pBdr>
        <w:spacing w:line="276" w:lineRule="auto"/>
        <w:jc w:val="center"/>
        <w:rPr>
          <w:rFonts w:ascii="Aptos" w:hAnsi="Aptos"/>
          <w:i/>
          <w:iCs/>
          <w:color w:val="0070C0"/>
          <w:sz w:val="24"/>
          <w:szCs w:val="24"/>
        </w:rPr>
      </w:pPr>
      <w:r w:rsidRPr="009065B1">
        <w:rPr>
          <w:rFonts w:ascii="Aptos" w:hAnsi="Aptos"/>
          <w:i/>
          <w:iCs/>
          <w:color w:val="0070C0"/>
          <w:sz w:val="24"/>
          <w:szCs w:val="24"/>
        </w:rPr>
        <w:t xml:space="preserve">Inclusivity, through </w:t>
      </w:r>
      <w:r w:rsidRPr="00712EE1">
        <w:rPr>
          <w:rFonts w:ascii="Aptos" w:hAnsi="Aptos"/>
          <w:b/>
          <w:bCs/>
          <w:i/>
          <w:iCs/>
          <w:color w:val="0070C0"/>
          <w:sz w:val="24"/>
          <w:szCs w:val="24"/>
        </w:rPr>
        <w:t>BRAVE</w:t>
      </w:r>
      <w:r w:rsidRPr="009065B1">
        <w:rPr>
          <w:rFonts w:ascii="Aptos" w:hAnsi="Aptos"/>
          <w:i/>
          <w:iCs/>
          <w:color w:val="0070C0"/>
          <w:sz w:val="24"/>
          <w:szCs w:val="24"/>
        </w:rPr>
        <w:t xml:space="preserve">’s </w:t>
      </w:r>
      <w:r w:rsidR="00712EE1">
        <w:rPr>
          <w:rFonts w:ascii="Aptos" w:hAnsi="Aptos"/>
          <w:i/>
          <w:iCs/>
          <w:color w:val="0070C0"/>
          <w:sz w:val="24"/>
          <w:szCs w:val="24"/>
        </w:rPr>
        <w:t>pillar</w:t>
      </w:r>
      <w:r w:rsidRPr="009065B1">
        <w:rPr>
          <w:rFonts w:ascii="Aptos" w:hAnsi="Aptos"/>
          <w:i/>
          <w:iCs/>
          <w:color w:val="0070C0"/>
          <w:sz w:val="24"/>
          <w:szCs w:val="24"/>
        </w:rPr>
        <w:t xml:space="preserve"> of </w:t>
      </w:r>
      <w:r w:rsidR="00712EE1" w:rsidRPr="00712EE1">
        <w:rPr>
          <w:rFonts w:ascii="Aptos" w:hAnsi="Aptos"/>
          <w:b/>
          <w:bCs/>
          <w:i/>
          <w:iCs/>
          <w:color w:val="0070C0"/>
          <w:sz w:val="24"/>
          <w:szCs w:val="24"/>
        </w:rPr>
        <w:t>BELONGING</w:t>
      </w:r>
      <w:r w:rsidRPr="009065B1">
        <w:rPr>
          <w:rFonts w:ascii="Aptos" w:hAnsi="Aptos"/>
          <w:i/>
          <w:iCs/>
          <w:color w:val="0070C0"/>
          <w:sz w:val="24"/>
          <w:szCs w:val="24"/>
        </w:rPr>
        <w:t>, is not an “extra program” but a cultural condition. It signals to every student: you are already valued, you are already central, and you bring assets that strengthen us all.</w:t>
      </w:r>
    </w:p>
    <w:p w14:paraId="30774D77" w14:textId="4ED41369" w:rsidR="00370504" w:rsidRPr="001973FB" w:rsidRDefault="00370504" w:rsidP="0049552B">
      <w:pPr>
        <w:pStyle w:val="Heading3"/>
        <w:spacing w:line="276" w:lineRule="auto"/>
        <w:rPr>
          <w:rFonts w:ascii="Aptos" w:hAnsi="Aptos"/>
        </w:rPr>
      </w:pPr>
      <w:r w:rsidRPr="00712EE1">
        <w:rPr>
          <w:rFonts w:ascii="Aptos" w:hAnsi="Aptos"/>
          <w:b/>
          <w:bCs/>
        </w:rPr>
        <w:t>BELONGING</w:t>
      </w:r>
      <w:r w:rsidRPr="001973FB">
        <w:rPr>
          <w:rFonts w:ascii="Aptos" w:hAnsi="Aptos"/>
        </w:rPr>
        <w:t>- The Four Dimensions</w:t>
      </w:r>
    </w:p>
    <w:p w14:paraId="6BE3A1B3" w14:textId="77777777" w:rsidR="00370504" w:rsidRDefault="00370504" w:rsidP="0049552B">
      <w:pPr>
        <w:pStyle w:val="Heading3"/>
        <w:spacing w:line="276" w:lineRule="auto"/>
        <w:rPr>
          <w:rFonts w:ascii="Aptos" w:hAnsi="Aptos"/>
        </w:rPr>
      </w:pPr>
      <w:r w:rsidRPr="001973FB">
        <w:rPr>
          <w:rFonts w:ascii="Aptos" w:hAnsi="Aptos"/>
        </w:rPr>
        <w:t>Individual</w:t>
      </w:r>
    </w:p>
    <w:p w14:paraId="73B81D98" w14:textId="04476311" w:rsidR="00861853" w:rsidRPr="00861853" w:rsidRDefault="00861853" w:rsidP="00861853">
      <w:pPr>
        <w:spacing w:before="100" w:beforeAutospacing="1" w:after="100" w:afterAutospacing="1" w:line="276" w:lineRule="auto"/>
        <w:rPr>
          <w:rFonts w:eastAsia="Times New Roman" w:cs="Times New Roman"/>
          <w:kern w:val="0"/>
          <w:lang w:eastAsia="en-AU"/>
          <w14:ligatures w14:val="none"/>
        </w:rPr>
      </w:pPr>
      <w:r w:rsidRPr="00861853">
        <w:rPr>
          <w:rFonts w:eastAsia="Times New Roman" w:cs="Times New Roman"/>
          <w:b/>
          <w:bCs/>
          <w:kern w:val="0"/>
          <w:lang w:eastAsia="en-AU"/>
          <w14:ligatures w14:val="none"/>
        </w:rPr>
        <w:t>Belonging</w:t>
      </w:r>
      <w:r w:rsidRPr="00861853">
        <w:rPr>
          <w:rFonts w:eastAsia="Times New Roman" w:cs="Times New Roman"/>
          <w:kern w:val="0"/>
          <w:lang w:eastAsia="en-AU"/>
          <w14:ligatures w14:val="none"/>
        </w:rPr>
        <w:t xml:space="preserve"> honours and recognises each learner’s identity, culture, language, ability, and personal story every day. When teachers take the time to pronounce names correctly, acknowledge and value home languages, and weave diverse cultural references into lessons, they signal to students that who they are matters. For learners from culturally and linguistically diverse backgrounds, students with disabilities or </w:t>
      </w:r>
      <w:proofErr w:type="gramStart"/>
      <w:r w:rsidRPr="00861853">
        <w:rPr>
          <w:rFonts w:eastAsia="Times New Roman" w:cs="Times New Roman"/>
          <w:kern w:val="0"/>
          <w:lang w:eastAsia="en-AU"/>
          <w14:ligatures w14:val="none"/>
        </w:rPr>
        <w:t>particular gifts</w:t>
      </w:r>
      <w:proofErr w:type="gramEnd"/>
      <w:r w:rsidRPr="00861853">
        <w:rPr>
          <w:rFonts w:eastAsia="Times New Roman" w:cs="Times New Roman"/>
          <w:kern w:val="0"/>
          <w:lang w:eastAsia="en-AU"/>
          <w14:ligatures w14:val="none"/>
        </w:rPr>
        <w:t xml:space="preserve">, and those from historically marginalised groups—including First Nations peoples—these acts of recognition affirm that difference is not a barrier to belonging but a vital contribution to the learning community. In classrooms shaped by </w:t>
      </w:r>
      <w:r w:rsidRPr="00861853">
        <w:rPr>
          <w:rFonts w:eastAsia="Times New Roman" w:cs="Times New Roman"/>
          <w:b/>
          <w:bCs/>
          <w:kern w:val="0"/>
          <w:lang w:eastAsia="en-AU"/>
          <w14:ligatures w14:val="none"/>
        </w:rPr>
        <w:t>BRAVE</w:t>
      </w:r>
      <w:r w:rsidRPr="00861853">
        <w:rPr>
          <w:rFonts w:eastAsia="Times New Roman" w:cs="Times New Roman"/>
          <w:kern w:val="0"/>
          <w:lang w:eastAsia="en-AU"/>
          <w14:ligatures w14:val="none"/>
        </w:rPr>
        <w:t>, diversity is not simply acknowledged but celebrated as the foundation for collective growth and connection.</w:t>
      </w:r>
    </w:p>
    <w:p w14:paraId="40B5A460" w14:textId="77777777" w:rsidR="00370504" w:rsidRPr="001973FB" w:rsidRDefault="00370504" w:rsidP="0049552B">
      <w:pPr>
        <w:pStyle w:val="Heading3"/>
        <w:spacing w:line="276" w:lineRule="auto"/>
        <w:rPr>
          <w:rFonts w:ascii="Aptos" w:hAnsi="Aptos"/>
        </w:rPr>
      </w:pPr>
      <w:r w:rsidRPr="001973FB">
        <w:rPr>
          <w:rFonts w:ascii="Aptos" w:hAnsi="Aptos"/>
        </w:rPr>
        <w:t>Group</w:t>
      </w:r>
    </w:p>
    <w:p w14:paraId="136FD297" w14:textId="5BCB16AD" w:rsidR="00370504" w:rsidRPr="001973FB" w:rsidRDefault="00370504" w:rsidP="0049552B">
      <w:pPr>
        <w:spacing w:line="276" w:lineRule="auto"/>
        <w:rPr>
          <w:rFonts w:ascii="Aptos" w:hAnsi="Aptos"/>
        </w:rPr>
      </w:pPr>
      <w:r w:rsidRPr="002D7426">
        <w:rPr>
          <w:rFonts w:ascii="Aptos" w:hAnsi="Aptos"/>
          <w:b/>
          <w:bCs/>
        </w:rPr>
        <w:t>BELONGING</w:t>
      </w:r>
      <w:r w:rsidRPr="001973FB">
        <w:rPr>
          <w:rFonts w:ascii="Aptos" w:hAnsi="Aptos"/>
        </w:rPr>
        <w:t xml:space="preserve"> is built through classroom rituals that create shared safety and collective identity. Morning circles, co-created expectations, and class celebrations help students feel that their differences enrich the group rather than exclude them. Inclusive classroom culture communicates: </w:t>
      </w:r>
      <w:r w:rsidRPr="00861853">
        <w:rPr>
          <w:rFonts w:ascii="Aptos" w:hAnsi="Aptos"/>
          <w:i/>
          <w:iCs/>
        </w:rPr>
        <w:t>“You are one of us, and who you are adds value to all of us.”</w:t>
      </w:r>
    </w:p>
    <w:p w14:paraId="43EEAAEB" w14:textId="77777777" w:rsidR="00370504" w:rsidRPr="001973FB" w:rsidRDefault="00370504" w:rsidP="0049552B">
      <w:pPr>
        <w:pStyle w:val="Heading3"/>
        <w:spacing w:line="276" w:lineRule="auto"/>
        <w:rPr>
          <w:rFonts w:ascii="Aptos" w:hAnsi="Aptos"/>
        </w:rPr>
      </w:pPr>
      <w:r w:rsidRPr="001973FB">
        <w:rPr>
          <w:rFonts w:ascii="Aptos" w:hAnsi="Aptos"/>
        </w:rPr>
        <w:lastRenderedPageBreak/>
        <w:t>Community</w:t>
      </w:r>
    </w:p>
    <w:p w14:paraId="361FDED3" w14:textId="1931CA16" w:rsidR="00370504" w:rsidRPr="001973FB" w:rsidRDefault="00370504" w:rsidP="0049552B">
      <w:pPr>
        <w:spacing w:line="276" w:lineRule="auto"/>
        <w:rPr>
          <w:rFonts w:ascii="Aptos" w:hAnsi="Aptos"/>
        </w:rPr>
      </w:pPr>
      <w:r w:rsidRPr="002D7426">
        <w:rPr>
          <w:rFonts w:ascii="Aptos" w:hAnsi="Aptos"/>
          <w:b/>
          <w:bCs/>
        </w:rPr>
        <w:t xml:space="preserve">BELONGING </w:t>
      </w:r>
      <w:r w:rsidRPr="001973FB">
        <w:rPr>
          <w:rFonts w:ascii="Aptos" w:hAnsi="Aptos"/>
        </w:rPr>
        <w:t>expands beyond the classroom when schools partner authentically with families and local communities. Cultural knowledge, lived experience, and multiple perspectives are woven into curriculum, events, and everyday interactions. This inclusion ensures that schools reflect the diverse world students inhabit, preparing them to thrive in pluralistic societies.</w:t>
      </w:r>
    </w:p>
    <w:p w14:paraId="7FB41C3D" w14:textId="77777777" w:rsidR="00370504" w:rsidRPr="001973FB" w:rsidRDefault="00370504" w:rsidP="0049552B">
      <w:pPr>
        <w:pStyle w:val="Heading3"/>
        <w:spacing w:line="276" w:lineRule="auto"/>
        <w:rPr>
          <w:rFonts w:ascii="Aptos" w:hAnsi="Aptos"/>
        </w:rPr>
      </w:pPr>
      <w:r w:rsidRPr="001973FB">
        <w:rPr>
          <w:rFonts w:ascii="Aptos" w:hAnsi="Aptos"/>
        </w:rPr>
        <w:t>System</w:t>
      </w:r>
    </w:p>
    <w:p w14:paraId="3BAC5D53" w14:textId="26225C4D" w:rsidR="00370504" w:rsidRPr="001973FB" w:rsidRDefault="00370504" w:rsidP="0049552B">
      <w:pPr>
        <w:spacing w:line="276" w:lineRule="auto"/>
        <w:rPr>
          <w:rFonts w:ascii="Aptos" w:hAnsi="Aptos"/>
        </w:rPr>
      </w:pPr>
      <w:r w:rsidRPr="002D7426">
        <w:rPr>
          <w:rFonts w:ascii="Aptos" w:hAnsi="Aptos"/>
          <w:b/>
          <w:bCs/>
        </w:rPr>
        <w:t>BELONGING</w:t>
      </w:r>
      <w:r w:rsidRPr="001973FB">
        <w:rPr>
          <w:rFonts w:ascii="Aptos" w:hAnsi="Aptos"/>
        </w:rPr>
        <w:t xml:space="preserve"> is safeguarded through policy and governance. Schools enshrine </w:t>
      </w:r>
      <w:r w:rsidRPr="00861853">
        <w:rPr>
          <w:rFonts w:ascii="Aptos" w:hAnsi="Aptos"/>
          <w:b/>
          <w:bCs/>
        </w:rPr>
        <w:t xml:space="preserve">belonging </w:t>
      </w:r>
      <w:r w:rsidRPr="001973FB">
        <w:rPr>
          <w:rFonts w:ascii="Aptos" w:hAnsi="Aptos"/>
        </w:rPr>
        <w:t xml:space="preserve">as non-negotiable when vision statements, wellbeing plans, and behaviour frameworks explicitly foreground equity, inclusion, and cultural safety. Systemic </w:t>
      </w:r>
      <w:r w:rsidRPr="00861853">
        <w:rPr>
          <w:rFonts w:ascii="Aptos" w:hAnsi="Aptos"/>
          <w:b/>
          <w:bCs/>
        </w:rPr>
        <w:t>belonging</w:t>
      </w:r>
      <w:r w:rsidRPr="001973FB">
        <w:rPr>
          <w:rFonts w:ascii="Aptos" w:hAnsi="Aptos"/>
        </w:rPr>
        <w:t xml:space="preserve"> ensures that inclusivity is not optional or dependent on individual teachers—it is the expectation across the whole institution.</w:t>
      </w:r>
    </w:p>
    <w:p w14:paraId="5E851B15" w14:textId="0F3BB331" w:rsidR="00370504" w:rsidRPr="001973FB" w:rsidRDefault="00370504" w:rsidP="0049552B">
      <w:pPr>
        <w:pStyle w:val="Heading3"/>
        <w:spacing w:line="276" w:lineRule="auto"/>
        <w:rPr>
          <w:rFonts w:ascii="Aptos" w:hAnsi="Aptos"/>
        </w:rPr>
      </w:pPr>
      <w:r w:rsidRPr="00FC4F75">
        <w:rPr>
          <w:rFonts w:ascii="Aptos" w:hAnsi="Aptos"/>
          <w:b/>
          <w:bCs/>
        </w:rPr>
        <w:t>BELONGING</w:t>
      </w:r>
      <w:r w:rsidRPr="001973FB">
        <w:rPr>
          <w:rFonts w:ascii="Aptos" w:hAnsi="Aptos"/>
        </w:rPr>
        <w:t xml:space="preserve"> Practices</w:t>
      </w:r>
    </w:p>
    <w:p w14:paraId="336CDDFB" w14:textId="77777777" w:rsidR="00370504" w:rsidRPr="001973FB" w:rsidRDefault="00370504" w:rsidP="0049552B">
      <w:pPr>
        <w:pStyle w:val="Heading3"/>
        <w:spacing w:line="276" w:lineRule="auto"/>
        <w:rPr>
          <w:rFonts w:ascii="Aptos" w:hAnsi="Aptos"/>
        </w:rPr>
      </w:pPr>
      <w:r w:rsidRPr="001973FB">
        <w:rPr>
          <w:rFonts w:ascii="Aptos" w:hAnsi="Aptos"/>
        </w:rPr>
        <w:t>Everyday Practices</w:t>
      </w:r>
    </w:p>
    <w:p w14:paraId="728CA87E" w14:textId="005621A4" w:rsidR="00370504" w:rsidRPr="001973FB" w:rsidRDefault="00370504" w:rsidP="0049552B">
      <w:pPr>
        <w:spacing w:line="276" w:lineRule="auto"/>
        <w:rPr>
          <w:rFonts w:ascii="Aptos" w:hAnsi="Aptos"/>
        </w:rPr>
      </w:pPr>
      <w:r w:rsidRPr="00FC4F75">
        <w:rPr>
          <w:rFonts w:ascii="Aptos" w:hAnsi="Aptos"/>
          <w:b/>
          <w:bCs/>
        </w:rPr>
        <w:t>BELONGING</w:t>
      </w:r>
      <w:r w:rsidRPr="001973FB">
        <w:rPr>
          <w:rFonts w:ascii="Aptos" w:hAnsi="Aptos"/>
        </w:rPr>
        <w:t xml:space="preserve"> is lived through simple, relational acts that acknowledge the dignity of every learner. Greeting students by name, making eye contact, and noticing small details of their lives communicates care and respect, especially for those who may otherwise feel invisible. Teachers strengthen inclusivity by celebrating not only academic success but also persistence, kindness, cultural contribution, and creativity—reinforcing that value is found in multiple forms of excellence.</w:t>
      </w:r>
    </w:p>
    <w:p w14:paraId="1928E076" w14:textId="77777777" w:rsidR="00370504" w:rsidRPr="001973FB" w:rsidRDefault="00370504" w:rsidP="0049552B">
      <w:pPr>
        <w:spacing w:line="276" w:lineRule="auto"/>
        <w:rPr>
          <w:rFonts w:ascii="Aptos" w:hAnsi="Aptos"/>
        </w:rPr>
      </w:pPr>
      <w:r w:rsidRPr="001973FB">
        <w:rPr>
          <w:rFonts w:ascii="Aptos" w:hAnsi="Aptos"/>
        </w:rPr>
        <w:t>Rituals that affirm connection—such as daily check-ins, end-of-week affirmations, or cultural acknowledgement ceremonies—remind students that their unique identities are recognised and embraced. Inclusivity is also embedded in the environment itself. Classrooms that display student work, showcase cultural artefacts, use multilingual signage, and highlight diverse role models ensure that every learner can “see themselves” reflected in the learning space.</w:t>
      </w:r>
    </w:p>
    <w:p w14:paraId="5037DDEA" w14:textId="77777777" w:rsidR="00370504" w:rsidRPr="001973FB" w:rsidRDefault="00370504" w:rsidP="0049552B">
      <w:pPr>
        <w:pStyle w:val="Heading3"/>
        <w:spacing w:line="276" w:lineRule="auto"/>
        <w:rPr>
          <w:rFonts w:ascii="Aptos" w:hAnsi="Aptos"/>
        </w:rPr>
      </w:pPr>
      <w:r w:rsidRPr="001973FB">
        <w:rPr>
          <w:rFonts w:ascii="Aptos" w:hAnsi="Aptos"/>
        </w:rPr>
        <w:t>Strategic Practices</w:t>
      </w:r>
    </w:p>
    <w:p w14:paraId="0A494C0D" w14:textId="1EC456EE" w:rsidR="00370504" w:rsidRPr="001973FB" w:rsidRDefault="00370504" w:rsidP="0049552B">
      <w:pPr>
        <w:spacing w:line="276" w:lineRule="auto"/>
        <w:rPr>
          <w:rFonts w:ascii="Aptos" w:hAnsi="Aptos"/>
        </w:rPr>
      </w:pPr>
      <w:r w:rsidRPr="001973FB">
        <w:rPr>
          <w:rFonts w:ascii="Aptos" w:hAnsi="Aptos"/>
        </w:rPr>
        <w:t xml:space="preserve">At the strategic level, schools ensure that </w:t>
      </w:r>
      <w:r w:rsidR="00861853" w:rsidRPr="00FC4F75">
        <w:rPr>
          <w:rFonts w:ascii="Aptos" w:hAnsi="Aptos"/>
          <w:b/>
          <w:bCs/>
        </w:rPr>
        <w:t>belonging</w:t>
      </w:r>
      <w:r w:rsidRPr="001973FB">
        <w:rPr>
          <w:rFonts w:ascii="Aptos" w:hAnsi="Aptos"/>
        </w:rPr>
        <w:t xml:space="preserve"> is embedded across the entire institution. </w:t>
      </w:r>
      <w:r w:rsidR="004E0933">
        <w:rPr>
          <w:rFonts w:ascii="Aptos" w:hAnsi="Aptos"/>
        </w:rPr>
        <w:t>Practices such as w</w:t>
      </w:r>
      <w:r w:rsidRPr="001973FB">
        <w:rPr>
          <w:rFonts w:ascii="Aptos" w:hAnsi="Aptos"/>
        </w:rPr>
        <w:t>hole-school buddy and mentoring systems foster cross-age and cross-cultural connections, breaking down barriers between groups and ensuring every student feels linked to the wider community. Policies that explicitly embed equity, inclusion, and belonging into curriculum, wellbeing planning, and behaviour frameworks set a standard of fairness and dignity for all.</w:t>
      </w:r>
    </w:p>
    <w:p w14:paraId="38F753BB" w14:textId="77777777" w:rsidR="00370504" w:rsidRPr="001973FB" w:rsidRDefault="00370504" w:rsidP="0049552B">
      <w:pPr>
        <w:spacing w:line="276" w:lineRule="auto"/>
        <w:rPr>
          <w:rFonts w:ascii="Aptos" w:hAnsi="Aptos"/>
        </w:rPr>
      </w:pPr>
      <w:r w:rsidRPr="001973FB">
        <w:rPr>
          <w:rFonts w:ascii="Aptos" w:hAnsi="Aptos"/>
        </w:rPr>
        <w:t xml:space="preserve">School events play a critical role in celebrating diversity. Cultural festivals, recognition ceremonies, and commemorative days, co-created with families, honour a wide range of traditions and identities. These events communicate that inclusivity is not symbolic but integral to school identity. Equally, staff induction and professional learning foreground the expectation that every adult will actively cultivate </w:t>
      </w:r>
      <w:r w:rsidRPr="00861853">
        <w:rPr>
          <w:rFonts w:ascii="Aptos" w:hAnsi="Aptos"/>
          <w:b/>
          <w:bCs/>
        </w:rPr>
        <w:t>belonging</w:t>
      </w:r>
      <w:r w:rsidRPr="001973FB">
        <w:rPr>
          <w:rFonts w:ascii="Aptos" w:hAnsi="Aptos"/>
        </w:rPr>
        <w:t xml:space="preserve"> by recognising unconscious bias, practising cultural responsiveness, and embedding inclusive pedagogy.</w:t>
      </w:r>
    </w:p>
    <w:p w14:paraId="035411F1" w14:textId="6D47B69C" w:rsidR="00370504" w:rsidRPr="009065B1" w:rsidRDefault="00370504" w:rsidP="0049552B">
      <w:pPr>
        <w:pStyle w:val="Heading3"/>
        <w:spacing w:line="276" w:lineRule="auto"/>
        <w:rPr>
          <w:rFonts w:ascii="Aptos" w:hAnsi="Aptos"/>
          <w:i/>
          <w:iCs/>
        </w:rPr>
      </w:pPr>
      <w:r w:rsidRPr="00FC4F75">
        <w:rPr>
          <w:rFonts w:ascii="Aptos" w:hAnsi="Aptos"/>
          <w:b/>
          <w:bCs/>
        </w:rPr>
        <w:lastRenderedPageBreak/>
        <w:t>BELONGING</w:t>
      </w:r>
      <w:r w:rsidRPr="001973FB">
        <w:rPr>
          <w:rFonts w:ascii="Aptos" w:hAnsi="Aptos"/>
        </w:rPr>
        <w:t xml:space="preserve"> - </w:t>
      </w:r>
      <w:r w:rsidRPr="009065B1">
        <w:rPr>
          <w:rFonts w:ascii="Aptos" w:hAnsi="Aptos"/>
          <w:i/>
          <w:iCs/>
        </w:rPr>
        <w:t>In Practice</w:t>
      </w:r>
    </w:p>
    <w:p w14:paraId="4B40F855" w14:textId="0D72525F" w:rsidR="00370504" w:rsidRPr="001973FB" w:rsidRDefault="00370504" w:rsidP="0049552B">
      <w:pPr>
        <w:spacing w:line="276" w:lineRule="auto"/>
        <w:rPr>
          <w:rFonts w:ascii="Aptos" w:hAnsi="Aptos"/>
        </w:rPr>
      </w:pPr>
      <w:r w:rsidRPr="001973FB">
        <w:rPr>
          <w:rFonts w:ascii="Aptos" w:hAnsi="Aptos"/>
        </w:rPr>
        <w:t xml:space="preserve">In classrooms, inclusivity and </w:t>
      </w:r>
      <w:r w:rsidRPr="00861853">
        <w:rPr>
          <w:rFonts w:ascii="Aptos" w:hAnsi="Aptos"/>
          <w:b/>
          <w:bCs/>
        </w:rPr>
        <w:t>belonging</w:t>
      </w:r>
      <w:r w:rsidRPr="001973FB">
        <w:rPr>
          <w:rFonts w:ascii="Aptos" w:hAnsi="Aptos"/>
        </w:rPr>
        <w:t xml:space="preserve"> become visible when curriculum moves beyond tokenistic representation to authentic integration. For example, a class may embed Aboriginal knowledge systems into science, history, and art, presenting Country as teacher and knowledge-holder. Students not only learn about culture—they learn within it, experiencing </w:t>
      </w:r>
      <w:r w:rsidRPr="00861853">
        <w:rPr>
          <w:rFonts w:ascii="Aptos" w:hAnsi="Aptos"/>
          <w:b/>
          <w:bCs/>
        </w:rPr>
        <w:t>belonging</w:t>
      </w:r>
      <w:r w:rsidRPr="001973FB">
        <w:rPr>
          <w:rFonts w:ascii="Aptos" w:hAnsi="Aptos"/>
        </w:rPr>
        <w:t xml:space="preserve"> through shared respect for Indigenous perspectives.</w:t>
      </w:r>
    </w:p>
    <w:p w14:paraId="1683AE0C" w14:textId="2F5FA72F" w:rsidR="00370504" w:rsidRPr="001973FB" w:rsidRDefault="00370504" w:rsidP="0049552B">
      <w:pPr>
        <w:spacing w:line="276" w:lineRule="auto"/>
        <w:rPr>
          <w:rFonts w:ascii="Aptos" w:hAnsi="Aptos"/>
        </w:rPr>
      </w:pPr>
      <w:r w:rsidRPr="001973FB">
        <w:rPr>
          <w:rFonts w:ascii="Aptos" w:hAnsi="Aptos"/>
        </w:rPr>
        <w:t xml:space="preserve">At the whole-school level, systemic practices embed </w:t>
      </w:r>
      <w:r w:rsidR="00861853" w:rsidRPr="00FC4F75">
        <w:rPr>
          <w:rFonts w:ascii="Aptos" w:hAnsi="Aptos"/>
          <w:b/>
          <w:bCs/>
        </w:rPr>
        <w:t>belonging</w:t>
      </w:r>
      <w:r w:rsidR="00861853" w:rsidRPr="001973FB">
        <w:rPr>
          <w:rFonts w:ascii="Aptos" w:hAnsi="Aptos"/>
        </w:rPr>
        <w:t xml:space="preserve"> </w:t>
      </w:r>
      <w:r w:rsidRPr="001973FB">
        <w:rPr>
          <w:rFonts w:ascii="Aptos" w:hAnsi="Aptos"/>
        </w:rPr>
        <w:t xml:space="preserve">as a cultural norm. For instance, a school may implement a “Living Cultures Framework,” ensuring that diversity and cultural perspectives are explicitly included in reporting, assessment, and planning. This approach prevents </w:t>
      </w:r>
      <w:r w:rsidRPr="00861853">
        <w:rPr>
          <w:rFonts w:ascii="Aptos" w:hAnsi="Aptos"/>
          <w:b/>
          <w:bCs/>
        </w:rPr>
        <w:t xml:space="preserve">belonging </w:t>
      </w:r>
      <w:r w:rsidRPr="001973FB">
        <w:rPr>
          <w:rFonts w:ascii="Aptos" w:hAnsi="Aptos"/>
        </w:rPr>
        <w:t>from being incidental or dependent on individual goodwill—it becomes structural, ensuring that every child, from every background, feels they are part of a community that recognises and values them.</w:t>
      </w:r>
    </w:p>
    <w:p w14:paraId="54B8D2AE" w14:textId="039D789D" w:rsidR="00370504" w:rsidRPr="00FC4F75" w:rsidRDefault="00370504" w:rsidP="0049552B">
      <w:pPr>
        <w:pStyle w:val="Heading2"/>
        <w:spacing w:line="276" w:lineRule="auto"/>
        <w:rPr>
          <w:rFonts w:ascii="Aptos" w:hAnsi="Aptos"/>
          <w:i/>
          <w:iCs/>
        </w:rPr>
      </w:pPr>
      <w:r w:rsidRPr="00FC4F75">
        <w:rPr>
          <w:rFonts w:ascii="Aptos" w:hAnsi="Aptos"/>
          <w:b/>
          <w:bCs/>
        </w:rPr>
        <w:t>READINESS</w:t>
      </w:r>
      <w:r w:rsidRPr="001973FB">
        <w:rPr>
          <w:rFonts w:ascii="Aptos" w:hAnsi="Aptos"/>
        </w:rPr>
        <w:t xml:space="preserve">: </w:t>
      </w:r>
      <w:r w:rsidRPr="00FC4F75">
        <w:rPr>
          <w:rFonts w:ascii="Aptos" w:hAnsi="Aptos"/>
          <w:i/>
          <w:iCs/>
        </w:rPr>
        <w:t>Meeting Learners Where They Are</w:t>
      </w:r>
    </w:p>
    <w:p w14:paraId="5177529F" w14:textId="4B28DDE6" w:rsidR="00370504" w:rsidRPr="001973FB" w:rsidRDefault="00370504" w:rsidP="0049552B">
      <w:pPr>
        <w:spacing w:line="276" w:lineRule="auto"/>
        <w:rPr>
          <w:rFonts w:ascii="Aptos" w:hAnsi="Aptos"/>
        </w:rPr>
      </w:pPr>
      <w:r w:rsidRPr="00FC4F75">
        <w:rPr>
          <w:rFonts w:ascii="Aptos" w:hAnsi="Aptos"/>
          <w:b/>
          <w:bCs/>
        </w:rPr>
        <w:t>READINESS</w:t>
      </w:r>
      <w:r w:rsidRPr="001973FB">
        <w:rPr>
          <w:rFonts w:ascii="Aptos" w:hAnsi="Aptos"/>
        </w:rPr>
        <w:t xml:space="preserve"> ensures schools adapt structures to learners, not the other way around. Too often, education systems are designed around an idealised “typical” student—one who is assumed to arrive regulated, attentive, and ready to engage. </w:t>
      </w:r>
      <w:r w:rsidR="009065B1" w:rsidRPr="001973FB">
        <w:rPr>
          <w:rFonts w:ascii="Aptos" w:hAnsi="Aptos"/>
        </w:rPr>
        <w:t>These narrow standard disregards</w:t>
      </w:r>
      <w:r w:rsidRPr="001973FB">
        <w:rPr>
          <w:rFonts w:ascii="Aptos" w:hAnsi="Aptos"/>
        </w:rPr>
        <w:t xml:space="preserve"> the realities of learners whose </w:t>
      </w:r>
      <w:r w:rsidRPr="00861853">
        <w:rPr>
          <w:rFonts w:ascii="Aptos" w:hAnsi="Aptos"/>
          <w:b/>
          <w:bCs/>
        </w:rPr>
        <w:t>readiness</w:t>
      </w:r>
      <w:r w:rsidRPr="001973FB">
        <w:rPr>
          <w:rFonts w:ascii="Aptos" w:hAnsi="Aptos"/>
        </w:rPr>
        <w:t xml:space="preserve"> is shaped by trauma, disability, neurodiversity, cultural background, or social circumstance. When </w:t>
      </w:r>
      <w:r w:rsidRPr="00861853">
        <w:rPr>
          <w:rFonts w:ascii="Aptos" w:hAnsi="Aptos"/>
          <w:b/>
          <w:bCs/>
        </w:rPr>
        <w:t>readiness</w:t>
      </w:r>
      <w:r w:rsidRPr="001973FB">
        <w:rPr>
          <w:rFonts w:ascii="Aptos" w:hAnsi="Aptos"/>
        </w:rPr>
        <w:t xml:space="preserve"> is narrowly defined, it marginalises those who do not conform, labelling them as disengaged or disruptive rather than recognising the systemic barriers that undermine their capacity to participate.</w:t>
      </w:r>
    </w:p>
    <w:p w14:paraId="69A98FCD" w14:textId="77777777" w:rsidR="00370504" w:rsidRPr="001973FB" w:rsidRDefault="00370504" w:rsidP="0049552B">
      <w:pPr>
        <w:spacing w:line="276" w:lineRule="auto"/>
        <w:rPr>
          <w:rFonts w:ascii="Aptos" w:hAnsi="Aptos"/>
        </w:rPr>
      </w:pPr>
      <w:r w:rsidRPr="001973FB">
        <w:rPr>
          <w:rFonts w:ascii="Aptos" w:hAnsi="Aptos"/>
        </w:rPr>
        <w:t xml:space="preserve">Neuroscience underscores the urgency of shifting this paradigm. Stress and trauma disrupt executive functioning—attention, working memory, and self-regulation—making learning inaccessible, regardless of intelligence or potential (Perry, 2006). Students in survival states are not refusing to learn; they are neurologically unable to process or retain information until safety and regulation are restored. This insight makes clear that </w:t>
      </w:r>
      <w:r w:rsidRPr="00861853">
        <w:rPr>
          <w:rFonts w:ascii="Aptos" w:hAnsi="Aptos"/>
          <w:b/>
          <w:bCs/>
        </w:rPr>
        <w:t>readiness</w:t>
      </w:r>
      <w:r w:rsidRPr="001973FB">
        <w:rPr>
          <w:rFonts w:ascii="Aptos" w:hAnsi="Aptos"/>
        </w:rPr>
        <w:t xml:space="preserve"> is not about compliance or stillness—it is about cultivating the emotional and relational conditions that enable access to learning.</w:t>
      </w:r>
    </w:p>
    <w:p w14:paraId="28FE96D9" w14:textId="77777777" w:rsidR="00370504" w:rsidRPr="001973FB" w:rsidRDefault="00370504" w:rsidP="0049552B">
      <w:pPr>
        <w:spacing w:line="276" w:lineRule="auto"/>
        <w:rPr>
          <w:rFonts w:ascii="Aptos" w:hAnsi="Aptos"/>
        </w:rPr>
      </w:pPr>
      <w:r w:rsidRPr="001973FB">
        <w:rPr>
          <w:rFonts w:ascii="Aptos" w:hAnsi="Aptos"/>
        </w:rPr>
        <w:t xml:space="preserve">Educational theory reinforces this. Vygotsky’s (1978) Zone of Proximal Development (ZPD) reminds us that growth occurs when supports are carefully matched to a learner’s readiness. Scaffolding, co-regulation, and gradual release of responsibility ensure that learners are stretched but not overwhelmed. When scaffolds are absent or misaligned, students are left either floundering in frustration or disengaged through lack of challenge. </w:t>
      </w:r>
      <w:r w:rsidRPr="00861853">
        <w:rPr>
          <w:rFonts w:ascii="Aptos" w:hAnsi="Aptos"/>
          <w:b/>
          <w:bCs/>
        </w:rPr>
        <w:t>Readiness</w:t>
      </w:r>
      <w:r w:rsidRPr="001973FB">
        <w:rPr>
          <w:rFonts w:ascii="Aptos" w:hAnsi="Aptos"/>
        </w:rPr>
        <w:t xml:space="preserve">, then, is not static but fluid, requiring continual </w:t>
      </w:r>
      <w:proofErr w:type="spellStart"/>
      <w:r w:rsidRPr="001973FB">
        <w:rPr>
          <w:rFonts w:ascii="Aptos" w:hAnsi="Aptos"/>
        </w:rPr>
        <w:t>attunement</w:t>
      </w:r>
      <w:proofErr w:type="spellEnd"/>
      <w:r w:rsidRPr="001973FB">
        <w:rPr>
          <w:rFonts w:ascii="Aptos" w:hAnsi="Aptos"/>
        </w:rPr>
        <w:t xml:space="preserve"> to learner needs.</w:t>
      </w:r>
    </w:p>
    <w:p w14:paraId="1018560D" w14:textId="4DB84F0E" w:rsidR="00FC4F75" w:rsidRDefault="00370504" w:rsidP="0049552B">
      <w:pPr>
        <w:spacing w:line="276" w:lineRule="auto"/>
        <w:rPr>
          <w:rFonts w:ascii="Aptos" w:hAnsi="Aptos"/>
        </w:rPr>
      </w:pPr>
      <w:r w:rsidRPr="001973FB">
        <w:rPr>
          <w:rFonts w:ascii="Aptos" w:hAnsi="Aptos"/>
        </w:rPr>
        <w:t xml:space="preserve">This is why </w:t>
      </w:r>
      <w:r w:rsidR="00861853" w:rsidRPr="00FC4F75">
        <w:rPr>
          <w:rFonts w:ascii="Aptos" w:hAnsi="Aptos"/>
          <w:b/>
          <w:bCs/>
        </w:rPr>
        <w:t>readiness</w:t>
      </w:r>
      <w:r w:rsidRPr="001973FB">
        <w:rPr>
          <w:rFonts w:ascii="Aptos" w:hAnsi="Aptos"/>
        </w:rPr>
        <w:t xml:space="preserve"> reframes inclusivity as equity. </w:t>
      </w:r>
    </w:p>
    <w:p w14:paraId="60370F1D" w14:textId="22A91325" w:rsidR="00FC4F75" w:rsidRPr="00FC4F75" w:rsidRDefault="00370504" w:rsidP="00FC4F75">
      <w:pPr>
        <w:pBdr>
          <w:top w:val="single" w:sz="8" w:space="1" w:color="0070C0"/>
          <w:bottom w:val="single" w:sz="8" w:space="1" w:color="0070C0"/>
        </w:pBdr>
        <w:spacing w:line="276" w:lineRule="auto"/>
        <w:jc w:val="center"/>
        <w:rPr>
          <w:rFonts w:ascii="Aptos" w:hAnsi="Aptos"/>
          <w:i/>
          <w:iCs/>
          <w:color w:val="0070C0"/>
          <w:sz w:val="24"/>
          <w:szCs w:val="24"/>
        </w:rPr>
      </w:pPr>
      <w:r w:rsidRPr="00FC4F75">
        <w:rPr>
          <w:rFonts w:ascii="Aptos" w:hAnsi="Aptos"/>
          <w:i/>
          <w:iCs/>
          <w:color w:val="0070C0"/>
          <w:sz w:val="24"/>
          <w:szCs w:val="24"/>
        </w:rPr>
        <w:t>Fairness does not mean treating every student the same; it means providing differentiated supports so all students can reach the same high expectations.</w:t>
      </w:r>
    </w:p>
    <w:p w14:paraId="49EDC179" w14:textId="2CECB8CF" w:rsidR="00370504" w:rsidRPr="001973FB" w:rsidRDefault="00370504" w:rsidP="0049552B">
      <w:pPr>
        <w:spacing w:line="276" w:lineRule="auto"/>
        <w:rPr>
          <w:rFonts w:ascii="Aptos" w:hAnsi="Aptos"/>
        </w:rPr>
      </w:pPr>
      <w:r w:rsidRPr="001973FB">
        <w:rPr>
          <w:rFonts w:ascii="Aptos" w:hAnsi="Aptos"/>
        </w:rPr>
        <w:t xml:space="preserve">Universal Design for Learning (CAST, 2018) </w:t>
      </w:r>
      <w:r w:rsidR="00861853">
        <w:rPr>
          <w:rFonts w:ascii="Aptos" w:hAnsi="Aptos"/>
        </w:rPr>
        <w:t xml:space="preserve">incorporated through </w:t>
      </w:r>
      <w:r w:rsidR="00C137E4">
        <w:rPr>
          <w:rFonts w:ascii="Aptos" w:hAnsi="Aptos"/>
        </w:rPr>
        <w:t xml:space="preserve">BRAVE’s Integrated Design for Learning </w:t>
      </w:r>
      <w:r w:rsidRPr="001973FB">
        <w:rPr>
          <w:rFonts w:ascii="Aptos" w:hAnsi="Aptos"/>
        </w:rPr>
        <w:t>strengthens th</w:t>
      </w:r>
      <w:r w:rsidR="00FC4F75">
        <w:rPr>
          <w:rFonts w:ascii="Aptos" w:hAnsi="Aptos"/>
        </w:rPr>
        <w:t xml:space="preserve">e </w:t>
      </w:r>
      <w:r w:rsidR="00FC4F75" w:rsidRPr="00FC4F75">
        <w:rPr>
          <w:rFonts w:ascii="Aptos" w:hAnsi="Aptos"/>
          <w:b/>
          <w:bCs/>
        </w:rPr>
        <w:t>BRAVE</w:t>
      </w:r>
      <w:r w:rsidR="00FC4F75">
        <w:rPr>
          <w:rFonts w:ascii="Aptos" w:hAnsi="Aptos"/>
        </w:rPr>
        <w:t xml:space="preserve"> </w:t>
      </w:r>
      <w:r w:rsidRPr="001973FB">
        <w:rPr>
          <w:rFonts w:ascii="Aptos" w:hAnsi="Aptos"/>
        </w:rPr>
        <w:t xml:space="preserve">approach by embedding multiple means of representation, engagement, and expression, proactively reducing barriers to access. Trauma-informed practice complements this by embedding predictability, safety, and </w:t>
      </w:r>
      <w:r w:rsidRPr="001973FB">
        <w:rPr>
          <w:rFonts w:ascii="Aptos" w:hAnsi="Aptos"/>
        </w:rPr>
        <w:lastRenderedPageBreak/>
        <w:t>trust, which regulate stress responses and prepare students to engage (Brunzell, Stokes, &amp; Waters, 2019).</w:t>
      </w:r>
    </w:p>
    <w:p w14:paraId="4124131A" w14:textId="74E7473B" w:rsidR="00370504" w:rsidRPr="001973FB" w:rsidRDefault="00370504" w:rsidP="0049552B">
      <w:pPr>
        <w:spacing w:line="276" w:lineRule="auto"/>
        <w:rPr>
          <w:rFonts w:ascii="Aptos" w:hAnsi="Aptos"/>
        </w:rPr>
      </w:pPr>
      <w:r w:rsidRPr="001973FB">
        <w:rPr>
          <w:rFonts w:ascii="Aptos" w:hAnsi="Aptos"/>
        </w:rPr>
        <w:t xml:space="preserve">Ultimately, </w:t>
      </w:r>
      <w:r w:rsidR="00C137E4" w:rsidRPr="00FC4F75">
        <w:rPr>
          <w:rFonts w:ascii="Aptos" w:hAnsi="Aptos"/>
          <w:b/>
          <w:bCs/>
        </w:rPr>
        <w:t>readiness</w:t>
      </w:r>
      <w:r w:rsidRPr="001973FB">
        <w:rPr>
          <w:rFonts w:ascii="Aptos" w:hAnsi="Aptos"/>
        </w:rPr>
        <w:t xml:space="preserve"> calls for education systems to be redesigned around the diverse realities of learners, rather than forcing learners to adapt to rigid, one-size-fits-all structures. It demands classrooms that are flexible, relational, and inclusive, where </w:t>
      </w:r>
      <w:r w:rsidR="00C137E4" w:rsidRPr="00FC4F75">
        <w:rPr>
          <w:rFonts w:ascii="Aptos" w:hAnsi="Aptos"/>
          <w:b/>
          <w:bCs/>
        </w:rPr>
        <w:t>readiness</w:t>
      </w:r>
      <w:r w:rsidR="00FC4F75" w:rsidRPr="001973FB">
        <w:rPr>
          <w:rFonts w:ascii="Aptos" w:hAnsi="Aptos"/>
        </w:rPr>
        <w:t xml:space="preserve"> </w:t>
      </w:r>
      <w:r w:rsidRPr="001973FB">
        <w:rPr>
          <w:rFonts w:ascii="Aptos" w:hAnsi="Aptos"/>
        </w:rPr>
        <w:t xml:space="preserve">is understood as the bridge between </w:t>
      </w:r>
      <w:r w:rsidRPr="00C137E4">
        <w:rPr>
          <w:rFonts w:ascii="Aptos" w:hAnsi="Aptos"/>
          <w:b/>
          <w:bCs/>
        </w:rPr>
        <w:t xml:space="preserve">belonging </w:t>
      </w:r>
      <w:r w:rsidRPr="001973FB">
        <w:rPr>
          <w:rFonts w:ascii="Aptos" w:hAnsi="Aptos"/>
        </w:rPr>
        <w:t xml:space="preserve">and </w:t>
      </w:r>
      <w:r w:rsidRPr="00C137E4">
        <w:rPr>
          <w:rFonts w:ascii="Aptos" w:hAnsi="Aptos"/>
          <w:b/>
          <w:bCs/>
        </w:rPr>
        <w:t>agency.</w:t>
      </w:r>
      <w:r w:rsidRPr="001973FB">
        <w:rPr>
          <w:rFonts w:ascii="Aptos" w:hAnsi="Aptos"/>
        </w:rPr>
        <w:t xml:space="preserve"> In this model, every student—regardless of background or profile—is recognised as capable of growth, provided they are given the conditions and supports to step into learning.</w:t>
      </w:r>
    </w:p>
    <w:p w14:paraId="1FFDA59D" w14:textId="67A49034" w:rsidR="00370504" w:rsidRPr="001973FB" w:rsidRDefault="00370504" w:rsidP="0049552B">
      <w:pPr>
        <w:pStyle w:val="Heading3"/>
        <w:spacing w:line="276" w:lineRule="auto"/>
        <w:rPr>
          <w:rFonts w:ascii="Aptos" w:hAnsi="Aptos"/>
        </w:rPr>
      </w:pPr>
      <w:r w:rsidRPr="00FC4F75">
        <w:rPr>
          <w:rFonts w:ascii="Aptos" w:hAnsi="Aptos"/>
          <w:b/>
          <w:bCs/>
        </w:rPr>
        <w:t>READINESS</w:t>
      </w:r>
      <w:r w:rsidRPr="001973FB">
        <w:rPr>
          <w:rFonts w:ascii="Aptos" w:hAnsi="Aptos"/>
        </w:rPr>
        <w:t xml:space="preserve"> – The Four Dimensions</w:t>
      </w:r>
    </w:p>
    <w:p w14:paraId="60C7315B" w14:textId="77777777" w:rsidR="00370504" w:rsidRPr="001973FB" w:rsidRDefault="00370504" w:rsidP="0049552B">
      <w:pPr>
        <w:pStyle w:val="Heading3"/>
        <w:spacing w:line="276" w:lineRule="auto"/>
        <w:rPr>
          <w:rFonts w:ascii="Aptos" w:hAnsi="Aptos"/>
        </w:rPr>
      </w:pPr>
      <w:r w:rsidRPr="001973FB">
        <w:rPr>
          <w:rFonts w:ascii="Aptos" w:hAnsi="Aptos"/>
        </w:rPr>
        <w:t>Individual</w:t>
      </w:r>
    </w:p>
    <w:p w14:paraId="54BD482C" w14:textId="2F3CF8C7" w:rsidR="00370504" w:rsidRPr="001973FB" w:rsidRDefault="00370504" w:rsidP="0049552B">
      <w:pPr>
        <w:spacing w:line="276" w:lineRule="auto"/>
        <w:rPr>
          <w:rFonts w:ascii="Aptos" w:hAnsi="Aptos"/>
        </w:rPr>
      </w:pPr>
      <w:r w:rsidRPr="00FC4F75">
        <w:rPr>
          <w:rFonts w:ascii="Aptos" w:hAnsi="Aptos"/>
          <w:b/>
          <w:bCs/>
        </w:rPr>
        <w:t>READINESS</w:t>
      </w:r>
      <w:r w:rsidRPr="001973FB">
        <w:rPr>
          <w:rFonts w:ascii="Aptos" w:hAnsi="Aptos"/>
        </w:rPr>
        <w:t xml:space="preserve"> is about equipping each learner with personalised strategies to regulate emotions, focus attention, and build confidence. For one student this may mean access to sensory tools or noise-cancelling headphones, while for another it could be guided self-talk, breathing techniques, or the use of an executive functioning planner. The key is recognising difference and ensuring that every learner has the tools they need to arrive emotionally and cognitively available for learning.</w:t>
      </w:r>
    </w:p>
    <w:p w14:paraId="7C86B133" w14:textId="77777777" w:rsidR="00370504" w:rsidRPr="001973FB" w:rsidRDefault="00370504" w:rsidP="0049552B">
      <w:pPr>
        <w:pStyle w:val="Heading3"/>
        <w:spacing w:line="276" w:lineRule="auto"/>
        <w:rPr>
          <w:rFonts w:ascii="Aptos" w:hAnsi="Aptos"/>
        </w:rPr>
      </w:pPr>
      <w:r w:rsidRPr="001973FB">
        <w:rPr>
          <w:rFonts w:ascii="Aptos" w:hAnsi="Aptos"/>
        </w:rPr>
        <w:t>Group</w:t>
      </w:r>
    </w:p>
    <w:p w14:paraId="5648DCF9" w14:textId="5120B49F" w:rsidR="00370504" w:rsidRPr="001973FB" w:rsidRDefault="00370504" w:rsidP="0049552B">
      <w:pPr>
        <w:spacing w:line="276" w:lineRule="auto"/>
        <w:rPr>
          <w:rFonts w:ascii="Aptos" w:hAnsi="Aptos"/>
        </w:rPr>
      </w:pPr>
      <w:r w:rsidRPr="00FC4F75">
        <w:rPr>
          <w:rFonts w:ascii="Aptos" w:hAnsi="Aptos"/>
          <w:b/>
          <w:bCs/>
        </w:rPr>
        <w:t>READINESS</w:t>
      </w:r>
      <w:r w:rsidRPr="001973FB">
        <w:rPr>
          <w:rFonts w:ascii="Aptos" w:hAnsi="Aptos"/>
        </w:rPr>
        <w:t xml:space="preserve"> emerges through predictable routines and rituals that reduce anxiety across the classroom. </w:t>
      </w:r>
      <w:r w:rsidR="0020355B">
        <w:rPr>
          <w:rFonts w:ascii="Aptos" w:hAnsi="Aptos"/>
        </w:rPr>
        <w:t>Practices such as c</w:t>
      </w:r>
      <w:r w:rsidRPr="001973FB">
        <w:rPr>
          <w:rFonts w:ascii="Aptos" w:hAnsi="Aptos"/>
        </w:rPr>
        <w:t>onsistent transitions, co-created expectations, and visual prompts help the whole group feel safe and oriented. This sense of predictability is especially important for students with trauma histories or neurodiverse profiles, who may otherwise feel unsettled by uncertainty.</w:t>
      </w:r>
    </w:p>
    <w:p w14:paraId="44522894" w14:textId="77777777" w:rsidR="00370504" w:rsidRPr="001973FB" w:rsidRDefault="00370504" w:rsidP="0049552B">
      <w:pPr>
        <w:pStyle w:val="Heading3"/>
        <w:spacing w:line="276" w:lineRule="auto"/>
        <w:rPr>
          <w:rFonts w:ascii="Aptos" w:hAnsi="Aptos"/>
        </w:rPr>
      </w:pPr>
      <w:r w:rsidRPr="001973FB">
        <w:rPr>
          <w:rFonts w:ascii="Aptos" w:hAnsi="Aptos"/>
        </w:rPr>
        <w:t>Community</w:t>
      </w:r>
    </w:p>
    <w:p w14:paraId="1EEB93BA" w14:textId="6EBE18CB" w:rsidR="00370504" w:rsidRPr="001973FB" w:rsidRDefault="00370504" w:rsidP="0049552B">
      <w:pPr>
        <w:spacing w:line="276" w:lineRule="auto"/>
        <w:rPr>
          <w:rFonts w:ascii="Aptos" w:hAnsi="Aptos"/>
        </w:rPr>
      </w:pPr>
      <w:r w:rsidRPr="00FC4F75">
        <w:rPr>
          <w:rFonts w:ascii="Aptos" w:hAnsi="Aptos"/>
          <w:b/>
          <w:bCs/>
        </w:rPr>
        <w:t>READINESS</w:t>
      </w:r>
      <w:r w:rsidRPr="001973FB">
        <w:rPr>
          <w:rFonts w:ascii="Aptos" w:hAnsi="Aptos"/>
        </w:rPr>
        <w:t xml:space="preserve"> is strengthened when families are engaged as active partners. Schools that provide parents and carers with strategies to support routines at home—such as sleep, nutrition, and calm transitions—extend </w:t>
      </w:r>
      <w:r w:rsidRPr="00C137E4">
        <w:rPr>
          <w:rFonts w:ascii="Aptos" w:hAnsi="Aptos"/>
          <w:b/>
          <w:bCs/>
        </w:rPr>
        <w:t xml:space="preserve">readiness </w:t>
      </w:r>
      <w:r w:rsidRPr="001973FB">
        <w:rPr>
          <w:rFonts w:ascii="Aptos" w:hAnsi="Aptos"/>
        </w:rPr>
        <w:t xml:space="preserve">beyond the classroom walls. </w:t>
      </w:r>
      <w:r w:rsidR="0020355B">
        <w:rPr>
          <w:rFonts w:ascii="Aptos" w:hAnsi="Aptos"/>
        </w:rPr>
        <w:t>Practices such as r</w:t>
      </w:r>
      <w:r w:rsidRPr="001973FB">
        <w:rPr>
          <w:rFonts w:ascii="Aptos" w:hAnsi="Aptos"/>
        </w:rPr>
        <w:t>especting diverse cultural practices around readiness ensures that school and family expectations work in harmony, not in conflict.</w:t>
      </w:r>
    </w:p>
    <w:p w14:paraId="4E8F17DE" w14:textId="77777777" w:rsidR="00370504" w:rsidRPr="001973FB" w:rsidRDefault="00370504" w:rsidP="0049552B">
      <w:pPr>
        <w:pStyle w:val="Heading3"/>
        <w:spacing w:line="276" w:lineRule="auto"/>
        <w:rPr>
          <w:rFonts w:ascii="Aptos" w:hAnsi="Aptos"/>
        </w:rPr>
      </w:pPr>
      <w:r w:rsidRPr="001973FB">
        <w:rPr>
          <w:rFonts w:ascii="Aptos" w:hAnsi="Aptos"/>
        </w:rPr>
        <w:t>Systemic</w:t>
      </w:r>
    </w:p>
    <w:p w14:paraId="62937C8F" w14:textId="08657C80" w:rsidR="00370504" w:rsidRPr="001973FB" w:rsidRDefault="00370504" w:rsidP="0049552B">
      <w:pPr>
        <w:spacing w:line="276" w:lineRule="auto"/>
        <w:rPr>
          <w:rFonts w:ascii="Aptos" w:hAnsi="Aptos"/>
        </w:rPr>
      </w:pPr>
      <w:r w:rsidRPr="00FC4F75">
        <w:rPr>
          <w:rFonts w:ascii="Aptos" w:hAnsi="Aptos"/>
          <w:b/>
          <w:bCs/>
        </w:rPr>
        <w:t>BRAVE READINESS</w:t>
      </w:r>
      <w:r w:rsidRPr="001973FB">
        <w:rPr>
          <w:rFonts w:ascii="Aptos" w:hAnsi="Aptos"/>
        </w:rPr>
        <w:t xml:space="preserve"> is sustained when whole-school structures intentionally embed </w:t>
      </w:r>
      <w:r w:rsidR="0020355B">
        <w:rPr>
          <w:rFonts w:ascii="Aptos" w:hAnsi="Aptos"/>
        </w:rPr>
        <w:t xml:space="preserve">curriculum </w:t>
      </w:r>
      <w:r w:rsidR="005142EB">
        <w:rPr>
          <w:rFonts w:ascii="Aptos" w:hAnsi="Aptos"/>
        </w:rPr>
        <w:t xml:space="preserve">planners such as </w:t>
      </w:r>
      <w:r w:rsidRPr="001973FB">
        <w:rPr>
          <w:rFonts w:ascii="Aptos" w:hAnsi="Aptos"/>
        </w:rPr>
        <w:t>Universal Design for Learning (UDL) and trauma-informed design. Policies that prioritise emotional safety, flexibility, and equity communicate that readiness is not a privilege for some students but a right for all. Leadership teams that resource professional development and allocate staff to wellbeing roles ensure readiness is not dependent on individual goodwill but embedded in the DNA of the school.</w:t>
      </w:r>
    </w:p>
    <w:p w14:paraId="6AE35C89" w14:textId="5AC6E4FF" w:rsidR="006E7969" w:rsidRDefault="009B593C" w:rsidP="0049552B">
      <w:pPr>
        <w:pStyle w:val="Heading3"/>
        <w:spacing w:line="276" w:lineRule="auto"/>
        <w:rPr>
          <w:rFonts w:ascii="Aptos" w:hAnsi="Aptos"/>
        </w:rPr>
      </w:pPr>
      <w:r w:rsidRPr="009B593C">
        <w:rPr>
          <w:rFonts w:ascii="Aptos" w:hAnsi="Aptos"/>
          <w:b/>
          <w:bCs/>
        </w:rPr>
        <w:lastRenderedPageBreak/>
        <w:t>BRAVE READINESS</w:t>
      </w:r>
      <w:r>
        <w:rPr>
          <w:rFonts w:ascii="Aptos" w:hAnsi="Aptos"/>
        </w:rPr>
        <w:t xml:space="preserve"> Practices</w:t>
      </w:r>
    </w:p>
    <w:p w14:paraId="4F1E5CC7" w14:textId="1E8B8E6B" w:rsidR="00370504" w:rsidRPr="001973FB" w:rsidRDefault="00370504" w:rsidP="0049552B">
      <w:pPr>
        <w:pStyle w:val="Heading3"/>
        <w:spacing w:line="276" w:lineRule="auto"/>
        <w:rPr>
          <w:rFonts w:ascii="Aptos" w:hAnsi="Aptos"/>
        </w:rPr>
      </w:pPr>
      <w:r w:rsidRPr="001973FB">
        <w:rPr>
          <w:rFonts w:ascii="Aptos" w:hAnsi="Aptos"/>
        </w:rPr>
        <w:t>Everyday Practices</w:t>
      </w:r>
    </w:p>
    <w:p w14:paraId="5ADA2E89" w14:textId="21EE3A4C" w:rsidR="00370504" w:rsidRPr="001973FB" w:rsidRDefault="00370504" w:rsidP="0049552B">
      <w:pPr>
        <w:spacing w:line="276" w:lineRule="auto"/>
        <w:rPr>
          <w:rFonts w:ascii="Aptos" w:hAnsi="Aptos"/>
        </w:rPr>
      </w:pPr>
      <w:r w:rsidRPr="001973FB">
        <w:rPr>
          <w:rFonts w:ascii="Aptos" w:hAnsi="Aptos"/>
        </w:rPr>
        <w:t xml:space="preserve">In daily life, </w:t>
      </w:r>
      <w:r w:rsidR="00FC4F75" w:rsidRPr="00FC4F75">
        <w:rPr>
          <w:rFonts w:ascii="Aptos" w:hAnsi="Aptos"/>
          <w:b/>
          <w:bCs/>
        </w:rPr>
        <w:t>BRAVE READINESS</w:t>
      </w:r>
      <w:r w:rsidR="00FC4F75" w:rsidRPr="001973FB">
        <w:rPr>
          <w:rFonts w:ascii="Aptos" w:hAnsi="Aptos"/>
        </w:rPr>
        <w:t xml:space="preserve"> </w:t>
      </w:r>
      <w:r w:rsidRPr="001973FB">
        <w:rPr>
          <w:rFonts w:ascii="Aptos" w:hAnsi="Aptos"/>
        </w:rPr>
        <w:t xml:space="preserve">is cultivated through small, relational routines. </w:t>
      </w:r>
      <w:r w:rsidR="005142EB">
        <w:rPr>
          <w:rFonts w:ascii="Aptos" w:hAnsi="Aptos"/>
        </w:rPr>
        <w:t xml:space="preserve">These include </w:t>
      </w:r>
      <w:r w:rsidRPr="001973FB">
        <w:rPr>
          <w:rFonts w:ascii="Aptos" w:hAnsi="Aptos"/>
        </w:rPr>
        <w:t xml:space="preserve">Calm </w:t>
      </w:r>
      <w:proofErr w:type="gramStart"/>
      <w:r w:rsidRPr="001973FB">
        <w:rPr>
          <w:rFonts w:ascii="Aptos" w:hAnsi="Aptos"/>
        </w:rPr>
        <w:t>corners</w:t>
      </w:r>
      <w:proofErr w:type="gramEnd"/>
      <w:r w:rsidRPr="001973FB">
        <w:rPr>
          <w:rFonts w:ascii="Aptos" w:hAnsi="Aptos"/>
        </w:rPr>
        <w:t xml:space="preserve"> and sensory tools give students accessible ways to regulate their emotions without leaving the classroom community. Teachers can lead short mindfulness or breathing practices before key transitions, helping students settle into a learning state. Visual schedules and scaffolds reduce cognitive load, offering students clarity about what comes next, while movement breaks allow learners to reset energy and sustain attention over time. </w:t>
      </w:r>
      <w:r w:rsidR="005142EB">
        <w:rPr>
          <w:rFonts w:ascii="Aptos" w:hAnsi="Aptos"/>
        </w:rPr>
        <w:t>M</w:t>
      </w:r>
      <w:r w:rsidRPr="001973FB">
        <w:rPr>
          <w:rFonts w:ascii="Aptos" w:hAnsi="Aptos"/>
        </w:rPr>
        <w:t>icro-practices</w:t>
      </w:r>
      <w:r w:rsidR="005142EB">
        <w:rPr>
          <w:rFonts w:ascii="Aptos" w:hAnsi="Aptos"/>
        </w:rPr>
        <w:t xml:space="preserve"> such as these</w:t>
      </w:r>
      <w:r w:rsidRPr="001973FB">
        <w:rPr>
          <w:rFonts w:ascii="Aptos" w:hAnsi="Aptos"/>
        </w:rPr>
        <w:t xml:space="preserve"> signal to students that regulation and wellbeing are valued as much as academic success.</w:t>
      </w:r>
    </w:p>
    <w:p w14:paraId="7F381B5A" w14:textId="77777777" w:rsidR="00370504" w:rsidRPr="001973FB" w:rsidRDefault="00370504" w:rsidP="0049552B">
      <w:pPr>
        <w:pStyle w:val="Heading3"/>
        <w:spacing w:line="276" w:lineRule="auto"/>
        <w:rPr>
          <w:rFonts w:ascii="Aptos" w:hAnsi="Aptos"/>
        </w:rPr>
      </w:pPr>
      <w:r w:rsidRPr="001973FB">
        <w:rPr>
          <w:rFonts w:ascii="Aptos" w:hAnsi="Aptos"/>
        </w:rPr>
        <w:t>Strategic Practices</w:t>
      </w:r>
    </w:p>
    <w:p w14:paraId="267E46E1" w14:textId="5087E90D" w:rsidR="00370504" w:rsidRPr="001973FB" w:rsidRDefault="00370504" w:rsidP="0049552B">
      <w:pPr>
        <w:spacing w:line="276" w:lineRule="auto"/>
        <w:rPr>
          <w:rFonts w:ascii="Aptos" w:hAnsi="Aptos"/>
        </w:rPr>
      </w:pPr>
      <w:r w:rsidRPr="001973FB">
        <w:rPr>
          <w:rFonts w:ascii="Aptos" w:hAnsi="Aptos"/>
        </w:rPr>
        <w:t xml:space="preserve">At a school-wide level, </w:t>
      </w:r>
      <w:r w:rsidR="00FC4F75" w:rsidRPr="00FC4F75">
        <w:rPr>
          <w:rFonts w:ascii="Aptos" w:hAnsi="Aptos"/>
          <w:b/>
          <w:bCs/>
        </w:rPr>
        <w:t>BRAVE READINESS</w:t>
      </w:r>
      <w:r w:rsidR="00FC4F75" w:rsidRPr="001973FB">
        <w:rPr>
          <w:rFonts w:ascii="Aptos" w:hAnsi="Aptos"/>
        </w:rPr>
        <w:t xml:space="preserve"> </w:t>
      </w:r>
      <w:r w:rsidRPr="001973FB">
        <w:rPr>
          <w:rFonts w:ascii="Aptos" w:hAnsi="Aptos"/>
        </w:rPr>
        <w:t>is embedded</w:t>
      </w:r>
      <w:r w:rsidR="0082733B">
        <w:rPr>
          <w:rFonts w:ascii="Aptos" w:hAnsi="Aptos"/>
        </w:rPr>
        <w:t xml:space="preserve"> in policies and frameworks </w:t>
      </w:r>
      <w:r w:rsidR="0082733B" w:rsidRPr="001973FB">
        <w:rPr>
          <w:rFonts w:ascii="Aptos" w:hAnsi="Aptos"/>
        </w:rPr>
        <w:t>including</w:t>
      </w:r>
      <w:r w:rsidR="0082733B">
        <w:rPr>
          <w:rFonts w:ascii="Aptos" w:hAnsi="Aptos"/>
        </w:rPr>
        <w:t xml:space="preserve"> </w:t>
      </w:r>
      <w:r w:rsidRPr="001973FB">
        <w:rPr>
          <w:rFonts w:ascii="Aptos" w:hAnsi="Aptos"/>
        </w:rPr>
        <w:t>trauma-informed frameworks that create consistent, safe environments across classrooms. Transparent communication with families helps build trust and ensures that expectations for regulation and readiness are reinforced both at home and at school. Flexible timetables that reduce cognitive overload—by staggering starts, embedding sensory breaks, or balancing high-demand subjects with creative outlets—support all learners, particularly those with additional needs. Ongoing staff professional development in neuroscience, regulation, and UDL ensures that teachers have the knowledge and strategies to meet diverse readiness needs with confidence and consistency.</w:t>
      </w:r>
    </w:p>
    <w:p w14:paraId="5571F0E4" w14:textId="6D396F5C" w:rsidR="00370504" w:rsidRPr="009065B1" w:rsidRDefault="00370504" w:rsidP="0049552B">
      <w:pPr>
        <w:pStyle w:val="Heading3"/>
        <w:spacing w:line="276" w:lineRule="auto"/>
        <w:rPr>
          <w:rFonts w:ascii="Aptos" w:hAnsi="Aptos"/>
          <w:i/>
          <w:iCs/>
        </w:rPr>
      </w:pPr>
      <w:r w:rsidRPr="00FC4F75">
        <w:rPr>
          <w:rFonts w:ascii="Aptos" w:hAnsi="Aptos"/>
          <w:b/>
          <w:bCs/>
        </w:rPr>
        <w:t>BRAVE READINESS</w:t>
      </w:r>
      <w:r w:rsidRPr="001973FB">
        <w:rPr>
          <w:rFonts w:ascii="Aptos" w:hAnsi="Aptos"/>
        </w:rPr>
        <w:t xml:space="preserve"> </w:t>
      </w:r>
      <w:r w:rsidRPr="009065B1">
        <w:rPr>
          <w:rFonts w:ascii="Aptos" w:hAnsi="Aptos"/>
          <w:i/>
          <w:iCs/>
        </w:rPr>
        <w:t>In Practice</w:t>
      </w:r>
      <w:r w:rsidR="0082733B">
        <w:rPr>
          <w:rFonts w:ascii="Aptos" w:hAnsi="Aptos"/>
          <w:i/>
          <w:iCs/>
        </w:rPr>
        <w:t xml:space="preserve"> (example)</w:t>
      </w:r>
    </w:p>
    <w:p w14:paraId="0F333BCA" w14:textId="127F638D" w:rsidR="00370504" w:rsidRPr="001973FB" w:rsidRDefault="00370504" w:rsidP="0049552B">
      <w:pPr>
        <w:spacing w:line="276" w:lineRule="auto"/>
        <w:rPr>
          <w:rFonts w:ascii="Aptos" w:hAnsi="Aptos"/>
        </w:rPr>
      </w:pPr>
      <w:r w:rsidRPr="001973FB">
        <w:rPr>
          <w:rFonts w:ascii="Aptos" w:hAnsi="Aptos"/>
        </w:rPr>
        <w:t xml:space="preserve">In a classroom, each day begins with a regulation check-in. Students use colour-coded tools to indicate how they are feeling and executive functioning planners to map out their priorities. This simple ritual allows the teacher to gauge emotional readiness and adjust support as needed. At a systemic level, one school redesigns its timetable to include transition buffers, sensory breaks, and staggered starts. These structural changes ensure that </w:t>
      </w:r>
      <w:r w:rsidR="00FC4F75" w:rsidRPr="00FC4F75">
        <w:rPr>
          <w:rFonts w:ascii="Aptos" w:hAnsi="Aptos"/>
          <w:b/>
          <w:bCs/>
        </w:rPr>
        <w:t>BRAVE READINESS</w:t>
      </w:r>
      <w:r w:rsidR="00FC4F75" w:rsidRPr="001973FB">
        <w:rPr>
          <w:rFonts w:ascii="Aptos" w:hAnsi="Aptos"/>
        </w:rPr>
        <w:t xml:space="preserve"> </w:t>
      </w:r>
      <w:r w:rsidRPr="001973FB">
        <w:rPr>
          <w:rFonts w:ascii="Aptos" w:hAnsi="Aptos"/>
        </w:rPr>
        <w:t>is not just encouraged but actively supported, creating equitable access to learning for every student.</w:t>
      </w:r>
    </w:p>
    <w:p w14:paraId="3B896982" w14:textId="6A58EB75" w:rsidR="00370504" w:rsidRPr="009065B1" w:rsidRDefault="00370504" w:rsidP="009065B1">
      <w:pPr>
        <w:pBdr>
          <w:top w:val="single" w:sz="8" w:space="1" w:color="0070C0"/>
          <w:bottom w:val="single" w:sz="8" w:space="1" w:color="0070C0"/>
        </w:pBdr>
        <w:spacing w:line="276" w:lineRule="auto"/>
        <w:jc w:val="center"/>
        <w:rPr>
          <w:rFonts w:ascii="Aptos" w:hAnsi="Aptos"/>
          <w:i/>
          <w:iCs/>
          <w:color w:val="0070C0"/>
          <w:sz w:val="24"/>
          <w:szCs w:val="24"/>
        </w:rPr>
      </w:pPr>
      <w:r w:rsidRPr="00FC4F75">
        <w:rPr>
          <w:rFonts w:ascii="Aptos" w:hAnsi="Aptos"/>
          <w:b/>
          <w:bCs/>
          <w:i/>
          <w:iCs/>
          <w:color w:val="0070C0"/>
          <w:sz w:val="24"/>
          <w:szCs w:val="24"/>
        </w:rPr>
        <w:t xml:space="preserve">BRAVE </w:t>
      </w:r>
      <w:r w:rsidR="00FC4F75" w:rsidRPr="00FC4F75">
        <w:rPr>
          <w:rFonts w:ascii="Aptos" w:hAnsi="Aptos"/>
          <w:b/>
          <w:bCs/>
          <w:i/>
          <w:iCs/>
          <w:color w:val="0070C0"/>
          <w:sz w:val="24"/>
          <w:szCs w:val="24"/>
        </w:rPr>
        <w:t>READINESS</w:t>
      </w:r>
      <w:r w:rsidRPr="009065B1">
        <w:rPr>
          <w:rFonts w:ascii="Aptos" w:hAnsi="Aptos"/>
          <w:i/>
          <w:iCs/>
          <w:color w:val="0070C0"/>
          <w:sz w:val="24"/>
          <w:szCs w:val="24"/>
        </w:rPr>
        <w:t xml:space="preserve"> is equity in action. It says: we will not lower expectations, but we will build multiple pathways so every student can meet them.</w:t>
      </w:r>
    </w:p>
    <w:p w14:paraId="21A171C0" w14:textId="77777777" w:rsidR="00370504" w:rsidRPr="00FC4F75" w:rsidRDefault="00370504" w:rsidP="0049552B">
      <w:pPr>
        <w:pStyle w:val="Heading2"/>
        <w:spacing w:line="276" w:lineRule="auto"/>
        <w:rPr>
          <w:rFonts w:ascii="Aptos" w:hAnsi="Aptos"/>
          <w:i/>
          <w:iCs/>
        </w:rPr>
      </w:pPr>
      <w:r w:rsidRPr="00FC4F75">
        <w:rPr>
          <w:rFonts w:ascii="Aptos" w:hAnsi="Aptos"/>
          <w:b/>
          <w:bCs/>
        </w:rPr>
        <w:t>BRAVE AGENCY</w:t>
      </w:r>
      <w:r w:rsidRPr="001973FB">
        <w:rPr>
          <w:rFonts w:ascii="Aptos" w:hAnsi="Aptos"/>
        </w:rPr>
        <w:t xml:space="preserve">: </w:t>
      </w:r>
      <w:r w:rsidRPr="00FC4F75">
        <w:rPr>
          <w:rFonts w:ascii="Aptos" w:hAnsi="Aptos"/>
          <w:i/>
          <w:iCs/>
        </w:rPr>
        <w:t>Empowering Diverse Pathways</w:t>
      </w:r>
    </w:p>
    <w:p w14:paraId="49959E34" w14:textId="42E7DD83" w:rsidR="00370504" w:rsidRPr="001973FB" w:rsidRDefault="00370504" w:rsidP="0049552B">
      <w:pPr>
        <w:spacing w:line="276" w:lineRule="auto"/>
        <w:rPr>
          <w:rFonts w:ascii="Aptos" w:hAnsi="Aptos"/>
        </w:rPr>
      </w:pPr>
      <w:r w:rsidRPr="00FC4F75">
        <w:rPr>
          <w:rFonts w:ascii="Aptos" w:hAnsi="Aptos"/>
          <w:b/>
          <w:bCs/>
        </w:rPr>
        <w:t>BRAVE AGENCY</w:t>
      </w:r>
      <w:r w:rsidRPr="001973FB">
        <w:rPr>
          <w:rFonts w:ascii="Aptos" w:hAnsi="Aptos"/>
        </w:rPr>
        <w:t xml:space="preserve"> transforms inclusivity from passive placement to active ownership. In many classrooms, students may be physically present yet remain voiceless, reduced to passive recipients of a curriculum designed without them. In such environments, learners who are already marginalised—</w:t>
      </w:r>
      <w:r w:rsidR="00FC4F75">
        <w:rPr>
          <w:rFonts w:ascii="Aptos" w:hAnsi="Aptos"/>
        </w:rPr>
        <w:t>because</w:t>
      </w:r>
      <w:r w:rsidRPr="001973FB">
        <w:rPr>
          <w:rFonts w:ascii="Aptos" w:hAnsi="Aptos"/>
        </w:rPr>
        <w:t xml:space="preserve"> of disability, cultural difference, trauma, or socio-economic barriers—can find themselves doubly excluded: invited into the </w:t>
      </w:r>
      <w:r w:rsidR="009065B1" w:rsidRPr="001973FB">
        <w:rPr>
          <w:rFonts w:ascii="Aptos" w:hAnsi="Aptos"/>
        </w:rPr>
        <w:t>space but</w:t>
      </w:r>
      <w:r w:rsidRPr="001973FB">
        <w:rPr>
          <w:rFonts w:ascii="Aptos" w:hAnsi="Aptos"/>
        </w:rPr>
        <w:t xml:space="preserve"> denied influence within it. </w:t>
      </w:r>
      <w:r w:rsidR="00FC4F75" w:rsidRPr="00FC4F75">
        <w:rPr>
          <w:rFonts w:ascii="Aptos" w:hAnsi="Aptos"/>
          <w:b/>
          <w:bCs/>
        </w:rPr>
        <w:t>BRAVE AGENCY</w:t>
      </w:r>
      <w:r w:rsidR="00FC4F75" w:rsidRPr="001973FB">
        <w:rPr>
          <w:rFonts w:ascii="Aptos" w:hAnsi="Aptos"/>
        </w:rPr>
        <w:t xml:space="preserve"> </w:t>
      </w:r>
      <w:r w:rsidRPr="001973FB">
        <w:rPr>
          <w:rFonts w:ascii="Aptos" w:hAnsi="Aptos"/>
        </w:rPr>
        <w:t>disrupts this pattern. It insists that inclusion is not complete until learners are empowered with authentic choice, influence, and ownership over their learning journeys.</w:t>
      </w:r>
    </w:p>
    <w:p w14:paraId="545EB1DC" w14:textId="77777777" w:rsidR="00D9726D" w:rsidRDefault="00370504" w:rsidP="0049552B">
      <w:pPr>
        <w:spacing w:line="276" w:lineRule="auto"/>
        <w:rPr>
          <w:rFonts w:ascii="Aptos" w:hAnsi="Aptos"/>
        </w:rPr>
      </w:pPr>
      <w:r w:rsidRPr="001973FB">
        <w:rPr>
          <w:rFonts w:ascii="Aptos" w:hAnsi="Aptos"/>
        </w:rPr>
        <w:lastRenderedPageBreak/>
        <w:t xml:space="preserve">The theoretical foundations of </w:t>
      </w:r>
      <w:r w:rsidR="00FC4F75" w:rsidRPr="00FC4F75">
        <w:rPr>
          <w:rFonts w:ascii="Aptos" w:hAnsi="Aptos"/>
          <w:b/>
          <w:bCs/>
        </w:rPr>
        <w:t>BRAVE AGENCY</w:t>
      </w:r>
      <w:r w:rsidR="00FC4F75" w:rsidRPr="001973FB">
        <w:rPr>
          <w:rFonts w:ascii="Aptos" w:hAnsi="Aptos"/>
        </w:rPr>
        <w:t xml:space="preserve"> </w:t>
      </w:r>
      <w:r w:rsidRPr="001973FB">
        <w:rPr>
          <w:rFonts w:ascii="Aptos" w:hAnsi="Aptos"/>
        </w:rPr>
        <w:t xml:space="preserve">highlight its universality. Self-Determination Theory (Deci &amp; Ryan, 1985) identifies autonomy, competence, and relatedness as essential psychological needs that underpin motivation. Without autonomy—the capacity to make meaningful choices—engagement becomes shallow, compliance-driven, and fragile. Bandura (1997) deepened this understanding with his work on self-efficacy, demonstrating that learners who believe they can shape outcomes are more persistent, resilient, and willing to take on challenges. Without this sense of agency, students are more likely to disengage or give up when faced with difficulty. Robinson (2011) added that creativity, a core capacity for thriving in the 21st century, is stifled in environments where learners are denied ownership. </w:t>
      </w:r>
    </w:p>
    <w:p w14:paraId="0BE3075D" w14:textId="170FCE01" w:rsidR="00370504" w:rsidRPr="00D9726D" w:rsidRDefault="00D9726D" w:rsidP="009B593C">
      <w:pPr>
        <w:pBdr>
          <w:top w:val="single" w:sz="8" w:space="0" w:color="0070C0"/>
          <w:bottom w:val="single" w:sz="8" w:space="1" w:color="0070C0"/>
        </w:pBdr>
        <w:spacing w:line="276" w:lineRule="auto"/>
        <w:jc w:val="center"/>
        <w:rPr>
          <w:rFonts w:ascii="Aptos" w:hAnsi="Aptos"/>
          <w:i/>
          <w:iCs/>
          <w:color w:val="0070C0"/>
          <w:sz w:val="24"/>
          <w:szCs w:val="24"/>
        </w:rPr>
      </w:pPr>
      <w:r w:rsidRPr="00D9726D">
        <w:rPr>
          <w:rFonts w:ascii="Aptos" w:hAnsi="Aptos"/>
          <w:b/>
          <w:bCs/>
          <w:i/>
          <w:iCs/>
          <w:color w:val="0070C0"/>
          <w:sz w:val="24"/>
          <w:szCs w:val="24"/>
        </w:rPr>
        <w:t>BRAVE AGENCY</w:t>
      </w:r>
      <w:r w:rsidRPr="00D9726D">
        <w:rPr>
          <w:rFonts w:ascii="Aptos" w:hAnsi="Aptos"/>
          <w:i/>
          <w:iCs/>
          <w:color w:val="0070C0"/>
          <w:sz w:val="24"/>
          <w:szCs w:val="24"/>
        </w:rPr>
        <w:t xml:space="preserve"> </w:t>
      </w:r>
      <w:r w:rsidR="00370504" w:rsidRPr="00D9726D">
        <w:rPr>
          <w:rFonts w:ascii="Aptos" w:hAnsi="Aptos"/>
          <w:i/>
          <w:iCs/>
          <w:color w:val="0070C0"/>
          <w:sz w:val="24"/>
          <w:szCs w:val="24"/>
        </w:rPr>
        <w:t>is not a luxury but a necessity for growth, persistence, and innovation.</w:t>
      </w:r>
    </w:p>
    <w:p w14:paraId="1F9E1F6D" w14:textId="50CB7323" w:rsidR="00370504" w:rsidRPr="001973FB" w:rsidRDefault="00D9726D" w:rsidP="0049552B">
      <w:pPr>
        <w:spacing w:line="276" w:lineRule="auto"/>
        <w:rPr>
          <w:rFonts w:ascii="Aptos" w:hAnsi="Aptos"/>
        </w:rPr>
      </w:pPr>
      <w:r w:rsidRPr="00D9726D">
        <w:rPr>
          <w:rFonts w:ascii="Aptos" w:hAnsi="Aptos"/>
          <w:b/>
          <w:bCs/>
        </w:rPr>
        <w:t>BRAVE AGENCY</w:t>
      </w:r>
      <w:r w:rsidRPr="001973FB">
        <w:rPr>
          <w:rFonts w:ascii="Aptos" w:hAnsi="Aptos"/>
        </w:rPr>
        <w:t xml:space="preserve"> </w:t>
      </w:r>
      <w:r w:rsidR="00370504" w:rsidRPr="001973FB">
        <w:rPr>
          <w:rFonts w:ascii="Aptos" w:hAnsi="Aptos"/>
        </w:rPr>
        <w:t xml:space="preserve">ensures that diversity is not just acknowledged but leveraged. Instead of designing a single, uniform pathway, BRAVE supports multiple entry points, modes of participation, and forms of contribution. For a neurodivergent learner, this might mean expressing knowledge through visual design rather than written text. For an English as an Additional Language student, it could involve drawing on bilingual resources or co-creating projects that bridge cultures. For a gifted learner, it may mean extending beyond the standard curriculum into inquiry-based projects that align with personal passions. In each case, </w:t>
      </w:r>
      <w:r w:rsidRPr="00D9726D">
        <w:rPr>
          <w:rFonts w:ascii="Aptos" w:hAnsi="Aptos"/>
          <w:b/>
          <w:bCs/>
        </w:rPr>
        <w:t>BRAVE AGENCY</w:t>
      </w:r>
      <w:r w:rsidRPr="001973FB">
        <w:rPr>
          <w:rFonts w:ascii="Aptos" w:hAnsi="Aptos"/>
        </w:rPr>
        <w:t xml:space="preserve"> </w:t>
      </w:r>
      <w:r w:rsidR="00370504" w:rsidRPr="001973FB">
        <w:rPr>
          <w:rFonts w:ascii="Aptos" w:hAnsi="Aptos"/>
        </w:rPr>
        <w:t>honours difference as an asset, not an obstacle, and positions learners as active contributors to the classroom community.</w:t>
      </w:r>
    </w:p>
    <w:p w14:paraId="10286B9F" w14:textId="3F496C74" w:rsidR="00370504" w:rsidRPr="001973FB" w:rsidRDefault="00370504" w:rsidP="0049552B">
      <w:pPr>
        <w:spacing w:line="276" w:lineRule="auto"/>
        <w:rPr>
          <w:rFonts w:ascii="Aptos" w:hAnsi="Aptos"/>
        </w:rPr>
      </w:pPr>
      <w:r w:rsidRPr="001973FB">
        <w:rPr>
          <w:rFonts w:ascii="Aptos" w:hAnsi="Aptos"/>
        </w:rPr>
        <w:t xml:space="preserve">By embedding </w:t>
      </w:r>
      <w:r w:rsidR="00D9726D" w:rsidRPr="00D9726D">
        <w:rPr>
          <w:rFonts w:ascii="Aptos" w:hAnsi="Aptos"/>
          <w:b/>
          <w:bCs/>
        </w:rPr>
        <w:t>BRAVE AGENCY</w:t>
      </w:r>
      <w:r w:rsidR="00D9726D" w:rsidRPr="00D9726D">
        <w:rPr>
          <w:rFonts w:ascii="Aptos" w:hAnsi="Aptos"/>
        </w:rPr>
        <w:t>,</w:t>
      </w:r>
      <w:r w:rsidRPr="00D9726D">
        <w:rPr>
          <w:rFonts w:ascii="Aptos" w:hAnsi="Aptos"/>
        </w:rPr>
        <w:t xml:space="preserve"> BRAVE</w:t>
      </w:r>
      <w:r w:rsidRPr="001973FB">
        <w:rPr>
          <w:rFonts w:ascii="Aptos" w:hAnsi="Aptos"/>
        </w:rPr>
        <w:t xml:space="preserve"> prevents education from becoming a one-way delivery model—knowledge passed from teacher to student in a static flow—and instead makes it a co-constructed journey. Teachers become facilitators and guides, creating structures that balance freedom with responsibility, scaffolding independence while encouraging initiative. In these spaces, students learn not only to make choices but to own their consequences, building responsibility and self-regulation alongside independence.</w:t>
      </w:r>
    </w:p>
    <w:p w14:paraId="79B57020" w14:textId="3FDD88C4" w:rsidR="00370504" w:rsidRPr="001973FB" w:rsidRDefault="00370504" w:rsidP="0049552B">
      <w:pPr>
        <w:spacing w:line="276" w:lineRule="auto"/>
        <w:rPr>
          <w:rFonts w:ascii="Aptos" w:hAnsi="Aptos"/>
        </w:rPr>
      </w:pPr>
      <w:r w:rsidRPr="001973FB">
        <w:rPr>
          <w:rFonts w:ascii="Aptos" w:hAnsi="Aptos"/>
        </w:rPr>
        <w:t xml:space="preserve">When learners experience genuine </w:t>
      </w:r>
      <w:r w:rsidR="00D9726D" w:rsidRPr="00D9726D">
        <w:rPr>
          <w:rFonts w:ascii="Aptos" w:hAnsi="Aptos"/>
          <w:b/>
          <w:bCs/>
        </w:rPr>
        <w:t>BRAVE AGENCY</w:t>
      </w:r>
      <w:r w:rsidRPr="001973FB">
        <w:rPr>
          <w:rFonts w:ascii="Aptos" w:hAnsi="Aptos"/>
        </w:rPr>
        <w:t xml:space="preserve">, they also develop the dispositions needed beyond the classroom: responsibility, resilience, creativity, and confidence. They learn that their voices matter, their choices have weight, and their actions can shape communities. This is not only preparation for academic success but for life itself. </w:t>
      </w:r>
      <w:r w:rsidR="00D9726D" w:rsidRPr="00D9726D">
        <w:rPr>
          <w:rFonts w:ascii="Aptos" w:hAnsi="Aptos"/>
          <w:b/>
          <w:bCs/>
        </w:rPr>
        <w:t>BRAVE AGENCY</w:t>
      </w:r>
      <w:r w:rsidR="00D9726D" w:rsidRPr="001973FB">
        <w:rPr>
          <w:rFonts w:ascii="Aptos" w:hAnsi="Aptos"/>
        </w:rPr>
        <w:t xml:space="preserve"> </w:t>
      </w:r>
      <w:r w:rsidRPr="001973FB">
        <w:rPr>
          <w:rFonts w:ascii="Aptos" w:hAnsi="Aptos"/>
        </w:rPr>
        <w:t xml:space="preserve">equips students to engage with uncertainty, contribute to collective problem-solving, and navigate diverse contexts with courage. In this sense, </w:t>
      </w:r>
      <w:r w:rsidR="00D9726D" w:rsidRPr="00D9726D">
        <w:rPr>
          <w:rFonts w:ascii="Aptos" w:hAnsi="Aptos"/>
          <w:b/>
          <w:bCs/>
        </w:rPr>
        <w:t>BRAVE AGENCY</w:t>
      </w:r>
      <w:r w:rsidR="00D9726D" w:rsidRPr="001973FB">
        <w:rPr>
          <w:rFonts w:ascii="Aptos" w:hAnsi="Aptos"/>
        </w:rPr>
        <w:t xml:space="preserve"> </w:t>
      </w:r>
      <w:r w:rsidRPr="001973FB">
        <w:rPr>
          <w:rFonts w:ascii="Aptos" w:hAnsi="Aptos"/>
        </w:rPr>
        <w:t>is not only a pillar of schooling but a foundation for citizenship, equity, and lifelong learning.</w:t>
      </w:r>
    </w:p>
    <w:p w14:paraId="409B72C3" w14:textId="66C30538" w:rsidR="00370504" w:rsidRPr="009065B1" w:rsidRDefault="00D9726D" w:rsidP="009065B1">
      <w:pPr>
        <w:pBdr>
          <w:top w:val="single" w:sz="8" w:space="0" w:color="0070C0"/>
          <w:bottom w:val="single" w:sz="8" w:space="1" w:color="0070C0"/>
        </w:pBdr>
        <w:spacing w:line="276" w:lineRule="auto"/>
        <w:jc w:val="center"/>
        <w:rPr>
          <w:rFonts w:ascii="Aptos" w:hAnsi="Aptos"/>
          <w:i/>
          <w:iCs/>
          <w:color w:val="0070C0"/>
          <w:sz w:val="24"/>
          <w:szCs w:val="24"/>
        </w:rPr>
      </w:pPr>
      <w:r w:rsidRPr="00D9726D">
        <w:rPr>
          <w:rFonts w:ascii="Aptos" w:hAnsi="Aptos"/>
          <w:b/>
          <w:bCs/>
          <w:i/>
          <w:iCs/>
          <w:color w:val="0070C0"/>
          <w:sz w:val="24"/>
          <w:szCs w:val="24"/>
        </w:rPr>
        <w:t>BRAVE AGENCY</w:t>
      </w:r>
      <w:r w:rsidRPr="009065B1">
        <w:rPr>
          <w:rFonts w:ascii="Aptos" w:hAnsi="Aptos"/>
          <w:i/>
          <w:iCs/>
          <w:color w:val="0070C0"/>
          <w:sz w:val="24"/>
          <w:szCs w:val="24"/>
        </w:rPr>
        <w:t xml:space="preserve"> </w:t>
      </w:r>
      <w:r w:rsidR="00370504" w:rsidRPr="009065B1">
        <w:rPr>
          <w:rFonts w:ascii="Aptos" w:hAnsi="Aptos"/>
          <w:i/>
          <w:iCs/>
          <w:color w:val="0070C0"/>
          <w:sz w:val="24"/>
          <w:szCs w:val="24"/>
        </w:rPr>
        <w:t>declares: your way of knowing, creating, and demonstrating learning is valid.</w:t>
      </w:r>
    </w:p>
    <w:p w14:paraId="268E757D" w14:textId="77777777" w:rsidR="00370504" w:rsidRPr="001973FB" w:rsidRDefault="00370504" w:rsidP="0049552B">
      <w:pPr>
        <w:pStyle w:val="Heading3"/>
        <w:spacing w:line="276" w:lineRule="auto"/>
        <w:rPr>
          <w:rFonts w:ascii="Aptos" w:hAnsi="Aptos"/>
        </w:rPr>
      </w:pPr>
      <w:r w:rsidRPr="00D9726D">
        <w:rPr>
          <w:rFonts w:ascii="Aptos" w:hAnsi="Aptos"/>
          <w:b/>
          <w:bCs/>
        </w:rPr>
        <w:t>BRAVE AGENCY</w:t>
      </w:r>
      <w:r w:rsidRPr="001973FB">
        <w:rPr>
          <w:rFonts w:ascii="Aptos" w:hAnsi="Aptos"/>
        </w:rPr>
        <w:t xml:space="preserve"> – The Four Dimensions</w:t>
      </w:r>
    </w:p>
    <w:p w14:paraId="423DFD4C" w14:textId="77777777" w:rsidR="00370504" w:rsidRPr="001973FB" w:rsidRDefault="00370504" w:rsidP="0049552B">
      <w:pPr>
        <w:pStyle w:val="Heading3"/>
        <w:spacing w:line="276" w:lineRule="auto"/>
        <w:rPr>
          <w:rFonts w:ascii="Aptos" w:hAnsi="Aptos"/>
        </w:rPr>
      </w:pPr>
      <w:r w:rsidRPr="001973FB">
        <w:rPr>
          <w:rFonts w:ascii="Aptos" w:hAnsi="Aptos"/>
        </w:rPr>
        <w:t>Individual</w:t>
      </w:r>
    </w:p>
    <w:p w14:paraId="5F2B31FC" w14:textId="77777777" w:rsidR="00370504" w:rsidRPr="001973FB" w:rsidRDefault="00370504" w:rsidP="0049552B">
      <w:pPr>
        <w:spacing w:line="276" w:lineRule="auto"/>
        <w:rPr>
          <w:rFonts w:ascii="Aptos" w:hAnsi="Aptos"/>
        </w:rPr>
      </w:pPr>
      <w:r w:rsidRPr="00D9726D">
        <w:rPr>
          <w:rFonts w:ascii="Aptos" w:hAnsi="Aptos"/>
          <w:b/>
          <w:bCs/>
        </w:rPr>
        <w:t>BRAVE AGENCY</w:t>
      </w:r>
      <w:r w:rsidRPr="001973FB">
        <w:rPr>
          <w:rFonts w:ascii="Aptos" w:hAnsi="Aptos"/>
        </w:rPr>
        <w:t xml:space="preserve"> means that students have real choice in how they engage with learning. Instead of being confined to a single method or product, learners are given the opportunity to select pathways that align with their interests, strengths, and pace. For example, one student might demonstrate understanding through a visual presentation, another through a written </w:t>
      </w:r>
      <w:r w:rsidRPr="001973FB">
        <w:rPr>
          <w:rFonts w:ascii="Aptos" w:hAnsi="Aptos"/>
        </w:rPr>
        <w:lastRenderedPageBreak/>
        <w:t>essay, and another through a digital product. This level of flexibility communicates that diversity in learning styles is not only accepted but celebrated.</w:t>
      </w:r>
    </w:p>
    <w:p w14:paraId="17298789" w14:textId="77777777" w:rsidR="00370504" w:rsidRPr="001973FB" w:rsidRDefault="00370504" w:rsidP="0049552B">
      <w:pPr>
        <w:pStyle w:val="Heading3"/>
        <w:spacing w:line="276" w:lineRule="auto"/>
        <w:rPr>
          <w:rFonts w:ascii="Aptos" w:hAnsi="Aptos"/>
        </w:rPr>
      </w:pPr>
      <w:r w:rsidRPr="001973FB">
        <w:rPr>
          <w:rFonts w:ascii="Aptos" w:hAnsi="Aptos"/>
        </w:rPr>
        <w:t>Group</w:t>
      </w:r>
    </w:p>
    <w:p w14:paraId="2F415755" w14:textId="26D54700" w:rsidR="00370504" w:rsidRPr="001973FB" w:rsidRDefault="00370504" w:rsidP="0049552B">
      <w:pPr>
        <w:spacing w:line="276" w:lineRule="auto"/>
        <w:rPr>
          <w:rFonts w:ascii="Aptos" w:hAnsi="Aptos"/>
        </w:rPr>
      </w:pPr>
      <w:r w:rsidRPr="001973FB">
        <w:rPr>
          <w:rFonts w:ascii="Aptos" w:hAnsi="Aptos"/>
        </w:rPr>
        <w:t xml:space="preserve"> </w:t>
      </w:r>
      <w:r w:rsidRPr="00D9726D">
        <w:rPr>
          <w:rFonts w:ascii="Aptos" w:hAnsi="Aptos"/>
          <w:b/>
          <w:bCs/>
        </w:rPr>
        <w:t>BRAVE AGENCY</w:t>
      </w:r>
      <w:r w:rsidRPr="001973FB">
        <w:rPr>
          <w:rFonts w:ascii="Aptos" w:hAnsi="Aptos"/>
        </w:rPr>
        <w:t xml:space="preserve"> is fostered when teams of </w:t>
      </w:r>
      <w:proofErr w:type="gramStart"/>
      <w:r w:rsidRPr="001973FB">
        <w:rPr>
          <w:rFonts w:ascii="Aptos" w:hAnsi="Aptos"/>
        </w:rPr>
        <w:t>students</w:t>
      </w:r>
      <w:proofErr w:type="gramEnd"/>
      <w:r w:rsidRPr="001973FB">
        <w:rPr>
          <w:rFonts w:ascii="Aptos" w:hAnsi="Aptos"/>
        </w:rPr>
        <w:t xml:space="preserve"> co-design projects and share leadership roles. </w:t>
      </w:r>
      <w:r w:rsidR="0082733B">
        <w:rPr>
          <w:rFonts w:ascii="Aptos" w:hAnsi="Aptos"/>
        </w:rPr>
        <w:t>For example, r</w:t>
      </w:r>
      <w:r w:rsidRPr="001973FB">
        <w:rPr>
          <w:rFonts w:ascii="Aptos" w:hAnsi="Aptos"/>
        </w:rPr>
        <w:t>ather than following rigid teacher-directed structures, groups negotiate responsibilities, rotate leadership, and build collective accountability. These practices teach learners not only collaboration but also compromise, empathy, and the skills of democratic participation.</w:t>
      </w:r>
    </w:p>
    <w:p w14:paraId="78C01312" w14:textId="77777777" w:rsidR="00370504" w:rsidRPr="001973FB" w:rsidRDefault="00370504" w:rsidP="0049552B">
      <w:pPr>
        <w:pStyle w:val="Heading3"/>
        <w:spacing w:line="276" w:lineRule="auto"/>
        <w:rPr>
          <w:rFonts w:ascii="Aptos" w:hAnsi="Aptos"/>
        </w:rPr>
      </w:pPr>
      <w:r w:rsidRPr="001973FB">
        <w:rPr>
          <w:rFonts w:ascii="Aptos" w:hAnsi="Aptos"/>
        </w:rPr>
        <w:t>Community</w:t>
      </w:r>
    </w:p>
    <w:p w14:paraId="7BA88668" w14:textId="77777777" w:rsidR="00370504" w:rsidRPr="001973FB" w:rsidRDefault="00370504" w:rsidP="0049552B">
      <w:pPr>
        <w:spacing w:line="276" w:lineRule="auto"/>
        <w:rPr>
          <w:rFonts w:ascii="Aptos" w:hAnsi="Aptos"/>
        </w:rPr>
      </w:pPr>
      <w:r w:rsidRPr="001973FB">
        <w:rPr>
          <w:rFonts w:ascii="Aptos" w:hAnsi="Aptos"/>
        </w:rPr>
        <w:t>BRAVE AGENCY expands outward when families are invited to co-create pathways and contribute their expertise. Parents and caregivers may offer insights into a child’s passions, strengths, or cultural heritage that can shape learning experiences. Communities may also bring authentic expertise into the classroom—local professionals, artists, elders, or cultural leaders contributing knowledge that enriches learning and affirms diverse voices.</w:t>
      </w:r>
    </w:p>
    <w:p w14:paraId="0B394124" w14:textId="77777777" w:rsidR="00370504" w:rsidRPr="001973FB" w:rsidRDefault="00370504" w:rsidP="0049552B">
      <w:pPr>
        <w:pStyle w:val="Heading3"/>
        <w:spacing w:line="276" w:lineRule="auto"/>
        <w:rPr>
          <w:rFonts w:ascii="Aptos" w:hAnsi="Aptos"/>
        </w:rPr>
      </w:pPr>
      <w:r w:rsidRPr="001973FB">
        <w:rPr>
          <w:rFonts w:ascii="Aptos" w:hAnsi="Aptos"/>
        </w:rPr>
        <w:t>System</w:t>
      </w:r>
    </w:p>
    <w:p w14:paraId="2E84B136" w14:textId="77777777" w:rsidR="00370504" w:rsidRPr="001973FB" w:rsidRDefault="00370504" w:rsidP="0049552B">
      <w:pPr>
        <w:spacing w:line="276" w:lineRule="auto"/>
        <w:rPr>
          <w:rFonts w:ascii="Aptos" w:hAnsi="Aptos"/>
        </w:rPr>
      </w:pPr>
      <w:r w:rsidRPr="001973FB">
        <w:rPr>
          <w:rFonts w:ascii="Aptos" w:hAnsi="Aptos"/>
        </w:rPr>
        <w:t>BRAVE AGENCY is embedded in the leadership and curriculum structures of the school itself. This is visible when decision-making power is distributed across classrooms, governance, and curriculum planning, ensuring that students’ perspectives shape not only their own learning but the culture and direction of the school.</w:t>
      </w:r>
    </w:p>
    <w:p w14:paraId="338F21C2" w14:textId="77777777" w:rsidR="00370504" w:rsidRPr="001973FB" w:rsidRDefault="00370504" w:rsidP="0049552B">
      <w:pPr>
        <w:pStyle w:val="Heading3"/>
        <w:spacing w:line="276" w:lineRule="auto"/>
        <w:rPr>
          <w:rFonts w:ascii="Aptos" w:hAnsi="Aptos"/>
        </w:rPr>
      </w:pPr>
      <w:r w:rsidRPr="0082733B">
        <w:rPr>
          <w:rFonts w:ascii="Aptos" w:hAnsi="Aptos"/>
          <w:b/>
          <w:bCs/>
        </w:rPr>
        <w:t>BRAVE AGENCY</w:t>
      </w:r>
      <w:r w:rsidRPr="001973FB">
        <w:rPr>
          <w:rFonts w:ascii="Aptos" w:hAnsi="Aptos"/>
        </w:rPr>
        <w:t xml:space="preserve"> Practices</w:t>
      </w:r>
    </w:p>
    <w:p w14:paraId="150EF1B6" w14:textId="77777777" w:rsidR="00370504" w:rsidRPr="001973FB" w:rsidRDefault="00370504" w:rsidP="0049552B">
      <w:pPr>
        <w:pStyle w:val="Heading3"/>
        <w:spacing w:line="276" w:lineRule="auto"/>
        <w:rPr>
          <w:rFonts w:ascii="Aptos" w:hAnsi="Aptos"/>
        </w:rPr>
      </w:pPr>
      <w:r w:rsidRPr="001973FB">
        <w:rPr>
          <w:rFonts w:ascii="Aptos" w:hAnsi="Aptos"/>
        </w:rPr>
        <w:t>Everyday Practices</w:t>
      </w:r>
    </w:p>
    <w:p w14:paraId="795B8B9C" w14:textId="078A4AF2" w:rsidR="00370504" w:rsidRPr="001973FB" w:rsidRDefault="00370504" w:rsidP="0049552B">
      <w:pPr>
        <w:spacing w:line="276" w:lineRule="auto"/>
        <w:rPr>
          <w:rFonts w:ascii="Aptos" w:hAnsi="Aptos"/>
        </w:rPr>
      </w:pPr>
      <w:r w:rsidRPr="001973FB">
        <w:rPr>
          <w:rFonts w:ascii="Aptos" w:hAnsi="Aptos"/>
        </w:rPr>
        <w:t xml:space="preserve">In daily classroom practice, </w:t>
      </w:r>
      <w:r w:rsidR="00B01528" w:rsidRPr="00B01528">
        <w:rPr>
          <w:rFonts w:ascii="Aptos" w:hAnsi="Aptos"/>
          <w:b/>
          <w:bCs/>
        </w:rPr>
        <w:t>BRAVE AGENCY</w:t>
      </w:r>
      <w:r w:rsidR="00B01528" w:rsidRPr="001973FB">
        <w:rPr>
          <w:rFonts w:ascii="Aptos" w:hAnsi="Aptos"/>
        </w:rPr>
        <w:t xml:space="preserve"> </w:t>
      </w:r>
      <w:r w:rsidRPr="001973FB">
        <w:rPr>
          <w:rFonts w:ascii="Aptos" w:hAnsi="Aptos"/>
        </w:rPr>
        <w:t xml:space="preserve">comes alive through structures that normalise choice and responsibility. </w:t>
      </w:r>
      <w:r w:rsidR="0082733B">
        <w:rPr>
          <w:rFonts w:ascii="Aptos" w:hAnsi="Aptos"/>
        </w:rPr>
        <w:t xml:space="preserve">These </w:t>
      </w:r>
      <w:r w:rsidR="00B01528">
        <w:rPr>
          <w:rFonts w:ascii="Aptos" w:hAnsi="Aptos"/>
        </w:rPr>
        <w:t>may include c</w:t>
      </w:r>
      <w:r w:rsidRPr="001973FB">
        <w:rPr>
          <w:rFonts w:ascii="Aptos" w:hAnsi="Aptos"/>
        </w:rPr>
        <w:t>hoice boards and menus for assignments allow</w:t>
      </w:r>
      <w:r w:rsidR="00B01528">
        <w:rPr>
          <w:rFonts w:ascii="Aptos" w:hAnsi="Aptos"/>
        </w:rPr>
        <w:t>ing</w:t>
      </w:r>
      <w:r w:rsidRPr="001973FB">
        <w:rPr>
          <w:rFonts w:ascii="Aptos" w:hAnsi="Aptos"/>
        </w:rPr>
        <w:t xml:space="preserve"> students to select from a range of formats</w:t>
      </w:r>
      <w:r w:rsidR="00B01528">
        <w:rPr>
          <w:rFonts w:ascii="Aptos" w:hAnsi="Aptos"/>
        </w:rPr>
        <w:t xml:space="preserve"> and</w:t>
      </w:r>
      <w:r w:rsidRPr="001973FB">
        <w:rPr>
          <w:rFonts w:ascii="Aptos" w:hAnsi="Aptos"/>
        </w:rPr>
        <w:t xml:space="preserve"> ensuring multiple entry points into learning. Rotating leadership roles in groups give every learner an opportunity to experience responsibility and influence. Teachers </w:t>
      </w:r>
      <w:r w:rsidR="00B01528">
        <w:rPr>
          <w:rFonts w:ascii="Aptos" w:hAnsi="Aptos"/>
        </w:rPr>
        <w:t xml:space="preserve">can </w:t>
      </w:r>
      <w:r w:rsidRPr="001973FB">
        <w:rPr>
          <w:rFonts w:ascii="Aptos" w:hAnsi="Aptos"/>
        </w:rPr>
        <w:t xml:space="preserve">also cultivate agency by supporting student-led projects and inquiries, where learners drive the questions, design investigations, and present outcomes. Finally, goal-setting partnerships between teachers and students </w:t>
      </w:r>
      <w:r w:rsidR="00B01528">
        <w:rPr>
          <w:rFonts w:ascii="Aptos" w:hAnsi="Aptos"/>
        </w:rPr>
        <w:t xml:space="preserve">can </w:t>
      </w:r>
      <w:r w:rsidRPr="001973FB">
        <w:rPr>
          <w:rFonts w:ascii="Aptos" w:hAnsi="Aptos"/>
        </w:rPr>
        <w:t>create shared accountability, reinforcing that learners have a say in their progress and growth.</w:t>
      </w:r>
    </w:p>
    <w:p w14:paraId="4807DE3A" w14:textId="77777777" w:rsidR="00370504" w:rsidRPr="001973FB" w:rsidRDefault="00370504" w:rsidP="0049552B">
      <w:pPr>
        <w:pStyle w:val="Heading3"/>
        <w:spacing w:line="276" w:lineRule="auto"/>
        <w:rPr>
          <w:rFonts w:ascii="Aptos" w:hAnsi="Aptos"/>
        </w:rPr>
      </w:pPr>
      <w:r w:rsidRPr="001973FB">
        <w:rPr>
          <w:rFonts w:ascii="Aptos" w:hAnsi="Aptos"/>
        </w:rPr>
        <w:t>Strategic Practices</w:t>
      </w:r>
    </w:p>
    <w:p w14:paraId="70E528F7" w14:textId="1B24B3B6" w:rsidR="00370504" w:rsidRPr="001973FB" w:rsidRDefault="00B01528" w:rsidP="0049552B">
      <w:pPr>
        <w:spacing w:line="276" w:lineRule="auto"/>
        <w:rPr>
          <w:rFonts w:ascii="Aptos" w:hAnsi="Aptos"/>
        </w:rPr>
      </w:pPr>
      <w:r w:rsidRPr="00B01528">
        <w:rPr>
          <w:rFonts w:ascii="Aptos" w:hAnsi="Aptos"/>
          <w:b/>
          <w:bCs/>
        </w:rPr>
        <w:t>BRAVE AGENCY</w:t>
      </w:r>
      <w:r w:rsidRPr="001973FB">
        <w:rPr>
          <w:rFonts w:ascii="Aptos" w:hAnsi="Aptos"/>
        </w:rPr>
        <w:t xml:space="preserve"> </w:t>
      </w:r>
      <w:r w:rsidR="00370504" w:rsidRPr="001973FB">
        <w:rPr>
          <w:rFonts w:ascii="Aptos" w:hAnsi="Aptos"/>
        </w:rPr>
        <w:t xml:space="preserve">is amplified when schools adopt systemic approaches that go beyond individual classrooms. Curriculum </w:t>
      </w:r>
      <w:r w:rsidR="00361938">
        <w:rPr>
          <w:rFonts w:ascii="Aptos" w:hAnsi="Aptos"/>
        </w:rPr>
        <w:t xml:space="preserve">can include </w:t>
      </w:r>
      <w:r w:rsidR="00370504" w:rsidRPr="001973FB">
        <w:rPr>
          <w:rFonts w:ascii="Aptos" w:hAnsi="Aptos"/>
        </w:rPr>
        <w:t>co-design committees where students and staff collaborate ensur</w:t>
      </w:r>
      <w:r w:rsidR="00361938">
        <w:rPr>
          <w:rFonts w:ascii="Aptos" w:hAnsi="Aptos"/>
        </w:rPr>
        <w:t>ing</w:t>
      </w:r>
      <w:r w:rsidR="00370504" w:rsidRPr="001973FB">
        <w:rPr>
          <w:rFonts w:ascii="Aptos" w:hAnsi="Aptos"/>
        </w:rPr>
        <w:t xml:space="preserve"> that learning programs reflect both teacher expertise and student interest. Schools can also provide innovation funds for student-led initiatives, signalling trust in learners’ capacity to design and deliver meaningful projects. At a governance level, distributed leadership structures </w:t>
      </w:r>
      <w:r w:rsidR="007B745E">
        <w:rPr>
          <w:rFonts w:ascii="Aptos" w:hAnsi="Aptos"/>
        </w:rPr>
        <w:t xml:space="preserve">should </w:t>
      </w:r>
      <w:r w:rsidR="00370504" w:rsidRPr="001973FB">
        <w:rPr>
          <w:rFonts w:ascii="Aptos" w:hAnsi="Aptos"/>
        </w:rPr>
        <w:t>affirm that decision-making power is not held only by staff but shared across the school community. Finally, student advisory boards with genuine influence in shaping electives, assessments, or policies</w:t>
      </w:r>
      <w:r w:rsidR="007B745E">
        <w:rPr>
          <w:rFonts w:ascii="Aptos" w:hAnsi="Aptos"/>
        </w:rPr>
        <w:t xml:space="preserve"> can</w:t>
      </w:r>
      <w:r w:rsidR="00370504" w:rsidRPr="001973FB">
        <w:rPr>
          <w:rFonts w:ascii="Aptos" w:hAnsi="Aptos"/>
        </w:rPr>
        <w:t xml:space="preserve"> ensure that </w:t>
      </w:r>
      <w:r w:rsidR="007B745E" w:rsidRPr="007B745E">
        <w:rPr>
          <w:rFonts w:ascii="Aptos" w:hAnsi="Aptos"/>
          <w:b/>
          <w:bCs/>
        </w:rPr>
        <w:t>BRAVE AGENCY</w:t>
      </w:r>
      <w:r w:rsidR="007B745E" w:rsidRPr="001973FB">
        <w:rPr>
          <w:rFonts w:ascii="Aptos" w:hAnsi="Aptos"/>
        </w:rPr>
        <w:t xml:space="preserve"> </w:t>
      </w:r>
      <w:r w:rsidR="00370504" w:rsidRPr="001973FB">
        <w:rPr>
          <w:rFonts w:ascii="Aptos" w:hAnsi="Aptos"/>
        </w:rPr>
        <w:t>is institutionalised, not tokenistic.</w:t>
      </w:r>
    </w:p>
    <w:p w14:paraId="22617A07" w14:textId="77777777" w:rsidR="00370504" w:rsidRPr="009065B1" w:rsidRDefault="00370504" w:rsidP="0049552B">
      <w:pPr>
        <w:pStyle w:val="Heading3"/>
        <w:spacing w:line="276" w:lineRule="auto"/>
        <w:rPr>
          <w:rFonts w:ascii="Aptos" w:hAnsi="Aptos"/>
          <w:i/>
          <w:iCs/>
        </w:rPr>
      </w:pPr>
      <w:r w:rsidRPr="001973FB">
        <w:rPr>
          <w:rFonts w:ascii="Aptos" w:hAnsi="Aptos"/>
        </w:rPr>
        <w:lastRenderedPageBreak/>
        <w:t xml:space="preserve">BRAVE AGENCY </w:t>
      </w:r>
      <w:r w:rsidRPr="009065B1">
        <w:rPr>
          <w:rFonts w:ascii="Aptos" w:hAnsi="Aptos"/>
          <w:i/>
          <w:iCs/>
        </w:rPr>
        <w:t>In Practice</w:t>
      </w:r>
    </w:p>
    <w:p w14:paraId="10932068" w14:textId="6A0EFCC5" w:rsidR="00370504" w:rsidRPr="001973FB" w:rsidRDefault="00370504" w:rsidP="0049552B">
      <w:pPr>
        <w:spacing w:line="276" w:lineRule="auto"/>
        <w:rPr>
          <w:rFonts w:ascii="Aptos" w:hAnsi="Aptos"/>
        </w:rPr>
      </w:pPr>
      <w:r w:rsidRPr="001973FB">
        <w:rPr>
          <w:rFonts w:ascii="Aptos" w:hAnsi="Aptos"/>
        </w:rPr>
        <w:t>In class, students are invited to demonstrate their learning in multiple ways—through podcasts, social campaigns, satire pieces, essays, or negotiated assignments. These diverse options provide multiple entry points and affirm multiple strengths, ensuring that each student feels empowered to engage authentically. At the strategic level, a school might establish a student curriculum advisory group tasked with co-designing elective offerings and assessment rubrics. This not only validates student expertise but also transforms curriculum into a shared, co-created endeavour rather than a one-way delivery system.</w:t>
      </w:r>
    </w:p>
    <w:p w14:paraId="774F02A8" w14:textId="77777777" w:rsidR="00370504" w:rsidRPr="006F044B" w:rsidRDefault="00370504" w:rsidP="0049552B">
      <w:pPr>
        <w:pStyle w:val="Heading2"/>
        <w:spacing w:line="276" w:lineRule="auto"/>
        <w:rPr>
          <w:rFonts w:ascii="Aptos" w:hAnsi="Aptos"/>
          <w:i/>
          <w:iCs/>
        </w:rPr>
      </w:pPr>
      <w:r w:rsidRPr="006F044B">
        <w:rPr>
          <w:rFonts w:ascii="Aptos" w:hAnsi="Aptos"/>
          <w:b/>
          <w:bCs/>
        </w:rPr>
        <w:t>BRAVE VOICE:</w:t>
      </w:r>
      <w:r w:rsidRPr="001973FB">
        <w:rPr>
          <w:rFonts w:ascii="Aptos" w:hAnsi="Aptos"/>
        </w:rPr>
        <w:t xml:space="preserve"> </w:t>
      </w:r>
      <w:r w:rsidRPr="006F044B">
        <w:rPr>
          <w:rFonts w:ascii="Aptos" w:hAnsi="Aptos"/>
          <w:i/>
          <w:iCs/>
        </w:rPr>
        <w:t>From Representation to Authorship</w:t>
      </w:r>
    </w:p>
    <w:p w14:paraId="2D25CECF" w14:textId="77777777" w:rsidR="00370504" w:rsidRPr="001973FB" w:rsidRDefault="00370504" w:rsidP="0049552B">
      <w:pPr>
        <w:spacing w:line="276" w:lineRule="auto"/>
        <w:rPr>
          <w:rFonts w:ascii="Aptos" w:hAnsi="Aptos"/>
        </w:rPr>
      </w:pPr>
      <w:r w:rsidRPr="001973FB">
        <w:rPr>
          <w:rFonts w:ascii="Aptos" w:hAnsi="Aptos"/>
        </w:rPr>
        <w:t>In education, voice is too often misinterpreted as representation alone. Schools may highlight diversity in brochures, stage cultural assemblies, or invite a single student from a minority background to sit on a committee. While these gestures may appear inclusive, they frequently amount to tokenism—acts that showcase difference without redistributing power. Tokenism is not only shallow but harmful; it reduces rich lived experiences to symbols, leaving students, families, and communities marginalised by the very gestures intended to include them. For learners who are already excluded by disability, cultural difference, or systemic inequities, tokenism reinforces silence rather than dismantling it.</w:t>
      </w:r>
    </w:p>
    <w:p w14:paraId="1E7BA4B5" w14:textId="660084DD" w:rsidR="00370504" w:rsidRPr="001973FB" w:rsidRDefault="00370504" w:rsidP="0049552B">
      <w:pPr>
        <w:spacing w:line="276" w:lineRule="auto"/>
        <w:rPr>
          <w:rFonts w:ascii="Aptos" w:hAnsi="Aptos"/>
        </w:rPr>
      </w:pPr>
      <w:r w:rsidRPr="001973FB">
        <w:rPr>
          <w:rFonts w:ascii="Aptos" w:hAnsi="Aptos"/>
        </w:rPr>
        <w:t xml:space="preserve">BRAVE reframes voice as authorship. In this model, voice is not simply about being given a platform—it is about being trusted as a co-author of decisions, directions, and change. </w:t>
      </w:r>
      <w:r w:rsidRPr="003E76F8">
        <w:rPr>
          <w:rFonts w:ascii="Aptos" w:hAnsi="Aptos"/>
          <w:b/>
          <w:bCs/>
        </w:rPr>
        <w:t xml:space="preserve">BRAVE </w:t>
      </w:r>
      <w:r w:rsidR="003E76F8" w:rsidRPr="003E76F8">
        <w:rPr>
          <w:rFonts w:ascii="Aptos" w:hAnsi="Aptos"/>
          <w:b/>
          <w:bCs/>
        </w:rPr>
        <w:t>VOICE</w:t>
      </w:r>
      <w:r w:rsidR="003E76F8" w:rsidRPr="001973FB">
        <w:rPr>
          <w:rFonts w:ascii="Aptos" w:hAnsi="Aptos"/>
        </w:rPr>
        <w:t xml:space="preserve"> </w:t>
      </w:r>
      <w:r w:rsidRPr="001973FB">
        <w:rPr>
          <w:rFonts w:ascii="Aptos" w:hAnsi="Aptos"/>
        </w:rPr>
        <w:t xml:space="preserve">ensures that students, families, and communities are not only invited to speak but also given genuine influence over outcomes. Inclusivity in this sense means recognising that voice is not uniform; it is expressed in multiple forms—spoken, written, visual, embodied, digital—and each of these modes carries value. For students who are neurodivergent, for multilingual learners, for those who express themselves through creativity or movement rather than words, </w:t>
      </w:r>
      <w:r w:rsidR="003E76F8" w:rsidRPr="003E76F8">
        <w:rPr>
          <w:rFonts w:ascii="Aptos" w:hAnsi="Aptos"/>
          <w:b/>
          <w:bCs/>
        </w:rPr>
        <w:t>BRAVE VOICE</w:t>
      </w:r>
      <w:r w:rsidRPr="001973FB">
        <w:rPr>
          <w:rFonts w:ascii="Aptos" w:hAnsi="Aptos"/>
        </w:rPr>
        <w:t xml:space="preserve"> ensures their perspectives are not only valid but essential.</w:t>
      </w:r>
    </w:p>
    <w:p w14:paraId="086A6E80" w14:textId="77777777" w:rsidR="00370504" w:rsidRPr="009065B1" w:rsidRDefault="00370504" w:rsidP="0049552B">
      <w:pPr>
        <w:pBdr>
          <w:top w:val="single" w:sz="8" w:space="1" w:color="0070C0"/>
          <w:bottom w:val="single" w:sz="8" w:space="1" w:color="0070C0"/>
        </w:pBdr>
        <w:spacing w:line="276" w:lineRule="auto"/>
        <w:jc w:val="center"/>
        <w:rPr>
          <w:rFonts w:ascii="Aptos" w:hAnsi="Aptos"/>
          <w:i/>
          <w:iCs/>
          <w:color w:val="0070C0"/>
          <w:sz w:val="24"/>
          <w:szCs w:val="24"/>
        </w:rPr>
      </w:pPr>
      <w:r w:rsidRPr="003E76F8">
        <w:rPr>
          <w:rFonts w:ascii="Aptos" w:hAnsi="Aptos"/>
          <w:b/>
          <w:bCs/>
          <w:i/>
          <w:iCs/>
          <w:color w:val="0070C0"/>
          <w:sz w:val="24"/>
          <w:szCs w:val="24"/>
        </w:rPr>
        <w:t>BRAVE VOICE</w:t>
      </w:r>
      <w:r w:rsidRPr="009065B1">
        <w:rPr>
          <w:rFonts w:ascii="Aptos" w:hAnsi="Aptos"/>
          <w:i/>
          <w:iCs/>
          <w:color w:val="0070C0"/>
          <w:sz w:val="24"/>
          <w:szCs w:val="24"/>
        </w:rPr>
        <w:t xml:space="preserve"> transforms schools from hierarchical systems into relational communities where diverse experiences are not tokenised but leveraged as sources of wisdom and change.</w:t>
      </w:r>
    </w:p>
    <w:p w14:paraId="74494897" w14:textId="6B528133" w:rsidR="00370504" w:rsidRPr="001973FB" w:rsidRDefault="00370504" w:rsidP="0049552B">
      <w:pPr>
        <w:spacing w:line="276" w:lineRule="auto"/>
        <w:rPr>
          <w:rFonts w:ascii="Aptos" w:hAnsi="Aptos"/>
        </w:rPr>
      </w:pPr>
      <w:r w:rsidRPr="001973FB">
        <w:rPr>
          <w:rFonts w:ascii="Aptos" w:hAnsi="Aptos"/>
        </w:rPr>
        <w:t xml:space="preserve">The foundations of </w:t>
      </w:r>
      <w:r w:rsidR="003E76F8" w:rsidRPr="003E76F8">
        <w:rPr>
          <w:rFonts w:ascii="Aptos" w:hAnsi="Aptos"/>
          <w:b/>
          <w:bCs/>
        </w:rPr>
        <w:t xml:space="preserve">BRAVE VOICE </w:t>
      </w:r>
      <w:r w:rsidRPr="001973FB">
        <w:rPr>
          <w:rFonts w:ascii="Aptos" w:hAnsi="Aptos"/>
        </w:rPr>
        <w:t xml:space="preserve">are deeply tied to theories of equity and liberation. Paulo Freire (1970) argued that education as a practice of freedom requires learners to “name the world” before they can change it. For diverse learners, naming the world means articulating experiences shaped by culture, race, gender, ability, or history—and having those experiences acknowledged as valid knowledge. </w:t>
      </w:r>
      <w:r w:rsidR="00767ED0" w:rsidRPr="00767ED0">
        <w:rPr>
          <w:rFonts w:ascii="Aptos" w:hAnsi="Aptos"/>
          <w:b/>
          <w:bCs/>
        </w:rPr>
        <w:t>BRAVE VOICE</w:t>
      </w:r>
      <w:r w:rsidR="00767ED0" w:rsidRPr="001973FB">
        <w:rPr>
          <w:rFonts w:ascii="Aptos" w:hAnsi="Aptos"/>
        </w:rPr>
        <w:t xml:space="preserve"> </w:t>
      </w:r>
      <w:r w:rsidRPr="001973FB">
        <w:rPr>
          <w:rFonts w:ascii="Aptos" w:hAnsi="Aptos"/>
        </w:rPr>
        <w:t>is not ornamental; it is revolutionary, enabling students to imagine transformation beyond dominant narratives.</w:t>
      </w:r>
    </w:p>
    <w:p w14:paraId="5E92AD79" w14:textId="7CA6F790" w:rsidR="00370504" w:rsidRPr="001973FB" w:rsidRDefault="00370504" w:rsidP="0049552B">
      <w:pPr>
        <w:spacing w:line="276" w:lineRule="auto"/>
        <w:rPr>
          <w:rFonts w:ascii="Aptos" w:hAnsi="Aptos"/>
        </w:rPr>
      </w:pPr>
      <w:r w:rsidRPr="001973FB">
        <w:rPr>
          <w:rFonts w:ascii="Aptos" w:hAnsi="Aptos"/>
        </w:rPr>
        <w:t xml:space="preserve">Restorative justice approaches (Zehr, 2002) further highlight the centrality of voice. In inclusive dialogue, every participant—regardless of status, age, or background—has equal weight in shaping the way forward. This is particularly powerful for students who are often silenced: those with disabilities, Indigenous learners, or children from marginalised communities. </w:t>
      </w:r>
      <w:r w:rsidR="00DE0738" w:rsidRPr="00DE0738">
        <w:rPr>
          <w:rFonts w:ascii="Aptos" w:hAnsi="Aptos"/>
          <w:b/>
          <w:bCs/>
        </w:rPr>
        <w:t xml:space="preserve">BRAVE RESTORATIVE </w:t>
      </w:r>
      <w:r w:rsidRPr="001973FB">
        <w:rPr>
          <w:rFonts w:ascii="Aptos" w:hAnsi="Aptos"/>
        </w:rPr>
        <w:t>practices give them space not only to be heard but to influence outcomes in meaningful ways.</w:t>
      </w:r>
      <w:r w:rsidR="00DE0738">
        <w:rPr>
          <w:rFonts w:ascii="Aptos" w:hAnsi="Aptos"/>
        </w:rPr>
        <w:t xml:space="preserve"> </w:t>
      </w:r>
      <w:r w:rsidRPr="001973FB">
        <w:rPr>
          <w:rFonts w:ascii="Aptos" w:hAnsi="Aptos"/>
        </w:rPr>
        <w:t xml:space="preserve">Research in social-emotional learning reinforces this. Brackett et al. (2019) </w:t>
      </w:r>
      <w:r w:rsidRPr="001973FB">
        <w:rPr>
          <w:rFonts w:ascii="Aptos" w:hAnsi="Aptos"/>
        </w:rPr>
        <w:lastRenderedPageBreak/>
        <w:t>remind us that empathy is essential for authentic listening. Diversity in voice requires diversity in listening practices: ensuring that voices expressed through silence, gesture, language differences, or creative forms are still heard, respected, and acted upon.</w:t>
      </w:r>
    </w:p>
    <w:p w14:paraId="3C15E834" w14:textId="05940746" w:rsidR="00370504" w:rsidRDefault="00370504" w:rsidP="0049552B">
      <w:pPr>
        <w:spacing w:line="276" w:lineRule="auto"/>
        <w:rPr>
          <w:rFonts w:ascii="Aptos" w:hAnsi="Aptos"/>
        </w:rPr>
      </w:pPr>
      <w:r w:rsidRPr="001973FB">
        <w:rPr>
          <w:rFonts w:ascii="Aptos" w:hAnsi="Aptos"/>
        </w:rPr>
        <w:t xml:space="preserve">Finally, Indigenous traditions of storytelling demonstrate that voice is not always an individual act but a communal inheritance. Storytelling passes knowledge across generations, binds communities together, and affirms cultural identity. In this sense, </w:t>
      </w:r>
      <w:r w:rsidR="00DE0738" w:rsidRPr="00DE0738">
        <w:rPr>
          <w:rFonts w:ascii="Aptos" w:hAnsi="Aptos"/>
          <w:b/>
          <w:bCs/>
        </w:rPr>
        <w:t>BRAVE VOICE</w:t>
      </w:r>
      <w:r w:rsidR="00DE0738" w:rsidRPr="001973FB">
        <w:rPr>
          <w:rFonts w:ascii="Aptos" w:hAnsi="Aptos"/>
        </w:rPr>
        <w:t xml:space="preserve"> </w:t>
      </w:r>
      <w:r w:rsidRPr="001973FB">
        <w:rPr>
          <w:rFonts w:ascii="Aptos" w:hAnsi="Aptos"/>
        </w:rPr>
        <w:t>insists that inclusivity means valuing not only the voices of individuals but also the collective stories of families, communities, and cultures.</w:t>
      </w:r>
    </w:p>
    <w:p w14:paraId="2F79E64A" w14:textId="00B99F4C" w:rsidR="00370504" w:rsidRPr="001973FB" w:rsidRDefault="00370504" w:rsidP="0049552B">
      <w:pPr>
        <w:pStyle w:val="Heading3"/>
        <w:spacing w:line="276" w:lineRule="auto"/>
        <w:rPr>
          <w:rFonts w:ascii="Aptos" w:hAnsi="Aptos"/>
        </w:rPr>
      </w:pPr>
      <w:r w:rsidRPr="00DE0738">
        <w:rPr>
          <w:rFonts w:ascii="Aptos" w:hAnsi="Aptos"/>
          <w:b/>
          <w:bCs/>
        </w:rPr>
        <w:t>BRAVE VOICE</w:t>
      </w:r>
      <w:r w:rsidRPr="001973FB">
        <w:rPr>
          <w:rFonts w:ascii="Aptos" w:hAnsi="Aptos"/>
        </w:rPr>
        <w:t xml:space="preserve"> – </w:t>
      </w:r>
      <w:r w:rsidRPr="00DE0738">
        <w:rPr>
          <w:rFonts w:ascii="Aptos" w:hAnsi="Aptos"/>
        </w:rPr>
        <w:t>The Four Dimensions</w:t>
      </w:r>
    </w:p>
    <w:p w14:paraId="5B32E81A" w14:textId="11E01DB5" w:rsidR="00370504" w:rsidRPr="001973FB" w:rsidRDefault="00DE0738" w:rsidP="0049552B">
      <w:pPr>
        <w:spacing w:line="276" w:lineRule="auto"/>
        <w:rPr>
          <w:rFonts w:ascii="Aptos" w:hAnsi="Aptos"/>
        </w:rPr>
      </w:pPr>
      <w:r w:rsidRPr="00DE0738">
        <w:rPr>
          <w:rFonts w:ascii="Aptos" w:hAnsi="Aptos"/>
          <w:b/>
          <w:bCs/>
        </w:rPr>
        <w:t>BRAVE VOICE</w:t>
      </w:r>
      <w:r w:rsidRPr="001973FB">
        <w:rPr>
          <w:rFonts w:ascii="Aptos" w:hAnsi="Aptos"/>
        </w:rPr>
        <w:t xml:space="preserve"> </w:t>
      </w:r>
      <w:r w:rsidR="00370504" w:rsidRPr="001973FB">
        <w:rPr>
          <w:rFonts w:ascii="Aptos" w:hAnsi="Aptos"/>
        </w:rPr>
        <w:t xml:space="preserve">moves from being a performance of inclusion to a practice of transformation. Relational pedagogy insists on listening that changes relationships, policies, and cultures. </w:t>
      </w:r>
      <w:r w:rsidR="00370504" w:rsidRPr="00DE0738">
        <w:rPr>
          <w:rFonts w:ascii="Aptos" w:hAnsi="Aptos"/>
          <w:b/>
          <w:bCs/>
        </w:rPr>
        <w:t>BRAVE</w:t>
      </w:r>
      <w:r w:rsidR="00370504" w:rsidRPr="001973FB">
        <w:rPr>
          <w:rFonts w:ascii="Aptos" w:hAnsi="Aptos"/>
        </w:rPr>
        <w:t xml:space="preserve"> ensures that voice is sustained, systemic, and authentic—an ongoing act of authorship that builds equity and renewal.</w:t>
      </w:r>
    </w:p>
    <w:p w14:paraId="33F85681" w14:textId="77777777" w:rsidR="00370504" w:rsidRPr="001973FB" w:rsidRDefault="00370504" w:rsidP="0049552B">
      <w:pPr>
        <w:pStyle w:val="Heading3"/>
        <w:spacing w:line="276" w:lineRule="auto"/>
        <w:rPr>
          <w:rFonts w:ascii="Aptos" w:hAnsi="Aptos"/>
        </w:rPr>
      </w:pPr>
      <w:r w:rsidRPr="001973FB">
        <w:rPr>
          <w:rFonts w:ascii="Aptos" w:hAnsi="Aptos"/>
        </w:rPr>
        <w:t>Individual</w:t>
      </w:r>
    </w:p>
    <w:p w14:paraId="591B6210" w14:textId="050540AD" w:rsidR="00370504" w:rsidRPr="001973FB" w:rsidRDefault="00370504" w:rsidP="0049552B">
      <w:pPr>
        <w:spacing w:line="276" w:lineRule="auto"/>
        <w:rPr>
          <w:rFonts w:ascii="Aptos" w:hAnsi="Aptos"/>
        </w:rPr>
      </w:pPr>
      <w:r w:rsidRPr="00DE0738">
        <w:rPr>
          <w:rFonts w:ascii="Aptos" w:hAnsi="Aptos"/>
          <w:b/>
          <w:bCs/>
        </w:rPr>
        <w:t xml:space="preserve">BRAVE </w:t>
      </w:r>
      <w:r w:rsidR="00DE0738" w:rsidRPr="00DE0738">
        <w:rPr>
          <w:rFonts w:ascii="Aptos" w:hAnsi="Aptos"/>
          <w:b/>
          <w:bCs/>
        </w:rPr>
        <w:t>VOICE</w:t>
      </w:r>
      <w:r w:rsidR="00DE0738" w:rsidRPr="001973FB">
        <w:rPr>
          <w:rFonts w:ascii="Aptos" w:hAnsi="Aptos"/>
        </w:rPr>
        <w:t xml:space="preserve"> </w:t>
      </w:r>
      <w:r w:rsidRPr="001973FB">
        <w:rPr>
          <w:rFonts w:ascii="Aptos" w:hAnsi="Aptos"/>
        </w:rPr>
        <w:t>ensures that every student is empowered to express themselves in ways that feel authentic and natural. Whether through speech, creative arts, digital platforms, or visual communication, each learner’s contribution is recognised as valid and valuable. Neurodivergent students may prefer visuals or assistive technologies, multilingual learners might use their home language, while creative students may choose performance or art. By affirming these diverse modes of expression, teachers validate that every student’s perspective matters.</w:t>
      </w:r>
    </w:p>
    <w:p w14:paraId="0A8DD96E" w14:textId="77777777" w:rsidR="00370504" w:rsidRPr="001973FB" w:rsidRDefault="00370504" w:rsidP="0049552B">
      <w:pPr>
        <w:pStyle w:val="Heading3"/>
        <w:spacing w:line="276" w:lineRule="auto"/>
        <w:rPr>
          <w:rFonts w:ascii="Aptos" w:hAnsi="Aptos"/>
        </w:rPr>
      </w:pPr>
      <w:r w:rsidRPr="001973FB">
        <w:rPr>
          <w:rFonts w:ascii="Aptos" w:hAnsi="Aptos"/>
        </w:rPr>
        <w:t>Group</w:t>
      </w:r>
    </w:p>
    <w:p w14:paraId="7EDB0DB9" w14:textId="25C28902" w:rsidR="00370504" w:rsidRPr="001973FB" w:rsidRDefault="00DE0738" w:rsidP="0049552B">
      <w:pPr>
        <w:spacing w:line="276" w:lineRule="auto"/>
        <w:rPr>
          <w:rFonts w:ascii="Aptos" w:hAnsi="Aptos"/>
        </w:rPr>
      </w:pPr>
      <w:r w:rsidRPr="00DE0738">
        <w:rPr>
          <w:rFonts w:ascii="Aptos" w:hAnsi="Aptos"/>
          <w:b/>
          <w:bCs/>
        </w:rPr>
        <w:t>BRAVE VOICE</w:t>
      </w:r>
      <w:r w:rsidRPr="001973FB">
        <w:rPr>
          <w:rFonts w:ascii="Aptos" w:hAnsi="Aptos"/>
        </w:rPr>
        <w:t xml:space="preserve"> </w:t>
      </w:r>
      <w:r w:rsidR="00370504" w:rsidRPr="001973FB">
        <w:rPr>
          <w:rFonts w:ascii="Aptos" w:hAnsi="Aptos"/>
        </w:rPr>
        <w:t xml:space="preserve">is cultivated through classroom structures that ensure all voices are heard and respected. Teachers </w:t>
      </w:r>
      <w:r>
        <w:rPr>
          <w:rFonts w:ascii="Aptos" w:hAnsi="Aptos"/>
        </w:rPr>
        <w:t xml:space="preserve">may </w:t>
      </w:r>
      <w:r w:rsidR="00370504" w:rsidRPr="001973FB">
        <w:rPr>
          <w:rFonts w:ascii="Aptos" w:hAnsi="Aptos"/>
        </w:rPr>
        <w:t>use class meetings, dialogue protocols, check-ins, peer rotations, and shared decision-making to prevent dominance by a few and to amplify quieter voices. These practices establish a culture where every perspective informs collective learning. When students become co-creators of classroom culture, they not only feel valued but also learn to respect and build upon one another’s contributions.</w:t>
      </w:r>
    </w:p>
    <w:p w14:paraId="34AA7E53" w14:textId="77777777" w:rsidR="00370504" w:rsidRPr="001973FB" w:rsidRDefault="00370504" w:rsidP="0049552B">
      <w:pPr>
        <w:pStyle w:val="Heading3"/>
        <w:spacing w:line="276" w:lineRule="auto"/>
        <w:rPr>
          <w:rFonts w:ascii="Aptos" w:hAnsi="Aptos"/>
        </w:rPr>
      </w:pPr>
      <w:r w:rsidRPr="001973FB">
        <w:rPr>
          <w:rFonts w:ascii="Aptos" w:hAnsi="Aptos"/>
        </w:rPr>
        <w:t>Community</w:t>
      </w:r>
    </w:p>
    <w:p w14:paraId="0BBD0368" w14:textId="7CF53131" w:rsidR="00370504" w:rsidRPr="001973FB" w:rsidRDefault="003A1792" w:rsidP="0049552B">
      <w:pPr>
        <w:spacing w:line="276" w:lineRule="auto"/>
        <w:rPr>
          <w:rFonts w:ascii="Aptos" w:hAnsi="Aptos"/>
        </w:rPr>
      </w:pPr>
      <w:r w:rsidRPr="003A1792">
        <w:rPr>
          <w:rFonts w:ascii="Aptos" w:hAnsi="Aptos"/>
          <w:b/>
          <w:bCs/>
        </w:rPr>
        <w:t>BRAVE VOICE</w:t>
      </w:r>
      <w:r w:rsidRPr="001973FB">
        <w:rPr>
          <w:rFonts w:ascii="Aptos" w:hAnsi="Aptos"/>
        </w:rPr>
        <w:t xml:space="preserve"> </w:t>
      </w:r>
      <w:r w:rsidR="00370504" w:rsidRPr="001973FB">
        <w:rPr>
          <w:rFonts w:ascii="Aptos" w:hAnsi="Aptos"/>
        </w:rPr>
        <w:t>thrives when families and local communities are actively included in the life of the school—not simply as attendees, but as co-designers. Cultural celebrations, curriculum contributions, and school rituals reflect lived diversity because they are shaped in partnership with those whose traditions and identities are being represented. For example, a cultural assembly co-created with Indigenous Elders or refugee families shifts representation from tokenistic “showcasing” to authentic embedding of diversity in the school’s fabric. In this way, families’ stories and lived realities directly inform and enrich school practices.</w:t>
      </w:r>
    </w:p>
    <w:p w14:paraId="6D386AAB" w14:textId="77777777" w:rsidR="00370504" w:rsidRPr="001973FB" w:rsidRDefault="00370504" w:rsidP="0049552B">
      <w:pPr>
        <w:pStyle w:val="Heading3"/>
        <w:spacing w:line="276" w:lineRule="auto"/>
        <w:rPr>
          <w:rFonts w:ascii="Aptos" w:hAnsi="Aptos"/>
        </w:rPr>
      </w:pPr>
      <w:r w:rsidRPr="001973FB">
        <w:rPr>
          <w:rFonts w:ascii="Aptos" w:hAnsi="Aptos"/>
        </w:rPr>
        <w:t>System</w:t>
      </w:r>
    </w:p>
    <w:p w14:paraId="286123AD" w14:textId="53842176" w:rsidR="00370504" w:rsidRPr="001973FB" w:rsidRDefault="007B7E09" w:rsidP="0049552B">
      <w:pPr>
        <w:spacing w:line="276" w:lineRule="auto"/>
        <w:rPr>
          <w:rFonts w:ascii="Aptos" w:hAnsi="Aptos"/>
        </w:rPr>
      </w:pPr>
      <w:r w:rsidRPr="007B7E09">
        <w:rPr>
          <w:rFonts w:ascii="Aptos" w:hAnsi="Aptos"/>
          <w:b/>
          <w:bCs/>
        </w:rPr>
        <w:t>BRAVE VOICE</w:t>
      </w:r>
      <w:r w:rsidRPr="001973FB">
        <w:rPr>
          <w:rFonts w:ascii="Aptos" w:hAnsi="Aptos"/>
        </w:rPr>
        <w:t xml:space="preserve"> </w:t>
      </w:r>
      <w:r w:rsidR="00370504" w:rsidRPr="001973FB">
        <w:rPr>
          <w:rFonts w:ascii="Aptos" w:hAnsi="Aptos"/>
        </w:rPr>
        <w:t xml:space="preserve">becomes transformative when it is embedded into governance and decision-making. Student and family representation in advisory groups, curriculum review committees, </w:t>
      </w:r>
      <w:r w:rsidR="00370504" w:rsidRPr="001973FB">
        <w:rPr>
          <w:rFonts w:ascii="Aptos" w:hAnsi="Aptos"/>
        </w:rPr>
        <w:lastRenderedPageBreak/>
        <w:t xml:space="preserve">and wellbeing frameworks </w:t>
      </w:r>
      <w:r>
        <w:rPr>
          <w:rFonts w:ascii="Aptos" w:hAnsi="Aptos"/>
        </w:rPr>
        <w:t xml:space="preserve">are some of the practices that </w:t>
      </w:r>
      <w:r w:rsidR="00370504" w:rsidRPr="001973FB">
        <w:rPr>
          <w:rFonts w:ascii="Aptos" w:hAnsi="Aptos"/>
        </w:rPr>
        <w:t xml:space="preserve">ensure that the perspectives of those most often silenced—students with disabilities, migrant families, LGBTQ+ voices, and Indigenous communities—are not symbolic but central. Policies, strategic planning, and leadership structures are shaped by these voices, moving schools beyond tokenism towards authentic partnership. </w:t>
      </w:r>
      <w:r>
        <w:rPr>
          <w:rFonts w:ascii="Aptos" w:hAnsi="Aptos"/>
        </w:rPr>
        <w:t>Within this dimension</w:t>
      </w:r>
      <w:r w:rsidRPr="007B7E09">
        <w:rPr>
          <w:rFonts w:ascii="Aptos" w:hAnsi="Aptos"/>
          <w:b/>
          <w:bCs/>
        </w:rPr>
        <w:t>, BRAVE VOICE</w:t>
      </w:r>
      <w:r w:rsidRPr="001973FB">
        <w:rPr>
          <w:rFonts w:ascii="Aptos" w:hAnsi="Aptos"/>
        </w:rPr>
        <w:t xml:space="preserve"> </w:t>
      </w:r>
      <w:r w:rsidR="00370504" w:rsidRPr="001973FB">
        <w:rPr>
          <w:rFonts w:ascii="Aptos" w:hAnsi="Aptos"/>
        </w:rPr>
        <w:t>is no longer an aspiration but a guiding principle for equity, representation, and systemic change.</w:t>
      </w:r>
    </w:p>
    <w:p w14:paraId="27F94B6E" w14:textId="3A19E599" w:rsidR="008743E4" w:rsidRDefault="00AC0DDD" w:rsidP="001A7063">
      <w:pPr>
        <w:pStyle w:val="Heading3"/>
        <w:rPr>
          <w:rFonts w:eastAsia="Times New Roman"/>
          <w:lang w:eastAsia="en-AU"/>
        </w:rPr>
      </w:pPr>
      <w:r w:rsidRPr="00AC0DDD">
        <w:rPr>
          <w:rFonts w:eastAsia="Times New Roman"/>
          <w:b/>
          <w:bCs/>
          <w:lang w:eastAsia="en-AU"/>
        </w:rPr>
        <w:t>BRAVE VOICE</w:t>
      </w:r>
      <w:r>
        <w:rPr>
          <w:rFonts w:eastAsia="Times New Roman"/>
          <w:lang w:eastAsia="en-AU"/>
        </w:rPr>
        <w:t xml:space="preserve"> Practices</w:t>
      </w:r>
    </w:p>
    <w:p w14:paraId="2CDAA689" w14:textId="53B6D43F" w:rsidR="001A7063" w:rsidRPr="001A7063" w:rsidRDefault="001A7063" w:rsidP="001A7063">
      <w:pPr>
        <w:pStyle w:val="Heading3"/>
        <w:rPr>
          <w:rFonts w:eastAsia="Times New Roman"/>
          <w:lang w:eastAsia="en-AU"/>
        </w:rPr>
      </w:pPr>
      <w:r w:rsidRPr="001A7063">
        <w:rPr>
          <w:rFonts w:eastAsia="Times New Roman"/>
          <w:lang w:eastAsia="en-AU"/>
        </w:rPr>
        <w:t>Everyday Practices (examples)</w:t>
      </w:r>
    </w:p>
    <w:p w14:paraId="5B33A2CB" w14:textId="77777777" w:rsidR="001A7063" w:rsidRPr="001A7063" w:rsidRDefault="001A7063" w:rsidP="001A7063">
      <w:pPr>
        <w:spacing w:before="100" w:beforeAutospacing="1" w:after="100" w:afterAutospacing="1" w:line="276" w:lineRule="auto"/>
        <w:rPr>
          <w:rFonts w:eastAsia="Times New Roman" w:cs="Times New Roman"/>
          <w:kern w:val="0"/>
          <w:lang w:eastAsia="en-AU"/>
          <w14:ligatures w14:val="none"/>
        </w:rPr>
      </w:pPr>
      <w:r w:rsidRPr="001A7063">
        <w:rPr>
          <w:rFonts w:eastAsia="Times New Roman" w:cs="Times New Roman"/>
          <w:kern w:val="0"/>
          <w:lang w:eastAsia="en-AU"/>
          <w14:ligatures w14:val="none"/>
        </w:rPr>
        <w:t>Examples of everyday inclusions that centre behaviour support through voice and safety include daily check-ins, class meetings, and circle time so every learner is heard; sentence starters, visuals, home-language options, and embedded assistive technologies so students can communicate needs before they become behaviours; and peer rotations with simple dialogue protocols that prevent domination and reduce friction that can trigger conflict. These are illustrative, not exhaustive, and can be adapted to context.</w:t>
      </w:r>
    </w:p>
    <w:p w14:paraId="66F93B75" w14:textId="41EF1AC4" w:rsidR="001A7063" w:rsidRPr="001A7063" w:rsidRDefault="001A7063" w:rsidP="001A7063">
      <w:pPr>
        <w:spacing w:before="100" w:beforeAutospacing="1" w:after="100" w:afterAutospacing="1" w:line="276" w:lineRule="auto"/>
        <w:rPr>
          <w:rFonts w:eastAsia="Times New Roman" w:cs="Times New Roman"/>
          <w:kern w:val="0"/>
          <w:lang w:eastAsia="en-AU"/>
          <w14:ligatures w14:val="none"/>
        </w:rPr>
      </w:pPr>
      <w:r w:rsidRPr="001A7063">
        <w:rPr>
          <w:rFonts w:eastAsia="Times New Roman" w:cs="Times New Roman"/>
          <w:kern w:val="0"/>
          <w:lang w:eastAsia="en-AU"/>
          <w14:ligatures w14:val="none"/>
        </w:rPr>
        <w:t>Further examples</w:t>
      </w:r>
      <w:r>
        <w:rPr>
          <w:rFonts w:eastAsia="Times New Roman" w:cs="Times New Roman"/>
          <w:kern w:val="0"/>
          <w:lang w:eastAsia="en-AU"/>
          <w14:ligatures w14:val="none"/>
        </w:rPr>
        <w:t xml:space="preserve"> and </w:t>
      </w:r>
      <w:r w:rsidRPr="001A7063">
        <w:rPr>
          <w:rFonts w:eastAsia="Times New Roman" w:cs="Times New Roman"/>
          <w:kern w:val="0"/>
          <w:lang w:eastAsia="en-AU"/>
          <w14:ligatures w14:val="none"/>
        </w:rPr>
        <w:t>inclusions at the classroom–community interface include inviting families to share cultural stories, traditions, and skills; co-creating celebrations, assemblies, and rituals with community input; and routinely including student and parent representatives in meetings and feedback forums. Intentionally seeking perspectives often silenced (e.g., students with disabilities, multilingual learners, LGBTQ+ students, Indigenous voices) and normalising consultation turn potential flashpoints into conversations—these examples show how belonging and fairness de-escalate behaviour.</w:t>
      </w:r>
    </w:p>
    <w:p w14:paraId="026ADF0F" w14:textId="2ECF2FF3" w:rsidR="001A7063" w:rsidRPr="001A7063" w:rsidRDefault="001A7063" w:rsidP="001A7063">
      <w:pPr>
        <w:pStyle w:val="Heading3"/>
        <w:rPr>
          <w:rFonts w:eastAsia="Times New Roman"/>
          <w:lang w:eastAsia="en-AU"/>
        </w:rPr>
      </w:pPr>
      <w:r w:rsidRPr="001A7063">
        <w:rPr>
          <w:rFonts w:eastAsia="Times New Roman"/>
          <w:lang w:eastAsia="en-AU"/>
        </w:rPr>
        <w:t>Strategic Practices (examples)</w:t>
      </w:r>
    </w:p>
    <w:p w14:paraId="58FBF6F9" w14:textId="708EC23B" w:rsidR="001A7063" w:rsidRPr="001A7063" w:rsidRDefault="001A7063" w:rsidP="001A7063">
      <w:pPr>
        <w:spacing w:before="100" w:beforeAutospacing="1" w:after="100" w:afterAutospacing="1" w:line="276" w:lineRule="auto"/>
        <w:rPr>
          <w:rFonts w:eastAsia="Times New Roman" w:cs="Times New Roman"/>
          <w:kern w:val="0"/>
          <w:lang w:eastAsia="en-AU"/>
          <w14:ligatures w14:val="none"/>
        </w:rPr>
      </w:pPr>
      <w:r w:rsidRPr="001A7063">
        <w:rPr>
          <w:rFonts w:eastAsia="Times New Roman" w:cs="Times New Roman"/>
          <w:kern w:val="0"/>
          <w:lang w:eastAsia="en-AU"/>
          <w14:ligatures w14:val="none"/>
        </w:rPr>
        <w:t>At the design level, examples</w:t>
      </w:r>
      <w:r>
        <w:rPr>
          <w:rFonts w:eastAsia="Times New Roman" w:cs="Times New Roman"/>
          <w:kern w:val="0"/>
          <w:lang w:eastAsia="en-AU"/>
          <w14:ligatures w14:val="none"/>
        </w:rPr>
        <w:t xml:space="preserve"> and </w:t>
      </w:r>
      <w:r w:rsidRPr="001A7063">
        <w:rPr>
          <w:rFonts w:eastAsia="Times New Roman" w:cs="Times New Roman"/>
          <w:kern w:val="0"/>
          <w:lang w:eastAsia="en-AU"/>
          <w14:ligatures w14:val="none"/>
        </w:rPr>
        <w:t>inclusions that pre-empt behaviour through access and agency include embedding multimodal expression in curriculum and assessment and building personalised learning plans with student-preferred communication modes—so learners can show what they know without frustration spilling into disruption. Establishing ongoing student councils and leadership groups, alongside teacher training in equitable dialogue and inclusive communication, are further examples that create reliable channels for influence and reduce power struggles.</w:t>
      </w:r>
    </w:p>
    <w:p w14:paraId="553E94F6" w14:textId="7E1E2B86" w:rsidR="001A7063" w:rsidRPr="001A7063" w:rsidRDefault="001A7063" w:rsidP="001A7063">
      <w:pPr>
        <w:spacing w:before="100" w:beforeAutospacing="1" w:after="100" w:afterAutospacing="1" w:line="276" w:lineRule="auto"/>
        <w:rPr>
          <w:rFonts w:eastAsia="Times New Roman" w:cs="Times New Roman"/>
          <w:kern w:val="0"/>
          <w:lang w:eastAsia="en-AU"/>
          <w14:ligatures w14:val="none"/>
        </w:rPr>
      </w:pPr>
      <w:r w:rsidRPr="001A7063">
        <w:rPr>
          <w:rFonts w:eastAsia="Times New Roman" w:cs="Times New Roman"/>
          <w:kern w:val="0"/>
          <w:lang w:eastAsia="en-AU"/>
          <w14:ligatures w14:val="none"/>
        </w:rPr>
        <w:t>Schoolwide, additional examples</w:t>
      </w:r>
      <w:r>
        <w:rPr>
          <w:rFonts w:eastAsia="Times New Roman" w:cs="Times New Roman"/>
          <w:kern w:val="0"/>
          <w:lang w:eastAsia="en-AU"/>
          <w14:ligatures w14:val="none"/>
        </w:rPr>
        <w:t xml:space="preserve"> and </w:t>
      </w:r>
      <w:r w:rsidRPr="001A7063">
        <w:rPr>
          <w:rFonts w:eastAsia="Times New Roman" w:cs="Times New Roman"/>
          <w:kern w:val="0"/>
          <w:lang w:eastAsia="en-AU"/>
          <w14:ligatures w14:val="none"/>
        </w:rPr>
        <w:t>inclusions are advisory groups of families and community members to co-design programs; long-term partnerships with local organisations to embed cultural knowledge; and institutionalised student and family representation in boards, committees, and planning teams. Writing equity and representation into policy and strategic plans—and backing this with accountability measures so diverse voices directly shape outcomes—are concrete examples that make processes feel fair; perceived fairness is a powerful de-escalator and turns cooperative behaviour into the norm.</w:t>
      </w:r>
    </w:p>
    <w:p w14:paraId="7623BBD4" w14:textId="0A07BCD3" w:rsidR="00370504" w:rsidRDefault="00370504" w:rsidP="0049552B">
      <w:pPr>
        <w:pStyle w:val="Heading3"/>
        <w:spacing w:line="276" w:lineRule="auto"/>
        <w:rPr>
          <w:rFonts w:ascii="Aptos" w:hAnsi="Aptos"/>
          <w:i/>
          <w:iCs/>
        </w:rPr>
      </w:pPr>
      <w:r w:rsidRPr="001A7063">
        <w:rPr>
          <w:rFonts w:ascii="Aptos" w:hAnsi="Aptos"/>
          <w:b/>
          <w:bCs/>
        </w:rPr>
        <w:lastRenderedPageBreak/>
        <w:t>BRAVE VOICE</w:t>
      </w:r>
      <w:r w:rsidRPr="001973FB">
        <w:rPr>
          <w:rFonts w:ascii="Aptos" w:hAnsi="Aptos"/>
        </w:rPr>
        <w:t xml:space="preserve"> </w:t>
      </w:r>
      <w:r w:rsidRPr="009065B1">
        <w:rPr>
          <w:rFonts w:ascii="Aptos" w:hAnsi="Aptos"/>
          <w:i/>
          <w:iCs/>
        </w:rPr>
        <w:t>in Practice</w:t>
      </w:r>
    </w:p>
    <w:p w14:paraId="347D4047" w14:textId="674E3D58" w:rsidR="00C272E4" w:rsidRPr="00C272E4" w:rsidRDefault="00C272E4" w:rsidP="00C272E4">
      <w:pPr>
        <w:spacing w:before="100" w:beforeAutospacing="1" w:after="100" w:afterAutospacing="1" w:line="276" w:lineRule="auto"/>
        <w:rPr>
          <w:rFonts w:eastAsia="Times New Roman" w:cs="Times New Roman"/>
          <w:kern w:val="0"/>
          <w:lang w:eastAsia="en-AU"/>
          <w14:ligatures w14:val="none"/>
        </w:rPr>
      </w:pPr>
      <w:r w:rsidRPr="00C272E4">
        <w:rPr>
          <w:rFonts w:eastAsia="Times New Roman" w:cs="Times New Roman"/>
          <w:b/>
          <w:bCs/>
          <w:kern w:val="0"/>
          <w:lang w:eastAsia="en-AU"/>
          <w14:ligatures w14:val="none"/>
        </w:rPr>
        <w:t xml:space="preserve">BRAVE </w:t>
      </w:r>
      <w:r w:rsidRPr="00C272E4">
        <w:rPr>
          <w:rFonts w:eastAsia="Times New Roman" w:cs="Times New Roman"/>
          <w:kern w:val="0"/>
          <w:lang w:eastAsia="en-AU"/>
          <w14:ligatures w14:val="none"/>
        </w:rPr>
        <w:t xml:space="preserve">turns voice from a token gesture into genuine authorship. By placing diversity at the centre of decisions—valuing many ways of expressing ideas, amplifying perspectives that are often missed, and trusting learners and families as co-authors—schools become places where every voice </w:t>
      </w:r>
      <w:proofErr w:type="gramStart"/>
      <w:r w:rsidRPr="00C272E4">
        <w:rPr>
          <w:rFonts w:eastAsia="Times New Roman" w:cs="Times New Roman"/>
          <w:kern w:val="0"/>
          <w:lang w:eastAsia="en-AU"/>
          <w14:ligatures w14:val="none"/>
        </w:rPr>
        <w:t>counts</w:t>
      </w:r>
      <w:proofErr w:type="gramEnd"/>
      <w:r w:rsidRPr="00C272E4">
        <w:rPr>
          <w:rFonts w:eastAsia="Times New Roman" w:cs="Times New Roman"/>
          <w:kern w:val="0"/>
          <w:lang w:eastAsia="en-AU"/>
          <w14:ligatures w14:val="none"/>
        </w:rPr>
        <w:t xml:space="preserve"> and every story is honoured. </w:t>
      </w:r>
      <w:r w:rsidRPr="00C272E4">
        <w:rPr>
          <w:rFonts w:eastAsia="Times New Roman" w:cs="Times New Roman"/>
          <w:b/>
          <w:bCs/>
          <w:kern w:val="0"/>
          <w:lang w:eastAsia="en-AU"/>
          <w14:ligatures w14:val="none"/>
        </w:rPr>
        <w:t>BRAVE VOICE</w:t>
      </w:r>
      <w:r w:rsidRPr="00C272E4">
        <w:rPr>
          <w:rFonts w:eastAsia="Times New Roman" w:cs="Times New Roman"/>
          <w:kern w:val="0"/>
          <w:lang w:eastAsia="en-AU"/>
          <w14:ligatures w14:val="none"/>
        </w:rPr>
        <w:t xml:space="preserve"> isn’t an add-on; it’s a reimagining of schooling that empowers students to contribute, lead, and shape the communities they’re part of.</w:t>
      </w:r>
    </w:p>
    <w:p w14:paraId="4417B4F1" w14:textId="3614625A" w:rsidR="00C272E4" w:rsidRPr="00C272E4" w:rsidRDefault="00C272E4" w:rsidP="00C272E4">
      <w:pPr>
        <w:spacing w:before="100" w:beforeAutospacing="1" w:after="100" w:afterAutospacing="1" w:line="276" w:lineRule="auto"/>
        <w:rPr>
          <w:rFonts w:eastAsia="Times New Roman" w:cs="Times New Roman"/>
          <w:kern w:val="0"/>
          <w:lang w:eastAsia="en-AU"/>
          <w14:ligatures w14:val="none"/>
        </w:rPr>
      </w:pPr>
      <w:r w:rsidRPr="00C272E4">
        <w:rPr>
          <w:rFonts w:eastAsia="Times New Roman" w:cs="Times New Roman"/>
          <w:kern w:val="0"/>
          <w:lang w:eastAsia="en-AU"/>
          <w14:ligatures w14:val="none"/>
        </w:rPr>
        <w:t xml:space="preserve">In classrooms, </w:t>
      </w:r>
      <w:r w:rsidRPr="00C272E4">
        <w:rPr>
          <w:rFonts w:eastAsia="Times New Roman" w:cs="Times New Roman"/>
          <w:b/>
          <w:bCs/>
          <w:kern w:val="0"/>
          <w:lang w:eastAsia="en-AU"/>
          <w14:ligatures w14:val="none"/>
        </w:rPr>
        <w:t>BRAVE VOICE</w:t>
      </w:r>
      <w:r w:rsidRPr="00C272E4">
        <w:rPr>
          <w:rFonts w:eastAsia="Times New Roman" w:cs="Times New Roman"/>
          <w:kern w:val="0"/>
          <w:lang w:eastAsia="en-AU"/>
          <w14:ligatures w14:val="none"/>
        </w:rPr>
        <w:t xml:space="preserve"> grows through routines that make expression safe, expected, and authentic. Students reflect on experience and share ideas through writing, art, drama, music, or digital media. Circle dialogues create inclusive spaces for open conversation, and peer-feedback forums help learners practise respectful listening and affirmation. When teachers build multimodal communication into daily learning, every student—whatever their background or ability—has a meaningful way to participate.</w:t>
      </w:r>
    </w:p>
    <w:p w14:paraId="5C855086" w14:textId="7ABAE17E" w:rsidR="00C272E4" w:rsidRPr="00C272E4" w:rsidRDefault="00C272E4" w:rsidP="00C272E4">
      <w:pPr>
        <w:spacing w:before="100" w:beforeAutospacing="1" w:after="100" w:afterAutospacing="1" w:line="276" w:lineRule="auto"/>
        <w:rPr>
          <w:rFonts w:eastAsia="Times New Roman" w:cs="Times New Roman"/>
          <w:kern w:val="0"/>
          <w:lang w:eastAsia="en-AU"/>
          <w14:ligatures w14:val="none"/>
        </w:rPr>
      </w:pPr>
      <w:r w:rsidRPr="00C272E4">
        <w:rPr>
          <w:rFonts w:eastAsia="Times New Roman" w:cs="Times New Roman"/>
          <w:b/>
          <w:bCs/>
          <w:kern w:val="0"/>
          <w:lang w:eastAsia="en-AU"/>
          <w14:ligatures w14:val="none"/>
        </w:rPr>
        <w:t>BRAVE VOICE</w:t>
      </w:r>
      <w:r w:rsidRPr="00C272E4">
        <w:rPr>
          <w:rFonts w:eastAsia="Times New Roman" w:cs="Times New Roman"/>
          <w:kern w:val="0"/>
          <w:lang w:eastAsia="en-AU"/>
          <w14:ligatures w14:val="none"/>
        </w:rPr>
        <w:t xml:space="preserve"> becomes systemic when structures lift voice from heard </w:t>
      </w:r>
      <w:proofErr w:type="gramStart"/>
      <w:r w:rsidRPr="00C272E4">
        <w:rPr>
          <w:rFonts w:eastAsia="Times New Roman" w:cs="Times New Roman"/>
          <w:kern w:val="0"/>
          <w:lang w:eastAsia="en-AU"/>
          <w14:ligatures w14:val="none"/>
        </w:rPr>
        <w:t>to</w:t>
      </w:r>
      <w:proofErr w:type="gramEnd"/>
      <w:r w:rsidRPr="00C272E4">
        <w:rPr>
          <w:rFonts w:eastAsia="Times New Roman" w:cs="Times New Roman"/>
          <w:kern w:val="0"/>
          <w:lang w:eastAsia="en-AU"/>
          <w14:ligatures w14:val="none"/>
        </w:rPr>
        <w:t xml:space="preserve"> influential. Restorative conferences resolve conflict by including all perspectives and strengthening relationships. Student councils and advisory boards with real decision-making power bring student and family insights into leadership. Schoolwide summits open collaborative conversations about priorities, and curriculum co-design positions learners and communities as partners in shaping teaching and assessment. These moves place voice at the heart of culture, governance, and direction.</w:t>
      </w:r>
    </w:p>
    <w:p w14:paraId="016F0FC2" w14:textId="64D6B0A2" w:rsidR="00C272E4" w:rsidRPr="00C272E4" w:rsidRDefault="00C272E4" w:rsidP="00C272E4">
      <w:pPr>
        <w:spacing w:before="100" w:beforeAutospacing="1" w:after="100" w:afterAutospacing="1" w:line="276" w:lineRule="auto"/>
        <w:rPr>
          <w:rFonts w:eastAsia="Times New Roman" w:cs="Times New Roman"/>
          <w:kern w:val="0"/>
          <w:lang w:eastAsia="en-AU"/>
          <w14:ligatures w14:val="none"/>
        </w:rPr>
      </w:pPr>
      <w:r w:rsidRPr="00C272E4">
        <w:rPr>
          <w:rFonts w:eastAsia="Times New Roman" w:cs="Times New Roman"/>
          <w:kern w:val="0"/>
          <w:lang w:eastAsia="en-AU"/>
          <w14:ligatures w14:val="none"/>
        </w:rPr>
        <w:t xml:space="preserve">When everyday practice aligns with strategic structures, </w:t>
      </w:r>
      <w:r w:rsidRPr="00C272E4">
        <w:rPr>
          <w:rFonts w:eastAsia="Times New Roman" w:cs="Times New Roman"/>
          <w:b/>
          <w:bCs/>
          <w:kern w:val="0"/>
          <w:lang w:eastAsia="en-AU"/>
          <w14:ligatures w14:val="none"/>
        </w:rPr>
        <w:t>BRAVE VOICE</w:t>
      </w:r>
      <w:r w:rsidRPr="00C272E4">
        <w:rPr>
          <w:rFonts w:eastAsia="Times New Roman" w:cs="Times New Roman"/>
          <w:kern w:val="0"/>
          <w:lang w:eastAsia="en-AU"/>
          <w14:ligatures w14:val="none"/>
        </w:rPr>
        <w:t xml:space="preserve"> flows from classroom to boardroom. What starts as a habit of listening and expression becomes a schoolwide culture where students, families, and communities help define policy, curriculum, and identity. This continuity prevents tokenism: voice becomes the thread that binds the school together—meeting each learner’s needs today while building durable systems for equity, agency, and authentic representation tomorrow.</w:t>
      </w:r>
    </w:p>
    <w:p w14:paraId="5F596CE8" w14:textId="451086F7" w:rsidR="00370504" w:rsidRPr="009065B1" w:rsidRDefault="00370504" w:rsidP="0049552B">
      <w:pPr>
        <w:pBdr>
          <w:top w:val="single" w:sz="8" w:space="1" w:color="0070C0"/>
          <w:bottom w:val="single" w:sz="8" w:space="1" w:color="0070C0"/>
        </w:pBdr>
        <w:spacing w:line="276" w:lineRule="auto"/>
        <w:jc w:val="center"/>
        <w:rPr>
          <w:rFonts w:ascii="Aptos" w:hAnsi="Aptos"/>
          <w:i/>
          <w:iCs/>
          <w:color w:val="0070C0"/>
          <w:sz w:val="24"/>
          <w:szCs w:val="24"/>
        </w:rPr>
      </w:pPr>
      <w:r w:rsidRPr="0087518E">
        <w:rPr>
          <w:rFonts w:ascii="Aptos" w:hAnsi="Aptos"/>
          <w:b/>
          <w:bCs/>
          <w:i/>
          <w:iCs/>
          <w:color w:val="0070C0"/>
          <w:sz w:val="24"/>
          <w:szCs w:val="24"/>
        </w:rPr>
        <w:t xml:space="preserve">BRAVE </w:t>
      </w:r>
      <w:r w:rsidR="0087518E" w:rsidRPr="0087518E">
        <w:rPr>
          <w:rFonts w:ascii="Aptos" w:hAnsi="Aptos"/>
          <w:b/>
          <w:bCs/>
          <w:i/>
          <w:iCs/>
          <w:color w:val="0070C0"/>
          <w:sz w:val="24"/>
          <w:szCs w:val="24"/>
        </w:rPr>
        <w:t>VOICE</w:t>
      </w:r>
      <w:r w:rsidR="0087518E">
        <w:rPr>
          <w:rFonts w:ascii="Aptos" w:hAnsi="Aptos"/>
          <w:i/>
          <w:iCs/>
          <w:color w:val="0070C0"/>
          <w:sz w:val="24"/>
          <w:szCs w:val="24"/>
        </w:rPr>
        <w:t xml:space="preserve"> </w:t>
      </w:r>
      <w:r w:rsidRPr="009065B1">
        <w:rPr>
          <w:rFonts w:ascii="Aptos" w:hAnsi="Aptos"/>
          <w:i/>
          <w:iCs/>
          <w:color w:val="0070C0"/>
          <w:sz w:val="24"/>
          <w:szCs w:val="24"/>
        </w:rPr>
        <w:t>is the democratic muscle of inclusivity.</w:t>
      </w:r>
    </w:p>
    <w:p w14:paraId="04B3E6DD" w14:textId="77777777" w:rsidR="00370504" w:rsidRPr="0087518E" w:rsidRDefault="00370504" w:rsidP="0049552B">
      <w:pPr>
        <w:pStyle w:val="Heading2"/>
        <w:spacing w:line="276" w:lineRule="auto"/>
        <w:rPr>
          <w:rFonts w:ascii="Aptos" w:hAnsi="Aptos"/>
          <w:i/>
          <w:iCs/>
        </w:rPr>
      </w:pPr>
      <w:r w:rsidRPr="0087518E">
        <w:rPr>
          <w:rFonts w:ascii="Aptos" w:hAnsi="Aptos"/>
          <w:b/>
          <w:bCs/>
        </w:rPr>
        <w:t>BRAVE ENDURANCE</w:t>
      </w:r>
      <w:r w:rsidRPr="001973FB">
        <w:rPr>
          <w:rFonts w:ascii="Aptos" w:hAnsi="Aptos"/>
        </w:rPr>
        <w:t xml:space="preserve">: </w:t>
      </w:r>
      <w:r w:rsidRPr="0087518E">
        <w:rPr>
          <w:rFonts w:ascii="Aptos" w:hAnsi="Aptos"/>
          <w:i/>
          <w:iCs/>
        </w:rPr>
        <w:t>Sustaining Equity Over Time</w:t>
      </w:r>
    </w:p>
    <w:p w14:paraId="04AC52F4" w14:textId="77777777" w:rsidR="00370504" w:rsidRPr="001973FB" w:rsidRDefault="00370504" w:rsidP="0049552B">
      <w:pPr>
        <w:spacing w:line="276" w:lineRule="auto"/>
        <w:rPr>
          <w:rFonts w:ascii="Aptos" w:hAnsi="Aptos"/>
        </w:rPr>
      </w:pPr>
      <w:r w:rsidRPr="001973FB">
        <w:rPr>
          <w:rFonts w:ascii="Aptos" w:hAnsi="Aptos"/>
        </w:rPr>
        <w:t>Equity in education too often collapses under the weight of shifting leadership, changing governments, or short-term policy pressures. Initiatives that once promised inclusion fade when priorities shift, leaving vulnerable learners unsupported and communities disillusioned. Without sustained commitment, equity risks becoming episodic—something pursued in moments of attention but abandoned when challenges arise.</w:t>
      </w:r>
    </w:p>
    <w:p w14:paraId="61F703A0" w14:textId="14AC293B" w:rsidR="00370504" w:rsidRPr="001973FB" w:rsidRDefault="00370504" w:rsidP="0049552B">
      <w:pPr>
        <w:spacing w:line="276" w:lineRule="auto"/>
        <w:rPr>
          <w:rFonts w:ascii="Aptos" w:hAnsi="Aptos"/>
        </w:rPr>
      </w:pPr>
      <w:r w:rsidRPr="0087518E">
        <w:rPr>
          <w:rFonts w:ascii="Aptos" w:hAnsi="Aptos"/>
          <w:b/>
          <w:bCs/>
        </w:rPr>
        <w:t>BRAVE ENDURANCE</w:t>
      </w:r>
      <w:r w:rsidRPr="001973FB">
        <w:rPr>
          <w:rFonts w:ascii="Aptos" w:hAnsi="Aptos"/>
        </w:rPr>
        <w:t xml:space="preserve"> is what prevents inclusivity from becoming fragile or temporary. It ensures that inclusive practice is not just a program but a culture, deeply embedded in how schools think, plan, and act. </w:t>
      </w:r>
      <w:r w:rsidR="0087518E" w:rsidRPr="0087518E">
        <w:rPr>
          <w:rFonts w:ascii="Aptos" w:hAnsi="Aptos"/>
          <w:b/>
          <w:bCs/>
        </w:rPr>
        <w:t>BRAVE ENDURANCE</w:t>
      </w:r>
      <w:r w:rsidR="0087518E" w:rsidRPr="001973FB">
        <w:rPr>
          <w:rFonts w:ascii="Aptos" w:hAnsi="Aptos"/>
        </w:rPr>
        <w:t xml:space="preserve"> </w:t>
      </w:r>
      <w:r w:rsidRPr="001973FB">
        <w:rPr>
          <w:rFonts w:ascii="Aptos" w:hAnsi="Aptos"/>
        </w:rPr>
        <w:t>anchors equity so that it survives beyond charismatic leaders, policy cycles, or trends in education. It makes inclusivity permanent, lived daily through classrooms, sustained by communities, and protected within systems.</w:t>
      </w:r>
    </w:p>
    <w:p w14:paraId="5C52F8AD" w14:textId="43604965" w:rsidR="00370504" w:rsidRPr="001973FB" w:rsidRDefault="00370504" w:rsidP="0049552B">
      <w:pPr>
        <w:spacing w:line="276" w:lineRule="auto"/>
        <w:rPr>
          <w:rFonts w:ascii="Aptos" w:hAnsi="Aptos"/>
        </w:rPr>
      </w:pPr>
      <w:r w:rsidRPr="001973FB">
        <w:rPr>
          <w:rFonts w:ascii="Aptos" w:hAnsi="Aptos"/>
        </w:rPr>
        <w:lastRenderedPageBreak/>
        <w:t xml:space="preserve">The research </w:t>
      </w:r>
      <w:r w:rsidR="0087518E">
        <w:rPr>
          <w:rFonts w:ascii="Aptos" w:hAnsi="Aptos"/>
        </w:rPr>
        <w:t xml:space="preserve">evidence </w:t>
      </w:r>
      <w:r w:rsidRPr="001973FB">
        <w:rPr>
          <w:rFonts w:ascii="Aptos" w:hAnsi="Aptos"/>
        </w:rPr>
        <w:t xml:space="preserve">for </w:t>
      </w:r>
      <w:r w:rsidR="0087518E" w:rsidRPr="0087518E">
        <w:rPr>
          <w:rFonts w:ascii="Aptos" w:hAnsi="Aptos"/>
          <w:b/>
          <w:bCs/>
        </w:rPr>
        <w:t>BRAVE ENDURANCE</w:t>
      </w:r>
      <w:r w:rsidR="0087518E" w:rsidRPr="001973FB">
        <w:rPr>
          <w:rFonts w:ascii="Aptos" w:hAnsi="Aptos"/>
        </w:rPr>
        <w:t xml:space="preserve"> </w:t>
      </w:r>
      <w:r w:rsidRPr="001973FB">
        <w:rPr>
          <w:rFonts w:ascii="Aptos" w:hAnsi="Aptos"/>
        </w:rPr>
        <w:t xml:space="preserve">is clear. Seligman (1990) reframed resilience as optimism—a mindset that sustains individuals and communities in the face of adversity. Duckworth (2016) described grit as passion and perseverance for long-term goals, highlighting that persistence is as important as talent. Ungar (2012) broadened resilience to emphasise its relational nature, showing that it is sustained not just by individual willpower but by systems and communities that provide support, consistency, and care. </w:t>
      </w:r>
    </w:p>
    <w:p w14:paraId="761ADFBC" w14:textId="0EDBD3F6" w:rsidR="00370504" w:rsidRPr="009065B1" w:rsidRDefault="0087518E" w:rsidP="0049552B">
      <w:pPr>
        <w:pBdr>
          <w:top w:val="single" w:sz="8" w:space="1" w:color="0070C0"/>
          <w:bottom w:val="single" w:sz="8" w:space="1" w:color="0070C0"/>
        </w:pBdr>
        <w:spacing w:line="276" w:lineRule="auto"/>
        <w:jc w:val="center"/>
        <w:rPr>
          <w:rFonts w:ascii="Aptos" w:hAnsi="Aptos"/>
          <w:i/>
          <w:iCs/>
          <w:color w:val="0070C0"/>
          <w:sz w:val="24"/>
          <w:szCs w:val="24"/>
        </w:rPr>
      </w:pPr>
      <w:r w:rsidRPr="0087518E">
        <w:rPr>
          <w:rFonts w:ascii="Aptos" w:hAnsi="Aptos"/>
          <w:b/>
          <w:bCs/>
          <w:i/>
          <w:iCs/>
          <w:color w:val="0070C0"/>
          <w:sz w:val="24"/>
          <w:szCs w:val="24"/>
        </w:rPr>
        <w:t>BRAVE ENDURANCE</w:t>
      </w:r>
      <w:r w:rsidRPr="009065B1">
        <w:rPr>
          <w:rFonts w:ascii="Aptos" w:hAnsi="Aptos"/>
          <w:i/>
          <w:iCs/>
          <w:color w:val="0070C0"/>
          <w:sz w:val="24"/>
          <w:szCs w:val="24"/>
        </w:rPr>
        <w:t xml:space="preserve"> </w:t>
      </w:r>
      <w:r w:rsidR="00370504" w:rsidRPr="009065B1">
        <w:rPr>
          <w:rFonts w:ascii="Aptos" w:hAnsi="Aptos"/>
          <w:i/>
          <w:iCs/>
          <w:color w:val="0070C0"/>
          <w:sz w:val="24"/>
          <w:szCs w:val="24"/>
        </w:rPr>
        <w:t>is not stoicism or blind persistence; it is adaptive, relational, and purposeful.</w:t>
      </w:r>
    </w:p>
    <w:p w14:paraId="000615CE" w14:textId="34FF1AA5" w:rsidR="00370504" w:rsidRPr="001973FB" w:rsidRDefault="00370504" w:rsidP="0049552B">
      <w:pPr>
        <w:spacing w:line="276" w:lineRule="auto"/>
        <w:rPr>
          <w:rFonts w:ascii="Aptos" w:hAnsi="Aptos"/>
        </w:rPr>
      </w:pPr>
      <w:r w:rsidRPr="0087518E">
        <w:rPr>
          <w:rFonts w:ascii="Aptos" w:hAnsi="Aptos"/>
          <w:b/>
          <w:bCs/>
        </w:rPr>
        <w:t>BRAVE ENDURANCE</w:t>
      </w:r>
      <w:r w:rsidRPr="001973FB">
        <w:rPr>
          <w:rFonts w:ascii="Aptos" w:hAnsi="Aptos"/>
        </w:rPr>
        <w:t xml:space="preserve"> is central because it sustains the other four pillars—</w:t>
      </w:r>
      <w:r w:rsidR="0087518E" w:rsidRPr="0087518E">
        <w:rPr>
          <w:rFonts w:ascii="Aptos" w:hAnsi="Aptos"/>
          <w:b/>
          <w:bCs/>
        </w:rPr>
        <w:t xml:space="preserve">BELONGING, READINESS, AGENCY, </w:t>
      </w:r>
      <w:r w:rsidR="0087518E" w:rsidRPr="0087518E">
        <w:rPr>
          <w:rFonts w:ascii="Aptos" w:hAnsi="Aptos"/>
        </w:rPr>
        <w:t>and</w:t>
      </w:r>
      <w:r w:rsidR="0087518E" w:rsidRPr="0087518E">
        <w:rPr>
          <w:rFonts w:ascii="Aptos" w:hAnsi="Aptos"/>
          <w:b/>
          <w:bCs/>
        </w:rPr>
        <w:t xml:space="preserve"> VOICE.</w:t>
      </w:r>
      <w:r w:rsidR="0087518E" w:rsidRPr="001973FB">
        <w:rPr>
          <w:rFonts w:ascii="Aptos" w:hAnsi="Aptos"/>
        </w:rPr>
        <w:t xml:space="preserve"> </w:t>
      </w:r>
      <w:r w:rsidRPr="001973FB">
        <w:rPr>
          <w:rFonts w:ascii="Aptos" w:hAnsi="Aptos"/>
        </w:rPr>
        <w:t xml:space="preserve">Without </w:t>
      </w:r>
      <w:r w:rsidR="0087518E" w:rsidRPr="0087518E">
        <w:rPr>
          <w:rFonts w:ascii="Aptos" w:hAnsi="Aptos"/>
          <w:b/>
          <w:bCs/>
        </w:rPr>
        <w:t>BRAVE ENDURANCE</w:t>
      </w:r>
      <w:r w:rsidRPr="001973FB">
        <w:rPr>
          <w:rFonts w:ascii="Aptos" w:hAnsi="Aptos"/>
        </w:rPr>
        <w:t xml:space="preserve">, belonging fractures under pressure, readiness falters in moments of stress, agency collapses into avoidance, and voice falls silent when challenges arise. With </w:t>
      </w:r>
      <w:r w:rsidR="0087518E" w:rsidRPr="0087518E">
        <w:rPr>
          <w:rFonts w:ascii="Aptos" w:hAnsi="Aptos"/>
          <w:b/>
          <w:bCs/>
        </w:rPr>
        <w:t>BRAVE ENDURANCE</w:t>
      </w:r>
      <w:r w:rsidRPr="001973FB">
        <w:rPr>
          <w:rFonts w:ascii="Aptos" w:hAnsi="Aptos"/>
        </w:rPr>
        <w:t xml:space="preserve">, however, these pillars are reinforced and made durable. It is the heartbeat that enables all other dimensions of </w:t>
      </w:r>
      <w:r w:rsidRPr="0087518E">
        <w:rPr>
          <w:rFonts w:ascii="Aptos" w:hAnsi="Aptos"/>
          <w:b/>
          <w:bCs/>
        </w:rPr>
        <w:t xml:space="preserve">BRAVE </w:t>
      </w:r>
      <w:r w:rsidRPr="001973FB">
        <w:rPr>
          <w:rFonts w:ascii="Aptos" w:hAnsi="Aptos"/>
        </w:rPr>
        <w:t>to thrive, ensuring inclusivity is not a passing commitment but a generational promise.</w:t>
      </w:r>
    </w:p>
    <w:p w14:paraId="047F1F89" w14:textId="2F3CEC34" w:rsidR="00370504" w:rsidRPr="001973FB" w:rsidRDefault="00370504" w:rsidP="0049552B">
      <w:pPr>
        <w:spacing w:line="276" w:lineRule="auto"/>
        <w:rPr>
          <w:rFonts w:ascii="Aptos" w:hAnsi="Aptos"/>
        </w:rPr>
      </w:pPr>
      <w:r w:rsidRPr="001973FB">
        <w:rPr>
          <w:rFonts w:ascii="Aptos" w:hAnsi="Aptos"/>
        </w:rPr>
        <w:t xml:space="preserve">For schools, this means treating inclusivity as a core value rather than a project. Leaders must protect inclusive practices through long-term planning, allocating resources to wellbeing, equity, and culturally responsive pedagogy even when budgets tighten or political winds shift. </w:t>
      </w:r>
      <w:r w:rsidR="0087518E" w:rsidRPr="0087518E">
        <w:rPr>
          <w:rFonts w:ascii="Aptos" w:hAnsi="Aptos"/>
          <w:b/>
          <w:bCs/>
        </w:rPr>
        <w:t>BRAVE ENDURANCE</w:t>
      </w:r>
      <w:r w:rsidR="0087518E" w:rsidRPr="001973FB">
        <w:rPr>
          <w:rFonts w:ascii="Aptos" w:hAnsi="Aptos"/>
        </w:rPr>
        <w:t xml:space="preserve"> </w:t>
      </w:r>
      <w:r w:rsidRPr="001973FB">
        <w:rPr>
          <w:rFonts w:ascii="Aptos" w:hAnsi="Aptos"/>
        </w:rPr>
        <w:t>also demands that schools measure success not only by immediate academic outcomes but by their capacity to sustain equity and belonging over years, and across generations of learners.</w:t>
      </w:r>
    </w:p>
    <w:p w14:paraId="1BE977E1" w14:textId="35BD7090" w:rsidR="00370504" w:rsidRPr="001973FB" w:rsidRDefault="00370504" w:rsidP="0049552B">
      <w:pPr>
        <w:spacing w:line="276" w:lineRule="auto"/>
        <w:rPr>
          <w:rFonts w:ascii="Aptos" w:hAnsi="Aptos"/>
        </w:rPr>
      </w:pPr>
      <w:r w:rsidRPr="0087518E">
        <w:rPr>
          <w:rFonts w:ascii="Aptos" w:hAnsi="Aptos"/>
          <w:b/>
          <w:bCs/>
        </w:rPr>
        <w:t>BRAVE ENDURANCE</w:t>
      </w:r>
      <w:r w:rsidRPr="001973FB">
        <w:rPr>
          <w:rFonts w:ascii="Aptos" w:hAnsi="Aptos"/>
        </w:rPr>
        <w:t xml:space="preserve"> transforms equity from a fragile aspiration into a lasting reality. It positions inclusivity as permanent: systems embed it, communities celebrate it, and individuals live it every day. By committing to </w:t>
      </w:r>
      <w:r w:rsidR="0087518E" w:rsidRPr="0087518E">
        <w:rPr>
          <w:rFonts w:ascii="Aptos" w:hAnsi="Aptos"/>
          <w:b/>
          <w:bCs/>
        </w:rPr>
        <w:t>BRAVE ENDURANCE</w:t>
      </w:r>
      <w:r w:rsidRPr="001973FB">
        <w:rPr>
          <w:rFonts w:ascii="Aptos" w:hAnsi="Aptos"/>
        </w:rPr>
        <w:t>, schools ensure that equity is not an event but a legacy.</w:t>
      </w:r>
    </w:p>
    <w:p w14:paraId="66A8C134" w14:textId="77777777" w:rsidR="00370504" w:rsidRPr="001973FB" w:rsidRDefault="00370504" w:rsidP="0049552B">
      <w:pPr>
        <w:pStyle w:val="Heading3"/>
        <w:spacing w:line="276" w:lineRule="auto"/>
        <w:rPr>
          <w:rFonts w:ascii="Aptos" w:hAnsi="Aptos"/>
        </w:rPr>
      </w:pPr>
      <w:r w:rsidRPr="0087518E">
        <w:rPr>
          <w:rFonts w:ascii="Aptos" w:hAnsi="Aptos"/>
          <w:b/>
          <w:bCs/>
        </w:rPr>
        <w:t>BRAVE ENDURANCE</w:t>
      </w:r>
      <w:r w:rsidRPr="001973FB">
        <w:rPr>
          <w:rFonts w:ascii="Aptos" w:hAnsi="Aptos"/>
        </w:rPr>
        <w:t xml:space="preserve"> – The Four Dimensions</w:t>
      </w:r>
    </w:p>
    <w:p w14:paraId="7308E70B" w14:textId="2CFF2953" w:rsidR="00370504" w:rsidRPr="001973FB" w:rsidRDefault="009065B1" w:rsidP="0049552B">
      <w:pPr>
        <w:pStyle w:val="Heading3"/>
        <w:spacing w:line="276" w:lineRule="auto"/>
        <w:rPr>
          <w:rFonts w:ascii="Aptos" w:hAnsi="Aptos"/>
        </w:rPr>
      </w:pPr>
      <w:r w:rsidRPr="001973FB">
        <w:rPr>
          <w:rFonts w:ascii="Aptos" w:hAnsi="Aptos"/>
        </w:rPr>
        <w:t>Individual</w:t>
      </w:r>
    </w:p>
    <w:p w14:paraId="37947434" w14:textId="2E13C9D6" w:rsidR="00370504" w:rsidRPr="001973FB" w:rsidRDefault="0087518E" w:rsidP="0049552B">
      <w:pPr>
        <w:spacing w:line="276" w:lineRule="auto"/>
        <w:rPr>
          <w:rFonts w:ascii="Aptos" w:hAnsi="Aptos"/>
        </w:rPr>
      </w:pPr>
      <w:r w:rsidRPr="0087518E">
        <w:rPr>
          <w:rFonts w:ascii="Aptos" w:hAnsi="Aptos"/>
          <w:b/>
          <w:bCs/>
        </w:rPr>
        <w:t>BRAVE ENDURANCE</w:t>
      </w:r>
      <w:r w:rsidRPr="001973FB">
        <w:rPr>
          <w:rFonts w:ascii="Aptos" w:hAnsi="Aptos"/>
        </w:rPr>
        <w:t xml:space="preserve"> </w:t>
      </w:r>
      <w:r w:rsidR="00370504" w:rsidRPr="001973FB">
        <w:rPr>
          <w:rFonts w:ascii="Aptos" w:hAnsi="Aptos"/>
        </w:rPr>
        <w:t>is cultivated when students are supported to track their persistence and growth over time. Through journaling, reflection, and progress monitoring, learners come to see that setbacks are not failures but steps toward resilience. This practice affirms that endurance is a skill that can be learned and strengthened, not an innate trait reserved for a few.</w:t>
      </w:r>
    </w:p>
    <w:p w14:paraId="553AB53F" w14:textId="77777777" w:rsidR="00370504" w:rsidRPr="001973FB" w:rsidRDefault="00370504" w:rsidP="0049552B">
      <w:pPr>
        <w:pStyle w:val="Heading3"/>
        <w:spacing w:line="276" w:lineRule="auto"/>
        <w:rPr>
          <w:rFonts w:ascii="Aptos" w:hAnsi="Aptos"/>
        </w:rPr>
      </w:pPr>
      <w:r w:rsidRPr="001973FB">
        <w:rPr>
          <w:rFonts w:ascii="Aptos" w:hAnsi="Aptos"/>
        </w:rPr>
        <w:t>Group</w:t>
      </w:r>
    </w:p>
    <w:p w14:paraId="4848213B" w14:textId="62DA519B" w:rsidR="00370504" w:rsidRPr="001973FB" w:rsidRDefault="0087518E" w:rsidP="0049552B">
      <w:pPr>
        <w:spacing w:line="276" w:lineRule="auto"/>
        <w:rPr>
          <w:rFonts w:ascii="Aptos" w:hAnsi="Aptos"/>
        </w:rPr>
      </w:pPr>
      <w:r w:rsidRPr="0087518E">
        <w:rPr>
          <w:rFonts w:ascii="Aptos" w:hAnsi="Aptos"/>
          <w:b/>
          <w:bCs/>
        </w:rPr>
        <w:t>BRAVE ENDURANCE</w:t>
      </w:r>
      <w:r w:rsidRPr="001973FB">
        <w:rPr>
          <w:rFonts w:ascii="Aptos" w:hAnsi="Aptos"/>
        </w:rPr>
        <w:t xml:space="preserve"> </w:t>
      </w:r>
      <w:r w:rsidR="00370504" w:rsidRPr="001973FB">
        <w:rPr>
          <w:rFonts w:ascii="Aptos" w:hAnsi="Aptos"/>
        </w:rPr>
        <w:t>is reinforced when peers celebrate collective resilience. Classroom communities that acknowledge the shared effort behind projects or challenges foster a sense of solidarity: success is not just about individual achievement but about the strength of the group to persevere together.</w:t>
      </w:r>
    </w:p>
    <w:p w14:paraId="122FAB21" w14:textId="77777777" w:rsidR="00370504" w:rsidRPr="001973FB" w:rsidRDefault="00370504" w:rsidP="0049552B">
      <w:pPr>
        <w:pStyle w:val="Heading3"/>
        <w:spacing w:line="276" w:lineRule="auto"/>
        <w:rPr>
          <w:rFonts w:ascii="Aptos" w:hAnsi="Aptos"/>
        </w:rPr>
      </w:pPr>
      <w:r w:rsidRPr="001973FB">
        <w:rPr>
          <w:rFonts w:ascii="Aptos" w:hAnsi="Aptos"/>
        </w:rPr>
        <w:t>Community</w:t>
      </w:r>
    </w:p>
    <w:p w14:paraId="49C4CA88" w14:textId="1EFDFA5E" w:rsidR="00370504" w:rsidRPr="001973FB" w:rsidRDefault="0087518E" w:rsidP="0049552B">
      <w:pPr>
        <w:spacing w:line="276" w:lineRule="auto"/>
        <w:rPr>
          <w:rFonts w:ascii="Aptos" w:hAnsi="Aptos"/>
        </w:rPr>
      </w:pPr>
      <w:r w:rsidRPr="0087518E">
        <w:rPr>
          <w:rFonts w:ascii="Aptos" w:hAnsi="Aptos"/>
          <w:b/>
          <w:bCs/>
        </w:rPr>
        <w:t>BRAVE ENDURANCE</w:t>
      </w:r>
      <w:r w:rsidRPr="001973FB">
        <w:rPr>
          <w:rFonts w:ascii="Aptos" w:hAnsi="Aptos"/>
        </w:rPr>
        <w:t xml:space="preserve"> </w:t>
      </w:r>
      <w:r w:rsidR="00370504" w:rsidRPr="001973FB">
        <w:rPr>
          <w:rFonts w:ascii="Aptos" w:hAnsi="Aptos"/>
        </w:rPr>
        <w:t xml:space="preserve">becomes visible when schools and communities honour resilience as part of their identity. </w:t>
      </w:r>
      <w:r>
        <w:rPr>
          <w:rFonts w:ascii="Aptos" w:hAnsi="Aptos"/>
        </w:rPr>
        <w:t>C</w:t>
      </w:r>
      <w:r w:rsidR="00370504" w:rsidRPr="001973FB">
        <w:rPr>
          <w:rFonts w:ascii="Aptos" w:hAnsi="Aptos"/>
        </w:rPr>
        <w:t xml:space="preserve">elebrations that highlight stories of persistence, cultural traditions that </w:t>
      </w:r>
      <w:r w:rsidR="00370504" w:rsidRPr="001973FB">
        <w:rPr>
          <w:rFonts w:ascii="Aptos" w:hAnsi="Aptos"/>
        </w:rPr>
        <w:lastRenderedPageBreak/>
        <w:t>embody survival and adaptation, and events that foreground diversity affirm that endurance is not abstract but lived across generations.</w:t>
      </w:r>
    </w:p>
    <w:p w14:paraId="1D9AB06E" w14:textId="77777777" w:rsidR="00370504" w:rsidRPr="001973FB" w:rsidRDefault="00370504" w:rsidP="0049552B">
      <w:pPr>
        <w:pStyle w:val="Heading3"/>
        <w:spacing w:line="276" w:lineRule="auto"/>
        <w:rPr>
          <w:rFonts w:ascii="Aptos" w:hAnsi="Aptos"/>
        </w:rPr>
      </w:pPr>
      <w:r w:rsidRPr="001973FB">
        <w:rPr>
          <w:rFonts w:ascii="Aptos" w:hAnsi="Aptos"/>
        </w:rPr>
        <w:t>System</w:t>
      </w:r>
    </w:p>
    <w:p w14:paraId="526F2A73" w14:textId="2998C9EF" w:rsidR="00370504" w:rsidRPr="001973FB" w:rsidRDefault="0087518E" w:rsidP="0049552B">
      <w:pPr>
        <w:spacing w:line="276" w:lineRule="auto"/>
        <w:rPr>
          <w:rFonts w:ascii="Aptos" w:hAnsi="Aptos"/>
        </w:rPr>
      </w:pPr>
      <w:r w:rsidRPr="0087518E">
        <w:rPr>
          <w:rFonts w:ascii="Aptos" w:hAnsi="Aptos"/>
          <w:b/>
          <w:bCs/>
        </w:rPr>
        <w:t>BRAVE ENDURANCE</w:t>
      </w:r>
      <w:r w:rsidRPr="001973FB">
        <w:rPr>
          <w:rFonts w:ascii="Aptos" w:hAnsi="Aptos"/>
        </w:rPr>
        <w:t xml:space="preserve"> </w:t>
      </w:r>
      <w:r w:rsidR="00370504" w:rsidRPr="001973FB">
        <w:rPr>
          <w:rFonts w:ascii="Aptos" w:hAnsi="Aptos"/>
        </w:rPr>
        <w:t>is protected through long-term planning. Strategic plans that explicitly enshrine inclusivity as a non-negotiable value ensure that equity remains central, even as leadership or policy pressures shift. This systemic embedding of endurance prevents inclusivity from becoming fragile or episodic, making it a cultural cornerstone.</w:t>
      </w:r>
    </w:p>
    <w:p w14:paraId="3E0F367C" w14:textId="268007DC" w:rsidR="00AC0DDD" w:rsidRDefault="00AC0DDD" w:rsidP="0049552B">
      <w:pPr>
        <w:pStyle w:val="Heading3"/>
        <w:spacing w:line="276" w:lineRule="auto"/>
        <w:rPr>
          <w:rFonts w:ascii="Aptos" w:hAnsi="Aptos"/>
        </w:rPr>
      </w:pPr>
      <w:r w:rsidRPr="00E51908">
        <w:rPr>
          <w:rFonts w:ascii="Aptos" w:hAnsi="Aptos"/>
          <w:b/>
          <w:bCs/>
        </w:rPr>
        <w:t>BRAVE ENDU</w:t>
      </w:r>
      <w:r w:rsidR="00E51908" w:rsidRPr="00E51908">
        <w:rPr>
          <w:rFonts w:ascii="Aptos" w:hAnsi="Aptos"/>
          <w:b/>
          <w:bCs/>
        </w:rPr>
        <w:t>RANCE</w:t>
      </w:r>
      <w:r w:rsidR="00E51908">
        <w:rPr>
          <w:rFonts w:ascii="Aptos" w:hAnsi="Aptos"/>
        </w:rPr>
        <w:t xml:space="preserve"> Practices</w:t>
      </w:r>
    </w:p>
    <w:p w14:paraId="1048B9BE" w14:textId="3AC8A282" w:rsidR="00370504" w:rsidRPr="001973FB" w:rsidRDefault="00370504" w:rsidP="0049552B">
      <w:pPr>
        <w:pStyle w:val="Heading3"/>
        <w:spacing w:line="276" w:lineRule="auto"/>
        <w:rPr>
          <w:rFonts w:ascii="Aptos" w:hAnsi="Aptos"/>
        </w:rPr>
      </w:pPr>
      <w:r w:rsidRPr="001973FB">
        <w:rPr>
          <w:rFonts w:ascii="Aptos" w:hAnsi="Aptos"/>
        </w:rPr>
        <w:t>Everyday Practices</w:t>
      </w:r>
    </w:p>
    <w:p w14:paraId="510A6698" w14:textId="04052ED2" w:rsidR="00370504" w:rsidRPr="001973FB" w:rsidRDefault="00A04B52" w:rsidP="0049552B">
      <w:pPr>
        <w:spacing w:line="276" w:lineRule="auto"/>
        <w:rPr>
          <w:rFonts w:ascii="Aptos" w:hAnsi="Aptos"/>
        </w:rPr>
      </w:pPr>
      <w:r w:rsidRPr="00A04B52">
        <w:rPr>
          <w:rFonts w:ascii="Aptos" w:hAnsi="Aptos"/>
          <w:b/>
          <w:bCs/>
        </w:rPr>
        <w:t>BRAVE ENDURANCE</w:t>
      </w:r>
      <w:r w:rsidRPr="001973FB">
        <w:rPr>
          <w:rFonts w:ascii="Aptos" w:hAnsi="Aptos"/>
        </w:rPr>
        <w:t xml:space="preserve"> </w:t>
      </w:r>
      <w:r w:rsidR="00370504" w:rsidRPr="001973FB">
        <w:rPr>
          <w:rFonts w:ascii="Aptos" w:hAnsi="Aptos"/>
        </w:rPr>
        <w:t xml:space="preserve">is reinforced in daily classroom practices that make resilience visible. </w:t>
      </w:r>
      <w:r>
        <w:rPr>
          <w:rFonts w:ascii="Aptos" w:hAnsi="Aptos"/>
        </w:rPr>
        <w:t>Practices such as r</w:t>
      </w:r>
      <w:r w:rsidR="00370504" w:rsidRPr="001973FB">
        <w:rPr>
          <w:rFonts w:ascii="Aptos" w:hAnsi="Aptos"/>
        </w:rPr>
        <w:t xml:space="preserve">esilience journals allow students to chart their growth, documenting not only successes but the struggles they overcame to achieve them. Progress trackers help learners see small wins along the way, preventing discouragement by showing that persistence leads to growth over time. Peer shout-outs and acknowledgements celebrate moments of perseverance, reinforcing the message that effort is as valuable as outcomes. Schools </w:t>
      </w:r>
      <w:proofErr w:type="spellStart"/>
      <w:proofErr w:type="gramStart"/>
      <w:r>
        <w:rPr>
          <w:rFonts w:ascii="Aptos" w:hAnsi="Aptos"/>
        </w:rPr>
        <w:t>a</w:t>
      </w:r>
      <w:proofErr w:type="spellEnd"/>
      <w:proofErr w:type="gramEnd"/>
      <w:r>
        <w:rPr>
          <w:rFonts w:ascii="Aptos" w:hAnsi="Aptos"/>
        </w:rPr>
        <w:t xml:space="preserve"> </w:t>
      </w:r>
      <w:r w:rsidR="00370504" w:rsidRPr="001973FB">
        <w:rPr>
          <w:rFonts w:ascii="Aptos" w:hAnsi="Aptos"/>
        </w:rPr>
        <w:t>also extend this culture into larger spaces by recognising persistence during assemblies</w:t>
      </w:r>
      <w:r w:rsidR="0069025F">
        <w:rPr>
          <w:rFonts w:ascii="Aptos" w:hAnsi="Aptos"/>
        </w:rPr>
        <w:t xml:space="preserve"> and celebrations</w:t>
      </w:r>
      <w:r w:rsidR="00370504" w:rsidRPr="001973FB">
        <w:rPr>
          <w:rFonts w:ascii="Aptos" w:hAnsi="Aptos"/>
        </w:rPr>
        <w:t xml:space="preserve">, highlighting student stories of courage and resilience so that </w:t>
      </w:r>
      <w:r w:rsidR="0069025F" w:rsidRPr="0069025F">
        <w:rPr>
          <w:rFonts w:ascii="Aptos" w:hAnsi="Aptos"/>
          <w:b/>
          <w:bCs/>
        </w:rPr>
        <w:t>BRAVE ENDURANCE</w:t>
      </w:r>
      <w:r w:rsidR="0069025F" w:rsidRPr="001973FB">
        <w:rPr>
          <w:rFonts w:ascii="Aptos" w:hAnsi="Aptos"/>
        </w:rPr>
        <w:t xml:space="preserve"> </w:t>
      </w:r>
      <w:r w:rsidR="00370504" w:rsidRPr="001973FB">
        <w:rPr>
          <w:rFonts w:ascii="Aptos" w:hAnsi="Aptos"/>
        </w:rPr>
        <w:t>becomes part of the collective narrative.</w:t>
      </w:r>
    </w:p>
    <w:p w14:paraId="170EB461" w14:textId="77777777" w:rsidR="00370504" w:rsidRPr="001973FB" w:rsidRDefault="00370504" w:rsidP="0049552B">
      <w:pPr>
        <w:pStyle w:val="Heading3"/>
        <w:spacing w:line="276" w:lineRule="auto"/>
        <w:rPr>
          <w:rFonts w:ascii="Aptos" w:hAnsi="Aptos"/>
        </w:rPr>
      </w:pPr>
      <w:r w:rsidRPr="001973FB">
        <w:rPr>
          <w:rFonts w:ascii="Aptos" w:hAnsi="Aptos"/>
        </w:rPr>
        <w:t>Strategic Practices</w:t>
      </w:r>
    </w:p>
    <w:p w14:paraId="2A2ABAF1" w14:textId="4658A584" w:rsidR="00370504" w:rsidRPr="001973FB" w:rsidRDefault="00370504" w:rsidP="0049552B">
      <w:pPr>
        <w:spacing w:line="276" w:lineRule="auto"/>
        <w:rPr>
          <w:rFonts w:ascii="Aptos" w:hAnsi="Aptos"/>
        </w:rPr>
      </w:pPr>
      <w:r w:rsidRPr="001973FB">
        <w:rPr>
          <w:rFonts w:ascii="Aptos" w:hAnsi="Aptos"/>
        </w:rPr>
        <w:t xml:space="preserve">At the strategic level, </w:t>
      </w:r>
      <w:r w:rsidR="0069025F" w:rsidRPr="0069025F">
        <w:rPr>
          <w:rFonts w:ascii="Aptos" w:hAnsi="Aptos"/>
          <w:b/>
          <w:bCs/>
        </w:rPr>
        <w:t>BRAVE ENDURANCE</w:t>
      </w:r>
      <w:r w:rsidR="0069025F" w:rsidRPr="001973FB">
        <w:rPr>
          <w:rFonts w:ascii="Aptos" w:hAnsi="Aptos"/>
        </w:rPr>
        <w:t xml:space="preserve"> </w:t>
      </w:r>
      <w:r w:rsidRPr="001973FB">
        <w:rPr>
          <w:rFonts w:ascii="Aptos" w:hAnsi="Aptos"/>
        </w:rPr>
        <w:t xml:space="preserve">is embedded through structures that sustain practice over the long term. </w:t>
      </w:r>
      <w:r w:rsidR="00990495">
        <w:rPr>
          <w:rFonts w:ascii="Aptos" w:hAnsi="Aptos"/>
        </w:rPr>
        <w:t>Practices such as m</w:t>
      </w:r>
      <w:r w:rsidRPr="001973FB">
        <w:rPr>
          <w:rFonts w:ascii="Aptos" w:hAnsi="Aptos"/>
        </w:rPr>
        <w:t xml:space="preserve">ulti-year improvement plans explicitly weave inclusivity and equity into the school’s vision, ensuring continuity beyond individual leaders or short-term projects. Coaching and mentoring systems support both staff and students to maintain momentum, providing encouragement and accountability across challenges. Schools </w:t>
      </w:r>
      <w:r w:rsidR="00990495">
        <w:rPr>
          <w:rFonts w:ascii="Aptos" w:hAnsi="Aptos"/>
        </w:rPr>
        <w:t xml:space="preserve">can </w:t>
      </w:r>
      <w:r w:rsidRPr="001973FB">
        <w:rPr>
          <w:rFonts w:ascii="Aptos" w:hAnsi="Aptos"/>
        </w:rPr>
        <w:t>also adopt rituals that honour resilience, drawing on cultural traditions, ceremonies, and celebrations that affirm diversity as a source of strength. Most importantly</w:t>
      </w:r>
      <w:r w:rsidR="00990495" w:rsidRPr="00990495">
        <w:rPr>
          <w:rFonts w:ascii="Aptos" w:hAnsi="Aptos"/>
          <w:b/>
          <w:bCs/>
        </w:rPr>
        <w:t>, BRAVE ENDURANCE</w:t>
      </w:r>
      <w:r w:rsidR="00990495" w:rsidRPr="001973FB">
        <w:rPr>
          <w:rFonts w:ascii="Aptos" w:hAnsi="Aptos"/>
        </w:rPr>
        <w:t xml:space="preserve"> </w:t>
      </w:r>
      <w:r w:rsidRPr="001973FB">
        <w:rPr>
          <w:rFonts w:ascii="Aptos" w:hAnsi="Aptos"/>
        </w:rPr>
        <w:t>is institutionalised when inclusivity is written into the school’s mission and vision, making it clear that equity is not an add-on but a permanent cultural value.</w:t>
      </w:r>
    </w:p>
    <w:p w14:paraId="445270E3" w14:textId="77777777" w:rsidR="00370504" w:rsidRPr="009065B1" w:rsidRDefault="00370504" w:rsidP="0049552B">
      <w:pPr>
        <w:pStyle w:val="Heading3"/>
        <w:spacing w:line="276" w:lineRule="auto"/>
        <w:rPr>
          <w:rFonts w:ascii="Aptos" w:hAnsi="Aptos"/>
          <w:i/>
          <w:iCs/>
        </w:rPr>
      </w:pPr>
      <w:r w:rsidRPr="001973FB">
        <w:rPr>
          <w:rFonts w:ascii="Aptos" w:hAnsi="Aptos"/>
        </w:rPr>
        <w:t xml:space="preserve">BRAVE ENDURANCE </w:t>
      </w:r>
      <w:r w:rsidRPr="009065B1">
        <w:rPr>
          <w:rFonts w:ascii="Aptos" w:hAnsi="Aptos"/>
          <w:i/>
          <w:iCs/>
        </w:rPr>
        <w:t>In Practice</w:t>
      </w:r>
    </w:p>
    <w:p w14:paraId="29C19D4B" w14:textId="74AABF11" w:rsidR="00370504" w:rsidRPr="001973FB" w:rsidRDefault="00370504" w:rsidP="0049552B">
      <w:pPr>
        <w:spacing w:line="276" w:lineRule="auto"/>
        <w:rPr>
          <w:rFonts w:ascii="Aptos" w:hAnsi="Aptos"/>
        </w:rPr>
      </w:pPr>
      <w:r w:rsidRPr="001973FB">
        <w:rPr>
          <w:rFonts w:ascii="Aptos" w:hAnsi="Aptos"/>
        </w:rPr>
        <w:t xml:space="preserve">In one classroom, students are invited to reflect on challenges they faced during the week and record their persistence in resilience journals. Selected reflections are shared during assemblies, giving the community an opportunity to celebrate growth and perseverance, not only academic achievement. At a systemic </w:t>
      </w:r>
      <w:r w:rsidR="00990495">
        <w:rPr>
          <w:rFonts w:ascii="Aptos" w:hAnsi="Aptos"/>
        </w:rPr>
        <w:t>dimension</w:t>
      </w:r>
      <w:r w:rsidRPr="001973FB">
        <w:rPr>
          <w:rFonts w:ascii="Aptos" w:hAnsi="Aptos"/>
        </w:rPr>
        <w:t xml:space="preserve">, a school embeds inclusivity into its five-year improvement plan, ensuring that equity practices—such as trauma-informed approaches, </w:t>
      </w:r>
      <w:r w:rsidR="00990495">
        <w:rPr>
          <w:rFonts w:ascii="Aptos" w:hAnsi="Aptos"/>
        </w:rPr>
        <w:t>d</w:t>
      </w:r>
      <w:r w:rsidRPr="001973FB">
        <w:rPr>
          <w:rFonts w:ascii="Aptos" w:hAnsi="Aptos"/>
        </w:rPr>
        <w:t>esign</w:t>
      </w:r>
      <w:r w:rsidR="00990495">
        <w:rPr>
          <w:rFonts w:ascii="Aptos" w:hAnsi="Aptos"/>
        </w:rPr>
        <w:t>s</w:t>
      </w:r>
      <w:r w:rsidRPr="001973FB">
        <w:rPr>
          <w:rFonts w:ascii="Aptos" w:hAnsi="Aptos"/>
        </w:rPr>
        <w:t xml:space="preserve"> for </w:t>
      </w:r>
      <w:r w:rsidR="00990495">
        <w:rPr>
          <w:rFonts w:ascii="Aptos" w:hAnsi="Aptos"/>
        </w:rPr>
        <w:t>l</w:t>
      </w:r>
      <w:r w:rsidRPr="001973FB">
        <w:rPr>
          <w:rFonts w:ascii="Aptos" w:hAnsi="Aptos"/>
        </w:rPr>
        <w:t xml:space="preserve">earning, and cultural responsiveness—remain central regardless of leadership transitions. This commitment demonstrates </w:t>
      </w:r>
      <w:r w:rsidR="00990495" w:rsidRPr="00990495">
        <w:rPr>
          <w:rFonts w:ascii="Aptos" w:hAnsi="Aptos"/>
          <w:b/>
          <w:bCs/>
        </w:rPr>
        <w:t>BRAVE ENDURANCE</w:t>
      </w:r>
      <w:r w:rsidR="00990495" w:rsidRPr="001973FB">
        <w:rPr>
          <w:rFonts w:ascii="Aptos" w:hAnsi="Aptos"/>
        </w:rPr>
        <w:t xml:space="preserve"> </w:t>
      </w:r>
      <w:r w:rsidRPr="001973FB">
        <w:rPr>
          <w:rFonts w:ascii="Aptos" w:hAnsi="Aptos"/>
        </w:rPr>
        <w:t>in action: inclusivity is not episodic, but sustained, cultural, and generational.</w:t>
      </w:r>
    </w:p>
    <w:p w14:paraId="03BBFE26" w14:textId="69AC9A9E" w:rsidR="00370504" w:rsidRPr="009065B1" w:rsidRDefault="00990495" w:rsidP="0049552B">
      <w:pPr>
        <w:pBdr>
          <w:top w:val="single" w:sz="8" w:space="1" w:color="0070C0"/>
          <w:bottom w:val="single" w:sz="8" w:space="1" w:color="0070C0"/>
        </w:pBdr>
        <w:spacing w:line="276" w:lineRule="auto"/>
        <w:jc w:val="center"/>
        <w:rPr>
          <w:rFonts w:ascii="Aptos" w:hAnsi="Aptos"/>
          <w:i/>
          <w:iCs/>
          <w:color w:val="0070C0"/>
          <w:sz w:val="24"/>
          <w:szCs w:val="24"/>
        </w:rPr>
      </w:pPr>
      <w:r w:rsidRPr="00990495">
        <w:rPr>
          <w:rFonts w:ascii="Aptos" w:hAnsi="Aptos"/>
          <w:b/>
          <w:bCs/>
          <w:i/>
          <w:iCs/>
          <w:color w:val="0070C0"/>
          <w:sz w:val="24"/>
          <w:szCs w:val="24"/>
        </w:rPr>
        <w:t>BRAVE ENDURANCE</w:t>
      </w:r>
      <w:r w:rsidRPr="009065B1">
        <w:rPr>
          <w:rFonts w:ascii="Aptos" w:hAnsi="Aptos"/>
          <w:i/>
          <w:iCs/>
          <w:color w:val="0070C0"/>
          <w:sz w:val="24"/>
          <w:szCs w:val="24"/>
        </w:rPr>
        <w:t xml:space="preserve"> </w:t>
      </w:r>
      <w:r w:rsidR="00370504" w:rsidRPr="009065B1">
        <w:rPr>
          <w:rFonts w:ascii="Aptos" w:hAnsi="Aptos"/>
          <w:i/>
          <w:iCs/>
          <w:color w:val="0070C0"/>
          <w:sz w:val="24"/>
          <w:szCs w:val="24"/>
        </w:rPr>
        <w:t>is the safeguard that ensures diversity and inclusion are never reduced to passing trends.</w:t>
      </w:r>
    </w:p>
    <w:p w14:paraId="5E11983F" w14:textId="77777777" w:rsidR="00370504" w:rsidRPr="00990495" w:rsidRDefault="00370504" w:rsidP="0049552B">
      <w:pPr>
        <w:pStyle w:val="Heading2"/>
        <w:spacing w:line="276" w:lineRule="auto"/>
        <w:rPr>
          <w:rFonts w:ascii="Aptos" w:hAnsi="Aptos"/>
        </w:rPr>
      </w:pPr>
      <w:r w:rsidRPr="00990495">
        <w:rPr>
          <w:rFonts w:ascii="Aptos" w:hAnsi="Aptos"/>
        </w:rPr>
        <w:lastRenderedPageBreak/>
        <w:t xml:space="preserve">The </w:t>
      </w:r>
      <w:r w:rsidRPr="00990495">
        <w:rPr>
          <w:rFonts w:ascii="Aptos" w:hAnsi="Aptos"/>
          <w:b/>
          <w:bCs/>
        </w:rPr>
        <w:t>BRAVE</w:t>
      </w:r>
      <w:r w:rsidRPr="00990495">
        <w:rPr>
          <w:rFonts w:ascii="Aptos" w:hAnsi="Aptos"/>
        </w:rPr>
        <w:t xml:space="preserve"> Shift - Beyond Inclusion</w:t>
      </w:r>
    </w:p>
    <w:p w14:paraId="640A9BAD" w14:textId="77777777" w:rsidR="00370504" w:rsidRPr="001973FB" w:rsidRDefault="00370504" w:rsidP="0049552B">
      <w:pPr>
        <w:spacing w:line="276" w:lineRule="auto"/>
        <w:rPr>
          <w:rFonts w:ascii="Aptos" w:hAnsi="Aptos"/>
        </w:rPr>
      </w:pPr>
      <w:r w:rsidRPr="001973FB">
        <w:rPr>
          <w:rFonts w:ascii="Aptos" w:hAnsi="Aptos"/>
        </w:rPr>
        <w:t xml:space="preserve">The problem with “inclusion” is that it imagines some students as outsiders who must be accommodated. </w:t>
      </w:r>
      <w:r w:rsidRPr="00990495">
        <w:rPr>
          <w:rFonts w:ascii="Aptos" w:hAnsi="Aptos"/>
          <w:b/>
          <w:bCs/>
        </w:rPr>
        <w:t>BRAVE</w:t>
      </w:r>
      <w:r w:rsidRPr="001973FB">
        <w:rPr>
          <w:rFonts w:ascii="Aptos" w:hAnsi="Aptos"/>
        </w:rPr>
        <w:t xml:space="preserve"> reframes this entirely:</w:t>
      </w:r>
    </w:p>
    <w:p w14:paraId="0603202E" w14:textId="5942CC2B" w:rsidR="00370504" w:rsidRPr="001973FB" w:rsidRDefault="00990495" w:rsidP="0049552B">
      <w:pPr>
        <w:pStyle w:val="ListBullet"/>
        <w:spacing w:line="276" w:lineRule="auto"/>
        <w:rPr>
          <w:rFonts w:ascii="Aptos" w:hAnsi="Aptos"/>
        </w:rPr>
      </w:pPr>
      <w:r w:rsidRPr="00990495">
        <w:rPr>
          <w:rFonts w:ascii="Aptos" w:hAnsi="Aptos"/>
          <w:b/>
          <w:bCs/>
        </w:rPr>
        <w:t>BRAVE BELONGING</w:t>
      </w:r>
      <w:r w:rsidRPr="001973FB">
        <w:rPr>
          <w:rFonts w:ascii="Aptos" w:hAnsi="Aptos"/>
        </w:rPr>
        <w:t xml:space="preserve"> </w:t>
      </w:r>
      <w:r w:rsidR="00370504" w:rsidRPr="001973FB">
        <w:rPr>
          <w:rFonts w:ascii="Aptos" w:hAnsi="Aptos"/>
        </w:rPr>
        <w:t>recognises every student as already central to the community.</w:t>
      </w:r>
    </w:p>
    <w:p w14:paraId="40F64081" w14:textId="534D1F5B" w:rsidR="00370504" w:rsidRPr="001973FB" w:rsidRDefault="00990495" w:rsidP="0049552B">
      <w:pPr>
        <w:pStyle w:val="ListBullet"/>
        <w:spacing w:line="276" w:lineRule="auto"/>
        <w:rPr>
          <w:rFonts w:ascii="Aptos" w:hAnsi="Aptos"/>
        </w:rPr>
      </w:pPr>
      <w:r w:rsidRPr="00990495">
        <w:rPr>
          <w:rFonts w:ascii="Aptos" w:hAnsi="Aptos"/>
          <w:b/>
          <w:bCs/>
        </w:rPr>
        <w:t>BRAVE READINESS</w:t>
      </w:r>
      <w:r w:rsidRPr="001973FB">
        <w:rPr>
          <w:rFonts w:ascii="Aptos" w:hAnsi="Aptos"/>
        </w:rPr>
        <w:t xml:space="preserve"> </w:t>
      </w:r>
      <w:r w:rsidR="00370504" w:rsidRPr="001973FB">
        <w:rPr>
          <w:rFonts w:ascii="Aptos" w:hAnsi="Aptos"/>
        </w:rPr>
        <w:t>ensures all learners can access challenging content in equitable ways.</w:t>
      </w:r>
    </w:p>
    <w:p w14:paraId="42156CC1" w14:textId="7CCD84B3" w:rsidR="00370504" w:rsidRPr="001973FB" w:rsidRDefault="00990495" w:rsidP="0049552B">
      <w:pPr>
        <w:pStyle w:val="ListBullet"/>
        <w:spacing w:line="276" w:lineRule="auto"/>
        <w:rPr>
          <w:rFonts w:ascii="Aptos" w:hAnsi="Aptos"/>
        </w:rPr>
      </w:pPr>
      <w:r w:rsidRPr="00990495">
        <w:rPr>
          <w:rFonts w:ascii="Aptos" w:hAnsi="Aptos"/>
          <w:b/>
          <w:bCs/>
        </w:rPr>
        <w:t>BRAVE AGENCY</w:t>
      </w:r>
      <w:r w:rsidRPr="001973FB">
        <w:rPr>
          <w:rFonts w:ascii="Aptos" w:hAnsi="Aptos"/>
        </w:rPr>
        <w:t xml:space="preserve"> </w:t>
      </w:r>
      <w:r w:rsidR="00370504" w:rsidRPr="001973FB">
        <w:rPr>
          <w:rFonts w:ascii="Aptos" w:hAnsi="Aptos"/>
        </w:rPr>
        <w:t>affirms multiple strengths and empowers students to direct learning.</w:t>
      </w:r>
    </w:p>
    <w:p w14:paraId="4AFA046D" w14:textId="5C715D28" w:rsidR="00370504" w:rsidRPr="001973FB" w:rsidRDefault="00990495" w:rsidP="0049552B">
      <w:pPr>
        <w:pStyle w:val="ListBullet"/>
        <w:spacing w:line="276" w:lineRule="auto"/>
        <w:rPr>
          <w:rFonts w:ascii="Aptos" w:hAnsi="Aptos"/>
        </w:rPr>
      </w:pPr>
      <w:r w:rsidRPr="00990495">
        <w:rPr>
          <w:rFonts w:ascii="Aptos" w:hAnsi="Aptos"/>
          <w:b/>
          <w:bCs/>
        </w:rPr>
        <w:t>BRAVE VOICE</w:t>
      </w:r>
      <w:r w:rsidRPr="001973FB">
        <w:rPr>
          <w:rFonts w:ascii="Aptos" w:hAnsi="Aptos"/>
        </w:rPr>
        <w:t xml:space="preserve"> </w:t>
      </w:r>
      <w:r w:rsidR="00370504" w:rsidRPr="001973FB">
        <w:rPr>
          <w:rFonts w:ascii="Aptos" w:hAnsi="Aptos"/>
        </w:rPr>
        <w:t>embeds student perspectives into decision-making and inquiry.</w:t>
      </w:r>
    </w:p>
    <w:p w14:paraId="74889B0B" w14:textId="38E6371F" w:rsidR="00370504" w:rsidRPr="001973FB" w:rsidRDefault="00990495" w:rsidP="0049552B">
      <w:pPr>
        <w:pStyle w:val="ListBullet"/>
        <w:spacing w:line="276" w:lineRule="auto"/>
        <w:rPr>
          <w:rFonts w:ascii="Aptos" w:hAnsi="Aptos"/>
        </w:rPr>
      </w:pPr>
      <w:r w:rsidRPr="00990495">
        <w:rPr>
          <w:rFonts w:ascii="Aptos" w:hAnsi="Aptos"/>
          <w:b/>
          <w:bCs/>
        </w:rPr>
        <w:t>BRAVE ENDURANCE</w:t>
      </w:r>
      <w:r w:rsidRPr="001973FB">
        <w:rPr>
          <w:rFonts w:ascii="Aptos" w:hAnsi="Aptos"/>
        </w:rPr>
        <w:t xml:space="preserve"> </w:t>
      </w:r>
      <w:r w:rsidR="00370504" w:rsidRPr="001973FB">
        <w:rPr>
          <w:rFonts w:ascii="Aptos" w:hAnsi="Aptos"/>
        </w:rPr>
        <w:t>sustains inclusive practices across time, systems, and generations.</w:t>
      </w:r>
    </w:p>
    <w:p w14:paraId="34F870C0" w14:textId="77777777" w:rsidR="00990495" w:rsidRDefault="00370504" w:rsidP="0049552B">
      <w:pPr>
        <w:spacing w:line="276" w:lineRule="auto"/>
        <w:rPr>
          <w:rFonts w:ascii="Aptos" w:hAnsi="Aptos"/>
        </w:rPr>
      </w:pPr>
      <w:r w:rsidRPr="001973FB">
        <w:rPr>
          <w:rFonts w:ascii="Aptos" w:hAnsi="Aptos"/>
        </w:rPr>
        <w:t xml:space="preserve">The persistence of rigidity in schools—through standardisation, measurement, and policy inertia—has often suffocated creativity and narrowed definitions of success. </w:t>
      </w:r>
      <w:r w:rsidRPr="00990495">
        <w:rPr>
          <w:rFonts w:ascii="Aptos" w:hAnsi="Aptos"/>
          <w:b/>
          <w:bCs/>
        </w:rPr>
        <w:t>BRAVE</w:t>
      </w:r>
      <w:r w:rsidRPr="001973FB">
        <w:rPr>
          <w:rFonts w:ascii="Aptos" w:hAnsi="Aptos"/>
        </w:rPr>
        <w:t xml:space="preserve"> offers a relational framework that resists these pressures. </w:t>
      </w:r>
    </w:p>
    <w:p w14:paraId="37B0DFD8" w14:textId="638261E9" w:rsidR="00370504" w:rsidRPr="009E790A" w:rsidRDefault="009E790A" w:rsidP="009E790A">
      <w:pPr>
        <w:pBdr>
          <w:top w:val="single" w:sz="8" w:space="1" w:color="0070C0"/>
          <w:bottom w:val="single" w:sz="8" w:space="1" w:color="0070C0"/>
        </w:pBdr>
        <w:spacing w:line="276" w:lineRule="auto"/>
        <w:jc w:val="center"/>
        <w:rPr>
          <w:rFonts w:ascii="Aptos" w:hAnsi="Aptos"/>
          <w:i/>
          <w:iCs/>
          <w:color w:val="0070C0"/>
          <w:sz w:val="24"/>
          <w:szCs w:val="24"/>
        </w:rPr>
      </w:pPr>
      <w:r w:rsidRPr="009E790A">
        <w:rPr>
          <w:rFonts w:ascii="Aptos" w:hAnsi="Aptos"/>
          <w:b/>
          <w:bCs/>
          <w:i/>
          <w:iCs/>
          <w:color w:val="0070C0"/>
          <w:sz w:val="24"/>
          <w:szCs w:val="24"/>
        </w:rPr>
        <w:t>BRAVE</w:t>
      </w:r>
      <w:r w:rsidRPr="009E790A">
        <w:rPr>
          <w:rFonts w:ascii="Aptos" w:hAnsi="Aptos"/>
          <w:i/>
          <w:iCs/>
          <w:color w:val="0070C0"/>
          <w:sz w:val="24"/>
          <w:szCs w:val="24"/>
        </w:rPr>
        <w:t xml:space="preserve"> </w:t>
      </w:r>
      <w:r w:rsidR="00370504" w:rsidRPr="009E790A">
        <w:rPr>
          <w:rFonts w:ascii="Aptos" w:hAnsi="Aptos"/>
          <w:i/>
          <w:iCs/>
          <w:color w:val="0070C0"/>
          <w:sz w:val="24"/>
          <w:szCs w:val="24"/>
        </w:rPr>
        <w:t>reminds us that inclusivity is not charity, nor is diversity a challenge to manage. They are the conditions of authentic education in the 21st century.</w:t>
      </w:r>
    </w:p>
    <w:p w14:paraId="17883C36" w14:textId="64772BE8" w:rsidR="00370504" w:rsidRPr="001973FB" w:rsidRDefault="00370504" w:rsidP="0049552B">
      <w:pPr>
        <w:spacing w:line="276" w:lineRule="auto"/>
        <w:rPr>
          <w:rFonts w:ascii="Aptos" w:hAnsi="Aptos"/>
        </w:rPr>
      </w:pPr>
      <w:r w:rsidRPr="001973FB">
        <w:rPr>
          <w:rFonts w:ascii="Aptos" w:hAnsi="Aptos"/>
        </w:rPr>
        <w:t xml:space="preserve">To be </w:t>
      </w:r>
      <w:r w:rsidRPr="009E790A">
        <w:rPr>
          <w:rFonts w:ascii="Aptos" w:hAnsi="Aptos"/>
          <w:b/>
          <w:bCs/>
        </w:rPr>
        <w:t>BRAVE</w:t>
      </w:r>
      <w:r w:rsidRPr="001973FB">
        <w:rPr>
          <w:rFonts w:ascii="Aptos" w:hAnsi="Aptos"/>
        </w:rPr>
        <w:t xml:space="preserve"> is to declare that every learner belongs, every voice matters, and every difference enriches the community. This is what true inclusivity looks like—not invitation, but recognition; not tokenism, but authentic participation woven into the fabric of school life.</w:t>
      </w:r>
    </w:p>
    <w:p w14:paraId="607A95D1" w14:textId="43DC2401" w:rsidR="00370504" w:rsidRPr="00BE3D80" w:rsidRDefault="00370504" w:rsidP="0049552B">
      <w:pPr>
        <w:pStyle w:val="Heading2"/>
        <w:spacing w:line="276" w:lineRule="auto"/>
        <w:rPr>
          <w:rFonts w:ascii="Aptos" w:hAnsi="Aptos"/>
          <w:i/>
          <w:iCs/>
        </w:rPr>
      </w:pPr>
      <w:r w:rsidRPr="00BE3D80">
        <w:rPr>
          <w:rFonts w:ascii="Aptos" w:hAnsi="Aptos"/>
          <w:b/>
          <w:bCs/>
        </w:rPr>
        <w:t>BRAVE INCLUSIVITY</w:t>
      </w:r>
      <w:r w:rsidRPr="001973FB">
        <w:rPr>
          <w:rFonts w:ascii="Aptos" w:hAnsi="Aptos"/>
        </w:rPr>
        <w:t xml:space="preserve"> </w:t>
      </w:r>
      <w:r w:rsidRPr="00BE3D80">
        <w:rPr>
          <w:rFonts w:ascii="Aptos" w:hAnsi="Aptos"/>
          <w:i/>
          <w:iCs/>
        </w:rPr>
        <w:t>in Practice</w:t>
      </w:r>
    </w:p>
    <w:tbl>
      <w:tblPr>
        <w:tblStyle w:val="TableGrid"/>
        <w:tblW w:w="0" w:type="auto"/>
        <w:tblLook w:val="04A0" w:firstRow="1" w:lastRow="0" w:firstColumn="1" w:lastColumn="0" w:noHBand="0" w:noVBand="1"/>
      </w:tblPr>
      <w:tblGrid>
        <w:gridCol w:w="2256"/>
        <w:gridCol w:w="2266"/>
        <w:gridCol w:w="2253"/>
        <w:gridCol w:w="2241"/>
      </w:tblGrid>
      <w:tr w:rsidR="00370504" w:rsidRPr="001973FB" w14:paraId="3157E4C3" w14:textId="77777777" w:rsidTr="009065B1">
        <w:tc>
          <w:tcPr>
            <w:tcW w:w="2340" w:type="dxa"/>
            <w:vAlign w:val="center"/>
          </w:tcPr>
          <w:p w14:paraId="59D26796" w14:textId="137D249B" w:rsidR="00370504" w:rsidRPr="009065B1" w:rsidRDefault="009065B1" w:rsidP="009065B1">
            <w:pPr>
              <w:spacing w:line="276" w:lineRule="auto"/>
              <w:jc w:val="center"/>
              <w:rPr>
                <w:rFonts w:ascii="Aptos" w:hAnsi="Aptos"/>
                <w:b/>
                <w:bCs/>
              </w:rPr>
            </w:pPr>
            <w:r w:rsidRPr="009065B1">
              <w:rPr>
                <w:rFonts w:ascii="Aptos" w:hAnsi="Aptos"/>
                <w:b/>
                <w:bCs/>
              </w:rPr>
              <w:t>BRAVE PILLAR</w:t>
            </w:r>
          </w:p>
        </w:tc>
        <w:tc>
          <w:tcPr>
            <w:tcW w:w="2340" w:type="dxa"/>
            <w:vAlign w:val="center"/>
          </w:tcPr>
          <w:p w14:paraId="77DCDE93" w14:textId="588BF594" w:rsidR="00370504" w:rsidRPr="009065B1" w:rsidRDefault="009065B1" w:rsidP="009065B1">
            <w:pPr>
              <w:spacing w:line="276" w:lineRule="auto"/>
              <w:jc w:val="center"/>
              <w:rPr>
                <w:rFonts w:ascii="Aptos" w:hAnsi="Aptos"/>
                <w:b/>
                <w:bCs/>
              </w:rPr>
            </w:pPr>
            <w:r w:rsidRPr="009065B1">
              <w:rPr>
                <w:rFonts w:ascii="Aptos" w:hAnsi="Aptos"/>
                <w:b/>
                <w:bCs/>
              </w:rPr>
              <w:t>TRADITIONAL INCLUSION</w:t>
            </w:r>
          </w:p>
        </w:tc>
        <w:tc>
          <w:tcPr>
            <w:tcW w:w="2340" w:type="dxa"/>
            <w:vAlign w:val="center"/>
          </w:tcPr>
          <w:p w14:paraId="6F539B9F" w14:textId="51C83028" w:rsidR="00370504" w:rsidRPr="009065B1" w:rsidRDefault="009065B1" w:rsidP="009065B1">
            <w:pPr>
              <w:spacing w:line="276" w:lineRule="auto"/>
              <w:jc w:val="center"/>
              <w:rPr>
                <w:rFonts w:ascii="Aptos" w:hAnsi="Aptos"/>
                <w:b/>
                <w:bCs/>
              </w:rPr>
            </w:pPr>
            <w:r w:rsidRPr="009065B1">
              <w:rPr>
                <w:rFonts w:ascii="Aptos" w:hAnsi="Aptos"/>
                <w:b/>
                <w:bCs/>
              </w:rPr>
              <w:t>BRAVE INCLUSIVITY</w:t>
            </w:r>
          </w:p>
        </w:tc>
        <w:tc>
          <w:tcPr>
            <w:tcW w:w="2340" w:type="dxa"/>
            <w:vAlign w:val="center"/>
          </w:tcPr>
          <w:p w14:paraId="75860417" w14:textId="0FF746CC" w:rsidR="00370504" w:rsidRPr="009065B1" w:rsidRDefault="009065B1" w:rsidP="009065B1">
            <w:pPr>
              <w:spacing w:line="276" w:lineRule="auto"/>
              <w:jc w:val="center"/>
              <w:rPr>
                <w:rFonts w:ascii="Aptos" w:hAnsi="Aptos"/>
                <w:b/>
                <w:bCs/>
              </w:rPr>
            </w:pPr>
            <w:r w:rsidRPr="009065B1">
              <w:rPr>
                <w:rFonts w:ascii="Aptos" w:hAnsi="Aptos"/>
                <w:b/>
                <w:bCs/>
              </w:rPr>
              <w:t>PRACTICAL EXAMPLE</w:t>
            </w:r>
          </w:p>
        </w:tc>
      </w:tr>
      <w:tr w:rsidR="00370504" w:rsidRPr="001973FB" w14:paraId="5A4CDCE0" w14:textId="77777777" w:rsidTr="009065B1">
        <w:tc>
          <w:tcPr>
            <w:tcW w:w="2340" w:type="dxa"/>
            <w:vAlign w:val="center"/>
          </w:tcPr>
          <w:p w14:paraId="13EFD0CE" w14:textId="391B2596" w:rsidR="00370504" w:rsidRPr="009065B1" w:rsidRDefault="009065B1" w:rsidP="009065B1">
            <w:pPr>
              <w:spacing w:line="276" w:lineRule="auto"/>
              <w:jc w:val="center"/>
              <w:rPr>
                <w:rFonts w:ascii="Aptos" w:hAnsi="Aptos"/>
                <w:b/>
                <w:bCs/>
              </w:rPr>
            </w:pPr>
            <w:r w:rsidRPr="009065B1">
              <w:rPr>
                <w:rFonts w:ascii="Aptos" w:hAnsi="Aptos"/>
                <w:b/>
                <w:bCs/>
              </w:rPr>
              <w:t>BELONGING</w:t>
            </w:r>
          </w:p>
        </w:tc>
        <w:tc>
          <w:tcPr>
            <w:tcW w:w="2340" w:type="dxa"/>
          </w:tcPr>
          <w:p w14:paraId="722A18A5" w14:textId="77777777" w:rsidR="00370504" w:rsidRPr="001973FB" w:rsidRDefault="00370504" w:rsidP="0049552B">
            <w:pPr>
              <w:spacing w:line="276" w:lineRule="auto"/>
              <w:rPr>
                <w:rFonts w:ascii="Aptos" w:hAnsi="Aptos"/>
              </w:rPr>
            </w:pPr>
            <w:r w:rsidRPr="001973FB">
              <w:rPr>
                <w:rFonts w:ascii="Aptos" w:hAnsi="Aptos"/>
              </w:rPr>
              <w:t>Students are invited in, often as “guests.”</w:t>
            </w:r>
          </w:p>
        </w:tc>
        <w:tc>
          <w:tcPr>
            <w:tcW w:w="2340" w:type="dxa"/>
          </w:tcPr>
          <w:p w14:paraId="5400596B" w14:textId="77777777" w:rsidR="00370504" w:rsidRPr="001973FB" w:rsidRDefault="00370504" w:rsidP="0049552B">
            <w:pPr>
              <w:spacing w:line="276" w:lineRule="auto"/>
              <w:rPr>
                <w:rFonts w:ascii="Aptos" w:hAnsi="Aptos"/>
              </w:rPr>
            </w:pPr>
            <w:r w:rsidRPr="001973FB">
              <w:rPr>
                <w:rFonts w:ascii="Aptos" w:hAnsi="Aptos"/>
              </w:rPr>
              <w:t xml:space="preserve">All students are </w:t>
            </w:r>
            <w:proofErr w:type="spellStart"/>
            <w:r w:rsidRPr="001973FB">
              <w:rPr>
                <w:rFonts w:ascii="Aptos" w:hAnsi="Aptos"/>
              </w:rPr>
              <w:t>recognised</w:t>
            </w:r>
            <w:proofErr w:type="spellEnd"/>
            <w:r w:rsidRPr="001973FB">
              <w:rPr>
                <w:rFonts w:ascii="Aptos" w:hAnsi="Aptos"/>
              </w:rPr>
              <w:t xml:space="preserve"> as insiders from the beginning.</w:t>
            </w:r>
          </w:p>
        </w:tc>
        <w:tc>
          <w:tcPr>
            <w:tcW w:w="2340" w:type="dxa"/>
          </w:tcPr>
          <w:p w14:paraId="2C7331DE" w14:textId="77777777" w:rsidR="00370504" w:rsidRPr="001973FB" w:rsidRDefault="00370504" w:rsidP="0049552B">
            <w:pPr>
              <w:spacing w:line="276" w:lineRule="auto"/>
              <w:rPr>
                <w:rFonts w:ascii="Aptos" w:hAnsi="Aptos"/>
              </w:rPr>
            </w:pPr>
            <w:r w:rsidRPr="001973FB">
              <w:rPr>
                <w:rFonts w:ascii="Aptos" w:hAnsi="Aptos"/>
              </w:rPr>
              <w:t>Cultural histories and diverse family stories embedded across curriculum, not just for special events.</w:t>
            </w:r>
          </w:p>
        </w:tc>
      </w:tr>
      <w:tr w:rsidR="00370504" w:rsidRPr="001973FB" w14:paraId="1992CCF9" w14:textId="77777777" w:rsidTr="009065B1">
        <w:tc>
          <w:tcPr>
            <w:tcW w:w="2340" w:type="dxa"/>
            <w:vAlign w:val="center"/>
          </w:tcPr>
          <w:p w14:paraId="51C2654D" w14:textId="2F5BD2D2" w:rsidR="00370504" w:rsidRPr="009065B1" w:rsidRDefault="009065B1" w:rsidP="009065B1">
            <w:pPr>
              <w:spacing w:line="276" w:lineRule="auto"/>
              <w:jc w:val="center"/>
              <w:rPr>
                <w:rFonts w:ascii="Aptos" w:hAnsi="Aptos"/>
                <w:b/>
                <w:bCs/>
              </w:rPr>
            </w:pPr>
            <w:r w:rsidRPr="009065B1">
              <w:rPr>
                <w:rFonts w:ascii="Aptos" w:hAnsi="Aptos"/>
                <w:b/>
                <w:bCs/>
              </w:rPr>
              <w:t>READINESS</w:t>
            </w:r>
          </w:p>
        </w:tc>
        <w:tc>
          <w:tcPr>
            <w:tcW w:w="2340" w:type="dxa"/>
          </w:tcPr>
          <w:p w14:paraId="29B51257" w14:textId="77777777" w:rsidR="00370504" w:rsidRPr="001973FB" w:rsidRDefault="00370504" w:rsidP="0049552B">
            <w:pPr>
              <w:spacing w:line="276" w:lineRule="auto"/>
              <w:rPr>
                <w:rFonts w:ascii="Aptos" w:hAnsi="Aptos"/>
              </w:rPr>
            </w:pPr>
            <w:r w:rsidRPr="001973FB">
              <w:rPr>
                <w:rFonts w:ascii="Aptos" w:hAnsi="Aptos"/>
              </w:rPr>
              <w:t>One-size-fits-all entry expectations.</w:t>
            </w:r>
          </w:p>
        </w:tc>
        <w:tc>
          <w:tcPr>
            <w:tcW w:w="2340" w:type="dxa"/>
          </w:tcPr>
          <w:p w14:paraId="228D6581" w14:textId="77777777" w:rsidR="00370504" w:rsidRPr="001973FB" w:rsidRDefault="00370504" w:rsidP="0049552B">
            <w:pPr>
              <w:spacing w:line="276" w:lineRule="auto"/>
              <w:rPr>
                <w:rFonts w:ascii="Aptos" w:hAnsi="Aptos"/>
              </w:rPr>
            </w:pPr>
            <w:r w:rsidRPr="001973FB">
              <w:rPr>
                <w:rFonts w:ascii="Aptos" w:hAnsi="Aptos"/>
              </w:rPr>
              <w:t>Learners are prepared according to their diverse needs.</w:t>
            </w:r>
          </w:p>
        </w:tc>
        <w:tc>
          <w:tcPr>
            <w:tcW w:w="2340" w:type="dxa"/>
          </w:tcPr>
          <w:p w14:paraId="257BCDCC" w14:textId="77777777" w:rsidR="00370504" w:rsidRPr="001973FB" w:rsidRDefault="00370504" w:rsidP="0049552B">
            <w:pPr>
              <w:spacing w:line="276" w:lineRule="auto"/>
              <w:rPr>
                <w:rFonts w:ascii="Aptos" w:hAnsi="Aptos"/>
              </w:rPr>
            </w:pPr>
            <w:r w:rsidRPr="001973FB">
              <w:rPr>
                <w:rFonts w:ascii="Aptos" w:hAnsi="Aptos"/>
              </w:rPr>
              <w:t>Daily regulation check-ins, flexible entry points into lessons.</w:t>
            </w:r>
          </w:p>
        </w:tc>
      </w:tr>
      <w:tr w:rsidR="00370504" w:rsidRPr="001973FB" w14:paraId="3AD2BBE9" w14:textId="77777777" w:rsidTr="009065B1">
        <w:tc>
          <w:tcPr>
            <w:tcW w:w="2340" w:type="dxa"/>
            <w:vAlign w:val="center"/>
          </w:tcPr>
          <w:p w14:paraId="2FCE3956" w14:textId="3570D00D" w:rsidR="00370504" w:rsidRPr="009065B1" w:rsidRDefault="009065B1" w:rsidP="009065B1">
            <w:pPr>
              <w:spacing w:line="276" w:lineRule="auto"/>
              <w:jc w:val="center"/>
              <w:rPr>
                <w:rFonts w:ascii="Aptos" w:hAnsi="Aptos"/>
                <w:b/>
                <w:bCs/>
              </w:rPr>
            </w:pPr>
            <w:r w:rsidRPr="009065B1">
              <w:rPr>
                <w:rFonts w:ascii="Aptos" w:hAnsi="Aptos"/>
                <w:b/>
                <w:bCs/>
              </w:rPr>
              <w:t>AGENCY</w:t>
            </w:r>
          </w:p>
        </w:tc>
        <w:tc>
          <w:tcPr>
            <w:tcW w:w="2340" w:type="dxa"/>
          </w:tcPr>
          <w:p w14:paraId="157A59A8" w14:textId="77777777" w:rsidR="00370504" w:rsidRPr="001973FB" w:rsidRDefault="00370504" w:rsidP="0049552B">
            <w:pPr>
              <w:spacing w:line="276" w:lineRule="auto"/>
              <w:rPr>
                <w:rFonts w:ascii="Aptos" w:hAnsi="Aptos"/>
              </w:rPr>
            </w:pPr>
            <w:r w:rsidRPr="001973FB">
              <w:rPr>
                <w:rFonts w:ascii="Aptos" w:hAnsi="Aptos"/>
              </w:rPr>
              <w:t>Students “included” but with little power to shape learning.</w:t>
            </w:r>
          </w:p>
        </w:tc>
        <w:tc>
          <w:tcPr>
            <w:tcW w:w="2340" w:type="dxa"/>
          </w:tcPr>
          <w:p w14:paraId="11CE4B77" w14:textId="77777777" w:rsidR="00370504" w:rsidRPr="001973FB" w:rsidRDefault="00370504" w:rsidP="0049552B">
            <w:pPr>
              <w:spacing w:line="276" w:lineRule="auto"/>
              <w:rPr>
                <w:rFonts w:ascii="Aptos" w:hAnsi="Aptos"/>
              </w:rPr>
            </w:pPr>
            <w:r w:rsidRPr="001973FB">
              <w:rPr>
                <w:rFonts w:ascii="Aptos" w:hAnsi="Aptos"/>
              </w:rPr>
              <w:t>Students shape pathways, products, and processes.</w:t>
            </w:r>
          </w:p>
        </w:tc>
        <w:tc>
          <w:tcPr>
            <w:tcW w:w="2340" w:type="dxa"/>
          </w:tcPr>
          <w:p w14:paraId="3231C802" w14:textId="77777777" w:rsidR="00370504" w:rsidRPr="001973FB" w:rsidRDefault="00370504" w:rsidP="0049552B">
            <w:pPr>
              <w:spacing w:line="276" w:lineRule="auto"/>
              <w:rPr>
                <w:rFonts w:ascii="Aptos" w:hAnsi="Aptos"/>
              </w:rPr>
            </w:pPr>
            <w:r w:rsidRPr="001973FB">
              <w:rPr>
                <w:rFonts w:ascii="Aptos" w:hAnsi="Aptos"/>
              </w:rPr>
              <w:t>Civics assessment options: essay, podcast, video, satire.</w:t>
            </w:r>
          </w:p>
        </w:tc>
      </w:tr>
      <w:tr w:rsidR="00370504" w:rsidRPr="001973FB" w14:paraId="6E4E9989" w14:textId="77777777" w:rsidTr="009065B1">
        <w:tc>
          <w:tcPr>
            <w:tcW w:w="2340" w:type="dxa"/>
            <w:vAlign w:val="center"/>
          </w:tcPr>
          <w:p w14:paraId="417FA28D" w14:textId="0CF9FF83" w:rsidR="00370504" w:rsidRPr="009065B1" w:rsidRDefault="009065B1" w:rsidP="009065B1">
            <w:pPr>
              <w:spacing w:line="276" w:lineRule="auto"/>
              <w:jc w:val="center"/>
              <w:rPr>
                <w:rFonts w:ascii="Aptos" w:hAnsi="Aptos"/>
                <w:b/>
                <w:bCs/>
              </w:rPr>
            </w:pPr>
            <w:r w:rsidRPr="009065B1">
              <w:rPr>
                <w:rFonts w:ascii="Aptos" w:hAnsi="Aptos"/>
                <w:b/>
                <w:bCs/>
              </w:rPr>
              <w:t>VOICE</w:t>
            </w:r>
          </w:p>
        </w:tc>
        <w:tc>
          <w:tcPr>
            <w:tcW w:w="2340" w:type="dxa"/>
          </w:tcPr>
          <w:p w14:paraId="588BCAF2" w14:textId="77777777" w:rsidR="00370504" w:rsidRPr="001973FB" w:rsidRDefault="00370504" w:rsidP="0049552B">
            <w:pPr>
              <w:spacing w:line="276" w:lineRule="auto"/>
              <w:rPr>
                <w:rFonts w:ascii="Aptos" w:hAnsi="Aptos"/>
              </w:rPr>
            </w:pPr>
            <w:r w:rsidRPr="001973FB">
              <w:rPr>
                <w:rFonts w:ascii="Aptos" w:hAnsi="Aptos"/>
              </w:rPr>
              <w:t>Token representation of diverse perspectives.</w:t>
            </w:r>
          </w:p>
        </w:tc>
        <w:tc>
          <w:tcPr>
            <w:tcW w:w="2340" w:type="dxa"/>
          </w:tcPr>
          <w:p w14:paraId="05F589F2" w14:textId="77777777" w:rsidR="00370504" w:rsidRPr="001973FB" w:rsidRDefault="00370504" w:rsidP="0049552B">
            <w:pPr>
              <w:spacing w:line="276" w:lineRule="auto"/>
              <w:rPr>
                <w:rFonts w:ascii="Aptos" w:hAnsi="Aptos"/>
              </w:rPr>
            </w:pPr>
            <w:r w:rsidRPr="001973FB">
              <w:rPr>
                <w:rFonts w:ascii="Aptos" w:hAnsi="Aptos"/>
              </w:rPr>
              <w:t>Student perspectives actively shape learning and policy.</w:t>
            </w:r>
          </w:p>
        </w:tc>
        <w:tc>
          <w:tcPr>
            <w:tcW w:w="2340" w:type="dxa"/>
          </w:tcPr>
          <w:p w14:paraId="37B9CF33" w14:textId="77777777" w:rsidR="00370504" w:rsidRPr="001973FB" w:rsidRDefault="00370504" w:rsidP="0049552B">
            <w:pPr>
              <w:spacing w:line="276" w:lineRule="auto"/>
              <w:rPr>
                <w:rFonts w:ascii="Aptos" w:hAnsi="Aptos"/>
              </w:rPr>
            </w:pPr>
            <w:r w:rsidRPr="001973FB">
              <w:rPr>
                <w:rFonts w:ascii="Aptos" w:hAnsi="Aptos"/>
              </w:rPr>
              <w:t>Students co-create inquiry questions in Geography.</w:t>
            </w:r>
          </w:p>
        </w:tc>
      </w:tr>
      <w:tr w:rsidR="00370504" w:rsidRPr="001973FB" w14:paraId="435414DB" w14:textId="77777777" w:rsidTr="009065B1">
        <w:tc>
          <w:tcPr>
            <w:tcW w:w="2340" w:type="dxa"/>
            <w:vAlign w:val="center"/>
          </w:tcPr>
          <w:p w14:paraId="58651DF2" w14:textId="43D3430A" w:rsidR="00370504" w:rsidRPr="009065B1" w:rsidRDefault="009065B1" w:rsidP="009065B1">
            <w:pPr>
              <w:spacing w:line="276" w:lineRule="auto"/>
              <w:jc w:val="center"/>
              <w:rPr>
                <w:rFonts w:ascii="Aptos" w:hAnsi="Aptos"/>
                <w:b/>
                <w:bCs/>
              </w:rPr>
            </w:pPr>
            <w:r w:rsidRPr="009065B1">
              <w:rPr>
                <w:rFonts w:ascii="Aptos" w:hAnsi="Aptos"/>
                <w:b/>
                <w:bCs/>
              </w:rPr>
              <w:t>ENDURANCE</w:t>
            </w:r>
          </w:p>
        </w:tc>
        <w:tc>
          <w:tcPr>
            <w:tcW w:w="2340" w:type="dxa"/>
          </w:tcPr>
          <w:p w14:paraId="3A3AAC73" w14:textId="77777777" w:rsidR="00370504" w:rsidRPr="001973FB" w:rsidRDefault="00370504" w:rsidP="0049552B">
            <w:pPr>
              <w:spacing w:line="276" w:lineRule="auto"/>
              <w:rPr>
                <w:rFonts w:ascii="Aptos" w:hAnsi="Aptos"/>
              </w:rPr>
            </w:pPr>
            <w:r w:rsidRPr="001973FB">
              <w:rPr>
                <w:rFonts w:ascii="Aptos" w:hAnsi="Aptos"/>
              </w:rPr>
              <w:t>Short-term programs or one-off initiatives.</w:t>
            </w:r>
          </w:p>
        </w:tc>
        <w:tc>
          <w:tcPr>
            <w:tcW w:w="2340" w:type="dxa"/>
          </w:tcPr>
          <w:p w14:paraId="77F681F4" w14:textId="77777777" w:rsidR="00370504" w:rsidRPr="001973FB" w:rsidRDefault="00370504" w:rsidP="0049552B">
            <w:pPr>
              <w:spacing w:line="276" w:lineRule="auto"/>
              <w:rPr>
                <w:rFonts w:ascii="Aptos" w:hAnsi="Aptos"/>
              </w:rPr>
            </w:pPr>
            <w:r w:rsidRPr="001973FB">
              <w:rPr>
                <w:rFonts w:ascii="Aptos" w:hAnsi="Aptos"/>
              </w:rPr>
              <w:t>Sustained commitment across time and systems.</w:t>
            </w:r>
          </w:p>
        </w:tc>
        <w:tc>
          <w:tcPr>
            <w:tcW w:w="2340" w:type="dxa"/>
          </w:tcPr>
          <w:p w14:paraId="46E46719" w14:textId="77777777" w:rsidR="00370504" w:rsidRPr="001973FB" w:rsidRDefault="00370504" w:rsidP="0049552B">
            <w:pPr>
              <w:spacing w:line="276" w:lineRule="auto"/>
              <w:rPr>
                <w:rFonts w:ascii="Aptos" w:hAnsi="Aptos"/>
              </w:rPr>
            </w:pPr>
            <w:r w:rsidRPr="001973FB">
              <w:rPr>
                <w:rFonts w:ascii="Aptos" w:hAnsi="Aptos"/>
              </w:rPr>
              <w:t>UDL embedded into all year levels through ongoing coaching.</w:t>
            </w:r>
          </w:p>
        </w:tc>
      </w:tr>
    </w:tbl>
    <w:p w14:paraId="0BB0E92F" w14:textId="77777777" w:rsidR="00370504" w:rsidRPr="001973FB" w:rsidRDefault="00370504" w:rsidP="0049552B">
      <w:pPr>
        <w:spacing w:line="276" w:lineRule="auto"/>
        <w:rPr>
          <w:rFonts w:ascii="Aptos" w:hAnsi="Aptos"/>
        </w:rPr>
      </w:pPr>
    </w:p>
    <w:p w14:paraId="1CEE5877" w14:textId="77777777" w:rsidR="00370504" w:rsidRPr="001973FB" w:rsidRDefault="00370504" w:rsidP="0049552B">
      <w:pPr>
        <w:spacing w:line="276" w:lineRule="auto"/>
        <w:rPr>
          <w:rFonts w:ascii="Aptos" w:hAnsi="Aptos"/>
        </w:rPr>
      </w:pPr>
      <w:r w:rsidRPr="001973FB">
        <w:rPr>
          <w:rFonts w:ascii="Aptos" w:hAnsi="Aptos"/>
        </w:rPr>
        <w:t xml:space="preserve">Through </w:t>
      </w:r>
      <w:r w:rsidRPr="00BE3D80">
        <w:rPr>
          <w:rFonts w:ascii="Aptos" w:hAnsi="Aptos"/>
          <w:b/>
          <w:bCs/>
        </w:rPr>
        <w:t>BRAVE</w:t>
      </w:r>
      <w:r w:rsidRPr="001973FB">
        <w:rPr>
          <w:rFonts w:ascii="Aptos" w:hAnsi="Aptos"/>
        </w:rPr>
        <w:t>, inclusivity is no longer about inviting in—it is about affirming that no one was ever outside to begin with. Diversity is not something schools tolerate; it is something they thrive on.</w:t>
      </w:r>
    </w:p>
    <w:p w14:paraId="7EC47D08" w14:textId="28A19AA8" w:rsidR="00370504" w:rsidRPr="009065B1" w:rsidRDefault="00370504" w:rsidP="0049552B">
      <w:pPr>
        <w:pBdr>
          <w:top w:val="single" w:sz="8" w:space="1" w:color="0070C0"/>
          <w:bottom w:val="single" w:sz="8" w:space="1" w:color="0070C0"/>
        </w:pBdr>
        <w:spacing w:line="276" w:lineRule="auto"/>
        <w:jc w:val="center"/>
        <w:rPr>
          <w:rFonts w:ascii="Aptos" w:hAnsi="Aptos"/>
          <w:i/>
          <w:iCs/>
          <w:color w:val="0070C0"/>
          <w:sz w:val="24"/>
          <w:szCs w:val="24"/>
        </w:rPr>
      </w:pPr>
      <w:r w:rsidRPr="009065B1">
        <w:rPr>
          <w:rFonts w:ascii="Aptos" w:hAnsi="Aptos"/>
          <w:i/>
          <w:iCs/>
          <w:color w:val="0070C0"/>
          <w:sz w:val="24"/>
          <w:szCs w:val="24"/>
        </w:rPr>
        <w:t xml:space="preserve">The </w:t>
      </w:r>
      <w:r w:rsidRPr="00BE3D80">
        <w:rPr>
          <w:rFonts w:ascii="Aptos" w:hAnsi="Aptos"/>
          <w:b/>
          <w:bCs/>
          <w:i/>
          <w:iCs/>
          <w:color w:val="0070C0"/>
          <w:sz w:val="24"/>
          <w:szCs w:val="24"/>
        </w:rPr>
        <w:t>BRAVE</w:t>
      </w:r>
      <w:r w:rsidRPr="009065B1">
        <w:rPr>
          <w:rFonts w:ascii="Aptos" w:hAnsi="Aptos"/>
          <w:i/>
          <w:iCs/>
          <w:color w:val="0070C0"/>
          <w:sz w:val="24"/>
          <w:szCs w:val="24"/>
        </w:rPr>
        <w:t xml:space="preserve"> Framework—</w:t>
      </w:r>
      <w:r w:rsidR="00BE3D80" w:rsidRPr="00BE3D80">
        <w:rPr>
          <w:rFonts w:ascii="Aptos" w:hAnsi="Aptos"/>
          <w:b/>
          <w:bCs/>
          <w:i/>
          <w:iCs/>
          <w:color w:val="0070C0"/>
          <w:sz w:val="24"/>
          <w:szCs w:val="24"/>
        </w:rPr>
        <w:t xml:space="preserve">BELONGING, READINESS, AGENCY, VOICE, </w:t>
      </w:r>
      <w:r w:rsidR="00BE3D80" w:rsidRPr="00BE3D80">
        <w:rPr>
          <w:rFonts w:ascii="Aptos" w:hAnsi="Aptos"/>
          <w:i/>
          <w:iCs/>
          <w:color w:val="0070C0"/>
          <w:sz w:val="24"/>
          <w:szCs w:val="24"/>
        </w:rPr>
        <w:t xml:space="preserve">and </w:t>
      </w:r>
      <w:r w:rsidR="00BE3D80" w:rsidRPr="00BE3D80">
        <w:rPr>
          <w:rFonts w:ascii="Aptos" w:hAnsi="Aptos"/>
          <w:b/>
          <w:bCs/>
          <w:i/>
          <w:iCs/>
          <w:color w:val="0070C0"/>
          <w:sz w:val="24"/>
          <w:szCs w:val="24"/>
        </w:rPr>
        <w:t>ENDURANCE</w:t>
      </w:r>
      <w:r w:rsidRPr="009065B1">
        <w:rPr>
          <w:rFonts w:ascii="Aptos" w:hAnsi="Aptos"/>
          <w:i/>
          <w:iCs/>
          <w:color w:val="0070C0"/>
          <w:sz w:val="24"/>
          <w:szCs w:val="24"/>
        </w:rPr>
        <w:t>—is not just a model of practice but a philosophy of schooling rooted in equity, inclusivity, and diversity.</w:t>
      </w:r>
    </w:p>
    <w:p w14:paraId="0B012EB0" w14:textId="77777777" w:rsidR="00370504" w:rsidRPr="001973FB" w:rsidRDefault="00370504" w:rsidP="0049552B">
      <w:pPr>
        <w:spacing w:line="276" w:lineRule="auto"/>
        <w:rPr>
          <w:rFonts w:ascii="Aptos" w:eastAsiaTheme="majorEastAsia" w:hAnsi="Aptos" w:cstheme="majorBidi"/>
          <w:b/>
          <w:bCs/>
          <w:color w:val="156082" w:themeColor="accent1"/>
          <w:sz w:val="26"/>
          <w:szCs w:val="26"/>
        </w:rPr>
      </w:pPr>
      <w:r w:rsidRPr="001973FB">
        <w:rPr>
          <w:rFonts w:ascii="Aptos" w:hAnsi="Aptos"/>
        </w:rPr>
        <w:br w:type="page"/>
      </w:r>
    </w:p>
    <w:p w14:paraId="6B370876" w14:textId="77777777" w:rsidR="009065B1" w:rsidRDefault="009065B1" w:rsidP="009065B1"/>
    <w:p w14:paraId="4541B96E" w14:textId="77777777" w:rsidR="009065B1" w:rsidRDefault="009065B1" w:rsidP="009065B1"/>
    <w:p w14:paraId="71919D12" w14:textId="77777777" w:rsidR="009065B1" w:rsidRDefault="009065B1" w:rsidP="009065B1">
      <w:pPr>
        <w:jc w:val="center"/>
        <w:rPr>
          <w:i/>
          <w:iCs/>
          <w:color w:val="0070C0"/>
          <w:sz w:val="52"/>
          <w:szCs w:val="52"/>
        </w:rPr>
      </w:pPr>
    </w:p>
    <w:p w14:paraId="148EADE0" w14:textId="77777777" w:rsidR="009065B1" w:rsidRDefault="009065B1" w:rsidP="009065B1">
      <w:pPr>
        <w:jc w:val="center"/>
        <w:rPr>
          <w:i/>
          <w:iCs/>
          <w:color w:val="0070C0"/>
          <w:sz w:val="52"/>
          <w:szCs w:val="52"/>
        </w:rPr>
      </w:pPr>
    </w:p>
    <w:p w14:paraId="677C72BA" w14:textId="77777777" w:rsidR="009065B1" w:rsidRDefault="009065B1" w:rsidP="009065B1">
      <w:pPr>
        <w:jc w:val="center"/>
        <w:rPr>
          <w:i/>
          <w:iCs/>
          <w:color w:val="0070C0"/>
          <w:sz w:val="52"/>
          <w:szCs w:val="52"/>
        </w:rPr>
      </w:pPr>
    </w:p>
    <w:p w14:paraId="6E0CA33E" w14:textId="3ECA3CEB" w:rsidR="009065B1" w:rsidRPr="009065B1" w:rsidRDefault="009065B1" w:rsidP="009065B1">
      <w:pPr>
        <w:jc w:val="center"/>
        <w:rPr>
          <w:i/>
          <w:iCs/>
          <w:color w:val="0070C0"/>
          <w:sz w:val="52"/>
          <w:szCs w:val="52"/>
        </w:rPr>
      </w:pPr>
      <w:r w:rsidRPr="00293C27">
        <w:rPr>
          <w:b/>
          <w:bCs/>
          <w:i/>
          <w:iCs/>
          <w:color w:val="0070C0"/>
          <w:sz w:val="52"/>
          <w:szCs w:val="52"/>
        </w:rPr>
        <w:t>BRAVE</w:t>
      </w:r>
      <w:r w:rsidRPr="009065B1">
        <w:rPr>
          <w:i/>
          <w:iCs/>
          <w:color w:val="0070C0"/>
          <w:sz w:val="52"/>
          <w:szCs w:val="52"/>
        </w:rPr>
        <w:t xml:space="preserve"> is an invitation to reimagine schools as places of flourishing where all learners—neurodivergent and neurotypical, </w:t>
      </w:r>
      <w:r w:rsidR="006D0951">
        <w:rPr>
          <w:i/>
          <w:iCs/>
          <w:color w:val="0070C0"/>
          <w:sz w:val="52"/>
          <w:szCs w:val="52"/>
        </w:rPr>
        <w:t>i</w:t>
      </w:r>
      <w:r w:rsidRPr="009065B1">
        <w:rPr>
          <w:i/>
          <w:iCs/>
          <w:color w:val="0070C0"/>
          <w:sz w:val="52"/>
          <w:szCs w:val="52"/>
        </w:rPr>
        <w:t xml:space="preserve">ndigenous and migrant, disabled and nondisabled, privileged and marginalised—can </w:t>
      </w:r>
      <w:r w:rsidR="006D0951">
        <w:rPr>
          <w:i/>
          <w:iCs/>
          <w:color w:val="0070C0"/>
          <w:sz w:val="52"/>
          <w:szCs w:val="52"/>
        </w:rPr>
        <w:t xml:space="preserve">learn and </w:t>
      </w:r>
      <w:r w:rsidRPr="009065B1">
        <w:rPr>
          <w:i/>
          <w:iCs/>
          <w:color w:val="0070C0"/>
          <w:sz w:val="52"/>
          <w:szCs w:val="52"/>
        </w:rPr>
        <w:t>grow together in safety</w:t>
      </w:r>
      <w:r w:rsidR="006D0951">
        <w:rPr>
          <w:i/>
          <w:iCs/>
          <w:color w:val="0070C0"/>
          <w:sz w:val="52"/>
          <w:szCs w:val="52"/>
        </w:rPr>
        <w:t xml:space="preserve"> with</w:t>
      </w:r>
      <w:r w:rsidRPr="009065B1">
        <w:rPr>
          <w:i/>
          <w:iCs/>
          <w:color w:val="0070C0"/>
          <w:sz w:val="52"/>
          <w:szCs w:val="52"/>
        </w:rPr>
        <w:t xml:space="preserve"> creativity, and purpose.</w:t>
      </w:r>
    </w:p>
    <w:p w14:paraId="75DF786F" w14:textId="77777777" w:rsidR="009065B1" w:rsidRPr="009065B1" w:rsidRDefault="009065B1" w:rsidP="009065B1">
      <w:pPr>
        <w:jc w:val="center"/>
        <w:rPr>
          <w:rFonts w:eastAsiaTheme="majorEastAsia" w:cstheme="majorBidi"/>
          <w:i/>
          <w:iCs/>
          <w:color w:val="0070C0"/>
          <w:sz w:val="52"/>
          <w:szCs w:val="52"/>
        </w:rPr>
      </w:pPr>
    </w:p>
    <w:p w14:paraId="3A225377" w14:textId="394C756D" w:rsidR="009065B1" w:rsidRDefault="009065B1" w:rsidP="009065B1">
      <w:pPr>
        <w:pBdr>
          <w:top w:val="single" w:sz="8" w:space="1" w:color="0070C0"/>
          <w:bottom w:val="single" w:sz="8" w:space="1" w:color="0070C0"/>
        </w:pBdr>
        <w:spacing w:line="276" w:lineRule="auto"/>
        <w:jc w:val="center"/>
        <w:rPr>
          <w:rFonts w:ascii="Aptos" w:eastAsiaTheme="majorEastAsia" w:hAnsi="Aptos" w:cstheme="majorBidi"/>
          <w:color w:val="0F4761" w:themeColor="accent1" w:themeShade="BF"/>
          <w:sz w:val="32"/>
          <w:szCs w:val="32"/>
        </w:rPr>
      </w:pPr>
      <w:r>
        <w:rPr>
          <w:rFonts w:ascii="Aptos" w:hAnsi="Aptos"/>
        </w:rPr>
        <w:br w:type="page"/>
      </w:r>
    </w:p>
    <w:p w14:paraId="4768C0B9" w14:textId="02B3787F" w:rsidR="00370504" w:rsidRPr="001973FB" w:rsidRDefault="00370504" w:rsidP="0049552B">
      <w:pPr>
        <w:pStyle w:val="Heading2"/>
        <w:spacing w:line="276" w:lineRule="auto"/>
        <w:rPr>
          <w:rFonts w:ascii="Aptos" w:hAnsi="Aptos"/>
        </w:rPr>
      </w:pPr>
      <w:r w:rsidRPr="001973FB">
        <w:rPr>
          <w:rFonts w:ascii="Aptos" w:hAnsi="Aptos"/>
        </w:rPr>
        <w:lastRenderedPageBreak/>
        <w:t>References</w:t>
      </w:r>
    </w:p>
    <w:p w14:paraId="18B6482F" w14:textId="77777777" w:rsidR="00370504" w:rsidRPr="001973FB" w:rsidRDefault="00370504" w:rsidP="0049552B">
      <w:pPr>
        <w:spacing w:line="276" w:lineRule="auto"/>
        <w:rPr>
          <w:rFonts w:ascii="Aptos" w:hAnsi="Aptos"/>
        </w:rPr>
      </w:pPr>
      <w:r w:rsidRPr="001973FB">
        <w:rPr>
          <w:rFonts w:ascii="Aptos" w:hAnsi="Aptos"/>
        </w:rPr>
        <w:t>Bandura, A. (1977). *Social learning theory*. Prentice Hall.</w:t>
      </w:r>
    </w:p>
    <w:p w14:paraId="23FBF7C9" w14:textId="77777777" w:rsidR="00370504" w:rsidRPr="001973FB" w:rsidRDefault="00370504" w:rsidP="0049552B">
      <w:pPr>
        <w:spacing w:line="276" w:lineRule="auto"/>
        <w:rPr>
          <w:rFonts w:ascii="Aptos" w:hAnsi="Aptos"/>
        </w:rPr>
      </w:pPr>
      <w:r w:rsidRPr="001973FB">
        <w:rPr>
          <w:rFonts w:ascii="Aptos" w:hAnsi="Aptos"/>
        </w:rPr>
        <w:t>Berry Street Education Model. (2018). *Berry Street Education Model overview*. Berry Street.</w:t>
      </w:r>
    </w:p>
    <w:p w14:paraId="145DA327" w14:textId="77777777" w:rsidR="00370504" w:rsidRPr="001973FB" w:rsidRDefault="00370504" w:rsidP="0049552B">
      <w:pPr>
        <w:spacing w:line="276" w:lineRule="auto"/>
        <w:rPr>
          <w:rFonts w:ascii="Aptos" w:hAnsi="Aptos"/>
        </w:rPr>
      </w:pPr>
      <w:r w:rsidRPr="001973FB">
        <w:rPr>
          <w:rFonts w:ascii="Aptos" w:hAnsi="Aptos"/>
        </w:rPr>
        <w:t>Brackett, M. A., Reyes, M. R., Rivers, S. E., Elbertson, N. A., &amp; Salovey, P. (2019). Creating emotionally intelligent schools: High-quality social and emotional learning improves student outcomes. *Emotion, 19*(1), 1–7. https://doi.org/10.1037/emo0000454</w:t>
      </w:r>
    </w:p>
    <w:p w14:paraId="6748CD6E" w14:textId="77777777" w:rsidR="00370504" w:rsidRPr="001973FB" w:rsidRDefault="00370504" w:rsidP="0049552B">
      <w:pPr>
        <w:spacing w:line="276" w:lineRule="auto"/>
        <w:rPr>
          <w:rFonts w:ascii="Aptos" w:hAnsi="Aptos"/>
        </w:rPr>
      </w:pPr>
      <w:r w:rsidRPr="001973FB">
        <w:rPr>
          <w:rFonts w:ascii="Aptos" w:hAnsi="Aptos"/>
        </w:rPr>
        <w:t xml:space="preserve">Deci, E. L., &amp; Ryan, R. M. (2000). The “what” and “why” of goal pursuits: Human needs and the self-determination of </w:t>
      </w:r>
      <w:proofErr w:type="spellStart"/>
      <w:r w:rsidRPr="001973FB">
        <w:rPr>
          <w:rFonts w:ascii="Aptos" w:hAnsi="Aptos"/>
        </w:rPr>
        <w:t>behavior</w:t>
      </w:r>
      <w:proofErr w:type="spellEnd"/>
      <w:r w:rsidRPr="001973FB">
        <w:rPr>
          <w:rFonts w:ascii="Aptos" w:hAnsi="Aptos"/>
        </w:rPr>
        <w:t>. *Psychological Inquiry, 11*(4), 227–268. https://doi.org/10.1207/S15327965PLI1104_01</w:t>
      </w:r>
    </w:p>
    <w:p w14:paraId="6EFDF2FD" w14:textId="77777777" w:rsidR="00370504" w:rsidRPr="001973FB" w:rsidRDefault="00370504" w:rsidP="0049552B">
      <w:pPr>
        <w:spacing w:line="276" w:lineRule="auto"/>
        <w:rPr>
          <w:rFonts w:ascii="Aptos" w:hAnsi="Aptos"/>
        </w:rPr>
      </w:pPr>
      <w:r w:rsidRPr="001973FB">
        <w:rPr>
          <w:rFonts w:ascii="Aptos" w:hAnsi="Aptos"/>
        </w:rPr>
        <w:t>Dweck, C. S. (2006). *Mindset: The new psychology of success*. Random House.</w:t>
      </w:r>
    </w:p>
    <w:p w14:paraId="1F5FC1AF" w14:textId="77777777" w:rsidR="00370504" w:rsidRPr="001973FB" w:rsidRDefault="00370504" w:rsidP="0049552B">
      <w:pPr>
        <w:spacing w:line="276" w:lineRule="auto"/>
        <w:rPr>
          <w:rFonts w:ascii="Aptos" w:hAnsi="Aptos"/>
        </w:rPr>
      </w:pPr>
      <w:r w:rsidRPr="001973FB">
        <w:rPr>
          <w:rFonts w:ascii="Aptos" w:hAnsi="Aptos"/>
        </w:rPr>
        <w:t>Glasser, W. (1998). *Choice theory: A new psychology of personal freedom*. HarperCollins.</w:t>
      </w:r>
    </w:p>
    <w:p w14:paraId="37960E19" w14:textId="77777777" w:rsidR="00370504" w:rsidRPr="001973FB" w:rsidRDefault="00370504" w:rsidP="0049552B">
      <w:pPr>
        <w:spacing w:line="276" w:lineRule="auto"/>
        <w:rPr>
          <w:rFonts w:ascii="Aptos" w:hAnsi="Aptos"/>
        </w:rPr>
      </w:pPr>
      <w:r w:rsidRPr="001973FB">
        <w:rPr>
          <w:rFonts w:ascii="Aptos" w:hAnsi="Aptos"/>
        </w:rPr>
        <w:t>Goleman, D. (1995). *Emotional intelligence: Why it can matter more than IQ*. Bantam Books.</w:t>
      </w:r>
    </w:p>
    <w:p w14:paraId="12A79F6A" w14:textId="77777777" w:rsidR="00370504" w:rsidRPr="001973FB" w:rsidRDefault="00370504" w:rsidP="0049552B">
      <w:pPr>
        <w:spacing w:line="276" w:lineRule="auto"/>
        <w:rPr>
          <w:rFonts w:ascii="Aptos" w:hAnsi="Aptos"/>
        </w:rPr>
      </w:pPr>
      <w:r w:rsidRPr="001973FB">
        <w:rPr>
          <w:rFonts w:ascii="Aptos" w:hAnsi="Aptos"/>
        </w:rPr>
        <w:t>Keddie, A. (2012). *Educating for diversity and social justice*. Routledge. https://doi.org/10.4324/9780203133822</w:t>
      </w:r>
    </w:p>
    <w:p w14:paraId="439B602D" w14:textId="77777777" w:rsidR="00370504" w:rsidRPr="001973FB" w:rsidRDefault="00370504" w:rsidP="0049552B">
      <w:pPr>
        <w:spacing w:line="276" w:lineRule="auto"/>
        <w:rPr>
          <w:rFonts w:ascii="Aptos" w:hAnsi="Aptos"/>
        </w:rPr>
      </w:pPr>
      <w:r w:rsidRPr="001973FB">
        <w:rPr>
          <w:rFonts w:ascii="Aptos" w:hAnsi="Aptos"/>
        </w:rPr>
        <w:t>Maslow, A. H. (1943). A theory of human motivation. *Psychological Review, 50*(4), 370–396. https://doi.org/10.1037/h0054346</w:t>
      </w:r>
    </w:p>
    <w:p w14:paraId="3AC580CE" w14:textId="77777777" w:rsidR="00370504" w:rsidRPr="001973FB" w:rsidRDefault="00370504" w:rsidP="0049552B">
      <w:pPr>
        <w:spacing w:line="276" w:lineRule="auto"/>
        <w:rPr>
          <w:rFonts w:ascii="Aptos" w:hAnsi="Aptos"/>
        </w:rPr>
      </w:pPr>
      <w:r w:rsidRPr="001973FB">
        <w:rPr>
          <w:rFonts w:ascii="Aptos" w:hAnsi="Aptos"/>
        </w:rPr>
        <w:t>Robinson, K., &amp; Aronica, L. (2015). *Creative schools: The grassroots revolution that’s transforming education*. Viking.</w:t>
      </w:r>
    </w:p>
    <w:p w14:paraId="45EB2C3D" w14:textId="77777777" w:rsidR="00370504" w:rsidRPr="001973FB" w:rsidRDefault="00370504" w:rsidP="0049552B">
      <w:pPr>
        <w:spacing w:line="276" w:lineRule="auto"/>
        <w:rPr>
          <w:rFonts w:ascii="Aptos" w:hAnsi="Aptos"/>
        </w:rPr>
      </w:pPr>
      <w:r w:rsidRPr="001973FB">
        <w:rPr>
          <w:rFonts w:ascii="Aptos" w:hAnsi="Aptos"/>
        </w:rPr>
        <w:t>Slee, R. (2011). *The irregular school: Exclusion, schooling and inclusive education*. Routledge. https://doi.org/10.4324/9780203831568</w:t>
      </w:r>
    </w:p>
    <w:p w14:paraId="6A0CEBFC" w14:textId="77777777" w:rsidR="00370504" w:rsidRPr="001973FB" w:rsidRDefault="00370504" w:rsidP="0049552B">
      <w:pPr>
        <w:spacing w:line="276" w:lineRule="auto"/>
        <w:rPr>
          <w:rFonts w:ascii="Aptos" w:hAnsi="Aptos"/>
        </w:rPr>
      </w:pPr>
      <w:r w:rsidRPr="001973FB">
        <w:rPr>
          <w:rFonts w:ascii="Aptos" w:hAnsi="Aptos"/>
        </w:rPr>
        <w:t>UNESCO. (2017). *A guide for ensuring inclusion and equity in education*. United Nations Educational, Scientific and Cultural Organization. https://unesdoc.unesco.org/ark:/48223/pf0000248254</w:t>
      </w:r>
    </w:p>
    <w:p w14:paraId="73F7C744" w14:textId="77777777" w:rsidR="00CF016A" w:rsidRDefault="00CF016A" w:rsidP="0049552B">
      <w:pPr>
        <w:spacing w:line="276" w:lineRule="auto"/>
        <w:rPr>
          <w:rFonts w:eastAsia="Times New Roman"/>
        </w:rPr>
      </w:pPr>
      <w:r>
        <w:rPr>
          <w:rFonts w:eastAsia="Times New Roman"/>
        </w:rPr>
        <w:br w:type="page"/>
      </w:r>
    </w:p>
    <w:p w14:paraId="1F30AF06" w14:textId="77777777" w:rsidR="001056DB" w:rsidRPr="001056DB" w:rsidRDefault="001056DB" w:rsidP="00664294">
      <w:pPr>
        <w:pStyle w:val="Title"/>
        <w:rPr>
          <w:rFonts w:eastAsia="Times New Roman"/>
          <w:lang w:eastAsia="en-AU"/>
        </w:rPr>
      </w:pPr>
      <w:r w:rsidRPr="001056DB">
        <w:rPr>
          <w:rFonts w:eastAsia="Times New Roman"/>
          <w:lang w:eastAsia="en-AU"/>
        </w:rPr>
        <w:lastRenderedPageBreak/>
        <w:t>Chapter 6</w:t>
      </w:r>
    </w:p>
    <w:p w14:paraId="29B746BB" w14:textId="77777777" w:rsidR="001056DB" w:rsidRPr="001056DB" w:rsidRDefault="001056DB" w:rsidP="00664294">
      <w:pPr>
        <w:pStyle w:val="Title"/>
        <w:rPr>
          <w:rFonts w:eastAsia="Times New Roman"/>
          <w:lang w:eastAsia="en-AU"/>
        </w:rPr>
      </w:pPr>
      <w:r w:rsidRPr="001056DB">
        <w:rPr>
          <w:rFonts w:eastAsia="Times New Roman"/>
          <w:lang w:eastAsia="en-AU"/>
        </w:rPr>
        <w:t>Trauma-Informed Practice and BRAVE</w:t>
      </w:r>
    </w:p>
    <w:p w14:paraId="77214DB2" w14:textId="6A451A91" w:rsidR="001056DB" w:rsidRPr="001056DB" w:rsidRDefault="001056DB" w:rsidP="00664294">
      <w:p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kern w:val="0"/>
          <w:lang w:eastAsia="en-AU"/>
          <w14:ligatures w14:val="none"/>
        </w:rPr>
        <w:t xml:space="preserve">Trauma is not rare in today’s classrooms; it is a common—often hidden—reality shaping attention, regulation, memory, and relationships. Adverse experiences can push the nervous system toward vigilance and self-protection, shifting activity away from the prefrontal cortex (planning and reasoning) toward survival circuitry; in school, that often looks like “won’t” when the truth is “can’t right now.” A trauma-informed lens reframes behaviour from “what’s wrong with this student?” to “what has happened, what do they need to feel safe, and how can we respond?” The </w:t>
      </w:r>
      <w:r w:rsidRPr="001056DB">
        <w:rPr>
          <w:rFonts w:eastAsia="Times New Roman" w:cs="Times New Roman"/>
          <w:b/>
          <w:bCs/>
          <w:kern w:val="0"/>
          <w:lang w:eastAsia="en-AU"/>
          <w14:ligatures w14:val="none"/>
        </w:rPr>
        <w:t>BRAVE</w:t>
      </w:r>
      <w:r w:rsidRPr="001056DB">
        <w:rPr>
          <w:rFonts w:eastAsia="Times New Roman" w:cs="Times New Roman"/>
          <w:kern w:val="0"/>
          <w:lang w:eastAsia="en-AU"/>
          <w14:ligatures w14:val="none"/>
        </w:rPr>
        <w:t xml:space="preserve"> framework translates that lens into daily practice: </w:t>
      </w:r>
      <w:r w:rsidR="00664294" w:rsidRPr="00664294">
        <w:rPr>
          <w:rFonts w:eastAsia="Times New Roman" w:cs="Times New Roman"/>
          <w:b/>
          <w:bCs/>
          <w:kern w:val="0"/>
          <w:lang w:eastAsia="en-AU"/>
          <w14:ligatures w14:val="none"/>
        </w:rPr>
        <w:t>BRAVE</w:t>
      </w:r>
      <w:r w:rsidR="00664294">
        <w:rPr>
          <w:rFonts w:eastAsia="Times New Roman" w:cs="Times New Roman"/>
          <w:kern w:val="0"/>
          <w:lang w:eastAsia="en-AU"/>
          <w14:ligatures w14:val="none"/>
        </w:rPr>
        <w:t xml:space="preserve"> </w:t>
      </w:r>
      <w:r w:rsidR="00664294" w:rsidRPr="001056DB">
        <w:rPr>
          <w:rFonts w:eastAsia="Times New Roman" w:cs="Times New Roman"/>
          <w:b/>
          <w:bCs/>
          <w:kern w:val="0"/>
          <w:lang w:eastAsia="en-AU"/>
          <w14:ligatures w14:val="none"/>
        </w:rPr>
        <w:t>BELONGING</w:t>
      </w:r>
      <w:r w:rsidR="00664294" w:rsidRPr="001056DB">
        <w:rPr>
          <w:rFonts w:eastAsia="Times New Roman" w:cs="Times New Roman"/>
          <w:kern w:val="0"/>
          <w:lang w:eastAsia="en-AU"/>
          <w14:ligatures w14:val="none"/>
        </w:rPr>
        <w:t xml:space="preserve"> </w:t>
      </w:r>
      <w:r w:rsidRPr="001056DB">
        <w:rPr>
          <w:rFonts w:eastAsia="Times New Roman" w:cs="Times New Roman"/>
          <w:kern w:val="0"/>
          <w:lang w:eastAsia="en-AU"/>
          <w14:ligatures w14:val="none"/>
        </w:rPr>
        <w:t xml:space="preserve">creates safety, </w:t>
      </w:r>
      <w:r w:rsidR="00664294" w:rsidRPr="001056DB">
        <w:rPr>
          <w:rFonts w:eastAsia="Times New Roman" w:cs="Times New Roman"/>
          <w:b/>
          <w:bCs/>
          <w:kern w:val="0"/>
          <w:lang w:eastAsia="en-AU"/>
          <w14:ligatures w14:val="none"/>
        </w:rPr>
        <w:t>READINESS</w:t>
      </w:r>
      <w:r w:rsidRPr="001056DB">
        <w:rPr>
          <w:rFonts w:eastAsia="Times New Roman" w:cs="Times New Roman"/>
          <w:kern w:val="0"/>
          <w:lang w:eastAsia="en-AU"/>
          <w14:ligatures w14:val="none"/>
        </w:rPr>
        <w:t xml:space="preserve"> regulates body and brain, </w:t>
      </w:r>
      <w:r w:rsidR="00664294" w:rsidRPr="001056DB">
        <w:rPr>
          <w:rFonts w:eastAsia="Times New Roman" w:cs="Times New Roman"/>
          <w:b/>
          <w:bCs/>
          <w:kern w:val="0"/>
          <w:lang w:eastAsia="en-AU"/>
          <w14:ligatures w14:val="none"/>
        </w:rPr>
        <w:t>AGENCY</w:t>
      </w:r>
      <w:r w:rsidRPr="001056DB">
        <w:rPr>
          <w:rFonts w:eastAsia="Times New Roman" w:cs="Times New Roman"/>
          <w:kern w:val="0"/>
          <w:lang w:eastAsia="en-AU"/>
          <w14:ligatures w14:val="none"/>
        </w:rPr>
        <w:t xml:space="preserve"> restores control, </w:t>
      </w:r>
      <w:r w:rsidR="00664294" w:rsidRPr="001056DB">
        <w:rPr>
          <w:rFonts w:eastAsia="Times New Roman" w:cs="Times New Roman"/>
          <w:b/>
          <w:bCs/>
          <w:kern w:val="0"/>
          <w:lang w:eastAsia="en-AU"/>
          <w14:ligatures w14:val="none"/>
        </w:rPr>
        <w:t>VOICE</w:t>
      </w:r>
      <w:r w:rsidR="00664294" w:rsidRPr="001056DB">
        <w:rPr>
          <w:rFonts w:eastAsia="Times New Roman" w:cs="Times New Roman"/>
          <w:kern w:val="0"/>
          <w:lang w:eastAsia="en-AU"/>
          <w14:ligatures w14:val="none"/>
        </w:rPr>
        <w:t xml:space="preserve"> </w:t>
      </w:r>
      <w:r w:rsidRPr="001056DB">
        <w:rPr>
          <w:rFonts w:eastAsia="Times New Roman" w:cs="Times New Roman"/>
          <w:kern w:val="0"/>
          <w:lang w:eastAsia="en-AU"/>
          <w14:ligatures w14:val="none"/>
        </w:rPr>
        <w:t xml:space="preserve">heals through expression, and </w:t>
      </w:r>
      <w:r w:rsidRPr="001056DB">
        <w:rPr>
          <w:rFonts w:eastAsia="Times New Roman" w:cs="Times New Roman"/>
          <w:b/>
          <w:bCs/>
          <w:kern w:val="0"/>
          <w:lang w:eastAsia="en-AU"/>
          <w14:ligatures w14:val="none"/>
        </w:rPr>
        <w:t>Endurance</w:t>
      </w:r>
      <w:r w:rsidRPr="001056DB">
        <w:rPr>
          <w:rFonts w:eastAsia="Times New Roman" w:cs="Times New Roman"/>
          <w:kern w:val="0"/>
          <w:lang w:eastAsia="en-AU"/>
          <w14:ligatures w14:val="none"/>
        </w:rPr>
        <w:t xml:space="preserve"> sustains growth over time.</w:t>
      </w:r>
    </w:p>
    <w:p w14:paraId="6BD96184" w14:textId="77777777" w:rsidR="001056DB" w:rsidRPr="001056DB" w:rsidRDefault="001056DB" w:rsidP="00664294">
      <w:pPr>
        <w:pStyle w:val="Heading2"/>
        <w:rPr>
          <w:rFonts w:eastAsia="Times New Roman"/>
          <w:lang w:eastAsia="en-AU"/>
        </w:rPr>
      </w:pPr>
      <w:r w:rsidRPr="00664294">
        <w:rPr>
          <w:rFonts w:eastAsia="Times New Roman"/>
          <w:b/>
          <w:bCs/>
          <w:lang w:eastAsia="en-AU"/>
        </w:rPr>
        <w:t xml:space="preserve">BRAVE BELONGING </w:t>
      </w:r>
      <w:r w:rsidRPr="001056DB">
        <w:rPr>
          <w:rFonts w:eastAsia="Times New Roman"/>
          <w:lang w:eastAsia="en-AU"/>
        </w:rPr>
        <w:t xml:space="preserve">— </w:t>
      </w:r>
      <w:r w:rsidRPr="00664294">
        <w:rPr>
          <w:rFonts w:eastAsia="Times New Roman"/>
          <w:i/>
          <w:iCs/>
          <w:lang w:eastAsia="en-AU"/>
        </w:rPr>
        <w:t>Safety Before Curriculum</w:t>
      </w:r>
    </w:p>
    <w:p w14:paraId="5C3509DE" w14:textId="229A9E9C" w:rsidR="001056DB" w:rsidRPr="001056DB" w:rsidRDefault="001056DB" w:rsidP="00664294">
      <w:p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kern w:val="0"/>
          <w:lang w:eastAsia="en-AU"/>
          <w14:ligatures w14:val="none"/>
        </w:rPr>
        <w:t xml:space="preserve">Belonging is a foundational human need linked to motivation and exploration; secure relationships buffer stress and predict prosocial behaviour and engagement. When students feel recognised and accepted—not for performance but for personhood—the social threat signal eases and the system </w:t>
      </w:r>
      <w:proofErr w:type="gramStart"/>
      <w:r w:rsidRPr="001056DB">
        <w:rPr>
          <w:rFonts w:eastAsia="Times New Roman" w:cs="Times New Roman"/>
          <w:kern w:val="0"/>
          <w:lang w:eastAsia="en-AU"/>
          <w14:ligatures w14:val="none"/>
        </w:rPr>
        <w:t>reopens</w:t>
      </w:r>
      <w:proofErr w:type="gramEnd"/>
      <w:r w:rsidRPr="001056DB">
        <w:rPr>
          <w:rFonts w:eastAsia="Times New Roman" w:cs="Times New Roman"/>
          <w:kern w:val="0"/>
          <w:lang w:eastAsia="en-AU"/>
          <w14:ligatures w14:val="none"/>
        </w:rPr>
        <w:t xml:space="preserve"> to learning. In trauma-aware classrooms, </w:t>
      </w:r>
      <w:r w:rsidR="00C931BD" w:rsidRPr="00C931BD">
        <w:rPr>
          <w:rFonts w:eastAsia="Times New Roman" w:cs="Times New Roman"/>
          <w:b/>
          <w:bCs/>
          <w:kern w:val="0"/>
          <w:lang w:eastAsia="en-AU"/>
          <w14:ligatures w14:val="none"/>
        </w:rPr>
        <w:t>BRAVE BELONGING</w:t>
      </w:r>
      <w:r w:rsidRPr="001056DB">
        <w:rPr>
          <w:rFonts w:eastAsia="Times New Roman" w:cs="Times New Roman"/>
          <w:b/>
          <w:bCs/>
          <w:kern w:val="0"/>
          <w:lang w:eastAsia="en-AU"/>
          <w14:ligatures w14:val="none"/>
        </w:rPr>
        <w:t xml:space="preserve"> is behaviour support</w:t>
      </w:r>
      <w:r w:rsidRPr="001056DB">
        <w:rPr>
          <w:rFonts w:eastAsia="Times New Roman" w:cs="Times New Roman"/>
          <w:kern w:val="0"/>
          <w:lang w:eastAsia="en-AU"/>
          <w14:ligatures w14:val="none"/>
        </w:rPr>
        <w:t>: safety before strategies.</w:t>
      </w:r>
    </w:p>
    <w:p w14:paraId="79C86A9A" w14:textId="1703C143" w:rsidR="001056DB" w:rsidRPr="001056DB" w:rsidRDefault="001056DB" w:rsidP="00C931BD">
      <w:pPr>
        <w:pStyle w:val="Heading2"/>
        <w:rPr>
          <w:rFonts w:eastAsia="Times New Roman"/>
          <w:lang w:eastAsia="en-AU"/>
        </w:rPr>
      </w:pPr>
      <w:r w:rsidRPr="001056DB">
        <w:rPr>
          <w:rFonts w:eastAsia="Times New Roman"/>
          <w:lang w:eastAsia="en-AU"/>
        </w:rPr>
        <w:t xml:space="preserve">The Four Dimensions for </w:t>
      </w:r>
      <w:r w:rsidR="000140C7">
        <w:rPr>
          <w:rFonts w:eastAsia="Times New Roman"/>
          <w:lang w:eastAsia="en-AU"/>
        </w:rPr>
        <w:t>Trauma Informed Practice</w:t>
      </w:r>
    </w:p>
    <w:p w14:paraId="18AE97CC" w14:textId="77777777" w:rsidR="001056DB" w:rsidRDefault="001056DB" w:rsidP="00C931BD">
      <w:pPr>
        <w:pStyle w:val="Heading3"/>
        <w:rPr>
          <w:rFonts w:eastAsia="Times New Roman"/>
          <w:lang w:eastAsia="en-AU"/>
        </w:rPr>
      </w:pPr>
      <w:r w:rsidRPr="001056DB">
        <w:rPr>
          <w:rFonts w:eastAsia="Times New Roman"/>
          <w:lang w:eastAsia="en-AU"/>
        </w:rPr>
        <w:t>Individual</w:t>
      </w:r>
    </w:p>
    <w:p w14:paraId="16CF164F" w14:textId="195EE9A1" w:rsidR="00642671" w:rsidRPr="00642671" w:rsidRDefault="00642671" w:rsidP="00642671">
      <w:pPr>
        <w:rPr>
          <w:lang w:eastAsia="en-AU"/>
        </w:rPr>
      </w:pPr>
      <w:r>
        <w:t>When a student feels seen, named, and safe, their nervous system downshifts from threat to trust, reducing avoidance, defiance, and shutdown. Belonging at the individual level is behaviour support because it prevents escalation by meeting the need for connection before enforcing compliance.</w:t>
      </w:r>
    </w:p>
    <w:p w14:paraId="7D023EB4" w14:textId="77777777" w:rsidR="001056DB" w:rsidRPr="001056DB" w:rsidRDefault="001056DB" w:rsidP="00C931BD">
      <w:pPr>
        <w:pStyle w:val="Heading3"/>
        <w:rPr>
          <w:rFonts w:eastAsia="Times New Roman"/>
          <w:lang w:eastAsia="en-AU"/>
        </w:rPr>
      </w:pPr>
      <w:r w:rsidRPr="001056DB">
        <w:rPr>
          <w:rFonts w:eastAsia="Times New Roman"/>
          <w:lang w:eastAsia="en-AU"/>
        </w:rPr>
        <w:t>Everyday practices (examples/inclusions)</w:t>
      </w:r>
    </w:p>
    <w:p w14:paraId="5A2C782C" w14:textId="77777777" w:rsidR="001056DB" w:rsidRPr="001056DB" w:rsidRDefault="001056DB" w:rsidP="00BC605F">
      <w:pPr>
        <w:numPr>
          <w:ilvl w:val="0"/>
          <w:numId w:val="11"/>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Warm, predictable greetings at the door.</w:t>
      </w:r>
      <w:r w:rsidRPr="001056DB">
        <w:rPr>
          <w:rFonts w:eastAsia="Times New Roman" w:cs="Times New Roman"/>
          <w:kern w:val="0"/>
          <w:lang w:eastAsia="en-AU"/>
          <w14:ligatures w14:val="none"/>
        </w:rPr>
        <w:t xml:space="preserve"> A steady relational cue tells the nervous system, “you are safe here,” reducing vigilance that can present as avoidance or defiance. Over time this lowers baseline arousal, so small frustrations are less likely to tip into escalation.</w:t>
      </w:r>
    </w:p>
    <w:p w14:paraId="770B28B1" w14:textId="77777777" w:rsidR="001056DB" w:rsidRPr="001056DB" w:rsidRDefault="001056DB" w:rsidP="00BC605F">
      <w:pPr>
        <w:numPr>
          <w:ilvl w:val="0"/>
          <w:numId w:val="11"/>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Personal name, pronoun, and strength recognition in work and displays.</w:t>
      </w:r>
      <w:r w:rsidRPr="001056DB">
        <w:rPr>
          <w:rFonts w:eastAsia="Times New Roman" w:cs="Times New Roman"/>
          <w:kern w:val="0"/>
          <w:lang w:eastAsia="en-AU"/>
          <w14:ligatures w14:val="none"/>
        </w:rPr>
        <w:t xml:space="preserve"> Accurate naming and visible strengths reduce invisibility and shame, common drivers of oppositional behaviour. Students who feel seen are less likely to seek belonging through negative peer attention.</w:t>
      </w:r>
    </w:p>
    <w:p w14:paraId="0225000C" w14:textId="77777777" w:rsidR="001056DB" w:rsidRPr="001056DB" w:rsidRDefault="001056DB" w:rsidP="00C931BD">
      <w:pPr>
        <w:pStyle w:val="Heading3"/>
        <w:rPr>
          <w:rFonts w:eastAsia="Times New Roman"/>
          <w:lang w:eastAsia="en-AU"/>
        </w:rPr>
      </w:pPr>
      <w:r w:rsidRPr="001056DB">
        <w:rPr>
          <w:rFonts w:eastAsia="Times New Roman"/>
          <w:lang w:eastAsia="en-AU"/>
        </w:rPr>
        <w:lastRenderedPageBreak/>
        <w:t>Strategic practices (examples/inclusions)</w:t>
      </w:r>
    </w:p>
    <w:p w14:paraId="607F75A5" w14:textId="77777777" w:rsidR="001056DB" w:rsidRPr="001056DB" w:rsidRDefault="001056DB" w:rsidP="00BC605F">
      <w:pPr>
        <w:numPr>
          <w:ilvl w:val="0"/>
          <w:numId w:val="12"/>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Individual belonging plans co-authored with students (interests, triggers, de-escalators).</w:t>
      </w:r>
      <w:r w:rsidRPr="001056DB">
        <w:rPr>
          <w:rFonts w:eastAsia="Times New Roman" w:cs="Times New Roman"/>
          <w:kern w:val="0"/>
          <w:lang w:eastAsia="en-AU"/>
          <w14:ligatures w14:val="none"/>
        </w:rPr>
        <w:t xml:space="preserve"> Co-design replaces control battles with partnership, giving students a roadmap for re-entry after rupture. Clear plans prevent over-correction and keep support consistent across staff.</w:t>
      </w:r>
    </w:p>
    <w:p w14:paraId="14D11802" w14:textId="77777777" w:rsidR="001056DB" w:rsidRPr="001056DB" w:rsidRDefault="001056DB" w:rsidP="00BC605F">
      <w:pPr>
        <w:numPr>
          <w:ilvl w:val="0"/>
          <w:numId w:val="12"/>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Guaranteed adult “check-in/check-out.”</w:t>
      </w:r>
      <w:r w:rsidRPr="001056DB">
        <w:rPr>
          <w:rFonts w:eastAsia="Times New Roman" w:cs="Times New Roman"/>
          <w:kern w:val="0"/>
          <w:lang w:eastAsia="en-AU"/>
          <w14:ligatures w14:val="none"/>
        </w:rPr>
        <w:t xml:space="preserve"> Reliable relational touchpoints anchor the day, reducing uncertainty that fuels dysregulation. Consistency builds trust, which shortens recovery time after incidents.</w:t>
      </w:r>
    </w:p>
    <w:p w14:paraId="3492BFC5" w14:textId="77777777" w:rsidR="001056DB" w:rsidRDefault="001056DB" w:rsidP="00C931BD">
      <w:pPr>
        <w:pStyle w:val="Heading3"/>
        <w:rPr>
          <w:rFonts w:eastAsia="Times New Roman"/>
          <w:lang w:eastAsia="en-AU"/>
        </w:rPr>
      </w:pPr>
      <w:r w:rsidRPr="001056DB">
        <w:rPr>
          <w:rFonts w:eastAsia="Times New Roman"/>
          <w:lang w:eastAsia="en-AU"/>
        </w:rPr>
        <w:t>Group</w:t>
      </w:r>
    </w:p>
    <w:p w14:paraId="02802F50" w14:textId="19B0B504" w:rsidR="00642671" w:rsidRPr="00642671" w:rsidRDefault="00761BA6" w:rsidP="00642671">
      <w:pPr>
        <w:rPr>
          <w:lang w:eastAsia="en-AU"/>
        </w:rPr>
      </w:pPr>
      <w:r>
        <w:t>Shared rituals, clear norms, and inclusive roles signal “you are one of us,” which lowers status battles and attention-seeking behaviours. When groups cultivate belonging, students regulate each other through positive peer expectations instead of triggering conflict cycles.</w:t>
      </w:r>
    </w:p>
    <w:p w14:paraId="7CD3C77F" w14:textId="77777777" w:rsidR="001056DB" w:rsidRPr="001056DB" w:rsidRDefault="001056DB" w:rsidP="00C931BD">
      <w:pPr>
        <w:pStyle w:val="Heading3"/>
        <w:rPr>
          <w:rFonts w:eastAsia="Times New Roman"/>
          <w:lang w:eastAsia="en-AU"/>
        </w:rPr>
      </w:pPr>
      <w:r w:rsidRPr="001056DB">
        <w:rPr>
          <w:rFonts w:eastAsia="Times New Roman"/>
          <w:lang w:eastAsia="en-AU"/>
        </w:rPr>
        <w:t>Everyday practices (examples/inclusions)</w:t>
      </w:r>
    </w:p>
    <w:p w14:paraId="639958A8" w14:textId="77777777" w:rsidR="001056DB" w:rsidRPr="001056DB" w:rsidRDefault="001056DB" w:rsidP="00BC605F">
      <w:pPr>
        <w:numPr>
          <w:ilvl w:val="0"/>
          <w:numId w:val="13"/>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Opening circles with shared norms and brief emotions check.</w:t>
      </w:r>
      <w:r w:rsidRPr="001056DB">
        <w:rPr>
          <w:rFonts w:eastAsia="Times New Roman" w:cs="Times New Roman"/>
          <w:kern w:val="0"/>
          <w:lang w:eastAsia="en-AU"/>
          <w14:ligatures w14:val="none"/>
        </w:rPr>
        <w:t xml:space="preserve"> Shared rhythm and language normalise feelings, reducing the peer shaming that can drive disruptive humour or withdrawal. When groups expect emotions, fewer conflicts are misread as disrespect.</w:t>
      </w:r>
    </w:p>
    <w:p w14:paraId="0CEB1940" w14:textId="77777777" w:rsidR="001056DB" w:rsidRPr="001056DB" w:rsidRDefault="001056DB" w:rsidP="00BC605F">
      <w:pPr>
        <w:numPr>
          <w:ilvl w:val="0"/>
          <w:numId w:val="13"/>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Peer buddying and rotating collaborative roles.</w:t>
      </w:r>
      <w:r w:rsidRPr="001056DB">
        <w:rPr>
          <w:rFonts w:eastAsia="Times New Roman" w:cs="Times New Roman"/>
          <w:kern w:val="0"/>
          <w:lang w:eastAsia="en-AU"/>
          <w14:ligatures w14:val="none"/>
        </w:rPr>
        <w:t xml:space="preserve"> Intentional inclusion counters social isolation—a common antecedent to acting-out. Role rotation distributes status, reducing dominance behaviours and refusal.</w:t>
      </w:r>
    </w:p>
    <w:p w14:paraId="32345529" w14:textId="77777777" w:rsidR="001056DB" w:rsidRPr="001056DB" w:rsidRDefault="001056DB" w:rsidP="00C931BD">
      <w:pPr>
        <w:pStyle w:val="Heading3"/>
        <w:rPr>
          <w:rFonts w:eastAsia="Times New Roman"/>
          <w:lang w:eastAsia="en-AU"/>
        </w:rPr>
      </w:pPr>
      <w:r w:rsidRPr="001056DB">
        <w:rPr>
          <w:rFonts w:eastAsia="Times New Roman"/>
          <w:lang w:eastAsia="en-AU"/>
        </w:rPr>
        <w:t>Strategic practices (examples/inclusions)</w:t>
      </w:r>
    </w:p>
    <w:p w14:paraId="1CB3E67B" w14:textId="77777777" w:rsidR="001056DB" w:rsidRPr="001056DB" w:rsidRDefault="001056DB" w:rsidP="00BC605F">
      <w:pPr>
        <w:numPr>
          <w:ilvl w:val="0"/>
          <w:numId w:val="14"/>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Class agreements co-written and revisited monthly.</w:t>
      </w:r>
      <w:r w:rsidRPr="001056DB">
        <w:rPr>
          <w:rFonts w:eastAsia="Times New Roman" w:cs="Times New Roman"/>
          <w:kern w:val="0"/>
          <w:lang w:eastAsia="en-AU"/>
          <w14:ligatures w14:val="none"/>
        </w:rPr>
        <w:t xml:space="preserve"> Ownership increases adherence; students are more likely to uphold norms they authored. Regular revision keeps expectations aligned to current stressors.</w:t>
      </w:r>
    </w:p>
    <w:p w14:paraId="3C9DB554" w14:textId="77777777" w:rsidR="001056DB" w:rsidRPr="001056DB" w:rsidRDefault="001056DB" w:rsidP="00BC605F">
      <w:pPr>
        <w:numPr>
          <w:ilvl w:val="0"/>
          <w:numId w:val="14"/>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Tiered group participation (observe → partner → small group → whole group).</w:t>
      </w:r>
      <w:r w:rsidRPr="001056DB">
        <w:rPr>
          <w:rFonts w:eastAsia="Times New Roman" w:cs="Times New Roman"/>
          <w:kern w:val="0"/>
          <w:lang w:eastAsia="en-AU"/>
          <w14:ligatures w14:val="none"/>
        </w:rPr>
        <w:t xml:space="preserve"> Graduated exposure prevents overwhelm that can show up as flight or shutdown. Students build tolerance safely, reducing refusals.</w:t>
      </w:r>
    </w:p>
    <w:p w14:paraId="09423DA6" w14:textId="77777777" w:rsidR="001056DB" w:rsidRDefault="001056DB" w:rsidP="00C931BD">
      <w:pPr>
        <w:pStyle w:val="Heading3"/>
        <w:rPr>
          <w:rFonts w:eastAsia="Times New Roman"/>
          <w:lang w:eastAsia="en-AU"/>
        </w:rPr>
      </w:pPr>
      <w:r w:rsidRPr="001056DB">
        <w:rPr>
          <w:rFonts w:eastAsia="Times New Roman"/>
          <w:lang w:eastAsia="en-AU"/>
        </w:rPr>
        <w:t>Community</w:t>
      </w:r>
    </w:p>
    <w:p w14:paraId="23D12369" w14:textId="42A9925E" w:rsidR="00761BA6" w:rsidRPr="00761BA6" w:rsidRDefault="00A15653" w:rsidP="00761BA6">
      <w:pPr>
        <w:rPr>
          <w:lang w:eastAsia="en-AU"/>
        </w:rPr>
      </w:pPr>
      <w:r>
        <w:t>Authentic partnerships with families and culturally safe practices tell learners that who they are at home is welcome at school, reducing identity-threat behaviours. Community-anchored belonging aligns responses across home and school, preventing mixed messages that can drive acting-out.</w:t>
      </w:r>
    </w:p>
    <w:p w14:paraId="4D43AC85" w14:textId="77777777" w:rsidR="001056DB" w:rsidRPr="001056DB" w:rsidRDefault="001056DB" w:rsidP="00C931BD">
      <w:pPr>
        <w:pStyle w:val="Heading3"/>
        <w:rPr>
          <w:rFonts w:eastAsia="Times New Roman"/>
          <w:lang w:eastAsia="en-AU"/>
        </w:rPr>
      </w:pPr>
      <w:r w:rsidRPr="001056DB">
        <w:rPr>
          <w:rFonts w:eastAsia="Times New Roman"/>
          <w:lang w:eastAsia="en-AU"/>
        </w:rPr>
        <w:t>Everyday practices (examples/inclusions)</w:t>
      </w:r>
    </w:p>
    <w:p w14:paraId="383E5265" w14:textId="77777777" w:rsidR="001056DB" w:rsidRPr="001056DB" w:rsidRDefault="001056DB" w:rsidP="00BC605F">
      <w:pPr>
        <w:numPr>
          <w:ilvl w:val="0"/>
          <w:numId w:val="15"/>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Open-door, strengths-based family contact (two positives for every concern).</w:t>
      </w:r>
      <w:r w:rsidRPr="001056DB">
        <w:rPr>
          <w:rFonts w:eastAsia="Times New Roman" w:cs="Times New Roman"/>
          <w:kern w:val="0"/>
          <w:lang w:eastAsia="en-AU"/>
          <w14:ligatures w14:val="none"/>
        </w:rPr>
        <w:t xml:space="preserve"> Families experience school as ally, not judge, reducing adversarial cycles that spill into student behaviour. Positive narratives at home reinforce regulation strategies at school.</w:t>
      </w:r>
    </w:p>
    <w:p w14:paraId="49EBABA2" w14:textId="77777777" w:rsidR="001056DB" w:rsidRPr="001056DB" w:rsidRDefault="001056DB" w:rsidP="00BC605F">
      <w:pPr>
        <w:numPr>
          <w:ilvl w:val="0"/>
          <w:numId w:val="15"/>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lastRenderedPageBreak/>
        <w:t>Cultural recognition in routines (acknowledgements, multilingual signage).</w:t>
      </w:r>
      <w:r w:rsidRPr="001056DB">
        <w:rPr>
          <w:rFonts w:eastAsia="Times New Roman" w:cs="Times New Roman"/>
          <w:kern w:val="0"/>
          <w:lang w:eastAsia="en-AU"/>
          <w14:ligatures w14:val="none"/>
        </w:rPr>
        <w:t xml:space="preserve"> When identities are honoured daily, students need less “behavioural protest” to assert self. Cultural mirroring calms threat responses to difference.</w:t>
      </w:r>
    </w:p>
    <w:p w14:paraId="71242F81" w14:textId="77777777" w:rsidR="001056DB" w:rsidRPr="001056DB" w:rsidRDefault="001056DB" w:rsidP="00B37762">
      <w:pPr>
        <w:pStyle w:val="Heading3"/>
        <w:rPr>
          <w:rFonts w:eastAsia="Times New Roman"/>
          <w:lang w:eastAsia="en-AU"/>
        </w:rPr>
      </w:pPr>
      <w:r w:rsidRPr="001056DB">
        <w:rPr>
          <w:rFonts w:eastAsia="Times New Roman"/>
          <w:lang w:eastAsia="en-AU"/>
        </w:rPr>
        <w:t>Strategic practices (examples/inclusions)</w:t>
      </w:r>
    </w:p>
    <w:p w14:paraId="143F56E9" w14:textId="77777777" w:rsidR="001056DB" w:rsidRPr="001056DB" w:rsidRDefault="001056DB" w:rsidP="00BC605F">
      <w:pPr>
        <w:numPr>
          <w:ilvl w:val="0"/>
          <w:numId w:val="16"/>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Family partnership agreements around regulation (sleep, nutrition, morning routines).</w:t>
      </w:r>
      <w:r w:rsidRPr="001056DB">
        <w:rPr>
          <w:rFonts w:eastAsia="Times New Roman" w:cs="Times New Roman"/>
          <w:kern w:val="0"/>
          <w:lang w:eastAsia="en-AU"/>
          <w14:ligatures w14:val="none"/>
        </w:rPr>
        <w:t xml:space="preserve"> Shared routines reduce arrival dysregulation—often </w:t>
      </w:r>
      <w:proofErr w:type="spellStart"/>
      <w:r w:rsidRPr="001056DB">
        <w:rPr>
          <w:rFonts w:eastAsia="Times New Roman" w:cs="Times New Roman"/>
          <w:kern w:val="0"/>
          <w:lang w:eastAsia="en-AU"/>
          <w14:ligatures w14:val="none"/>
        </w:rPr>
        <w:t>mislabeled</w:t>
      </w:r>
      <w:proofErr w:type="spellEnd"/>
      <w:r w:rsidRPr="001056DB">
        <w:rPr>
          <w:rFonts w:eastAsia="Times New Roman" w:cs="Times New Roman"/>
          <w:kern w:val="0"/>
          <w:lang w:eastAsia="en-AU"/>
          <w14:ligatures w14:val="none"/>
        </w:rPr>
        <w:t xml:space="preserve"> as noncompliance. Home–school coherence prevents mixed signals that can trigger pushback.</w:t>
      </w:r>
    </w:p>
    <w:p w14:paraId="5CF5E39D" w14:textId="77777777" w:rsidR="001056DB" w:rsidRPr="001056DB" w:rsidRDefault="001056DB" w:rsidP="00BC605F">
      <w:pPr>
        <w:numPr>
          <w:ilvl w:val="0"/>
          <w:numId w:val="16"/>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Community mentors and Elders on campus.</w:t>
      </w:r>
      <w:r w:rsidRPr="001056DB">
        <w:rPr>
          <w:rFonts w:eastAsia="Times New Roman" w:cs="Times New Roman"/>
          <w:kern w:val="0"/>
          <w:lang w:eastAsia="en-AU"/>
          <w14:ligatures w14:val="none"/>
        </w:rPr>
        <w:t xml:space="preserve"> Trusted adults widen the circle of safety and offer culturally safe repair after harm. Access to mentors provides de-escalation options beyond removal.</w:t>
      </w:r>
    </w:p>
    <w:p w14:paraId="6029D600" w14:textId="77777777" w:rsidR="001056DB" w:rsidRDefault="001056DB" w:rsidP="00B37762">
      <w:pPr>
        <w:pStyle w:val="Heading3"/>
        <w:rPr>
          <w:rFonts w:eastAsia="Times New Roman"/>
          <w:lang w:eastAsia="en-AU"/>
        </w:rPr>
      </w:pPr>
      <w:r w:rsidRPr="001056DB">
        <w:rPr>
          <w:rFonts w:eastAsia="Times New Roman"/>
          <w:lang w:eastAsia="en-AU"/>
        </w:rPr>
        <w:t>System</w:t>
      </w:r>
    </w:p>
    <w:p w14:paraId="04C417B2" w14:textId="766217B8" w:rsidR="00A15653" w:rsidRPr="00A15653" w:rsidRDefault="00A822EF" w:rsidP="00A15653">
      <w:pPr>
        <w:rPr>
          <w:lang w:eastAsia="en-AU"/>
        </w:rPr>
      </w:pPr>
      <w:r>
        <w:t>Equitable policies, consistent routines, and resourced wellbeing structures make belonging predictable everywhere, cutting down corridor incidents and classroom volatility. When belonging is a whole-school norm—not a teacher-by-teacher exception—students don’t need behaviour to secure attention or fairness</w:t>
      </w:r>
    </w:p>
    <w:p w14:paraId="4003A148" w14:textId="77777777" w:rsidR="001056DB" w:rsidRPr="001056DB" w:rsidRDefault="001056DB" w:rsidP="00B37762">
      <w:pPr>
        <w:pStyle w:val="Heading3"/>
        <w:rPr>
          <w:rFonts w:eastAsia="Times New Roman"/>
          <w:lang w:eastAsia="en-AU"/>
        </w:rPr>
      </w:pPr>
      <w:r w:rsidRPr="001056DB">
        <w:rPr>
          <w:rFonts w:eastAsia="Times New Roman"/>
          <w:lang w:eastAsia="en-AU"/>
        </w:rPr>
        <w:t>Everyday practices (examples/inclusions)</w:t>
      </w:r>
    </w:p>
    <w:p w14:paraId="664F147B" w14:textId="77777777" w:rsidR="001056DB" w:rsidRPr="001056DB" w:rsidRDefault="001056DB" w:rsidP="00BC605F">
      <w:pPr>
        <w:numPr>
          <w:ilvl w:val="0"/>
          <w:numId w:val="17"/>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School-wide greetings, shared rituals, consistent transitions.</w:t>
      </w:r>
      <w:r w:rsidRPr="001056DB">
        <w:rPr>
          <w:rFonts w:eastAsia="Times New Roman" w:cs="Times New Roman"/>
          <w:kern w:val="0"/>
          <w:lang w:eastAsia="en-AU"/>
          <w14:ligatures w14:val="none"/>
        </w:rPr>
        <w:t xml:space="preserve"> Predictability at scale lowers whole-school arousal, reducing corridor incidents. A common cadence helps students carry regulation between rooms.</w:t>
      </w:r>
    </w:p>
    <w:p w14:paraId="02D19DE9" w14:textId="77777777" w:rsidR="001056DB" w:rsidRPr="001056DB" w:rsidRDefault="001056DB" w:rsidP="00BC605F">
      <w:pPr>
        <w:numPr>
          <w:ilvl w:val="0"/>
          <w:numId w:val="17"/>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Visible “belonging metrics” (student voice pulses, connection maps).</w:t>
      </w:r>
      <w:r w:rsidRPr="001056DB">
        <w:rPr>
          <w:rFonts w:eastAsia="Times New Roman" w:cs="Times New Roman"/>
          <w:kern w:val="0"/>
          <w:lang w:eastAsia="en-AU"/>
          <w14:ligatures w14:val="none"/>
        </w:rPr>
        <w:t xml:space="preserve"> When adults track connection, they intervene before behaviour communicates isolation. Data converts hunches into timely support.</w:t>
      </w:r>
    </w:p>
    <w:p w14:paraId="3EA3A459" w14:textId="77777777" w:rsidR="001056DB" w:rsidRPr="001056DB" w:rsidRDefault="001056DB" w:rsidP="00B37762">
      <w:pPr>
        <w:pStyle w:val="Heading3"/>
        <w:rPr>
          <w:rFonts w:eastAsia="Times New Roman"/>
          <w:lang w:eastAsia="en-AU"/>
        </w:rPr>
      </w:pPr>
      <w:r w:rsidRPr="001056DB">
        <w:rPr>
          <w:rFonts w:eastAsia="Times New Roman"/>
          <w:lang w:eastAsia="en-AU"/>
        </w:rPr>
        <w:t>Strategic practices (examples/inclusions)</w:t>
      </w:r>
    </w:p>
    <w:p w14:paraId="26E4C6B9" w14:textId="77777777" w:rsidR="001056DB" w:rsidRPr="001056DB" w:rsidRDefault="001056DB" w:rsidP="00BC605F">
      <w:pPr>
        <w:numPr>
          <w:ilvl w:val="0"/>
          <w:numId w:val="18"/>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Equity and anti-exclusion policy with clear restorative pathways.</w:t>
      </w:r>
      <w:r w:rsidRPr="001056DB">
        <w:rPr>
          <w:rFonts w:eastAsia="Times New Roman" w:cs="Times New Roman"/>
          <w:kern w:val="0"/>
          <w:lang w:eastAsia="en-AU"/>
          <w14:ligatures w14:val="none"/>
        </w:rPr>
        <w:t xml:space="preserve"> Policy that centres repair over removal prevents re-traumatisation through exclusion. Consistency across classrooms reduces “teacher lottery” escalations.</w:t>
      </w:r>
    </w:p>
    <w:p w14:paraId="31A87043" w14:textId="77777777" w:rsidR="001056DB" w:rsidRPr="001056DB" w:rsidRDefault="001056DB" w:rsidP="00BC605F">
      <w:pPr>
        <w:numPr>
          <w:ilvl w:val="0"/>
          <w:numId w:val="18"/>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Resourcing for wellbeing teams, cultural liaisons, and safe spaces.</w:t>
      </w:r>
      <w:r w:rsidRPr="001056DB">
        <w:rPr>
          <w:rFonts w:eastAsia="Times New Roman" w:cs="Times New Roman"/>
          <w:kern w:val="0"/>
          <w:lang w:eastAsia="en-AU"/>
          <w14:ligatures w14:val="none"/>
        </w:rPr>
        <w:t xml:space="preserve"> Infrastructure makes belonging durable, not episodic. When support is staffed, behaviour isn’t left to willpower.</w:t>
      </w:r>
    </w:p>
    <w:p w14:paraId="25E79801" w14:textId="77777777" w:rsidR="001056DB" w:rsidRPr="001056DB" w:rsidRDefault="001056DB" w:rsidP="00B37762">
      <w:pPr>
        <w:pStyle w:val="Heading2"/>
        <w:rPr>
          <w:rFonts w:eastAsia="Times New Roman"/>
          <w:lang w:eastAsia="en-AU"/>
        </w:rPr>
      </w:pPr>
      <w:r w:rsidRPr="001056DB">
        <w:rPr>
          <w:rFonts w:eastAsia="Times New Roman"/>
          <w:lang w:eastAsia="en-AU"/>
        </w:rPr>
        <w:t>Interconnectedness</w:t>
      </w:r>
    </w:p>
    <w:p w14:paraId="40BF13CA" w14:textId="112B4F42" w:rsidR="001056DB" w:rsidRPr="001056DB" w:rsidRDefault="000140C7" w:rsidP="00664294">
      <w:pPr>
        <w:spacing w:before="100" w:beforeAutospacing="1" w:after="100" w:afterAutospacing="1" w:line="276" w:lineRule="auto"/>
        <w:rPr>
          <w:rFonts w:eastAsia="Times New Roman" w:cs="Times New Roman"/>
          <w:kern w:val="0"/>
          <w:lang w:eastAsia="en-AU"/>
          <w14:ligatures w14:val="none"/>
        </w:rPr>
      </w:pPr>
      <w:r w:rsidRPr="000140C7">
        <w:rPr>
          <w:rFonts w:eastAsia="Times New Roman" w:cs="Times New Roman"/>
          <w:b/>
          <w:bCs/>
          <w:kern w:val="0"/>
          <w:lang w:eastAsia="en-AU"/>
          <w14:ligatures w14:val="none"/>
        </w:rPr>
        <w:t>BRAVE BELONGING</w:t>
      </w:r>
      <w:r w:rsidRPr="001056DB">
        <w:rPr>
          <w:rFonts w:eastAsia="Times New Roman" w:cs="Times New Roman"/>
          <w:kern w:val="0"/>
          <w:lang w:eastAsia="en-AU"/>
          <w14:ligatures w14:val="none"/>
        </w:rPr>
        <w:t xml:space="preserve"> </w:t>
      </w:r>
      <w:r w:rsidR="001056DB" w:rsidRPr="001056DB">
        <w:rPr>
          <w:rFonts w:eastAsia="Times New Roman" w:cs="Times New Roman"/>
          <w:kern w:val="0"/>
          <w:lang w:eastAsia="en-AU"/>
          <w14:ligatures w14:val="none"/>
        </w:rPr>
        <w:t xml:space="preserve">lowers threat so </w:t>
      </w:r>
      <w:r w:rsidRPr="000140C7">
        <w:rPr>
          <w:rFonts w:eastAsia="Times New Roman" w:cs="Times New Roman"/>
          <w:b/>
          <w:bCs/>
          <w:kern w:val="0"/>
          <w:lang w:eastAsia="en-AU"/>
          <w14:ligatures w14:val="none"/>
        </w:rPr>
        <w:t>BRAVE READINESS</w:t>
      </w:r>
      <w:r w:rsidRPr="001056DB">
        <w:rPr>
          <w:rFonts w:eastAsia="Times New Roman" w:cs="Times New Roman"/>
          <w:kern w:val="0"/>
          <w:lang w:eastAsia="en-AU"/>
          <w14:ligatures w14:val="none"/>
        </w:rPr>
        <w:t xml:space="preserve"> </w:t>
      </w:r>
      <w:r w:rsidR="001056DB" w:rsidRPr="001056DB">
        <w:rPr>
          <w:rFonts w:eastAsia="Times New Roman" w:cs="Times New Roman"/>
          <w:kern w:val="0"/>
          <w:lang w:eastAsia="en-AU"/>
          <w14:ligatures w14:val="none"/>
        </w:rPr>
        <w:t xml:space="preserve">strategies can take hold; it legitimises </w:t>
      </w:r>
      <w:r w:rsidRPr="000140C7">
        <w:rPr>
          <w:rFonts w:eastAsia="Times New Roman" w:cs="Times New Roman"/>
          <w:b/>
          <w:bCs/>
          <w:kern w:val="0"/>
          <w:lang w:eastAsia="en-AU"/>
          <w14:ligatures w14:val="none"/>
        </w:rPr>
        <w:t>BRAVE VOICE</w:t>
      </w:r>
      <w:r w:rsidRPr="001056DB">
        <w:rPr>
          <w:rFonts w:eastAsia="Times New Roman" w:cs="Times New Roman"/>
          <w:kern w:val="0"/>
          <w:lang w:eastAsia="en-AU"/>
          <w14:ligatures w14:val="none"/>
        </w:rPr>
        <w:t xml:space="preserve"> </w:t>
      </w:r>
      <w:r w:rsidR="001056DB" w:rsidRPr="001056DB">
        <w:rPr>
          <w:rFonts w:eastAsia="Times New Roman" w:cs="Times New Roman"/>
          <w:kern w:val="0"/>
          <w:lang w:eastAsia="en-AU"/>
          <w14:ligatures w14:val="none"/>
        </w:rPr>
        <w:t>without fear; it makes</w:t>
      </w:r>
      <w:r>
        <w:rPr>
          <w:rFonts w:eastAsia="Times New Roman" w:cs="Times New Roman"/>
          <w:kern w:val="0"/>
          <w:lang w:eastAsia="en-AU"/>
          <w14:ligatures w14:val="none"/>
        </w:rPr>
        <w:t xml:space="preserve"> </w:t>
      </w:r>
      <w:r w:rsidRPr="000140C7">
        <w:rPr>
          <w:rFonts w:eastAsia="Times New Roman" w:cs="Times New Roman"/>
          <w:b/>
          <w:bCs/>
          <w:kern w:val="0"/>
          <w:lang w:eastAsia="en-AU"/>
          <w14:ligatures w14:val="none"/>
        </w:rPr>
        <w:t>BRAVE AGENCY</w:t>
      </w:r>
      <w:r w:rsidRPr="001056DB">
        <w:rPr>
          <w:rFonts w:eastAsia="Times New Roman" w:cs="Times New Roman"/>
          <w:kern w:val="0"/>
          <w:lang w:eastAsia="en-AU"/>
          <w14:ligatures w14:val="none"/>
        </w:rPr>
        <w:t xml:space="preserve"> </w:t>
      </w:r>
      <w:r w:rsidR="001056DB" w:rsidRPr="001056DB">
        <w:rPr>
          <w:rFonts w:eastAsia="Times New Roman" w:cs="Times New Roman"/>
          <w:kern w:val="0"/>
          <w:lang w:eastAsia="en-AU"/>
          <w14:ligatures w14:val="none"/>
        </w:rPr>
        <w:t xml:space="preserve">safe to try; and it sustains </w:t>
      </w:r>
      <w:r w:rsidRPr="000140C7">
        <w:rPr>
          <w:rFonts w:eastAsia="Times New Roman" w:cs="Times New Roman"/>
          <w:b/>
          <w:bCs/>
          <w:kern w:val="0"/>
          <w:lang w:eastAsia="en-AU"/>
          <w14:ligatures w14:val="none"/>
        </w:rPr>
        <w:t>BRAVE ENDURANCE</w:t>
      </w:r>
      <w:r w:rsidRPr="001056DB">
        <w:rPr>
          <w:rFonts w:eastAsia="Times New Roman" w:cs="Times New Roman"/>
          <w:kern w:val="0"/>
          <w:lang w:eastAsia="en-AU"/>
          <w14:ligatures w14:val="none"/>
        </w:rPr>
        <w:t xml:space="preserve"> </w:t>
      </w:r>
      <w:r w:rsidR="001056DB" w:rsidRPr="001056DB">
        <w:rPr>
          <w:rFonts w:eastAsia="Times New Roman" w:cs="Times New Roman"/>
          <w:kern w:val="0"/>
          <w:lang w:eastAsia="en-AU"/>
          <w14:ligatures w14:val="none"/>
        </w:rPr>
        <w:t>because relationships carry students through setbacks.</w:t>
      </w:r>
    </w:p>
    <w:p w14:paraId="71950AD6" w14:textId="77777777" w:rsidR="001056DB" w:rsidRPr="000140C7" w:rsidRDefault="001056DB" w:rsidP="000140C7">
      <w:pPr>
        <w:pStyle w:val="Heading2"/>
        <w:rPr>
          <w:rFonts w:eastAsia="Times New Roman"/>
          <w:i/>
          <w:iCs/>
          <w:lang w:eastAsia="en-AU"/>
        </w:rPr>
      </w:pPr>
      <w:r w:rsidRPr="000140C7">
        <w:rPr>
          <w:rFonts w:eastAsia="Times New Roman"/>
          <w:b/>
          <w:bCs/>
          <w:lang w:eastAsia="en-AU"/>
        </w:rPr>
        <w:lastRenderedPageBreak/>
        <w:t>BRAVE READINESS</w:t>
      </w:r>
      <w:r w:rsidRPr="001056DB">
        <w:rPr>
          <w:rFonts w:eastAsia="Times New Roman"/>
          <w:lang w:eastAsia="en-AU"/>
        </w:rPr>
        <w:t xml:space="preserve"> — </w:t>
      </w:r>
      <w:r w:rsidRPr="000140C7">
        <w:rPr>
          <w:rFonts w:eastAsia="Times New Roman"/>
          <w:i/>
          <w:iCs/>
          <w:lang w:eastAsia="en-AU"/>
        </w:rPr>
        <w:t>Regulating Before Learning</w:t>
      </w:r>
    </w:p>
    <w:p w14:paraId="57381FC3" w14:textId="3D55B448" w:rsidR="001056DB" w:rsidRPr="001056DB" w:rsidRDefault="001056DB" w:rsidP="00664294">
      <w:p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kern w:val="0"/>
          <w:lang w:eastAsia="en-AU"/>
          <w14:ligatures w14:val="none"/>
        </w:rPr>
        <w:t xml:space="preserve">Under stress, bodies move to fight/flight/freeze; executive skills go offline. </w:t>
      </w:r>
      <w:r w:rsidR="000140C7" w:rsidRPr="000140C7">
        <w:rPr>
          <w:rFonts w:eastAsia="Times New Roman" w:cs="Times New Roman"/>
          <w:b/>
          <w:bCs/>
          <w:kern w:val="0"/>
          <w:lang w:eastAsia="en-AU"/>
          <w14:ligatures w14:val="none"/>
        </w:rPr>
        <w:t>BRAVE READINESS</w:t>
      </w:r>
      <w:r w:rsidR="000140C7" w:rsidRPr="001056DB">
        <w:rPr>
          <w:rFonts w:eastAsia="Times New Roman" w:cs="Times New Roman"/>
          <w:kern w:val="0"/>
          <w:lang w:eastAsia="en-AU"/>
          <w14:ligatures w14:val="none"/>
        </w:rPr>
        <w:t xml:space="preserve"> </w:t>
      </w:r>
      <w:r w:rsidRPr="001056DB">
        <w:rPr>
          <w:rFonts w:eastAsia="Times New Roman" w:cs="Times New Roman"/>
          <w:kern w:val="0"/>
          <w:lang w:eastAsia="en-AU"/>
          <w14:ligatures w14:val="none"/>
        </w:rPr>
        <w:t xml:space="preserve">operationalises co-regulation, predictable routines, and sensory scaffolds so students can access attention, memory, and inhibition. In trauma-aware practice, </w:t>
      </w:r>
      <w:r w:rsidRPr="001056DB">
        <w:rPr>
          <w:rFonts w:eastAsia="Times New Roman" w:cs="Times New Roman"/>
          <w:b/>
          <w:bCs/>
          <w:kern w:val="0"/>
          <w:lang w:eastAsia="en-AU"/>
          <w14:ligatures w14:val="none"/>
        </w:rPr>
        <w:t>we prevent “won’t” by treating the “can’t.”</w:t>
      </w:r>
    </w:p>
    <w:p w14:paraId="1F277274" w14:textId="0E910DA3" w:rsidR="001056DB" w:rsidRPr="001056DB" w:rsidRDefault="001056DB" w:rsidP="00D759B5">
      <w:pPr>
        <w:pStyle w:val="Heading2"/>
        <w:rPr>
          <w:rFonts w:eastAsia="Times New Roman"/>
          <w:lang w:eastAsia="en-AU"/>
        </w:rPr>
      </w:pPr>
      <w:r w:rsidRPr="001056DB">
        <w:rPr>
          <w:rFonts w:eastAsia="Times New Roman"/>
          <w:lang w:eastAsia="en-AU"/>
        </w:rPr>
        <w:t xml:space="preserve">The Four Dimensions for </w:t>
      </w:r>
      <w:r w:rsidR="008758A8">
        <w:rPr>
          <w:rFonts w:eastAsia="Times New Roman"/>
          <w:lang w:eastAsia="en-AU"/>
        </w:rPr>
        <w:t>Trauma Informed Practice</w:t>
      </w:r>
    </w:p>
    <w:p w14:paraId="475E9439" w14:textId="77777777" w:rsidR="001056DB" w:rsidRDefault="001056DB" w:rsidP="00D759B5">
      <w:pPr>
        <w:pStyle w:val="Heading3"/>
        <w:rPr>
          <w:rFonts w:eastAsia="Times New Roman"/>
          <w:lang w:eastAsia="en-AU"/>
        </w:rPr>
      </w:pPr>
      <w:r w:rsidRPr="001056DB">
        <w:rPr>
          <w:rFonts w:eastAsia="Times New Roman"/>
          <w:lang w:eastAsia="en-AU"/>
        </w:rPr>
        <w:t>Individual</w:t>
      </w:r>
    </w:p>
    <w:p w14:paraId="2BE862CD" w14:textId="7A4FA2B2" w:rsidR="00B34AA7" w:rsidRPr="001056DB" w:rsidRDefault="00B34AA7" w:rsidP="00664294">
      <w:pPr>
        <w:spacing w:before="100" w:beforeAutospacing="1" w:after="100" w:afterAutospacing="1" w:line="276" w:lineRule="auto"/>
        <w:outlineLvl w:val="2"/>
        <w:rPr>
          <w:rFonts w:eastAsia="Times New Roman" w:cs="Times New Roman"/>
          <w:b/>
          <w:bCs/>
          <w:kern w:val="0"/>
          <w:lang w:eastAsia="en-AU"/>
          <w14:ligatures w14:val="none"/>
        </w:rPr>
      </w:pPr>
      <w:r>
        <w:t>When students have concrete regulation tools (breathing, movement, sensory supports) and clear next steps, they can shift from survival to learning, reducing oppositional or avoidant behaviours. Readiness at the individual level is behaviour support because it offers a regulated re-entry pathway instead of a power struggle.</w:t>
      </w:r>
    </w:p>
    <w:p w14:paraId="12691E82" w14:textId="77777777" w:rsidR="001056DB" w:rsidRPr="001056DB" w:rsidRDefault="001056DB" w:rsidP="00D759B5">
      <w:pPr>
        <w:pStyle w:val="Heading3"/>
        <w:rPr>
          <w:rFonts w:eastAsia="Times New Roman"/>
          <w:lang w:eastAsia="en-AU"/>
        </w:rPr>
      </w:pPr>
      <w:r w:rsidRPr="001056DB">
        <w:rPr>
          <w:rFonts w:eastAsia="Times New Roman"/>
          <w:lang w:eastAsia="en-AU"/>
        </w:rPr>
        <w:t>Everyday practices (examples/inclusions)</w:t>
      </w:r>
    </w:p>
    <w:p w14:paraId="65C425DC" w14:textId="77777777" w:rsidR="001056DB" w:rsidRPr="001056DB" w:rsidRDefault="001056DB" w:rsidP="00BC605F">
      <w:pPr>
        <w:numPr>
          <w:ilvl w:val="0"/>
          <w:numId w:val="19"/>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Daily emotional check-ins with colour zones or visuals.</w:t>
      </w:r>
      <w:r w:rsidRPr="001056DB">
        <w:rPr>
          <w:rFonts w:eastAsia="Times New Roman" w:cs="Times New Roman"/>
          <w:kern w:val="0"/>
          <w:lang w:eastAsia="en-AU"/>
          <w14:ligatures w14:val="none"/>
        </w:rPr>
        <w:t xml:space="preserve"> Externalising state helps students and teachers choose right-sized supports before behaviour communicates distress. Early naming shortens escalation arcs.</w:t>
      </w:r>
    </w:p>
    <w:p w14:paraId="30ED5173" w14:textId="77777777" w:rsidR="001056DB" w:rsidRPr="001056DB" w:rsidRDefault="001056DB" w:rsidP="00BC605F">
      <w:pPr>
        <w:numPr>
          <w:ilvl w:val="0"/>
          <w:numId w:val="19"/>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Micro-regulation menu (breathing, movement, water, reset card).</w:t>
      </w:r>
      <w:r w:rsidRPr="001056DB">
        <w:rPr>
          <w:rFonts w:eastAsia="Times New Roman" w:cs="Times New Roman"/>
          <w:kern w:val="0"/>
          <w:lang w:eastAsia="en-AU"/>
          <w14:ligatures w14:val="none"/>
        </w:rPr>
        <w:t xml:space="preserve"> Pre-taught options empower students to self-select regulation instead of bolting or arguing. Choice preserves dignity, reducing power struggles.</w:t>
      </w:r>
    </w:p>
    <w:p w14:paraId="1B5A6B2B" w14:textId="77777777" w:rsidR="001056DB" w:rsidRPr="001056DB" w:rsidRDefault="001056DB" w:rsidP="00D759B5">
      <w:pPr>
        <w:pStyle w:val="Heading3"/>
        <w:rPr>
          <w:rFonts w:eastAsia="Times New Roman"/>
          <w:lang w:eastAsia="en-AU"/>
        </w:rPr>
      </w:pPr>
      <w:r w:rsidRPr="001056DB">
        <w:rPr>
          <w:rFonts w:eastAsia="Times New Roman"/>
          <w:lang w:eastAsia="en-AU"/>
        </w:rPr>
        <w:t>Strategic practices (examples/inclusions)</w:t>
      </w:r>
    </w:p>
    <w:p w14:paraId="76CE018C" w14:textId="77777777" w:rsidR="001056DB" w:rsidRPr="001056DB" w:rsidRDefault="001056DB" w:rsidP="00BC605F">
      <w:pPr>
        <w:numPr>
          <w:ilvl w:val="0"/>
          <w:numId w:val="20"/>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Personal regulation plans (triggers, cues, co-reg skills, safe exit–re-entry).</w:t>
      </w:r>
      <w:r w:rsidRPr="001056DB">
        <w:rPr>
          <w:rFonts w:eastAsia="Times New Roman" w:cs="Times New Roman"/>
          <w:kern w:val="0"/>
          <w:lang w:eastAsia="en-AU"/>
          <w14:ligatures w14:val="none"/>
        </w:rPr>
        <w:t xml:space="preserve"> Plans make de-escalation predictable, replacing ad-hoc responses that confuse students. Clear re-entry lowers the “shame barrier,” limiting prolonged refusal.</w:t>
      </w:r>
    </w:p>
    <w:p w14:paraId="581E4926" w14:textId="77777777" w:rsidR="001056DB" w:rsidRPr="001056DB" w:rsidRDefault="001056DB" w:rsidP="00BC605F">
      <w:pPr>
        <w:numPr>
          <w:ilvl w:val="0"/>
          <w:numId w:val="20"/>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Assistive and sensory tools (noise-cancelling, wobble, weighted items) by need, not label.</w:t>
      </w:r>
      <w:r w:rsidRPr="001056DB">
        <w:rPr>
          <w:rFonts w:eastAsia="Times New Roman" w:cs="Times New Roman"/>
          <w:kern w:val="0"/>
          <w:lang w:eastAsia="en-AU"/>
          <w14:ligatures w14:val="none"/>
        </w:rPr>
        <w:t xml:space="preserve"> Matching tool to function reduces fidget-to-flight cascades. Access by need avoids inequity resentment that fuels disruption.</w:t>
      </w:r>
    </w:p>
    <w:p w14:paraId="1CE92939" w14:textId="77777777" w:rsidR="001056DB" w:rsidRDefault="001056DB" w:rsidP="00D759B5">
      <w:pPr>
        <w:pStyle w:val="Heading3"/>
        <w:rPr>
          <w:rFonts w:eastAsia="Times New Roman"/>
          <w:lang w:eastAsia="en-AU"/>
        </w:rPr>
      </w:pPr>
      <w:r w:rsidRPr="001056DB">
        <w:rPr>
          <w:rFonts w:eastAsia="Times New Roman"/>
          <w:lang w:eastAsia="en-AU"/>
        </w:rPr>
        <w:t>Group</w:t>
      </w:r>
    </w:p>
    <w:p w14:paraId="28AE67D3" w14:textId="6B6354CA" w:rsidR="0044488D" w:rsidRPr="001056DB" w:rsidRDefault="0044488D" w:rsidP="00664294">
      <w:pPr>
        <w:spacing w:before="100" w:beforeAutospacing="1" w:after="100" w:afterAutospacing="1" w:line="276" w:lineRule="auto"/>
        <w:outlineLvl w:val="2"/>
        <w:rPr>
          <w:rFonts w:eastAsia="Times New Roman" w:cs="Times New Roman"/>
          <w:b/>
          <w:bCs/>
          <w:kern w:val="0"/>
          <w:lang w:eastAsia="en-AU"/>
          <w14:ligatures w14:val="none"/>
        </w:rPr>
      </w:pPr>
      <w:r>
        <w:t>Predictable routines, visual schedules, and brief whole-class regulation practices (check-ins, brain breaks) lower collective anxiety and cut down on calling out, side-talk, and refusal. When the group knows what’s coming and how to start, attention moves to the task instead of testing boundaries.</w:t>
      </w:r>
    </w:p>
    <w:p w14:paraId="37DF3132" w14:textId="77777777" w:rsidR="001056DB" w:rsidRPr="001056DB" w:rsidRDefault="001056DB" w:rsidP="00D759B5">
      <w:pPr>
        <w:pStyle w:val="Heading3"/>
        <w:rPr>
          <w:rFonts w:eastAsia="Times New Roman"/>
          <w:lang w:eastAsia="en-AU"/>
        </w:rPr>
      </w:pPr>
      <w:r w:rsidRPr="001056DB">
        <w:rPr>
          <w:rFonts w:eastAsia="Times New Roman"/>
          <w:lang w:eastAsia="en-AU"/>
        </w:rPr>
        <w:lastRenderedPageBreak/>
        <w:t>Everyday practices (examples/inclusions)</w:t>
      </w:r>
    </w:p>
    <w:p w14:paraId="086F1B91" w14:textId="77777777" w:rsidR="001056DB" w:rsidRPr="001056DB" w:rsidRDefault="001056DB" w:rsidP="00BC605F">
      <w:pPr>
        <w:numPr>
          <w:ilvl w:val="0"/>
          <w:numId w:val="21"/>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Start-of-lesson rhythm (breath, stretch, call-and-response).</w:t>
      </w:r>
      <w:r w:rsidRPr="001056DB">
        <w:rPr>
          <w:rFonts w:eastAsia="Times New Roman" w:cs="Times New Roman"/>
          <w:kern w:val="0"/>
          <w:lang w:eastAsia="en-AU"/>
          <w14:ligatures w14:val="none"/>
        </w:rPr>
        <w:t xml:space="preserve"> Shared regulation before cognitive demand lowers whole-group noise and off-task bursts. A common reset becomes the default instead of reprimand.</w:t>
      </w:r>
    </w:p>
    <w:p w14:paraId="29813955" w14:textId="77777777" w:rsidR="001056DB" w:rsidRPr="001056DB" w:rsidRDefault="001056DB" w:rsidP="00BC605F">
      <w:pPr>
        <w:numPr>
          <w:ilvl w:val="0"/>
          <w:numId w:val="21"/>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Visual schedules and two-step directions.</w:t>
      </w:r>
      <w:r w:rsidRPr="001056DB">
        <w:rPr>
          <w:rFonts w:eastAsia="Times New Roman" w:cs="Times New Roman"/>
          <w:kern w:val="0"/>
          <w:lang w:eastAsia="en-AU"/>
          <w14:ligatures w14:val="none"/>
        </w:rPr>
        <w:t xml:space="preserve"> Clarity reduces cognitive overload that looks like defiance. Students conserve working memory for learning, not guessing.</w:t>
      </w:r>
    </w:p>
    <w:p w14:paraId="5D81396F" w14:textId="77777777" w:rsidR="001056DB" w:rsidRPr="001056DB" w:rsidRDefault="001056DB" w:rsidP="00D759B5">
      <w:pPr>
        <w:pStyle w:val="Heading3"/>
        <w:rPr>
          <w:rFonts w:eastAsia="Times New Roman"/>
          <w:lang w:eastAsia="en-AU"/>
        </w:rPr>
      </w:pPr>
      <w:r w:rsidRPr="001056DB">
        <w:rPr>
          <w:rFonts w:eastAsia="Times New Roman"/>
          <w:lang w:eastAsia="en-AU"/>
        </w:rPr>
        <w:t>Strategic practices (examples/inclusions)</w:t>
      </w:r>
    </w:p>
    <w:p w14:paraId="41854312" w14:textId="77777777" w:rsidR="001056DB" w:rsidRPr="001056DB" w:rsidRDefault="001056DB" w:rsidP="00BC605F">
      <w:pPr>
        <w:numPr>
          <w:ilvl w:val="0"/>
          <w:numId w:val="22"/>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Planned movement breaks and task chunking.</w:t>
      </w:r>
      <w:r w:rsidRPr="001056DB">
        <w:rPr>
          <w:rFonts w:eastAsia="Times New Roman" w:cs="Times New Roman"/>
          <w:kern w:val="0"/>
          <w:lang w:eastAsia="en-AU"/>
          <w14:ligatures w14:val="none"/>
        </w:rPr>
        <w:t xml:space="preserve"> Energy release prevents jitter → joke → derail cycles. Chunking converts “too big” into “I can,” reducing escape behaviours.</w:t>
      </w:r>
    </w:p>
    <w:p w14:paraId="306AEB06" w14:textId="77777777" w:rsidR="001056DB" w:rsidRPr="001056DB" w:rsidRDefault="001056DB" w:rsidP="00BC605F">
      <w:pPr>
        <w:numPr>
          <w:ilvl w:val="0"/>
          <w:numId w:val="22"/>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Flexible seating and quiet zones.</w:t>
      </w:r>
      <w:r w:rsidRPr="001056DB">
        <w:rPr>
          <w:rFonts w:eastAsia="Times New Roman" w:cs="Times New Roman"/>
          <w:kern w:val="0"/>
          <w:lang w:eastAsia="en-AU"/>
          <w14:ligatures w14:val="none"/>
        </w:rPr>
        <w:t xml:space="preserve"> Matching arousal to task reduces peer friction that triggers confrontations. Accessible retreats provide regulation without exclusion.</w:t>
      </w:r>
    </w:p>
    <w:p w14:paraId="10C704B9" w14:textId="77777777" w:rsidR="001056DB" w:rsidRDefault="001056DB" w:rsidP="00D759B5">
      <w:pPr>
        <w:pStyle w:val="Heading3"/>
        <w:rPr>
          <w:rFonts w:eastAsia="Times New Roman"/>
          <w:lang w:eastAsia="en-AU"/>
        </w:rPr>
      </w:pPr>
      <w:r w:rsidRPr="001056DB">
        <w:rPr>
          <w:rFonts w:eastAsia="Times New Roman"/>
          <w:lang w:eastAsia="en-AU"/>
        </w:rPr>
        <w:t>Community</w:t>
      </w:r>
    </w:p>
    <w:p w14:paraId="7A0588D1" w14:textId="67BBC3EB" w:rsidR="006530FC" w:rsidRPr="001056DB" w:rsidRDefault="006530FC" w:rsidP="00664294">
      <w:pPr>
        <w:spacing w:before="100" w:beforeAutospacing="1" w:after="100" w:afterAutospacing="1" w:line="276" w:lineRule="auto"/>
        <w:outlineLvl w:val="2"/>
        <w:rPr>
          <w:rFonts w:eastAsia="Times New Roman" w:cs="Times New Roman"/>
          <w:b/>
          <w:bCs/>
          <w:kern w:val="0"/>
          <w:lang w:eastAsia="en-AU"/>
          <w14:ligatures w14:val="none"/>
        </w:rPr>
      </w:pPr>
      <w:r>
        <w:t>Aligned home–school routines (sleep, breakfast, calm arrivals) and shared behaviour plans prevent dysregulated starts that spill into the day. Partnering with families on simple readiness habits reduces late entries, corridor incidents, and escalation at drop-off.</w:t>
      </w:r>
    </w:p>
    <w:p w14:paraId="3E0CE1E2" w14:textId="77777777" w:rsidR="001056DB" w:rsidRPr="001056DB" w:rsidRDefault="001056DB" w:rsidP="00D759B5">
      <w:pPr>
        <w:pStyle w:val="Heading3"/>
        <w:rPr>
          <w:rFonts w:eastAsia="Times New Roman"/>
          <w:lang w:eastAsia="en-AU"/>
        </w:rPr>
      </w:pPr>
      <w:r w:rsidRPr="001056DB">
        <w:rPr>
          <w:rFonts w:eastAsia="Times New Roman"/>
          <w:lang w:eastAsia="en-AU"/>
        </w:rPr>
        <w:t>Everyday practices (examples/inclusions)</w:t>
      </w:r>
    </w:p>
    <w:p w14:paraId="0F42692E" w14:textId="77777777" w:rsidR="001056DB" w:rsidRPr="001056DB" w:rsidRDefault="001056DB" w:rsidP="00BC605F">
      <w:pPr>
        <w:numPr>
          <w:ilvl w:val="0"/>
          <w:numId w:val="23"/>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Family text prompts: “What helped today?” “What’s the plan if stuck?”</w:t>
      </w:r>
      <w:r w:rsidRPr="001056DB">
        <w:rPr>
          <w:rFonts w:eastAsia="Times New Roman" w:cs="Times New Roman"/>
          <w:kern w:val="0"/>
          <w:lang w:eastAsia="en-AU"/>
          <w14:ligatures w14:val="none"/>
        </w:rPr>
        <w:t xml:space="preserve"> Shared language builds carryover of strategies, shrinking home–school mismatch behaviours. Students feel held by a team, not toggled between systems.</w:t>
      </w:r>
    </w:p>
    <w:p w14:paraId="01C9C788" w14:textId="77777777" w:rsidR="001056DB" w:rsidRPr="001056DB" w:rsidRDefault="001056DB" w:rsidP="00BC605F">
      <w:pPr>
        <w:numPr>
          <w:ilvl w:val="0"/>
          <w:numId w:val="23"/>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Morning soft starts (breakfast club, calm entry).</w:t>
      </w:r>
      <w:r w:rsidRPr="001056DB">
        <w:rPr>
          <w:rFonts w:eastAsia="Times New Roman" w:cs="Times New Roman"/>
          <w:kern w:val="0"/>
          <w:lang w:eastAsia="en-AU"/>
          <w14:ligatures w14:val="none"/>
        </w:rPr>
        <w:t xml:space="preserve"> Meeting physiological needs first reduces irritable arrivals. Fewer rough starts mean fewer early removals.</w:t>
      </w:r>
    </w:p>
    <w:p w14:paraId="34F85A43" w14:textId="77777777" w:rsidR="001056DB" w:rsidRPr="001056DB" w:rsidRDefault="001056DB" w:rsidP="00D759B5">
      <w:pPr>
        <w:pStyle w:val="Heading3"/>
        <w:rPr>
          <w:rFonts w:eastAsia="Times New Roman"/>
          <w:lang w:eastAsia="en-AU"/>
        </w:rPr>
      </w:pPr>
      <w:r w:rsidRPr="001056DB">
        <w:rPr>
          <w:rFonts w:eastAsia="Times New Roman"/>
          <w:lang w:eastAsia="en-AU"/>
        </w:rPr>
        <w:t>Strategic practices (examples/inclusions)</w:t>
      </w:r>
    </w:p>
    <w:p w14:paraId="36AB9C7A" w14:textId="77777777" w:rsidR="001056DB" w:rsidRPr="001056DB" w:rsidRDefault="001056DB" w:rsidP="00BC605F">
      <w:pPr>
        <w:numPr>
          <w:ilvl w:val="0"/>
          <w:numId w:val="24"/>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Family workshops on co-regulation and routines.</w:t>
      </w:r>
      <w:r w:rsidRPr="001056DB">
        <w:rPr>
          <w:rFonts w:eastAsia="Times New Roman" w:cs="Times New Roman"/>
          <w:kern w:val="0"/>
          <w:lang w:eastAsia="en-AU"/>
          <w14:ligatures w14:val="none"/>
        </w:rPr>
        <w:t xml:space="preserve"> When adults co-regulate, children need fewer behaviour “alarms” to get help. Alignment reduces over- and under-response at home.</w:t>
      </w:r>
    </w:p>
    <w:p w14:paraId="709EC085" w14:textId="77777777" w:rsidR="001056DB" w:rsidRPr="001056DB" w:rsidRDefault="001056DB" w:rsidP="00BC605F">
      <w:pPr>
        <w:numPr>
          <w:ilvl w:val="0"/>
          <w:numId w:val="24"/>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Transition plans (staggered starts, buddy classes, preview visits).</w:t>
      </w:r>
      <w:r w:rsidRPr="001056DB">
        <w:rPr>
          <w:rFonts w:eastAsia="Times New Roman" w:cs="Times New Roman"/>
          <w:kern w:val="0"/>
          <w:lang w:eastAsia="en-AU"/>
          <w14:ligatures w14:val="none"/>
        </w:rPr>
        <w:t xml:space="preserve"> Predictability during change prevents spike in avoidance or aggression. Practised pathways reduce the need for testing boundaries.</w:t>
      </w:r>
    </w:p>
    <w:p w14:paraId="154CA41B" w14:textId="77777777" w:rsidR="001056DB" w:rsidRDefault="001056DB" w:rsidP="00457D56">
      <w:pPr>
        <w:pStyle w:val="Heading3"/>
        <w:rPr>
          <w:rFonts w:eastAsia="Times New Roman"/>
          <w:lang w:eastAsia="en-AU"/>
        </w:rPr>
      </w:pPr>
      <w:r w:rsidRPr="001056DB">
        <w:rPr>
          <w:rFonts w:eastAsia="Times New Roman"/>
          <w:lang w:eastAsia="en-AU"/>
        </w:rPr>
        <w:t>System</w:t>
      </w:r>
    </w:p>
    <w:p w14:paraId="308C213A" w14:textId="12668F77" w:rsidR="00402556" w:rsidRPr="001056DB" w:rsidRDefault="00402556" w:rsidP="00664294">
      <w:pPr>
        <w:spacing w:before="100" w:beforeAutospacing="1" w:after="100" w:afterAutospacing="1" w:line="276" w:lineRule="auto"/>
        <w:outlineLvl w:val="2"/>
        <w:rPr>
          <w:rFonts w:eastAsia="Times New Roman" w:cs="Times New Roman"/>
          <w:b/>
          <w:bCs/>
          <w:kern w:val="0"/>
          <w:lang w:eastAsia="en-AU"/>
          <w14:ligatures w14:val="none"/>
        </w:rPr>
      </w:pPr>
      <w:r>
        <w:t>Trauma-informed policies, UDL-aligned curriculum, and timetable design that spaces high-demand blocks create institutional calm, reducing behaviour spikes around transitions and fatigue points. Consistent co-regulation training for all staff turns first responses into support rather than sanctions, preventing minor issues from becoming major incidents.</w:t>
      </w:r>
    </w:p>
    <w:p w14:paraId="384067F7" w14:textId="77777777" w:rsidR="001056DB" w:rsidRPr="001056DB" w:rsidRDefault="001056DB" w:rsidP="00457D56">
      <w:pPr>
        <w:pStyle w:val="Heading3"/>
        <w:rPr>
          <w:rFonts w:eastAsia="Times New Roman"/>
          <w:lang w:eastAsia="en-AU"/>
        </w:rPr>
      </w:pPr>
      <w:r w:rsidRPr="001056DB">
        <w:rPr>
          <w:rFonts w:eastAsia="Times New Roman"/>
          <w:lang w:eastAsia="en-AU"/>
        </w:rPr>
        <w:lastRenderedPageBreak/>
        <w:t>Everyday practices (examples/inclusions)</w:t>
      </w:r>
    </w:p>
    <w:p w14:paraId="19E14580" w14:textId="77777777" w:rsidR="001056DB" w:rsidRPr="001056DB" w:rsidRDefault="001056DB" w:rsidP="00BC605F">
      <w:pPr>
        <w:numPr>
          <w:ilvl w:val="0"/>
          <w:numId w:val="25"/>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Common regulation language across staff.</w:t>
      </w:r>
      <w:r w:rsidRPr="001056DB">
        <w:rPr>
          <w:rFonts w:eastAsia="Times New Roman" w:cs="Times New Roman"/>
          <w:kern w:val="0"/>
          <w:lang w:eastAsia="en-AU"/>
          <w14:ligatures w14:val="none"/>
        </w:rPr>
        <w:t xml:space="preserve"> Consistency prevents students from relearning expectations in every room. Shared cues make support faster than sanctions.</w:t>
      </w:r>
    </w:p>
    <w:p w14:paraId="72340003" w14:textId="77777777" w:rsidR="001056DB" w:rsidRPr="001056DB" w:rsidRDefault="001056DB" w:rsidP="00BC605F">
      <w:pPr>
        <w:numPr>
          <w:ilvl w:val="0"/>
          <w:numId w:val="25"/>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Schedule buffers between high-demand blocks.</w:t>
      </w:r>
      <w:r w:rsidRPr="001056DB">
        <w:rPr>
          <w:rFonts w:eastAsia="Times New Roman" w:cs="Times New Roman"/>
          <w:kern w:val="0"/>
          <w:lang w:eastAsia="en-AU"/>
          <w14:ligatures w14:val="none"/>
        </w:rPr>
        <w:t xml:space="preserve"> Timing that respects nervous systems reduces corridor blowups. Short “settle strips” protect learning time.</w:t>
      </w:r>
    </w:p>
    <w:p w14:paraId="4FF15BFD" w14:textId="77777777" w:rsidR="001056DB" w:rsidRPr="001056DB" w:rsidRDefault="001056DB" w:rsidP="00457D56">
      <w:pPr>
        <w:pStyle w:val="Heading3"/>
        <w:rPr>
          <w:rFonts w:eastAsia="Times New Roman"/>
          <w:lang w:eastAsia="en-AU"/>
        </w:rPr>
      </w:pPr>
      <w:r w:rsidRPr="001056DB">
        <w:rPr>
          <w:rFonts w:eastAsia="Times New Roman"/>
          <w:lang w:eastAsia="en-AU"/>
        </w:rPr>
        <w:t>Strategic practices (examples/inclusions)</w:t>
      </w:r>
    </w:p>
    <w:p w14:paraId="7962DE23" w14:textId="77777777" w:rsidR="001056DB" w:rsidRPr="001056DB" w:rsidRDefault="001056DB" w:rsidP="00BC605F">
      <w:pPr>
        <w:numPr>
          <w:ilvl w:val="0"/>
          <w:numId w:val="26"/>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UDL-aligned planning and trauma-aware timetabling.</w:t>
      </w:r>
      <w:r w:rsidRPr="001056DB">
        <w:rPr>
          <w:rFonts w:eastAsia="Times New Roman" w:cs="Times New Roman"/>
          <w:kern w:val="0"/>
          <w:lang w:eastAsia="en-AU"/>
          <w14:ligatures w14:val="none"/>
        </w:rPr>
        <w:t xml:space="preserve"> Proactive design reduces reactive discipline. When access is designed in, “noncompliance” drops.</w:t>
      </w:r>
    </w:p>
    <w:p w14:paraId="60F0CDC3" w14:textId="77777777" w:rsidR="001056DB" w:rsidRPr="001056DB" w:rsidRDefault="001056DB" w:rsidP="00BC605F">
      <w:pPr>
        <w:numPr>
          <w:ilvl w:val="0"/>
          <w:numId w:val="26"/>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Staff training and coaching in co-regulation and de-escalation.</w:t>
      </w:r>
      <w:r w:rsidRPr="001056DB">
        <w:rPr>
          <w:rFonts w:eastAsia="Times New Roman" w:cs="Times New Roman"/>
          <w:kern w:val="0"/>
          <w:lang w:eastAsia="en-AU"/>
          <w14:ligatures w14:val="none"/>
        </w:rPr>
        <w:t xml:space="preserve"> </w:t>
      </w:r>
      <w:proofErr w:type="spellStart"/>
      <w:r w:rsidRPr="001056DB">
        <w:rPr>
          <w:rFonts w:eastAsia="Times New Roman" w:cs="Times New Roman"/>
          <w:kern w:val="0"/>
          <w:lang w:eastAsia="en-AU"/>
          <w14:ligatures w14:val="none"/>
        </w:rPr>
        <w:t>Skillful</w:t>
      </w:r>
      <w:proofErr w:type="spellEnd"/>
      <w:r w:rsidRPr="001056DB">
        <w:rPr>
          <w:rFonts w:eastAsia="Times New Roman" w:cs="Times New Roman"/>
          <w:kern w:val="0"/>
          <w:lang w:eastAsia="en-AU"/>
          <w14:ligatures w14:val="none"/>
        </w:rPr>
        <w:t xml:space="preserve"> adults de-escalate early; novices often escalate unintentionally. Coaching turns strategy into culture.</w:t>
      </w:r>
    </w:p>
    <w:p w14:paraId="1112A528" w14:textId="77777777" w:rsidR="001056DB" w:rsidRPr="001056DB" w:rsidRDefault="001056DB" w:rsidP="00457D56">
      <w:pPr>
        <w:pStyle w:val="Heading2"/>
        <w:rPr>
          <w:rFonts w:eastAsia="Times New Roman"/>
          <w:lang w:eastAsia="en-AU"/>
        </w:rPr>
      </w:pPr>
      <w:r w:rsidRPr="001056DB">
        <w:rPr>
          <w:rFonts w:eastAsia="Times New Roman"/>
          <w:lang w:eastAsia="en-AU"/>
        </w:rPr>
        <w:t>Interconnectedness</w:t>
      </w:r>
    </w:p>
    <w:p w14:paraId="1356B7EA" w14:textId="77777777" w:rsidR="001056DB" w:rsidRPr="001056DB" w:rsidRDefault="001056DB" w:rsidP="00664294">
      <w:p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kern w:val="0"/>
          <w:lang w:eastAsia="en-AU"/>
          <w14:ligatures w14:val="none"/>
        </w:rPr>
        <w:t xml:space="preserve">Readiness needs </w:t>
      </w:r>
      <w:r w:rsidRPr="001056DB">
        <w:rPr>
          <w:rFonts w:eastAsia="Times New Roman" w:cs="Times New Roman"/>
          <w:b/>
          <w:bCs/>
          <w:kern w:val="0"/>
          <w:lang w:eastAsia="en-AU"/>
          <w14:ligatures w14:val="none"/>
        </w:rPr>
        <w:t>Belonging</w:t>
      </w:r>
      <w:r w:rsidRPr="001056DB">
        <w:rPr>
          <w:rFonts w:eastAsia="Times New Roman" w:cs="Times New Roman"/>
          <w:kern w:val="0"/>
          <w:lang w:eastAsia="en-AU"/>
          <w14:ligatures w14:val="none"/>
        </w:rPr>
        <w:t xml:space="preserve"> to feel safe, invites </w:t>
      </w:r>
      <w:r w:rsidRPr="001056DB">
        <w:rPr>
          <w:rFonts w:eastAsia="Times New Roman" w:cs="Times New Roman"/>
          <w:b/>
          <w:bCs/>
          <w:kern w:val="0"/>
          <w:lang w:eastAsia="en-AU"/>
          <w14:ligatures w14:val="none"/>
        </w:rPr>
        <w:t>Agency</w:t>
      </w:r>
      <w:r w:rsidRPr="001056DB">
        <w:rPr>
          <w:rFonts w:eastAsia="Times New Roman" w:cs="Times New Roman"/>
          <w:kern w:val="0"/>
          <w:lang w:eastAsia="en-AU"/>
          <w14:ligatures w14:val="none"/>
        </w:rPr>
        <w:t xml:space="preserve"> through self-selection of supports, gives channels for </w:t>
      </w:r>
      <w:r w:rsidRPr="001056DB">
        <w:rPr>
          <w:rFonts w:eastAsia="Times New Roman" w:cs="Times New Roman"/>
          <w:b/>
          <w:bCs/>
          <w:kern w:val="0"/>
          <w:lang w:eastAsia="en-AU"/>
          <w14:ligatures w14:val="none"/>
        </w:rPr>
        <w:t>Voice</w:t>
      </w:r>
      <w:r w:rsidRPr="001056DB">
        <w:rPr>
          <w:rFonts w:eastAsia="Times New Roman" w:cs="Times New Roman"/>
          <w:kern w:val="0"/>
          <w:lang w:eastAsia="en-AU"/>
          <w14:ligatures w14:val="none"/>
        </w:rPr>
        <w:t xml:space="preserve"> (“what I need right now”), and is sustained by </w:t>
      </w:r>
      <w:r w:rsidRPr="001056DB">
        <w:rPr>
          <w:rFonts w:eastAsia="Times New Roman" w:cs="Times New Roman"/>
          <w:b/>
          <w:bCs/>
          <w:kern w:val="0"/>
          <w:lang w:eastAsia="en-AU"/>
          <w14:ligatures w14:val="none"/>
        </w:rPr>
        <w:t>Endurance</w:t>
      </w:r>
      <w:r w:rsidRPr="001056DB">
        <w:rPr>
          <w:rFonts w:eastAsia="Times New Roman" w:cs="Times New Roman"/>
          <w:kern w:val="0"/>
          <w:lang w:eastAsia="en-AU"/>
          <w14:ligatures w14:val="none"/>
        </w:rPr>
        <w:t>—regulation habits built over time.</w:t>
      </w:r>
    </w:p>
    <w:p w14:paraId="526E6AF0" w14:textId="77777777" w:rsidR="001056DB" w:rsidRPr="001056DB" w:rsidRDefault="001056DB" w:rsidP="00457D56">
      <w:pPr>
        <w:pStyle w:val="Heading1"/>
        <w:rPr>
          <w:rFonts w:eastAsia="Times New Roman"/>
          <w:lang w:eastAsia="en-AU"/>
        </w:rPr>
      </w:pPr>
      <w:r w:rsidRPr="001056DB">
        <w:rPr>
          <w:rFonts w:eastAsia="Times New Roman"/>
          <w:lang w:eastAsia="en-AU"/>
        </w:rPr>
        <w:t xml:space="preserve">BRAVE AGENCY — </w:t>
      </w:r>
      <w:r w:rsidRPr="00457D56">
        <w:rPr>
          <w:rFonts w:eastAsia="Times New Roman"/>
          <w:i/>
          <w:iCs/>
          <w:lang w:eastAsia="en-AU"/>
        </w:rPr>
        <w:t>Restoring Power and Control</w:t>
      </w:r>
    </w:p>
    <w:p w14:paraId="102FF4BF" w14:textId="77777777" w:rsidR="001056DB" w:rsidRPr="001056DB" w:rsidRDefault="001056DB" w:rsidP="00664294">
      <w:p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kern w:val="0"/>
          <w:lang w:eastAsia="en-AU"/>
          <w14:ligatures w14:val="none"/>
        </w:rPr>
        <w:t xml:space="preserve">Trauma involves lost control; restorative agency returns authorship. Autonomy (with structure) increases intrinsic motivation and reduces oppositional cycles. In practice, </w:t>
      </w:r>
      <w:r w:rsidRPr="001056DB">
        <w:rPr>
          <w:rFonts w:eastAsia="Times New Roman" w:cs="Times New Roman"/>
          <w:b/>
          <w:bCs/>
          <w:kern w:val="0"/>
          <w:lang w:eastAsia="en-AU"/>
          <w14:ligatures w14:val="none"/>
        </w:rPr>
        <w:t>shared power shrinks power struggles</w:t>
      </w:r>
      <w:r w:rsidRPr="001056DB">
        <w:rPr>
          <w:rFonts w:eastAsia="Times New Roman" w:cs="Times New Roman"/>
          <w:kern w:val="0"/>
          <w:lang w:eastAsia="en-AU"/>
          <w14:ligatures w14:val="none"/>
        </w:rPr>
        <w:t>.</w:t>
      </w:r>
    </w:p>
    <w:p w14:paraId="1ACD0D0B" w14:textId="67ACD375" w:rsidR="001056DB" w:rsidRDefault="001056DB" w:rsidP="00457D56">
      <w:pPr>
        <w:pStyle w:val="Heading2"/>
        <w:rPr>
          <w:rFonts w:eastAsia="Times New Roman"/>
          <w:lang w:eastAsia="en-AU"/>
        </w:rPr>
      </w:pPr>
      <w:r w:rsidRPr="001056DB">
        <w:rPr>
          <w:rFonts w:eastAsia="Times New Roman"/>
          <w:lang w:eastAsia="en-AU"/>
        </w:rPr>
        <w:t xml:space="preserve">The Four Dimensions for </w:t>
      </w:r>
      <w:r w:rsidR="008758A8">
        <w:rPr>
          <w:rFonts w:eastAsia="Times New Roman"/>
          <w:lang w:eastAsia="en-AU"/>
        </w:rPr>
        <w:t>Trauma Informed Practice</w:t>
      </w:r>
    </w:p>
    <w:p w14:paraId="477A27AD" w14:textId="77777777" w:rsidR="001056DB" w:rsidRDefault="001056DB" w:rsidP="00457D56">
      <w:pPr>
        <w:pStyle w:val="Heading3"/>
        <w:rPr>
          <w:rFonts w:eastAsia="Times New Roman"/>
          <w:lang w:eastAsia="en-AU"/>
        </w:rPr>
      </w:pPr>
      <w:r w:rsidRPr="001056DB">
        <w:rPr>
          <w:rFonts w:eastAsia="Times New Roman"/>
          <w:lang w:eastAsia="en-AU"/>
        </w:rPr>
        <w:t>Individual</w:t>
      </w:r>
    </w:p>
    <w:p w14:paraId="545ECB35" w14:textId="55A4B9D5" w:rsidR="002A659E" w:rsidRPr="001056DB" w:rsidRDefault="002A659E" w:rsidP="00664294">
      <w:pPr>
        <w:spacing w:before="100" w:beforeAutospacing="1" w:after="100" w:afterAutospacing="1" w:line="276" w:lineRule="auto"/>
        <w:outlineLvl w:val="2"/>
        <w:rPr>
          <w:rFonts w:eastAsia="Times New Roman" w:cs="Times New Roman"/>
          <w:b/>
          <w:bCs/>
          <w:kern w:val="0"/>
          <w:lang w:eastAsia="en-AU"/>
          <w14:ligatures w14:val="none"/>
        </w:rPr>
      </w:pPr>
      <w:r>
        <w:t>Bounded choices (e.g., where to work, how to show understanding) and co-constructed goals shift power from “do as told” to “I choose,” dissolving many power struggles before they start. Self-monitoring tools and reflection turn correction into coaching, reducing oppositional and avoidant behaviours</w:t>
      </w:r>
    </w:p>
    <w:p w14:paraId="3450F908" w14:textId="77777777" w:rsidR="001056DB" w:rsidRPr="001056DB" w:rsidRDefault="001056DB" w:rsidP="00457D56">
      <w:pPr>
        <w:pStyle w:val="Heading3"/>
        <w:rPr>
          <w:rFonts w:eastAsia="Times New Roman"/>
          <w:lang w:eastAsia="en-AU"/>
        </w:rPr>
      </w:pPr>
      <w:r w:rsidRPr="001056DB">
        <w:rPr>
          <w:rFonts w:eastAsia="Times New Roman"/>
          <w:lang w:eastAsia="en-AU"/>
        </w:rPr>
        <w:t>Everyday practices (examples/inclusions)</w:t>
      </w:r>
    </w:p>
    <w:p w14:paraId="216E71F0" w14:textId="77777777" w:rsidR="001056DB" w:rsidRPr="001056DB" w:rsidRDefault="001056DB" w:rsidP="00BC605F">
      <w:pPr>
        <w:numPr>
          <w:ilvl w:val="0"/>
          <w:numId w:val="27"/>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Bounded choices (task order, product, seating).</w:t>
      </w:r>
      <w:r w:rsidRPr="001056DB">
        <w:rPr>
          <w:rFonts w:eastAsia="Times New Roman" w:cs="Times New Roman"/>
          <w:kern w:val="0"/>
          <w:lang w:eastAsia="en-AU"/>
          <w14:ligatures w14:val="none"/>
        </w:rPr>
        <w:t xml:space="preserve"> Choice within limits meets the need for control without chaos, lowering refusal and negotiation spirals. Students practise decision-making without derailing learning.</w:t>
      </w:r>
    </w:p>
    <w:p w14:paraId="2515C959" w14:textId="77777777" w:rsidR="001056DB" w:rsidRPr="001056DB" w:rsidRDefault="001056DB" w:rsidP="00BC605F">
      <w:pPr>
        <w:numPr>
          <w:ilvl w:val="0"/>
          <w:numId w:val="27"/>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Student-set micro-goals with self-monitoring.</w:t>
      </w:r>
      <w:r w:rsidRPr="001056DB">
        <w:rPr>
          <w:rFonts w:eastAsia="Times New Roman" w:cs="Times New Roman"/>
          <w:kern w:val="0"/>
          <w:lang w:eastAsia="en-AU"/>
          <w14:ligatures w14:val="none"/>
        </w:rPr>
        <w:t xml:space="preserve"> Visible progress counters learned helplessness that often appears as disengagement. Tracking shifts attention from avoidance to approach.</w:t>
      </w:r>
    </w:p>
    <w:p w14:paraId="4FDA27E8" w14:textId="77777777" w:rsidR="001056DB" w:rsidRPr="001056DB" w:rsidRDefault="001056DB" w:rsidP="00457D56">
      <w:pPr>
        <w:pStyle w:val="Heading3"/>
        <w:rPr>
          <w:rFonts w:eastAsia="Times New Roman"/>
          <w:lang w:eastAsia="en-AU"/>
        </w:rPr>
      </w:pPr>
      <w:r w:rsidRPr="001056DB">
        <w:rPr>
          <w:rFonts w:eastAsia="Times New Roman"/>
          <w:lang w:eastAsia="en-AU"/>
        </w:rPr>
        <w:lastRenderedPageBreak/>
        <w:t>Strategic practices (examples/inclusions)</w:t>
      </w:r>
    </w:p>
    <w:p w14:paraId="7F39E18B" w14:textId="77777777" w:rsidR="001056DB" w:rsidRPr="001056DB" w:rsidRDefault="001056DB" w:rsidP="00BC605F">
      <w:pPr>
        <w:numPr>
          <w:ilvl w:val="0"/>
          <w:numId w:val="28"/>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Strength-based behaviour support plans co-authored with the student.</w:t>
      </w:r>
      <w:r w:rsidRPr="001056DB">
        <w:rPr>
          <w:rFonts w:eastAsia="Times New Roman" w:cs="Times New Roman"/>
          <w:kern w:val="0"/>
          <w:lang w:eastAsia="en-AU"/>
          <w14:ligatures w14:val="none"/>
        </w:rPr>
        <w:t xml:space="preserve"> Ownership reframes support from “done to me” to “done with me,” reducing sabotage. Plans emphasise capability, which invites cooperation.</w:t>
      </w:r>
    </w:p>
    <w:p w14:paraId="6A8E91C5" w14:textId="77777777" w:rsidR="001056DB" w:rsidRPr="001056DB" w:rsidRDefault="001056DB" w:rsidP="00BC605F">
      <w:pPr>
        <w:numPr>
          <w:ilvl w:val="0"/>
          <w:numId w:val="28"/>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Mentor conferencing and solution-focused coaching.</w:t>
      </w:r>
      <w:r w:rsidRPr="001056DB">
        <w:rPr>
          <w:rFonts w:eastAsia="Times New Roman" w:cs="Times New Roman"/>
          <w:kern w:val="0"/>
          <w:lang w:eastAsia="en-AU"/>
          <w14:ligatures w14:val="none"/>
        </w:rPr>
        <w:t xml:space="preserve"> Regular, future-oriented conversations replace punitive cycles. Students learn to analyse patterns and choose alternatives.</w:t>
      </w:r>
    </w:p>
    <w:p w14:paraId="7A7B3191" w14:textId="77777777" w:rsidR="001056DB" w:rsidRDefault="001056DB" w:rsidP="00457D56">
      <w:pPr>
        <w:pStyle w:val="Heading3"/>
        <w:rPr>
          <w:rFonts w:eastAsia="Times New Roman"/>
          <w:lang w:eastAsia="en-AU"/>
        </w:rPr>
      </w:pPr>
      <w:r w:rsidRPr="001056DB">
        <w:rPr>
          <w:rFonts w:eastAsia="Times New Roman"/>
          <w:lang w:eastAsia="en-AU"/>
        </w:rPr>
        <w:t>Group</w:t>
      </w:r>
    </w:p>
    <w:p w14:paraId="4CB6382E" w14:textId="7C870F84" w:rsidR="00475AE4" w:rsidRPr="001056DB" w:rsidRDefault="00475AE4" w:rsidP="00664294">
      <w:pPr>
        <w:spacing w:before="100" w:beforeAutospacing="1" w:after="100" w:afterAutospacing="1" w:line="276" w:lineRule="auto"/>
        <w:outlineLvl w:val="2"/>
        <w:rPr>
          <w:rFonts w:eastAsia="Times New Roman" w:cs="Times New Roman"/>
          <w:b/>
          <w:bCs/>
          <w:kern w:val="0"/>
          <w:lang w:eastAsia="en-AU"/>
          <w14:ligatures w14:val="none"/>
        </w:rPr>
      </w:pPr>
      <w:r>
        <w:t>Shared norms, rotating roles, and negotiated success criteria make responsibility collective, lowering conflict, dominance, and off-task behaviour. When every student has an authentic role and a say in how the group works, compliance becomes commitment.</w:t>
      </w:r>
    </w:p>
    <w:p w14:paraId="6329834E" w14:textId="77777777" w:rsidR="001056DB" w:rsidRPr="001056DB" w:rsidRDefault="001056DB" w:rsidP="00457D56">
      <w:pPr>
        <w:pStyle w:val="Heading3"/>
        <w:rPr>
          <w:rFonts w:eastAsia="Times New Roman"/>
          <w:lang w:eastAsia="en-AU"/>
        </w:rPr>
      </w:pPr>
      <w:r w:rsidRPr="001056DB">
        <w:rPr>
          <w:rFonts w:eastAsia="Times New Roman"/>
          <w:lang w:eastAsia="en-AU"/>
        </w:rPr>
        <w:t>Everyday practices (examples/inclusions)</w:t>
      </w:r>
    </w:p>
    <w:p w14:paraId="4A9F3C73" w14:textId="77777777" w:rsidR="001056DB" w:rsidRPr="001056DB" w:rsidRDefault="001056DB" w:rsidP="00BC605F">
      <w:pPr>
        <w:numPr>
          <w:ilvl w:val="0"/>
          <w:numId w:val="29"/>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Role rotation and shared leadership in teams.</w:t>
      </w:r>
      <w:r w:rsidRPr="001056DB">
        <w:rPr>
          <w:rFonts w:eastAsia="Times New Roman" w:cs="Times New Roman"/>
          <w:kern w:val="0"/>
          <w:lang w:eastAsia="en-AU"/>
          <w14:ligatures w14:val="none"/>
        </w:rPr>
        <w:t xml:space="preserve"> Distributed responsibility reduces dominance/follower conflicts that spark arguments. Leadership practice builds pro-social influence.</w:t>
      </w:r>
    </w:p>
    <w:p w14:paraId="59DEDDF2" w14:textId="77777777" w:rsidR="001056DB" w:rsidRPr="001056DB" w:rsidRDefault="001056DB" w:rsidP="00BC605F">
      <w:pPr>
        <w:numPr>
          <w:ilvl w:val="0"/>
          <w:numId w:val="29"/>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Opt-in participation pathways (observe → contribute small → lead small → lead big).</w:t>
      </w:r>
      <w:r w:rsidRPr="001056DB">
        <w:rPr>
          <w:rFonts w:eastAsia="Times New Roman" w:cs="Times New Roman"/>
          <w:kern w:val="0"/>
          <w:lang w:eastAsia="en-AU"/>
          <w14:ligatures w14:val="none"/>
        </w:rPr>
        <w:t xml:space="preserve"> Graduated agency reduces performance anxiety that leads to derailment. Mastery experiences build confidence sustainably.</w:t>
      </w:r>
    </w:p>
    <w:p w14:paraId="55F56268" w14:textId="77777777" w:rsidR="001056DB" w:rsidRPr="001056DB" w:rsidRDefault="001056DB" w:rsidP="00457D56">
      <w:pPr>
        <w:pStyle w:val="Heading3"/>
        <w:rPr>
          <w:rFonts w:eastAsia="Times New Roman"/>
          <w:lang w:eastAsia="en-AU"/>
        </w:rPr>
      </w:pPr>
      <w:r w:rsidRPr="001056DB">
        <w:rPr>
          <w:rFonts w:eastAsia="Times New Roman"/>
          <w:lang w:eastAsia="en-AU"/>
        </w:rPr>
        <w:t>Strategic practices (examples/inclusions)</w:t>
      </w:r>
    </w:p>
    <w:p w14:paraId="41CD1349" w14:textId="77777777" w:rsidR="001056DB" w:rsidRPr="001056DB" w:rsidRDefault="001056DB" w:rsidP="00BC605F">
      <w:pPr>
        <w:numPr>
          <w:ilvl w:val="0"/>
          <w:numId w:val="30"/>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Class project charters with student-written success criteria.</w:t>
      </w:r>
      <w:r w:rsidRPr="001056DB">
        <w:rPr>
          <w:rFonts w:eastAsia="Times New Roman" w:cs="Times New Roman"/>
          <w:kern w:val="0"/>
          <w:lang w:eastAsia="en-AU"/>
          <w14:ligatures w14:val="none"/>
        </w:rPr>
        <w:t xml:space="preserve"> Clear, co-created criteria focus energy on goals, not on policing peers. Agreement upfront lowers mid-project conflict.</w:t>
      </w:r>
    </w:p>
    <w:p w14:paraId="7369B9BF" w14:textId="77777777" w:rsidR="001056DB" w:rsidRPr="001056DB" w:rsidRDefault="001056DB" w:rsidP="00BC605F">
      <w:pPr>
        <w:numPr>
          <w:ilvl w:val="0"/>
          <w:numId w:val="30"/>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Peer mediation and restorative leadership programs.</w:t>
      </w:r>
      <w:r w:rsidRPr="001056DB">
        <w:rPr>
          <w:rFonts w:eastAsia="Times New Roman" w:cs="Times New Roman"/>
          <w:kern w:val="0"/>
          <w:lang w:eastAsia="en-AU"/>
          <w14:ligatures w14:val="none"/>
        </w:rPr>
        <w:t xml:space="preserve"> Students learn to resolve issues without escalation. Adult dependence drops; self-management rises.</w:t>
      </w:r>
    </w:p>
    <w:p w14:paraId="3A07D99C" w14:textId="77777777" w:rsidR="001056DB" w:rsidRDefault="001056DB" w:rsidP="00457D56">
      <w:pPr>
        <w:pStyle w:val="Heading3"/>
        <w:rPr>
          <w:rFonts w:eastAsia="Times New Roman"/>
          <w:lang w:eastAsia="en-AU"/>
        </w:rPr>
      </w:pPr>
      <w:r w:rsidRPr="001056DB">
        <w:rPr>
          <w:rFonts w:eastAsia="Times New Roman"/>
          <w:lang w:eastAsia="en-AU"/>
        </w:rPr>
        <w:t>Community</w:t>
      </w:r>
    </w:p>
    <w:p w14:paraId="3505E979" w14:textId="1A74B7B1" w:rsidR="0026573A" w:rsidRPr="001056DB" w:rsidRDefault="0026573A" w:rsidP="00664294">
      <w:pPr>
        <w:spacing w:before="100" w:beforeAutospacing="1" w:after="100" w:afterAutospacing="1" w:line="276" w:lineRule="auto"/>
        <w:outlineLvl w:val="2"/>
        <w:rPr>
          <w:rFonts w:eastAsia="Times New Roman" w:cs="Times New Roman"/>
          <w:b/>
          <w:bCs/>
          <w:kern w:val="0"/>
          <w:lang w:eastAsia="en-AU"/>
          <w14:ligatures w14:val="none"/>
        </w:rPr>
      </w:pPr>
      <w:r>
        <w:t>Family–school co-design of behaviour plans and options (home routines, task formats, regulation strategies) aligns expectations across settings, preventing mixed messages that trigger escalation. Culturally responsive choices signal respect, increasing student buy-in and reducing resistance rooted in feeling unheard.</w:t>
      </w:r>
    </w:p>
    <w:p w14:paraId="5A340E03" w14:textId="77777777" w:rsidR="001056DB" w:rsidRPr="001056DB" w:rsidRDefault="001056DB" w:rsidP="00457D56">
      <w:pPr>
        <w:pStyle w:val="Heading3"/>
        <w:rPr>
          <w:rFonts w:eastAsia="Times New Roman"/>
          <w:lang w:eastAsia="en-AU"/>
        </w:rPr>
      </w:pPr>
      <w:r w:rsidRPr="001056DB">
        <w:rPr>
          <w:rFonts w:eastAsia="Times New Roman"/>
          <w:lang w:eastAsia="en-AU"/>
        </w:rPr>
        <w:t>Everyday practices (examples/inclusions)</w:t>
      </w:r>
    </w:p>
    <w:p w14:paraId="1A0A68DA" w14:textId="77777777" w:rsidR="001056DB" w:rsidRPr="001056DB" w:rsidRDefault="001056DB" w:rsidP="00BC605F">
      <w:pPr>
        <w:numPr>
          <w:ilvl w:val="0"/>
          <w:numId w:val="31"/>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Home–school choice menus for homework and contributions.</w:t>
      </w:r>
      <w:r w:rsidRPr="001056DB">
        <w:rPr>
          <w:rFonts w:eastAsia="Times New Roman" w:cs="Times New Roman"/>
          <w:kern w:val="0"/>
          <w:lang w:eastAsia="en-AU"/>
          <w14:ligatures w14:val="none"/>
        </w:rPr>
        <w:t xml:space="preserve"> Respecting family contexts reduces non-completion battles. Students select authentic ways to contribute, increasing follow-through.</w:t>
      </w:r>
    </w:p>
    <w:p w14:paraId="1C652BEB" w14:textId="77777777" w:rsidR="001056DB" w:rsidRPr="001056DB" w:rsidRDefault="001056DB" w:rsidP="00BC605F">
      <w:pPr>
        <w:numPr>
          <w:ilvl w:val="0"/>
          <w:numId w:val="31"/>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lastRenderedPageBreak/>
        <w:t>Student-led conferences.</w:t>
      </w:r>
      <w:r w:rsidRPr="001056DB">
        <w:rPr>
          <w:rFonts w:eastAsia="Times New Roman" w:cs="Times New Roman"/>
          <w:kern w:val="0"/>
          <w:lang w:eastAsia="en-AU"/>
          <w14:ligatures w14:val="none"/>
        </w:rPr>
        <w:t xml:space="preserve"> Owning the narrative reduces shame-driven avoidance. Reflection strengthens internal control.</w:t>
      </w:r>
    </w:p>
    <w:p w14:paraId="70529D1A" w14:textId="77777777" w:rsidR="001056DB" w:rsidRPr="001056DB" w:rsidRDefault="001056DB" w:rsidP="00457D56">
      <w:pPr>
        <w:pStyle w:val="Heading3"/>
        <w:rPr>
          <w:rFonts w:eastAsia="Times New Roman"/>
          <w:lang w:eastAsia="en-AU"/>
        </w:rPr>
      </w:pPr>
      <w:r w:rsidRPr="001056DB">
        <w:rPr>
          <w:rFonts w:eastAsia="Times New Roman"/>
          <w:lang w:eastAsia="en-AU"/>
        </w:rPr>
        <w:t>Strategic practices (examples/inclusions)</w:t>
      </w:r>
    </w:p>
    <w:p w14:paraId="2C61DA45" w14:textId="77777777" w:rsidR="001056DB" w:rsidRPr="001056DB" w:rsidRDefault="001056DB" w:rsidP="00BC605F">
      <w:pPr>
        <w:numPr>
          <w:ilvl w:val="0"/>
          <w:numId w:val="32"/>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Community co-designed service/inquiry projects.</w:t>
      </w:r>
      <w:r w:rsidRPr="001056DB">
        <w:rPr>
          <w:rFonts w:eastAsia="Times New Roman" w:cs="Times New Roman"/>
          <w:kern w:val="0"/>
          <w:lang w:eastAsia="en-AU"/>
          <w14:ligatures w14:val="none"/>
        </w:rPr>
        <w:t xml:space="preserve"> Real-world agency reduces classroom posturing behaviours. Contribution meets the need for significance in prosocial ways.</w:t>
      </w:r>
    </w:p>
    <w:p w14:paraId="40FF4B3A" w14:textId="77777777" w:rsidR="001056DB" w:rsidRPr="001056DB" w:rsidRDefault="001056DB" w:rsidP="00BC605F">
      <w:pPr>
        <w:numPr>
          <w:ilvl w:val="0"/>
          <w:numId w:val="32"/>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Parent/student advisory groups on behaviour and wellbeing.</w:t>
      </w:r>
      <w:r w:rsidRPr="001056DB">
        <w:rPr>
          <w:rFonts w:eastAsia="Times New Roman" w:cs="Times New Roman"/>
          <w:kern w:val="0"/>
          <w:lang w:eastAsia="en-AU"/>
          <w14:ligatures w14:val="none"/>
        </w:rPr>
        <w:t xml:space="preserve"> Shared governance increases legitimacy of expectations. Perceived fairness decreases oppositionality.</w:t>
      </w:r>
    </w:p>
    <w:p w14:paraId="1CF5D8D3" w14:textId="77777777" w:rsidR="001056DB" w:rsidRDefault="001056DB" w:rsidP="00457D56">
      <w:pPr>
        <w:pStyle w:val="Heading3"/>
        <w:rPr>
          <w:rFonts w:eastAsia="Times New Roman"/>
          <w:lang w:eastAsia="en-AU"/>
        </w:rPr>
      </w:pPr>
      <w:r w:rsidRPr="001056DB">
        <w:rPr>
          <w:rFonts w:eastAsia="Times New Roman"/>
          <w:lang w:eastAsia="en-AU"/>
        </w:rPr>
        <w:t>System</w:t>
      </w:r>
    </w:p>
    <w:p w14:paraId="2C0E0EF1" w14:textId="302619DA" w:rsidR="00AE7842" w:rsidRPr="001056DB" w:rsidRDefault="00AE7842" w:rsidP="00664294">
      <w:pPr>
        <w:spacing w:before="100" w:beforeAutospacing="1" w:after="100" w:afterAutospacing="1" w:line="276" w:lineRule="auto"/>
        <w:outlineLvl w:val="2"/>
        <w:rPr>
          <w:rFonts w:eastAsia="Times New Roman" w:cs="Times New Roman"/>
          <w:b/>
          <w:bCs/>
          <w:kern w:val="0"/>
          <w:lang w:eastAsia="en-AU"/>
          <w14:ligatures w14:val="none"/>
        </w:rPr>
      </w:pPr>
      <w:r>
        <w:t>Policies that hard-wire “choice architecture” (multiple assessment modes, flexible pathways, student councils with real influence) make fairness visible, decreasing defiance born of imposed control. When rules are co-authored and options are routine, first responses become engagement and problem-solving rather than refusal.</w:t>
      </w:r>
    </w:p>
    <w:p w14:paraId="1E8BC795" w14:textId="77777777" w:rsidR="001056DB" w:rsidRPr="001056DB" w:rsidRDefault="001056DB" w:rsidP="00457D56">
      <w:pPr>
        <w:pStyle w:val="Heading3"/>
        <w:rPr>
          <w:rFonts w:eastAsia="Times New Roman"/>
          <w:lang w:eastAsia="en-AU"/>
        </w:rPr>
      </w:pPr>
      <w:r w:rsidRPr="001056DB">
        <w:rPr>
          <w:rFonts w:eastAsia="Times New Roman"/>
          <w:lang w:eastAsia="en-AU"/>
        </w:rPr>
        <w:t>Everyday practices (examples/inclusions)</w:t>
      </w:r>
    </w:p>
    <w:p w14:paraId="73746A0E" w14:textId="77777777" w:rsidR="001056DB" w:rsidRPr="001056DB" w:rsidRDefault="001056DB" w:rsidP="00BC605F">
      <w:pPr>
        <w:numPr>
          <w:ilvl w:val="0"/>
          <w:numId w:val="33"/>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Suggestion channels with transparent follow-up (“you said, we did”).</w:t>
      </w:r>
      <w:r w:rsidRPr="001056DB">
        <w:rPr>
          <w:rFonts w:eastAsia="Times New Roman" w:cs="Times New Roman"/>
          <w:kern w:val="0"/>
          <w:lang w:eastAsia="en-AU"/>
          <w14:ligatures w14:val="none"/>
        </w:rPr>
        <w:t xml:space="preserve"> Seeing impact reduces cynicism that fuels disengagement. Feedback loops model accountable power.</w:t>
      </w:r>
    </w:p>
    <w:p w14:paraId="54158D80" w14:textId="77777777" w:rsidR="001056DB" w:rsidRPr="001056DB" w:rsidRDefault="001056DB" w:rsidP="00BC605F">
      <w:pPr>
        <w:numPr>
          <w:ilvl w:val="0"/>
          <w:numId w:val="33"/>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Elective time or passion blocks.</w:t>
      </w:r>
      <w:r w:rsidRPr="001056DB">
        <w:rPr>
          <w:rFonts w:eastAsia="Times New Roman" w:cs="Times New Roman"/>
          <w:kern w:val="0"/>
          <w:lang w:eastAsia="en-AU"/>
          <w14:ligatures w14:val="none"/>
        </w:rPr>
        <w:t xml:space="preserve"> Authentic choice increases engagement—less off-task disruption. Joy buffers stress.</w:t>
      </w:r>
    </w:p>
    <w:p w14:paraId="59E24F6D" w14:textId="77777777" w:rsidR="001056DB" w:rsidRPr="001056DB" w:rsidRDefault="001056DB" w:rsidP="00457D56">
      <w:pPr>
        <w:pStyle w:val="Heading3"/>
        <w:rPr>
          <w:rFonts w:eastAsia="Times New Roman"/>
          <w:lang w:eastAsia="en-AU"/>
        </w:rPr>
      </w:pPr>
      <w:r w:rsidRPr="001056DB">
        <w:rPr>
          <w:rFonts w:eastAsia="Times New Roman"/>
          <w:lang w:eastAsia="en-AU"/>
        </w:rPr>
        <w:t>Strategic practices (examples/inclusions)</w:t>
      </w:r>
    </w:p>
    <w:p w14:paraId="5A0DDFF6" w14:textId="77777777" w:rsidR="001056DB" w:rsidRPr="001056DB" w:rsidRDefault="001056DB" w:rsidP="00BC605F">
      <w:pPr>
        <w:numPr>
          <w:ilvl w:val="0"/>
          <w:numId w:val="34"/>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Student voice in policy, timetable, and space design.</w:t>
      </w:r>
      <w:r w:rsidRPr="001056DB">
        <w:rPr>
          <w:rFonts w:eastAsia="Times New Roman" w:cs="Times New Roman"/>
          <w:kern w:val="0"/>
          <w:lang w:eastAsia="en-AU"/>
          <w14:ligatures w14:val="none"/>
        </w:rPr>
        <w:t xml:space="preserve"> Structures reflect student realities, reducing “acting out” against unworkable rules. Co-authors protect rules they create.</w:t>
      </w:r>
    </w:p>
    <w:p w14:paraId="6155D8A0" w14:textId="77777777" w:rsidR="001056DB" w:rsidRPr="001056DB" w:rsidRDefault="001056DB" w:rsidP="00BC605F">
      <w:pPr>
        <w:numPr>
          <w:ilvl w:val="0"/>
          <w:numId w:val="34"/>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Micro-grants for student-led initiatives.</w:t>
      </w:r>
      <w:r w:rsidRPr="001056DB">
        <w:rPr>
          <w:rFonts w:eastAsia="Times New Roman" w:cs="Times New Roman"/>
          <w:kern w:val="0"/>
          <w:lang w:eastAsia="en-AU"/>
          <w14:ligatures w14:val="none"/>
        </w:rPr>
        <w:t xml:space="preserve"> Resourcing signals trust, displacing attention-seeking misbehaviour with constructive leadership.</w:t>
      </w:r>
    </w:p>
    <w:p w14:paraId="3564606C" w14:textId="77777777" w:rsidR="001056DB" w:rsidRPr="001056DB" w:rsidRDefault="001056DB" w:rsidP="00457D56">
      <w:pPr>
        <w:pStyle w:val="Heading2"/>
        <w:rPr>
          <w:rFonts w:eastAsia="Times New Roman"/>
          <w:lang w:eastAsia="en-AU"/>
        </w:rPr>
      </w:pPr>
      <w:r w:rsidRPr="001056DB">
        <w:rPr>
          <w:rFonts w:eastAsia="Times New Roman"/>
          <w:lang w:eastAsia="en-AU"/>
        </w:rPr>
        <w:t>Interconnectedness</w:t>
      </w:r>
    </w:p>
    <w:p w14:paraId="66D3D118" w14:textId="77777777" w:rsidR="001056DB" w:rsidRPr="001056DB" w:rsidRDefault="001056DB" w:rsidP="00664294">
      <w:p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kern w:val="0"/>
          <w:lang w:eastAsia="en-AU"/>
          <w14:ligatures w14:val="none"/>
        </w:rPr>
        <w:t xml:space="preserve">Agency rides on </w:t>
      </w:r>
      <w:r w:rsidRPr="001056DB">
        <w:rPr>
          <w:rFonts w:eastAsia="Times New Roman" w:cs="Times New Roman"/>
          <w:b/>
          <w:bCs/>
          <w:kern w:val="0"/>
          <w:lang w:eastAsia="en-AU"/>
          <w14:ligatures w14:val="none"/>
        </w:rPr>
        <w:t>Belonging</w:t>
      </w:r>
      <w:r w:rsidRPr="001056DB">
        <w:rPr>
          <w:rFonts w:eastAsia="Times New Roman" w:cs="Times New Roman"/>
          <w:kern w:val="0"/>
          <w:lang w:eastAsia="en-AU"/>
          <w14:ligatures w14:val="none"/>
        </w:rPr>
        <w:t xml:space="preserve"> (safety to choose), is enabled by </w:t>
      </w:r>
      <w:r w:rsidRPr="001056DB">
        <w:rPr>
          <w:rFonts w:eastAsia="Times New Roman" w:cs="Times New Roman"/>
          <w:b/>
          <w:bCs/>
          <w:kern w:val="0"/>
          <w:lang w:eastAsia="en-AU"/>
          <w14:ligatures w14:val="none"/>
        </w:rPr>
        <w:t>Readiness</w:t>
      </w:r>
      <w:r w:rsidRPr="001056DB">
        <w:rPr>
          <w:rFonts w:eastAsia="Times New Roman" w:cs="Times New Roman"/>
          <w:kern w:val="0"/>
          <w:lang w:eastAsia="en-AU"/>
          <w14:ligatures w14:val="none"/>
        </w:rPr>
        <w:t xml:space="preserve"> (brain online to decide), amplifies </w:t>
      </w:r>
      <w:r w:rsidRPr="001056DB">
        <w:rPr>
          <w:rFonts w:eastAsia="Times New Roman" w:cs="Times New Roman"/>
          <w:b/>
          <w:bCs/>
          <w:kern w:val="0"/>
          <w:lang w:eastAsia="en-AU"/>
          <w14:ligatures w14:val="none"/>
        </w:rPr>
        <w:t>Voice</w:t>
      </w:r>
      <w:r w:rsidRPr="001056DB">
        <w:rPr>
          <w:rFonts w:eastAsia="Times New Roman" w:cs="Times New Roman"/>
          <w:kern w:val="0"/>
          <w:lang w:eastAsia="en-AU"/>
          <w14:ligatures w14:val="none"/>
        </w:rPr>
        <w:t xml:space="preserve"> (choices articulated), and is sustained by </w:t>
      </w:r>
      <w:r w:rsidRPr="001056DB">
        <w:rPr>
          <w:rFonts w:eastAsia="Times New Roman" w:cs="Times New Roman"/>
          <w:b/>
          <w:bCs/>
          <w:kern w:val="0"/>
          <w:lang w:eastAsia="en-AU"/>
          <w14:ligatures w14:val="none"/>
        </w:rPr>
        <w:t>Endurance</w:t>
      </w:r>
      <w:r w:rsidRPr="001056DB">
        <w:rPr>
          <w:rFonts w:eastAsia="Times New Roman" w:cs="Times New Roman"/>
          <w:kern w:val="0"/>
          <w:lang w:eastAsia="en-AU"/>
          <w14:ligatures w14:val="none"/>
        </w:rPr>
        <w:t xml:space="preserve"> (stick with choices through setbacks).</w:t>
      </w:r>
    </w:p>
    <w:p w14:paraId="717236C7" w14:textId="77777777" w:rsidR="001056DB" w:rsidRPr="00457D56" w:rsidRDefault="001056DB" w:rsidP="00457D56">
      <w:pPr>
        <w:pStyle w:val="Heading1"/>
        <w:rPr>
          <w:rFonts w:eastAsia="Times New Roman"/>
          <w:i/>
          <w:iCs/>
          <w:lang w:eastAsia="en-AU"/>
        </w:rPr>
      </w:pPr>
      <w:r w:rsidRPr="001056DB">
        <w:rPr>
          <w:rFonts w:eastAsia="Times New Roman"/>
          <w:lang w:eastAsia="en-AU"/>
        </w:rPr>
        <w:lastRenderedPageBreak/>
        <w:t xml:space="preserve">BRAVE VOICE — </w:t>
      </w:r>
      <w:r w:rsidRPr="00457D56">
        <w:rPr>
          <w:rFonts w:eastAsia="Times New Roman"/>
          <w:i/>
          <w:iCs/>
          <w:lang w:eastAsia="en-AU"/>
        </w:rPr>
        <w:t>Healing Through Expression</w:t>
      </w:r>
    </w:p>
    <w:p w14:paraId="00EF0623" w14:textId="77777777" w:rsidR="001056DB" w:rsidRPr="001056DB" w:rsidRDefault="001056DB" w:rsidP="00664294">
      <w:p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kern w:val="0"/>
          <w:lang w:eastAsia="en-AU"/>
          <w14:ligatures w14:val="none"/>
        </w:rPr>
        <w:t xml:space="preserve">Trauma often silences; expression restores dignity and connection. When students can name experience in modes that fit them—spoken, written, artistic, digital—arousal drops and problem-solving rises. </w:t>
      </w:r>
      <w:r w:rsidRPr="001056DB">
        <w:rPr>
          <w:rFonts w:eastAsia="Times New Roman" w:cs="Times New Roman"/>
          <w:b/>
          <w:bCs/>
          <w:kern w:val="0"/>
          <w:lang w:eastAsia="en-AU"/>
          <w14:ligatures w14:val="none"/>
        </w:rPr>
        <w:t>Behaviour stops being the only voice.</w:t>
      </w:r>
    </w:p>
    <w:p w14:paraId="6CCB0D88" w14:textId="4CC4CA30" w:rsidR="001056DB" w:rsidRPr="001056DB" w:rsidRDefault="001056DB" w:rsidP="00457D56">
      <w:pPr>
        <w:pStyle w:val="Heading2"/>
        <w:rPr>
          <w:rFonts w:eastAsia="Times New Roman"/>
          <w:lang w:eastAsia="en-AU"/>
        </w:rPr>
      </w:pPr>
      <w:r w:rsidRPr="001056DB">
        <w:rPr>
          <w:rFonts w:eastAsia="Times New Roman"/>
          <w:lang w:eastAsia="en-AU"/>
        </w:rPr>
        <w:t xml:space="preserve">The Four Dimensions for </w:t>
      </w:r>
      <w:r w:rsidR="008758A8">
        <w:rPr>
          <w:rFonts w:eastAsia="Times New Roman"/>
          <w:lang w:eastAsia="en-AU"/>
        </w:rPr>
        <w:t>Trauma Informed Practice</w:t>
      </w:r>
    </w:p>
    <w:p w14:paraId="44D309AD" w14:textId="77777777" w:rsidR="001056DB" w:rsidRDefault="001056DB" w:rsidP="00457D56">
      <w:pPr>
        <w:pStyle w:val="Heading3"/>
        <w:rPr>
          <w:rFonts w:eastAsia="Times New Roman"/>
          <w:lang w:eastAsia="en-AU"/>
        </w:rPr>
      </w:pPr>
      <w:r w:rsidRPr="001056DB">
        <w:rPr>
          <w:rFonts w:eastAsia="Times New Roman"/>
          <w:lang w:eastAsia="en-AU"/>
        </w:rPr>
        <w:t>Individual</w:t>
      </w:r>
    </w:p>
    <w:p w14:paraId="7148D99D" w14:textId="02CB6756" w:rsidR="000D0B57" w:rsidRPr="001056DB" w:rsidRDefault="000D0B57" w:rsidP="00664294">
      <w:pPr>
        <w:spacing w:before="100" w:beforeAutospacing="1" w:after="100" w:afterAutospacing="1" w:line="276" w:lineRule="auto"/>
        <w:outlineLvl w:val="2"/>
        <w:rPr>
          <w:rFonts w:eastAsia="Times New Roman" w:cs="Times New Roman"/>
          <w:b/>
          <w:bCs/>
          <w:kern w:val="0"/>
          <w:lang w:eastAsia="en-AU"/>
          <w14:ligatures w14:val="none"/>
        </w:rPr>
      </w:pPr>
      <w:r>
        <w:t>Giving students safe, multimodal ways to express feelings and needs (journals, art, talk, AAC) turns acting-out into speaking-up, reducing aggression and shutdowns. When learners know their words will be heard and acted on, they seek help earlier, preventing escalation.</w:t>
      </w:r>
    </w:p>
    <w:p w14:paraId="6F270D2F" w14:textId="77777777" w:rsidR="001056DB" w:rsidRPr="001056DB" w:rsidRDefault="001056DB" w:rsidP="00457D56">
      <w:pPr>
        <w:pStyle w:val="Heading3"/>
        <w:rPr>
          <w:rFonts w:eastAsia="Times New Roman"/>
          <w:lang w:eastAsia="en-AU"/>
        </w:rPr>
      </w:pPr>
      <w:r w:rsidRPr="001056DB">
        <w:rPr>
          <w:rFonts w:eastAsia="Times New Roman"/>
          <w:lang w:eastAsia="en-AU"/>
        </w:rPr>
        <w:t>Everyday practices (examples/inclusions)</w:t>
      </w:r>
    </w:p>
    <w:p w14:paraId="4831AE06" w14:textId="77777777" w:rsidR="001056DB" w:rsidRPr="001056DB" w:rsidRDefault="001056DB" w:rsidP="00BC605F">
      <w:pPr>
        <w:numPr>
          <w:ilvl w:val="0"/>
          <w:numId w:val="35"/>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Multimodal check-outs (write, draw, record, select icons).</w:t>
      </w:r>
      <w:r w:rsidRPr="001056DB">
        <w:rPr>
          <w:rFonts w:eastAsia="Times New Roman" w:cs="Times New Roman"/>
          <w:kern w:val="0"/>
          <w:lang w:eastAsia="en-AU"/>
          <w14:ligatures w14:val="none"/>
        </w:rPr>
        <w:t xml:space="preserve"> Flexible expression reduces frustration that becomes disruption. Students leave class with closure, not unfinished emotion.</w:t>
      </w:r>
    </w:p>
    <w:p w14:paraId="34EDF007" w14:textId="77777777" w:rsidR="001056DB" w:rsidRPr="001056DB" w:rsidRDefault="001056DB" w:rsidP="00BC605F">
      <w:pPr>
        <w:numPr>
          <w:ilvl w:val="0"/>
          <w:numId w:val="35"/>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Private repair conversations using sentence stems (“When ___ happened, I felt ___, I need ___”).</w:t>
      </w:r>
      <w:r w:rsidRPr="001056DB">
        <w:rPr>
          <w:rFonts w:eastAsia="Times New Roman" w:cs="Times New Roman"/>
          <w:kern w:val="0"/>
          <w:lang w:eastAsia="en-AU"/>
          <w14:ligatures w14:val="none"/>
        </w:rPr>
        <w:t xml:space="preserve"> Scaffolds reduce blame language and defensiveness. Repair replaces rumination.</w:t>
      </w:r>
    </w:p>
    <w:p w14:paraId="271DF9D6" w14:textId="77777777" w:rsidR="001056DB" w:rsidRPr="001056DB" w:rsidRDefault="001056DB" w:rsidP="00457D56">
      <w:pPr>
        <w:pStyle w:val="Heading3"/>
        <w:rPr>
          <w:rFonts w:eastAsia="Times New Roman"/>
          <w:lang w:eastAsia="en-AU"/>
        </w:rPr>
      </w:pPr>
      <w:r w:rsidRPr="001056DB">
        <w:rPr>
          <w:rFonts w:eastAsia="Times New Roman"/>
          <w:lang w:eastAsia="en-AU"/>
        </w:rPr>
        <w:t>Strategic practices (examples/inclusions)</w:t>
      </w:r>
    </w:p>
    <w:p w14:paraId="4406508C" w14:textId="77777777" w:rsidR="001056DB" w:rsidRPr="001056DB" w:rsidRDefault="001056DB" w:rsidP="00BC605F">
      <w:pPr>
        <w:numPr>
          <w:ilvl w:val="0"/>
          <w:numId w:val="36"/>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Personalised communication accommodations (home language, AAC, visuals).</w:t>
      </w:r>
      <w:r w:rsidRPr="001056DB">
        <w:rPr>
          <w:rFonts w:eastAsia="Times New Roman" w:cs="Times New Roman"/>
          <w:kern w:val="0"/>
          <w:lang w:eastAsia="en-AU"/>
          <w14:ligatures w14:val="none"/>
        </w:rPr>
        <w:t xml:space="preserve"> Access to expression prevents escalation born of being misunderstood. Accurate expression enables accurate support.</w:t>
      </w:r>
    </w:p>
    <w:p w14:paraId="414CE17A" w14:textId="77777777" w:rsidR="001056DB" w:rsidRPr="001056DB" w:rsidRDefault="001056DB" w:rsidP="00BC605F">
      <w:pPr>
        <w:numPr>
          <w:ilvl w:val="0"/>
          <w:numId w:val="36"/>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Journaling or digital reflection portfolios.</w:t>
      </w:r>
      <w:r w:rsidRPr="001056DB">
        <w:rPr>
          <w:rFonts w:eastAsia="Times New Roman" w:cs="Times New Roman"/>
          <w:kern w:val="0"/>
          <w:lang w:eastAsia="en-AU"/>
          <w14:ligatures w14:val="none"/>
        </w:rPr>
        <w:t xml:space="preserve"> Ongoing narrative gives context for behaviour patterns. Students can advocate for supports proactively.</w:t>
      </w:r>
    </w:p>
    <w:p w14:paraId="3D72DE43" w14:textId="77777777" w:rsidR="001056DB" w:rsidRDefault="001056DB" w:rsidP="00457D56">
      <w:pPr>
        <w:pStyle w:val="Heading3"/>
        <w:rPr>
          <w:rFonts w:eastAsia="Times New Roman"/>
          <w:lang w:eastAsia="en-AU"/>
        </w:rPr>
      </w:pPr>
      <w:r w:rsidRPr="001056DB">
        <w:rPr>
          <w:rFonts w:eastAsia="Times New Roman"/>
          <w:lang w:eastAsia="en-AU"/>
        </w:rPr>
        <w:t>Group</w:t>
      </w:r>
    </w:p>
    <w:p w14:paraId="7C980037" w14:textId="4613C7CB" w:rsidR="00F6196D" w:rsidRPr="001056DB" w:rsidRDefault="00F6196D" w:rsidP="00664294">
      <w:pPr>
        <w:spacing w:before="100" w:beforeAutospacing="1" w:after="100" w:afterAutospacing="1" w:line="276" w:lineRule="auto"/>
        <w:outlineLvl w:val="2"/>
        <w:rPr>
          <w:rFonts w:eastAsia="Times New Roman" w:cs="Times New Roman"/>
          <w:b/>
          <w:bCs/>
          <w:kern w:val="0"/>
          <w:lang w:eastAsia="en-AU"/>
          <w14:ligatures w14:val="none"/>
        </w:rPr>
      </w:pPr>
      <w:r>
        <w:t>Circle dialogue, turn-taking protocols, and peer feedback make participation predictable and fair, lowering interruptions, side chatter, and dominance. Shared language for “how we talk here” transforms conflict into problem-solving, cutting repeat incidents.</w:t>
      </w:r>
    </w:p>
    <w:p w14:paraId="7AC57B1D" w14:textId="77777777" w:rsidR="001056DB" w:rsidRPr="001056DB" w:rsidRDefault="001056DB" w:rsidP="00457D56">
      <w:pPr>
        <w:pStyle w:val="Heading3"/>
        <w:rPr>
          <w:rFonts w:eastAsia="Times New Roman"/>
          <w:lang w:eastAsia="en-AU"/>
        </w:rPr>
      </w:pPr>
      <w:r w:rsidRPr="001056DB">
        <w:rPr>
          <w:rFonts w:eastAsia="Times New Roman"/>
          <w:lang w:eastAsia="en-AU"/>
        </w:rPr>
        <w:t>Everyday practices (examples/inclusions)</w:t>
      </w:r>
    </w:p>
    <w:p w14:paraId="05111262" w14:textId="77777777" w:rsidR="001056DB" w:rsidRPr="001056DB" w:rsidRDefault="001056DB" w:rsidP="00BC605F">
      <w:pPr>
        <w:numPr>
          <w:ilvl w:val="0"/>
          <w:numId w:val="37"/>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Dialogue protocols (think-pair-share, circle rounds) that equalise airtime.</w:t>
      </w:r>
      <w:r w:rsidRPr="001056DB">
        <w:rPr>
          <w:rFonts w:eastAsia="Times New Roman" w:cs="Times New Roman"/>
          <w:kern w:val="0"/>
          <w:lang w:eastAsia="en-AU"/>
          <w14:ligatures w14:val="none"/>
        </w:rPr>
        <w:t xml:space="preserve"> Structures prevent dominance and side chatter escalations. Quieter students are heard before they act out.</w:t>
      </w:r>
    </w:p>
    <w:p w14:paraId="7AFADD0A" w14:textId="77777777" w:rsidR="001056DB" w:rsidRPr="001056DB" w:rsidRDefault="001056DB" w:rsidP="00BC605F">
      <w:pPr>
        <w:numPr>
          <w:ilvl w:val="0"/>
          <w:numId w:val="37"/>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Peer feedback routines (“warm-cool-warm”).</w:t>
      </w:r>
      <w:r w:rsidRPr="001056DB">
        <w:rPr>
          <w:rFonts w:eastAsia="Times New Roman" w:cs="Times New Roman"/>
          <w:kern w:val="0"/>
          <w:lang w:eastAsia="en-AU"/>
          <w14:ligatures w14:val="none"/>
        </w:rPr>
        <w:t xml:space="preserve"> Valuing ideas reduces status contests that spill into conflict. Specific praise teaches pro-social affirmation.</w:t>
      </w:r>
    </w:p>
    <w:p w14:paraId="04FEC59E" w14:textId="77777777" w:rsidR="001056DB" w:rsidRPr="001056DB" w:rsidRDefault="001056DB" w:rsidP="00457D56">
      <w:pPr>
        <w:pStyle w:val="Heading3"/>
        <w:rPr>
          <w:rFonts w:eastAsia="Times New Roman"/>
          <w:lang w:eastAsia="en-AU"/>
        </w:rPr>
      </w:pPr>
      <w:r w:rsidRPr="001056DB">
        <w:rPr>
          <w:rFonts w:eastAsia="Times New Roman"/>
          <w:lang w:eastAsia="en-AU"/>
        </w:rPr>
        <w:lastRenderedPageBreak/>
        <w:t>Strategic practices (examples/inclusions)</w:t>
      </w:r>
    </w:p>
    <w:p w14:paraId="3CEFF0FA" w14:textId="77777777" w:rsidR="001056DB" w:rsidRPr="001056DB" w:rsidRDefault="001056DB" w:rsidP="00BC605F">
      <w:pPr>
        <w:numPr>
          <w:ilvl w:val="0"/>
          <w:numId w:val="38"/>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Restorative circles for conflicts and class harms.</w:t>
      </w:r>
      <w:r w:rsidRPr="001056DB">
        <w:rPr>
          <w:rFonts w:eastAsia="Times New Roman" w:cs="Times New Roman"/>
          <w:kern w:val="0"/>
          <w:lang w:eastAsia="en-AU"/>
          <w14:ligatures w14:val="none"/>
        </w:rPr>
        <w:t xml:space="preserve"> Voice-based repair replaces punitive cycles that retraumatise. Agreements become community property.</w:t>
      </w:r>
    </w:p>
    <w:p w14:paraId="5BFC7199" w14:textId="77777777" w:rsidR="001056DB" w:rsidRPr="001056DB" w:rsidRDefault="001056DB" w:rsidP="00BC605F">
      <w:pPr>
        <w:numPr>
          <w:ilvl w:val="0"/>
          <w:numId w:val="38"/>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Student editors/curators for class displays and publications.</w:t>
      </w:r>
      <w:r w:rsidRPr="001056DB">
        <w:rPr>
          <w:rFonts w:eastAsia="Times New Roman" w:cs="Times New Roman"/>
          <w:kern w:val="0"/>
          <w:lang w:eastAsia="en-AU"/>
          <w14:ligatures w14:val="none"/>
        </w:rPr>
        <w:t xml:space="preserve"> Authorship channels energy into contribution, not disruption. Visibility increases buy-in to norms.</w:t>
      </w:r>
    </w:p>
    <w:p w14:paraId="7E9EDF0F" w14:textId="77777777" w:rsidR="001056DB" w:rsidRDefault="001056DB" w:rsidP="00457D56">
      <w:pPr>
        <w:pStyle w:val="Heading3"/>
        <w:rPr>
          <w:rFonts w:eastAsia="Times New Roman"/>
          <w:lang w:eastAsia="en-AU"/>
        </w:rPr>
      </w:pPr>
      <w:r w:rsidRPr="001056DB">
        <w:rPr>
          <w:rFonts w:eastAsia="Times New Roman"/>
          <w:lang w:eastAsia="en-AU"/>
        </w:rPr>
        <w:t>Community</w:t>
      </w:r>
    </w:p>
    <w:p w14:paraId="6711CD98" w14:textId="404C8C97" w:rsidR="00326ABD" w:rsidRPr="001056DB" w:rsidRDefault="00326ABD" w:rsidP="00664294">
      <w:pPr>
        <w:spacing w:before="100" w:beforeAutospacing="1" w:after="100" w:afterAutospacing="1" w:line="276" w:lineRule="auto"/>
        <w:outlineLvl w:val="2"/>
        <w:rPr>
          <w:rFonts w:eastAsia="Times New Roman" w:cs="Times New Roman"/>
          <w:b/>
          <w:bCs/>
          <w:kern w:val="0"/>
          <w:lang w:eastAsia="en-AU"/>
          <w14:ligatures w14:val="none"/>
        </w:rPr>
      </w:pPr>
      <w:r>
        <w:t>Inviting families to contribute perspectives in conferences and restorative meetings aligns home–school narratives, reducing blame cycles that fuel behaviour flare-ups. When cultural voice is respected, students feel represented and are less likely to protest through disruptive behaviour.</w:t>
      </w:r>
    </w:p>
    <w:p w14:paraId="2FE0328B" w14:textId="77777777" w:rsidR="001056DB" w:rsidRPr="001056DB" w:rsidRDefault="001056DB" w:rsidP="00457D56">
      <w:pPr>
        <w:pStyle w:val="Heading3"/>
        <w:rPr>
          <w:rFonts w:eastAsia="Times New Roman"/>
          <w:lang w:eastAsia="en-AU"/>
        </w:rPr>
      </w:pPr>
      <w:r w:rsidRPr="001056DB">
        <w:rPr>
          <w:rFonts w:eastAsia="Times New Roman"/>
          <w:lang w:eastAsia="en-AU"/>
        </w:rPr>
        <w:t>Everyday practices (examples/inclusions)</w:t>
      </w:r>
    </w:p>
    <w:p w14:paraId="46FFCE25" w14:textId="77777777" w:rsidR="001056DB" w:rsidRPr="001056DB" w:rsidRDefault="001056DB" w:rsidP="00BC605F">
      <w:pPr>
        <w:numPr>
          <w:ilvl w:val="0"/>
          <w:numId w:val="39"/>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Family story invitations (artefacts, traditions, languages in class).</w:t>
      </w:r>
      <w:r w:rsidRPr="001056DB">
        <w:rPr>
          <w:rFonts w:eastAsia="Times New Roman" w:cs="Times New Roman"/>
          <w:kern w:val="0"/>
          <w:lang w:eastAsia="en-AU"/>
          <w14:ligatures w14:val="none"/>
        </w:rPr>
        <w:t xml:space="preserve"> Students see identity honoured, lowering identity-threat behaviours. Shared pride reduces peer teasing.</w:t>
      </w:r>
    </w:p>
    <w:p w14:paraId="5E943E80" w14:textId="77777777" w:rsidR="001056DB" w:rsidRPr="001056DB" w:rsidRDefault="001056DB" w:rsidP="00BC605F">
      <w:pPr>
        <w:numPr>
          <w:ilvl w:val="0"/>
          <w:numId w:val="39"/>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Routine family listening posts (5-minute forums, quick surveys).</w:t>
      </w:r>
      <w:r w:rsidRPr="001056DB">
        <w:rPr>
          <w:rFonts w:eastAsia="Times New Roman" w:cs="Times New Roman"/>
          <w:kern w:val="0"/>
          <w:lang w:eastAsia="en-AU"/>
          <w14:ligatures w14:val="none"/>
        </w:rPr>
        <w:t xml:space="preserve"> Early hearing prevents late explosions. Families model respectful disagreement.</w:t>
      </w:r>
    </w:p>
    <w:p w14:paraId="782EA544" w14:textId="77777777" w:rsidR="001056DB" w:rsidRPr="001056DB" w:rsidRDefault="001056DB" w:rsidP="00457D56">
      <w:pPr>
        <w:pStyle w:val="Heading3"/>
        <w:rPr>
          <w:rFonts w:eastAsia="Times New Roman"/>
          <w:lang w:eastAsia="en-AU"/>
        </w:rPr>
      </w:pPr>
      <w:r w:rsidRPr="001056DB">
        <w:rPr>
          <w:rFonts w:eastAsia="Times New Roman"/>
          <w:lang w:eastAsia="en-AU"/>
        </w:rPr>
        <w:t>Strategic practices (examples/inclusions)</w:t>
      </w:r>
    </w:p>
    <w:p w14:paraId="308709B4" w14:textId="77777777" w:rsidR="001056DB" w:rsidRPr="001056DB" w:rsidRDefault="001056DB" w:rsidP="00BC605F">
      <w:pPr>
        <w:numPr>
          <w:ilvl w:val="0"/>
          <w:numId w:val="40"/>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Student–family summits on priorities and policies.</w:t>
      </w:r>
      <w:r w:rsidRPr="001056DB">
        <w:rPr>
          <w:rFonts w:eastAsia="Times New Roman" w:cs="Times New Roman"/>
          <w:kern w:val="0"/>
          <w:lang w:eastAsia="en-AU"/>
          <w14:ligatures w14:val="none"/>
        </w:rPr>
        <w:t xml:space="preserve"> Shared decisions build legitimacy and compliance. People support what they help create.</w:t>
      </w:r>
    </w:p>
    <w:p w14:paraId="478C1CBA" w14:textId="77777777" w:rsidR="001056DB" w:rsidRPr="001056DB" w:rsidRDefault="001056DB" w:rsidP="00BC605F">
      <w:pPr>
        <w:numPr>
          <w:ilvl w:val="0"/>
          <w:numId w:val="40"/>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Community showcases and exhibitions.</w:t>
      </w:r>
      <w:r w:rsidRPr="001056DB">
        <w:rPr>
          <w:rFonts w:eastAsia="Times New Roman" w:cs="Times New Roman"/>
          <w:kern w:val="0"/>
          <w:lang w:eastAsia="en-AU"/>
          <w14:ligatures w14:val="none"/>
        </w:rPr>
        <w:t xml:space="preserve"> Public authorship replaces attention-seeking misbehaviour with contribution seeking.</w:t>
      </w:r>
    </w:p>
    <w:p w14:paraId="6536D958" w14:textId="77777777" w:rsidR="001056DB" w:rsidRDefault="001056DB" w:rsidP="00457D56">
      <w:pPr>
        <w:pStyle w:val="Heading3"/>
        <w:rPr>
          <w:rFonts w:eastAsia="Times New Roman"/>
          <w:lang w:eastAsia="en-AU"/>
        </w:rPr>
      </w:pPr>
      <w:r w:rsidRPr="001056DB">
        <w:rPr>
          <w:rFonts w:eastAsia="Times New Roman"/>
          <w:lang w:eastAsia="en-AU"/>
        </w:rPr>
        <w:t>System</w:t>
      </w:r>
    </w:p>
    <w:p w14:paraId="14E0E64D" w14:textId="77777777" w:rsidR="00DB4191" w:rsidRPr="00DB4191" w:rsidRDefault="00DB4191" w:rsidP="00DB4191">
      <w:pPr>
        <w:spacing w:before="100" w:beforeAutospacing="1" w:after="100" w:afterAutospacing="1" w:line="276" w:lineRule="auto"/>
        <w:rPr>
          <w:rFonts w:eastAsia="Times New Roman" w:cs="Times New Roman"/>
          <w:kern w:val="0"/>
          <w:lang w:eastAsia="en-AU"/>
          <w14:ligatures w14:val="none"/>
        </w:rPr>
      </w:pPr>
      <w:r w:rsidRPr="00DB4191">
        <w:rPr>
          <w:rFonts w:eastAsia="Times New Roman" w:cs="Times New Roman"/>
          <w:kern w:val="0"/>
          <w:lang w:eastAsia="en-AU"/>
          <w14:ligatures w14:val="none"/>
        </w:rPr>
        <w:t>Embedding student and family voice in policies, councils, and reviews makes consequences and supports feel legitimate, decreasing oppositional reactions to “top-down” rules. Regular feedback loops catch brewing issues early, so adjustments happen before behaviours become patterns.</w:t>
      </w:r>
    </w:p>
    <w:p w14:paraId="043CF3A4" w14:textId="77777777" w:rsidR="001056DB" w:rsidRPr="001056DB" w:rsidRDefault="001056DB" w:rsidP="00457D56">
      <w:pPr>
        <w:pStyle w:val="Heading3"/>
        <w:rPr>
          <w:rFonts w:eastAsia="Times New Roman"/>
          <w:lang w:eastAsia="en-AU"/>
        </w:rPr>
      </w:pPr>
      <w:r w:rsidRPr="001056DB">
        <w:rPr>
          <w:rFonts w:eastAsia="Times New Roman"/>
          <w:lang w:eastAsia="en-AU"/>
        </w:rPr>
        <w:t>Everyday practices (examples/inclusions)</w:t>
      </w:r>
    </w:p>
    <w:p w14:paraId="315B98EB" w14:textId="77777777" w:rsidR="001056DB" w:rsidRPr="001056DB" w:rsidRDefault="001056DB" w:rsidP="00BC605F">
      <w:pPr>
        <w:numPr>
          <w:ilvl w:val="0"/>
          <w:numId w:val="41"/>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Anonymous and named feedback with visible response cycles.</w:t>
      </w:r>
      <w:r w:rsidRPr="001056DB">
        <w:rPr>
          <w:rFonts w:eastAsia="Times New Roman" w:cs="Times New Roman"/>
          <w:kern w:val="0"/>
          <w:lang w:eastAsia="en-AU"/>
          <w14:ligatures w14:val="none"/>
        </w:rPr>
        <w:t xml:space="preserve"> When feedback changes practice, students stop using disruption to be noticed. Trust in process softens resistance.</w:t>
      </w:r>
    </w:p>
    <w:p w14:paraId="22064E02" w14:textId="77777777" w:rsidR="001056DB" w:rsidRPr="001056DB" w:rsidRDefault="001056DB" w:rsidP="00BC605F">
      <w:pPr>
        <w:numPr>
          <w:ilvl w:val="0"/>
          <w:numId w:val="41"/>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Regular assemblies that platform diverse voices.</w:t>
      </w:r>
      <w:r w:rsidRPr="001056DB">
        <w:rPr>
          <w:rFonts w:eastAsia="Times New Roman" w:cs="Times New Roman"/>
          <w:kern w:val="0"/>
          <w:lang w:eastAsia="en-AU"/>
          <w14:ligatures w14:val="none"/>
        </w:rPr>
        <w:t xml:space="preserve"> Representation normalises difference, reducing prejudice-driven conflicts.</w:t>
      </w:r>
    </w:p>
    <w:p w14:paraId="66EB6603" w14:textId="77777777" w:rsidR="001056DB" w:rsidRPr="001056DB" w:rsidRDefault="001056DB" w:rsidP="00457D56">
      <w:pPr>
        <w:pStyle w:val="Heading3"/>
        <w:rPr>
          <w:rFonts w:eastAsia="Times New Roman"/>
          <w:lang w:eastAsia="en-AU"/>
        </w:rPr>
      </w:pPr>
      <w:r w:rsidRPr="001056DB">
        <w:rPr>
          <w:rFonts w:eastAsia="Times New Roman"/>
          <w:lang w:eastAsia="en-AU"/>
        </w:rPr>
        <w:lastRenderedPageBreak/>
        <w:t>Strategic practices (examples/inclusions)</w:t>
      </w:r>
    </w:p>
    <w:p w14:paraId="6FB55F46" w14:textId="77777777" w:rsidR="001056DB" w:rsidRPr="001056DB" w:rsidRDefault="001056DB" w:rsidP="00BC605F">
      <w:pPr>
        <w:numPr>
          <w:ilvl w:val="0"/>
          <w:numId w:val="42"/>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Governance seats for students and families on behaviour and wellbeing committees.</w:t>
      </w:r>
      <w:r w:rsidRPr="001056DB">
        <w:rPr>
          <w:rFonts w:eastAsia="Times New Roman" w:cs="Times New Roman"/>
          <w:kern w:val="0"/>
          <w:lang w:eastAsia="en-AU"/>
          <w14:ligatures w14:val="none"/>
        </w:rPr>
        <w:t xml:space="preserve"> Structural voice prevents tokenism; policy reflects lived realities, reducing mismatch behaviours.</w:t>
      </w:r>
    </w:p>
    <w:p w14:paraId="1C14E6A2" w14:textId="77777777" w:rsidR="001056DB" w:rsidRPr="001056DB" w:rsidRDefault="001056DB" w:rsidP="00BC605F">
      <w:pPr>
        <w:numPr>
          <w:ilvl w:val="0"/>
          <w:numId w:val="42"/>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Curriculum co-design panels.</w:t>
      </w:r>
      <w:r w:rsidRPr="001056DB">
        <w:rPr>
          <w:rFonts w:eastAsia="Times New Roman" w:cs="Times New Roman"/>
          <w:kern w:val="0"/>
          <w:lang w:eastAsia="en-AU"/>
          <w14:ligatures w14:val="none"/>
        </w:rPr>
        <w:t xml:space="preserve"> When content reflects students, relevance </w:t>
      </w:r>
      <w:proofErr w:type="gramStart"/>
      <w:r w:rsidRPr="001056DB">
        <w:rPr>
          <w:rFonts w:eastAsia="Times New Roman" w:cs="Times New Roman"/>
          <w:kern w:val="0"/>
          <w:lang w:eastAsia="en-AU"/>
          <w14:ligatures w14:val="none"/>
        </w:rPr>
        <w:t>rises</w:t>
      </w:r>
      <w:proofErr w:type="gramEnd"/>
      <w:r w:rsidRPr="001056DB">
        <w:rPr>
          <w:rFonts w:eastAsia="Times New Roman" w:cs="Times New Roman"/>
          <w:kern w:val="0"/>
          <w:lang w:eastAsia="en-AU"/>
          <w14:ligatures w14:val="none"/>
        </w:rPr>
        <w:t xml:space="preserve"> and off-task behaviour drops.</w:t>
      </w:r>
    </w:p>
    <w:p w14:paraId="68E0A566" w14:textId="52C9C11C" w:rsidR="001056DB" w:rsidRPr="001056DB" w:rsidRDefault="001056DB" w:rsidP="00457D56">
      <w:pPr>
        <w:pStyle w:val="Heading2"/>
        <w:rPr>
          <w:rFonts w:eastAsia="Times New Roman"/>
          <w:lang w:eastAsia="en-AU"/>
        </w:rPr>
      </w:pPr>
      <w:r w:rsidRPr="001056DB">
        <w:rPr>
          <w:rFonts w:eastAsia="Times New Roman"/>
          <w:lang w:eastAsia="en-AU"/>
        </w:rPr>
        <w:t>Interconnectedness</w:t>
      </w:r>
      <w:r w:rsidR="00417051">
        <w:rPr>
          <w:rFonts w:eastAsia="Times New Roman"/>
          <w:lang w:eastAsia="en-AU"/>
        </w:rPr>
        <w:t xml:space="preserve"> of the Pillars</w:t>
      </w:r>
    </w:p>
    <w:p w14:paraId="0D361E03" w14:textId="77777777" w:rsidR="001056DB" w:rsidRPr="001056DB" w:rsidRDefault="001056DB" w:rsidP="00664294">
      <w:p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kern w:val="0"/>
          <w:lang w:eastAsia="en-AU"/>
          <w14:ligatures w14:val="none"/>
        </w:rPr>
        <w:t xml:space="preserve">Voice depends on </w:t>
      </w:r>
      <w:r w:rsidRPr="001056DB">
        <w:rPr>
          <w:rFonts w:eastAsia="Times New Roman" w:cs="Times New Roman"/>
          <w:b/>
          <w:bCs/>
          <w:kern w:val="0"/>
          <w:lang w:eastAsia="en-AU"/>
          <w14:ligatures w14:val="none"/>
        </w:rPr>
        <w:t>Belonging</w:t>
      </w:r>
      <w:r w:rsidRPr="001056DB">
        <w:rPr>
          <w:rFonts w:eastAsia="Times New Roman" w:cs="Times New Roman"/>
          <w:kern w:val="0"/>
          <w:lang w:eastAsia="en-AU"/>
          <w14:ligatures w14:val="none"/>
        </w:rPr>
        <w:t xml:space="preserve"> (psychological safety) and </w:t>
      </w:r>
      <w:r w:rsidRPr="001056DB">
        <w:rPr>
          <w:rFonts w:eastAsia="Times New Roman" w:cs="Times New Roman"/>
          <w:b/>
          <w:bCs/>
          <w:kern w:val="0"/>
          <w:lang w:eastAsia="en-AU"/>
          <w14:ligatures w14:val="none"/>
        </w:rPr>
        <w:t>Readiness</w:t>
      </w:r>
      <w:r w:rsidRPr="001056DB">
        <w:rPr>
          <w:rFonts w:eastAsia="Times New Roman" w:cs="Times New Roman"/>
          <w:kern w:val="0"/>
          <w:lang w:eastAsia="en-AU"/>
          <w14:ligatures w14:val="none"/>
        </w:rPr>
        <w:t xml:space="preserve"> (regulated state), strengthens </w:t>
      </w:r>
      <w:r w:rsidRPr="001056DB">
        <w:rPr>
          <w:rFonts w:eastAsia="Times New Roman" w:cs="Times New Roman"/>
          <w:b/>
          <w:bCs/>
          <w:kern w:val="0"/>
          <w:lang w:eastAsia="en-AU"/>
          <w14:ligatures w14:val="none"/>
        </w:rPr>
        <w:t>Agency</w:t>
      </w:r>
      <w:r w:rsidRPr="001056DB">
        <w:rPr>
          <w:rFonts w:eastAsia="Times New Roman" w:cs="Times New Roman"/>
          <w:kern w:val="0"/>
          <w:lang w:eastAsia="en-AU"/>
          <w14:ligatures w14:val="none"/>
        </w:rPr>
        <w:t xml:space="preserve"> (saying what I choose and need), and is stabilised by </w:t>
      </w:r>
      <w:r w:rsidRPr="001056DB">
        <w:rPr>
          <w:rFonts w:eastAsia="Times New Roman" w:cs="Times New Roman"/>
          <w:b/>
          <w:bCs/>
          <w:kern w:val="0"/>
          <w:lang w:eastAsia="en-AU"/>
          <w14:ligatures w14:val="none"/>
        </w:rPr>
        <w:t>Endurance</w:t>
      </w:r>
      <w:r w:rsidRPr="001056DB">
        <w:rPr>
          <w:rFonts w:eastAsia="Times New Roman" w:cs="Times New Roman"/>
          <w:kern w:val="0"/>
          <w:lang w:eastAsia="en-AU"/>
          <w14:ligatures w14:val="none"/>
        </w:rPr>
        <w:t xml:space="preserve"> (keep speaking and listening over time).</w:t>
      </w:r>
    </w:p>
    <w:p w14:paraId="19F713EB" w14:textId="77777777" w:rsidR="001056DB" w:rsidRPr="001056DB" w:rsidRDefault="001056DB" w:rsidP="00457D56">
      <w:pPr>
        <w:pStyle w:val="Heading1"/>
        <w:rPr>
          <w:rFonts w:eastAsia="Times New Roman"/>
          <w:lang w:eastAsia="en-AU"/>
        </w:rPr>
      </w:pPr>
      <w:r w:rsidRPr="001056DB">
        <w:rPr>
          <w:rFonts w:eastAsia="Times New Roman"/>
          <w:lang w:eastAsia="en-AU"/>
        </w:rPr>
        <w:t xml:space="preserve">BRAVE ENDURANCE — </w:t>
      </w:r>
      <w:r w:rsidRPr="00457D56">
        <w:rPr>
          <w:rFonts w:eastAsia="Times New Roman"/>
          <w:i/>
          <w:iCs/>
          <w:lang w:eastAsia="en-AU"/>
        </w:rPr>
        <w:t>The Long Work of Healing</w:t>
      </w:r>
    </w:p>
    <w:p w14:paraId="116D4279" w14:textId="77777777" w:rsidR="001056DB" w:rsidRPr="001056DB" w:rsidRDefault="001056DB" w:rsidP="00664294">
      <w:p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kern w:val="0"/>
          <w:lang w:eastAsia="en-AU"/>
          <w14:ligatures w14:val="none"/>
        </w:rPr>
        <w:t xml:space="preserve">Recovery is nonlinear; progress includes dips. Endurance makes support reliable, helping students (and adults) persist through ruptures and repair. In practice, </w:t>
      </w:r>
      <w:r w:rsidRPr="001056DB">
        <w:rPr>
          <w:rFonts w:eastAsia="Times New Roman" w:cs="Times New Roman"/>
          <w:b/>
          <w:bCs/>
          <w:kern w:val="0"/>
          <w:lang w:eastAsia="en-AU"/>
          <w14:ligatures w14:val="none"/>
        </w:rPr>
        <w:t>we teach stamina for learning and relationships</w:t>
      </w:r>
      <w:r w:rsidRPr="001056DB">
        <w:rPr>
          <w:rFonts w:eastAsia="Times New Roman" w:cs="Times New Roman"/>
          <w:kern w:val="0"/>
          <w:lang w:eastAsia="en-AU"/>
          <w14:ligatures w14:val="none"/>
        </w:rPr>
        <w:t>.</w:t>
      </w:r>
    </w:p>
    <w:p w14:paraId="279BD461" w14:textId="6323A8FE" w:rsidR="001056DB" w:rsidRPr="001056DB" w:rsidRDefault="001056DB" w:rsidP="00457D56">
      <w:pPr>
        <w:pStyle w:val="Heading2"/>
        <w:rPr>
          <w:rFonts w:eastAsia="Times New Roman"/>
          <w:lang w:eastAsia="en-AU"/>
        </w:rPr>
      </w:pPr>
      <w:r w:rsidRPr="001056DB">
        <w:rPr>
          <w:rFonts w:eastAsia="Times New Roman"/>
          <w:lang w:eastAsia="en-AU"/>
        </w:rPr>
        <w:t xml:space="preserve">The Four Dimensions for </w:t>
      </w:r>
      <w:r w:rsidR="008758A8">
        <w:rPr>
          <w:rFonts w:eastAsia="Times New Roman"/>
          <w:lang w:eastAsia="en-AU"/>
        </w:rPr>
        <w:t>Trauma Inform</w:t>
      </w:r>
      <w:r w:rsidR="00DE2A8B">
        <w:rPr>
          <w:rFonts w:eastAsia="Times New Roman"/>
          <w:lang w:eastAsia="en-AU"/>
        </w:rPr>
        <w:t>ed Practice</w:t>
      </w:r>
    </w:p>
    <w:p w14:paraId="202F5E76" w14:textId="77777777" w:rsidR="001056DB" w:rsidRDefault="001056DB" w:rsidP="00457D56">
      <w:pPr>
        <w:pStyle w:val="Heading3"/>
        <w:rPr>
          <w:rFonts w:eastAsia="Times New Roman"/>
          <w:lang w:eastAsia="en-AU"/>
        </w:rPr>
      </w:pPr>
      <w:r w:rsidRPr="001056DB">
        <w:rPr>
          <w:rFonts w:eastAsia="Times New Roman"/>
          <w:lang w:eastAsia="en-AU"/>
        </w:rPr>
        <w:t>Individual</w:t>
      </w:r>
    </w:p>
    <w:p w14:paraId="0F6FE9A5" w14:textId="413B0F93" w:rsidR="008B5568" w:rsidRPr="001056DB" w:rsidRDefault="00F262E5" w:rsidP="00664294">
      <w:pPr>
        <w:spacing w:before="100" w:beforeAutospacing="1" w:after="100" w:afterAutospacing="1" w:line="276" w:lineRule="auto"/>
        <w:outlineLvl w:val="2"/>
        <w:rPr>
          <w:rFonts w:eastAsia="Times New Roman" w:cs="Times New Roman"/>
          <w:b/>
          <w:bCs/>
          <w:kern w:val="0"/>
          <w:lang w:eastAsia="en-AU"/>
          <w14:ligatures w14:val="none"/>
        </w:rPr>
      </w:pPr>
      <w:r>
        <w:t xml:space="preserve">Teaching students to set small goals, track progress, and rehearse “pause–repair–return” routines </w:t>
      </w:r>
      <w:proofErr w:type="gramStart"/>
      <w:r>
        <w:t>builds</w:t>
      </w:r>
      <w:proofErr w:type="gramEnd"/>
      <w:r>
        <w:t xml:space="preserve"> stamina so they don’t default to avoidance, walkouts, or shutdowns. When setbacks are normalised and successes are made visible, learners bounce back faster and re-engage with fewer behaviour incidents.</w:t>
      </w:r>
    </w:p>
    <w:p w14:paraId="5447AACF" w14:textId="77777777" w:rsidR="001056DB" w:rsidRPr="001056DB" w:rsidRDefault="001056DB" w:rsidP="00457D56">
      <w:pPr>
        <w:pStyle w:val="Heading3"/>
        <w:rPr>
          <w:rFonts w:eastAsia="Times New Roman"/>
          <w:lang w:eastAsia="en-AU"/>
        </w:rPr>
      </w:pPr>
      <w:r w:rsidRPr="001056DB">
        <w:rPr>
          <w:rFonts w:eastAsia="Times New Roman"/>
          <w:lang w:eastAsia="en-AU"/>
        </w:rPr>
        <w:t>Everyday practices (examples/inclusions)</w:t>
      </w:r>
    </w:p>
    <w:p w14:paraId="5C70AE26" w14:textId="77777777" w:rsidR="001056DB" w:rsidRPr="001056DB" w:rsidRDefault="001056DB" w:rsidP="00BC605F">
      <w:pPr>
        <w:numPr>
          <w:ilvl w:val="0"/>
          <w:numId w:val="43"/>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Resilience journals or progress trackers.</w:t>
      </w:r>
      <w:r w:rsidRPr="001056DB">
        <w:rPr>
          <w:rFonts w:eastAsia="Times New Roman" w:cs="Times New Roman"/>
          <w:kern w:val="0"/>
          <w:lang w:eastAsia="en-AU"/>
          <w14:ligatures w14:val="none"/>
        </w:rPr>
        <w:t xml:space="preserve"> Making micro-wins visible counters “I can’t” spirals that lead to refusal. Evidence of growth reduces hopelessness.</w:t>
      </w:r>
    </w:p>
    <w:p w14:paraId="69D5D7AC" w14:textId="77777777" w:rsidR="001056DB" w:rsidRPr="001056DB" w:rsidRDefault="001056DB" w:rsidP="00BC605F">
      <w:pPr>
        <w:numPr>
          <w:ilvl w:val="0"/>
          <w:numId w:val="43"/>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Plan–do–review cycles after incidents.</w:t>
      </w:r>
      <w:r w:rsidRPr="001056DB">
        <w:rPr>
          <w:rFonts w:eastAsia="Times New Roman" w:cs="Times New Roman"/>
          <w:kern w:val="0"/>
          <w:lang w:eastAsia="en-AU"/>
          <w14:ligatures w14:val="none"/>
        </w:rPr>
        <w:t xml:space="preserve"> Reflection plus next-step planning turns setbacks into skill-building, reducing repeat behaviours.</w:t>
      </w:r>
    </w:p>
    <w:p w14:paraId="4BBFC297" w14:textId="77777777" w:rsidR="001056DB" w:rsidRPr="001056DB" w:rsidRDefault="001056DB" w:rsidP="00457D56">
      <w:pPr>
        <w:pStyle w:val="Heading3"/>
        <w:rPr>
          <w:rFonts w:eastAsia="Times New Roman"/>
          <w:lang w:eastAsia="en-AU"/>
        </w:rPr>
      </w:pPr>
      <w:r w:rsidRPr="001056DB">
        <w:rPr>
          <w:rFonts w:eastAsia="Times New Roman"/>
          <w:lang w:eastAsia="en-AU"/>
        </w:rPr>
        <w:t>Strategic practices (examples/inclusions)</w:t>
      </w:r>
    </w:p>
    <w:p w14:paraId="16990448" w14:textId="77777777" w:rsidR="001056DB" w:rsidRPr="001056DB" w:rsidRDefault="001056DB" w:rsidP="00BC605F">
      <w:pPr>
        <w:numPr>
          <w:ilvl w:val="0"/>
          <w:numId w:val="44"/>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Goal ladders with graded tasks and celebration points.</w:t>
      </w:r>
      <w:r w:rsidRPr="001056DB">
        <w:rPr>
          <w:rFonts w:eastAsia="Times New Roman" w:cs="Times New Roman"/>
          <w:kern w:val="0"/>
          <w:lang w:eastAsia="en-AU"/>
          <w14:ligatures w14:val="none"/>
        </w:rPr>
        <w:t xml:space="preserve"> Right-sized challenge prevents overwhelm → escape. Regular celebration fuels persistence.</w:t>
      </w:r>
    </w:p>
    <w:p w14:paraId="07460771" w14:textId="77777777" w:rsidR="001056DB" w:rsidRPr="001056DB" w:rsidRDefault="001056DB" w:rsidP="00BC605F">
      <w:pPr>
        <w:numPr>
          <w:ilvl w:val="0"/>
          <w:numId w:val="44"/>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Coaching cycles over weeks, not days.</w:t>
      </w:r>
      <w:r w:rsidRPr="001056DB">
        <w:rPr>
          <w:rFonts w:eastAsia="Times New Roman" w:cs="Times New Roman"/>
          <w:kern w:val="0"/>
          <w:lang w:eastAsia="en-AU"/>
          <w14:ligatures w14:val="none"/>
        </w:rPr>
        <w:t xml:space="preserve"> Time honours how habits </w:t>
      </w:r>
      <w:proofErr w:type="gramStart"/>
      <w:r w:rsidRPr="001056DB">
        <w:rPr>
          <w:rFonts w:eastAsia="Times New Roman" w:cs="Times New Roman"/>
          <w:kern w:val="0"/>
          <w:lang w:eastAsia="en-AU"/>
          <w14:ligatures w14:val="none"/>
        </w:rPr>
        <w:t>form;</w:t>
      </w:r>
      <w:proofErr w:type="gramEnd"/>
      <w:r w:rsidRPr="001056DB">
        <w:rPr>
          <w:rFonts w:eastAsia="Times New Roman" w:cs="Times New Roman"/>
          <w:kern w:val="0"/>
          <w:lang w:eastAsia="en-AU"/>
          <w14:ligatures w14:val="none"/>
        </w:rPr>
        <w:t xml:space="preserve"> stickiness increases, relapses decrease.</w:t>
      </w:r>
    </w:p>
    <w:p w14:paraId="24981FE4" w14:textId="77777777" w:rsidR="001056DB" w:rsidRDefault="001056DB" w:rsidP="00457D56">
      <w:pPr>
        <w:pStyle w:val="Heading3"/>
        <w:rPr>
          <w:rFonts w:eastAsia="Times New Roman"/>
          <w:lang w:eastAsia="en-AU"/>
        </w:rPr>
      </w:pPr>
      <w:r w:rsidRPr="001056DB">
        <w:rPr>
          <w:rFonts w:eastAsia="Times New Roman"/>
          <w:lang w:eastAsia="en-AU"/>
        </w:rPr>
        <w:lastRenderedPageBreak/>
        <w:t>Group</w:t>
      </w:r>
    </w:p>
    <w:p w14:paraId="186969AE" w14:textId="44DB39B4" w:rsidR="00F262E5" w:rsidRPr="001056DB" w:rsidRDefault="00F262E5" w:rsidP="00664294">
      <w:pPr>
        <w:spacing w:before="100" w:beforeAutospacing="1" w:after="100" w:afterAutospacing="1" w:line="276" w:lineRule="auto"/>
        <w:outlineLvl w:val="2"/>
        <w:rPr>
          <w:rFonts w:eastAsia="Times New Roman" w:cs="Times New Roman"/>
          <w:b/>
          <w:bCs/>
          <w:kern w:val="0"/>
          <w:lang w:eastAsia="en-AU"/>
          <w14:ligatures w14:val="none"/>
        </w:rPr>
      </w:pPr>
      <w:r>
        <w:t>Longer-term, well-scaffolded group projects with clear milestones teach teams to persist together, reducing mid-task blowups and quitting. Peer encouragement and agreed “reset” protocols turn frustration into problem-solving, cutting repeat disruptions.</w:t>
      </w:r>
    </w:p>
    <w:p w14:paraId="7B0C3D40" w14:textId="77777777" w:rsidR="001056DB" w:rsidRPr="001056DB" w:rsidRDefault="001056DB" w:rsidP="00457D56">
      <w:pPr>
        <w:pStyle w:val="Heading3"/>
        <w:rPr>
          <w:rFonts w:eastAsia="Times New Roman"/>
          <w:lang w:eastAsia="en-AU"/>
        </w:rPr>
      </w:pPr>
      <w:r w:rsidRPr="001056DB">
        <w:rPr>
          <w:rFonts w:eastAsia="Times New Roman"/>
          <w:lang w:eastAsia="en-AU"/>
        </w:rPr>
        <w:t>Everyday practices (examples/inclusions)</w:t>
      </w:r>
    </w:p>
    <w:p w14:paraId="1F96AEC6" w14:textId="77777777" w:rsidR="001056DB" w:rsidRPr="001056DB" w:rsidRDefault="001056DB" w:rsidP="00BC605F">
      <w:pPr>
        <w:numPr>
          <w:ilvl w:val="0"/>
          <w:numId w:val="45"/>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Long-horizon projects with interim milestones.</w:t>
      </w:r>
      <w:r w:rsidRPr="001056DB">
        <w:rPr>
          <w:rFonts w:eastAsia="Times New Roman" w:cs="Times New Roman"/>
          <w:kern w:val="0"/>
          <w:lang w:eastAsia="en-AU"/>
          <w14:ligatures w14:val="none"/>
        </w:rPr>
        <w:t xml:space="preserve"> Shared momentum reduces mid-unit drop-off behaviour. Teams learn to carry each other through dips.</w:t>
      </w:r>
    </w:p>
    <w:p w14:paraId="72BB9268" w14:textId="77777777" w:rsidR="001056DB" w:rsidRPr="001056DB" w:rsidRDefault="001056DB" w:rsidP="00BC605F">
      <w:pPr>
        <w:numPr>
          <w:ilvl w:val="0"/>
          <w:numId w:val="45"/>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Peer “shout-outs” for perseverance.</w:t>
      </w:r>
      <w:r w:rsidRPr="001056DB">
        <w:rPr>
          <w:rFonts w:eastAsia="Times New Roman" w:cs="Times New Roman"/>
          <w:kern w:val="0"/>
          <w:lang w:eastAsia="en-AU"/>
          <w14:ligatures w14:val="none"/>
        </w:rPr>
        <w:t xml:space="preserve"> Socially rewarding persistence shifts peer culture away from mocking effort.</w:t>
      </w:r>
    </w:p>
    <w:p w14:paraId="20EC8DA1" w14:textId="77777777" w:rsidR="001056DB" w:rsidRPr="001056DB" w:rsidRDefault="001056DB" w:rsidP="00457D56">
      <w:pPr>
        <w:pStyle w:val="Heading3"/>
        <w:rPr>
          <w:rFonts w:eastAsia="Times New Roman"/>
          <w:lang w:eastAsia="en-AU"/>
        </w:rPr>
      </w:pPr>
      <w:r w:rsidRPr="001056DB">
        <w:rPr>
          <w:rFonts w:eastAsia="Times New Roman"/>
          <w:lang w:eastAsia="en-AU"/>
        </w:rPr>
        <w:t>Strategic practices (examples/inclusions)</w:t>
      </w:r>
    </w:p>
    <w:p w14:paraId="2E02180E" w14:textId="77777777" w:rsidR="001056DB" w:rsidRPr="001056DB" w:rsidRDefault="001056DB" w:rsidP="00BC605F">
      <w:pPr>
        <w:numPr>
          <w:ilvl w:val="0"/>
          <w:numId w:val="46"/>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Rituals that honour recovery (e.g., “return and repair” acknowledgements).</w:t>
      </w:r>
      <w:r w:rsidRPr="001056DB">
        <w:rPr>
          <w:rFonts w:eastAsia="Times New Roman" w:cs="Times New Roman"/>
          <w:kern w:val="0"/>
          <w:lang w:eastAsia="en-AU"/>
          <w14:ligatures w14:val="none"/>
        </w:rPr>
        <w:t xml:space="preserve"> Normalising repair reduces re-entry shame behaviours. Community welcomes back rather than excludes.</w:t>
      </w:r>
    </w:p>
    <w:p w14:paraId="21619E44" w14:textId="77777777" w:rsidR="001056DB" w:rsidRPr="001056DB" w:rsidRDefault="001056DB" w:rsidP="00BC605F">
      <w:pPr>
        <w:numPr>
          <w:ilvl w:val="0"/>
          <w:numId w:val="46"/>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 xml:space="preserve">Attendance and engagement </w:t>
      </w:r>
      <w:proofErr w:type="gramStart"/>
      <w:r w:rsidRPr="001056DB">
        <w:rPr>
          <w:rFonts w:eastAsia="Times New Roman" w:cs="Times New Roman"/>
          <w:i/>
          <w:iCs/>
          <w:kern w:val="0"/>
          <w:lang w:eastAsia="en-AU"/>
          <w14:ligatures w14:val="none"/>
        </w:rPr>
        <w:t>plans</w:t>
      </w:r>
      <w:proofErr w:type="gramEnd"/>
      <w:r w:rsidRPr="001056DB">
        <w:rPr>
          <w:rFonts w:eastAsia="Times New Roman" w:cs="Times New Roman"/>
          <w:i/>
          <w:iCs/>
          <w:kern w:val="0"/>
          <w:lang w:eastAsia="en-AU"/>
          <w14:ligatures w14:val="none"/>
        </w:rPr>
        <w:t xml:space="preserve"> that scaffold return after absence.</w:t>
      </w:r>
      <w:r w:rsidRPr="001056DB">
        <w:rPr>
          <w:rFonts w:eastAsia="Times New Roman" w:cs="Times New Roman"/>
          <w:kern w:val="0"/>
          <w:lang w:eastAsia="en-AU"/>
          <w14:ligatures w14:val="none"/>
        </w:rPr>
        <w:t xml:space="preserve"> Soft landings prevent spikes of avoidance on re-entry days.</w:t>
      </w:r>
    </w:p>
    <w:p w14:paraId="39014DA0" w14:textId="77777777" w:rsidR="001056DB" w:rsidRDefault="001056DB" w:rsidP="00457D56">
      <w:pPr>
        <w:pStyle w:val="Heading3"/>
        <w:rPr>
          <w:rFonts w:eastAsia="Times New Roman"/>
          <w:lang w:eastAsia="en-AU"/>
        </w:rPr>
      </w:pPr>
      <w:r w:rsidRPr="001056DB">
        <w:rPr>
          <w:rFonts w:eastAsia="Times New Roman"/>
          <w:lang w:eastAsia="en-AU"/>
        </w:rPr>
        <w:t>Community</w:t>
      </w:r>
    </w:p>
    <w:p w14:paraId="7BB7737C" w14:textId="566C9867" w:rsidR="006002E7" w:rsidRPr="001056DB" w:rsidRDefault="006002E7" w:rsidP="00664294">
      <w:pPr>
        <w:spacing w:before="100" w:beforeAutospacing="1" w:after="100" w:afterAutospacing="1" w:line="276" w:lineRule="auto"/>
        <w:outlineLvl w:val="2"/>
        <w:rPr>
          <w:rFonts w:eastAsia="Times New Roman" w:cs="Times New Roman"/>
          <w:b/>
          <w:bCs/>
          <w:kern w:val="0"/>
          <w:lang w:eastAsia="en-AU"/>
          <w14:ligatures w14:val="none"/>
        </w:rPr>
      </w:pPr>
      <w:r>
        <w:t>Shared home–school language for persistence (e.g., “try, tweak, try again”) and consistent routines through mornings, homework, and bedtime steady students’ regulation, preventing flare-ups the next day. When families celebrate small wins and know how school responds to setbacks, students feel held by a wider net and are less likely to act out.</w:t>
      </w:r>
    </w:p>
    <w:p w14:paraId="020BD270" w14:textId="77777777" w:rsidR="001056DB" w:rsidRPr="001056DB" w:rsidRDefault="001056DB" w:rsidP="00457D56">
      <w:pPr>
        <w:pStyle w:val="Heading3"/>
        <w:rPr>
          <w:rFonts w:eastAsia="Times New Roman"/>
          <w:lang w:eastAsia="en-AU"/>
        </w:rPr>
      </w:pPr>
      <w:r w:rsidRPr="001056DB">
        <w:rPr>
          <w:rFonts w:eastAsia="Times New Roman"/>
          <w:lang w:eastAsia="en-AU"/>
        </w:rPr>
        <w:t>Everyday practices (examples/inclusions)</w:t>
      </w:r>
    </w:p>
    <w:p w14:paraId="1A94C7F7" w14:textId="77777777" w:rsidR="001056DB" w:rsidRPr="001056DB" w:rsidRDefault="001056DB" w:rsidP="00BC605F">
      <w:pPr>
        <w:numPr>
          <w:ilvl w:val="0"/>
          <w:numId w:val="47"/>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Home recognition of small steps (notes, calls, fridge certificates).</w:t>
      </w:r>
      <w:r w:rsidRPr="001056DB">
        <w:rPr>
          <w:rFonts w:eastAsia="Times New Roman" w:cs="Times New Roman"/>
          <w:kern w:val="0"/>
          <w:lang w:eastAsia="en-AU"/>
          <w14:ligatures w14:val="none"/>
        </w:rPr>
        <w:t xml:space="preserve"> Family reinforcement multiplies school effects; students keep trying when effort is noticed.</w:t>
      </w:r>
    </w:p>
    <w:p w14:paraId="58C807D4" w14:textId="77777777" w:rsidR="001056DB" w:rsidRPr="001056DB" w:rsidRDefault="001056DB" w:rsidP="00BC605F">
      <w:pPr>
        <w:numPr>
          <w:ilvl w:val="0"/>
          <w:numId w:val="47"/>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Routine “what helps” exchanges between home and school.</w:t>
      </w:r>
      <w:r w:rsidRPr="001056DB">
        <w:rPr>
          <w:rFonts w:eastAsia="Times New Roman" w:cs="Times New Roman"/>
          <w:kern w:val="0"/>
          <w:lang w:eastAsia="en-AU"/>
          <w14:ligatures w14:val="none"/>
        </w:rPr>
        <w:t xml:space="preserve"> Shared tweaks prevent back-and-forth blame cycles that students act out.</w:t>
      </w:r>
    </w:p>
    <w:p w14:paraId="0CE12A3C" w14:textId="77777777" w:rsidR="001056DB" w:rsidRPr="001056DB" w:rsidRDefault="001056DB" w:rsidP="00457D56">
      <w:pPr>
        <w:pStyle w:val="Heading3"/>
        <w:rPr>
          <w:rFonts w:eastAsia="Times New Roman"/>
          <w:lang w:eastAsia="en-AU"/>
        </w:rPr>
      </w:pPr>
      <w:r w:rsidRPr="001056DB">
        <w:rPr>
          <w:rFonts w:eastAsia="Times New Roman"/>
          <w:lang w:eastAsia="en-AU"/>
        </w:rPr>
        <w:t>Strategic practices (examples/inclusions)</w:t>
      </w:r>
    </w:p>
    <w:p w14:paraId="351DE796" w14:textId="77777777" w:rsidR="001056DB" w:rsidRPr="001056DB" w:rsidRDefault="001056DB" w:rsidP="00BC605F">
      <w:pPr>
        <w:numPr>
          <w:ilvl w:val="0"/>
          <w:numId w:val="48"/>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Multi-year partnership plans with agencies (health, cultural orgs).</w:t>
      </w:r>
      <w:r w:rsidRPr="001056DB">
        <w:rPr>
          <w:rFonts w:eastAsia="Times New Roman" w:cs="Times New Roman"/>
          <w:kern w:val="0"/>
          <w:lang w:eastAsia="en-AU"/>
          <w14:ligatures w14:val="none"/>
        </w:rPr>
        <w:t xml:space="preserve"> Continuity of wraparound support prevents gaps that trigger regressions. Stable networks buffer crises.</w:t>
      </w:r>
    </w:p>
    <w:p w14:paraId="574A2A46" w14:textId="77777777" w:rsidR="001056DB" w:rsidRPr="001056DB" w:rsidRDefault="001056DB" w:rsidP="00BC605F">
      <w:pPr>
        <w:numPr>
          <w:ilvl w:val="0"/>
          <w:numId w:val="48"/>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Family peer-support groups.</w:t>
      </w:r>
      <w:r w:rsidRPr="001056DB">
        <w:rPr>
          <w:rFonts w:eastAsia="Times New Roman" w:cs="Times New Roman"/>
          <w:kern w:val="0"/>
          <w:lang w:eastAsia="en-AU"/>
          <w14:ligatures w14:val="none"/>
        </w:rPr>
        <w:t xml:space="preserve"> Community wisdom reduces isolation and burnout, sustaining consistent responses to behaviour.</w:t>
      </w:r>
    </w:p>
    <w:p w14:paraId="5344B5E4" w14:textId="77777777" w:rsidR="001056DB" w:rsidRDefault="001056DB" w:rsidP="00457D56">
      <w:pPr>
        <w:pStyle w:val="Heading3"/>
        <w:rPr>
          <w:rFonts w:eastAsia="Times New Roman"/>
          <w:lang w:eastAsia="en-AU"/>
        </w:rPr>
      </w:pPr>
      <w:r w:rsidRPr="001056DB">
        <w:rPr>
          <w:rFonts w:eastAsia="Times New Roman"/>
          <w:lang w:eastAsia="en-AU"/>
        </w:rPr>
        <w:lastRenderedPageBreak/>
        <w:t>System</w:t>
      </w:r>
    </w:p>
    <w:p w14:paraId="16A09EF4" w14:textId="77777777" w:rsidR="006002E7" w:rsidRPr="006002E7" w:rsidRDefault="006002E7" w:rsidP="006002E7">
      <w:pPr>
        <w:spacing w:before="100" w:beforeAutospacing="1" w:after="100" w:afterAutospacing="1" w:line="276" w:lineRule="auto"/>
        <w:rPr>
          <w:rFonts w:eastAsia="Times New Roman" w:cs="Times New Roman"/>
          <w:kern w:val="0"/>
          <w:lang w:eastAsia="en-AU"/>
          <w14:ligatures w14:val="none"/>
        </w:rPr>
      </w:pPr>
      <w:r w:rsidRPr="006002E7">
        <w:rPr>
          <w:rFonts w:eastAsia="Times New Roman" w:cs="Times New Roman"/>
          <w:kern w:val="0"/>
          <w:lang w:eastAsia="en-AU"/>
          <w14:ligatures w14:val="none"/>
        </w:rPr>
        <w:t>Multi-year behaviour frameworks that prioritise restorative repair, reteach time, and staff consistency make perseverance the cultural norm, lowering reliance on exclusionary responses. Regular data reviews on re-engagement (not just removals) keep supports timely, so patterns are interrupted before they escalate.</w:t>
      </w:r>
    </w:p>
    <w:p w14:paraId="0E02CC57" w14:textId="77777777" w:rsidR="001056DB" w:rsidRPr="001056DB" w:rsidRDefault="001056DB" w:rsidP="00457D56">
      <w:pPr>
        <w:pStyle w:val="Heading3"/>
        <w:rPr>
          <w:rFonts w:eastAsia="Times New Roman"/>
          <w:lang w:eastAsia="en-AU"/>
        </w:rPr>
      </w:pPr>
      <w:r w:rsidRPr="001056DB">
        <w:rPr>
          <w:rFonts w:eastAsia="Times New Roman"/>
          <w:lang w:eastAsia="en-AU"/>
        </w:rPr>
        <w:t>Everyday practices (examples/inclusions)</w:t>
      </w:r>
    </w:p>
    <w:p w14:paraId="1C65D749" w14:textId="77777777" w:rsidR="001056DB" w:rsidRPr="001056DB" w:rsidRDefault="001056DB" w:rsidP="00BC605F">
      <w:pPr>
        <w:numPr>
          <w:ilvl w:val="0"/>
          <w:numId w:val="49"/>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Staff debrief and care routines after tough days.</w:t>
      </w:r>
      <w:r w:rsidRPr="001056DB">
        <w:rPr>
          <w:rFonts w:eastAsia="Times New Roman" w:cs="Times New Roman"/>
          <w:kern w:val="0"/>
          <w:lang w:eastAsia="en-AU"/>
          <w14:ligatures w14:val="none"/>
        </w:rPr>
        <w:t xml:space="preserve"> Regulated adults are less likely to escalate tomorrow. Adult stamina protects student dignity.</w:t>
      </w:r>
    </w:p>
    <w:p w14:paraId="0A00CF68" w14:textId="77777777" w:rsidR="001056DB" w:rsidRPr="001056DB" w:rsidRDefault="001056DB" w:rsidP="00BC605F">
      <w:pPr>
        <w:numPr>
          <w:ilvl w:val="0"/>
          <w:numId w:val="49"/>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Visible “learn from incidents” loops (what we changed).</w:t>
      </w:r>
      <w:r w:rsidRPr="001056DB">
        <w:rPr>
          <w:rFonts w:eastAsia="Times New Roman" w:cs="Times New Roman"/>
          <w:kern w:val="0"/>
          <w:lang w:eastAsia="en-AU"/>
          <w14:ligatures w14:val="none"/>
        </w:rPr>
        <w:t xml:space="preserve"> Institutional learning prevents repeat system errors that students push back against.</w:t>
      </w:r>
    </w:p>
    <w:p w14:paraId="5C2191FC" w14:textId="77777777" w:rsidR="001056DB" w:rsidRPr="001056DB" w:rsidRDefault="001056DB" w:rsidP="00457D56">
      <w:pPr>
        <w:pStyle w:val="Heading3"/>
        <w:rPr>
          <w:rFonts w:eastAsia="Times New Roman"/>
          <w:lang w:eastAsia="en-AU"/>
        </w:rPr>
      </w:pPr>
      <w:r w:rsidRPr="001056DB">
        <w:rPr>
          <w:rFonts w:eastAsia="Times New Roman"/>
          <w:lang w:eastAsia="en-AU"/>
        </w:rPr>
        <w:t>Strategic practices (examples/inclusions)</w:t>
      </w:r>
    </w:p>
    <w:p w14:paraId="0EEA5C26" w14:textId="77777777" w:rsidR="001056DB" w:rsidRPr="001056DB" w:rsidRDefault="001056DB" w:rsidP="00BC605F">
      <w:pPr>
        <w:numPr>
          <w:ilvl w:val="0"/>
          <w:numId w:val="50"/>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Multi-year improvement plans with BRAVE milestones and measures.</w:t>
      </w:r>
      <w:r w:rsidRPr="001056DB">
        <w:rPr>
          <w:rFonts w:eastAsia="Times New Roman" w:cs="Times New Roman"/>
          <w:kern w:val="0"/>
          <w:lang w:eastAsia="en-AU"/>
          <w14:ligatures w14:val="none"/>
        </w:rPr>
        <w:t xml:space="preserve"> Long horizon protects equity work from leadership turnover. What is measured survives.</w:t>
      </w:r>
    </w:p>
    <w:p w14:paraId="4FDDCAFC" w14:textId="77777777" w:rsidR="001056DB" w:rsidRPr="001056DB" w:rsidRDefault="001056DB" w:rsidP="00BC605F">
      <w:pPr>
        <w:numPr>
          <w:ilvl w:val="0"/>
          <w:numId w:val="50"/>
        </w:num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i/>
          <w:iCs/>
          <w:kern w:val="0"/>
          <w:lang w:eastAsia="en-AU"/>
          <w14:ligatures w14:val="none"/>
        </w:rPr>
        <w:t>Ongoing professional learning communities and coaching.</w:t>
      </w:r>
      <w:r w:rsidRPr="001056DB">
        <w:rPr>
          <w:rFonts w:eastAsia="Times New Roman" w:cs="Times New Roman"/>
          <w:kern w:val="0"/>
          <w:lang w:eastAsia="en-AU"/>
          <w14:ligatures w14:val="none"/>
        </w:rPr>
        <w:t xml:space="preserve"> Practice sticks when adults learn together over time; consistency across staff reduces mixed messages to students.</w:t>
      </w:r>
    </w:p>
    <w:p w14:paraId="0AC113B2" w14:textId="77777777" w:rsidR="001056DB" w:rsidRPr="001056DB" w:rsidRDefault="001056DB" w:rsidP="00457D56">
      <w:pPr>
        <w:pStyle w:val="Heading2"/>
        <w:rPr>
          <w:rFonts w:eastAsia="Times New Roman"/>
          <w:lang w:eastAsia="en-AU"/>
        </w:rPr>
      </w:pPr>
      <w:r w:rsidRPr="001056DB">
        <w:rPr>
          <w:rFonts w:eastAsia="Times New Roman"/>
          <w:lang w:eastAsia="en-AU"/>
        </w:rPr>
        <w:t>Interconnectedness</w:t>
      </w:r>
    </w:p>
    <w:p w14:paraId="2C1D4797" w14:textId="77777777" w:rsidR="001056DB" w:rsidRPr="001056DB" w:rsidRDefault="001056DB" w:rsidP="00664294">
      <w:p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kern w:val="0"/>
          <w:lang w:eastAsia="en-AU"/>
          <w14:ligatures w14:val="none"/>
        </w:rPr>
        <w:t xml:space="preserve">Endurance keeps </w:t>
      </w:r>
      <w:r w:rsidRPr="001056DB">
        <w:rPr>
          <w:rFonts w:eastAsia="Times New Roman" w:cs="Times New Roman"/>
          <w:b/>
          <w:bCs/>
          <w:kern w:val="0"/>
          <w:lang w:eastAsia="en-AU"/>
          <w14:ligatures w14:val="none"/>
        </w:rPr>
        <w:t>Belonging</w:t>
      </w:r>
      <w:r w:rsidRPr="001056DB">
        <w:rPr>
          <w:rFonts w:eastAsia="Times New Roman" w:cs="Times New Roman"/>
          <w:kern w:val="0"/>
          <w:lang w:eastAsia="en-AU"/>
          <w14:ligatures w14:val="none"/>
        </w:rPr>
        <w:t xml:space="preserve"> steady in storms, protects </w:t>
      </w:r>
      <w:r w:rsidRPr="001056DB">
        <w:rPr>
          <w:rFonts w:eastAsia="Times New Roman" w:cs="Times New Roman"/>
          <w:b/>
          <w:bCs/>
          <w:kern w:val="0"/>
          <w:lang w:eastAsia="en-AU"/>
          <w14:ligatures w14:val="none"/>
        </w:rPr>
        <w:t>Readiness</w:t>
      </w:r>
      <w:r w:rsidRPr="001056DB">
        <w:rPr>
          <w:rFonts w:eastAsia="Times New Roman" w:cs="Times New Roman"/>
          <w:kern w:val="0"/>
          <w:lang w:eastAsia="en-AU"/>
          <w14:ligatures w14:val="none"/>
        </w:rPr>
        <w:t xml:space="preserve"> habits from slipping, holds </w:t>
      </w:r>
      <w:r w:rsidRPr="001056DB">
        <w:rPr>
          <w:rFonts w:eastAsia="Times New Roman" w:cs="Times New Roman"/>
          <w:b/>
          <w:bCs/>
          <w:kern w:val="0"/>
          <w:lang w:eastAsia="en-AU"/>
          <w14:ligatures w14:val="none"/>
        </w:rPr>
        <w:t>Agency</w:t>
      </w:r>
      <w:r w:rsidRPr="001056DB">
        <w:rPr>
          <w:rFonts w:eastAsia="Times New Roman" w:cs="Times New Roman"/>
          <w:kern w:val="0"/>
          <w:lang w:eastAsia="en-AU"/>
          <w14:ligatures w14:val="none"/>
        </w:rPr>
        <w:t xml:space="preserve"> commitments when outcomes wobble, and ensures </w:t>
      </w:r>
      <w:r w:rsidRPr="001056DB">
        <w:rPr>
          <w:rFonts w:eastAsia="Times New Roman" w:cs="Times New Roman"/>
          <w:b/>
          <w:bCs/>
          <w:kern w:val="0"/>
          <w:lang w:eastAsia="en-AU"/>
          <w14:ligatures w14:val="none"/>
        </w:rPr>
        <w:t>Voice</w:t>
      </w:r>
      <w:r w:rsidRPr="001056DB">
        <w:rPr>
          <w:rFonts w:eastAsia="Times New Roman" w:cs="Times New Roman"/>
          <w:kern w:val="0"/>
          <w:lang w:eastAsia="en-AU"/>
          <w14:ligatures w14:val="none"/>
        </w:rPr>
        <w:t xml:space="preserve"> is heard even when conversations are hard.</w:t>
      </w:r>
    </w:p>
    <w:p w14:paraId="73D9777B" w14:textId="77777777" w:rsidR="001056DB" w:rsidRPr="001056DB" w:rsidRDefault="001056DB" w:rsidP="00457D56">
      <w:pPr>
        <w:pStyle w:val="Heading2"/>
        <w:rPr>
          <w:rFonts w:eastAsia="Times New Roman"/>
          <w:lang w:eastAsia="en-AU"/>
        </w:rPr>
      </w:pPr>
      <w:r w:rsidRPr="001056DB">
        <w:rPr>
          <w:rFonts w:eastAsia="Times New Roman"/>
          <w:lang w:eastAsia="en-AU"/>
        </w:rPr>
        <w:t>Whole-School Implications of BRAVE and Trauma-Informed Practice</w:t>
      </w:r>
    </w:p>
    <w:p w14:paraId="78C9A097" w14:textId="77777777" w:rsidR="001056DB" w:rsidRDefault="001056DB" w:rsidP="00BC605F">
      <w:pPr>
        <w:numPr>
          <w:ilvl w:val="0"/>
          <w:numId w:val="51"/>
        </w:numPr>
        <w:spacing w:after="0" w:line="276" w:lineRule="auto"/>
        <w:rPr>
          <w:rFonts w:eastAsia="Times New Roman" w:cs="Times New Roman"/>
          <w:kern w:val="0"/>
          <w:lang w:eastAsia="en-AU"/>
          <w14:ligatures w14:val="none"/>
        </w:rPr>
      </w:pPr>
      <w:r w:rsidRPr="001056DB">
        <w:rPr>
          <w:rFonts w:eastAsia="Times New Roman" w:cs="Times New Roman"/>
          <w:b/>
          <w:bCs/>
          <w:kern w:val="0"/>
          <w:lang w:eastAsia="en-AU"/>
          <w14:ligatures w14:val="none"/>
        </w:rPr>
        <w:t>Leadership.</w:t>
      </w:r>
      <w:r w:rsidRPr="001056DB">
        <w:rPr>
          <w:rFonts w:eastAsia="Times New Roman" w:cs="Times New Roman"/>
          <w:kern w:val="0"/>
          <w:lang w:eastAsia="en-AU"/>
          <w14:ligatures w14:val="none"/>
        </w:rPr>
        <w:t xml:space="preserve"> Model calm, relational pedagogy; embed BRAVE in vision, timelines, and resources. </w:t>
      </w:r>
      <w:proofErr w:type="spellStart"/>
      <w:r w:rsidRPr="001056DB">
        <w:rPr>
          <w:rFonts w:eastAsia="Times New Roman" w:cs="Times New Roman"/>
          <w:kern w:val="0"/>
          <w:lang w:eastAsia="en-AU"/>
          <w14:ligatures w14:val="none"/>
        </w:rPr>
        <w:t>Everyday</w:t>
      </w:r>
      <w:proofErr w:type="spellEnd"/>
      <w:r w:rsidRPr="001056DB">
        <w:rPr>
          <w:rFonts w:eastAsia="Times New Roman" w:cs="Times New Roman"/>
          <w:kern w:val="0"/>
          <w:lang w:eastAsia="en-AU"/>
          <w14:ligatures w14:val="none"/>
        </w:rPr>
        <w:t>: begin meetings with brief regulation and connection; Strategic: align improvement plans, data, and budgets to BRAVE.</w:t>
      </w:r>
    </w:p>
    <w:p w14:paraId="26CEBC48" w14:textId="77777777" w:rsidR="00457D56" w:rsidRDefault="00457D56" w:rsidP="00457D56">
      <w:pPr>
        <w:spacing w:after="0" w:line="276" w:lineRule="auto"/>
        <w:ind w:left="360"/>
        <w:rPr>
          <w:rFonts w:eastAsia="Times New Roman" w:cs="Times New Roman"/>
          <w:kern w:val="0"/>
          <w:lang w:eastAsia="en-AU"/>
          <w14:ligatures w14:val="none"/>
        </w:rPr>
      </w:pPr>
    </w:p>
    <w:p w14:paraId="6A22CB3F" w14:textId="77777777" w:rsidR="001056DB" w:rsidRDefault="001056DB" w:rsidP="00BC605F">
      <w:pPr>
        <w:numPr>
          <w:ilvl w:val="0"/>
          <w:numId w:val="51"/>
        </w:numPr>
        <w:spacing w:after="0" w:line="276" w:lineRule="auto"/>
        <w:rPr>
          <w:rFonts w:eastAsia="Times New Roman" w:cs="Times New Roman"/>
          <w:kern w:val="0"/>
          <w:lang w:eastAsia="en-AU"/>
          <w14:ligatures w14:val="none"/>
        </w:rPr>
      </w:pPr>
      <w:r w:rsidRPr="001056DB">
        <w:rPr>
          <w:rFonts w:eastAsia="Times New Roman" w:cs="Times New Roman"/>
          <w:b/>
          <w:bCs/>
          <w:kern w:val="0"/>
          <w:lang w:eastAsia="en-AU"/>
          <w14:ligatures w14:val="none"/>
        </w:rPr>
        <w:t>Teachers.</w:t>
      </w:r>
      <w:r w:rsidRPr="001056DB">
        <w:rPr>
          <w:rFonts w:eastAsia="Times New Roman" w:cs="Times New Roman"/>
          <w:kern w:val="0"/>
          <w:lang w:eastAsia="en-AU"/>
          <w14:ligatures w14:val="none"/>
        </w:rPr>
        <w:t xml:space="preserve"> Translate BRAVE into daily rituals, scaffolds, and restorative responses. </w:t>
      </w:r>
      <w:proofErr w:type="spellStart"/>
      <w:r w:rsidRPr="001056DB">
        <w:rPr>
          <w:rFonts w:eastAsia="Times New Roman" w:cs="Times New Roman"/>
          <w:kern w:val="0"/>
          <w:lang w:eastAsia="en-AU"/>
          <w14:ligatures w14:val="none"/>
        </w:rPr>
        <w:t>Everyday</w:t>
      </w:r>
      <w:proofErr w:type="spellEnd"/>
      <w:r w:rsidRPr="001056DB">
        <w:rPr>
          <w:rFonts w:eastAsia="Times New Roman" w:cs="Times New Roman"/>
          <w:kern w:val="0"/>
          <w:lang w:eastAsia="en-AU"/>
          <w14:ligatures w14:val="none"/>
        </w:rPr>
        <w:t>: greet, check-in, co-regulate; Strategic: PLCs and coaching cycles build collective efficacy.</w:t>
      </w:r>
    </w:p>
    <w:p w14:paraId="2B24EEED" w14:textId="77777777" w:rsidR="00457D56" w:rsidRPr="001056DB" w:rsidRDefault="00457D56" w:rsidP="00457D56">
      <w:pPr>
        <w:spacing w:after="0" w:line="276" w:lineRule="auto"/>
        <w:ind w:left="360"/>
        <w:rPr>
          <w:rFonts w:eastAsia="Times New Roman" w:cs="Times New Roman"/>
          <w:kern w:val="0"/>
          <w:lang w:eastAsia="en-AU"/>
          <w14:ligatures w14:val="none"/>
        </w:rPr>
      </w:pPr>
    </w:p>
    <w:p w14:paraId="53DC1C9B" w14:textId="77777777" w:rsidR="001056DB" w:rsidRDefault="001056DB" w:rsidP="00BC605F">
      <w:pPr>
        <w:numPr>
          <w:ilvl w:val="0"/>
          <w:numId w:val="51"/>
        </w:numPr>
        <w:spacing w:after="0" w:line="276" w:lineRule="auto"/>
        <w:rPr>
          <w:rFonts w:eastAsia="Times New Roman" w:cs="Times New Roman"/>
          <w:kern w:val="0"/>
          <w:lang w:eastAsia="en-AU"/>
          <w14:ligatures w14:val="none"/>
        </w:rPr>
      </w:pPr>
      <w:r w:rsidRPr="001056DB">
        <w:rPr>
          <w:rFonts w:eastAsia="Times New Roman" w:cs="Times New Roman"/>
          <w:b/>
          <w:bCs/>
          <w:kern w:val="0"/>
          <w:lang w:eastAsia="en-AU"/>
          <w14:ligatures w14:val="none"/>
        </w:rPr>
        <w:t>Policies.</w:t>
      </w:r>
      <w:r w:rsidRPr="001056DB">
        <w:rPr>
          <w:rFonts w:eastAsia="Times New Roman" w:cs="Times New Roman"/>
          <w:kern w:val="0"/>
          <w:lang w:eastAsia="en-AU"/>
          <w14:ligatures w14:val="none"/>
        </w:rPr>
        <w:t xml:space="preserve"> Move from punitive to preventative and restorative. </w:t>
      </w:r>
      <w:proofErr w:type="spellStart"/>
      <w:r w:rsidRPr="001056DB">
        <w:rPr>
          <w:rFonts w:eastAsia="Times New Roman" w:cs="Times New Roman"/>
          <w:kern w:val="0"/>
          <w:lang w:eastAsia="en-AU"/>
          <w14:ligatures w14:val="none"/>
        </w:rPr>
        <w:t>Everyday</w:t>
      </w:r>
      <w:proofErr w:type="spellEnd"/>
      <w:r w:rsidRPr="001056DB">
        <w:rPr>
          <w:rFonts w:eastAsia="Times New Roman" w:cs="Times New Roman"/>
          <w:kern w:val="0"/>
          <w:lang w:eastAsia="en-AU"/>
          <w14:ligatures w14:val="none"/>
        </w:rPr>
        <w:t>: use restorative chats and circles; Strategic: codify repair pathways and anti-exclusion commitments.</w:t>
      </w:r>
    </w:p>
    <w:p w14:paraId="6A73DB1C" w14:textId="77777777" w:rsidR="00457D56" w:rsidRDefault="00457D56" w:rsidP="00457D56">
      <w:pPr>
        <w:pStyle w:val="ListParagraph"/>
        <w:rPr>
          <w:rFonts w:eastAsia="Times New Roman" w:cs="Times New Roman"/>
          <w:kern w:val="0"/>
          <w:lang w:eastAsia="en-AU"/>
          <w14:ligatures w14:val="none"/>
        </w:rPr>
      </w:pPr>
    </w:p>
    <w:p w14:paraId="3E4255A7" w14:textId="77777777" w:rsidR="001056DB" w:rsidRDefault="001056DB" w:rsidP="00BC605F">
      <w:pPr>
        <w:numPr>
          <w:ilvl w:val="0"/>
          <w:numId w:val="51"/>
        </w:numPr>
        <w:spacing w:after="0" w:line="276" w:lineRule="auto"/>
        <w:rPr>
          <w:rFonts w:eastAsia="Times New Roman" w:cs="Times New Roman"/>
          <w:kern w:val="0"/>
          <w:lang w:eastAsia="en-AU"/>
          <w14:ligatures w14:val="none"/>
        </w:rPr>
      </w:pPr>
      <w:r w:rsidRPr="001056DB">
        <w:rPr>
          <w:rFonts w:eastAsia="Times New Roman" w:cs="Times New Roman"/>
          <w:b/>
          <w:bCs/>
          <w:kern w:val="0"/>
          <w:lang w:eastAsia="en-AU"/>
          <w14:ligatures w14:val="none"/>
        </w:rPr>
        <w:t>Curriculum.</w:t>
      </w:r>
      <w:r w:rsidRPr="001056DB">
        <w:rPr>
          <w:rFonts w:eastAsia="Times New Roman" w:cs="Times New Roman"/>
          <w:kern w:val="0"/>
          <w:lang w:eastAsia="en-AU"/>
          <w14:ligatures w14:val="none"/>
        </w:rPr>
        <w:t xml:space="preserve"> Integrate regulation, SEL, and executive skills with academic learning via UDL. </w:t>
      </w:r>
      <w:proofErr w:type="spellStart"/>
      <w:r w:rsidRPr="001056DB">
        <w:rPr>
          <w:rFonts w:eastAsia="Times New Roman" w:cs="Times New Roman"/>
          <w:kern w:val="0"/>
          <w:lang w:eastAsia="en-AU"/>
          <w14:ligatures w14:val="none"/>
        </w:rPr>
        <w:t>Everyday</w:t>
      </w:r>
      <w:proofErr w:type="spellEnd"/>
      <w:r w:rsidRPr="001056DB">
        <w:rPr>
          <w:rFonts w:eastAsia="Times New Roman" w:cs="Times New Roman"/>
          <w:kern w:val="0"/>
          <w:lang w:eastAsia="en-AU"/>
          <w14:ligatures w14:val="none"/>
        </w:rPr>
        <w:t>: embed movement, reflection, and choice; Strategic: map BRAVE capabilities across years.</w:t>
      </w:r>
    </w:p>
    <w:p w14:paraId="6ECE1312" w14:textId="77777777" w:rsidR="00457D56" w:rsidRDefault="00457D56" w:rsidP="00457D56">
      <w:pPr>
        <w:pStyle w:val="ListParagraph"/>
        <w:rPr>
          <w:rFonts w:eastAsia="Times New Roman" w:cs="Times New Roman"/>
          <w:kern w:val="0"/>
          <w:lang w:eastAsia="en-AU"/>
          <w14:ligatures w14:val="none"/>
        </w:rPr>
      </w:pPr>
    </w:p>
    <w:p w14:paraId="11DCBE5D" w14:textId="77777777" w:rsidR="001056DB" w:rsidRDefault="001056DB" w:rsidP="00BC605F">
      <w:pPr>
        <w:numPr>
          <w:ilvl w:val="0"/>
          <w:numId w:val="51"/>
        </w:numPr>
        <w:spacing w:after="0" w:line="276" w:lineRule="auto"/>
        <w:rPr>
          <w:rFonts w:eastAsia="Times New Roman" w:cs="Times New Roman"/>
          <w:kern w:val="0"/>
          <w:lang w:eastAsia="en-AU"/>
          <w14:ligatures w14:val="none"/>
        </w:rPr>
      </w:pPr>
      <w:r w:rsidRPr="001056DB">
        <w:rPr>
          <w:rFonts w:eastAsia="Times New Roman" w:cs="Times New Roman"/>
          <w:b/>
          <w:bCs/>
          <w:kern w:val="0"/>
          <w:lang w:eastAsia="en-AU"/>
          <w14:ligatures w14:val="none"/>
        </w:rPr>
        <w:lastRenderedPageBreak/>
        <w:t>Community.</w:t>
      </w:r>
      <w:r w:rsidRPr="001056DB">
        <w:rPr>
          <w:rFonts w:eastAsia="Times New Roman" w:cs="Times New Roman"/>
          <w:kern w:val="0"/>
          <w:lang w:eastAsia="en-AU"/>
          <w14:ligatures w14:val="none"/>
        </w:rPr>
        <w:t xml:space="preserve"> Treat families as partners and knowledge-holders. </w:t>
      </w:r>
      <w:proofErr w:type="spellStart"/>
      <w:r w:rsidRPr="001056DB">
        <w:rPr>
          <w:rFonts w:eastAsia="Times New Roman" w:cs="Times New Roman"/>
          <w:kern w:val="0"/>
          <w:lang w:eastAsia="en-AU"/>
          <w14:ligatures w14:val="none"/>
        </w:rPr>
        <w:t>Everyday</w:t>
      </w:r>
      <w:proofErr w:type="spellEnd"/>
      <w:r w:rsidRPr="001056DB">
        <w:rPr>
          <w:rFonts w:eastAsia="Times New Roman" w:cs="Times New Roman"/>
          <w:kern w:val="0"/>
          <w:lang w:eastAsia="en-AU"/>
          <w14:ligatures w14:val="none"/>
        </w:rPr>
        <w:t>: strength-based communication; Strategic: co-design forums and long-term partnership plans.</w:t>
      </w:r>
    </w:p>
    <w:p w14:paraId="0212B80C" w14:textId="77777777" w:rsidR="00457D56" w:rsidRDefault="00457D56" w:rsidP="00457D56">
      <w:pPr>
        <w:pStyle w:val="ListParagraph"/>
        <w:rPr>
          <w:rFonts w:eastAsia="Times New Roman" w:cs="Times New Roman"/>
          <w:kern w:val="0"/>
          <w:lang w:eastAsia="en-AU"/>
          <w14:ligatures w14:val="none"/>
        </w:rPr>
      </w:pPr>
    </w:p>
    <w:p w14:paraId="5C7FAF54" w14:textId="77777777" w:rsidR="001056DB" w:rsidRPr="001056DB" w:rsidRDefault="001056DB" w:rsidP="00BC605F">
      <w:pPr>
        <w:numPr>
          <w:ilvl w:val="0"/>
          <w:numId w:val="51"/>
        </w:numPr>
        <w:spacing w:after="0" w:line="276" w:lineRule="auto"/>
        <w:rPr>
          <w:rFonts w:eastAsia="Times New Roman" w:cs="Times New Roman"/>
          <w:kern w:val="0"/>
          <w:lang w:eastAsia="en-AU"/>
          <w14:ligatures w14:val="none"/>
        </w:rPr>
      </w:pPr>
      <w:r w:rsidRPr="001056DB">
        <w:rPr>
          <w:rFonts w:eastAsia="Times New Roman" w:cs="Times New Roman"/>
          <w:b/>
          <w:bCs/>
          <w:kern w:val="0"/>
          <w:lang w:eastAsia="en-AU"/>
          <w14:ligatures w14:val="none"/>
        </w:rPr>
        <w:t>Systems.</w:t>
      </w:r>
      <w:r w:rsidRPr="001056DB">
        <w:rPr>
          <w:rFonts w:eastAsia="Times New Roman" w:cs="Times New Roman"/>
          <w:kern w:val="0"/>
          <w:lang w:eastAsia="en-AU"/>
          <w14:ligatures w14:val="none"/>
        </w:rPr>
        <w:t xml:space="preserve"> Resource people and spaces that make BRAVE durable. </w:t>
      </w:r>
      <w:proofErr w:type="spellStart"/>
      <w:r w:rsidRPr="001056DB">
        <w:rPr>
          <w:rFonts w:eastAsia="Times New Roman" w:cs="Times New Roman"/>
          <w:kern w:val="0"/>
          <w:lang w:eastAsia="en-AU"/>
          <w14:ligatures w14:val="none"/>
        </w:rPr>
        <w:t>Everyday</w:t>
      </w:r>
      <w:proofErr w:type="spellEnd"/>
      <w:r w:rsidRPr="001056DB">
        <w:rPr>
          <w:rFonts w:eastAsia="Times New Roman" w:cs="Times New Roman"/>
          <w:kern w:val="0"/>
          <w:lang w:eastAsia="en-AU"/>
          <w14:ligatures w14:val="none"/>
        </w:rPr>
        <w:t>: check alignment between routines and BRAVE; Strategic: multi-year funding, staffing, and governance enshrine BRAVE.</w:t>
      </w:r>
    </w:p>
    <w:p w14:paraId="324B6AA0" w14:textId="77777777" w:rsidR="001056DB" w:rsidRPr="001056DB" w:rsidRDefault="001056DB" w:rsidP="008758A8">
      <w:pPr>
        <w:pStyle w:val="Heading2"/>
        <w:rPr>
          <w:rFonts w:eastAsia="Times New Roman"/>
          <w:lang w:eastAsia="en-AU"/>
        </w:rPr>
      </w:pPr>
      <w:r w:rsidRPr="001056DB">
        <w:rPr>
          <w:rFonts w:eastAsia="Times New Roman"/>
          <w:lang w:eastAsia="en-AU"/>
        </w:rPr>
        <w:t>BRAVE &amp; Trauma-Informed Practice — In Sum</w:t>
      </w:r>
    </w:p>
    <w:p w14:paraId="12464256" w14:textId="77777777" w:rsidR="001056DB" w:rsidRPr="001056DB" w:rsidRDefault="001056DB" w:rsidP="00664294">
      <w:pPr>
        <w:spacing w:before="100" w:beforeAutospacing="1" w:after="100" w:afterAutospacing="1" w:line="276" w:lineRule="auto"/>
        <w:rPr>
          <w:rFonts w:eastAsia="Times New Roman" w:cs="Times New Roman"/>
          <w:kern w:val="0"/>
          <w:lang w:eastAsia="en-AU"/>
          <w14:ligatures w14:val="none"/>
        </w:rPr>
      </w:pPr>
      <w:r w:rsidRPr="001056DB">
        <w:rPr>
          <w:rFonts w:eastAsia="Times New Roman" w:cs="Times New Roman"/>
          <w:kern w:val="0"/>
          <w:lang w:eastAsia="en-AU"/>
          <w14:ligatures w14:val="none"/>
        </w:rPr>
        <w:t xml:space="preserve">Belonging offers safety; Readiness prepares mind and body; Agency restores control; Voice heals through expression; Endurance sustains trust and change. Embedded together, the pillars convert trauma-informed theory into </w:t>
      </w:r>
      <w:r w:rsidRPr="001056DB">
        <w:rPr>
          <w:rFonts w:eastAsia="Times New Roman" w:cs="Times New Roman"/>
          <w:b/>
          <w:bCs/>
          <w:kern w:val="0"/>
          <w:lang w:eastAsia="en-AU"/>
          <w14:ligatures w14:val="none"/>
        </w:rPr>
        <w:t>predictable, compassionate behaviour support</w:t>
      </w:r>
      <w:r w:rsidRPr="001056DB">
        <w:rPr>
          <w:rFonts w:eastAsia="Times New Roman" w:cs="Times New Roman"/>
          <w:kern w:val="0"/>
          <w:lang w:eastAsia="en-AU"/>
          <w14:ligatures w14:val="none"/>
        </w:rPr>
        <w:t xml:space="preserve"> so every student can learn, heal, and thrive.</w:t>
      </w:r>
    </w:p>
    <w:p w14:paraId="2C6B984A" w14:textId="139442A4" w:rsidR="008758A8" w:rsidRDefault="008758A8">
      <w:pPr>
        <w:rPr>
          <w:rFonts w:eastAsia="Times New Roman" w:cs="Times New Roman"/>
          <w:kern w:val="0"/>
          <w:lang w:eastAsia="en-AU"/>
          <w14:ligatures w14:val="none"/>
        </w:rPr>
      </w:pPr>
      <w:r>
        <w:rPr>
          <w:rFonts w:eastAsia="Times New Roman" w:cs="Times New Roman"/>
          <w:kern w:val="0"/>
          <w:lang w:eastAsia="en-AU"/>
          <w14:ligatures w14:val="none"/>
        </w:rPr>
        <w:br w:type="page"/>
      </w:r>
    </w:p>
    <w:p w14:paraId="39CD446D" w14:textId="77777777" w:rsidR="001056DB" w:rsidRPr="001056DB" w:rsidRDefault="001056DB" w:rsidP="00664294">
      <w:pPr>
        <w:spacing w:after="0" w:line="276" w:lineRule="auto"/>
        <w:rPr>
          <w:rFonts w:eastAsia="Times New Roman" w:cs="Times New Roman"/>
          <w:kern w:val="0"/>
          <w:lang w:eastAsia="en-AU"/>
          <w14:ligatures w14:val="none"/>
        </w:rPr>
      </w:pPr>
    </w:p>
    <w:p w14:paraId="61266626" w14:textId="77777777" w:rsidR="00DC7AEA" w:rsidRDefault="00DC7AEA" w:rsidP="00DC7AEA">
      <w:pPr>
        <w:spacing w:line="276" w:lineRule="auto"/>
        <w:jc w:val="center"/>
        <w:rPr>
          <w:color w:val="0070C0"/>
          <w:sz w:val="52"/>
          <w:szCs w:val="52"/>
        </w:rPr>
      </w:pPr>
    </w:p>
    <w:p w14:paraId="1FB6F6A8" w14:textId="77777777" w:rsidR="00226B40" w:rsidRDefault="00226B40" w:rsidP="00DC7AEA">
      <w:pPr>
        <w:spacing w:line="276" w:lineRule="auto"/>
        <w:jc w:val="center"/>
        <w:rPr>
          <w:color w:val="0070C0"/>
          <w:sz w:val="52"/>
          <w:szCs w:val="52"/>
        </w:rPr>
      </w:pPr>
    </w:p>
    <w:p w14:paraId="428C0BAD" w14:textId="77777777" w:rsidR="00DC7AEA" w:rsidRDefault="00DC7AEA" w:rsidP="00DC7AEA">
      <w:pPr>
        <w:spacing w:line="276" w:lineRule="auto"/>
        <w:jc w:val="center"/>
        <w:rPr>
          <w:b/>
          <w:bCs/>
          <w:i/>
          <w:iCs/>
          <w:color w:val="0070C0"/>
          <w:sz w:val="52"/>
          <w:szCs w:val="52"/>
        </w:rPr>
      </w:pPr>
    </w:p>
    <w:p w14:paraId="6FF1B2D4" w14:textId="26666DB9" w:rsidR="00DC7AEA" w:rsidRDefault="00DC7AEA" w:rsidP="00DC7AEA">
      <w:pPr>
        <w:spacing w:line="276" w:lineRule="auto"/>
        <w:jc w:val="center"/>
        <w:rPr>
          <w:i/>
          <w:iCs/>
          <w:color w:val="0070C0"/>
          <w:sz w:val="52"/>
          <w:szCs w:val="52"/>
        </w:rPr>
      </w:pPr>
      <w:r w:rsidRPr="00DC7AEA">
        <w:rPr>
          <w:b/>
          <w:bCs/>
          <w:i/>
          <w:iCs/>
          <w:color w:val="0070C0"/>
          <w:sz w:val="52"/>
          <w:szCs w:val="52"/>
        </w:rPr>
        <w:t xml:space="preserve">BRAVE </w:t>
      </w:r>
      <w:r w:rsidRPr="00DC7AEA">
        <w:rPr>
          <w:i/>
          <w:iCs/>
          <w:color w:val="0070C0"/>
          <w:sz w:val="52"/>
          <w:szCs w:val="52"/>
        </w:rPr>
        <w:t xml:space="preserve">is the DNA of </w:t>
      </w:r>
    </w:p>
    <w:p w14:paraId="20A10CAD" w14:textId="1929B42C" w:rsidR="00DC7AEA" w:rsidRPr="00DC7AEA" w:rsidRDefault="00DC7AEA" w:rsidP="00DC7AEA">
      <w:pPr>
        <w:spacing w:line="276" w:lineRule="auto"/>
        <w:jc w:val="center"/>
        <w:rPr>
          <w:i/>
          <w:iCs/>
          <w:color w:val="0070C0"/>
          <w:sz w:val="52"/>
          <w:szCs w:val="52"/>
        </w:rPr>
      </w:pPr>
      <w:r w:rsidRPr="00DC7AEA">
        <w:rPr>
          <w:i/>
          <w:iCs/>
          <w:color w:val="0070C0"/>
          <w:sz w:val="52"/>
          <w:szCs w:val="52"/>
        </w:rPr>
        <w:t>Trauma informed schools. </w:t>
      </w:r>
    </w:p>
    <w:p w14:paraId="0A057215" w14:textId="77777777" w:rsidR="00DC7AEA" w:rsidRDefault="00DC7AEA" w:rsidP="0049552B">
      <w:pPr>
        <w:spacing w:line="276" w:lineRule="auto"/>
        <w:rPr>
          <w:color w:val="0F4761"/>
          <w:sz w:val="32"/>
          <w:szCs w:val="32"/>
        </w:rPr>
      </w:pPr>
    </w:p>
    <w:p w14:paraId="3A318339" w14:textId="77777777" w:rsidR="00DC7AEA" w:rsidRDefault="00DC7AEA" w:rsidP="0049552B">
      <w:pPr>
        <w:spacing w:line="276" w:lineRule="auto"/>
        <w:rPr>
          <w:color w:val="0F4761"/>
          <w:sz w:val="32"/>
          <w:szCs w:val="32"/>
        </w:rPr>
      </w:pPr>
    </w:p>
    <w:p w14:paraId="1BAEEC04" w14:textId="77777777" w:rsidR="00DC7AEA" w:rsidRDefault="00DC7AEA" w:rsidP="0049552B">
      <w:pPr>
        <w:spacing w:line="276" w:lineRule="auto"/>
        <w:rPr>
          <w:color w:val="0F4761"/>
          <w:sz w:val="32"/>
          <w:szCs w:val="32"/>
        </w:rPr>
      </w:pPr>
    </w:p>
    <w:p w14:paraId="715E0262" w14:textId="77777777" w:rsidR="00DC7AEA" w:rsidRDefault="00DC7AEA">
      <w:pPr>
        <w:rPr>
          <w:color w:val="0F4761"/>
          <w:sz w:val="32"/>
          <w:szCs w:val="32"/>
        </w:rPr>
      </w:pPr>
      <w:r>
        <w:rPr>
          <w:color w:val="0F4761"/>
          <w:sz w:val="32"/>
          <w:szCs w:val="32"/>
        </w:rPr>
        <w:br w:type="page"/>
      </w:r>
    </w:p>
    <w:p w14:paraId="7C31F669" w14:textId="312EF447" w:rsidR="00D64EA0" w:rsidRPr="008D0C79" w:rsidRDefault="00D64EA0" w:rsidP="0049552B">
      <w:pPr>
        <w:spacing w:line="276" w:lineRule="auto"/>
        <w:rPr>
          <w:color w:val="0F4761"/>
          <w:sz w:val="32"/>
          <w:szCs w:val="32"/>
        </w:rPr>
      </w:pPr>
      <w:r w:rsidRPr="008D0C79">
        <w:rPr>
          <w:color w:val="0F4761"/>
          <w:sz w:val="32"/>
          <w:szCs w:val="32"/>
        </w:rPr>
        <w:lastRenderedPageBreak/>
        <w:t>References</w:t>
      </w:r>
    </w:p>
    <w:p w14:paraId="23C71FF8" w14:textId="77777777" w:rsidR="00D64EA0" w:rsidRDefault="00D64EA0" w:rsidP="0049552B">
      <w:pPr>
        <w:spacing w:line="276" w:lineRule="auto"/>
      </w:pPr>
      <w:r>
        <w:t>Berry Street Education Model. (2018). *Berry Street Education Model overview*. Berry Street.</w:t>
      </w:r>
    </w:p>
    <w:p w14:paraId="29223075" w14:textId="77777777" w:rsidR="00D64EA0" w:rsidRDefault="00D64EA0" w:rsidP="0049552B">
      <w:pPr>
        <w:spacing w:line="276" w:lineRule="auto"/>
      </w:pPr>
      <w:r>
        <w:t xml:space="preserve">Deci, E. L., &amp; Ryan, R. M. (2000). The “what” and “why” of goal pursuits: Human needs and the self-determination of </w:t>
      </w:r>
      <w:proofErr w:type="spellStart"/>
      <w:r>
        <w:t>behavior</w:t>
      </w:r>
      <w:proofErr w:type="spellEnd"/>
      <w:r>
        <w:t>. *Psychological Inquiry, 11*(4), 227–268.</w:t>
      </w:r>
    </w:p>
    <w:p w14:paraId="1FA9B74C" w14:textId="77777777" w:rsidR="00D64EA0" w:rsidRDefault="00D64EA0" w:rsidP="0049552B">
      <w:pPr>
        <w:spacing w:line="276" w:lineRule="auto"/>
      </w:pPr>
      <w:r>
        <w:t>Freire, P. (1970). *Pedagogy of the oppressed*. Continuum.</w:t>
      </w:r>
    </w:p>
    <w:p w14:paraId="4CE99A54" w14:textId="77777777" w:rsidR="00D64EA0" w:rsidRDefault="00D64EA0" w:rsidP="0049552B">
      <w:pPr>
        <w:spacing w:line="276" w:lineRule="auto"/>
      </w:pPr>
      <w:r>
        <w:t>Maslow, A. H. (1943). A theory of human motivation. *Psychological Review, 50*(4), 370–396.</w:t>
      </w:r>
    </w:p>
    <w:p w14:paraId="38D25970" w14:textId="77777777" w:rsidR="00D64EA0" w:rsidRDefault="00D64EA0" w:rsidP="0049552B">
      <w:pPr>
        <w:spacing w:line="276" w:lineRule="auto"/>
      </w:pPr>
      <w:r>
        <w:t>Porges, S. W. (2011). *The polyvagal theory: Neurophysiological foundations of emotions, attachment, communication, and self-regulation*. W. W. Norton &amp; Company.</w:t>
      </w:r>
    </w:p>
    <w:p w14:paraId="78BDFE1E" w14:textId="77777777" w:rsidR="00D64EA0" w:rsidRDefault="00D64EA0" w:rsidP="0049552B">
      <w:pPr>
        <w:spacing w:line="276" w:lineRule="auto"/>
      </w:pPr>
      <w:r>
        <w:t>Anda, R. F., Felitti, V. J., Bremner, J. D., Walker, J. D., Whitfield, C., Perry, B. D., Dube, S. R., &amp; Giles, W. H. (2006). The enduring effects of abuse and related adverse experiences in childhood. *European Archives of Psychiatry and Clinical Neuroscience, 256*(3), 174–186. https://doi.org/10.1007/s00406-005-0624-4</w:t>
      </w:r>
    </w:p>
    <w:p w14:paraId="2BCABC56" w14:textId="77777777" w:rsidR="00D64EA0" w:rsidRDefault="00D64EA0" w:rsidP="0049552B">
      <w:pPr>
        <w:spacing w:line="276" w:lineRule="auto"/>
      </w:pPr>
      <w:r>
        <w:t>Bath, H. (2008). The three pillars of trauma-informed care. *Reclaiming Children and Youth, 17*(3), 17–21.</w:t>
      </w:r>
    </w:p>
    <w:p w14:paraId="1BA7F767" w14:textId="77777777" w:rsidR="00D64EA0" w:rsidRDefault="00D64EA0" w:rsidP="0049552B">
      <w:pPr>
        <w:spacing w:line="276" w:lineRule="auto"/>
      </w:pPr>
      <w:r>
        <w:t>Brackett, M. A., Reyes, M. R., Rivers, S. E., Elbertson, N. A., &amp; Salovey, P. (2019). Creating emotionally intelligent schools: High-quality social and emotional learning improves student outcomes. *Emotion, 19*(1), 1–7. https://doi.org/10.1037/emo0000454</w:t>
      </w:r>
    </w:p>
    <w:p w14:paraId="15CADAD3" w14:textId="77777777" w:rsidR="00D64EA0" w:rsidRDefault="00D64EA0" w:rsidP="0049552B">
      <w:pPr>
        <w:spacing w:line="276" w:lineRule="auto"/>
      </w:pPr>
      <w:r>
        <w:t>Perry, B. D., &amp; Szalavitz, M. (2017). *The boy who was raised as a dog: And other stories from a child psychiatrist’s notebook*. Basic Books.</w:t>
      </w:r>
    </w:p>
    <w:p w14:paraId="2239912B" w14:textId="77777777" w:rsidR="00D64EA0" w:rsidRDefault="00D64EA0" w:rsidP="0049552B">
      <w:pPr>
        <w:spacing w:line="276" w:lineRule="auto"/>
      </w:pPr>
      <w:r>
        <w:t>Souers, K., &amp; Hall, P. (2016). *Fostering resilient learners: Strategies for creating a trauma-sensitive classroom*. Association for Supervision and Curriculum Development (ASCD).</w:t>
      </w:r>
    </w:p>
    <w:p w14:paraId="7B439879" w14:textId="77777777" w:rsidR="008D0C79" w:rsidRDefault="008D0C79">
      <w:pPr>
        <w:rPr>
          <w:rFonts w:eastAsia="Times New Roman"/>
        </w:rPr>
      </w:pPr>
      <w:r>
        <w:rPr>
          <w:rFonts w:eastAsia="Times New Roman"/>
        </w:rPr>
        <w:br w:type="page"/>
      </w:r>
    </w:p>
    <w:p w14:paraId="6B3D658C" w14:textId="1DF56C92" w:rsidR="008D0C79" w:rsidRDefault="008D0C79" w:rsidP="008D0C79">
      <w:pPr>
        <w:pStyle w:val="Title"/>
      </w:pPr>
      <w:r>
        <w:lastRenderedPageBreak/>
        <w:t xml:space="preserve">Chapter </w:t>
      </w:r>
      <w:r w:rsidR="00C21BA1">
        <w:t>7</w:t>
      </w:r>
      <w:r>
        <w:t>: Relational Pedagogy and the BRAVE Framework</w:t>
      </w:r>
    </w:p>
    <w:p w14:paraId="2D6D94FC" w14:textId="77777777" w:rsidR="008D0C79" w:rsidRDefault="008D0C79" w:rsidP="001B7FC0">
      <w:pPr>
        <w:pStyle w:val="Heading1"/>
      </w:pPr>
      <w:r w:rsidRPr="001B7FC0">
        <w:t>The Relational Core of Education</w:t>
      </w:r>
    </w:p>
    <w:p w14:paraId="1D7712D4" w14:textId="77777777" w:rsidR="00004772" w:rsidRPr="00004772" w:rsidRDefault="00004772" w:rsidP="00004772">
      <w:pPr>
        <w:spacing w:before="100" w:beforeAutospacing="1" w:after="100" w:afterAutospacing="1" w:line="276" w:lineRule="auto"/>
        <w:rPr>
          <w:rFonts w:eastAsia="Times New Roman" w:cs="Times New Roman"/>
          <w:kern w:val="0"/>
          <w:lang w:eastAsia="en-AU"/>
          <w14:ligatures w14:val="none"/>
        </w:rPr>
      </w:pPr>
      <w:r w:rsidRPr="00004772">
        <w:rPr>
          <w:rFonts w:eastAsia="Times New Roman" w:cs="Times New Roman"/>
          <w:kern w:val="0"/>
          <w:lang w:eastAsia="en-AU"/>
          <w14:ligatures w14:val="none"/>
        </w:rPr>
        <w:t>Education is never neutral; it is relational at its core. Every interaction between a teacher and a student, every classroom norm, and every school policy either strengthens or weakens the bonds that make learning possible. Relational teaching recognises that human connection is not an “add-on” to instruction but the foundation of learning. Whether students are thriving, struggling, or navigating school through a neurodivergent or neurotypical lens, relationships shape how they experience school, how they engage with learning, and how they see themselves as learners.</w:t>
      </w:r>
    </w:p>
    <w:p w14:paraId="2E0F8688" w14:textId="217EA452" w:rsidR="00DF46DD" w:rsidRDefault="00004772" w:rsidP="00004772">
      <w:pPr>
        <w:spacing w:before="100" w:beforeAutospacing="1" w:after="100" w:afterAutospacing="1" w:line="276" w:lineRule="auto"/>
        <w:rPr>
          <w:rFonts w:eastAsia="Times New Roman" w:cs="Times New Roman"/>
          <w:kern w:val="0"/>
          <w:lang w:eastAsia="en-AU"/>
          <w14:ligatures w14:val="none"/>
        </w:rPr>
      </w:pPr>
      <w:r w:rsidRPr="00004772">
        <w:rPr>
          <w:rFonts w:eastAsia="Times New Roman" w:cs="Times New Roman"/>
          <w:kern w:val="0"/>
          <w:lang w:eastAsia="en-AU"/>
          <w14:ligatures w14:val="none"/>
        </w:rPr>
        <w:t xml:space="preserve">Relational pedagogy rests on the idea that learning is a human endeavour shaped not only by cognition but by the quality of the relationships around it. </w:t>
      </w:r>
    </w:p>
    <w:p w14:paraId="7B7F704B" w14:textId="7C2DE3FF" w:rsidR="00DF46DD" w:rsidRPr="00C63882" w:rsidRDefault="00C63882" w:rsidP="00C63882">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C63882">
        <w:rPr>
          <w:rFonts w:eastAsia="Times New Roman" w:cs="Times New Roman"/>
          <w:i/>
          <w:iCs/>
          <w:color w:val="0070C0"/>
          <w:kern w:val="0"/>
          <w:sz w:val="24"/>
          <w:szCs w:val="24"/>
          <w:lang w:eastAsia="en-AU"/>
          <w14:ligatures w14:val="none"/>
        </w:rPr>
        <w:t>Students learn best when they feel known, valued and connected.</w:t>
      </w:r>
    </w:p>
    <w:p w14:paraId="7C1A1093" w14:textId="24A8D1A5" w:rsidR="00004772" w:rsidRPr="00004772" w:rsidRDefault="00004772" w:rsidP="00004772">
      <w:pPr>
        <w:spacing w:before="100" w:beforeAutospacing="1" w:after="100" w:afterAutospacing="1" w:line="276" w:lineRule="auto"/>
        <w:rPr>
          <w:rFonts w:eastAsia="Times New Roman" w:cs="Times New Roman"/>
          <w:kern w:val="0"/>
          <w:lang w:eastAsia="en-AU"/>
          <w14:ligatures w14:val="none"/>
        </w:rPr>
      </w:pPr>
      <w:r w:rsidRPr="00004772">
        <w:rPr>
          <w:rFonts w:eastAsia="Times New Roman" w:cs="Times New Roman"/>
          <w:kern w:val="0"/>
          <w:lang w:eastAsia="en-AU"/>
          <w14:ligatures w14:val="none"/>
        </w:rPr>
        <w:t xml:space="preserve">It also makes an ethical and epistemic claim: relationships are not just the setting for learning—they are </w:t>
      </w:r>
      <w:proofErr w:type="gramStart"/>
      <w:r w:rsidRPr="00004772">
        <w:rPr>
          <w:rFonts w:eastAsia="Times New Roman" w:cs="Times New Roman"/>
          <w:kern w:val="0"/>
          <w:lang w:eastAsia="en-AU"/>
          <w14:ligatures w14:val="none"/>
        </w:rPr>
        <w:t>the means by which</w:t>
      </w:r>
      <w:proofErr w:type="gramEnd"/>
      <w:r w:rsidRPr="00004772">
        <w:rPr>
          <w:rFonts w:eastAsia="Times New Roman" w:cs="Times New Roman"/>
          <w:kern w:val="0"/>
          <w:lang w:eastAsia="en-AU"/>
          <w14:ligatures w14:val="none"/>
        </w:rPr>
        <w:t xml:space="preserve"> knowledge is </w:t>
      </w:r>
      <w:proofErr w:type="gramStart"/>
      <w:r w:rsidRPr="00004772">
        <w:rPr>
          <w:rFonts w:eastAsia="Times New Roman" w:cs="Times New Roman"/>
          <w:kern w:val="0"/>
          <w:lang w:eastAsia="en-AU"/>
          <w14:ligatures w14:val="none"/>
        </w:rPr>
        <w:t>made</w:t>
      </w:r>
      <w:proofErr w:type="gramEnd"/>
      <w:r w:rsidRPr="00004772">
        <w:rPr>
          <w:rFonts w:eastAsia="Times New Roman" w:cs="Times New Roman"/>
          <w:kern w:val="0"/>
          <w:lang w:eastAsia="en-AU"/>
          <w14:ligatures w14:val="none"/>
        </w:rPr>
        <w:t xml:space="preserve"> and identities are formed. Drawing on dialogic traditions (e.g., Buber’s I–Thou), the ethics of care (</w:t>
      </w:r>
      <w:proofErr w:type="spellStart"/>
      <w:r w:rsidRPr="00004772">
        <w:rPr>
          <w:rFonts w:eastAsia="Times New Roman" w:cs="Times New Roman"/>
          <w:kern w:val="0"/>
          <w:lang w:eastAsia="en-AU"/>
          <w14:ligatures w14:val="none"/>
        </w:rPr>
        <w:t>Noddings</w:t>
      </w:r>
      <w:proofErr w:type="spellEnd"/>
      <w:r w:rsidRPr="00004772">
        <w:rPr>
          <w:rFonts w:eastAsia="Times New Roman" w:cs="Times New Roman"/>
          <w:kern w:val="0"/>
          <w:lang w:eastAsia="en-AU"/>
          <w14:ligatures w14:val="none"/>
        </w:rPr>
        <w:t>), and critical pedagogy (Freire), teaching is treated as a moral encounter in which recognition, mutuality, and shared purpose shape what—and how—students come to know.</w:t>
      </w:r>
    </w:p>
    <w:p w14:paraId="0EFAD523" w14:textId="77777777" w:rsidR="00004772" w:rsidRPr="00004772" w:rsidRDefault="00004772" w:rsidP="00004772">
      <w:pPr>
        <w:spacing w:before="100" w:beforeAutospacing="1" w:after="100" w:afterAutospacing="1" w:line="276" w:lineRule="auto"/>
        <w:rPr>
          <w:rFonts w:eastAsia="Times New Roman" w:cs="Times New Roman"/>
          <w:kern w:val="0"/>
          <w:lang w:eastAsia="en-AU"/>
          <w14:ligatures w14:val="none"/>
        </w:rPr>
      </w:pPr>
      <w:r w:rsidRPr="00004772">
        <w:rPr>
          <w:rFonts w:eastAsia="Times New Roman" w:cs="Times New Roman"/>
          <w:kern w:val="0"/>
          <w:lang w:eastAsia="en-AU"/>
          <w14:ligatures w14:val="none"/>
        </w:rPr>
        <w:t>Socio-cultural theory (Vygotsky) adds that cognition develops through intersubjective activity, so classroom routines, language, and tools mediate learning as much as content does. Attachment-informed perspectives connect this to regulation, showing that trust and co-regulation open access to the executive functions required for inquiry, transfer, and creativity. Contemporary frames—communities of practice, funds of knowledge, and culturally sustaining pedagogy—extend the theory beyond the teacher–student dyad to families, cultures, and systems, positioning students as participants in living knowledge communities rather than recipients of static curricula.</w:t>
      </w:r>
    </w:p>
    <w:p w14:paraId="55323606" w14:textId="4B4BB31C" w:rsidR="0057244C" w:rsidRPr="001B7FC0" w:rsidRDefault="0057244C" w:rsidP="001B7FC0">
      <w:pPr>
        <w:pStyle w:val="Heading2"/>
        <w:rPr>
          <w:rFonts w:eastAsia="Times New Roman"/>
          <w:lang w:eastAsia="en-AU"/>
        </w:rPr>
      </w:pPr>
      <w:r w:rsidRPr="001B7FC0">
        <w:rPr>
          <w:rFonts w:eastAsia="Times New Roman"/>
          <w:lang w:eastAsia="en-AU"/>
        </w:rPr>
        <w:t>Core Principles of Relational Pedagogy</w:t>
      </w:r>
    </w:p>
    <w:p w14:paraId="024F5AE0" w14:textId="77777777" w:rsidR="0057244C" w:rsidRPr="0057244C" w:rsidRDefault="0057244C" w:rsidP="00BC605F">
      <w:pPr>
        <w:numPr>
          <w:ilvl w:val="0"/>
          <w:numId w:val="52"/>
        </w:numPr>
        <w:spacing w:before="100" w:beforeAutospacing="1" w:after="100" w:afterAutospacing="1" w:line="276" w:lineRule="auto"/>
        <w:rPr>
          <w:rFonts w:eastAsia="Times New Roman" w:cs="Times New Roman"/>
          <w:kern w:val="0"/>
          <w:lang w:eastAsia="en-AU"/>
          <w14:ligatures w14:val="none"/>
        </w:rPr>
      </w:pPr>
      <w:r w:rsidRPr="0057244C">
        <w:rPr>
          <w:rFonts w:eastAsia="Times New Roman" w:cs="Times New Roman"/>
          <w:b/>
          <w:bCs/>
          <w:kern w:val="0"/>
          <w:lang w:eastAsia="en-AU"/>
          <w14:ligatures w14:val="none"/>
        </w:rPr>
        <w:t>Recognition of the Whole Person</w:t>
      </w:r>
      <w:r w:rsidRPr="0057244C">
        <w:rPr>
          <w:rFonts w:eastAsia="Times New Roman" w:cs="Times New Roman"/>
          <w:kern w:val="0"/>
          <w:lang w:eastAsia="en-AU"/>
          <w14:ligatures w14:val="none"/>
        </w:rPr>
        <w:br/>
        <w:t xml:space="preserve">Students are not just thinkers; they are emotional, social, cultural, linguistic, and physical beings whose identities shape how they learn. Relational pedagogy asks teachers to notice and respond to the “whole child”—strengths, needs, interests, and contexts—so that care, challenge, and support are attuned rather than generic. In practice, this looks like flexible entry points, varied demonstrations of learning, and </w:t>
      </w:r>
      <w:r w:rsidRPr="0057244C">
        <w:rPr>
          <w:rFonts w:eastAsia="Times New Roman" w:cs="Times New Roman"/>
          <w:kern w:val="0"/>
          <w:lang w:eastAsia="en-AU"/>
          <w14:ligatures w14:val="none"/>
        </w:rPr>
        <w:lastRenderedPageBreak/>
        <w:t>routines that honour culture, language, and neurodiversity. When students feel fully seen, engagement, perseverance, and achievement rise together.</w:t>
      </w:r>
    </w:p>
    <w:p w14:paraId="395DFCEC" w14:textId="77777777" w:rsidR="0057244C" w:rsidRPr="0057244C" w:rsidRDefault="0057244C" w:rsidP="00BC605F">
      <w:pPr>
        <w:numPr>
          <w:ilvl w:val="0"/>
          <w:numId w:val="52"/>
        </w:numPr>
        <w:spacing w:before="100" w:beforeAutospacing="1" w:after="100" w:afterAutospacing="1" w:line="276" w:lineRule="auto"/>
        <w:rPr>
          <w:rFonts w:eastAsia="Times New Roman" w:cs="Times New Roman"/>
          <w:kern w:val="0"/>
          <w:lang w:eastAsia="en-AU"/>
          <w14:ligatures w14:val="none"/>
        </w:rPr>
      </w:pPr>
      <w:r w:rsidRPr="0057244C">
        <w:rPr>
          <w:rFonts w:eastAsia="Times New Roman" w:cs="Times New Roman"/>
          <w:b/>
          <w:bCs/>
          <w:kern w:val="0"/>
          <w:lang w:eastAsia="en-AU"/>
          <w14:ligatures w14:val="none"/>
        </w:rPr>
        <w:t>Mutual Respect and Care</w:t>
      </w:r>
      <w:r w:rsidRPr="0057244C">
        <w:rPr>
          <w:rFonts w:eastAsia="Times New Roman" w:cs="Times New Roman"/>
          <w:kern w:val="0"/>
          <w:lang w:eastAsia="en-AU"/>
          <w14:ligatures w14:val="none"/>
        </w:rPr>
        <w:br/>
        <w:t>Respect is bidirectional: teachers uphold students’ dignity, and students learn to extend that same regard to peers and adults. Care is not an add-on; it’s the medium through which feedback, rigor, and inclusion travel. Boundaries are clear and predictable, so classrooms feel both warm and safe—places where high expectations are paired with high support. Over time, these conditions reduce conflict and invite deeper academic risk-taking.</w:t>
      </w:r>
    </w:p>
    <w:p w14:paraId="65BCB064" w14:textId="77777777" w:rsidR="0057244C" w:rsidRPr="0057244C" w:rsidRDefault="0057244C" w:rsidP="00BC605F">
      <w:pPr>
        <w:numPr>
          <w:ilvl w:val="0"/>
          <w:numId w:val="52"/>
        </w:numPr>
        <w:spacing w:before="100" w:beforeAutospacing="1" w:after="100" w:afterAutospacing="1" w:line="276" w:lineRule="auto"/>
        <w:rPr>
          <w:rFonts w:eastAsia="Times New Roman" w:cs="Times New Roman"/>
          <w:kern w:val="0"/>
          <w:lang w:eastAsia="en-AU"/>
          <w14:ligatures w14:val="none"/>
        </w:rPr>
      </w:pPr>
      <w:r w:rsidRPr="0057244C">
        <w:rPr>
          <w:rFonts w:eastAsia="Times New Roman" w:cs="Times New Roman"/>
          <w:b/>
          <w:bCs/>
          <w:kern w:val="0"/>
          <w:lang w:eastAsia="en-AU"/>
          <w14:ligatures w14:val="none"/>
        </w:rPr>
        <w:t>Dialogue and Voice</w:t>
      </w:r>
      <w:r w:rsidRPr="0057244C">
        <w:rPr>
          <w:rFonts w:eastAsia="Times New Roman" w:cs="Times New Roman"/>
          <w:kern w:val="0"/>
          <w:lang w:eastAsia="en-AU"/>
          <w14:ligatures w14:val="none"/>
        </w:rPr>
        <w:br/>
        <w:t>Learning is co-constructed through talk—questioning, listening, explaining, disagreeing productively, and revising ideas. Relational pedagogy centres student voice by legitimising multiple modes of expression (spoken, written, visual, digital, embodied) and by acting on what learners say. Structures like circles, conferences, and co-design meetings move voice from symbolic to influential, shaping curriculum choices and classroom norms. When students’ perspectives matter, motivation and ownership grow.</w:t>
      </w:r>
    </w:p>
    <w:p w14:paraId="12C7E830" w14:textId="77777777" w:rsidR="0057244C" w:rsidRPr="0057244C" w:rsidRDefault="0057244C" w:rsidP="00BC605F">
      <w:pPr>
        <w:numPr>
          <w:ilvl w:val="0"/>
          <w:numId w:val="52"/>
        </w:numPr>
        <w:spacing w:before="100" w:beforeAutospacing="1" w:after="100" w:afterAutospacing="1" w:line="276" w:lineRule="auto"/>
        <w:rPr>
          <w:rFonts w:eastAsia="Times New Roman" w:cs="Times New Roman"/>
          <w:kern w:val="0"/>
          <w:lang w:eastAsia="en-AU"/>
          <w14:ligatures w14:val="none"/>
        </w:rPr>
      </w:pPr>
      <w:r w:rsidRPr="0057244C">
        <w:rPr>
          <w:rFonts w:eastAsia="Times New Roman" w:cs="Times New Roman"/>
          <w:b/>
          <w:bCs/>
          <w:kern w:val="0"/>
          <w:lang w:eastAsia="en-AU"/>
          <w14:ligatures w14:val="none"/>
        </w:rPr>
        <w:t>Shared Responsibility</w:t>
      </w:r>
      <w:r w:rsidRPr="0057244C">
        <w:rPr>
          <w:rFonts w:eastAsia="Times New Roman" w:cs="Times New Roman"/>
          <w:kern w:val="0"/>
          <w:lang w:eastAsia="en-AU"/>
          <w14:ligatures w14:val="none"/>
        </w:rPr>
        <w:br/>
        <w:t>Teachers and students co-create the conditions for learning: goals are transparent, success criteria are negotiated, and roles are distributed. Agency is encouraged within clear guardrails, so freedom is paired with accountability and collective care. This partnership invites students to manage time, monitor progress, and contribute to problem-solving—skills that transfer beyond school. Shared responsibility builds resilient communities where achievement is a communal project, not a solo endeavour.</w:t>
      </w:r>
    </w:p>
    <w:p w14:paraId="7C9A7B21" w14:textId="77777777" w:rsidR="00AB7BE2" w:rsidRPr="001B7FC0" w:rsidRDefault="0057244C" w:rsidP="00BC605F">
      <w:pPr>
        <w:numPr>
          <w:ilvl w:val="0"/>
          <w:numId w:val="52"/>
        </w:numPr>
        <w:spacing w:before="100" w:beforeAutospacing="1" w:after="120" w:afterAutospacing="1" w:line="276" w:lineRule="auto"/>
      </w:pPr>
      <w:r w:rsidRPr="0057244C">
        <w:rPr>
          <w:rFonts w:eastAsia="Times New Roman" w:cs="Times New Roman"/>
          <w:b/>
          <w:bCs/>
          <w:kern w:val="0"/>
          <w:lang w:eastAsia="en-AU"/>
          <w14:ligatures w14:val="none"/>
        </w:rPr>
        <w:t>Contextual Awareness</w:t>
      </w:r>
      <w:r w:rsidRPr="0057244C">
        <w:rPr>
          <w:rFonts w:eastAsia="Times New Roman" w:cs="Times New Roman"/>
          <w:kern w:val="0"/>
          <w:lang w:eastAsia="en-AU"/>
          <w14:ligatures w14:val="none"/>
        </w:rPr>
        <w:br/>
        <w:t>Learning never happens in a vacuum; it is shaped by histories, cultures, languages, and systems that advantage some and constrain others. Relational pedagogy keeps equity, diversity, and inclusion at the centre—using Design</w:t>
      </w:r>
      <w:r w:rsidRPr="001B7FC0">
        <w:rPr>
          <w:rFonts w:eastAsia="Times New Roman" w:cs="Times New Roman"/>
          <w:kern w:val="0"/>
          <w:lang w:eastAsia="en-AU"/>
          <w14:ligatures w14:val="none"/>
        </w:rPr>
        <w:t>s</w:t>
      </w:r>
      <w:r w:rsidRPr="0057244C">
        <w:rPr>
          <w:rFonts w:eastAsia="Times New Roman" w:cs="Times New Roman"/>
          <w:kern w:val="0"/>
          <w:lang w:eastAsia="en-AU"/>
          <w14:ligatures w14:val="none"/>
        </w:rPr>
        <w:t xml:space="preserve"> for Learning, trauma-informed practices, and culturally sustaining pedagogy to reduce barriers before they become deficits. Families and communities are treated as knowledge partners, not audiences. </w:t>
      </w:r>
    </w:p>
    <w:p w14:paraId="48F6B6A8" w14:textId="77777777" w:rsidR="00CB205D" w:rsidRPr="001B7FC0" w:rsidRDefault="00CB205D" w:rsidP="001B7FC0">
      <w:pPr>
        <w:spacing w:before="100" w:beforeAutospacing="1" w:after="100" w:afterAutospacing="1" w:line="276" w:lineRule="auto"/>
        <w:rPr>
          <w:rFonts w:eastAsia="Times New Roman" w:cs="Times New Roman"/>
          <w:kern w:val="0"/>
          <w:lang w:eastAsia="en-AU"/>
          <w14:ligatures w14:val="none"/>
        </w:rPr>
      </w:pPr>
      <w:r w:rsidRPr="001B7FC0">
        <w:rPr>
          <w:rFonts w:eastAsia="Times New Roman" w:cs="Times New Roman"/>
          <w:kern w:val="0"/>
          <w:lang w:eastAsia="en-AU"/>
          <w14:ligatures w14:val="none"/>
        </w:rPr>
        <w:t>Relational pedagogy lifts outcomes across the board: when students feel genuinely connected, their motivation, engagement, and persistence rise, and stress falls as resilience and emotional intelligence grow. Strong, caring relationships also advance equity by countering systemic disadvantages and ensuring every learner is met with dignity and recognition. The benefits extend to educators, too—teaching becomes more fulfilling, collaborative, and sustainable, reducing burnout while deepening professional growth (Hattie, 2009; Bryk et al., 2010; Darling-Hammond et al., 2019; Brackett et al., 2019; Hargreaves &amp; Fullan, 2012).</w:t>
      </w:r>
    </w:p>
    <w:p w14:paraId="7B02B5E6" w14:textId="77777777" w:rsidR="008D0C79" w:rsidRPr="001B7FC0" w:rsidRDefault="008D0C79" w:rsidP="001B7FC0">
      <w:pPr>
        <w:pStyle w:val="Heading2"/>
      </w:pPr>
      <w:r w:rsidRPr="001B7FC0">
        <w:t>Relational Pedagogy and BRAVE</w:t>
      </w:r>
    </w:p>
    <w:p w14:paraId="1D356C98" w14:textId="0AF1BD4C" w:rsidR="00C21BA1" w:rsidRPr="001B7FC0" w:rsidRDefault="008D0C79" w:rsidP="001B7FC0">
      <w:pPr>
        <w:pBdr>
          <w:top w:val="single" w:sz="8" w:space="1" w:color="0070C0"/>
          <w:bottom w:val="single" w:sz="8" w:space="1" w:color="0070C0"/>
        </w:pBdr>
        <w:spacing w:line="276" w:lineRule="auto"/>
        <w:jc w:val="center"/>
        <w:rPr>
          <w:i/>
          <w:iCs/>
          <w:color w:val="0070C0"/>
        </w:rPr>
      </w:pPr>
      <w:r w:rsidRPr="001B7FC0">
        <w:rPr>
          <w:i/>
          <w:iCs/>
          <w:color w:val="0070C0"/>
        </w:rPr>
        <w:t xml:space="preserve">The </w:t>
      </w:r>
      <w:r w:rsidRPr="00D61A89">
        <w:rPr>
          <w:b/>
          <w:bCs/>
          <w:i/>
          <w:iCs/>
          <w:color w:val="0070C0"/>
        </w:rPr>
        <w:t xml:space="preserve">BRAVE </w:t>
      </w:r>
      <w:r w:rsidRPr="001B7FC0">
        <w:rPr>
          <w:i/>
          <w:iCs/>
          <w:color w:val="0070C0"/>
        </w:rPr>
        <w:t>Framework—</w:t>
      </w:r>
      <w:r w:rsidR="00D61A89" w:rsidRPr="00D61A89">
        <w:rPr>
          <w:b/>
          <w:bCs/>
          <w:i/>
          <w:iCs/>
          <w:color w:val="0070C0"/>
        </w:rPr>
        <w:t xml:space="preserve">BELONGING, READINESS, AGENCY, VOICE, </w:t>
      </w:r>
      <w:r w:rsidR="00D61A89" w:rsidRPr="00D61A89">
        <w:rPr>
          <w:i/>
          <w:iCs/>
          <w:color w:val="0070C0"/>
        </w:rPr>
        <w:t>and</w:t>
      </w:r>
      <w:r w:rsidR="00D61A89" w:rsidRPr="00D61A89">
        <w:rPr>
          <w:b/>
          <w:bCs/>
          <w:i/>
          <w:iCs/>
          <w:color w:val="0070C0"/>
        </w:rPr>
        <w:t xml:space="preserve"> ENDURANCE</w:t>
      </w:r>
      <w:r w:rsidRPr="001B7FC0">
        <w:rPr>
          <w:i/>
          <w:iCs/>
          <w:color w:val="0070C0"/>
        </w:rPr>
        <w:t>—offers a practical way to make relational pedagogy visible, intentional, and systemic.</w:t>
      </w:r>
    </w:p>
    <w:p w14:paraId="3985E653" w14:textId="4A2CE3DC" w:rsidR="008D0C79" w:rsidRPr="001B7FC0" w:rsidRDefault="008D0C79" w:rsidP="001B7FC0">
      <w:pPr>
        <w:spacing w:line="276" w:lineRule="auto"/>
      </w:pPr>
    </w:p>
    <w:p w14:paraId="05422539" w14:textId="77777777" w:rsidR="002B576C" w:rsidRDefault="002B576C" w:rsidP="00D61A89">
      <w:pPr>
        <w:pStyle w:val="Heading2"/>
      </w:pPr>
    </w:p>
    <w:p w14:paraId="7F3083B3" w14:textId="77777777" w:rsidR="002B576C" w:rsidRDefault="002B576C" w:rsidP="002B576C">
      <w:pPr>
        <w:spacing w:before="100" w:beforeAutospacing="1" w:after="100" w:afterAutospacing="1" w:line="276" w:lineRule="auto"/>
        <w:rPr>
          <w:rFonts w:eastAsia="Times New Roman" w:cs="Times New Roman"/>
          <w:kern w:val="0"/>
          <w:lang w:eastAsia="en-AU"/>
          <w14:ligatures w14:val="none"/>
        </w:rPr>
      </w:pPr>
      <w:r w:rsidRPr="002B576C">
        <w:rPr>
          <w:rFonts w:eastAsia="Times New Roman" w:cs="Times New Roman"/>
          <w:kern w:val="0"/>
          <w:lang w:eastAsia="en-AU"/>
          <w14:ligatures w14:val="none"/>
        </w:rPr>
        <w:t xml:space="preserve">Trust is the first principle of relational pedagogy—and the engine that powers BRAVE. In relationship-centred classrooms, trust turns care into capacity: students risk struggle, teachers share power, and learning becomes a joint venture rather than a compliance routine. </w:t>
      </w:r>
    </w:p>
    <w:p w14:paraId="495A5176" w14:textId="35B3652C" w:rsidR="002B576C" w:rsidRPr="002B576C" w:rsidRDefault="002B576C" w:rsidP="002B576C">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2B576C">
        <w:rPr>
          <w:rFonts w:eastAsia="Times New Roman" w:cs="Times New Roman"/>
          <w:i/>
          <w:iCs/>
          <w:color w:val="0070C0"/>
          <w:kern w:val="0"/>
          <w:sz w:val="24"/>
          <w:szCs w:val="24"/>
          <w:lang w:eastAsia="en-AU"/>
          <w14:ligatures w14:val="none"/>
        </w:rPr>
        <w:t xml:space="preserve">BRAVE makes trust actionable and visible: </w:t>
      </w:r>
      <w:r w:rsidRPr="002B576C">
        <w:rPr>
          <w:rFonts w:eastAsia="Times New Roman" w:cs="Times New Roman"/>
          <w:b/>
          <w:bCs/>
          <w:i/>
          <w:iCs/>
          <w:color w:val="0070C0"/>
          <w:kern w:val="0"/>
          <w:sz w:val="24"/>
          <w:szCs w:val="24"/>
          <w:lang w:eastAsia="en-AU"/>
          <w14:ligatures w14:val="none"/>
        </w:rPr>
        <w:t>Belonging</w:t>
      </w:r>
      <w:r w:rsidRPr="002B576C">
        <w:rPr>
          <w:rFonts w:eastAsia="Times New Roman" w:cs="Times New Roman"/>
          <w:i/>
          <w:iCs/>
          <w:color w:val="0070C0"/>
          <w:kern w:val="0"/>
          <w:sz w:val="24"/>
          <w:szCs w:val="24"/>
          <w:lang w:eastAsia="en-AU"/>
          <w14:ligatures w14:val="none"/>
        </w:rPr>
        <w:t xml:space="preserve"> creates the safety to connect, </w:t>
      </w:r>
      <w:r w:rsidRPr="002B576C">
        <w:rPr>
          <w:rFonts w:eastAsia="Times New Roman" w:cs="Times New Roman"/>
          <w:b/>
          <w:bCs/>
          <w:i/>
          <w:iCs/>
          <w:color w:val="0070C0"/>
          <w:kern w:val="0"/>
          <w:sz w:val="24"/>
          <w:szCs w:val="24"/>
          <w:lang w:eastAsia="en-AU"/>
          <w14:ligatures w14:val="none"/>
        </w:rPr>
        <w:t>Readiness</w:t>
      </w:r>
      <w:r w:rsidRPr="002B576C">
        <w:rPr>
          <w:rFonts w:eastAsia="Times New Roman" w:cs="Times New Roman"/>
          <w:i/>
          <w:iCs/>
          <w:color w:val="0070C0"/>
          <w:kern w:val="0"/>
          <w:sz w:val="24"/>
          <w:szCs w:val="24"/>
          <w:lang w:eastAsia="en-AU"/>
          <w14:ligatures w14:val="none"/>
        </w:rPr>
        <w:t xml:space="preserve"> provides the regulation and predictability to engage, </w:t>
      </w:r>
      <w:r w:rsidRPr="002B576C">
        <w:rPr>
          <w:rFonts w:eastAsia="Times New Roman" w:cs="Times New Roman"/>
          <w:b/>
          <w:bCs/>
          <w:i/>
          <w:iCs/>
          <w:color w:val="0070C0"/>
          <w:kern w:val="0"/>
          <w:sz w:val="24"/>
          <w:szCs w:val="24"/>
          <w:lang w:eastAsia="en-AU"/>
          <w14:ligatures w14:val="none"/>
        </w:rPr>
        <w:t>Agency</w:t>
      </w:r>
      <w:r w:rsidRPr="002B576C">
        <w:rPr>
          <w:rFonts w:eastAsia="Times New Roman" w:cs="Times New Roman"/>
          <w:i/>
          <w:iCs/>
          <w:color w:val="0070C0"/>
          <w:kern w:val="0"/>
          <w:sz w:val="24"/>
          <w:szCs w:val="24"/>
          <w:lang w:eastAsia="en-AU"/>
          <w14:ligatures w14:val="none"/>
        </w:rPr>
        <w:t xml:space="preserve"> shares decision-making, </w:t>
      </w:r>
      <w:r w:rsidRPr="002B576C">
        <w:rPr>
          <w:rFonts w:eastAsia="Times New Roman" w:cs="Times New Roman"/>
          <w:b/>
          <w:bCs/>
          <w:i/>
          <w:iCs/>
          <w:color w:val="0070C0"/>
          <w:kern w:val="0"/>
          <w:sz w:val="24"/>
          <w:szCs w:val="24"/>
          <w:lang w:eastAsia="en-AU"/>
          <w14:ligatures w14:val="none"/>
        </w:rPr>
        <w:t>Voice</w:t>
      </w:r>
      <w:r w:rsidRPr="002B576C">
        <w:rPr>
          <w:rFonts w:eastAsia="Times New Roman" w:cs="Times New Roman"/>
          <w:i/>
          <w:iCs/>
          <w:color w:val="0070C0"/>
          <w:kern w:val="0"/>
          <w:sz w:val="24"/>
          <w:szCs w:val="24"/>
          <w:lang w:eastAsia="en-AU"/>
          <w14:ligatures w14:val="none"/>
        </w:rPr>
        <w:t xml:space="preserve"> ensures perspectives are heard and acted on, and </w:t>
      </w:r>
      <w:r w:rsidRPr="002B576C">
        <w:rPr>
          <w:rFonts w:eastAsia="Times New Roman" w:cs="Times New Roman"/>
          <w:b/>
          <w:bCs/>
          <w:i/>
          <w:iCs/>
          <w:color w:val="0070C0"/>
          <w:kern w:val="0"/>
          <w:sz w:val="24"/>
          <w:szCs w:val="24"/>
          <w:lang w:eastAsia="en-AU"/>
          <w14:ligatures w14:val="none"/>
        </w:rPr>
        <w:t>Endurance</w:t>
      </w:r>
      <w:r w:rsidRPr="002B576C">
        <w:rPr>
          <w:rFonts w:eastAsia="Times New Roman" w:cs="Times New Roman"/>
          <w:i/>
          <w:iCs/>
          <w:color w:val="0070C0"/>
          <w:kern w:val="0"/>
          <w:sz w:val="24"/>
          <w:szCs w:val="24"/>
          <w:lang w:eastAsia="en-AU"/>
          <w14:ligatures w14:val="none"/>
        </w:rPr>
        <w:t xml:space="preserve"> sustains these commitments over time.</w:t>
      </w:r>
    </w:p>
    <w:p w14:paraId="26DCD9E2" w14:textId="0339540E" w:rsidR="002B576C" w:rsidRPr="002B576C" w:rsidRDefault="002B576C" w:rsidP="002B576C">
      <w:pPr>
        <w:spacing w:before="100" w:beforeAutospacing="1" w:after="100" w:afterAutospacing="1" w:line="276" w:lineRule="auto"/>
        <w:rPr>
          <w:rFonts w:eastAsia="Times New Roman" w:cs="Times New Roman"/>
          <w:kern w:val="0"/>
          <w:lang w:eastAsia="en-AU"/>
          <w14:ligatures w14:val="none"/>
        </w:rPr>
      </w:pPr>
      <w:r w:rsidRPr="002B576C">
        <w:rPr>
          <w:rFonts w:eastAsia="Times New Roman" w:cs="Times New Roman"/>
          <w:kern w:val="0"/>
          <w:lang w:eastAsia="en-AU"/>
          <w14:ligatures w14:val="none"/>
        </w:rPr>
        <w:t xml:space="preserve">Research consistently shows that strong teacher–student relationships lift achievement, engagement, and social-emotional competence while reducing stress (Hattie, 2009; Pianta et al., 2012). Relational pedagogy therefore reframes schooling from the transmission of content to the formation of persons in relationship—intellectual, ethical, emotional, and communal—and BRAVE aligns seamlessly with this stance by turning relational intent into daily practice. Put simply, relational pedagogy is the </w:t>
      </w:r>
      <w:r w:rsidRPr="002B576C">
        <w:rPr>
          <w:rFonts w:eastAsia="Times New Roman" w:cs="Times New Roman"/>
          <w:b/>
          <w:bCs/>
          <w:kern w:val="0"/>
          <w:lang w:eastAsia="en-AU"/>
          <w14:ligatures w14:val="none"/>
        </w:rPr>
        <w:t>how</w:t>
      </w:r>
      <w:r w:rsidRPr="002B576C">
        <w:rPr>
          <w:rFonts w:eastAsia="Times New Roman" w:cs="Times New Roman"/>
          <w:kern w:val="0"/>
          <w:lang w:eastAsia="en-AU"/>
          <w14:ligatures w14:val="none"/>
        </w:rPr>
        <w:t xml:space="preserve"> of trust-building, while BRAVE is the </w:t>
      </w:r>
      <w:r w:rsidRPr="002B576C">
        <w:rPr>
          <w:rFonts w:eastAsia="Times New Roman" w:cs="Times New Roman"/>
          <w:b/>
          <w:bCs/>
          <w:kern w:val="0"/>
          <w:lang w:eastAsia="en-AU"/>
          <w14:ligatures w14:val="none"/>
        </w:rPr>
        <w:t>architecture</w:t>
      </w:r>
      <w:r w:rsidRPr="002B576C">
        <w:rPr>
          <w:rFonts w:eastAsia="Times New Roman" w:cs="Times New Roman"/>
          <w:kern w:val="0"/>
          <w:lang w:eastAsia="en-AU"/>
          <w14:ligatures w14:val="none"/>
        </w:rPr>
        <w:t>—the five pillars enacted across the four dimensions (individual, group, community, system) that embed trust as culture rather than wish.</w:t>
      </w:r>
    </w:p>
    <w:p w14:paraId="51A10E88" w14:textId="605775A0" w:rsidR="008D0C79" w:rsidRPr="00D61A89" w:rsidRDefault="008D0C79" w:rsidP="00D61A89">
      <w:pPr>
        <w:pStyle w:val="Heading2"/>
        <w:rPr>
          <w:b/>
          <w:bCs/>
        </w:rPr>
      </w:pPr>
      <w:r w:rsidRPr="00D61A89">
        <w:t xml:space="preserve">The Alignment of Relational Pedagogy to </w:t>
      </w:r>
      <w:r w:rsidR="00D61A89">
        <w:t xml:space="preserve">the </w:t>
      </w:r>
      <w:r w:rsidRPr="00D61A89">
        <w:rPr>
          <w:b/>
          <w:bCs/>
        </w:rPr>
        <w:t>BRAVE</w:t>
      </w:r>
      <w:r w:rsidR="002B7C8E" w:rsidRPr="00D61A89">
        <w:rPr>
          <w:b/>
          <w:bCs/>
        </w:rPr>
        <w:t xml:space="preserve"> DIMENSIONS</w:t>
      </w:r>
    </w:p>
    <w:p w14:paraId="2AB7682D" w14:textId="527324DC" w:rsidR="008D0C79" w:rsidRPr="001B7FC0" w:rsidRDefault="008D0C79" w:rsidP="00D61A89">
      <w:pPr>
        <w:pStyle w:val="Heading3"/>
      </w:pPr>
      <w:r w:rsidRPr="001B7FC0">
        <w:t xml:space="preserve">Individual </w:t>
      </w:r>
    </w:p>
    <w:p w14:paraId="3F6A7A68" w14:textId="391E5A45" w:rsidR="00617FE7" w:rsidRDefault="00617FE7" w:rsidP="001B7FC0">
      <w:pPr>
        <w:spacing w:before="100" w:beforeAutospacing="1" w:after="100" w:afterAutospacing="1" w:line="276" w:lineRule="auto"/>
        <w:rPr>
          <w:rFonts w:eastAsia="Times New Roman" w:cs="Times New Roman"/>
          <w:kern w:val="0"/>
          <w:lang w:eastAsia="en-AU"/>
          <w14:ligatures w14:val="none"/>
        </w:rPr>
      </w:pPr>
      <w:r w:rsidRPr="00617FE7">
        <w:rPr>
          <w:rFonts w:eastAsia="Times New Roman" w:cs="Times New Roman"/>
          <w:kern w:val="0"/>
          <w:lang w:eastAsia="en-AU"/>
          <w14:ligatures w14:val="none"/>
        </w:rPr>
        <w:t xml:space="preserve">At the </w:t>
      </w:r>
      <w:r w:rsidRPr="001B7FC0">
        <w:rPr>
          <w:rFonts w:eastAsia="Times New Roman" w:cs="Times New Roman"/>
          <w:kern w:val="0"/>
          <w:lang w:eastAsia="en-AU"/>
          <w14:ligatures w14:val="none"/>
        </w:rPr>
        <w:t>individual dimension</w:t>
      </w:r>
      <w:r w:rsidRPr="00617FE7">
        <w:rPr>
          <w:rFonts w:eastAsia="Times New Roman" w:cs="Times New Roman"/>
          <w:kern w:val="0"/>
          <w:lang w:eastAsia="en-AU"/>
          <w14:ligatures w14:val="none"/>
        </w:rPr>
        <w:t>, relational pedagogy centres on the personal connection between teacher and student, with trust, empathy, and mutual respect shaping every interaction. Teachers attend to the whole child—their strengths, struggles, identities, and emotions—and respond with care so that Belonging is felt (the learner is recognised and valued), Readiness is supported (personalised regulation and focus strategies are in place), Agency is nurtured (meaningful choices in how to learn and show learning), Voice is amplified (safe opportunities to express views and be taken seriously), and Endurance is scaffolded (progress and persistence are noticed and celebrated). For example, a teacher who sees a student battling self-regulation and quietly offers a calm corner or breaks a task into manageable steps enacts both relational teaching and BRAVE in practice.</w:t>
      </w:r>
    </w:p>
    <w:p w14:paraId="75C7AF58" w14:textId="77777777" w:rsidR="007B7D48" w:rsidRPr="00D040A3" w:rsidRDefault="007B7D48" w:rsidP="007B7D48">
      <w:pPr>
        <w:pBdr>
          <w:top w:val="single" w:sz="8" w:space="1" w:color="0070C0"/>
          <w:bottom w:val="single" w:sz="8" w:space="1" w:color="0070C0"/>
        </w:pBdr>
        <w:jc w:val="center"/>
        <w:rPr>
          <w:i/>
          <w:iCs/>
          <w:color w:val="0070C0"/>
          <w:sz w:val="24"/>
          <w:szCs w:val="24"/>
        </w:rPr>
      </w:pPr>
      <w:r w:rsidRPr="00D040A3">
        <w:rPr>
          <w:i/>
          <w:iCs/>
          <w:color w:val="0070C0"/>
          <w:sz w:val="24"/>
          <w:szCs w:val="24"/>
        </w:rPr>
        <w:t>BRAVE provides the structure to ensure that relational pedagogy affirms identities, scaffolds readiness, empowers agency, amplifies voice, and builds endurance for all learners.</w:t>
      </w:r>
    </w:p>
    <w:p w14:paraId="3AA6586B" w14:textId="67308408" w:rsidR="008B099D" w:rsidRPr="001B7FC0" w:rsidRDefault="00736267" w:rsidP="00D61A89">
      <w:pPr>
        <w:pStyle w:val="Heading3"/>
        <w:rPr>
          <w:rFonts w:eastAsia="Times New Roman"/>
          <w:lang w:eastAsia="en-AU"/>
        </w:rPr>
      </w:pPr>
      <w:r w:rsidRPr="001B7FC0">
        <w:rPr>
          <w:rFonts w:eastAsia="Times New Roman"/>
          <w:lang w:eastAsia="en-AU"/>
        </w:rPr>
        <w:t>Group</w:t>
      </w:r>
    </w:p>
    <w:p w14:paraId="7825F4A1" w14:textId="4F243231" w:rsidR="008B099D" w:rsidRPr="008B099D" w:rsidRDefault="008B099D" w:rsidP="001B7FC0">
      <w:pPr>
        <w:spacing w:before="100" w:beforeAutospacing="1" w:after="100" w:afterAutospacing="1" w:line="276" w:lineRule="auto"/>
        <w:rPr>
          <w:rFonts w:eastAsia="Times New Roman" w:cs="Times New Roman"/>
          <w:kern w:val="0"/>
          <w:lang w:eastAsia="en-AU"/>
          <w14:ligatures w14:val="none"/>
        </w:rPr>
      </w:pPr>
      <w:r w:rsidRPr="008B099D">
        <w:rPr>
          <w:rFonts w:eastAsia="Times New Roman" w:cs="Times New Roman"/>
          <w:kern w:val="0"/>
          <w:lang w:eastAsia="en-AU"/>
          <w14:ligatures w14:val="none"/>
        </w:rPr>
        <w:t xml:space="preserve">At the group </w:t>
      </w:r>
      <w:proofErr w:type="gramStart"/>
      <w:r w:rsidRPr="001B7FC0">
        <w:rPr>
          <w:rFonts w:eastAsia="Times New Roman" w:cs="Times New Roman"/>
          <w:kern w:val="0"/>
          <w:lang w:eastAsia="en-AU"/>
          <w14:ligatures w14:val="none"/>
        </w:rPr>
        <w:t xml:space="preserve">dimension </w:t>
      </w:r>
      <w:r w:rsidRPr="008B099D">
        <w:rPr>
          <w:rFonts w:eastAsia="Times New Roman" w:cs="Times New Roman"/>
          <w:kern w:val="0"/>
          <w:lang w:eastAsia="en-AU"/>
          <w14:ligatures w14:val="none"/>
        </w:rPr>
        <w:t>,</w:t>
      </w:r>
      <w:proofErr w:type="gramEnd"/>
      <w:r w:rsidRPr="008B099D">
        <w:rPr>
          <w:rFonts w:eastAsia="Times New Roman" w:cs="Times New Roman"/>
          <w:kern w:val="0"/>
          <w:lang w:eastAsia="en-AU"/>
          <w14:ligatures w14:val="none"/>
        </w:rPr>
        <w:t xml:space="preserve"> relational pedagogy is built in the peer community: teachers intentionally cultivate cooperation, inclusion, and respectful dialogue so that collaboration strengthens belonging and shared responsibility. Through class rituals, predictable routines, </w:t>
      </w:r>
      <w:r w:rsidRPr="008B099D">
        <w:rPr>
          <w:rFonts w:eastAsia="Times New Roman" w:cs="Times New Roman"/>
          <w:kern w:val="0"/>
          <w:lang w:eastAsia="en-AU"/>
          <w14:ligatures w14:val="none"/>
        </w:rPr>
        <w:lastRenderedPageBreak/>
        <w:t>and inclusive practices, students experience Belonging; agreed norms—such as collaborative agreements and mindful starts—create Readiness; co-created projects and negotiated roles foster collective Agency; peer feedback, group discussions, and democratic decision-making amplify diverse forms of Voice; and working through setbacks together develops Endurance as a shared habit. For example, when a class co-constructs behaviour expectations around respect and kindness, it explicitly links relational pedagogy with the BRAVE pillars in everyday practice.</w:t>
      </w:r>
    </w:p>
    <w:p w14:paraId="08D1F0A1" w14:textId="5A006696" w:rsidR="00645359" w:rsidRPr="001B7FC0" w:rsidRDefault="00645359" w:rsidP="00D61A89">
      <w:pPr>
        <w:pStyle w:val="Heading3"/>
        <w:rPr>
          <w:rFonts w:eastAsia="Times New Roman"/>
          <w:lang w:eastAsia="en-AU"/>
        </w:rPr>
      </w:pPr>
      <w:r w:rsidRPr="001B7FC0">
        <w:rPr>
          <w:rFonts w:eastAsia="Times New Roman"/>
          <w:lang w:eastAsia="en-AU"/>
        </w:rPr>
        <w:t xml:space="preserve">Community </w:t>
      </w:r>
    </w:p>
    <w:p w14:paraId="1ADBB9DB" w14:textId="206CCBC4" w:rsidR="00645359" w:rsidRPr="00645359" w:rsidRDefault="00645359" w:rsidP="001B7FC0">
      <w:pPr>
        <w:spacing w:before="100" w:beforeAutospacing="1" w:after="100" w:afterAutospacing="1" w:line="276" w:lineRule="auto"/>
        <w:rPr>
          <w:rFonts w:eastAsia="Times New Roman" w:cs="Times New Roman"/>
          <w:kern w:val="0"/>
          <w:lang w:eastAsia="en-AU"/>
          <w14:ligatures w14:val="none"/>
        </w:rPr>
      </w:pPr>
      <w:r w:rsidRPr="00645359">
        <w:rPr>
          <w:rFonts w:eastAsia="Times New Roman" w:cs="Times New Roman"/>
          <w:kern w:val="0"/>
          <w:lang w:eastAsia="en-AU"/>
          <w14:ligatures w14:val="none"/>
        </w:rPr>
        <w:t>In the community dimension, relational pedagogy situates teaching within broader cultural, social, and local contexts: educators recognise each learner’s cultural, neurodivergent, and linguistic identities, adapt practice to affirm them, and build genuine partnerships with families and community stakeholders. Within BRAVE, Belonging is lived through a school culture that celebrates diversity beyond the classroom; Readiness is strengthened by policies and resources that remove socioeconomic, cultural, and wellbeing barriers; Agency expands as students take up service learning, leadership, and community projects; Voice grows when families and community partners help shape school practices; and Endurance is sustained by wider networks of care and mentorship that support students over time. For example, a school that hosts multicultural events co-designed with families—where stories and traditions are shared and embedded into curriculum—enacts relational teaching and systemic Belonging in practice.</w:t>
      </w:r>
    </w:p>
    <w:p w14:paraId="22E36CBA" w14:textId="1251CD57" w:rsidR="001B7FC0" w:rsidRPr="001B7FC0" w:rsidRDefault="001B7FC0" w:rsidP="00D61A89">
      <w:pPr>
        <w:pStyle w:val="Heading3"/>
        <w:rPr>
          <w:rFonts w:eastAsia="Times New Roman"/>
          <w:lang w:eastAsia="en-AU"/>
        </w:rPr>
      </w:pPr>
      <w:r w:rsidRPr="001B7FC0">
        <w:rPr>
          <w:rFonts w:eastAsia="Times New Roman"/>
          <w:lang w:eastAsia="en-AU"/>
        </w:rPr>
        <w:t>System</w:t>
      </w:r>
    </w:p>
    <w:p w14:paraId="3CB243D5" w14:textId="538EA882" w:rsidR="001B7FC0" w:rsidRPr="001B7FC0" w:rsidRDefault="001B7FC0" w:rsidP="001B7FC0">
      <w:pPr>
        <w:spacing w:before="100" w:beforeAutospacing="1" w:after="100" w:afterAutospacing="1" w:line="276" w:lineRule="auto"/>
        <w:rPr>
          <w:rFonts w:eastAsia="Times New Roman" w:cs="Times New Roman"/>
          <w:kern w:val="0"/>
          <w:lang w:eastAsia="en-AU"/>
          <w14:ligatures w14:val="none"/>
        </w:rPr>
      </w:pPr>
      <w:r w:rsidRPr="001B7FC0">
        <w:rPr>
          <w:rFonts w:eastAsia="Times New Roman" w:cs="Times New Roman"/>
          <w:kern w:val="0"/>
          <w:lang w:eastAsia="en-AU"/>
          <w14:ligatures w14:val="none"/>
        </w:rPr>
        <w:t>In the system dimension, relational pedagogy is woven into policies, leadership, curriculum design, and school improvement planning until it becomes organisational DNA. Through BRAVE, Belonging is enacted via system-wide inclusion policies, restorative justice frameworks, and wellbeing priorities; Readiness is strengthened by sustained professional learning, flexible curriculum structures, and trauma-informed systems that equip all staff and students; Agency is protected when teachers, students, and families share real influence in decision-making; Voice is guaranteed by diverse representation in governance and review processes; and Endurance is secured through strategic planning that sustains the vision through pressure and change. For example, a school board that embeds BRAVE into its multi-year strategic plan shows how relational pedagogy and BRAVE meet in practice at the systemic level.</w:t>
      </w:r>
    </w:p>
    <w:p w14:paraId="038FC9D3" w14:textId="77777777" w:rsidR="008D0C79" w:rsidRPr="002B7C8E" w:rsidRDefault="008D0C79" w:rsidP="008D0C79">
      <w:pPr>
        <w:pBdr>
          <w:top w:val="single" w:sz="8" w:space="1" w:color="0070C0"/>
          <w:bottom w:val="single" w:sz="8" w:space="1" w:color="0070C0"/>
        </w:pBdr>
        <w:spacing w:after="0"/>
        <w:jc w:val="center"/>
        <w:rPr>
          <w:i/>
          <w:iCs/>
          <w:color w:val="0070C0"/>
          <w:sz w:val="24"/>
          <w:szCs w:val="24"/>
        </w:rPr>
      </w:pPr>
      <w:r w:rsidRPr="002B7C8E">
        <w:rPr>
          <w:i/>
          <w:iCs/>
          <w:color w:val="0070C0"/>
          <w:sz w:val="24"/>
          <w:szCs w:val="24"/>
        </w:rPr>
        <w:t>Relational pedagogy ensures the lived experience of BRAVE.</w:t>
      </w:r>
    </w:p>
    <w:p w14:paraId="3E3E43B9" w14:textId="77777777" w:rsidR="008D0C79" w:rsidRPr="002B7C8E" w:rsidRDefault="008D0C79" w:rsidP="008D0C79">
      <w:pPr>
        <w:pBdr>
          <w:top w:val="single" w:sz="8" w:space="1" w:color="0070C0"/>
          <w:bottom w:val="single" w:sz="8" w:space="1" w:color="0070C0"/>
        </w:pBdr>
        <w:spacing w:after="0"/>
        <w:jc w:val="center"/>
        <w:rPr>
          <w:i/>
          <w:iCs/>
          <w:color w:val="0070C0"/>
          <w:sz w:val="24"/>
          <w:szCs w:val="24"/>
        </w:rPr>
      </w:pPr>
      <w:r w:rsidRPr="002B7C8E">
        <w:rPr>
          <w:i/>
          <w:iCs/>
          <w:color w:val="0070C0"/>
          <w:sz w:val="24"/>
          <w:szCs w:val="24"/>
        </w:rPr>
        <w:t>BRAVE ensures relational pedagogy is embedded, not incidental.</w:t>
      </w:r>
    </w:p>
    <w:p w14:paraId="75B8E027" w14:textId="77777777" w:rsidR="008D0C79" w:rsidRPr="002B7C8E" w:rsidRDefault="008D0C79" w:rsidP="008D0C79">
      <w:pPr>
        <w:rPr>
          <w:sz w:val="24"/>
          <w:szCs w:val="24"/>
        </w:rPr>
      </w:pPr>
    </w:p>
    <w:p w14:paraId="32953BF0" w14:textId="77777777" w:rsidR="002A5A80" w:rsidRDefault="002A5A80" w:rsidP="002A5A80">
      <w:pPr>
        <w:pStyle w:val="Heading1"/>
      </w:pPr>
      <w:r>
        <w:lastRenderedPageBreak/>
        <w:t>BRAVE BELONGING — Connection as the Foundation of Behaviour</w:t>
      </w:r>
    </w:p>
    <w:p w14:paraId="222931B8" w14:textId="77777777" w:rsidR="002A5A80" w:rsidRDefault="002A5A80" w:rsidP="002A5A80">
      <w:pPr>
        <w:spacing w:after="120"/>
      </w:pPr>
      <w:r>
        <w:t>Belonging is the felt sense of being seen, safe, and significant. Integrated findings from attachment science, social neuroscience, and relational pedagogy show that reliable relationships down</w:t>
      </w:r>
      <w:r>
        <w:rPr>
          <w:rFonts w:ascii="Cambria Math" w:hAnsi="Cambria Math" w:cs="Cambria Math"/>
        </w:rPr>
        <w:t>‑</w:t>
      </w:r>
      <w:r>
        <w:t>regulate threat responses and up</w:t>
      </w:r>
      <w:r>
        <w:rPr>
          <w:rFonts w:ascii="Cambria Math" w:hAnsi="Cambria Math" w:cs="Cambria Math"/>
        </w:rPr>
        <w:t>‑</w:t>
      </w:r>
      <w:r>
        <w:t>regulate social engagement. When students experience cultural safety and unconditional acceptance, defensive behaviours (withdrawal, disruption, oppositionality) decline because there is no need to protest invisibility. Belonging is not a soft extra; it is the physiological and cultural precondition for learning and self</w:t>
      </w:r>
      <w:r>
        <w:rPr>
          <w:rFonts w:ascii="Cambria Math" w:hAnsi="Cambria Math" w:cs="Cambria Math"/>
        </w:rPr>
        <w:t>‑</w:t>
      </w:r>
      <w:r>
        <w:t>control.</w:t>
      </w:r>
    </w:p>
    <w:p w14:paraId="216516EB" w14:textId="77777777" w:rsidR="002A5A80" w:rsidRDefault="002A5A80" w:rsidP="002A5A80">
      <w:pPr>
        <w:pStyle w:val="Heading2"/>
      </w:pPr>
      <w:r>
        <w:t>Belonging Across the Four Dimensions</w:t>
      </w:r>
    </w:p>
    <w:p w14:paraId="3E2CFC41" w14:textId="77777777" w:rsidR="002A5A80" w:rsidRDefault="002A5A80" w:rsidP="002A5A80">
      <w:pPr>
        <w:spacing w:after="120"/>
      </w:pPr>
      <w:r>
        <w:t>• INDIVIDUAL — A student experiences consistent care, recognition, and predictability; behaviour stabilises because safety is internalised.</w:t>
      </w:r>
    </w:p>
    <w:p w14:paraId="5ED61D02" w14:textId="77777777" w:rsidR="002A5A80" w:rsidRDefault="002A5A80" w:rsidP="002A5A80">
      <w:pPr>
        <w:spacing w:after="120"/>
      </w:pPr>
      <w:r>
        <w:t>• GROUP — Teams use inclusive norms and cooperative routines; peer respect replaces status contests that often drive conflict.</w:t>
      </w:r>
    </w:p>
    <w:p w14:paraId="5723B5EF" w14:textId="77777777" w:rsidR="002A5A80" w:rsidRDefault="002A5A80" w:rsidP="002A5A80">
      <w:pPr>
        <w:spacing w:after="120"/>
      </w:pPr>
      <w:r>
        <w:t>• COMMUNITY — Family, culture, language, and Country are visibly valued; identity is affirmed across home–school, reducing shame</w:t>
      </w:r>
      <w:r>
        <w:rPr>
          <w:rFonts w:ascii="Cambria Math" w:hAnsi="Cambria Math" w:cs="Cambria Math"/>
        </w:rPr>
        <w:t>‑</w:t>
      </w:r>
      <w:r>
        <w:t>based behaviour.</w:t>
      </w:r>
    </w:p>
    <w:p w14:paraId="1007745C" w14:textId="77777777" w:rsidR="002A5A80" w:rsidRDefault="002A5A80" w:rsidP="002A5A80">
      <w:pPr>
        <w:spacing w:after="120"/>
      </w:pPr>
      <w:r>
        <w:t>• SYSTEM — Policies, rituals, and resource allocation make inclusion non</w:t>
      </w:r>
      <w:r>
        <w:rPr>
          <w:rFonts w:ascii="Cambria Math" w:hAnsi="Cambria Math" w:cs="Cambria Math"/>
        </w:rPr>
        <w:t>‑</w:t>
      </w:r>
      <w:r>
        <w:t>negotiable; prevention replaces exclusion as the default.</w:t>
      </w:r>
    </w:p>
    <w:p w14:paraId="09079B6E" w14:textId="79340EB1" w:rsidR="002A5A80" w:rsidRDefault="002A5A80" w:rsidP="002A5A80">
      <w:pPr>
        <w:pStyle w:val="Heading2"/>
      </w:pPr>
      <w:r>
        <w:t>Everyday Practices (examples)</w:t>
      </w:r>
    </w:p>
    <w:p w14:paraId="03E292AC" w14:textId="77777777" w:rsidR="002A5A80" w:rsidRDefault="002A5A80" w:rsidP="002A5A80">
      <w:pPr>
        <w:pStyle w:val="ListBullet"/>
        <w:spacing w:after="40"/>
      </w:pPr>
      <w:r>
        <w:t>Warm greetings by name and eye contact at the door. This cues safety and predictability, lowering arousal before demands are made. Students who feel seen are less likely to seek attention through disruption.</w:t>
      </w:r>
    </w:p>
    <w:p w14:paraId="26217D71" w14:textId="77777777" w:rsidR="002A5A80" w:rsidRDefault="002A5A80" w:rsidP="002A5A80">
      <w:pPr>
        <w:pStyle w:val="ListBullet"/>
        <w:spacing w:after="40"/>
      </w:pPr>
      <w:r>
        <w:t>Daily check</w:t>
      </w:r>
      <w:r>
        <w:rPr>
          <w:rFonts w:ascii="Cambria Math" w:hAnsi="Cambria Math" w:cs="Cambria Math"/>
        </w:rPr>
        <w:t>‑</w:t>
      </w:r>
      <w:r>
        <w:t>ins or circles before instruction. Brief emotional literacy and connection regulate the room collectively. Regulated groups have fewer escalations and smoother transitions.</w:t>
      </w:r>
    </w:p>
    <w:p w14:paraId="6DD6314A" w14:textId="77777777" w:rsidR="002A5A80" w:rsidRDefault="002A5A80" w:rsidP="002A5A80">
      <w:pPr>
        <w:pStyle w:val="ListBullet"/>
        <w:spacing w:after="40"/>
      </w:pPr>
      <w:r>
        <w:t>Visible representation (student work, multiple languages, diverse role models). Mirroring identity reduces social threat and status anxiety. When students feel ‘this is for me’, oppositional behaviour drops.</w:t>
      </w:r>
    </w:p>
    <w:p w14:paraId="4D2DCA89" w14:textId="77777777" w:rsidR="002A5A80" w:rsidRDefault="002A5A80" w:rsidP="002A5A80">
      <w:pPr>
        <w:pStyle w:val="ListBullet"/>
        <w:spacing w:after="40"/>
      </w:pPr>
      <w:r>
        <w:t>Strength</w:t>
      </w:r>
      <w:r>
        <w:rPr>
          <w:rFonts w:ascii="Cambria Math" w:hAnsi="Cambria Math" w:cs="Cambria Math"/>
        </w:rPr>
        <w:t>‑</w:t>
      </w:r>
      <w:r>
        <w:t>based feedback during learning, not just at the end. Affirming effort and kindness builds intrinsic motivation. Students who see their strengths don</w:t>
      </w:r>
      <w:r>
        <w:rPr>
          <w:rFonts w:ascii="Aptos" w:hAnsi="Aptos" w:cs="Aptos"/>
        </w:rPr>
        <w:t>’</w:t>
      </w:r>
      <w:r>
        <w:t>t need misbehaviour to save face.</w:t>
      </w:r>
    </w:p>
    <w:p w14:paraId="70BFBDE9" w14:textId="77777777" w:rsidR="002A5A80" w:rsidRDefault="002A5A80" w:rsidP="002A5A80">
      <w:pPr>
        <w:pStyle w:val="ListBullet"/>
        <w:spacing w:after="40"/>
      </w:pPr>
      <w:r>
        <w:t>Calm ‘time</w:t>
      </w:r>
      <w:r>
        <w:rPr>
          <w:rFonts w:ascii="Cambria Math" w:hAnsi="Cambria Math" w:cs="Cambria Math"/>
        </w:rPr>
        <w:t>‑</w:t>
      </w:r>
      <w:r>
        <w:t>in</w:t>
      </w:r>
      <w:r>
        <w:rPr>
          <w:rFonts w:ascii="Aptos" w:hAnsi="Aptos" w:cs="Aptos"/>
        </w:rPr>
        <w:t>’</w:t>
      </w:r>
      <w:r>
        <w:t xml:space="preserve"> spaces rather than punitive </w:t>
      </w:r>
      <w:r>
        <w:rPr>
          <w:rFonts w:ascii="Aptos" w:hAnsi="Aptos" w:cs="Aptos"/>
        </w:rPr>
        <w:t>‘</w:t>
      </w:r>
      <w:r>
        <w:t>time</w:t>
      </w:r>
      <w:r>
        <w:rPr>
          <w:rFonts w:ascii="Cambria Math" w:hAnsi="Cambria Math" w:cs="Cambria Math"/>
        </w:rPr>
        <w:t>‑</w:t>
      </w:r>
      <w:r>
        <w:t>out</w:t>
      </w:r>
      <w:r>
        <w:rPr>
          <w:rFonts w:ascii="Aptos" w:hAnsi="Aptos" w:cs="Aptos"/>
        </w:rPr>
        <w:t>’</w:t>
      </w:r>
      <w:r>
        <w:t>. Staying in connection teaches regulation with support. Exclusion amplifies shame and often escalates acting</w:t>
      </w:r>
      <w:r>
        <w:rPr>
          <w:rFonts w:ascii="Cambria Math" w:hAnsi="Cambria Math" w:cs="Cambria Math"/>
        </w:rPr>
        <w:t>‑</w:t>
      </w:r>
      <w:r>
        <w:t>out.</w:t>
      </w:r>
    </w:p>
    <w:p w14:paraId="06E5932D" w14:textId="77777777" w:rsidR="002A5A80" w:rsidRDefault="002A5A80" w:rsidP="002A5A80">
      <w:pPr>
        <w:pStyle w:val="ListBullet"/>
        <w:spacing w:after="40"/>
      </w:pPr>
      <w:r>
        <w:t>Buddy systems and deliberately mixed groups. Structured peer ties reduce isolation—a common precursor to withdrawal or defiance. Pro</w:t>
      </w:r>
      <w:r>
        <w:rPr>
          <w:rFonts w:ascii="Cambria Math" w:hAnsi="Cambria Math" w:cs="Cambria Math"/>
        </w:rPr>
        <w:t>‑</w:t>
      </w:r>
      <w:r>
        <w:t>social bonds model and reinforce expected behaviours.</w:t>
      </w:r>
    </w:p>
    <w:p w14:paraId="304BDED2" w14:textId="4689BB30" w:rsidR="002A5A80" w:rsidRDefault="002A5A80" w:rsidP="002A5A80">
      <w:pPr>
        <w:pStyle w:val="Heading2"/>
      </w:pPr>
      <w:r>
        <w:t>Strategic Practices (examples)</w:t>
      </w:r>
    </w:p>
    <w:p w14:paraId="69AFDDFA" w14:textId="77777777" w:rsidR="002A5A80" w:rsidRDefault="002A5A80" w:rsidP="002A5A80">
      <w:pPr>
        <w:pStyle w:val="ListBullet"/>
        <w:spacing w:after="40"/>
      </w:pPr>
      <w:r>
        <w:t>Embed belonging in the school vision, improvement plans, and behaviour framework. When belonging is a named priority, adults align responses toward prevention and repair. Shared expectations reduce contradictory adult responses that trigger power struggles.</w:t>
      </w:r>
    </w:p>
    <w:p w14:paraId="1AE3A8CC" w14:textId="77777777" w:rsidR="002A5A80" w:rsidRDefault="002A5A80" w:rsidP="002A5A80">
      <w:pPr>
        <w:pStyle w:val="ListBullet"/>
        <w:spacing w:after="40"/>
      </w:pPr>
      <w:r>
        <w:lastRenderedPageBreak/>
        <w:t>Resource wellbeing roles and cultural liaison positions. Specialist capacity means students get timely, relational support. Early intervention prevents escalation and repeated incidents.</w:t>
      </w:r>
    </w:p>
    <w:p w14:paraId="2ACF5FF2" w14:textId="77777777" w:rsidR="002A5A80" w:rsidRDefault="002A5A80" w:rsidP="002A5A80">
      <w:pPr>
        <w:pStyle w:val="ListBullet"/>
        <w:spacing w:after="40"/>
      </w:pPr>
      <w:r>
        <w:t>Establish inclusive, identity</w:t>
      </w:r>
      <w:r>
        <w:rPr>
          <w:rFonts w:ascii="Cambria Math" w:hAnsi="Cambria Math" w:cs="Cambria Math"/>
        </w:rPr>
        <w:t>‑</w:t>
      </w:r>
      <w:r>
        <w:t>affirming whole</w:t>
      </w:r>
      <w:r>
        <w:rPr>
          <w:rFonts w:ascii="Cambria Math" w:hAnsi="Cambria Math" w:cs="Cambria Math"/>
        </w:rPr>
        <w:t>‑</w:t>
      </w:r>
      <w:r>
        <w:t>school rituals. Shared ceremonies build collective identity that discourages peer policing and bullying. Belonging becomes a community norm.</w:t>
      </w:r>
    </w:p>
    <w:p w14:paraId="70A0857A" w14:textId="77777777" w:rsidR="002A5A80" w:rsidRDefault="002A5A80" w:rsidP="002A5A80">
      <w:pPr>
        <w:pStyle w:val="ListBullet"/>
        <w:spacing w:after="40"/>
      </w:pPr>
      <w:r>
        <w:t>Co</w:t>
      </w:r>
      <w:r>
        <w:rPr>
          <w:rFonts w:ascii="Cambria Math" w:hAnsi="Cambria Math" w:cs="Cambria Math"/>
        </w:rPr>
        <w:t>‑</w:t>
      </w:r>
      <w:r>
        <w:t>design anti</w:t>
      </w:r>
      <w:r>
        <w:rPr>
          <w:rFonts w:ascii="Cambria Math" w:hAnsi="Cambria Math" w:cs="Cambria Math"/>
        </w:rPr>
        <w:t>‑</w:t>
      </w:r>
      <w:r>
        <w:t>bullying and inclusion policies with students and families. Participation increases legitimacy and compliance. People follow rules they helped write.</w:t>
      </w:r>
    </w:p>
    <w:p w14:paraId="592D8CDC" w14:textId="77777777" w:rsidR="002A5A80" w:rsidRDefault="002A5A80" w:rsidP="002A5A80">
      <w:pPr>
        <w:pStyle w:val="ListBullet"/>
        <w:spacing w:after="40"/>
      </w:pPr>
      <w:r>
        <w:t>Run staff learning on trauma</w:t>
      </w:r>
      <w:r>
        <w:rPr>
          <w:rFonts w:ascii="Cambria Math" w:hAnsi="Cambria Math" w:cs="Cambria Math"/>
        </w:rPr>
        <w:t>‑</w:t>
      </w:r>
      <w:r>
        <w:t>informed and culturally responsive pedagogy. Common language and practices reduce adult</w:t>
      </w:r>
      <w:r>
        <w:rPr>
          <w:rFonts w:ascii="Cambria Math" w:hAnsi="Cambria Math" w:cs="Cambria Math"/>
        </w:rPr>
        <w:t>‑</w:t>
      </w:r>
      <w:r>
        <w:t>caused triggers. Consistency across classrooms stabilises behaviour.</w:t>
      </w:r>
    </w:p>
    <w:p w14:paraId="4381B15C" w14:textId="77777777" w:rsidR="002A5A80" w:rsidRDefault="002A5A80" w:rsidP="002A5A80">
      <w:pPr>
        <w:spacing w:after="120"/>
      </w:pPr>
      <w:r>
        <w:t>Interconnectedness: Belonging lowers threat and primes Readiness, grants the psychological safety required for Agency, legitimises Voice without fear of ridicule, and sustains Endurance because students persist where they feel they matter.</w:t>
      </w:r>
    </w:p>
    <w:p w14:paraId="617DDD4D" w14:textId="77777777" w:rsidR="002A5A80" w:rsidRDefault="002A5A80" w:rsidP="002A5A80">
      <w:pPr>
        <w:pStyle w:val="Heading1"/>
      </w:pPr>
      <w:r>
        <w:t>BRAVE READINESS — Regulation Before Learning; Prevention Before Reaction</w:t>
      </w:r>
    </w:p>
    <w:p w14:paraId="349FCCBB" w14:textId="77777777" w:rsidR="002A5A80" w:rsidRDefault="002A5A80" w:rsidP="002A5A80">
      <w:pPr>
        <w:spacing w:after="120"/>
      </w:pPr>
      <w:r>
        <w:t xml:space="preserve">Readiness is the regulated, resourced state in which behavioural and academic expectations are attainable. When arousal is high, the survival system drives fight, flight, or freeze; reasoning and inhibition are offline. Readiness blends physiological regulation with cognitive scaffolding and motivational spark so ‘misbehaviour’ is prevented because students can </w:t>
      </w:r>
      <w:proofErr w:type="gramStart"/>
      <w:r>
        <w:t>actually meet</w:t>
      </w:r>
      <w:proofErr w:type="gramEnd"/>
      <w:r>
        <w:t xml:space="preserve"> expectations.</w:t>
      </w:r>
    </w:p>
    <w:p w14:paraId="717E0224" w14:textId="77777777" w:rsidR="002A5A80" w:rsidRDefault="002A5A80" w:rsidP="002A5A80">
      <w:pPr>
        <w:pStyle w:val="Heading2"/>
      </w:pPr>
      <w:r>
        <w:t>Readiness Across the Four Dimensions</w:t>
      </w:r>
    </w:p>
    <w:p w14:paraId="0A25019D" w14:textId="77777777" w:rsidR="002A5A80" w:rsidRDefault="002A5A80" w:rsidP="002A5A80">
      <w:pPr>
        <w:spacing w:after="120"/>
      </w:pPr>
      <w:r>
        <w:t>• INDIVIDUAL — The learner is calm, oriented, and equipped with strategies; expectations are attainable without triggering fight/flight/freeze.</w:t>
      </w:r>
    </w:p>
    <w:p w14:paraId="48BB921E" w14:textId="77777777" w:rsidR="002A5A80" w:rsidRDefault="002A5A80" w:rsidP="002A5A80">
      <w:pPr>
        <w:spacing w:after="120"/>
      </w:pPr>
      <w:r>
        <w:t>• GROUP — Class routines pace energy and attention; shared rhythms reduce friction and prime collective focus.</w:t>
      </w:r>
    </w:p>
    <w:p w14:paraId="5EE15792" w14:textId="77777777" w:rsidR="002A5A80" w:rsidRDefault="002A5A80" w:rsidP="002A5A80">
      <w:pPr>
        <w:spacing w:after="120"/>
      </w:pPr>
      <w:r>
        <w:t>• COMMUNITY — Home–school alignment around sleep, food, routines, and transitions stabilises mornings and reduces anxiety</w:t>
      </w:r>
      <w:r>
        <w:rPr>
          <w:rFonts w:ascii="Cambria Math" w:hAnsi="Cambria Math" w:cs="Cambria Math"/>
        </w:rPr>
        <w:t>‑</w:t>
      </w:r>
      <w:r>
        <w:t>driven incidents.</w:t>
      </w:r>
    </w:p>
    <w:p w14:paraId="05E9719B" w14:textId="77777777" w:rsidR="002A5A80" w:rsidRDefault="002A5A80" w:rsidP="002A5A80">
      <w:pPr>
        <w:spacing w:after="120"/>
      </w:pPr>
      <w:r>
        <w:t>• SYSTEM — Space, time, staffing, and training are designed for prevention and co</w:t>
      </w:r>
      <w:r>
        <w:rPr>
          <w:rFonts w:ascii="Cambria Math" w:hAnsi="Cambria Math" w:cs="Cambria Math"/>
        </w:rPr>
        <w:t>‑</w:t>
      </w:r>
      <w:r>
        <w:t>regulation, not just response after escalation.</w:t>
      </w:r>
    </w:p>
    <w:p w14:paraId="67B7FA8F" w14:textId="05F17D2B" w:rsidR="002A5A80" w:rsidRDefault="002A5A80" w:rsidP="002A5A80">
      <w:pPr>
        <w:pStyle w:val="Heading2"/>
      </w:pPr>
      <w:r>
        <w:t>Everyday Practices (examples)</w:t>
      </w:r>
    </w:p>
    <w:p w14:paraId="18142315" w14:textId="77777777" w:rsidR="002A5A80" w:rsidRDefault="002A5A80" w:rsidP="002A5A80">
      <w:pPr>
        <w:pStyle w:val="ListBullet"/>
        <w:spacing w:after="40"/>
      </w:pPr>
      <w:r>
        <w:t>Soft starts and predictable opening routines (visual agenda, calm entry tasks). Predictability lowers uncertainty, a key driver of oppositional behaviour. When students know what’s coming, they can meet expectations without resistance.</w:t>
      </w:r>
    </w:p>
    <w:p w14:paraId="57929C04" w14:textId="77777777" w:rsidR="002A5A80" w:rsidRDefault="002A5A80" w:rsidP="002A5A80">
      <w:pPr>
        <w:pStyle w:val="ListBullet"/>
        <w:spacing w:after="40"/>
      </w:pPr>
      <w:r>
        <w:t>Brief regulation bursts across the day (movement, breathing, rhythm, water breaks). Physiological resets keep arousal in the learnable zone. Regulated bodies reduce impulsivity and outbursts.</w:t>
      </w:r>
    </w:p>
    <w:p w14:paraId="2E7838EB" w14:textId="77777777" w:rsidR="002A5A80" w:rsidRDefault="002A5A80" w:rsidP="002A5A80">
      <w:pPr>
        <w:pStyle w:val="ListBullet"/>
        <w:spacing w:after="40"/>
      </w:pPr>
      <w:r>
        <w:t>Co</w:t>
      </w:r>
      <w:r>
        <w:rPr>
          <w:rFonts w:ascii="Cambria Math" w:hAnsi="Cambria Math" w:cs="Cambria Math"/>
        </w:rPr>
        <w:t>‑</w:t>
      </w:r>
      <w:r>
        <w:t>regulation scripts and tone (slow voice, few words, warm stance). Adult nervous systems set the climate; calm is contagious. Consistent scripts prevent power struggles that escalate behaviour.</w:t>
      </w:r>
    </w:p>
    <w:p w14:paraId="552C65B0" w14:textId="77777777" w:rsidR="002A5A80" w:rsidRDefault="002A5A80" w:rsidP="002A5A80">
      <w:pPr>
        <w:pStyle w:val="ListBullet"/>
        <w:spacing w:after="40"/>
      </w:pPr>
      <w:r>
        <w:lastRenderedPageBreak/>
        <w:t>Task scaffolding and chunking with visible success criteria. Right</w:t>
      </w:r>
      <w:r>
        <w:rPr>
          <w:rFonts w:ascii="Cambria Math" w:hAnsi="Cambria Math" w:cs="Cambria Math"/>
        </w:rPr>
        <w:t>‑</w:t>
      </w:r>
      <w:r>
        <w:t>sized challenge prevents overwhelm (shutdown) and boredom (disruption). Clear success markers reduce avoidance and refusal.</w:t>
      </w:r>
    </w:p>
    <w:p w14:paraId="2345F45F" w14:textId="77777777" w:rsidR="002A5A80" w:rsidRDefault="002A5A80" w:rsidP="002A5A80">
      <w:pPr>
        <w:pStyle w:val="ListBullet"/>
        <w:spacing w:after="40"/>
      </w:pPr>
      <w:r>
        <w:t>Pre</w:t>
      </w:r>
      <w:r>
        <w:rPr>
          <w:rFonts w:ascii="Cambria Math" w:hAnsi="Cambria Math" w:cs="Cambria Math"/>
        </w:rPr>
        <w:t>‑</w:t>
      </w:r>
      <w:r>
        <w:t>teaching vocabulary, concepts, and routines before high</w:t>
      </w:r>
      <w:r>
        <w:rPr>
          <w:rFonts w:ascii="Cambria Math" w:hAnsi="Cambria Math" w:cs="Cambria Math"/>
        </w:rPr>
        <w:t>‑</w:t>
      </w:r>
      <w:r>
        <w:t xml:space="preserve">demand tasks. Anticipatory supports close gaps that often appear as </w:t>
      </w:r>
      <w:r>
        <w:rPr>
          <w:rFonts w:ascii="Aptos" w:hAnsi="Aptos" w:cs="Aptos"/>
        </w:rPr>
        <w:t>‘</w:t>
      </w:r>
      <w:r>
        <w:t>won</w:t>
      </w:r>
      <w:r>
        <w:rPr>
          <w:rFonts w:ascii="Aptos" w:hAnsi="Aptos" w:cs="Aptos"/>
        </w:rPr>
        <w:t>’</w:t>
      </w:r>
      <w:r>
        <w:t>t do</w:t>
      </w:r>
      <w:r>
        <w:rPr>
          <w:rFonts w:ascii="Aptos" w:hAnsi="Aptos" w:cs="Aptos"/>
        </w:rPr>
        <w:t>’</w:t>
      </w:r>
      <w:r>
        <w:t>. When students can access the task, behaviour stabilises.</w:t>
      </w:r>
    </w:p>
    <w:p w14:paraId="4DBC9569" w14:textId="77777777" w:rsidR="002A5A80" w:rsidRDefault="002A5A80" w:rsidP="002A5A80">
      <w:pPr>
        <w:pStyle w:val="ListBullet"/>
        <w:spacing w:after="40"/>
      </w:pPr>
      <w:r>
        <w:t>Choice of entry point (easier/harder version, partner/solo, write/speak/draw). Autonomy boosts engagement and reduces oppositionality. Bounded choices keep momentum without derailing the lesson.</w:t>
      </w:r>
    </w:p>
    <w:p w14:paraId="56BCC020" w14:textId="77777777" w:rsidR="002A5A80" w:rsidRDefault="002A5A80" w:rsidP="002A5A80">
      <w:pPr>
        <w:pStyle w:val="ListBullet"/>
        <w:spacing w:after="40"/>
      </w:pPr>
      <w:r>
        <w:t>Positive pre</w:t>
      </w:r>
      <w:r>
        <w:rPr>
          <w:rFonts w:ascii="Cambria Math" w:hAnsi="Cambria Math" w:cs="Cambria Math"/>
        </w:rPr>
        <w:t>‑</w:t>
      </w:r>
      <w:r>
        <w:t>correction before transitions (</w:t>
      </w:r>
      <w:r>
        <w:rPr>
          <w:rFonts w:ascii="Aptos" w:hAnsi="Aptos" w:cs="Aptos"/>
        </w:rPr>
        <w:t>“</w:t>
      </w:r>
      <w:r>
        <w:t>When we line up, we</w:t>
      </w:r>
      <w:r>
        <w:rPr>
          <w:rFonts w:ascii="Aptos" w:hAnsi="Aptos" w:cs="Aptos"/>
        </w:rPr>
        <w:t>…”</w:t>
      </w:r>
      <w:r>
        <w:t>). Naming the desired behaviour focuses attention on success. Pre</w:t>
      </w:r>
      <w:r>
        <w:rPr>
          <w:rFonts w:ascii="Cambria Math" w:hAnsi="Cambria Math" w:cs="Cambria Math"/>
        </w:rPr>
        <w:t>‑</w:t>
      </w:r>
      <w:r>
        <w:t>empting problems prevents the need for public correction.</w:t>
      </w:r>
    </w:p>
    <w:p w14:paraId="22236371" w14:textId="4EC11049" w:rsidR="002A5A80" w:rsidRDefault="002A5A80" w:rsidP="002A5A80">
      <w:pPr>
        <w:pStyle w:val="Heading2"/>
      </w:pPr>
      <w:r>
        <w:t>Strategic Practices (examples)</w:t>
      </w:r>
    </w:p>
    <w:p w14:paraId="42AABB65" w14:textId="77777777" w:rsidR="002A5A80" w:rsidRDefault="002A5A80" w:rsidP="002A5A80">
      <w:pPr>
        <w:pStyle w:val="ListBullet"/>
        <w:spacing w:after="40"/>
      </w:pPr>
      <w:r>
        <w:t>Design spaces with calm zones and sensory supports accessible without stigma. Proximity regulation reduces flight/walk</w:t>
      </w:r>
      <w:r>
        <w:rPr>
          <w:rFonts w:ascii="Cambria Math" w:hAnsi="Cambria Math" w:cs="Cambria Math"/>
        </w:rPr>
        <w:t>‑</w:t>
      </w:r>
      <w:r>
        <w:t>outs because support is in</w:t>
      </w:r>
      <w:r>
        <w:rPr>
          <w:rFonts w:ascii="Cambria Math" w:hAnsi="Cambria Math" w:cs="Cambria Math"/>
        </w:rPr>
        <w:t>‑</w:t>
      </w:r>
      <w:r>
        <w:t>room. Normalising use prevents shame</w:t>
      </w:r>
      <w:r>
        <w:rPr>
          <w:rFonts w:ascii="Cambria Math" w:hAnsi="Cambria Math" w:cs="Cambria Math"/>
        </w:rPr>
        <w:t>‑</w:t>
      </w:r>
      <w:r>
        <w:t>based refusals.</w:t>
      </w:r>
    </w:p>
    <w:p w14:paraId="2AE3E743" w14:textId="77777777" w:rsidR="002A5A80" w:rsidRDefault="002A5A80" w:rsidP="002A5A80">
      <w:pPr>
        <w:pStyle w:val="ListBullet"/>
        <w:spacing w:after="40"/>
      </w:pPr>
      <w:r>
        <w:t>Adopt Universal Design for Learning and trauma</w:t>
      </w:r>
      <w:r>
        <w:rPr>
          <w:rFonts w:ascii="Cambria Math" w:hAnsi="Cambria Math" w:cs="Cambria Math"/>
        </w:rPr>
        <w:t>‑</w:t>
      </w:r>
      <w:r>
        <w:t>informed pedagogy school</w:t>
      </w:r>
      <w:r>
        <w:rPr>
          <w:rFonts w:ascii="Cambria Math" w:hAnsi="Cambria Math" w:cs="Cambria Math"/>
        </w:rPr>
        <w:t>‑</w:t>
      </w:r>
      <w:r>
        <w:t xml:space="preserve">wide. Common design principles reduce </w:t>
      </w:r>
      <w:r>
        <w:rPr>
          <w:rFonts w:ascii="Aptos" w:hAnsi="Aptos" w:cs="Aptos"/>
        </w:rPr>
        <w:t>‘</w:t>
      </w:r>
      <w:r>
        <w:t>gotcha</w:t>
      </w:r>
      <w:r>
        <w:rPr>
          <w:rFonts w:ascii="Aptos" w:hAnsi="Aptos" w:cs="Aptos"/>
        </w:rPr>
        <w:t>’</w:t>
      </w:r>
      <w:r>
        <w:t xml:space="preserve"> moments that trigger avoidance. Consistency across classes prevents behaviour whiplash.</w:t>
      </w:r>
    </w:p>
    <w:p w14:paraId="042BB974" w14:textId="77777777" w:rsidR="002A5A80" w:rsidRDefault="002A5A80" w:rsidP="002A5A80">
      <w:pPr>
        <w:pStyle w:val="ListBullet"/>
        <w:spacing w:after="40"/>
      </w:pPr>
      <w:r>
        <w:t>Timetable for cognitive load (movement after heavy literacy, quiet after lunch). Energy</w:t>
      </w:r>
      <w:r>
        <w:rPr>
          <w:rFonts w:ascii="Cambria Math" w:hAnsi="Cambria Math" w:cs="Cambria Math"/>
        </w:rPr>
        <w:t>‑</w:t>
      </w:r>
      <w:r>
        <w:t>aware scheduling lowers peak volatility times. Matching tasks to rhythms reduces conflict spikes.</w:t>
      </w:r>
    </w:p>
    <w:p w14:paraId="1C764EE4" w14:textId="77777777" w:rsidR="002A5A80" w:rsidRDefault="002A5A80" w:rsidP="002A5A80">
      <w:pPr>
        <w:pStyle w:val="ListBullet"/>
        <w:spacing w:after="40"/>
      </w:pPr>
      <w:r>
        <w:t>Whole</w:t>
      </w:r>
      <w:r>
        <w:rPr>
          <w:rFonts w:ascii="Cambria Math" w:hAnsi="Cambria Math" w:cs="Cambria Math"/>
        </w:rPr>
        <w:t>‑</w:t>
      </w:r>
      <w:r>
        <w:t>staff training in de</w:t>
      </w:r>
      <w:r>
        <w:rPr>
          <w:rFonts w:ascii="Cambria Math" w:hAnsi="Cambria Math" w:cs="Cambria Math"/>
        </w:rPr>
        <w:t>‑</w:t>
      </w:r>
      <w:r>
        <w:t>escalation and co</w:t>
      </w:r>
      <w:r>
        <w:rPr>
          <w:rFonts w:ascii="Cambria Math" w:hAnsi="Cambria Math" w:cs="Cambria Math"/>
        </w:rPr>
        <w:t>‑</w:t>
      </w:r>
      <w:r>
        <w:t>regulation with shared scripts. Aligned adult responses shorten escalations and avoid mixed messages. Students learn the same calm cues everywhere in school.</w:t>
      </w:r>
    </w:p>
    <w:p w14:paraId="01BD39B4" w14:textId="77777777" w:rsidR="002A5A80" w:rsidRDefault="002A5A80" w:rsidP="002A5A80">
      <w:pPr>
        <w:pStyle w:val="ListBullet"/>
        <w:spacing w:after="40"/>
      </w:pPr>
      <w:r>
        <w:t>Tiered supports (e.g., BRAVE</w:t>
      </w:r>
      <w:r>
        <w:rPr>
          <w:rFonts w:ascii="Cambria Math" w:hAnsi="Cambria Math" w:cs="Cambria Math"/>
        </w:rPr>
        <w:t>‑</w:t>
      </w:r>
      <w:r>
        <w:t>aligned PBIS) that emphasise prevention and skills, not sanctions. Clear, proactive tiers meet need before crisis. Skill</w:t>
      </w:r>
      <w:r>
        <w:rPr>
          <w:rFonts w:ascii="Cambria Math" w:hAnsi="Cambria Math" w:cs="Cambria Math"/>
        </w:rPr>
        <w:t>‑</w:t>
      </w:r>
      <w:r>
        <w:t>building replaces repeat referrals.</w:t>
      </w:r>
    </w:p>
    <w:p w14:paraId="535B5CB2" w14:textId="77777777" w:rsidR="002A5A80" w:rsidRDefault="002A5A80" w:rsidP="002A5A80">
      <w:pPr>
        <w:pStyle w:val="ListBullet"/>
        <w:spacing w:after="40"/>
      </w:pPr>
      <w:r>
        <w:t>Universal breakfast/snack programs and start</w:t>
      </w:r>
      <w:r>
        <w:rPr>
          <w:rFonts w:ascii="Cambria Math" w:hAnsi="Cambria Math" w:cs="Cambria Math"/>
        </w:rPr>
        <w:t>‑</w:t>
      </w:r>
      <w:r>
        <w:t>of</w:t>
      </w:r>
      <w:r>
        <w:rPr>
          <w:rFonts w:ascii="Cambria Math" w:hAnsi="Cambria Math" w:cs="Cambria Math"/>
        </w:rPr>
        <w:t>‑</w:t>
      </w:r>
      <w:r>
        <w:t>day check</w:t>
      </w:r>
      <w:r>
        <w:rPr>
          <w:rFonts w:ascii="Cambria Math" w:hAnsi="Cambria Math" w:cs="Cambria Math"/>
        </w:rPr>
        <w:t>‑</w:t>
      </w:r>
      <w:r>
        <w:t xml:space="preserve">ins. Basic needs met equal fewer </w:t>
      </w:r>
      <w:r>
        <w:rPr>
          <w:rFonts w:ascii="Aptos" w:hAnsi="Aptos" w:cs="Aptos"/>
        </w:rPr>
        <w:t>‘</w:t>
      </w:r>
      <w:r>
        <w:t>behavioural</w:t>
      </w:r>
      <w:r>
        <w:rPr>
          <w:rFonts w:ascii="Aptos" w:hAnsi="Aptos" w:cs="Aptos"/>
        </w:rPr>
        <w:t>’</w:t>
      </w:r>
      <w:r>
        <w:t xml:space="preserve"> presentations of hunger and stress. A regulated start prevents first</w:t>
      </w:r>
      <w:r>
        <w:rPr>
          <w:rFonts w:ascii="Cambria Math" w:hAnsi="Cambria Math" w:cs="Cambria Math"/>
        </w:rPr>
        <w:t>‑</w:t>
      </w:r>
      <w:r>
        <w:t>period blowups.</w:t>
      </w:r>
    </w:p>
    <w:p w14:paraId="72FFFC3E" w14:textId="77777777" w:rsidR="002A5A80" w:rsidRDefault="002A5A80" w:rsidP="002A5A80">
      <w:pPr>
        <w:pStyle w:val="ListBullet"/>
        <w:spacing w:after="40"/>
      </w:pPr>
      <w:r>
        <w:t>Structured transition programs (orientation, buddy systems, gradual entry). Predictable change reduces anxiety behaviours. Students who know the path forward don’t need to resist it.</w:t>
      </w:r>
    </w:p>
    <w:p w14:paraId="617CD6B9" w14:textId="77777777" w:rsidR="002A5A80" w:rsidRDefault="002A5A80" w:rsidP="002A5A80">
      <w:pPr>
        <w:spacing w:after="120"/>
      </w:pPr>
      <w:r>
        <w:t>Interconnectedness: Readiness rests on Belonging’s safety signal, unlocks Agency by making success possible, enables Voice through calm cognition, and is sustained by Endurance as routines and skills become habits.</w:t>
      </w:r>
    </w:p>
    <w:p w14:paraId="0D466F52" w14:textId="77777777" w:rsidR="002A5A80" w:rsidRDefault="002A5A80" w:rsidP="002A5A80">
      <w:pPr>
        <w:pStyle w:val="Heading1"/>
      </w:pPr>
      <w:r>
        <w:t>BRAVE AGENCY — Ownership, Choice, and Behaviour as Partnership</w:t>
      </w:r>
    </w:p>
    <w:p w14:paraId="622956C8" w14:textId="77777777" w:rsidR="002A5A80" w:rsidRDefault="002A5A80" w:rsidP="002A5A80">
      <w:pPr>
        <w:spacing w:after="120"/>
      </w:pPr>
      <w:r>
        <w:t xml:space="preserve">Agency is the supported capacity to act with purpose and responsibility. Motivation science and classroom research show that autonomy, competence, and relatedness fuel engagement; when power is only imposed, behaviour becomes a tool of resistance. Agency does not mean </w:t>
      </w:r>
      <w:r>
        <w:lastRenderedPageBreak/>
        <w:t>laissez</w:t>
      </w:r>
      <w:r>
        <w:rPr>
          <w:rFonts w:ascii="Cambria Math" w:hAnsi="Cambria Math" w:cs="Cambria Math"/>
        </w:rPr>
        <w:t>‑</w:t>
      </w:r>
      <w:r>
        <w:t>faire; it means bounded choice, co</w:t>
      </w:r>
      <w:r>
        <w:rPr>
          <w:rFonts w:ascii="Cambria Math" w:hAnsi="Cambria Math" w:cs="Cambria Math"/>
        </w:rPr>
        <w:t>‑</w:t>
      </w:r>
      <w:r>
        <w:t>authored goals, and visible accountability</w:t>
      </w:r>
      <w:r>
        <w:rPr>
          <w:rFonts w:ascii="Aptos" w:hAnsi="Aptos" w:cs="Aptos"/>
        </w:rPr>
        <w:t>—</w:t>
      </w:r>
      <w:r>
        <w:t>so students experience themselves as cause, not object.</w:t>
      </w:r>
    </w:p>
    <w:p w14:paraId="66F3271F" w14:textId="77777777" w:rsidR="002A5A80" w:rsidRDefault="002A5A80" w:rsidP="002A5A80">
      <w:pPr>
        <w:pStyle w:val="Heading2"/>
      </w:pPr>
      <w:r>
        <w:t>Agency Across the Four Dimensions</w:t>
      </w:r>
    </w:p>
    <w:p w14:paraId="1930C2C1" w14:textId="77777777" w:rsidR="002A5A80" w:rsidRDefault="002A5A80" w:rsidP="002A5A80">
      <w:pPr>
        <w:spacing w:after="120"/>
      </w:pPr>
      <w:r>
        <w:t>• INDIVIDUAL — The learner sets goals, tracks progress, and experiences choices that matter; ownership displaces oppositionality.</w:t>
      </w:r>
    </w:p>
    <w:p w14:paraId="7EAC2E91" w14:textId="77777777" w:rsidR="002A5A80" w:rsidRDefault="002A5A80" w:rsidP="002A5A80">
      <w:pPr>
        <w:spacing w:after="120"/>
      </w:pPr>
      <w:r>
        <w:t>• GROUP — Roles, norms, and products are co</w:t>
      </w:r>
      <w:r>
        <w:rPr>
          <w:rFonts w:ascii="Cambria Math" w:hAnsi="Cambria Math" w:cs="Cambria Math"/>
        </w:rPr>
        <w:t>‑</w:t>
      </w:r>
      <w:r>
        <w:t>designed; collaboration replaces compliance battles.</w:t>
      </w:r>
    </w:p>
    <w:p w14:paraId="2E836351" w14:textId="77777777" w:rsidR="002A5A80" w:rsidRDefault="002A5A80" w:rsidP="002A5A80">
      <w:pPr>
        <w:spacing w:after="120"/>
      </w:pPr>
      <w:r>
        <w:t>• COMMUNITY — Families, Elders, and local partners co</w:t>
      </w:r>
      <w:r>
        <w:rPr>
          <w:rFonts w:ascii="Cambria Math" w:hAnsi="Cambria Math" w:cs="Cambria Math"/>
        </w:rPr>
        <w:t>‑</w:t>
      </w:r>
      <w:r>
        <w:t>shape projects and expectations; culture and context guide responsibility.</w:t>
      </w:r>
    </w:p>
    <w:p w14:paraId="0185F0F9" w14:textId="77777777" w:rsidR="002A5A80" w:rsidRDefault="002A5A80" w:rsidP="002A5A80">
      <w:pPr>
        <w:spacing w:after="120"/>
      </w:pPr>
      <w:r>
        <w:t>• SYSTEM — Policies, assessment, and leadership structures embed student/staff/parent participation; power is shared by design.</w:t>
      </w:r>
    </w:p>
    <w:p w14:paraId="0A7A2C12" w14:textId="135C9429" w:rsidR="002A5A80" w:rsidRDefault="002A5A80" w:rsidP="002A5A80">
      <w:pPr>
        <w:pStyle w:val="Heading2"/>
      </w:pPr>
      <w:r>
        <w:t>Everyday Practices (examples)</w:t>
      </w:r>
    </w:p>
    <w:p w14:paraId="0BF95714" w14:textId="77777777" w:rsidR="002A5A80" w:rsidRDefault="002A5A80" w:rsidP="002A5A80">
      <w:pPr>
        <w:pStyle w:val="ListBullet"/>
        <w:spacing w:after="40"/>
      </w:pPr>
      <w:r>
        <w:t>Co</w:t>
      </w:r>
      <w:r>
        <w:rPr>
          <w:rFonts w:ascii="Cambria Math" w:hAnsi="Cambria Math" w:cs="Cambria Math"/>
        </w:rPr>
        <w:t>‑</w:t>
      </w:r>
      <w:r>
        <w:t>construct class agreements and revisit them after incidents. Shared rules create shared ownership, reducing defiance. Re</w:t>
      </w:r>
      <w:r>
        <w:rPr>
          <w:rFonts w:ascii="Cambria Math" w:hAnsi="Cambria Math" w:cs="Cambria Math"/>
        </w:rPr>
        <w:t>‑</w:t>
      </w:r>
      <w:r>
        <w:t>anchoring in agreements turns conflict into repair, not punishment.</w:t>
      </w:r>
    </w:p>
    <w:p w14:paraId="778E6381" w14:textId="77777777" w:rsidR="002A5A80" w:rsidRDefault="002A5A80" w:rsidP="002A5A80">
      <w:pPr>
        <w:pStyle w:val="ListBullet"/>
        <w:spacing w:after="40"/>
      </w:pPr>
      <w:r>
        <w:t>Offer bounded choices for task, tool, or space (essay/podcast/poster; desk/standing desk/quiet table). Autonomy lowers oppositional behaviour because students see a path that fits them. Boundedness keeps learning on</w:t>
      </w:r>
      <w:r>
        <w:rPr>
          <w:rFonts w:ascii="Cambria Math" w:hAnsi="Cambria Math" w:cs="Cambria Math"/>
        </w:rPr>
        <w:t>‑</w:t>
      </w:r>
      <w:r>
        <w:t>track.</w:t>
      </w:r>
    </w:p>
    <w:p w14:paraId="2C8C4E21" w14:textId="77777777" w:rsidR="002A5A80" w:rsidRDefault="002A5A80" w:rsidP="002A5A80">
      <w:pPr>
        <w:pStyle w:val="ListBullet"/>
        <w:spacing w:after="40"/>
      </w:pPr>
      <w:r>
        <w:t>Goal</w:t>
      </w:r>
      <w:r>
        <w:rPr>
          <w:rFonts w:ascii="Cambria Math" w:hAnsi="Cambria Math" w:cs="Cambria Math"/>
        </w:rPr>
        <w:t>‑</w:t>
      </w:r>
      <w:r>
        <w:t>setting and self</w:t>
      </w:r>
      <w:r>
        <w:rPr>
          <w:rFonts w:ascii="Cambria Math" w:hAnsi="Cambria Math" w:cs="Cambria Math"/>
        </w:rPr>
        <w:t>‑</w:t>
      </w:r>
      <w:r>
        <w:t>monitoring with quick wins and visual trackers. Seeing progress sustains effort and reduces quitting behaviours. Data belongs to the student, not just the teacher.</w:t>
      </w:r>
    </w:p>
    <w:p w14:paraId="1D9E0668" w14:textId="77777777" w:rsidR="002A5A80" w:rsidRDefault="002A5A80" w:rsidP="002A5A80">
      <w:pPr>
        <w:pStyle w:val="ListBullet"/>
        <w:spacing w:after="40"/>
      </w:pPr>
      <w:r>
        <w:t>Multiple modes to demonstrate learning (write/speak/make/code/perform). Strength</w:t>
      </w:r>
      <w:r>
        <w:rPr>
          <w:rFonts w:ascii="Cambria Math" w:hAnsi="Cambria Math" w:cs="Cambria Math"/>
        </w:rPr>
        <w:t>‑</w:t>
      </w:r>
      <w:r>
        <w:t>based options reduce avoidance masked as misbehaviour. Students lean into tasks they can own.</w:t>
      </w:r>
    </w:p>
    <w:p w14:paraId="52688305" w14:textId="77777777" w:rsidR="002A5A80" w:rsidRDefault="002A5A80" w:rsidP="002A5A80">
      <w:pPr>
        <w:pStyle w:val="ListBullet"/>
        <w:spacing w:after="40"/>
      </w:pPr>
      <w:r>
        <w:t>Student</w:t>
      </w:r>
      <w:r>
        <w:rPr>
          <w:rFonts w:ascii="Cambria Math" w:hAnsi="Cambria Math" w:cs="Cambria Math"/>
        </w:rPr>
        <w:t>‑</w:t>
      </w:r>
      <w:r>
        <w:t>led conferences or mini</w:t>
      </w:r>
      <w:r>
        <w:rPr>
          <w:rFonts w:ascii="Cambria Math" w:hAnsi="Cambria Math" w:cs="Cambria Math"/>
        </w:rPr>
        <w:t>‑</w:t>
      </w:r>
      <w:r>
        <w:t>explanations of learning choices. Explaining decisions builds metacognition and accountability. Public ownership discourages off</w:t>
      </w:r>
      <w:r>
        <w:rPr>
          <w:rFonts w:ascii="Cambria Math" w:hAnsi="Cambria Math" w:cs="Cambria Math"/>
        </w:rPr>
        <w:t>‑</w:t>
      </w:r>
      <w:r>
        <w:t>task habits.</w:t>
      </w:r>
    </w:p>
    <w:p w14:paraId="0E773C59" w14:textId="77777777" w:rsidR="002A5A80" w:rsidRDefault="002A5A80" w:rsidP="002A5A80">
      <w:pPr>
        <w:pStyle w:val="ListBullet"/>
        <w:spacing w:after="40"/>
      </w:pPr>
      <w:r>
        <w:t>Student</w:t>
      </w:r>
      <w:r>
        <w:rPr>
          <w:rFonts w:ascii="Cambria Math" w:hAnsi="Cambria Math" w:cs="Cambria Math"/>
        </w:rPr>
        <w:t>‑</w:t>
      </w:r>
      <w:r>
        <w:t>authored repair plans after harm (</w:t>
      </w:r>
      <w:r>
        <w:rPr>
          <w:rFonts w:ascii="Aptos" w:hAnsi="Aptos" w:cs="Aptos"/>
        </w:rPr>
        <w:t>“</w:t>
      </w:r>
      <w:r>
        <w:t>What happened, impact, next steps</w:t>
      </w:r>
      <w:r>
        <w:rPr>
          <w:rFonts w:ascii="Aptos" w:hAnsi="Aptos" w:cs="Aptos"/>
        </w:rPr>
        <w:t>”</w:t>
      </w:r>
      <w:r>
        <w:t>). Restoration beats retribution for lasting behaviour change. Writing the plan embeds responsibility and future</w:t>
      </w:r>
      <w:r>
        <w:rPr>
          <w:rFonts w:ascii="Cambria Math" w:hAnsi="Cambria Math" w:cs="Cambria Math"/>
        </w:rPr>
        <w:t>‑</w:t>
      </w:r>
      <w:r>
        <w:t>focused action.</w:t>
      </w:r>
    </w:p>
    <w:p w14:paraId="0F52DA88" w14:textId="7630404A" w:rsidR="002A5A80" w:rsidRDefault="002A5A80" w:rsidP="002A5A80">
      <w:pPr>
        <w:pStyle w:val="Heading2"/>
      </w:pPr>
      <w:r>
        <w:t>Strategic Practices (examples)</w:t>
      </w:r>
    </w:p>
    <w:p w14:paraId="78964FB8" w14:textId="77777777" w:rsidR="002A5A80" w:rsidRDefault="002A5A80" w:rsidP="002A5A80">
      <w:pPr>
        <w:pStyle w:val="ListBullet"/>
        <w:spacing w:after="40"/>
      </w:pPr>
      <w:r>
        <w:t>Empowered student councils/advisories with real remit over wellbeing and behaviour policies. Influence increases buy</w:t>
      </w:r>
      <w:r>
        <w:rPr>
          <w:rFonts w:ascii="Cambria Math" w:hAnsi="Cambria Math" w:cs="Cambria Math"/>
        </w:rPr>
        <w:t>‑</w:t>
      </w:r>
      <w:r>
        <w:t>in and peer enforcement of prosocial norms. Students rarely sabotage systems they steward.</w:t>
      </w:r>
    </w:p>
    <w:p w14:paraId="397D4E84" w14:textId="77777777" w:rsidR="002A5A80" w:rsidRDefault="002A5A80" w:rsidP="002A5A80">
      <w:pPr>
        <w:pStyle w:val="ListBullet"/>
        <w:spacing w:after="40"/>
      </w:pPr>
      <w:r>
        <w:t>Flexible assessment and product policies that protect rigour while expanding modalities. Fair pathways reduce refusal rooted in mismatch, not motivation. Rigour</w:t>
      </w:r>
      <w:r>
        <w:rPr>
          <w:rFonts w:ascii="Cambria Math" w:hAnsi="Cambria Math" w:cs="Cambria Math"/>
        </w:rPr>
        <w:t>‑</w:t>
      </w:r>
      <w:r>
        <w:t>with</w:t>
      </w:r>
      <w:r>
        <w:rPr>
          <w:rFonts w:ascii="Cambria Math" w:hAnsi="Cambria Math" w:cs="Cambria Math"/>
        </w:rPr>
        <w:t>‑</w:t>
      </w:r>
      <w:r>
        <w:t>choice preserves dignity and reduces acting out.</w:t>
      </w:r>
    </w:p>
    <w:p w14:paraId="1739DD6C" w14:textId="77777777" w:rsidR="002A5A80" w:rsidRDefault="002A5A80" w:rsidP="002A5A80">
      <w:pPr>
        <w:pStyle w:val="ListBullet"/>
        <w:spacing w:after="40"/>
      </w:pPr>
      <w:r>
        <w:t>A restorative practice framework embedded school</w:t>
      </w:r>
      <w:r>
        <w:rPr>
          <w:rFonts w:ascii="Cambria Math" w:hAnsi="Cambria Math" w:cs="Cambria Math"/>
        </w:rPr>
        <w:t>‑</w:t>
      </w:r>
      <w:r>
        <w:t>wide (not just post</w:t>
      </w:r>
      <w:r>
        <w:rPr>
          <w:rFonts w:ascii="Cambria Math" w:hAnsi="Cambria Math" w:cs="Cambria Math"/>
        </w:rPr>
        <w:t>‑</w:t>
      </w:r>
      <w:r>
        <w:t>incident). Proactive circles build trust that pays off during conflict. Repair becomes routine, so grudges don</w:t>
      </w:r>
      <w:r>
        <w:rPr>
          <w:rFonts w:ascii="Aptos" w:hAnsi="Aptos" w:cs="Aptos"/>
        </w:rPr>
        <w:t>’</w:t>
      </w:r>
      <w:r>
        <w:t>t fuel repeat incidents.</w:t>
      </w:r>
    </w:p>
    <w:p w14:paraId="21F025F1" w14:textId="77777777" w:rsidR="002A5A80" w:rsidRDefault="002A5A80" w:rsidP="002A5A80">
      <w:pPr>
        <w:pStyle w:val="ListBullet"/>
        <w:spacing w:after="40"/>
      </w:pPr>
      <w:r>
        <w:t>Professional learning on autonomy</w:t>
      </w:r>
      <w:r>
        <w:rPr>
          <w:rFonts w:ascii="Cambria Math" w:hAnsi="Cambria Math" w:cs="Cambria Math"/>
        </w:rPr>
        <w:t>‑</w:t>
      </w:r>
      <w:r>
        <w:t>supportive teaching and feedback. Shifting from control to collaboration reduces power struggles. Language that invites choice lowers oppositional triggers.</w:t>
      </w:r>
    </w:p>
    <w:p w14:paraId="14EC60C0" w14:textId="77777777" w:rsidR="002A5A80" w:rsidRDefault="002A5A80" w:rsidP="002A5A80">
      <w:pPr>
        <w:pStyle w:val="ListBullet"/>
        <w:spacing w:after="40"/>
      </w:pPr>
      <w:r>
        <w:lastRenderedPageBreak/>
        <w:t>Distributed leadership that includes staff and parents in behaviour design. Adults model the very agency we expect of students. Consistent adult alignment reduces mixed signals that students push against.</w:t>
      </w:r>
    </w:p>
    <w:p w14:paraId="4B486331" w14:textId="77777777" w:rsidR="002A5A80" w:rsidRDefault="002A5A80" w:rsidP="002A5A80">
      <w:pPr>
        <w:spacing w:after="120"/>
      </w:pPr>
      <w:r>
        <w:t>Interconnectedness: Agency requires the safety of Belonging and the access of Readiness, expresses itself through Voice, and strengthens Endurance as students experience themselves as capable of sustained, responsible action.</w:t>
      </w:r>
    </w:p>
    <w:p w14:paraId="3312268B" w14:textId="77777777" w:rsidR="002A5A80" w:rsidRDefault="002A5A80" w:rsidP="002A5A80">
      <w:pPr>
        <w:pStyle w:val="Heading1"/>
      </w:pPr>
      <w:r>
        <w:t>BRAVE VOICE — Communication, Dialogue, and Repair</w:t>
      </w:r>
    </w:p>
    <w:p w14:paraId="5A5D70DF" w14:textId="77777777" w:rsidR="002A5A80" w:rsidRDefault="002A5A80" w:rsidP="002A5A80">
      <w:pPr>
        <w:spacing w:after="120"/>
      </w:pPr>
      <w:r>
        <w:t>Voice is the authentic expression of ideas, needs, and identity—paired with listening that changes what we do. When voice is muted, behaviour becomes the only megaphone; when voice is welcomed and taught, students can name needs before they escalate. Voice converts incidents into learning through dialogue, reflection, and repair.</w:t>
      </w:r>
    </w:p>
    <w:p w14:paraId="4DBFF4B3" w14:textId="77777777" w:rsidR="002A5A80" w:rsidRDefault="002A5A80" w:rsidP="002A5A80">
      <w:pPr>
        <w:pStyle w:val="Heading2"/>
      </w:pPr>
      <w:r>
        <w:t>Voice Across the Four Dimensions</w:t>
      </w:r>
    </w:p>
    <w:p w14:paraId="581B6120" w14:textId="77777777" w:rsidR="002A5A80" w:rsidRDefault="002A5A80" w:rsidP="002A5A80">
      <w:pPr>
        <w:spacing w:after="120"/>
      </w:pPr>
      <w:r>
        <w:t>• INDIVIDUAL — Students have language and tools to name feelings, needs, and next steps; identity is bigger than any incident.</w:t>
      </w:r>
    </w:p>
    <w:p w14:paraId="2D69EA42" w14:textId="77777777" w:rsidR="002A5A80" w:rsidRDefault="002A5A80" w:rsidP="002A5A80">
      <w:pPr>
        <w:spacing w:after="120"/>
      </w:pPr>
      <w:r>
        <w:t>• GROUP — Dialogic routines (circles, norms for disagreement) turn conflict into collaboration.</w:t>
      </w:r>
    </w:p>
    <w:p w14:paraId="534CB374" w14:textId="77777777" w:rsidR="002A5A80" w:rsidRDefault="002A5A80" w:rsidP="002A5A80">
      <w:pPr>
        <w:spacing w:after="120"/>
      </w:pPr>
      <w:r>
        <w:t>• COMMUNITY — Families and community knowledge</w:t>
      </w:r>
      <w:r>
        <w:rPr>
          <w:rFonts w:ascii="Cambria Math" w:hAnsi="Cambria Math" w:cs="Cambria Math"/>
        </w:rPr>
        <w:t>‑</w:t>
      </w:r>
      <w:r>
        <w:t>keepers shape decisions; cultural voices are honoured in practice, not just symbolically.</w:t>
      </w:r>
    </w:p>
    <w:p w14:paraId="408D3BF0" w14:textId="77777777" w:rsidR="002A5A80" w:rsidRDefault="002A5A80" w:rsidP="002A5A80">
      <w:pPr>
        <w:spacing w:after="120"/>
      </w:pPr>
      <w:r>
        <w:t>• SYSTEM — Formal feedback loops and governance roles ensure student, staff, and family input drives policy and improvement.</w:t>
      </w:r>
    </w:p>
    <w:p w14:paraId="05413504" w14:textId="017D2EFF" w:rsidR="002A5A80" w:rsidRDefault="002A5A80" w:rsidP="002A5A80">
      <w:pPr>
        <w:pStyle w:val="Heading2"/>
      </w:pPr>
      <w:r>
        <w:t>Everyday Practices (examples)</w:t>
      </w:r>
    </w:p>
    <w:p w14:paraId="319B913A" w14:textId="77777777" w:rsidR="002A5A80" w:rsidRDefault="002A5A80" w:rsidP="002A5A80">
      <w:pPr>
        <w:pStyle w:val="ListBullet"/>
        <w:spacing w:after="40"/>
      </w:pPr>
      <w:r>
        <w:t>Emotional check</w:t>
      </w:r>
      <w:r>
        <w:rPr>
          <w:rFonts w:ascii="Cambria Math" w:hAnsi="Cambria Math" w:cs="Cambria Math"/>
        </w:rPr>
        <w:t>‑</w:t>
      </w:r>
      <w:r>
        <w:t>ins with affect naming before high</w:t>
      </w:r>
      <w:r>
        <w:rPr>
          <w:rFonts w:ascii="Cambria Math" w:hAnsi="Cambria Math" w:cs="Cambria Math"/>
        </w:rPr>
        <w:t>‑</w:t>
      </w:r>
      <w:r>
        <w:t xml:space="preserve">demand tasks. </w:t>
      </w:r>
      <w:proofErr w:type="spellStart"/>
      <w:r>
        <w:t>Labeling</w:t>
      </w:r>
      <w:proofErr w:type="spellEnd"/>
      <w:r>
        <w:t xml:space="preserve"> emotion reduces limbic overload, lowering impulsivity. Students who can say it do not need to act it.</w:t>
      </w:r>
    </w:p>
    <w:p w14:paraId="381F2F71" w14:textId="77777777" w:rsidR="002A5A80" w:rsidRDefault="002A5A80" w:rsidP="002A5A80">
      <w:pPr>
        <w:pStyle w:val="ListBullet"/>
        <w:spacing w:after="40"/>
      </w:pPr>
      <w:r>
        <w:t xml:space="preserve">Sentence stems and visual prompts for assertive communication (“I feel… I need… </w:t>
      </w:r>
      <w:proofErr w:type="gramStart"/>
      <w:r>
        <w:t>Next</w:t>
      </w:r>
      <w:proofErr w:type="gramEnd"/>
      <w:r>
        <w:t xml:space="preserve"> I will…”). Scaffolds replace sarcasm or shouting with prosocial clarity. Scripts keep dignity intact during stress.</w:t>
      </w:r>
    </w:p>
    <w:p w14:paraId="1F6BE5EF" w14:textId="77777777" w:rsidR="002A5A80" w:rsidRDefault="002A5A80" w:rsidP="002A5A80">
      <w:pPr>
        <w:pStyle w:val="ListBullet"/>
        <w:spacing w:after="40"/>
      </w:pPr>
      <w:r>
        <w:t>Structured class meetings for problem</w:t>
      </w:r>
      <w:r>
        <w:rPr>
          <w:rFonts w:ascii="Cambria Math" w:hAnsi="Cambria Math" w:cs="Cambria Math"/>
        </w:rPr>
        <w:t>‑</w:t>
      </w:r>
      <w:r>
        <w:t>solving and celebration. Regular forums prevent grievances from festering into outbursts. Public appreciation reinforces prosocial models.</w:t>
      </w:r>
    </w:p>
    <w:p w14:paraId="0960BA2D" w14:textId="77777777" w:rsidR="002A5A80" w:rsidRDefault="002A5A80" w:rsidP="002A5A80">
      <w:pPr>
        <w:pStyle w:val="ListBullet"/>
        <w:spacing w:after="40"/>
      </w:pPr>
      <w:r>
        <w:t>Peer mediation or mini</w:t>
      </w:r>
      <w:r>
        <w:rPr>
          <w:rFonts w:ascii="Cambria Math" w:hAnsi="Cambria Math" w:cs="Cambria Math"/>
        </w:rPr>
        <w:t>‑</w:t>
      </w:r>
      <w:r>
        <w:t>restorative circles with adult coaching. Guided dialogue de</w:t>
      </w:r>
      <w:r>
        <w:rPr>
          <w:rFonts w:ascii="Cambria Math" w:hAnsi="Cambria Math" w:cs="Cambria Math"/>
        </w:rPr>
        <w:t>‑</w:t>
      </w:r>
      <w:r>
        <w:t>personalises conflict and builds skills. Students learn to repair without teacher</w:t>
      </w:r>
      <w:r>
        <w:rPr>
          <w:rFonts w:ascii="Cambria Math" w:hAnsi="Cambria Math" w:cs="Cambria Math"/>
        </w:rPr>
        <w:t>‑</w:t>
      </w:r>
      <w:r>
        <w:t>centric discipline.</w:t>
      </w:r>
    </w:p>
    <w:p w14:paraId="5ED2F43D" w14:textId="77777777" w:rsidR="002A5A80" w:rsidRDefault="002A5A80" w:rsidP="002A5A80">
      <w:pPr>
        <w:pStyle w:val="ListBullet"/>
        <w:spacing w:after="40"/>
      </w:pPr>
      <w:r>
        <w:t>Exit tickets and quick surveys about workload, pace, and climate. Low</w:t>
      </w:r>
      <w:r>
        <w:rPr>
          <w:rFonts w:ascii="Cambria Math" w:hAnsi="Cambria Math" w:cs="Cambria Math"/>
        </w:rPr>
        <w:t>‑</w:t>
      </w:r>
      <w:r>
        <w:t>friction feedback surfaces friction points early. Adjustments prevent resistance from boiling over.</w:t>
      </w:r>
    </w:p>
    <w:p w14:paraId="5DF0A239" w14:textId="77777777" w:rsidR="002A5A80" w:rsidRDefault="002A5A80" w:rsidP="002A5A80">
      <w:pPr>
        <w:pStyle w:val="ListBullet"/>
        <w:spacing w:after="40"/>
      </w:pPr>
      <w:r>
        <w:t>Multimodal expression options (art, audio, video, first language). When expression fits the student, behaviour is less about escape. Inclusion of modes reduces silence</w:t>
      </w:r>
      <w:r>
        <w:rPr>
          <w:rFonts w:ascii="Cambria Math" w:hAnsi="Cambria Math" w:cs="Cambria Math"/>
        </w:rPr>
        <w:t>‑</w:t>
      </w:r>
      <w:r>
        <w:t>as</w:t>
      </w:r>
      <w:r>
        <w:rPr>
          <w:rFonts w:ascii="Cambria Math" w:hAnsi="Cambria Math" w:cs="Cambria Math"/>
        </w:rPr>
        <w:t>‑</w:t>
      </w:r>
      <w:r>
        <w:t>withdrawal.</w:t>
      </w:r>
    </w:p>
    <w:p w14:paraId="738C4B48" w14:textId="4E87E888" w:rsidR="002A5A80" w:rsidRDefault="002A5A80" w:rsidP="002A5A80">
      <w:pPr>
        <w:pStyle w:val="Heading2"/>
      </w:pPr>
      <w:r>
        <w:t>Strategic Practices (examples)</w:t>
      </w:r>
    </w:p>
    <w:p w14:paraId="6830FC8B" w14:textId="77777777" w:rsidR="002A5A80" w:rsidRDefault="002A5A80" w:rsidP="002A5A80">
      <w:pPr>
        <w:pStyle w:val="ListBullet"/>
        <w:spacing w:after="40"/>
      </w:pPr>
      <w:r>
        <w:t>School</w:t>
      </w:r>
      <w:r>
        <w:rPr>
          <w:rFonts w:ascii="Cambria Math" w:hAnsi="Cambria Math" w:cs="Cambria Math"/>
        </w:rPr>
        <w:t>‑</w:t>
      </w:r>
      <w:r>
        <w:t>wide feedback architecture (surveys, listening posts, suggestion boxes) with visible action</w:t>
      </w:r>
      <w:r>
        <w:rPr>
          <w:rFonts w:ascii="Cambria Math" w:hAnsi="Cambria Math" w:cs="Cambria Math"/>
        </w:rPr>
        <w:t>‑</w:t>
      </w:r>
      <w:r>
        <w:t xml:space="preserve">back. Closed feedback loops build trust and reduce </w:t>
      </w:r>
      <w:r>
        <w:rPr>
          <w:rFonts w:ascii="Aptos" w:hAnsi="Aptos" w:cs="Aptos"/>
        </w:rPr>
        <w:t>‘</w:t>
      </w:r>
      <w:r>
        <w:t>acting out</w:t>
      </w:r>
      <w:r>
        <w:rPr>
          <w:rFonts w:ascii="Aptos" w:hAnsi="Aptos" w:cs="Aptos"/>
        </w:rPr>
        <w:t>’</w:t>
      </w:r>
      <w:r>
        <w:t xml:space="preserve"> to be heard. When students see change, they use channels, not corridors.</w:t>
      </w:r>
    </w:p>
    <w:p w14:paraId="3A555636" w14:textId="77777777" w:rsidR="002A5A80" w:rsidRDefault="002A5A80" w:rsidP="002A5A80">
      <w:pPr>
        <w:pStyle w:val="ListBullet"/>
        <w:spacing w:after="40"/>
      </w:pPr>
      <w:r>
        <w:lastRenderedPageBreak/>
        <w:t>Restorative conferencing as policy with follow</w:t>
      </w:r>
      <w:r>
        <w:rPr>
          <w:rFonts w:ascii="Cambria Math" w:hAnsi="Cambria Math" w:cs="Cambria Math"/>
        </w:rPr>
        <w:t>‑</w:t>
      </w:r>
      <w:r>
        <w:t>up checks. Structured repair prevents re</w:t>
      </w:r>
      <w:r>
        <w:rPr>
          <w:rFonts w:ascii="Cambria Math" w:hAnsi="Cambria Math" w:cs="Cambria Math"/>
        </w:rPr>
        <w:t>‑</w:t>
      </w:r>
      <w:r>
        <w:t>injury and retaliatory cycles. Follow</w:t>
      </w:r>
      <w:r>
        <w:rPr>
          <w:rFonts w:ascii="Cambria Math" w:hAnsi="Cambria Math" w:cs="Cambria Math"/>
        </w:rPr>
        <w:t>‑</w:t>
      </w:r>
      <w:r>
        <w:t>ups signal commitment, reducing repeat incidents.</w:t>
      </w:r>
    </w:p>
    <w:p w14:paraId="76D916CD" w14:textId="77777777" w:rsidR="002A5A80" w:rsidRDefault="002A5A80" w:rsidP="002A5A80">
      <w:pPr>
        <w:pStyle w:val="ListBullet"/>
        <w:spacing w:after="40"/>
      </w:pPr>
      <w:r>
        <w:t>Family and community voice in curriculum, rituals, and behaviour policy. Cultural congruence lowers identity threat that often drives defiance. Shared ownership increases consistency across contexts.</w:t>
      </w:r>
    </w:p>
    <w:p w14:paraId="014CB7BA" w14:textId="77777777" w:rsidR="002A5A80" w:rsidRDefault="002A5A80" w:rsidP="002A5A80">
      <w:pPr>
        <w:pStyle w:val="ListBullet"/>
        <w:spacing w:after="40"/>
      </w:pPr>
      <w:r>
        <w:t>Anti</w:t>
      </w:r>
      <w:r>
        <w:rPr>
          <w:rFonts w:ascii="Cambria Math" w:hAnsi="Cambria Math" w:cs="Cambria Math"/>
        </w:rPr>
        <w:t>‑</w:t>
      </w:r>
      <w:r>
        <w:t>bias, anti</w:t>
      </w:r>
      <w:r>
        <w:rPr>
          <w:rFonts w:ascii="Cambria Math" w:hAnsi="Cambria Math" w:cs="Cambria Math"/>
        </w:rPr>
        <w:t>‑</w:t>
      </w:r>
      <w:r>
        <w:t>racism, and culturally responsive listening training for staff. Adults learn to hear what was previously unheard. Reduced microaggressions mean fewer behaviour protests.</w:t>
      </w:r>
    </w:p>
    <w:p w14:paraId="77311AC8" w14:textId="77777777" w:rsidR="002A5A80" w:rsidRDefault="002A5A80" w:rsidP="002A5A80">
      <w:pPr>
        <w:pStyle w:val="ListBullet"/>
        <w:spacing w:after="40"/>
      </w:pPr>
      <w:r>
        <w:t xml:space="preserve">Translation/interpretation and liaison roles to include multilingual families. Access equals </w:t>
      </w:r>
      <w:proofErr w:type="gramStart"/>
      <w:r>
        <w:t>participation;</w:t>
      </w:r>
      <w:proofErr w:type="gramEnd"/>
      <w:r>
        <w:t xml:space="preserve"> participation equals legitimacy. Legitimate systems face less resistance.</w:t>
      </w:r>
    </w:p>
    <w:p w14:paraId="31DD5E0C" w14:textId="77777777" w:rsidR="002A5A80" w:rsidRDefault="002A5A80" w:rsidP="002A5A80">
      <w:pPr>
        <w:spacing w:after="120"/>
      </w:pPr>
      <w:r>
        <w:t>Interconnectedness: Voice is made possible by Belonging’s safety and Readiness’s regulation, grows through Agency’s ownership, and deepens Endurance by normalising reflection and repair over time.</w:t>
      </w:r>
    </w:p>
    <w:p w14:paraId="146DCD40" w14:textId="77777777" w:rsidR="002A5A80" w:rsidRDefault="002A5A80" w:rsidP="002A5A80">
      <w:pPr>
        <w:pStyle w:val="Heading1"/>
      </w:pPr>
      <w:r>
        <w:t>BRAVE ENDURANCE — Persistence, Recovery, and Culture That Lasts</w:t>
      </w:r>
    </w:p>
    <w:p w14:paraId="5367D063" w14:textId="77777777" w:rsidR="002A5A80" w:rsidRDefault="002A5A80" w:rsidP="002A5A80">
      <w:pPr>
        <w:spacing w:after="120"/>
      </w:pPr>
      <w:r>
        <w:t>Endurance is the capacity to keep going, to recover, and to try again—individually and collectively. It is grown through cycles of effort, feedback, reflection, and renewal. Endurance transforms ‘one</w:t>
      </w:r>
      <w:r>
        <w:rPr>
          <w:rFonts w:ascii="Cambria Math" w:hAnsi="Cambria Math" w:cs="Cambria Math"/>
        </w:rPr>
        <w:t>‑</w:t>
      </w:r>
      <w:r>
        <w:t>and</w:t>
      </w:r>
      <w:r>
        <w:rPr>
          <w:rFonts w:ascii="Cambria Math" w:hAnsi="Cambria Math" w:cs="Cambria Math"/>
        </w:rPr>
        <w:t>‑</w:t>
      </w:r>
      <w:r>
        <w:t>done</w:t>
      </w:r>
      <w:r>
        <w:rPr>
          <w:rFonts w:ascii="Aptos" w:hAnsi="Aptos" w:cs="Aptos"/>
        </w:rPr>
        <w:t>’</w:t>
      </w:r>
      <w:r>
        <w:t xml:space="preserve"> compliance into sustained prosocial habits.</w:t>
      </w:r>
    </w:p>
    <w:p w14:paraId="50B25263" w14:textId="77777777" w:rsidR="002A5A80" w:rsidRDefault="002A5A80" w:rsidP="002A5A80">
      <w:pPr>
        <w:pStyle w:val="Heading2"/>
      </w:pPr>
      <w:r>
        <w:t>Endurance Across the Four Dimensions</w:t>
      </w:r>
    </w:p>
    <w:p w14:paraId="640F736F" w14:textId="77777777" w:rsidR="002A5A80" w:rsidRDefault="002A5A80" w:rsidP="002A5A80">
      <w:pPr>
        <w:spacing w:after="120"/>
      </w:pPr>
      <w:r>
        <w:t>• INDIVIDUAL — Students learn to break tasks down, notice gains, and bounce forward after setbacks.</w:t>
      </w:r>
    </w:p>
    <w:p w14:paraId="3FCC5080" w14:textId="77777777" w:rsidR="002A5A80" w:rsidRDefault="002A5A80" w:rsidP="002A5A80">
      <w:pPr>
        <w:spacing w:after="120"/>
      </w:pPr>
      <w:r>
        <w:t>• GROUP — Teams plan long</w:t>
      </w:r>
      <w:r>
        <w:rPr>
          <w:rFonts w:ascii="Cambria Math" w:hAnsi="Cambria Math" w:cs="Cambria Math"/>
        </w:rPr>
        <w:t>‑</w:t>
      </w:r>
      <w:r>
        <w:t>horizon projects with milestones; peers share the load and the learning.</w:t>
      </w:r>
    </w:p>
    <w:p w14:paraId="1C391CEA" w14:textId="77777777" w:rsidR="002A5A80" w:rsidRDefault="002A5A80" w:rsidP="002A5A80">
      <w:pPr>
        <w:spacing w:after="120"/>
      </w:pPr>
      <w:r>
        <w:t>• COMMUNITY — Families reinforce routines, effort, and recovery at home; messages align across contexts.</w:t>
      </w:r>
    </w:p>
    <w:p w14:paraId="5616EB63" w14:textId="77777777" w:rsidR="002A5A80" w:rsidRDefault="002A5A80" w:rsidP="002A5A80">
      <w:pPr>
        <w:spacing w:after="120"/>
      </w:pPr>
      <w:r>
        <w:t>• SYSTEM — Multi</w:t>
      </w:r>
      <w:r>
        <w:rPr>
          <w:rFonts w:ascii="Cambria Math" w:hAnsi="Cambria Math" w:cs="Cambria Math"/>
        </w:rPr>
        <w:t>‑</w:t>
      </w:r>
      <w:r>
        <w:t>year priorities, coaching, and rituals make resilience a cultural value, not a poster.</w:t>
      </w:r>
    </w:p>
    <w:p w14:paraId="48511F83" w14:textId="0C57B9F5" w:rsidR="002A5A80" w:rsidRDefault="002A5A80" w:rsidP="002A5A80">
      <w:pPr>
        <w:pStyle w:val="Heading2"/>
      </w:pPr>
      <w:r>
        <w:t>Everyday Practices (examples)</w:t>
      </w:r>
    </w:p>
    <w:p w14:paraId="6B32C9AA" w14:textId="77777777" w:rsidR="002A5A80" w:rsidRDefault="002A5A80" w:rsidP="002A5A80">
      <w:pPr>
        <w:pStyle w:val="ListBullet"/>
        <w:spacing w:after="40"/>
      </w:pPr>
      <w:r>
        <w:t>Chunk big tasks, teach task initiation, and celebrate micro</w:t>
      </w:r>
      <w:r>
        <w:rPr>
          <w:rFonts w:ascii="Cambria Math" w:hAnsi="Cambria Math" w:cs="Cambria Math"/>
        </w:rPr>
        <w:t>‑</w:t>
      </w:r>
      <w:r>
        <w:t>milestones. Manageable steps prevent overwhelm behaviours like shutdown or escape. Visible progress fuels momentum instead of refusal.</w:t>
      </w:r>
    </w:p>
    <w:p w14:paraId="166F803D" w14:textId="77777777" w:rsidR="002A5A80" w:rsidRDefault="002A5A80" w:rsidP="002A5A80">
      <w:pPr>
        <w:pStyle w:val="ListBullet"/>
        <w:spacing w:after="40"/>
      </w:pPr>
      <w:r>
        <w:t>‘Not yet’ feedback with revision cycles as the norm. Process framing reduces perfectionism and task</w:t>
      </w:r>
      <w:r>
        <w:rPr>
          <w:rFonts w:ascii="Cambria Math" w:hAnsi="Cambria Math" w:cs="Cambria Math"/>
        </w:rPr>
        <w:t>‑</w:t>
      </w:r>
      <w:r>
        <w:t>avoidance. Students learn mistakes are information, not identity.</w:t>
      </w:r>
    </w:p>
    <w:p w14:paraId="4E9752D7" w14:textId="77777777" w:rsidR="002A5A80" w:rsidRDefault="002A5A80" w:rsidP="002A5A80">
      <w:pPr>
        <w:pStyle w:val="ListBullet"/>
        <w:spacing w:after="40"/>
      </w:pPr>
      <w:r>
        <w:t>Small</w:t>
      </w:r>
      <w:r>
        <w:rPr>
          <w:rFonts w:ascii="Cambria Math" w:hAnsi="Cambria Math" w:cs="Cambria Math"/>
        </w:rPr>
        <w:t>‑</w:t>
      </w:r>
      <w:r>
        <w:t>wins trackers and reflection journals. Tracking effort builds self</w:t>
      </w:r>
      <w:r>
        <w:rPr>
          <w:rFonts w:ascii="Cambria Math" w:hAnsi="Cambria Math" w:cs="Cambria Math"/>
        </w:rPr>
        <w:t>‑</w:t>
      </w:r>
      <w:r>
        <w:t>efficacy that displaces giving</w:t>
      </w:r>
      <w:r>
        <w:rPr>
          <w:rFonts w:ascii="Cambria Math" w:hAnsi="Cambria Math" w:cs="Cambria Math"/>
        </w:rPr>
        <w:t>‑</w:t>
      </w:r>
      <w:r>
        <w:t>up. Reflection converts setbacks into plans.</w:t>
      </w:r>
    </w:p>
    <w:p w14:paraId="1E51E22A" w14:textId="77777777" w:rsidR="002A5A80" w:rsidRDefault="002A5A80" w:rsidP="002A5A80">
      <w:pPr>
        <w:pStyle w:val="ListBullet"/>
        <w:spacing w:after="40"/>
      </w:pPr>
      <w:r>
        <w:t>Teach coping and recovery routines (pause, breathe, re</w:t>
      </w:r>
      <w:r>
        <w:rPr>
          <w:rFonts w:ascii="Cambria Math" w:hAnsi="Cambria Math" w:cs="Cambria Math"/>
        </w:rPr>
        <w:t>‑</w:t>
      </w:r>
      <w:r>
        <w:t>enter plan). Replacement behaviours need rehearsal under calm. Practised recovery shortens incidents and returns students to learning.</w:t>
      </w:r>
    </w:p>
    <w:p w14:paraId="465E39DA" w14:textId="77777777" w:rsidR="002A5A80" w:rsidRDefault="002A5A80" w:rsidP="002A5A80">
      <w:pPr>
        <w:pStyle w:val="ListBullet"/>
        <w:spacing w:after="40"/>
      </w:pPr>
      <w:r>
        <w:t>Peer shout</w:t>
      </w:r>
      <w:r>
        <w:rPr>
          <w:rFonts w:ascii="Cambria Math" w:hAnsi="Cambria Math" w:cs="Cambria Math"/>
        </w:rPr>
        <w:t>‑</w:t>
      </w:r>
      <w:r>
        <w:t>outs for persistence and helpfulness. Social reinforcement makes endurance desirable, not private. Peers model alternatives to quitting or clowning.</w:t>
      </w:r>
    </w:p>
    <w:p w14:paraId="27DE3CCF" w14:textId="71894755" w:rsidR="002A5A80" w:rsidRDefault="002A5A80" w:rsidP="002A5A80">
      <w:pPr>
        <w:pStyle w:val="Heading2"/>
      </w:pPr>
      <w:r>
        <w:lastRenderedPageBreak/>
        <w:t>Strategic Practices (examples)</w:t>
      </w:r>
    </w:p>
    <w:p w14:paraId="13CF9829" w14:textId="77777777" w:rsidR="002A5A80" w:rsidRDefault="002A5A80" w:rsidP="002A5A80">
      <w:pPr>
        <w:pStyle w:val="ListBullet"/>
        <w:spacing w:after="40"/>
      </w:pPr>
      <w:r>
        <w:t>Multi</w:t>
      </w:r>
      <w:r>
        <w:rPr>
          <w:rFonts w:ascii="Cambria Math" w:hAnsi="Cambria Math" w:cs="Cambria Math"/>
        </w:rPr>
        <w:t>‑</w:t>
      </w:r>
      <w:r>
        <w:t xml:space="preserve">year SEL/wellbeing scope and sequence with protected time. Continuity grows skills beyond a single teacher or year. Institutionalising practice reduces behaviour </w:t>
      </w:r>
      <w:r>
        <w:rPr>
          <w:rFonts w:ascii="Aptos" w:hAnsi="Aptos" w:cs="Aptos"/>
        </w:rPr>
        <w:t>‘</w:t>
      </w:r>
      <w:r>
        <w:t>reset</w:t>
      </w:r>
      <w:r>
        <w:rPr>
          <w:rFonts w:ascii="Aptos" w:hAnsi="Aptos" w:cs="Aptos"/>
        </w:rPr>
        <w:t>’</w:t>
      </w:r>
      <w:r>
        <w:t xml:space="preserve"> each term.</w:t>
      </w:r>
    </w:p>
    <w:p w14:paraId="1E0D10E6" w14:textId="77777777" w:rsidR="002A5A80" w:rsidRDefault="002A5A80" w:rsidP="002A5A80">
      <w:pPr>
        <w:pStyle w:val="ListBullet"/>
        <w:spacing w:after="40"/>
      </w:pPr>
      <w:r>
        <w:t>Coaching and mentoring structures (tutoring, check</w:t>
      </w:r>
      <w:r>
        <w:rPr>
          <w:rFonts w:ascii="Cambria Math" w:hAnsi="Cambria Math" w:cs="Cambria Math"/>
        </w:rPr>
        <w:t>‑</w:t>
      </w:r>
      <w:r>
        <w:t>ins, case management). Relational constancy catches wobble early. Ongoing coaching prevents chronic patterns from entrenching.</w:t>
      </w:r>
    </w:p>
    <w:p w14:paraId="764DFD46" w14:textId="77777777" w:rsidR="002A5A80" w:rsidRDefault="002A5A80" w:rsidP="002A5A80">
      <w:pPr>
        <w:pStyle w:val="ListBullet"/>
        <w:spacing w:after="40"/>
      </w:pPr>
      <w:r>
        <w:t>Growth celebrations that honour persistence, improvement, and repair. What is celebrated is repeated. Public honouring of recovery reduces shame and encourages prosocial risk</w:t>
      </w:r>
      <w:r>
        <w:rPr>
          <w:rFonts w:ascii="Cambria Math" w:hAnsi="Cambria Math" w:cs="Cambria Math"/>
        </w:rPr>
        <w:t>‑</w:t>
      </w:r>
      <w:r>
        <w:t>taking.</w:t>
      </w:r>
    </w:p>
    <w:p w14:paraId="28FA6FB3" w14:textId="77777777" w:rsidR="002A5A80" w:rsidRDefault="002A5A80" w:rsidP="002A5A80">
      <w:pPr>
        <w:pStyle w:val="ListBullet"/>
        <w:spacing w:after="40"/>
      </w:pPr>
      <w:r>
        <w:t>Attendance and re</w:t>
      </w:r>
      <w:r>
        <w:rPr>
          <w:rFonts w:ascii="Cambria Math" w:hAnsi="Cambria Math" w:cs="Cambria Math"/>
        </w:rPr>
        <w:t>‑</w:t>
      </w:r>
      <w:r>
        <w:t>engagement protocols that are supportive, not punitive. Support keeps the door open; punishment closes it. Warm re</w:t>
      </w:r>
      <w:r>
        <w:rPr>
          <w:rFonts w:ascii="Cambria Math" w:hAnsi="Cambria Math" w:cs="Cambria Math"/>
        </w:rPr>
        <w:t>‑</w:t>
      </w:r>
      <w:r>
        <w:t>entry routines prevent avoidance from becoming absence.</w:t>
      </w:r>
    </w:p>
    <w:p w14:paraId="2A9BF6E0" w14:textId="77777777" w:rsidR="002A5A80" w:rsidRDefault="002A5A80" w:rsidP="002A5A80">
      <w:pPr>
        <w:pStyle w:val="ListBullet"/>
        <w:spacing w:after="40"/>
      </w:pPr>
      <w:r>
        <w:t>Professional learning communities (PLCs) focused on iterative practice and shared problem</w:t>
      </w:r>
      <w:r>
        <w:rPr>
          <w:rFonts w:ascii="Cambria Math" w:hAnsi="Cambria Math" w:cs="Cambria Math"/>
        </w:rPr>
        <w:t>‑</w:t>
      </w:r>
      <w:r>
        <w:t>solving. When adults model endurance, students experience consistency. Collective efficacy reduces classroom</w:t>
      </w:r>
      <w:r>
        <w:rPr>
          <w:rFonts w:ascii="Cambria Math" w:hAnsi="Cambria Math" w:cs="Cambria Math"/>
        </w:rPr>
        <w:t>‑</w:t>
      </w:r>
      <w:r>
        <w:t>to</w:t>
      </w:r>
      <w:r>
        <w:rPr>
          <w:rFonts w:ascii="Cambria Math" w:hAnsi="Cambria Math" w:cs="Cambria Math"/>
        </w:rPr>
        <w:t>‑</w:t>
      </w:r>
      <w:r>
        <w:t>classroom variability that students exploit.</w:t>
      </w:r>
    </w:p>
    <w:p w14:paraId="3C5AC8D7" w14:textId="77777777" w:rsidR="002A5A80" w:rsidRDefault="002A5A80" w:rsidP="002A5A80">
      <w:pPr>
        <w:spacing w:after="120"/>
      </w:pPr>
      <w:r>
        <w:t>Interconnectedness: Endurance holds the ecosystem together—preserving Belonging during conflict, maintaining Readiness under pressure, keeping Agency active after mistakes, and ensuring Voice continues through reflection and repair. It is the centre of gravity for sustained behaviour change.</w:t>
      </w:r>
    </w:p>
    <w:p w14:paraId="1E87756C" w14:textId="77777777" w:rsidR="007B7D48" w:rsidRDefault="007B7D48" w:rsidP="002A5A80">
      <w:pPr>
        <w:spacing w:after="120"/>
      </w:pPr>
    </w:p>
    <w:tbl>
      <w:tblPr>
        <w:tblStyle w:val="TableGridLight"/>
        <w:tblW w:w="0" w:type="auto"/>
        <w:tblLook w:val="04A0" w:firstRow="1" w:lastRow="0" w:firstColumn="1" w:lastColumn="0" w:noHBand="0" w:noVBand="1"/>
      </w:tblPr>
      <w:tblGrid>
        <w:gridCol w:w="1728"/>
        <w:gridCol w:w="1952"/>
        <w:gridCol w:w="1728"/>
        <w:gridCol w:w="1769"/>
        <w:gridCol w:w="1728"/>
      </w:tblGrid>
      <w:tr w:rsidR="00C63882" w:rsidRPr="00C21BA1" w14:paraId="2CF1F003" w14:textId="77777777" w:rsidTr="00F24034">
        <w:tc>
          <w:tcPr>
            <w:tcW w:w="1728" w:type="dxa"/>
            <w:vAlign w:val="center"/>
          </w:tcPr>
          <w:p w14:paraId="65367EBB" w14:textId="27FF6384" w:rsidR="00C63882" w:rsidRPr="00C21BA1" w:rsidRDefault="00C63882" w:rsidP="00F24034">
            <w:pPr>
              <w:jc w:val="center"/>
              <w:rPr>
                <w:sz w:val="20"/>
                <w:szCs w:val="20"/>
              </w:rPr>
            </w:pPr>
            <w:r w:rsidRPr="00C21BA1">
              <w:rPr>
                <w:b/>
                <w:sz w:val="20"/>
                <w:szCs w:val="20"/>
              </w:rPr>
              <w:t xml:space="preserve">BRAVE Pillar ↓ / </w:t>
            </w:r>
            <w:r w:rsidR="007B7D48">
              <w:rPr>
                <w:b/>
                <w:sz w:val="20"/>
                <w:szCs w:val="20"/>
              </w:rPr>
              <w:t>Dimension</w:t>
            </w:r>
            <w:r w:rsidRPr="00C21BA1">
              <w:rPr>
                <w:b/>
                <w:sz w:val="20"/>
                <w:szCs w:val="20"/>
              </w:rPr>
              <w:t xml:space="preserve"> →</w:t>
            </w:r>
          </w:p>
        </w:tc>
        <w:tc>
          <w:tcPr>
            <w:tcW w:w="1952" w:type="dxa"/>
            <w:vAlign w:val="center"/>
          </w:tcPr>
          <w:p w14:paraId="76A8C670" w14:textId="77777777" w:rsidR="00C63882" w:rsidRPr="00C21BA1" w:rsidRDefault="00C63882" w:rsidP="00F24034">
            <w:pPr>
              <w:jc w:val="center"/>
              <w:rPr>
                <w:sz w:val="20"/>
                <w:szCs w:val="20"/>
              </w:rPr>
            </w:pPr>
            <w:r w:rsidRPr="00C21BA1">
              <w:rPr>
                <w:b/>
                <w:sz w:val="20"/>
                <w:szCs w:val="20"/>
              </w:rPr>
              <w:t>Individual (Student/Teacher Self)</w:t>
            </w:r>
          </w:p>
        </w:tc>
        <w:tc>
          <w:tcPr>
            <w:tcW w:w="1728" w:type="dxa"/>
            <w:vAlign w:val="center"/>
          </w:tcPr>
          <w:p w14:paraId="43D1B637" w14:textId="77777777" w:rsidR="00C63882" w:rsidRPr="00C21BA1" w:rsidRDefault="00C63882" w:rsidP="00F24034">
            <w:pPr>
              <w:jc w:val="center"/>
              <w:rPr>
                <w:sz w:val="20"/>
                <w:szCs w:val="20"/>
              </w:rPr>
            </w:pPr>
            <w:r w:rsidRPr="00C21BA1">
              <w:rPr>
                <w:b/>
                <w:sz w:val="20"/>
                <w:szCs w:val="20"/>
              </w:rPr>
              <w:t>Group (Class/Team)</w:t>
            </w:r>
          </w:p>
        </w:tc>
        <w:tc>
          <w:tcPr>
            <w:tcW w:w="1769" w:type="dxa"/>
            <w:vAlign w:val="center"/>
          </w:tcPr>
          <w:p w14:paraId="5F483BD0" w14:textId="77777777" w:rsidR="00C63882" w:rsidRPr="00C21BA1" w:rsidRDefault="00C63882" w:rsidP="00F24034">
            <w:pPr>
              <w:jc w:val="center"/>
              <w:rPr>
                <w:sz w:val="20"/>
                <w:szCs w:val="20"/>
              </w:rPr>
            </w:pPr>
            <w:r w:rsidRPr="00C21BA1">
              <w:rPr>
                <w:b/>
                <w:sz w:val="20"/>
                <w:szCs w:val="20"/>
              </w:rPr>
              <w:t>Social Context (Community &amp; Culture)</w:t>
            </w:r>
          </w:p>
        </w:tc>
        <w:tc>
          <w:tcPr>
            <w:tcW w:w="1728" w:type="dxa"/>
            <w:vAlign w:val="center"/>
          </w:tcPr>
          <w:p w14:paraId="712B809D" w14:textId="77777777" w:rsidR="00C63882" w:rsidRPr="00C21BA1" w:rsidRDefault="00C63882" w:rsidP="00F24034">
            <w:pPr>
              <w:jc w:val="center"/>
              <w:rPr>
                <w:sz w:val="20"/>
                <w:szCs w:val="20"/>
              </w:rPr>
            </w:pPr>
            <w:r w:rsidRPr="00C21BA1">
              <w:rPr>
                <w:b/>
                <w:sz w:val="20"/>
                <w:szCs w:val="20"/>
              </w:rPr>
              <w:t>System (Whole School / Policy)</w:t>
            </w:r>
          </w:p>
        </w:tc>
      </w:tr>
      <w:tr w:rsidR="00C63882" w:rsidRPr="00C21BA1" w14:paraId="514DE04D" w14:textId="77777777" w:rsidTr="00F24034">
        <w:tc>
          <w:tcPr>
            <w:tcW w:w="1728" w:type="dxa"/>
            <w:vAlign w:val="center"/>
          </w:tcPr>
          <w:p w14:paraId="589168FF" w14:textId="77777777" w:rsidR="00C63882" w:rsidRPr="00C21BA1" w:rsidRDefault="00C63882" w:rsidP="00F24034">
            <w:pPr>
              <w:spacing w:after="120"/>
              <w:jc w:val="center"/>
              <w:rPr>
                <w:b/>
                <w:bCs/>
                <w:sz w:val="20"/>
                <w:szCs w:val="20"/>
              </w:rPr>
            </w:pPr>
            <w:r w:rsidRPr="00C21BA1">
              <w:rPr>
                <w:b/>
                <w:bCs/>
                <w:sz w:val="20"/>
                <w:szCs w:val="20"/>
              </w:rPr>
              <w:t xml:space="preserve">BELONGING </w:t>
            </w:r>
          </w:p>
        </w:tc>
        <w:tc>
          <w:tcPr>
            <w:tcW w:w="1952" w:type="dxa"/>
            <w:vAlign w:val="center"/>
          </w:tcPr>
          <w:p w14:paraId="5D75EA88" w14:textId="77777777" w:rsidR="00C63882" w:rsidRPr="00C21BA1" w:rsidRDefault="00C63882" w:rsidP="00F24034">
            <w:pPr>
              <w:spacing w:after="120"/>
              <w:rPr>
                <w:sz w:val="20"/>
                <w:szCs w:val="20"/>
              </w:rPr>
            </w:pPr>
            <w:r w:rsidRPr="00C21BA1">
              <w:rPr>
                <w:sz w:val="20"/>
                <w:szCs w:val="20"/>
              </w:rPr>
              <w:t>Feeling safe, valued, and connected; teacher warmth; strength-based feedback.</w:t>
            </w:r>
          </w:p>
        </w:tc>
        <w:tc>
          <w:tcPr>
            <w:tcW w:w="1728" w:type="dxa"/>
            <w:vAlign w:val="center"/>
          </w:tcPr>
          <w:p w14:paraId="0FB352D4" w14:textId="77777777" w:rsidR="00C63882" w:rsidRPr="00C21BA1" w:rsidRDefault="00C63882" w:rsidP="00F24034">
            <w:pPr>
              <w:spacing w:after="120"/>
              <w:rPr>
                <w:sz w:val="20"/>
                <w:szCs w:val="20"/>
              </w:rPr>
            </w:pPr>
            <w:r w:rsidRPr="00C21BA1">
              <w:rPr>
                <w:sz w:val="20"/>
                <w:szCs w:val="20"/>
              </w:rPr>
              <w:t>Inclusive rituals, peer support, restorative practices, group norms.</w:t>
            </w:r>
          </w:p>
        </w:tc>
        <w:tc>
          <w:tcPr>
            <w:tcW w:w="1769" w:type="dxa"/>
            <w:vAlign w:val="center"/>
          </w:tcPr>
          <w:p w14:paraId="6D7D464F" w14:textId="77777777" w:rsidR="00C63882" w:rsidRPr="00C21BA1" w:rsidRDefault="00C63882" w:rsidP="00F24034">
            <w:pPr>
              <w:spacing w:after="120"/>
              <w:rPr>
                <w:sz w:val="20"/>
                <w:szCs w:val="20"/>
              </w:rPr>
            </w:pPr>
            <w:r w:rsidRPr="00C21BA1">
              <w:rPr>
                <w:sz w:val="20"/>
                <w:szCs w:val="20"/>
              </w:rPr>
              <w:t>Community partnerships, cultural celebrations, parent engagement.</w:t>
            </w:r>
          </w:p>
        </w:tc>
        <w:tc>
          <w:tcPr>
            <w:tcW w:w="1728" w:type="dxa"/>
            <w:vAlign w:val="center"/>
          </w:tcPr>
          <w:p w14:paraId="79FF46D9" w14:textId="77777777" w:rsidR="00C63882" w:rsidRPr="00C21BA1" w:rsidRDefault="00C63882" w:rsidP="00F24034">
            <w:pPr>
              <w:spacing w:after="120"/>
              <w:rPr>
                <w:sz w:val="20"/>
                <w:szCs w:val="20"/>
              </w:rPr>
            </w:pPr>
            <w:r w:rsidRPr="00C21BA1">
              <w:rPr>
                <w:sz w:val="20"/>
                <w:szCs w:val="20"/>
              </w:rPr>
              <w:t>School culture of inclusion; policies promoting equity and belonging.</w:t>
            </w:r>
          </w:p>
        </w:tc>
      </w:tr>
      <w:tr w:rsidR="00C63882" w:rsidRPr="00C21BA1" w14:paraId="77B6B06A" w14:textId="77777777" w:rsidTr="00F24034">
        <w:tc>
          <w:tcPr>
            <w:tcW w:w="1728" w:type="dxa"/>
            <w:vAlign w:val="center"/>
          </w:tcPr>
          <w:p w14:paraId="33A2D259" w14:textId="77777777" w:rsidR="00C63882" w:rsidRPr="00C21BA1" w:rsidRDefault="00C63882" w:rsidP="00F24034">
            <w:pPr>
              <w:spacing w:after="120"/>
              <w:jc w:val="center"/>
              <w:rPr>
                <w:b/>
                <w:bCs/>
                <w:sz w:val="20"/>
                <w:szCs w:val="20"/>
              </w:rPr>
            </w:pPr>
            <w:r w:rsidRPr="00C21BA1">
              <w:rPr>
                <w:b/>
                <w:bCs/>
                <w:sz w:val="20"/>
                <w:szCs w:val="20"/>
              </w:rPr>
              <w:t xml:space="preserve">READINESS </w:t>
            </w:r>
          </w:p>
        </w:tc>
        <w:tc>
          <w:tcPr>
            <w:tcW w:w="1952" w:type="dxa"/>
            <w:vAlign w:val="center"/>
          </w:tcPr>
          <w:p w14:paraId="086C7B26" w14:textId="77777777" w:rsidR="00C63882" w:rsidRPr="00C21BA1" w:rsidRDefault="00C63882" w:rsidP="00F24034">
            <w:pPr>
              <w:spacing w:after="120"/>
              <w:rPr>
                <w:sz w:val="20"/>
                <w:szCs w:val="20"/>
              </w:rPr>
            </w:pPr>
            <w:r w:rsidRPr="00C21BA1">
              <w:rPr>
                <w:sz w:val="20"/>
                <w:szCs w:val="20"/>
              </w:rPr>
              <w:t>Emotional regulation, readiness to learn strategies (mindfulness, sensory tools).</w:t>
            </w:r>
          </w:p>
        </w:tc>
        <w:tc>
          <w:tcPr>
            <w:tcW w:w="1728" w:type="dxa"/>
            <w:vAlign w:val="center"/>
          </w:tcPr>
          <w:p w14:paraId="44BD19FA" w14:textId="77777777" w:rsidR="00C63882" w:rsidRPr="00C21BA1" w:rsidRDefault="00C63882" w:rsidP="00F24034">
            <w:pPr>
              <w:spacing w:after="120"/>
              <w:rPr>
                <w:sz w:val="20"/>
                <w:szCs w:val="20"/>
              </w:rPr>
            </w:pPr>
            <w:r w:rsidRPr="00C21BA1">
              <w:rPr>
                <w:sz w:val="20"/>
                <w:szCs w:val="20"/>
              </w:rPr>
              <w:t>Predictable routines, scaffolding for group tasks, collective regulation.</w:t>
            </w:r>
          </w:p>
        </w:tc>
        <w:tc>
          <w:tcPr>
            <w:tcW w:w="1769" w:type="dxa"/>
            <w:vAlign w:val="center"/>
          </w:tcPr>
          <w:p w14:paraId="259A5600" w14:textId="77777777" w:rsidR="00C63882" w:rsidRPr="00C21BA1" w:rsidRDefault="00C63882" w:rsidP="00F24034">
            <w:pPr>
              <w:spacing w:after="120"/>
              <w:rPr>
                <w:sz w:val="20"/>
                <w:szCs w:val="20"/>
              </w:rPr>
            </w:pPr>
            <w:r w:rsidRPr="00C21BA1">
              <w:rPr>
                <w:sz w:val="20"/>
                <w:szCs w:val="20"/>
              </w:rPr>
              <w:t>Trauma-informed environments, transitions supported, inclusive extracurriculars.</w:t>
            </w:r>
          </w:p>
        </w:tc>
        <w:tc>
          <w:tcPr>
            <w:tcW w:w="1728" w:type="dxa"/>
            <w:vAlign w:val="center"/>
          </w:tcPr>
          <w:p w14:paraId="2CE21119" w14:textId="77777777" w:rsidR="00C63882" w:rsidRPr="00C21BA1" w:rsidRDefault="00C63882" w:rsidP="00F24034">
            <w:pPr>
              <w:spacing w:after="120"/>
              <w:rPr>
                <w:sz w:val="20"/>
                <w:szCs w:val="20"/>
              </w:rPr>
            </w:pPr>
            <w:r w:rsidRPr="00C21BA1">
              <w:rPr>
                <w:sz w:val="20"/>
                <w:szCs w:val="20"/>
              </w:rPr>
              <w:t>Whole-school readiness frameworks, wellbeing programs, flexible timetables.</w:t>
            </w:r>
          </w:p>
        </w:tc>
      </w:tr>
      <w:tr w:rsidR="00C63882" w:rsidRPr="00C21BA1" w14:paraId="4B786734" w14:textId="77777777" w:rsidTr="00F24034">
        <w:tc>
          <w:tcPr>
            <w:tcW w:w="1728" w:type="dxa"/>
            <w:vAlign w:val="center"/>
          </w:tcPr>
          <w:p w14:paraId="369AC586" w14:textId="77777777" w:rsidR="00C63882" w:rsidRPr="00C21BA1" w:rsidRDefault="00C63882" w:rsidP="00F24034">
            <w:pPr>
              <w:spacing w:after="120"/>
              <w:jc w:val="center"/>
              <w:rPr>
                <w:b/>
                <w:bCs/>
                <w:sz w:val="20"/>
                <w:szCs w:val="20"/>
              </w:rPr>
            </w:pPr>
            <w:r w:rsidRPr="00C21BA1">
              <w:rPr>
                <w:b/>
                <w:bCs/>
                <w:sz w:val="20"/>
                <w:szCs w:val="20"/>
              </w:rPr>
              <w:t xml:space="preserve">AGENCY </w:t>
            </w:r>
          </w:p>
        </w:tc>
        <w:tc>
          <w:tcPr>
            <w:tcW w:w="1952" w:type="dxa"/>
            <w:vAlign w:val="center"/>
          </w:tcPr>
          <w:p w14:paraId="6A98789F" w14:textId="77777777" w:rsidR="00C63882" w:rsidRPr="00C21BA1" w:rsidRDefault="00C63882" w:rsidP="00F24034">
            <w:pPr>
              <w:spacing w:after="120"/>
              <w:rPr>
                <w:sz w:val="20"/>
                <w:szCs w:val="20"/>
              </w:rPr>
            </w:pPr>
            <w:r w:rsidRPr="00C21BA1">
              <w:rPr>
                <w:sz w:val="20"/>
                <w:szCs w:val="20"/>
              </w:rPr>
              <w:t>Goal setting, self-advocacy, student choice in tasks.</w:t>
            </w:r>
          </w:p>
        </w:tc>
        <w:tc>
          <w:tcPr>
            <w:tcW w:w="1728" w:type="dxa"/>
            <w:vAlign w:val="center"/>
          </w:tcPr>
          <w:p w14:paraId="76586EE2" w14:textId="77777777" w:rsidR="00C63882" w:rsidRPr="00C21BA1" w:rsidRDefault="00C63882" w:rsidP="00F24034">
            <w:pPr>
              <w:spacing w:after="120"/>
              <w:rPr>
                <w:sz w:val="20"/>
                <w:szCs w:val="20"/>
              </w:rPr>
            </w:pPr>
            <w:r w:rsidRPr="00C21BA1">
              <w:rPr>
                <w:sz w:val="20"/>
                <w:szCs w:val="20"/>
              </w:rPr>
              <w:t>Collaborative projects, co-designed learning, shared decision-making.</w:t>
            </w:r>
          </w:p>
        </w:tc>
        <w:tc>
          <w:tcPr>
            <w:tcW w:w="1769" w:type="dxa"/>
            <w:vAlign w:val="center"/>
          </w:tcPr>
          <w:p w14:paraId="39A2CF5C" w14:textId="77777777" w:rsidR="00C63882" w:rsidRPr="00C21BA1" w:rsidRDefault="00C63882" w:rsidP="00F24034">
            <w:pPr>
              <w:spacing w:after="120"/>
              <w:rPr>
                <w:sz w:val="20"/>
                <w:szCs w:val="20"/>
              </w:rPr>
            </w:pPr>
            <w:r w:rsidRPr="00C21BA1">
              <w:rPr>
                <w:sz w:val="20"/>
                <w:szCs w:val="20"/>
              </w:rPr>
              <w:t>Student councils, voice in community initiatives, representation.</w:t>
            </w:r>
          </w:p>
        </w:tc>
        <w:tc>
          <w:tcPr>
            <w:tcW w:w="1728" w:type="dxa"/>
            <w:vAlign w:val="center"/>
          </w:tcPr>
          <w:p w14:paraId="35F9CE9F" w14:textId="77777777" w:rsidR="00C63882" w:rsidRPr="00C21BA1" w:rsidRDefault="00C63882" w:rsidP="00F24034">
            <w:pPr>
              <w:spacing w:after="120"/>
              <w:rPr>
                <w:sz w:val="20"/>
                <w:szCs w:val="20"/>
              </w:rPr>
            </w:pPr>
            <w:r w:rsidRPr="00C21BA1">
              <w:rPr>
                <w:sz w:val="20"/>
                <w:szCs w:val="20"/>
              </w:rPr>
              <w:t>Distributed leadership, student agency embedded in policies and curriculum design.</w:t>
            </w:r>
          </w:p>
        </w:tc>
      </w:tr>
      <w:tr w:rsidR="00C63882" w:rsidRPr="00C21BA1" w14:paraId="56F66EEA" w14:textId="77777777" w:rsidTr="00F24034">
        <w:tc>
          <w:tcPr>
            <w:tcW w:w="1728" w:type="dxa"/>
            <w:vAlign w:val="center"/>
          </w:tcPr>
          <w:p w14:paraId="651C0DA1" w14:textId="77777777" w:rsidR="00C63882" w:rsidRPr="00C21BA1" w:rsidRDefault="00C63882" w:rsidP="00F24034">
            <w:pPr>
              <w:spacing w:after="120"/>
              <w:jc w:val="center"/>
              <w:rPr>
                <w:b/>
                <w:bCs/>
                <w:sz w:val="20"/>
                <w:szCs w:val="20"/>
              </w:rPr>
            </w:pPr>
            <w:r w:rsidRPr="00C21BA1">
              <w:rPr>
                <w:b/>
                <w:bCs/>
                <w:sz w:val="20"/>
                <w:szCs w:val="20"/>
              </w:rPr>
              <w:t xml:space="preserve">VOICE </w:t>
            </w:r>
          </w:p>
        </w:tc>
        <w:tc>
          <w:tcPr>
            <w:tcW w:w="1952" w:type="dxa"/>
            <w:vAlign w:val="center"/>
          </w:tcPr>
          <w:p w14:paraId="0043CE3B" w14:textId="77777777" w:rsidR="00C63882" w:rsidRPr="00C21BA1" w:rsidRDefault="00C63882" w:rsidP="00F24034">
            <w:pPr>
              <w:spacing w:after="120"/>
              <w:rPr>
                <w:sz w:val="20"/>
                <w:szCs w:val="20"/>
              </w:rPr>
            </w:pPr>
            <w:r w:rsidRPr="00C21BA1">
              <w:rPr>
                <w:sz w:val="20"/>
                <w:szCs w:val="20"/>
              </w:rPr>
              <w:t xml:space="preserve">Encouragement of personal expression, active </w:t>
            </w:r>
            <w:r w:rsidRPr="00C21BA1">
              <w:rPr>
                <w:sz w:val="20"/>
                <w:szCs w:val="20"/>
              </w:rPr>
              <w:lastRenderedPageBreak/>
              <w:t>listening from teachers.</w:t>
            </w:r>
          </w:p>
        </w:tc>
        <w:tc>
          <w:tcPr>
            <w:tcW w:w="1728" w:type="dxa"/>
            <w:vAlign w:val="center"/>
          </w:tcPr>
          <w:p w14:paraId="444B60C2" w14:textId="77777777" w:rsidR="00C63882" w:rsidRPr="00C21BA1" w:rsidRDefault="00C63882" w:rsidP="00F24034">
            <w:pPr>
              <w:spacing w:after="120"/>
              <w:rPr>
                <w:sz w:val="20"/>
                <w:szCs w:val="20"/>
              </w:rPr>
            </w:pPr>
            <w:r w:rsidRPr="00C21BA1">
              <w:rPr>
                <w:sz w:val="20"/>
                <w:szCs w:val="20"/>
              </w:rPr>
              <w:lastRenderedPageBreak/>
              <w:t xml:space="preserve">Circle time, classroom discussions, </w:t>
            </w:r>
            <w:r w:rsidRPr="00C21BA1">
              <w:rPr>
                <w:sz w:val="20"/>
                <w:szCs w:val="20"/>
              </w:rPr>
              <w:lastRenderedPageBreak/>
              <w:t>peer feedback structures.</w:t>
            </w:r>
          </w:p>
        </w:tc>
        <w:tc>
          <w:tcPr>
            <w:tcW w:w="1769" w:type="dxa"/>
            <w:vAlign w:val="center"/>
          </w:tcPr>
          <w:p w14:paraId="1ACBDC94" w14:textId="77777777" w:rsidR="00C63882" w:rsidRPr="00C21BA1" w:rsidRDefault="00C63882" w:rsidP="00F24034">
            <w:pPr>
              <w:spacing w:after="120"/>
              <w:rPr>
                <w:sz w:val="20"/>
                <w:szCs w:val="20"/>
              </w:rPr>
            </w:pPr>
            <w:r w:rsidRPr="00C21BA1">
              <w:rPr>
                <w:sz w:val="20"/>
                <w:szCs w:val="20"/>
              </w:rPr>
              <w:lastRenderedPageBreak/>
              <w:t xml:space="preserve">Platforms for parent/student perspectives, culturally </w:t>
            </w:r>
            <w:r w:rsidRPr="00C21BA1">
              <w:rPr>
                <w:sz w:val="20"/>
                <w:szCs w:val="20"/>
              </w:rPr>
              <w:lastRenderedPageBreak/>
              <w:t>responsive practices.</w:t>
            </w:r>
          </w:p>
        </w:tc>
        <w:tc>
          <w:tcPr>
            <w:tcW w:w="1728" w:type="dxa"/>
            <w:vAlign w:val="center"/>
          </w:tcPr>
          <w:p w14:paraId="19D9E36C" w14:textId="77777777" w:rsidR="00C63882" w:rsidRPr="00C21BA1" w:rsidRDefault="00C63882" w:rsidP="00F24034">
            <w:pPr>
              <w:spacing w:after="120"/>
              <w:rPr>
                <w:sz w:val="20"/>
                <w:szCs w:val="20"/>
              </w:rPr>
            </w:pPr>
            <w:r w:rsidRPr="00C21BA1">
              <w:rPr>
                <w:sz w:val="20"/>
                <w:szCs w:val="20"/>
              </w:rPr>
              <w:lastRenderedPageBreak/>
              <w:t xml:space="preserve">Mechanisms for stakeholder voice in governance, </w:t>
            </w:r>
            <w:r w:rsidRPr="00C21BA1">
              <w:rPr>
                <w:sz w:val="20"/>
                <w:szCs w:val="20"/>
              </w:rPr>
              <w:lastRenderedPageBreak/>
              <w:t>surveys, shared decision-making.</w:t>
            </w:r>
          </w:p>
        </w:tc>
      </w:tr>
      <w:tr w:rsidR="00C63882" w:rsidRPr="00C21BA1" w14:paraId="064416BC" w14:textId="77777777" w:rsidTr="00F24034">
        <w:tc>
          <w:tcPr>
            <w:tcW w:w="1728" w:type="dxa"/>
            <w:vAlign w:val="center"/>
          </w:tcPr>
          <w:p w14:paraId="4709E831" w14:textId="77777777" w:rsidR="00C63882" w:rsidRPr="00C21BA1" w:rsidRDefault="00C63882" w:rsidP="00F24034">
            <w:pPr>
              <w:spacing w:after="120"/>
              <w:jc w:val="center"/>
              <w:rPr>
                <w:b/>
                <w:bCs/>
                <w:sz w:val="20"/>
                <w:szCs w:val="20"/>
              </w:rPr>
            </w:pPr>
            <w:r w:rsidRPr="00C21BA1">
              <w:rPr>
                <w:b/>
                <w:bCs/>
                <w:sz w:val="20"/>
                <w:szCs w:val="20"/>
              </w:rPr>
              <w:lastRenderedPageBreak/>
              <w:t xml:space="preserve">ENDURANCE </w:t>
            </w:r>
          </w:p>
        </w:tc>
        <w:tc>
          <w:tcPr>
            <w:tcW w:w="1952" w:type="dxa"/>
            <w:vAlign w:val="center"/>
          </w:tcPr>
          <w:p w14:paraId="621D69D4" w14:textId="77777777" w:rsidR="00C63882" w:rsidRPr="00C21BA1" w:rsidRDefault="00C63882" w:rsidP="00F24034">
            <w:pPr>
              <w:spacing w:after="120"/>
              <w:rPr>
                <w:sz w:val="20"/>
                <w:szCs w:val="20"/>
              </w:rPr>
            </w:pPr>
            <w:r w:rsidRPr="00C21BA1">
              <w:rPr>
                <w:sz w:val="20"/>
                <w:szCs w:val="20"/>
              </w:rPr>
              <w:t>Persistence, resilience strategies, celebrating small wins.</w:t>
            </w:r>
          </w:p>
        </w:tc>
        <w:tc>
          <w:tcPr>
            <w:tcW w:w="1728" w:type="dxa"/>
            <w:vAlign w:val="center"/>
          </w:tcPr>
          <w:p w14:paraId="1D71D58A" w14:textId="77777777" w:rsidR="00C63882" w:rsidRPr="00C21BA1" w:rsidRDefault="00C63882" w:rsidP="00F24034">
            <w:pPr>
              <w:spacing w:after="120"/>
              <w:rPr>
                <w:sz w:val="20"/>
                <w:szCs w:val="20"/>
              </w:rPr>
            </w:pPr>
            <w:r w:rsidRPr="00C21BA1">
              <w:rPr>
                <w:sz w:val="20"/>
                <w:szCs w:val="20"/>
              </w:rPr>
              <w:t>Group problem-solving, shared responsibility for challenges.</w:t>
            </w:r>
          </w:p>
        </w:tc>
        <w:tc>
          <w:tcPr>
            <w:tcW w:w="1769" w:type="dxa"/>
            <w:vAlign w:val="center"/>
          </w:tcPr>
          <w:p w14:paraId="3319DBB6" w14:textId="77777777" w:rsidR="00C63882" w:rsidRPr="00C21BA1" w:rsidRDefault="00C63882" w:rsidP="00F24034">
            <w:pPr>
              <w:spacing w:after="120"/>
              <w:rPr>
                <w:sz w:val="20"/>
                <w:szCs w:val="20"/>
              </w:rPr>
            </w:pPr>
            <w:r w:rsidRPr="00C21BA1">
              <w:rPr>
                <w:sz w:val="20"/>
                <w:szCs w:val="20"/>
              </w:rPr>
              <w:t>Building resilience through community support, service learning, mentoring.</w:t>
            </w:r>
          </w:p>
        </w:tc>
        <w:tc>
          <w:tcPr>
            <w:tcW w:w="1728" w:type="dxa"/>
            <w:vAlign w:val="center"/>
          </w:tcPr>
          <w:p w14:paraId="020EA106" w14:textId="77777777" w:rsidR="00C63882" w:rsidRPr="00C21BA1" w:rsidRDefault="00C63882" w:rsidP="00F24034">
            <w:pPr>
              <w:spacing w:after="120"/>
              <w:rPr>
                <w:sz w:val="20"/>
                <w:szCs w:val="20"/>
              </w:rPr>
            </w:pPr>
            <w:r w:rsidRPr="00C21BA1">
              <w:rPr>
                <w:sz w:val="20"/>
                <w:szCs w:val="20"/>
              </w:rPr>
              <w:t>Systemic resilience planning, long-term vision, sustainable improvement practices.</w:t>
            </w:r>
          </w:p>
        </w:tc>
      </w:tr>
    </w:tbl>
    <w:p w14:paraId="4FB62EBF" w14:textId="77777777" w:rsidR="002A5A80" w:rsidRDefault="002A5A80" w:rsidP="002A5A80">
      <w:pPr>
        <w:spacing w:after="120"/>
        <w:jc w:val="center"/>
        <w:rPr>
          <w:color w:val="0070C0"/>
          <w:sz w:val="40"/>
          <w:szCs w:val="40"/>
        </w:rPr>
      </w:pPr>
    </w:p>
    <w:p w14:paraId="160A5BCB" w14:textId="77777777" w:rsidR="007B7D48" w:rsidRDefault="007B7D48" w:rsidP="007B7D48">
      <w:pPr>
        <w:rPr>
          <w:i/>
          <w:iCs/>
          <w:color w:val="0070C0"/>
          <w:sz w:val="40"/>
          <w:szCs w:val="40"/>
        </w:rPr>
      </w:pPr>
    </w:p>
    <w:p w14:paraId="3ABDDA74" w14:textId="77777777" w:rsidR="007B7D48" w:rsidRDefault="007B7D48" w:rsidP="007B7D48">
      <w:pPr>
        <w:rPr>
          <w:i/>
          <w:iCs/>
          <w:color w:val="0070C0"/>
          <w:sz w:val="40"/>
          <w:szCs w:val="40"/>
        </w:rPr>
      </w:pPr>
    </w:p>
    <w:p w14:paraId="619BA039" w14:textId="77777777" w:rsidR="007B7D48" w:rsidRDefault="007B7D48" w:rsidP="007B7D48">
      <w:pPr>
        <w:rPr>
          <w:i/>
          <w:iCs/>
          <w:color w:val="0070C0"/>
          <w:sz w:val="40"/>
          <w:szCs w:val="40"/>
        </w:rPr>
      </w:pPr>
    </w:p>
    <w:p w14:paraId="4B53129B" w14:textId="20727267" w:rsidR="002A5A80" w:rsidRPr="00C63882" w:rsidRDefault="002A5A80" w:rsidP="007B7D48">
      <w:pPr>
        <w:jc w:val="center"/>
        <w:rPr>
          <w:i/>
          <w:iCs/>
          <w:color w:val="0070C0"/>
          <w:sz w:val="40"/>
          <w:szCs w:val="40"/>
        </w:rPr>
      </w:pPr>
      <w:r w:rsidRPr="00C63882">
        <w:rPr>
          <w:i/>
          <w:iCs/>
          <w:color w:val="0070C0"/>
          <w:sz w:val="40"/>
          <w:szCs w:val="40"/>
        </w:rPr>
        <w:t>BRAVE is not a program; it is a culture of prevention, participation, and persistence. Belonging calms threat, Readiness equips access, Agency shares power, Voice builds repair, and Endurance sustains the work. When these conditions are woven through the four dimensions—Individual, Group, Community, and System</w:t>
      </w:r>
      <w:proofErr w:type="gramStart"/>
      <w:r w:rsidRPr="00C63882">
        <w:rPr>
          <w:i/>
          <w:iCs/>
          <w:color w:val="0070C0"/>
          <w:sz w:val="40"/>
          <w:szCs w:val="40"/>
        </w:rPr>
        <w:t>—‘</w:t>
      </w:r>
      <w:proofErr w:type="gramEnd"/>
      <w:r w:rsidRPr="00C63882">
        <w:rPr>
          <w:i/>
          <w:iCs/>
          <w:color w:val="0070C0"/>
          <w:sz w:val="40"/>
          <w:szCs w:val="40"/>
        </w:rPr>
        <w:t>behaviour management’ becomes unnecessary, because behaviour support is built into the way people relate, learn, and lead—every day and over time.</w:t>
      </w:r>
    </w:p>
    <w:p w14:paraId="3AA036EA" w14:textId="77777777" w:rsidR="002A5A80" w:rsidRPr="00C63882" w:rsidRDefault="002A5A80" w:rsidP="007B7D48">
      <w:pPr>
        <w:jc w:val="center"/>
        <w:rPr>
          <w:rFonts w:asciiTheme="majorHAnsi" w:eastAsiaTheme="majorEastAsia" w:hAnsiTheme="majorHAnsi" w:cstheme="majorBidi"/>
          <w:i/>
          <w:iCs/>
          <w:color w:val="0070C0"/>
          <w:sz w:val="40"/>
          <w:szCs w:val="40"/>
        </w:rPr>
      </w:pPr>
      <w:r w:rsidRPr="00C63882">
        <w:rPr>
          <w:i/>
          <w:iCs/>
        </w:rPr>
        <w:br w:type="page"/>
      </w:r>
    </w:p>
    <w:p w14:paraId="4CFD90AA" w14:textId="3A827A72" w:rsidR="002A5A80" w:rsidRDefault="002A5A80" w:rsidP="002A5A80">
      <w:pPr>
        <w:pStyle w:val="Heading1"/>
      </w:pPr>
      <w:r>
        <w:lastRenderedPageBreak/>
        <w:t>References</w:t>
      </w:r>
    </w:p>
    <w:p w14:paraId="36A397C2" w14:textId="77777777" w:rsidR="002A5A80" w:rsidRDefault="002A5A80" w:rsidP="002A5A80">
      <w:pPr>
        <w:spacing w:after="120"/>
      </w:pPr>
      <w:r>
        <w:t xml:space="preserve">Blood, P., &amp; </w:t>
      </w:r>
      <w:proofErr w:type="spellStart"/>
      <w:r>
        <w:t>Thorsborne</w:t>
      </w:r>
      <w:proofErr w:type="spellEnd"/>
      <w:r>
        <w:t>, M. (2013). *Implementing restorative practices in schools: A practical guide to transforming school communities*. Jessica Kingsley.</w:t>
      </w:r>
    </w:p>
    <w:p w14:paraId="3D01CAB0" w14:textId="77777777" w:rsidR="002A5A80" w:rsidRDefault="002A5A80" w:rsidP="002A5A80">
      <w:pPr>
        <w:spacing w:after="120"/>
      </w:pPr>
      <w:r>
        <w:t>Brackett, M. A., Reyes, M. R., Rivers, S. E., Elbertson, N. A., &amp; Salovey, P. (2019). Creating emotionally intelligent schools: High</w:t>
      </w:r>
      <w:r>
        <w:rPr>
          <w:rFonts w:ascii="Cambria Math" w:hAnsi="Cambria Math" w:cs="Cambria Math"/>
        </w:rPr>
        <w:t>‑</w:t>
      </w:r>
      <w:r>
        <w:t>quality social and emotional learning improves student outcomes. *Emotion, 19*(1), 1</w:t>
      </w:r>
      <w:r>
        <w:rPr>
          <w:rFonts w:ascii="Aptos" w:hAnsi="Aptos" w:cs="Aptos"/>
        </w:rPr>
        <w:t>–</w:t>
      </w:r>
      <w:r>
        <w:t>7. https://doi.org/10.1037/emo0000454</w:t>
      </w:r>
    </w:p>
    <w:p w14:paraId="08C99A48" w14:textId="77777777" w:rsidR="002A5A80" w:rsidRDefault="002A5A80" w:rsidP="002A5A80">
      <w:pPr>
        <w:spacing w:after="120"/>
      </w:pPr>
      <w:r>
        <w:t>Brunzell, T., Stokes, H., &amp; Waters, L. (2016). Trauma</w:t>
      </w:r>
      <w:r>
        <w:rPr>
          <w:rFonts w:ascii="Cambria Math" w:hAnsi="Cambria Math" w:cs="Cambria Math"/>
        </w:rPr>
        <w:t>‑</w:t>
      </w:r>
      <w:r>
        <w:t>informed positive education: Using positive psychology to strengthen vulnerable students. *Contemporary School Psychology, 20*(1), 63</w:t>
      </w:r>
      <w:r>
        <w:rPr>
          <w:rFonts w:ascii="Aptos" w:hAnsi="Aptos" w:cs="Aptos"/>
        </w:rPr>
        <w:t>–</w:t>
      </w:r>
      <w:r>
        <w:t>83. https://doi.org/10.1007/s40688-015-0070-x</w:t>
      </w:r>
    </w:p>
    <w:p w14:paraId="3930758D" w14:textId="77777777" w:rsidR="002A5A80" w:rsidRDefault="002A5A80" w:rsidP="002A5A80">
      <w:pPr>
        <w:spacing w:after="120"/>
      </w:pPr>
      <w:r>
        <w:t>Brunzell, T., Waters, L., &amp; Stokes, H. (2019). Teaching with strengths in trauma</w:t>
      </w:r>
      <w:r>
        <w:rPr>
          <w:rFonts w:ascii="Cambria Math" w:hAnsi="Cambria Math" w:cs="Cambria Math"/>
        </w:rPr>
        <w:t>‑</w:t>
      </w:r>
      <w:r>
        <w:t>affected students: A new approach to healing and growth in the classroom. *American Journal of Orthopsychiatry, 89*(4), 1</w:t>
      </w:r>
      <w:r>
        <w:rPr>
          <w:rFonts w:ascii="Aptos" w:hAnsi="Aptos" w:cs="Aptos"/>
        </w:rPr>
        <w:t>–</w:t>
      </w:r>
      <w:r>
        <w:t>15. https://doi.org/10.1037/ort0000401</w:t>
      </w:r>
    </w:p>
    <w:p w14:paraId="131A814F" w14:textId="77777777" w:rsidR="002A5A80" w:rsidRDefault="002A5A80" w:rsidP="002A5A80">
      <w:pPr>
        <w:spacing w:after="120"/>
      </w:pPr>
      <w:proofErr w:type="spellStart"/>
      <w:r>
        <w:t>Cozolino</w:t>
      </w:r>
      <w:proofErr w:type="spellEnd"/>
      <w:r>
        <w:t>, L. (2013). *The social neuroscience of education: Optimizing attachment and learning in the classroom*. W. W. Norton.</w:t>
      </w:r>
    </w:p>
    <w:p w14:paraId="7ADF7A6E" w14:textId="77777777" w:rsidR="002A5A80" w:rsidRDefault="002A5A80" w:rsidP="002A5A80">
      <w:pPr>
        <w:spacing w:after="120"/>
      </w:pPr>
      <w:r>
        <w:t>Deci, E. L., &amp; Ryan, R. M. (2000). The “what” and “why” of goal pursuits: Human needs and the self</w:t>
      </w:r>
      <w:r>
        <w:rPr>
          <w:rFonts w:ascii="Cambria Math" w:hAnsi="Cambria Math" w:cs="Cambria Math"/>
        </w:rPr>
        <w:t>‑</w:t>
      </w:r>
      <w:r>
        <w:t xml:space="preserve">determination of </w:t>
      </w:r>
      <w:proofErr w:type="spellStart"/>
      <w:r>
        <w:t>behavior</w:t>
      </w:r>
      <w:proofErr w:type="spellEnd"/>
      <w:r>
        <w:t>. *Psychological Inquiry, 11*(4), 227</w:t>
      </w:r>
      <w:r>
        <w:rPr>
          <w:rFonts w:ascii="Aptos" w:hAnsi="Aptos" w:cs="Aptos"/>
        </w:rPr>
        <w:t>–</w:t>
      </w:r>
      <w:r>
        <w:t>268. https://doi.org/10.1207/S15327965PLI1104_01</w:t>
      </w:r>
    </w:p>
    <w:p w14:paraId="6A68B9C8" w14:textId="77777777" w:rsidR="002A5A80" w:rsidRDefault="002A5A80" w:rsidP="002A5A80">
      <w:pPr>
        <w:spacing w:after="120"/>
      </w:pPr>
      <w:r>
        <w:t>Doidge, N. (2007). *The brain that changes itself*. Viking.</w:t>
      </w:r>
    </w:p>
    <w:p w14:paraId="4EAC162E" w14:textId="77777777" w:rsidR="002A5A80" w:rsidRDefault="002A5A80" w:rsidP="002A5A80">
      <w:pPr>
        <w:spacing w:after="120"/>
      </w:pPr>
      <w:r>
        <w:t>Duckworth, A. (2016). *Grit: The power of passion and perseverance*. Scribner.</w:t>
      </w:r>
    </w:p>
    <w:p w14:paraId="3ADBCB76" w14:textId="77777777" w:rsidR="002A5A80" w:rsidRDefault="002A5A80" w:rsidP="002A5A80">
      <w:pPr>
        <w:spacing w:after="120"/>
      </w:pPr>
      <w:r>
        <w:t>Eisenberger, N. I., &amp; Lieberman, M. D. (2004). Why rejection hurts: A common neural alarm system for physical and social pain. *Trends in Cognitive Sciences, 8*(7), 294–300. https://doi.org/10.1016/j.tics.2004.05.010</w:t>
      </w:r>
    </w:p>
    <w:p w14:paraId="1D194529" w14:textId="77777777" w:rsidR="002A5A80" w:rsidRDefault="002A5A80" w:rsidP="002A5A80">
      <w:pPr>
        <w:spacing w:after="120"/>
      </w:pPr>
      <w:r>
        <w:t>Perry, B. D. (2006). Applying principles of neurodevelopment to clinical work with maltreated and traumatized children. In N. B. Webb (Ed.), *Working with traumatized youth in child welfare* (pp. 27–52). Guilford Press.</w:t>
      </w:r>
    </w:p>
    <w:p w14:paraId="6D7F00D2" w14:textId="77777777" w:rsidR="002A5A80" w:rsidRDefault="002A5A80" w:rsidP="002A5A80">
      <w:pPr>
        <w:spacing w:after="120"/>
      </w:pPr>
      <w:r>
        <w:t>Porges, S. W. (2011). *The polyvagal theory: Neurophysiological foundations of emotions, attachment, communication, and self</w:t>
      </w:r>
      <w:r>
        <w:rPr>
          <w:rFonts w:ascii="Cambria Math" w:hAnsi="Cambria Math" w:cs="Cambria Math"/>
        </w:rPr>
        <w:t>‑</w:t>
      </w:r>
      <w:r>
        <w:t>regulation*. W. W. Norton.</w:t>
      </w:r>
    </w:p>
    <w:p w14:paraId="3C4F6AB5" w14:textId="77777777" w:rsidR="002A5A80" w:rsidRDefault="002A5A80" w:rsidP="002A5A80">
      <w:pPr>
        <w:spacing w:after="120"/>
      </w:pPr>
      <w:r>
        <w:t>Robinson, K. (2011). *Out of our minds: Learning to be creative* (2nd ed.). Capstone.</w:t>
      </w:r>
    </w:p>
    <w:p w14:paraId="4DBD6351" w14:textId="77777777" w:rsidR="002A5A80" w:rsidRDefault="002A5A80" w:rsidP="002A5A80">
      <w:pPr>
        <w:spacing w:after="120"/>
      </w:pPr>
      <w:r>
        <w:t>Siegel, D. J. (2012). *The developing mind* (2nd ed.). Guilford Press.</w:t>
      </w:r>
    </w:p>
    <w:p w14:paraId="7597F1CA" w14:textId="77777777" w:rsidR="002A5A80" w:rsidRDefault="002A5A80" w:rsidP="002A5A80">
      <w:pPr>
        <w:spacing w:after="120"/>
      </w:pPr>
      <w:r>
        <w:t>Ungar, M. (2012). *The social ecology of resilience: A handbook of theory and practice*. Springer.</w:t>
      </w:r>
    </w:p>
    <w:p w14:paraId="6123CAA4" w14:textId="77777777" w:rsidR="002A5A80" w:rsidRDefault="002A5A80" w:rsidP="002A5A80">
      <w:pPr>
        <w:spacing w:after="120"/>
      </w:pPr>
      <w:r>
        <w:t>Zehr, H. (2002). *The little book of restorative justice*. Good Books.</w:t>
      </w:r>
    </w:p>
    <w:p w14:paraId="43597F34" w14:textId="3AC6C48E" w:rsidR="008D0C79" w:rsidRDefault="008D0C79" w:rsidP="008D0C79">
      <w:r>
        <w:t>.</w:t>
      </w:r>
    </w:p>
    <w:p w14:paraId="0A13B67E" w14:textId="77777777" w:rsidR="008D0C79" w:rsidRDefault="008D0C79" w:rsidP="008D0C79"/>
    <w:p w14:paraId="257931CE" w14:textId="77777777" w:rsidR="00D040A3" w:rsidRDefault="00D040A3" w:rsidP="008D0C79">
      <w:pPr>
        <w:pStyle w:val="Heading2"/>
      </w:pPr>
    </w:p>
    <w:p w14:paraId="6404FB49" w14:textId="77777777" w:rsidR="00D040A3" w:rsidRDefault="00D040A3" w:rsidP="00D040A3">
      <w:pPr>
        <w:jc w:val="center"/>
        <w:rPr>
          <w:i/>
          <w:iCs/>
          <w:color w:val="0070C0"/>
          <w:sz w:val="52"/>
          <w:szCs w:val="52"/>
        </w:rPr>
      </w:pPr>
    </w:p>
    <w:p w14:paraId="79E3D730" w14:textId="77777777" w:rsidR="00D040A3" w:rsidRDefault="00D040A3" w:rsidP="00D040A3">
      <w:pPr>
        <w:jc w:val="center"/>
        <w:rPr>
          <w:i/>
          <w:iCs/>
          <w:color w:val="0070C0"/>
          <w:sz w:val="52"/>
          <w:szCs w:val="52"/>
        </w:rPr>
      </w:pPr>
    </w:p>
    <w:p w14:paraId="36B6334B" w14:textId="07AEC2E5" w:rsidR="007718B0" w:rsidRDefault="006B65E7" w:rsidP="00D040A3">
      <w:pPr>
        <w:pStyle w:val="Title"/>
      </w:pPr>
      <w:r>
        <w:t>C</w:t>
      </w:r>
      <w:r w:rsidR="007718B0">
        <w:t xml:space="preserve">hapter </w:t>
      </w:r>
      <w:r w:rsidR="00C21BA1">
        <w:t>8</w:t>
      </w:r>
      <w:r w:rsidR="007718B0">
        <w:t>: BRAVE and Emotional Intelligence</w:t>
      </w:r>
    </w:p>
    <w:p w14:paraId="25FAFB9A" w14:textId="77777777" w:rsidR="007718B0" w:rsidRDefault="007718B0" w:rsidP="00D040A3">
      <w:pPr>
        <w:spacing w:line="276" w:lineRule="auto"/>
      </w:pPr>
      <w:r>
        <w:t>Schools are no longer isolated institutions; they are living parts of broader communities. Teachers, leaders, administrators, students, and families are all interconnected, and what happens in the classroom reverberates across the community. In this environment, success depends not only on curriculum, planning, or policy, but also on the emotional intelligence (EI) of everyone in the school. EI is the ability to recognise, interpret, and respond constructively to emotions—our own and others’—and it is the foundation of relational trust within schools and between schools and the wider community.</w:t>
      </w:r>
    </w:p>
    <w:p w14:paraId="086F6985" w14:textId="77777777" w:rsidR="00226C02" w:rsidRPr="00226C02" w:rsidRDefault="00226C02" w:rsidP="00226C02">
      <w:pPr>
        <w:spacing w:before="100" w:beforeAutospacing="1" w:after="100" w:afterAutospacing="1" w:line="276" w:lineRule="auto"/>
        <w:rPr>
          <w:rFonts w:eastAsia="Times New Roman" w:cs="Times New Roman"/>
          <w:kern w:val="0"/>
          <w:lang w:eastAsia="en-AU"/>
          <w14:ligatures w14:val="none"/>
        </w:rPr>
      </w:pPr>
      <w:r w:rsidRPr="00226C02">
        <w:rPr>
          <w:rFonts w:eastAsia="Times New Roman" w:cs="Times New Roman"/>
          <w:kern w:val="0"/>
          <w:lang w:eastAsia="en-AU"/>
          <w14:ligatures w14:val="none"/>
        </w:rPr>
        <w:t>Emotional intelligence (EI) matters because it underpins how we learn, relate, lead, and cope: students with stronger EI engage more deeply and persist longer; teachers and leaders with EI build trust, reduce conflict, and sustain healthier classrooms and teams. The good news is EI isn’t fixed—skills like self-awareness, self-management, empathy, and relationship skills can be deliberately taught, practised, and improved over time through explicit instruction, modelling, feedback, and reflective routines. Schoolwide approaches (e.g., check-ins, regulation strategies, restorative dialogue) combined with targeted SEL curricula and coaching help both young people and adults grow these capacities in authentic contexts. In short, EI is a teachable foundation for wellbeing, equity, and academic success.</w:t>
      </w:r>
    </w:p>
    <w:p w14:paraId="5CC0719A" w14:textId="77777777" w:rsidR="00D040A3" w:rsidRDefault="007718B0" w:rsidP="00D040A3">
      <w:pPr>
        <w:spacing w:line="276" w:lineRule="auto"/>
      </w:pPr>
      <w:r>
        <w:t xml:space="preserve">The BRAVE framework—Belonging, Readiness, Agency, Voice, and Endurance—offers a holistic way of embedding EI across schools. It moves beyond the tendency to treat curriculum, behaviour, wellbeing, and policy as separate agendas. Instead, it integrates them into one coherent framework that strengthens relationships, supports inclusion, and builds resilience. </w:t>
      </w:r>
    </w:p>
    <w:p w14:paraId="34CBC5E8" w14:textId="6D413D65" w:rsidR="007718B0" w:rsidRPr="00D040A3" w:rsidRDefault="007718B0" w:rsidP="00D040A3">
      <w:pPr>
        <w:pBdr>
          <w:top w:val="single" w:sz="8" w:space="1" w:color="0070C0"/>
          <w:bottom w:val="single" w:sz="8" w:space="1" w:color="0070C0"/>
        </w:pBdr>
        <w:spacing w:line="240" w:lineRule="auto"/>
        <w:jc w:val="center"/>
        <w:rPr>
          <w:i/>
          <w:iCs/>
          <w:color w:val="0070C0"/>
          <w:sz w:val="24"/>
          <w:szCs w:val="24"/>
        </w:rPr>
      </w:pPr>
      <w:r w:rsidRPr="00D040A3">
        <w:rPr>
          <w:i/>
          <w:iCs/>
          <w:color w:val="0070C0"/>
          <w:sz w:val="24"/>
          <w:szCs w:val="24"/>
        </w:rPr>
        <w:t>BRAVE ensures schools are not only serving students within the walls of the classroom but are also engaging with families, carers, and the broader community as partners in education.</w:t>
      </w:r>
    </w:p>
    <w:p w14:paraId="0874192C" w14:textId="77777777" w:rsidR="007718B0" w:rsidRDefault="007718B0" w:rsidP="00D040A3">
      <w:pPr>
        <w:spacing w:line="276" w:lineRule="auto"/>
      </w:pPr>
      <w:r>
        <w:t>At its heart, BRAVE recognises that relationships shape outcomes. Teachers who connect with students improve learning. Leaders who act with empathy strengthen staff morale. Administrators who welcome families with warmth build trust at the front office. Students who feel safe and valued are more engaged. And schools that build authentic relationships with parents, carers, and community networks extend belonging beyond the school gates. Through BRAVE, EI becomes a whole-school and community practice, ensuring learning environments are not just academically rigorous but socially connected and future-focused.</w:t>
      </w:r>
    </w:p>
    <w:p w14:paraId="2D48BA75" w14:textId="77777777" w:rsidR="00382031" w:rsidRPr="00382031" w:rsidRDefault="00382031" w:rsidP="00382031">
      <w:pPr>
        <w:pStyle w:val="Heading1"/>
        <w:rPr>
          <w:rFonts w:eastAsia="Times New Roman"/>
          <w:i/>
          <w:iCs/>
          <w:lang w:eastAsia="en-AU"/>
        </w:rPr>
      </w:pPr>
      <w:r w:rsidRPr="00382031">
        <w:rPr>
          <w:rFonts w:eastAsia="Times New Roman"/>
          <w:b/>
          <w:bCs/>
          <w:lang w:eastAsia="en-AU"/>
        </w:rPr>
        <w:lastRenderedPageBreak/>
        <w:t>BRAVE BELONGING</w:t>
      </w:r>
      <w:r w:rsidRPr="00382031">
        <w:rPr>
          <w:rFonts w:eastAsia="Times New Roman"/>
          <w:lang w:eastAsia="en-AU"/>
        </w:rPr>
        <w:t xml:space="preserve">: </w:t>
      </w:r>
      <w:r w:rsidRPr="00382031">
        <w:rPr>
          <w:rFonts w:eastAsia="Times New Roman"/>
          <w:i/>
          <w:iCs/>
          <w:lang w:eastAsia="en-AU"/>
        </w:rPr>
        <w:t>The Foundation of Connection</w:t>
      </w:r>
    </w:p>
    <w:p w14:paraId="5A25F025" w14:textId="77777777" w:rsidR="00382031" w:rsidRPr="00382031" w:rsidRDefault="00382031" w:rsidP="00382031">
      <w:pPr>
        <w:spacing w:before="100" w:beforeAutospacing="1" w:after="100" w:afterAutospacing="1" w:line="276" w:lineRule="auto"/>
        <w:rPr>
          <w:rFonts w:eastAsia="Times New Roman" w:cs="Times New Roman"/>
          <w:kern w:val="0"/>
          <w:lang w:eastAsia="en-AU"/>
          <w14:ligatures w14:val="none"/>
        </w:rPr>
      </w:pPr>
      <w:r w:rsidRPr="00382031">
        <w:rPr>
          <w:rFonts w:eastAsia="Times New Roman" w:cs="Times New Roman"/>
          <w:kern w:val="0"/>
          <w:lang w:eastAsia="en-AU"/>
          <w14:ligatures w14:val="none"/>
        </w:rPr>
        <w:t>Emotional intelligence is the engine of belonging. When people can recognise their own emotions (self-awareness), manage them (self-regulation), read others accurately (social awareness/empathy), and respond constructively (relationship management), they create the psychological safety in which individuals and communities thrive. BRAVE BELONGING is more than students “fitting in”: it is a culture—held by staff, leaders, families, and community—where dignity is a default, differences are assets, and trust is routinely renewed through everyday interactions.</w:t>
      </w:r>
    </w:p>
    <w:p w14:paraId="7C7AACE1" w14:textId="77777777" w:rsidR="00382031" w:rsidRPr="00382031" w:rsidRDefault="00382031" w:rsidP="00382031">
      <w:pPr>
        <w:spacing w:before="100" w:beforeAutospacing="1" w:after="100" w:afterAutospacing="1" w:line="276" w:lineRule="auto"/>
        <w:rPr>
          <w:rFonts w:eastAsia="Times New Roman" w:cs="Times New Roman"/>
          <w:kern w:val="0"/>
          <w:lang w:eastAsia="en-AU"/>
          <w14:ligatures w14:val="none"/>
        </w:rPr>
      </w:pPr>
      <w:r w:rsidRPr="00382031">
        <w:rPr>
          <w:rFonts w:eastAsia="Times New Roman" w:cs="Times New Roman"/>
          <w:kern w:val="0"/>
          <w:lang w:eastAsia="en-AU"/>
          <w14:ligatures w14:val="none"/>
        </w:rPr>
        <w:t>For students, BRAVE BELONGING lowers anxiety and lifts engagement because classrooms feel predictable, warm, and fair. For staff and colleagues, it fosters trust, collegiality, and morale by normalising care, gratitude, and mutual support. For leaders, it means shaping a school culture where everyone experiences shared purpose and psychological safety. For administrators, it looks like welcoming families and treating every interaction with dignity and clarity. For parents and the wider community, belonging strengthens as schools reflect and celebrate cultural, social, and linguistic diversity in visible, everyday ways.</w:t>
      </w:r>
      <w:r w:rsidRPr="00382031">
        <w:rPr>
          <w:rFonts w:eastAsia="Times New Roman" w:cs="Times New Roman"/>
          <w:kern w:val="0"/>
          <w:lang w:eastAsia="en-AU"/>
          <w14:ligatures w14:val="none"/>
        </w:rPr>
        <w:br/>
      </w:r>
      <w:r w:rsidRPr="00382031">
        <w:rPr>
          <w:rFonts w:eastAsia="Times New Roman" w:cs="Times New Roman"/>
          <w:b/>
          <w:bCs/>
          <w:kern w:val="0"/>
          <w:lang w:eastAsia="en-AU"/>
          <w14:ligatures w14:val="none"/>
        </w:rPr>
        <w:t>EI in action (examples):</w:t>
      </w:r>
      <w:r w:rsidRPr="00382031">
        <w:rPr>
          <w:rFonts w:eastAsia="Times New Roman" w:cs="Times New Roman"/>
          <w:kern w:val="0"/>
          <w:lang w:eastAsia="en-AU"/>
          <w14:ligatures w14:val="none"/>
        </w:rPr>
        <w:t xml:space="preserve"> noticing when a student is drifting to the margins and intentionally reconnecting them; checking in with a colleague who seems isolated; ensuring a parent who feels unheard is invited into a respectful, solution-focused conversation.</w:t>
      </w:r>
    </w:p>
    <w:p w14:paraId="09473418" w14:textId="77777777" w:rsidR="00382031" w:rsidRPr="00382031" w:rsidRDefault="00382031" w:rsidP="00382031">
      <w:pPr>
        <w:pStyle w:val="Heading1"/>
        <w:rPr>
          <w:rFonts w:eastAsia="Times New Roman"/>
          <w:i/>
          <w:iCs/>
          <w:lang w:eastAsia="en-AU"/>
        </w:rPr>
      </w:pPr>
      <w:r w:rsidRPr="00382031">
        <w:rPr>
          <w:rFonts w:eastAsia="Times New Roman"/>
          <w:b/>
          <w:bCs/>
          <w:lang w:eastAsia="en-AU"/>
        </w:rPr>
        <w:t>BRAVE READINESS</w:t>
      </w:r>
      <w:r w:rsidRPr="00382031">
        <w:rPr>
          <w:rFonts w:eastAsia="Times New Roman"/>
          <w:lang w:eastAsia="en-AU"/>
        </w:rPr>
        <w:t xml:space="preserve">: </w:t>
      </w:r>
      <w:r w:rsidRPr="00382031">
        <w:rPr>
          <w:rFonts w:eastAsia="Times New Roman"/>
          <w:i/>
          <w:iCs/>
          <w:lang w:eastAsia="en-AU"/>
        </w:rPr>
        <w:t>Preparing the Ground for Learning and Work</w:t>
      </w:r>
    </w:p>
    <w:p w14:paraId="0BA6360B" w14:textId="77777777" w:rsidR="00382031" w:rsidRPr="00382031" w:rsidRDefault="00382031" w:rsidP="00382031">
      <w:pPr>
        <w:spacing w:before="100" w:beforeAutospacing="1" w:after="100" w:afterAutospacing="1" w:line="276" w:lineRule="auto"/>
        <w:rPr>
          <w:rFonts w:eastAsia="Times New Roman" w:cs="Times New Roman"/>
          <w:kern w:val="0"/>
          <w:lang w:eastAsia="en-AU"/>
          <w14:ligatures w14:val="none"/>
        </w:rPr>
      </w:pPr>
      <w:r w:rsidRPr="00382031">
        <w:rPr>
          <w:rFonts w:eastAsia="Times New Roman" w:cs="Times New Roman"/>
          <w:kern w:val="0"/>
          <w:lang w:eastAsia="en-AU"/>
          <w14:ligatures w14:val="none"/>
        </w:rPr>
        <w:t xml:space="preserve">Readiness is emotional intelligence in motion: people regulate attention and emotion, anticipate pressure points, and design supports before problems escalate. In BRAVE, readiness </w:t>
      </w:r>
      <w:proofErr w:type="gramStart"/>
      <w:r w:rsidRPr="00382031">
        <w:rPr>
          <w:rFonts w:eastAsia="Times New Roman" w:cs="Times New Roman"/>
          <w:kern w:val="0"/>
          <w:lang w:eastAsia="en-AU"/>
          <w14:ligatures w14:val="none"/>
        </w:rPr>
        <w:t>couples</w:t>
      </w:r>
      <w:proofErr w:type="gramEnd"/>
      <w:r w:rsidRPr="00382031">
        <w:rPr>
          <w:rFonts w:eastAsia="Times New Roman" w:cs="Times New Roman"/>
          <w:kern w:val="0"/>
          <w:lang w:eastAsia="en-AU"/>
          <w14:ligatures w14:val="none"/>
        </w:rPr>
        <w:t xml:space="preserve"> co-regulation (helping nervous systems settle) with smart structures (routines, clarity, pacing) so that minds are free for learning and work.</w:t>
      </w:r>
    </w:p>
    <w:p w14:paraId="0273F5C1" w14:textId="77777777" w:rsidR="00382031" w:rsidRPr="00382031" w:rsidRDefault="00382031" w:rsidP="00382031">
      <w:pPr>
        <w:spacing w:before="100" w:beforeAutospacing="1" w:after="100" w:afterAutospacing="1" w:line="276" w:lineRule="auto"/>
        <w:rPr>
          <w:rFonts w:eastAsia="Times New Roman" w:cs="Times New Roman"/>
          <w:kern w:val="0"/>
          <w:lang w:eastAsia="en-AU"/>
          <w14:ligatures w14:val="none"/>
        </w:rPr>
      </w:pPr>
      <w:r w:rsidRPr="00382031">
        <w:rPr>
          <w:rFonts w:eastAsia="Times New Roman" w:cs="Times New Roman"/>
          <w:kern w:val="0"/>
          <w:lang w:eastAsia="en-AU"/>
          <w14:ligatures w14:val="none"/>
        </w:rPr>
        <w:t>For students, BRAVE READINESS means regulation, predictable routines, and supports that protect focus and confidence. For staff, it involves resourcing, planning time, and collegial backing so teaching is sustainable. For leaders, readiness requires anticipating challenges, pacing change, and building systems that protect wellbeing. For administrators, it’s clear processes and consistent communication that reduce confusion. For parents and communities, timely, transparent updates reduce uncertainty and build trust in the school.</w:t>
      </w:r>
      <w:r w:rsidRPr="00382031">
        <w:rPr>
          <w:rFonts w:eastAsia="Times New Roman" w:cs="Times New Roman"/>
          <w:kern w:val="0"/>
          <w:lang w:eastAsia="en-AU"/>
          <w14:ligatures w14:val="none"/>
        </w:rPr>
        <w:br/>
      </w:r>
      <w:r w:rsidRPr="00382031">
        <w:rPr>
          <w:rFonts w:eastAsia="Times New Roman" w:cs="Times New Roman"/>
          <w:b/>
          <w:bCs/>
          <w:kern w:val="0"/>
          <w:lang w:eastAsia="en-AU"/>
          <w14:ligatures w14:val="none"/>
        </w:rPr>
        <w:t>EI in action (examples):</w:t>
      </w:r>
      <w:r w:rsidRPr="00382031">
        <w:rPr>
          <w:rFonts w:eastAsia="Times New Roman" w:cs="Times New Roman"/>
          <w:kern w:val="0"/>
          <w:lang w:eastAsia="en-AU"/>
          <w14:ligatures w14:val="none"/>
        </w:rPr>
        <w:t xml:space="preserve"> </w:t>
      </w:r>
      <w:proofErr w:type="gramStart"/>
      <w:r w:rsidRPr="00382031">
        <w:rPr>
          <w:rFonts w:eastAsia="Times New Roman" w:cs="Times New Roman"/>
          <w:kern w:val="0"/>
          <w:lang w:eastAsia="en-AU"/>
          <w14:ligatures w14:val="none"/>
        </w:rPr>
        <w:t>teachers</w:t>
      </w:r>
      <w:proofErr w:type="gramEnd"/>
      <w:r w:rsidRPr="00382031">
        <w:rPr>
          <w:rFonts w:eastAsia="Times New Roman" w:cs="Times New Roman"/>
          <w:kern w:val="0"/>
          <w:lang w:eastAsia="en-AU"/>
          <w14:ligatures w14:val="none"/>
        </w:rPr>
        <w:t xml:space="preserve"> sense when a class needs a reset or brief movement break; leaders spot early signs of staff burnout and adjust workloads; schools anticipate family needs with proactive, multilingual communication.</w:t>
      </w:r>
    </w:p>
    <w:p w14:paraId="35A7919B" w14:textId="77777777" w:rsidR="00382031" w:rsidRPr="00CB623D" w:rsidRDefault="00382031" w:rsidP="00382031">
      <w:pPr>
        <w:pStyle w:val="Heading1"/>
        <w:rPr>
          <w:rFonts w:eastAsia="Times New Roman"/>
          <w:i/>
          <w:iCs/>
          <w:lang w:eastAsia="en-AU"/>
        </w:rPr>
      </w:pPr>
      <w:r w:rsidRPr="00382031">
        <w:rPr>
          <w:rFonts w:eastAsia="Times New Roman"/>
          <w:b/>
          <w:bCs/>
          <w:lang w:eastAsia="en-AU"/>
        </w:rPr>
        <w:lastRenderedPageBreak/>
        <w:t>BRAVE AGENCY</w:t>
      </w:r>
      <w:r w:rsidRPr="00382031">
        <w:rPr>
          <w:rFonts w:eastAsia="Times New Roman"/>
          <w:lang w:eastAsia="en-AU"/>
        </w:rPr>
        <w:t xml:space="preserve">: </w:t>
      </w:r>
      <w:r w:rsidRPr="00CB623D">
        <w:rPr>
          <w:rFonts w:eastAsia="Times New Roman"/>
          <w:i/>
          <w:iCs/>
          <w:lang w:eastAsia="en-AU"/>
        </w:rPr>
        <w:t>Empowering Responsibility and Autonomy</w:t>
      </w:r>
    </w:p>
    <w:p w14:paraId="7889AC64" w14:textId="77777777" w:rsidR="00382031" w:rsidRPr="00382031" w:rsidRDefault="00382031" w:rsidP="00382031">
      <w:pPr>
        <w:spacing w:before="100" w:beforeAutospacing="1" w:after="100" w:afterAutospacing="1" w:line="276" w:lineRule="auto"/>
        <w:rPr>
          <w:rFonts w:eastAsia="Times New Roman" w:cs="Times New Roman"/>
          <w:kern w:val="0"/>
          <w:lang w:eastAsia="en-AU"/>
          <w14:ligatures w14:val="none"/>
        </w:rPr>
      </w:pPr>
      <w:r w:rsidRPr="00382031">
        <w:rPr>
          <w:rFonts w:eastAsia="Times New Roman" w:cs="Times New Roman"/>
          <w:kern w:val="0"/>
          <w:lang w:eastAsia="en-AU"/>
          <w14:ligatures w14:val="none"/>
        </w:rPr>
        <w:t>Agency is where EI becomes shared power: self-awareness helps people articulate goals; self-regulation sustains effort; social awareness keeps choices respectful; relationship skills turn autonomy into collaboration. BRAVE AGENCY balances freedom with responsibility so that students, staff, and families can influence decisions and own outcomes.</w:t>
      </w:r>
    </w:p>
    <w:p w14:paraId="54A77B4D" w14:textId="77777777" w:rsidR="00382031" w:rsidRPr="00382031" w:rsidRDefault="00382031" w:rsidP="00382031">
      <w:pPr>
        <w:spacing w:before="100" w:beforeAutospacing="1" w:after="100" w:afterAutospacing="1" w:line="276" w:lineRule="auto"/>
        <w:rPr>
          <w:rFonts w:eastAsia="Times New Roman" w:cs="Times New Roman"/>
          <w:kern w:val="0"/>
          <w:lang w:eastAsia="en-AU"/>
          <w14:ligatures w14:val="none"/>
        </w:rPr>
      </w:pPr>
      <w:r w:rsidRPr="00382031">
        <w:rPr>
          <w:rFonts w:eastAsia="Times New Roman" w:cs="Times New Roman"/>
          <w:kern w:val="0"/>
          <w:lang w:eastAsia="en-AU"/>
          <w14:ligatures w14:val="none"/>
        </w:rPr>
        <w:t>For students, agency grows when they can make meaningful choices about tasks, pathways, and demonstrations of learning. For teachers, it looks like professional trust to adapt pedagogy to context and learners. For colleagues, it strengthens when diverse voices are included in decisions that affect their work. For leaders, it means distributed leadership—creating real roles, not symbolic titles—and backing people to lead. For administrators, it authorises initiative to resolve issues empathetically and efficiently. For families and communities, agency grows when schools invite partnership and co-design rather than impose decisions.</w:t>
      </w:r>
      <w:r w:rsidRPr="00382031">
        <w:rPr>
          <w:rFonts w:eastAsia="Times New Roman" w:cs="Times New Roman"/>
          <w:kern w:val="0"/>
          <w:lang w:eastAsia="en-AU"/>
          <w14:ligatures w14:val="none"/>
        </w:rPr>
        <w:br/>
      </w:r>
      <w:r w:rsidRPr="00382031">
        <w:rPr>
          <w:rFonts w:eastAsia="Times New Roman" w:cs="Times New Roman"/>
          <w:b/>
          <w:bCs/>
          <w:kern w:val="0"/>
          <w:lang w:eastAsia="en-AU"/>
          <w14:ligatures w14:val="none"/>
        </w:rPr>
        <w:t>EI in action (examples):</w:t>
      </w:r>
      <w:r w:rsidRPr="00382031">
        <w:rPr>
          <w:rFonts w:eastAsia="Times New Roman" w:cs="Times New Roman"/>
          <w:kern w:val="0"/>
          <w:lang w:eastAsia="en-AU"/>
          <w14:ligatures w14:val="none"/>
        </w:rPr>
        <w:t xml:space="preserve"> a teacher negotiates learning goals with students and teaches reflection to track progress; a leader co-leads projects with staff and shares decision authority; a </w:t>
      </w:r>
      <w:proofErr w:type="gramStart"/>
      <w:r w:rsidRPr="00382031">
        <w:rPr>
          <w:rFonts w:eastAsia="Times New Roman" w:cs="Times New Roman"/>
          <w:kern w:val="0"/>
          <w:lang w:eastAsia="en-AU"/>
          <w14:ligatures w14:val="none"/>
        </w:rPr>
        <w:t>school codesigns wellbeing initiatives</w:t>
      </w:r>
      <w:proofErr w:type="gramEnd"/>
      <w:r w:rsidRPr="00382031">
        <w:rPr>
          <w:rFonts w:eastAsia="Times New Roman" w:cs="Times New Roman"/>
          <w:kern w:val="0"/>
          <w:lang w:eastAsia="en-AU"/>
          <w14:ligatures w14:val="none"/>
        </w:rPr>
        <w:t xml:space="preserve"> with parents and community partners.</w:t>
      </w:r>
    </w:p>
    <w:p w14:paraId="3832264B" w14:textId="77777777" w:rsidR="00382031" w:rsidRPr="00382031" w:rsidRDefault="00382031" w:rsidP="00382031">
      <w:pPr>
        <w:pStyle w:val="Heading1"/>
        <w:rPr>
          <w:rFonts w:eastAsia="Times New Roman"/>
          <w:i/>
          <w:iCs/>
          <w:lang w:eastAsia="en-AU"/>
        </w:rPr>
      </w:pPr>
      <w:r w:rsidRPr="00382031">
        <w:rPr>
          <w:rFonts w:eastAsia="Times New Roman"/>
          <w:b/>
          <w:bCs/>
          <w:lang w:eastAsia="en-AU"/>
        </w:rPr>
        <w:t>BRAVE VOICE</w:t>
      </w:r>
      <w:r w:rsidRPr="00382031">
        <w:rPr>
          <w:rFonts w:eastAsia="Times New Roman"/>
          <w:lang w:eastAsia="en-AU"/>
        </w:rPr>
        <w:t xml:space="preserve">: </w:t>
      </w:r>
      <w:r w:rsidRPr="00382031">
        <w:rPr>
          <w:rFonts w:eastAsia="Times New Roman"/>
          <w:i/>
          <w:iCs/>
          <w:lang w:eastAsia="en-AU"/>
        </w:rPr>
        <w:t>Creating a Culture of Listening and Expression</w:t>
      </w:r>
    </w:p>
    <w:p w14:paraId="76F3E59B" w14:textId="77777777" w:rsidR="00382031" w:rsidRPr="00382031" w:rsidRDefault="00382031" w:rsidP="00382031">
      <w:pPr>
        <w:spacing w:before="100" w:beforeAutospacing="1" w:after="100" w:afterAutospacing="1" w:line="276" w:lineRule="auto"/>
        <w:rPr>
          <w:rFonts w:eastAsia="Times New Roman" w:cs="Times New Roman"/>
          <w:kern w:val="0"/>
          <w:lang w:eastAsia="en-AU"/>
          <w14:ligatures w14:val="none"/>
        </w:rPr>
      </w:pPr>
      <w:r w:rsidRPr="00382031">
        <w:rPr>
          <w:rFonts w:eastAsia="Times New Roman" w:cs="Times New Roman"/>
          <w:kern w:val="0"/>
          <w:lang w:eastAsia="en-AU"/>
          <w14:ligatures w14:val="none"/>
        </w:rPr>
        <w:t xml:space="preserve">Voice is the EI bridge between inner experience and shared understanding. It relies on self-awareness (naming feelings and ideas), social awareness (hearing perspectives unlike our own), and relationship skills (dialogue, feedback, repair). In BRAVE, voice moves from tokenism to authorship: people are not only heard, </w:t>
      </w:r>
      <w:proofErr w:type="gramStart"/>
      <w:r w:rsidRPr="00382031">
        <w:rPr>
          <w:rFonts w:eastAsia="Times New Roman" w:cs="Times New Roman"/>
          <w:kern w:val="0"/>
          <w:lang w:eastAsia="en-AU"/>
          <w14:ligatures w14:val="none"/>
        </w:rPr>
        <w:t>they</w:t>
      </w:r>
      <w:proofErr w:type="gramEnd"/>
      <w:r w:rsidRPr="00382031">
        <w:rPr>
          <w:rFonts w:eastAsia="Times New Roman" w:cs="Times New Roman"/>
          <w:kern w:val="0"/>
          <w:lang w:eastAsia="en-AU"/>
          <w14:ligatures w14:val="none"/>
        </w:rPr>
        <w:t xml:space="preserve"> shape what happens next.</w:t>
      </w:r>
    </w:p>
    <w:p w14:paraId="05BC6DC3" w14:textId="77777777" w:rsidR="00382031" w:rsidRPr="00382031" w:rsidRDefault="00382031" w:rsidP="00382031">
      <w:pPr>
        <w:spacing w:before="100" w:beforeAutospacing="1" w:after="100" w:afterAutospacing="1" w:line="276" w:lineRule="auto"/>
        <w:rPr>
          <w:rFonts w:eastAsia="Times New Roman" w:cs="Times New Roman"/>
          <w:kern w:val="0"/>
          <w:lang w:eastAsia="en-AU"/>
          <w14:ligatures w14:val="none"/>
        </w:rPr>
      </w:pPr>
      <w:r w:rsidRPr="00382031">
        <w:rPr>
          <w:rFonts w:eastAsia="Times New Roman" w:cs="Times New Roman"/>
          <w:kern w:val="0"/>
          <w:lang w:eastAsia="en-AU"/>
          <w14:ligatures w14:val="none"/>
        </w:rPr>
        <w:t>For students, BRAVE VOICE builds inclusion and confidence: they see their perspectives influence learning and culture. For teachers, it ensures classroom and school decisions are informed by professional insight. For leaders, it means listening with fairness and acting transparently on what is heard. For administrators, it is taking time to hear and respond to families’ concerns with clarity and respect. For the wider community, voice shows up as genuine consultation on directions, policies, and culture—not just presentation days.</w:t>
      </w:r>
      <w:r w:rsidRPr="00382031">
        <w:rPr>
          <w:rFonts w:eastAsia="Times New Roman" w:cs="Times New Roman"/>
          <w:kern w:val="0"/>
          <w:lang w:eastAsia="en-AU"/>
          <w14:ligatures w14:val="none"/>
        </w:rPr>
        <w:br/>
      </w:r>
      <w:r w:rsidRPr="00382031">
        <w:rPr>
          <w:rFonts w:eastAsia="Times New Roman" w:cs="Times New Roman"/>
          <w:b/>
          <w:bCs/>
          <w:kern w:val="0"/>
          <w:lang w:eastAsia="en-AU"/>
          <w14:ligatures w14:val="none"/>
        </w:rPr>
        <w:t>EI in action (examples):</w:t>
      </w:r>
      <w:r w:rsidRPr="00382031">
        <w:rPr>
          <w:rFonts w:eastAsia="Times New Roman" w:cs="Times New Roman"/>
          <w:kern w:val="0"/>
          <w:lang w:eastAsia="en-AU"/>
          <w14:ligatures w14:val="none"/>
        </w:rPr>
        <w:t xml:space="preserve"> teachers validate student feedback and adapt practice; principals host open forums and close the loop on decisions; administrators follow up with families so concerns feel acknowledged and addressed.</w:t>
      </w:r>
    </w:p>
    <w:p w14:paraId="28CB8E75" w14:textId="77777777" w:rsidR="00382031" w:rsidRPr="00382031" w:rsidRDefault="00382031" w:rsidP="00382031">
      <w:pPr>
        <w:pStyle w:val="Heading1"/>
        <w:rPr>
          <w:rFonts w:eastAsia="Times New Roman"/>
          <w:i/>
          <w:iCs/>
          <w:lang w:eastAsia="en-AU"/>
        </w:rPr>
      </w:pPr>
      <w:r w:rsidRPr="00382031">
        <w:rPr>
          <w:rFonts w:eastAsia="Times New Roman"/>
          <w:b/>
          <w:bCs/>
          <w:lang w:eastAsia="en-AU"/>
        </w:rPr>
        <w:lastRenderedPageBreak/>
        <w:t>BRAVE ENDURANCE</w:t>
      </w:r>
      <w:r w:rsidRPr="00382031">
        <w:rPr>
          <w:rFonts w:eastAsia="Times New Roman"/>
          <w:lang w:eastAsia="en-AU"/>
        </w:rPr>
        <w:t xml:space="preserve">: </w:t>
      </w:r>
      <w:r w:rsidRPr="00382031">
        <w:rPr>
          <w:rFonts w:eastAsia="Times New Roman"/>
          <w:i/>
          <w:iCs/>
          <w:lang w:eastAsia="en-AU"/>
        </w:rPr>
        <w:t>Building Resilience and Persistence</w:t>
      </w:r>
    </w:p>
    <w:p w14:paraId="2424F652" w14:textId="77777777" w:rsidR="00382031" w:rsidRPr="00382031" w:rsidRDefault="00382031" w:rsidP="00382031">
      <w:pPr>
        <w:spacing w:before="100" w:beforeAutospacing="1" w:after="100" w:afterAutospacing="1" w:line="276" w:lineRule="auto"/>
        <w:rPr>
          <w:rFonts w:eastAsia="Times New Roman" w:cs="Times New Roman"/>
          <w:kern w:val="0"/>
          <w:lang w:eastAsia="en-AU"/>
          <w14:ligatures w14:val="none"/>
        </w:rPr>
      </w:pPr>
      <w:r w:rsidRPr="00382031">
        <w:rPr>
          <w:rFonts w:eastAsia="Times New Roman" w:cs="Times New Roman"/>
          <w:kern w:val="0"/>
          <w:lang w:eastAsia="en-AU"/>
          <w14:ligatures w14:val="none"/>
        </w:rPr>
        <w:t>Endurance is EI over time: the capacity to recover, adapt, and persist without losing compassion. It blends self-regulation (staying steady under stress), motivation (purpose, optimism), social awareness (reading how others are coping), and relationship skills (offering and receiving support). BRAVE ENDURANCE shifts cultures from short bursts of effort to sustained, humane progress.</w:t>
      </w:r>
    </w:p>
    <w:p w14:paraId="390A7D22" w14:textId="77777777" w:rsidR="00382031" w:rsidRPr="00382031" w:rsidRDefault="00382031" w:rsidP="00382031">
      <w:pPr>
        <w:spacing w:before="100" w:beforeAutospacing="1" w:after="100" w:afterAutospacing="1" w:line="276" w:lineRule="auto"/>
        <w:rPr>
          <w:rFonts w:eastAsia="Times New Roman" w:cs="Times New Roman"/>
          <w:kern w:val="0"/>
          <w:lang w:eastAsia="en-AU"/>
          <w14:ligatures w14:val="none"/>
        </w:rPr>
      </w:pPr>
      <w:r w:rsidRPr="00382031">
        <w:rPr>
          <w:rFonts w:eastAsia="Times New Roman" w:cs="Times New Roman"/>
          <w:kern w:val="0"/>
          <w:lang w:eastAsia="en-AU"/>
          <w14:ligatures w14:val="none"/>
        </w:rPr>
        <w:t>For students, endurance is persistence in learning, scaffolded with feedback, strategy instruction, and hope. For teachers, it’s sustaining energy through collegiality, shared success, and realistic pacing. For leaders, it is guiding schools through complexity while maintaining clarity and care. For administrators, it means consistent professionalism in the face of daily pressures. For communities, endurance is a steady partnership with schools—even through disagreements—grounded in trust and shared goals.</w:t>
      </w:r>
      <w:r w:rsidRPr="00382031">
        <w:rPr>
          <w:rFonts w:eastAsia="Times New Roman" w:cs="Times New Roman"/>
          <w:kern w:val="0"/>
          <w:lang w:eastAsia="en-AU"/>
          <w14:ligatures w14:val="none"/>
        </w:rPr>
        <w:br/>
      </w:r>
      <w:r w:rsidRPr="00382031">
        <w:rPr>
          <w:rFonts w:eastAsia="Times New Roman" w:cs="Times New Roman"/>
          <w:b/>
          <w:bCs/>
          <w:kern w:val="0"/>
          <w:lang w:eastAsia="en-AU"/>
          <w14:ligatures w14:val="none"/>
        </w:rPr>
        <w:t>EI in action (examples):</w:t>
      </w:r>
      <w:r w:rsidRPr="00382031">
        <w:rPr>
          <w:rFonts w:eastAsia="Times New Roman" w:cs="Times New Roman"/>
          <w:kern w:val="0"/>
          <w:lang w:eastAsia="en-AU"/>
          <w14:ligatures w14:val="none"/>
        </w:rPr>
        <w:t xml:space="preserve"> a teacher models calm problem-solving and narrates strategies; a leader shares stories of collective resilience and recognises effort, not only outcomes; a school partners with families to navigate setbacks and celebrate incremental growth together.</w:t>
      </w:r>
    </w:p>
    <w:p w14:paraId="64665FD8" w14:textId="7DA22001" w:rsidR="00382031" w:rsidRPr="00382031" w:rsidRDefault="00382031" w:rsidP="00382031">
      <w:pPr>
        <w:spacing w:before="100" w:beforeAutospacing="1" w:after="100" w:afterAutospacing="1" w:line="276" w:lineRule="auto"/>
        <w:rPr>
          <w:rFonts w:eastAsia="Times New Roman" w:cs="Times New Roman"/>
          <w:kern w:val="0"/>
          <w:lang w:eastAsia="en-AU"/>
          <w14:ligatures w14:val="none"/>
        </w:rPr>
      </w:pPr>
      <w:r w:rsidRPr="00382031">
        <w:rPr>
          <w:rStyle w:val="Heading2Char"/>
          <w:lang w:eastAsia="en-AU"/>
        </w:rPr>
        <w:t>EI is the connective tissue for BRAVE</w:t>
      </w:r>
      <w:r w:rsidRPr="00382031">
        <w:rPr>
          <w:rStyle w:val="Heading2Char"/>
          <w:lang w:eastAsia="en-AU"/>
        </w:rPr>
        <w:br/>
      </w:r>
      <w:r w:rsidRPr="00382031">
        <w:rPr>
          <w:rFonts w:eastAsia="Times New Roman" w:cs="Times New Roman"/>
          <w:kern w:val="0"/>
          <w:lang w:eastAsia="en-AU"/>
          <w14:ligatures w14:val="none"/>
        </w:rPr>
        <w:t xml:space="preserve">Across all five pillars, emotional intelligence supplies the practical capacities that make BRAVE real: empathy and inclusion build </w:t>
      </w:r>
      <w:r w:rsidRPr="00382031">
        <w:rPr>
          <w:rFonts w:eastAsia="Times New Roman" w:cs="Times New Roman"/>
          <w:b/>
          <w:bCs/>
          <w:kern w:val="0"/>
          <w:lang w:eastAsia="en-AU"/>
          <w14:ligatures w14:val="none"/>
        </w:rPr>
        <w:t>Belonging</w:t>
      </w:r>
      <w:r w:rsidRPr="00382031">
        <w:rPr>
          <w:rFonts w:eastAsia="Times New Roman" w:cs="Times New Roman"/>
          <w:kern w:val="0"/>
          <w:lang w:eastAsia="en-AU"/>
          <w14:ligatures w14:val="none"/>
        </w:rPr>
        <w:t xml:space="preserve">; co-regulation and foresight underpin </w:t>
      </w:r>
      <w:r w:rsidRPr="00382031">
        <w:rPr>
          <w:rFonts w:eastAsia="Times New Roman" w:cs="Times New Roman"/>
          <w:b/>
          <w:bCs/>
          <w:kern w:val="0"/>
          <w:lang w:eastAsia="en-AU"/>
          <w14:ligatures w14:val="none"/>
        </w:rPr>
        <w:t>Readiness</w:t>
      </w:r>
      <w:r w:rsidRPr="00382031">
        <w:rPr>
          <w:rFonts w:eastAsia="Times New Roman" w:cs="Times New Roman"/>
          <w:kern w:val="0"/>
          <w:lang w:eastAsia="en-AU"/>
          <w14:ligatures w14:val="none"/>
        </w:rPr>
        <w:t xml:space="preserve">; self-knowledge, motivation, and collaborative skill power </w:t>
      </w:r>
      <w:r w:rsidRPr="00382031">
        <w:rPr>
          <w:rFonts w:eastAsia="Times New Roman" w:cs="Times New Roman"/>
          <w:b/>
          <w:bCs/>
          <w:kern w:val="0"/>
          <w:lang w:eastAsia="en-AU"/>
          <w14:ligatures w14:val="none"/>
        </w:rPr>
        <w:t>Agency</w:t>
      </w:r>
      <w:r w:rsidRPr="00382031">
        <w:rPr>
          <w:rFonts w:eastAsia="Times New Roman" w:cs="Times New Roman"/>
          <w:kern w:val="0"/>
          <w:lang w:eastAsia="en-AU"/>
          <w14:ligatures w14:val="none"/>
        </w:rPr>
        <w:t xml:space="preserve">; authentic listening and dialogue elevate </w:t>
      </w:r>
      <w:r w:rsidRPr="00382031">
        <w:rPr>
          <w:rFonts w:eastAsia="Times New Roman" w:cs="Times New Roman"/>
          <w:b/>
          <w:bCs/>
          <w:kern w:val="0"/>
          <w:lang w:eastAsia="en-AU"/>
          <w14:ligatures w14:val="none"/>
        </w:rPr>
        <w:t>Voice</w:t>
      </w:r>
      <w:r w:rsidRPr="00382031">
        <w:rPr>
          <w:rFonts w:eastAsia="Times New Roman" w:cs="Times New Roman"/>
          <w:kern w:val="0"/>
          <w:lang w:eastAsia="en-AU"/>
          <w14:ligatures w14:val="none"/>
        </w:rPr>
        <w:t xml:space="preserve">; and regulated persistence sustains </w:t>
      </w:r>
      <w:r w:rsidRPr="00382031">
        <w:rPr>
          <w:rFonts w:eastAsia="Times New Roman" w:cs="Times New Roman"/>
          <w:b/>
          <w:bCs/>
          <w:kern w:val="0"/>
          <w:lang w:eastAsia="en-AU"/>
          <w14:ligatures w14:val="none"/>
        </w:rPr>
        <w:t>Endurance</w:t>
      </w:r>
      <w:r w:rsidRPr="00382031">
        <w:rPr>
          <w:rFonts w:eastAsia="Times New Roman" w:cs="Times New Roman"/>
          <w:kern w:val="0"/>
          <w:lang w:eastAsia="en-AU"/>
          <w14:ligatures w14:val="none"/>
        </w:rPr>
        <w:t>. When schools teach and model EI—explicitly in the classroom and implicitly through culture—BRAVE stops being an aspiration and becomes a daily way of working and learning together.</w:t>
      </w:r>
    </w:p>
    <w:p w14:paraId="5F9C3564" w14:textId="5EC17017" w:rsidR="005A3460" w:rsidRPr="005A3460" w:rsidRDefault="005A3460" w:rsidP="005A3460">
      <w:pPr>
        <w:pBdr>
          <w:top w:val="single" w:sz="8" w:space="1" w:color="0070C0"/>
          <w:bottom w:val="single" w:sz="8" w:space="1" w:color="0070C0"/>
        </w:pBdr>
        <w:spacing w:before="100" w:beforeAutospacing="1" w:after="100" w:afterAutospacing="1" w:line="240" w:lineRule="auto"/>
        <w:jc w:val="center"/>
        <w:rPr>
          <w:rFonts w:ascii="Times New Roman" w:eastAsia="Times New Roman" w:hAnsi="Times New Roman" w:cs="Times New Roman"/>
          <w:kern w:val="0"/>
          <w:sz w:val="24"/>
          <w:szCs w:val="24"/>
          <w:lang w:eastAsia="en-AU"/>
          <w14:ligatures w14:val="none"/>
        </w:rPr>
      </w:pPr>
      <w:r w:rsidRPr="005A3460">
        <w:rPr>
          <w:rStyle w:val="Heading3Char"/>
          <w:i/>
          <w:iCs/>
          <w:sz w:val="24"/>
          <w:szCs w:val="24"/>
          <w:lang w:eastAsia="en-AU"/>
        </w:rPr>
        <w:t xml:space="preserve">BRAVE grows emotional intelligence (EI) </w:t>
      </w:r>
      <w:r w:rsidRPr="005A3460">
        <w:rPr>
          <w:rStyle w:val="Heading3Char"/>
          <w:i/>
          <w:iCs/>
          <w:sz w:val="24"/>
          <w:szCs w:val="24"/>
        </w:rPr>
        <w:t>across the</w:t>
      </w:r>
      <w:r w:rsidRPr="005A3460">
        <w:rPr>
          <w:rStyle w:val="Heading3Char"/>
          <w:i/>
          <w:iCs/>
          <w:sz w:val="24"/>
          <w:szCs w:val="24"/>
          <w:lang w:eastAsia="en-AU"/>
        </w:rPr>
        <w:t xml:space="preserve"> whole school—students, teachers, and leaders—by turning empathy, regulation, agency, dialogue, and resilience into daily habits and system-wide routines</w:t>
      </w:r>
      <w:r w:rsidRPr="005A3460">
        <w:rPr>
          <w:rFonts w:ascii="Times New Roman" w:eastAsia="Times New Roman" w:hAnsi="Times New Roman" w:cs="Times New Roman"/>
          <w:kern w:val="0"/>
          <w:sz w:val="24"/>
          <w:szCs w:val="24"/>
          <w:lang w:eastAsia="en-AU"/>
          <w14:ligatures w14:val="none"/>
        </w:rPr>
        <w:t>.</w:t>
      </w:r>
    </w:p>
    <w:p w14:paraId="06B91E4A" w14:textId="77777777" w:rsidR="005A3460" w:rsidRPr="005A3460" w:rsidRDefault="005A3460" w:rsidP="00CB623D">
      <w:pPr>
        <w:pStyle w:val="Heading2"/>
        <w:rPr>
          <w:rFonts w:eastAsia="Times New Roman"/>
          <w:lang w:eastAsia="en-AU"/>
        </w:rPr>
      </w:pPr>
      <w:r w:rsidRPr="005A3460">
        <w:rPr>
          <w:rFonts w:eastAsia="Times New Roman"/>
          <w:lang w:eastAsia="en-AU"/>
        </w:rPr>
        <w:t xml:space="preserve">Students: learning EI by </w:t>
      </w:r>
      <w:proofErr w:type="gramStart"/>
      <w:r w:rsidRPr="005A3460">
        <w:rPr>
          <w:rFonts w:eastAsia="Times New Roman"/>
          <w:lang w:eastAsia="en-AU"/>
        </w:rPr>
        <w:t>doing,</w:t>
      </w:r>
      <w:proofErr w:type="gramEnd"/>
      <w:r w:rsidRPr="005A3460">
        <w:rPr>
          <w:rFonts w:eastAsia="Times New Roman"/>
          <w:lang w:eastAsia="en-AU"/>
        </w:rPr>
        <w:t xml:space="preserve"> every day</w:t>
      </w:r>
    </w:p>
    <w:p w14:paraId="06CBB203" w14:textId="77777777" w:rsidR="005A3460" w:rsidRPr="005A3460" w:rsidRDefault="005A3460" w:rsidP="005A3460">
      <w:pPr>
        <w:spacing w:before="100" w:beforeAutospacing="1" w:after="100" w:afterAutospacing="1" w:line="276" w:lineRule="auto"/>
        <w:rPr>
          <w:rFonts w:eastAsia="Times New Roman" w:cs="Times New Roman"/>
          <w:kern w:val="0"/>
          <w:lang w:eastAsia="en-AU"/>
          <w14:ligatures w14:val="none"/>
        </w:rPr>
      </w:pPr>
      <w:r w:rsidRPr="005A3460">
        <w:rPr>
          <w:rFonts w:eastAsia="Times New Roman" w:cs="Times New Roman"/>
          <w:b/>
          <w:bCs/>
          <w:kern w:val="0"/>
          <w:lang w:eastAsia="en-AU"/>
          <w14:ligatures w14:val="none"/>
        </w:rPr>
        <w:t>Belonging</w:t>
      </w:r>
      <w:r w:rsidRPr="005A3460">
        <w:rPr>
          <w:rFonts w:eastAsia="Times New Roman" w:cs="Times New Roman"/>
          <w:kern w:val="0"/>
          <w:lang w:eastAsia="en-AU"/>
          <w14:ligatures w14:val="none"/>
        </w:rPr>
        <w:t xml:space="preserve"> gives students safe, trusting relationships where empathy is modelled and mirrored; they learn to read emotions in others because they experience being seen themselves. </w:t>
      </w:r>
      <w:r w:rsidRPr="005A3460">
        <w:rPr>
          <w:rFonts w:eastAsia="Times New Roman" w:cs="Times New Roman"/>
          <w:b/>
          <w:bCs/>
          <w:kern w:val="0"/>
          <w:lang w:eastAsia="en-AU"/>
          <w14:ligatures w14:val="none"/>
        </w:rPr>
        <w:t>Readiness</w:t>
      </w:r>
      <w:r w:rsidRPr="005A3460">
        <w:rPr>
          <w:rFonts w:eastAsia="Times New Roman" w:cs="Times New Roman"/>
          <w:kern w:val="0"/>
          <w:lang w:eastAsia="en-AU"/>
          <w14:ligatures w14:val="none"/>
        </w:rPr>
        <w:t xml:space="preserve"> explicitly teaches self-regulation—check-ins, breathing, movement, and sensory tools—so students practise naming feelings and managing them before learning. </w:t>
      </w:r>
      <w:r w:rsidRPr="005A3460">
        <w:rPr>
          <w:rFonts w:eastAsia="Times New Roman" w:cs="Times New Roman"/>
          <w:b/>
          <w:bCs/>
          <w:kern w:val="0"/>
          <w:lang w:eastAsia="en-AU"/>
          <w14:ligatures w14:val="none"/>
        </w:rPr>
        <w:t>Agency</w:t>
      </w:r>
      <w:r w:rsidRPr="005A3460">
        <w:rPr>
          <w:rFonts w:eastAsia="Times New Roman" w:cs="Times New Roman"/>
          <w:kern w:val="0"/>
          <w:lang w:eastAsia="en-AU"/>
          <w14:ligatures w14:val="none"/>
        </w:rPr>
        <w:t xml:space="preserve"> builds self-awareness and self-management as learners set goals, make choices, and reflect on the consequences of those choices. </w:t>
      </w:r>
      <w:r w:rsidRPr="005A3460">
        <w:rPr>
          <w:rFonts w:eastAsia="Times New Roman" w:cs="Times New Roman"/>
          <w:b/>
          <w:bCs/>
          <w:kern w:val="0"/>
          <w:lang w:eastAsia="en-AU"/>
          <w14:ligatures w14:val="none"/>
        </w:rPr>
        <w:t>Voice</w:t>
      </w:r>
      <w:r w:rsidRPr="005A3460">
        <w:rPr>
          <w:rFonts w:eastAsia="Times New Roman" w:cs="Times New Roman"/>
          <w:kern w:val="0"/>
          <w:lang w:eastAsia="en-AU"/>
          <w14:ligatures w14:val="none"/>
        </w:rPr>
        <w:t xml:space="preserve"> develops social awareness and relationship skills through structured dialogue (circles, feedback protocols, multimodal expression) that require listening, perspective-taking, and repair. </w:t>
      </w:r>
      <w:r w:rsidRPr="005A3460">
        <w:rPr>
          <w:rFonts w:eastAsia="Times New Roman" w:cs="Times New Roman"/>
          <w:b/>
          <w:bCs/>
          <w:kern w:val="0"/>
          <w:lang w:eastAsia="en-AU"/>
          <w14:ligatures w14:val="none"/>
        </w:rPr>
        <w:t>Endurance</w:t>
      </w:r>
      <w:r w:rsidRPr="005A3460">
        <w:rPr>
          <w:rFonts w:eastAsia="Times New Roman" w:cs="Times New Roman"/>
          <w:kern w:val="0"/>
          <w:lang w:eastAsia="en-AU"/>
          <w14:ligatures w14:val="none"/>
        </w:rPr>
        <w:t xml:space="preserve"> grows optimism and stress tolerance by celebrating small wins, tracking progress, and normalising effort after setbacks. Across the four </w:t>
      </w:r>
      <w:r w:rsidRPr="005A3460">
        <w:rPr>
          <w:rFonts w:eastAsia="Times New Roman" w:cs="Times New Roman"/>
          <w:kern w:val="0"/>
          <w:lang w:eastAsia="en-AU"/>
          <w14:ligatures w14:val="none"/>
        </w:rPr>
        <w:lastRenderedPageBreak/>
        <w:t>dimensions (individual, group, community, system), these routines make EI a lived experience rather than a lesson.</w:t>
      </w:r>
    </w:p>
    <w:p w14:paraId="4F78C83F" w14:textId="77777777" w:rsidR="005A3460" w:rsidRPr="005A3460" w:rsidRDefault="005A3460" w:rsidP="00CB623D">
      <w:pPr>
        <w:pStyle w:val="Heading2"/>
        <w:rPr>
          <w:rFonts w:eastAsia="Times New Roman"/>
          <w:lang w:eastAsia="en-AU"/>
        </w:rPr>
      </w:pPr>
      <w:r w:rsidRPr="005A3460">
        <w:rPr>
          <w:rFonts w:eastAsia="Times New Roman"/>
          <w:lang w:eastAsia="en-AU"/>
        </w:rPr>
        <w:t>Teachers: translating EI into pedagogy and professional culture</w:t>
      </w:r>
    </w:p>
    <w:p w14:paraId="67A70AB3" w14:textId="77777777" w:rsidR="005A3460" w:rsidRPr="005A3460" w:rsidRDefault="005A3460" w:rsidP="005A3460">
      <w:pPr>
        <w:spacing w:before="100" w:beforeAutospacing="1" w:after="100" w:afterAutospacing="1" w:line="276" w:lineRule="auto"/>
        <w:rPr>
          <w:rFonts w:eastAsia="Times New Roman" w:cs="Times New Roman"/>
          <w:kern w:val="0"/>
          <w:lang w:eastAsia="en-AU"/>
          <w14:ligatures w14:val="none"/>
        </w:rPr>
      </w:pPr>
      <w:r w:rsidRPr="005A3460">
        <w:rPr>
          <w:rFonts w:eastAsia="Times New Roman" w:cs="Times New Roman"/>
          <w:b/>
          <w:bCs/>
          <w:kern w:val="0"/>
          <w:lang w:eastAsia="en-AU"/>
          <w14:ligatures w14:val="none"/>
        </w:rPr>
        <w:t>Belonging</w:t>
      </w:r>
      <w:r w:rsidRPr="005A3460">
        <w:rPr>
          <w:rFonts w:eastAsia="Times New Roman" w:cs="Times New Roman"/>
          <w:kern w:val="0"/>
          <w:lang w:eastAsia="en-AU"/>
          <w14:ligatures w14:val="none"/>
        </w:rPr>
        <w:t xml:space="preserve"> supports teacher EI by normalising warm relational practices (greetings, rituals, strength-based feedback) that reduce reactivity and increase empathic </w:t>
      </w:r>
      <w:proofErr w:type="spellStart"/>
      <w:r w:rsidRPr="005A3460">
        <w:rPr>
          <w:rFonts w:eastAsia="Times New Roman" w:cs="Times New Roman"/>
          <w:kern w:val="0"/>
          <w:lang w:eastAsia="en-AU"/>
          <w14:ligatures w14:val="none"/>
        </w:rPr>
        <w:t>attunement</w:t>
      </w:r>
      <w:proofErr w:type="spellEnd"/>
      <w:r w:rsidRPr="005A3460">
        <w:rPr>
          <w:rFonts w:eastAsia="Times New Roman" w:cs="Times New Roman"/>
          <w:kern w:val="0"/>
          <w:lang w:eastAsia="en-AU"/>
          <w14:ligatures w14:val="none"/>
        </w:rPr>
        <w:t xml:space="preserve">. </w:t>
      </w:r>
      <w:r w:rsidRPr="005A3460">
        <w:rPr>
          <w:rFonts w:eastAsia="Times New Roman" w:cs="Times New Roman"/>
          <w:b/>
          <w:bCs/>
          <w:kern w:val="0"/>
          <w:lang w:eastAsia="en-AU"/>
          <w14:ligatures w14:val="none"/>
        </w:rPr>
        <w:t>Readiness</w:t>
      </w:r>
      <w:r w:rsidRPr="005A3460">
        <w:rPr>
          <w:rFonts w:eastAsia="Times New Roman" w:cs="Times New Roman"/>
          <w:kern w:val="0"/>
          <w:lang w:eastAsia="en-AU"/>
          <w14:ligatures w14:val="none"/>
        </w:rPr>
        <w:t xml:space="preserve"> equips teachers with co-regulation strategies and predictable structures that lower cognitive load, helping them respond rather than react under pressure. </w:t>
      </w:r>
      <w:r w:rsidRPr="005A3460">
        <w:rPr>
          <w:rFonts w:eastAsia="Times New Roman" w:cs="Times New Roman"/>
          <w:b/>
          <w:bCs/>
          <w:kern w:val="0"/>
          <w:lang w:eastAsia="en-AU"/>
          <w14:ligatures w14:val="none"/>
        </w:rPr>
        <w:t>Agency</w:t>
      </w:r>
      <w:r w:rsidRPr="005A3460">
        <w:rPr>
          <w:rFonts w:eastAsia="Times New Roman" w:cs="Times New Roman"/>
          <w:kern w:val="0"/>
          <w:lang w:eastAsia="en-AU"/>
          <w14:ligatures w14:val="none"/>
        </w:rPr>
        <w:t xml:space="preserve"> strengthens professional self-efficacy and reflective practice—teachers co-design learning, adapt instruction, and use data as dialogue, not judgement. </w:t>
      </w:r>
      <w:r w:rsidRPr="005A3460">
        <w:rPr>
          <w:rFonts w:eastAsia="Times New Roman" w:cs="Times New Roman"/>
          <w:b/>
          <w:bCs/>
          <w:kern w:val="0"/>
          <w:lang w:eastAsia="en-AU"/>
          <w14:ligatures w14:val="none"/>
        </w:rPr>
        <w:t>Voice</w:t>
      </w:r>
      <w:r w:rsidRPr="005A3460">
        <w:rPr>
          <w:rFonts w:eastAsia="Times New Roman" w:cs="Times New Roman"/>
          <w:kern w:val="0"/>
          <w:lang w:eastAsia="en-AU"/>
          <w14:ligatures w14:val="none"/>
        </w:rPr>
        <w:t xml:space="preserve"> elevates teacher perspectives in decision-making (PLCs, design teams, restorative staff dialogue), honing honest communication and collaborative problem-solving. </w:t>
      </w:r>
      <w:r w:rsidRPr="005A3460">
        <w:rPr>
          <w:rFonts w:eastAsia="Times New Roman" w:cs="Times New Roman"/>
          <w:b/>
          <w:bCs/>
          <w:kern w:val="0"/>
          <w:lang w:eastAsia="en-AU"/>
          <w14:ligatures w14:val="none"/>
        </w:rPr>
        <w:t>Endurance</w:t>
      </w:r>
      <w:r w:rsidRPr="005A3460">
        <w:rPr>
          <w:rFonts w:eastAsia="Times New Roman" w:cs="Times New Roman"/>
          <w:kern w:val="0"/>
          <w:lang w:eastAsia="en-AU"/>
          <w14:ligatures w14:val="none"/>
        </w:rPr>
        <w:t xml:space="preserve"> is sustained through mentoring, peer coaching, and recognition systems that protect energy and model resilient, emotionally intelligent teamwork.</w:t>
      </w:r>
    </w:p>
    <w:p w14:paraId="0E5271DC" w14:textId="77777777" w:rsidR="005A3460" w:rsidRPr="005A3460" w:rsidRDefault="005A3460" w:rsidP="00CB623D">
      <w:pPr>
        <w:pStyle w:val="Heading2"/>
        <w:rPr>
          <w:rFonts w:eastAsia="Times New Roman"/>
          <w:lang w:eastAsia="en-AU"/>
        </w:rPr>
      </w:pPr>
      <w:r w:rsidRPr="005A3460">
        <w:rPr>
          <w:rFonts w:eastAsia="Times New Roman"/>
          <w:lang w:eastAsia="en-AU"/>
        </w:rPr>
        <w:t>Leaders: embedding EI in systems, not slogans</w:t>
      </w:r>
    </w:p>
    <w:p w14:paraId="0BE6CFEE" w14:textId="77777777" w:rsidR="005A3460" w:rsidRPr="005A3460" w:rsidRDefault="005A3460" w:rsidP="005A3460">
      <w:pPr>
        <w:spacing w:before="100" w:beforeAutospacing="1" w:after="100" w:afterAutospacing="1" w:line="276" w:lineRule="auto"/>
        <w:rPr>
          <w:rFonts w:eastAsia="Times New Roman" w:cs="Times New Roman"/>
          <w:kern w:val="0"/>
          <w:lang w:eastAsia="en-AU"/>
          <w14:ligatures w14:val="none"/>
        </w:rPr>
      </w:pPr>
      <w:r w:rsidRPr="005A3460">
        <w:rPr>
          <w:rFonts w:eastAsia="Times New Roman" w:cs="Times New Roman"/>
          <w:b/>
          <w:bCs/>
          <w:kern w:val="0"/>
          <w:lang w:eastAsia="en-AU"/>
          <w14:ligatures w14:val="none"/>
        </w:rPr>
        <w:t>Belonging</w:t>
      </w:r>
      <w:r w:rsidRPr="005A3460">
        <w:rPr>
          <w:rFonts w:eastAsia="Times New Roman" w:cs="Times New Roman"/>
          <w:kern w:val="0"/>
          <w:lang w:eastAsia="en-AU"/>
          <w14:ligatures w14:val="none"/>
        </w:rPr>
        <w:t xml:space="preserve"> becomes cultural when leaders design psychologically safe workplaces—clear values, visible care, and fair processes—so trust isn’t left to chance. </w:t>
      </w:r>
      <w:r w:rsidRPr="005A3460">
        <w:rPr>
          <w:rFonts w:eastAsia="Times New Roman" w:cs="Times New Roman"/>
          <w:b/>
          <w:bCs/>
          <w:kern w:val="0"/>
          <w:lang w:eastAsia="en-AU"/>
          <w14:ligatures w14:val="none"/>
        </w:rPr>
        <w:t>Readiness</w:t>
      </w:r>
      <w:r w:rsidRPr="005A3460">
        <w:rPr>
          <w:rFonts w:eastAsia="Times New Roman" w:cs="Times New Roman"/>
          <w:kern w:val="0"/>
          <w:lang w:eastAsia="en-AU"/>
          <w14:ligatures w14:val="none"/>
        </w:rPr>
        <w:t xml:space="preserve"> at the leadership level means pacing change, aligning resources, and building wellbeing guardrails (workload clarity, meeting hygiene), modelling calm, regulated leadership. </w:t>
      </w:r>
      <w:r w:rsidRPr="005A3460">
        <w:rPr>
          <w:rFonts w:eastAsia="Times New Roman" w:cs="Times New Roman"/>
          <w:b/>
          <w:bCs/>
          <w:kern w:val="0"/>
          <w:lang w:eastAsia="en-AU"/>
          <w14:ligatures w14:val="none"/>
        </w:rPr>
        <w:t>Agency</w:t>
      </w:r>
      <w:r w:rsidRPr="005A3460">
        <w:rPr>
          <w:rFonts w:eastAsia="Times New Roman" w:cs="Times New Roman"/>
          <w:kern w:val="0"/>
          <w:lang w:eastAsia="en-AU"/>
          <w14:ligatures w14:val="none"/>
        </w:rPr>
        <w:t xml:space="preserve"> distributes power: real roles, shared decisions, and transparency cultivate collective ownership and leader self-regulation (sharing authority without losing accountability). </w:t>
      </w:r>
      <w:r w:rsidRPr="005A3460">
        <w:rPr>
          <w:rFonts w:eastAsia="Times New Roman" w:cs="Times New Roman"/>
          <w:b/>
          <w:bCs/>
          <w:kern w:val="0"/>
          <w:lang w:eastAsia="en-AU"/>
          <w14:ligatures w14:val="none"/>
        </w:rPr>
        <w:t>Voice</w:t>
      </w:r>
      <w:r w:rsidRPr="005A3460">
        <w:rPr>
          <w:rFonts w:eastAsia="Times New Roman" w:cs="Times New Roman"/>
          <w:kern w:val="0"/>
          <w:lang w:eastAsia="en-AU"/>
          <w14:ligatures w14:val="none"/>
        </w:rPr>
        <w:t xml:space="preserve"> is institutionalised through representative councils, family partnerships, and “close-the-loop” communication, sharpening leaders’ empathy, perspective-taking, and conflict resolution. </w:t>
      </w:r>
      <w:r w:rsidRPr="005A3460">
        <w:rPr>
          <w:rFonts w:eastAsia="Times New Roman" w:cs="Times New Roman"/>
          <w:b/>
          <w:bCs/>
          <w:kern w:val="0"/>
          <w:lang w:eastAsia="en-AU"/>
          <w14:ligatures w14:val="none"/>
        </w:rPr>
        <w:t>Endurance</w:t>
      </w:r>
      <w:r w:rsidRPr="005A3460">
        <w:rPr>
          <w:rFonts w:eastAsia="Times New Roman" w:cs="Times New Roman"/>
          <w:kern w:val="0"/>
          <w:lang w:eastAsia="en-AU"/>
          <w14:ligatures w14:val="none"/>
        </w:rPr>
        <w:t xml:space="preserve"> is built into strategy—multi-year plans, capability building, and rituals that honour persistence—so emotionally intelligent responses are sustained through turnover and stress.</w:t>
      </w:r>
    </w:p>
    <w:p w14:paraId="30C38A1F" w14:textId="7FE5A78B" w:rsidR="005A3460" w:rsidRPr="005A3460" w:rsidRDefault="005A3460" w:rsidP="00590B9B">
      <w:pPr>
        <w:pStyle w:val="Heading3"/>
        <w:rPr>
          <w:rFonts w:eastAsia="Times New Roman"/>
          <w:lang w:eastAsia="en-AU"/>
        </w:rPr>
      </w:pPr>
      <w:r w:rsidRPr="005A3460">
        <w:rPr>
          <w:rFonts w:eastAsia="Times New Roman"/>
          <w:lang w:eastAsia="en-AU"/>
        </w:rPr>
        <w:t>BRAVE accelerates EI development</w:t>
      </w:r>
    </w:p>
    <w:p w14:paraId="589684A0" w14:textId="77777777" w:rsidR="005A3460" w:rsidRPr="005A3460" w:rsidRDefault="005A3460" w:rsidP="00BC605F">
      <w:pPr>
        <w:numPr>
          <w:ilvl w:val="0"/>
          <w:numId w:val="53"/>
        </w:numPr>
        <w:spacing w:before="100" w:beforeAutospacing="1" w:after="100" w:afterAutospacing="1" w:line="276" w:lineRule="auto"/>
        <w:rPr>
          <w:rFonts w:eastAsia="Times New Roman" w:cs="Times New Roman"/>
          <w:kern w:val="0"/>
          <w:lang w:eastAsia="en-AU"/>
          <w14:ligatures w14:val="none"/>
        </w:rPr>
      </w:pPr>
      <w:r w:rsidRPr="005A3460">
        <w:rPr>
          <w:rFonts w:eastAsia="Times New Roman" w:cs="Times New Roman"/>
          <w:kern w:val="0"/>
          <w:lang w:eastAsia="en-AU"/>
          <w14:ligatures w14:val="none"/>
        </w:rPr>
        <w:t xml:space="preserve">It </w:t>
      </w:r>
      <w:r w:rsidRPr="005A3460">
        <w:rPr>
          <w:rFonts w:eastAsia="Times New Roman" w:cs="Times New Roman"/>
          <w:b/>
          <w:bCs/>
          <w:kern w:val="0"/>
          <w:lang w:eastAsia="en-AU"/>
          <w14:ligatures w14:val="none"/>
        </w:rPr>
        <w:t>maps directly</w:t>
      </w:r>
      <w:r w:rsidRPr="005A3460">
        <w:rPr>
          <w:rFonts w:eastAsia="Times New Roman" w:cs="Times New Roman"/>
          <w:kern w:val="0"/>
          <w:lang w:eastAsia="en-AU"/>
          <w14:ligatures w14:val="none"/>
        </w:rPr>
        <w:t xml:space="preserve"> onto core EI capacities:</w:t>
      </w:r>
    </w:p>
    <w:p w14:paraId="216AE543" w14:textId="77777777" w:rsidR="005A3460" w:rsidRPr="005A3460" w:rsidRDefault="005A3460" w:rsidP="00BC605F">
      <w:pPr>
        <w:numPr>
          <w:ilvl w:val="1"/>
          <w:numId w:val="53"/>
        </w:numPr>
        <w:spacing w:before="100" w:beforeAutospacing="1" w:after="100" w:afterAutospacing="1" w:line="276" w:lineRule="auto"/>
        <w:rPr>
          <w:rFonts w:eastAsia="Times New Roman" w:cs="Times New Roman"/>
          <w:kern w:val="0"/>
          <w:lang w:eastAsia="en-AU"/>
          <w14:ligatures w14:val="none"/>
        </w:rPr>
      </w:pPr>
      <w:r w:rsidRPr="005A3460">
        <w:rPr>
          <w:rFonts w:eastAsia="Times New Roman" w:cs="Times New Roman"/>
          <w:kern w:val="0"/>
          <w:lang w:eastAsia="en-AU"/>
          <w14:ligatures w14:val="none"/>
        </w:rPr>
        <w:t>Belonging → empathy &amp; social awareness</w:t>
      </w:r>
    </w:p>
    <w:p w14:paraId="1CEA0DD7" w14:textId="77777777" w:rsidR="005A3460" w:rsidRPr="005A3460" w:rsidRDefault="005A3460" w:rsidP="00BC605F">
      <w:pPr>
        <w:numPr>
          <w:ilvl w:val="1"/>
          <w:numId w:val="53"/>
        </w:numPr>
        <w:spacing w:before="100" w:beforeAutospacing="1" w:after="100" w:afterAutospacing="1" w:line="276" w:lineRule="auto"/>
        <w:rPr>
          <w:rFonts w:eastAsia="Times New Roman" w:cs="Times New Roman"/>
          <w:kern w:val="0"/>
          <w:lang w:eastAsia="en-AU"/>
          <w14:ligatures w14:val="none"/>
        </w:rPr>
      </w:pPr>
      <w:r w:rsidRPr="005A3460">
        <w:rPr>
          <w:rFonts w:eastAsia="Times New Roman" w:cs="Times New Roman"/>
          <w:kern w:val="0"/>
          <w:lang w:eastAsia="en-AU"/>
          <w14:ligatures w14:val="none"/>
        </w:rPr>
        <w:t>Readiness → self-awareness &amp; self-management</w:t>
      </w:r>
    </w:p>
    <w:p w14:paraId="5A21A40E" w14:textId="77777777" w:rsidR="005A3460" w:rsidRPr="005A3460" w:rsidRDefault="005A3460" w:rsidP="00BC605F">
      <w:pPr>
        <w:numPr>
          <w:ilvl w:val="1"/>
          <w:numId w:val="53"/>
        </w:numPr>
        <w:spacing w:before="100" w:beforeAutospacing="1" w:after="100" w:afterAutospacing="1" w:line="276" w:lineRule="auto"/>
        <w:rPr>
          <w:rFonts w:eastAsia="Times New Roman" w:cs="Times New Roman"/>
          <w:kern w:val="0"/>
          <w:lang w:eastAsia="en-AU"/>
          <w14:ligatures w14:val="none"/>
        </w:rPr>
      </w:pPr>
      <w:r w:rsidRPr="005A3460">
        <w:rPr>
          <w:rFonts w:eastAsia="Times New Roman" w:cs="Times New Roman"/>
          <w:kern w:val="0"/>
          <w:lang w:eastAsia="en-AU"/>
          <w14:ligatures w14:val="none"/>
        </w:rPr>
        <w:t>Agency → motivation, initiative, and reflective self-control</w:t>
      </w:r>
    </w:p>
    <w:p w14:paraId="579F9AB4" w14:textId="77777777" w:rsidR="005A3460" w:rsidRPr="005A3460" w:rsidRDefault="005A3460" w:rsidP="00BC605F">
      <w:pPr>
        <w:numPr>
          <w:ilvl w:val="1"/>
          <w:numId w:val="53"/>
        </w:numPr>
        <w:spacing w:before="100" w:beforeAutospacing="1" w:after="100" w:afterAutospacing="1" w:line="276" w:lineRule="auto"/>
        <w:rPr>
          <w:rFonts w:eastAsia="Times New Roman" w:cs="Times New Roman"/>
          <w:kern w:val="0"/>
          <w:lang w:eastAsia="en-AU"/>
          <w14:ligatures w14:val="none"/>
        </w:rPr>
      </w:pPr>
      <w:r w:rsidRPr="005A3460">
        <w:rPr>
          <w:rFonts w:eastAsia="Times New Roman" w:cs="Times New Roman"/>
          <w:kern w:val="0"/>
          <w:lang w:eastAsia="en-AU"/>
          <w14:ligatures w14:val="none"/>
        </w:rPr>
        <w:t>Voice → communication, perspective-taking, and repair</w:t>
      </w:r>
    </w:p>
    <w:p w14:paraId="20FEE1A1" w14:textId="77777777" w:rsidR="005A3460" w:rsidRPr="005A3460" w:rsidRDefault="005A3460" w:rsidP="00BC605F">
      <w:pPr>
        <w:numPr>
          <w:ilvl w:val="1"/>
          <w:numId w:val="53"/>
        </w:numPr>
        <w:spacing w:before="100" w:beforeAutospacing="1" w:after="100" w:afterAutospacing="1" w:line="276" w:lineRule="auto"/>
        <w:rPr>
          <w:rFonts w:eastAsia="Times New Roman" w:cs="Times New Roman"/>
          <w:kern w:val="0"/>
          <w:lang w:eastAsia="en-AU"/>
          <w14:ligatures w14:val="none"/>
        </w:rPr>
      </w:pPr>
      <w:r w:rsidRPr="005A3460">
        <w:rPr>
          <w:rFonts w:eastAsia="Times New Roman" w:cs="Times New Roman"/>
          <w:kern w:val="0"/>
          <w:lang w:eastAsia="en-AU"/>
          <w14:ligatures w14:val="none"/>
        </w:rPr>
        <w:t>Endurance → resilience, optimism, and stress tolerance</w:t>
      </w:r>
    </w:p>
    <w:p w14:paraId="6D22A917" w14:textId="77777777" w:rsidR="005A3460" w:rsidRPr="005A3460" w:rsidRDefault="005A3460" w:rsidP="00BC605F">
      <w:pPr>
        <w:numPr>
          <w:ilvl w:val="0"/>
          <w:numId w:val="53"/>
        </w:numPr>
        <w:spacing w:before="100" w:beforeAutospacing="1" w:after="100" w:afterAutospacing="1" w:line="276" w:lineRule="auto"/>
        <w:rPr>
          <w:rFonts w:eastAsia="Times New Roman" w:cs="Times New Roman"/>
          <w:kern w:val="0"/>
          <w:lang w:eastAsia="en-AU"/>
          <w14:ligatures w14:val="none"/>
        </w:rPr>
      </w:pPr>
      <w:r w:rsidRPr="005A3460">
        <w:rPr>
          <w:rFonts w:eastAsia="Times New Roman" w:cs="Times New Roman"/>
          <w:kern w:val="0"/>
          <w:lang w:eastAsia="en-AU"/>
          <w14:ligatures w14:val="none"/>
        </w:rPr>
        <w:t xml:space="preserve">It </w:t>
      </w:r>
      <w:r w:rsidRPr="005A3460">
        <w:rPr>
          <w:rFonts w:eastAsia="Times New Roman" w:cs="Times New Roman"/>
          <w:b/>
          <w:bCs/>
          <w:kern w:val="0"/>
          <w:lang w:eastAsia="en-AU"/>
          <w14:ligatures w14:val="none"/>
        </w:rPr>
        <w:t>moves from skills to systems</w:t>
      </w:r>
      <w:r w:rsidRPr="005A3460">
        <w:rPr>
          <w:rFonts w:eastAsia="Times New Roman" w:cs="Times New Roman"/>
          <w:kern w:val="0"/>
          <w:lang w:eastAsia="en-AU"/>
          <w14:ligatures w14:val="none"/>
        </w:rPr>
        <w:t>: everyday routines (micro) are reinforced by policies and structures (macro), so EI isn’t personality-dependent or “one great teacher” dependent.</w:t>
      </w:r>
    </w:p>
    <w:p w14:paraId="65BDBBC2" w14:textId="77777777" w:rsidR="005A3460" w:rsidRPr="005A3460" w:rsidRDefault="005A3460" w:rsidP="00BC605F">
      <w:pPr>
        <w:numPr>
          <w:ilvl w:val="0"/>
          <w:numId w:val="53"/>
        </w:numPr>
        <w:spacing w:before="100" w:beforeAutospacing="1" w:after="100" w:afterAutospacing="1" w:line="276" w:lineRule="auto"/>
        <w:rPr>
          <w:rFonts w:eastAsia="Times New Roman" w:cs="Times New Roman"/>
          <w:kern w:val="0"/>
          <w:lang w:eastAsia="en-AU"/>
          <w14:ligatures w14:val="none"/>
        </w:rPr>
      </w:pPr>
      <w:r w:rsidRPr="005A3460">
        <w:rPr>
          <w:rFonts w:eastAsia="Times New Roman" w:cs="Times New Roman"/>
          <w:kern w:val="0"/>
          <w:lang w:eastAsia="en-AU"/>
          <w14:ligatures w14:val="none"/>
        </w:rPr>
        <w:t xml:space="preserve">It </w:t>
      </w:r>
      <w:r w:rsidRPr="005A3460">
        <w:rPr>
          <w:rFonts w:eastAsia="Times New Roman" w:cs="Times New Roman"/>
          <w:b/>
          <w:bCs/>
          <w:kern w:val="0"/>
          <w:lang w:eastAsia="en-AU"/>
          <w14:ligatures w14:val="none"/>
        </w:rPr>
        <w:t>practises before it preaches</w:t>
      </w:r>
      <w:r w:rsidRPr="005A3460">
        <w:rPr>
          <w:rFonts w:eastAsia="Times New Roman" w:cs="Times New Roman"/>
          <w:kern w:val="0"/>
          <w:lang w:eastAsia="en-AU"/>
          <w14:ligatures w14:val="none"/>
        </w:rPr>
        <w:t>: students, teachers, and leaders all engage in the same habits—check-ins, co-design, restorative dialogue, and progress tracking—so EI is learned socially and reinforced across contexts.</w:t>
      </w:r>
    </w:p>
    <w:p w14:paraId="3C8094EF" w14:textId="77777777" w:rsidR="00436DE8" w:rsidRDefault="00436DE8" w:rsidP="00436DE8">
      <w:pPr>
        <w:spacing w:before="100" w:beforeAutospacing="1" w:after="100" w:afterAutospacing="1" w:line="276" w:lineRule="auto"/>
        <w:jc w:val="center"/>
        <w:rPr>
          <w:rFonts w:eastAsia="Times New Roman" w:cs="Times New Roman"/>
          <w:color w:val="0070C0"/>
          <w:kern w:val="0"/>
          <w:sz w:val="40"/>
          <w:szCs w:val="40"/>
          <w:lang w:eastAsia="en-AU"/>
          <w14:ligatures w14:val="none"/>
        </w:rPr>
      </w:pPr>
    </w:p>
    <w:p w14:paraId="1064D4A1" w14:textId="77777777" w:rsidR="00436DE8" w:rsidRDefault="00436DE8" w:rsidP="00436DE8">
      <w:pPr>
        <w:spacing w:before="100" w:beforeAutospacing="1" w:after="100" w:afterAutospacing="1" w:line="276" w:lineRule="auto"/>
        <w:jc w:val="center"/>
        <w:rPr>
          <w:rFonts w:eastAsia="Times New Roman" w:cs="Times New Roman"/>
          <w:color w:val="0070C0"/>
          <w:kern w:val="0"/>
          <w:sz w:val="40"/>
          <w:szCs w:val="40"/>
          <w:lang w:eastAsia="en-AU"/>
          <w14:ligatures w14:val="none"/>
        </w:rPr>
      </w:pPr>
    </w:p>
    <w:p w14:paraId="6C9B38FE" w14:textId="77777777" w:rsidR="00436DE8" w:rsidRDefault="00436DE8" w:rsidP="00436DE8">
      <w:pPr>
        <w:spacing w:before="100" w:beforeAutospacing="1" w:after="100" w:afterAutospacing="1" w:line="276" w:lineRule="auto"/>
        <w:jc w:val="center"/>
        <w:rPr>
          <w:rFonts w:eastAsia="Times New Roman" w:cs="Times New Roman"/>
          <w:color w:val="0070C0"/>
          <w:kern w:val="0"/>
          <w:sz w:val="40"/>
          <w:szCs w:val="40"/>
          <w:lang w:eastAsia="en-AU"/>
          <w14:ligatures w14:val="none"/>
        </w:rPr>
      </w:pPr>
    </w:p>
    <w:p w14:paraId="34A52047" w14:textId="77777777" w:rsidR="00436DE8" w:rsidRDefault="00436DE8" w:rsidP="00436DE8">
      <w:pPr>
        <w:spacing w:before="100" w:beforeAutospacing="1" w:after="100" w:afterAutospacing="1" w:line="276" w:lineRule="auto"/>
        <w:jc w:val="center"/>
        <w:rPr>
          <w:rFonts w:eastAsia="Times New Roman" w:cs="Times New Roman"/>
          <w:color w:val="0070C0"/>
          <w:kern w:val="0"/>
          <w:sz w:val="40"/>
          <w:szCs w:val="40"/>
          <w:lang w:eastAsia="en-AU"/>
          <w14:ligatures w14:val="none"/>
        </w:rPr>
      </w:pPr>
    </w:p>
    <w:p w14:paraId="09F26A86" w14:textId="77777777" w:rsidR="00436DE8" w:rsidRDefault="00436DE8" w:rsidP="00436DE8">
      <w:pPr>
        <w:spacing w:before="100" w:beforeAutospacing="1" w:after="100" w:afterAutospacing="1" w:line="276" w:lineRule="auto"/>
        <w:jc w:val="center"/>
        <w:rPr>
          <w:rFonts w:eastAsia="Times New Roman" w:cs="Times New Roman"/>
          <w:color w:val="0070C0"/>
          <w:kern w:val="0"/>
          <w:sz w:val="40"/>
          <w:szCs w:val="40"/>
          <w:lang w:eastAsia="en-AU"/>
          <w14:ligatures w14:val="none"/>
        </w:rPr>
      </w:pPr>
    </w:p>
    <w:p w14:paraId="317F0F7D" w14:textId="77777777" w:rsidR="00436DE8" w:rsidRDefault="00436DE8" w:rsidP="00436DE8">
      <w:pPr>
        <w:spacing w:before="100" w:beforeAutospacing="1" w:after="100" w:afterAutospacing="1" w:line="276" w:lineRule="auto"/>
        <w:jc w:val="center"/>
        <w:rPr>
          <w:rFonts w:eastAsia="Times New Roman" w:cs="Times New Roman"/>
          <w:color w:val="0070C0"/>
          <w:kern w:val="0"/>
          <w:sz w:val="40"/>
          <w:szCs w:val="40"/>
          <w:lang w:eastAsia="en-AU"/>
          <w14:ligatures w14:val="none"/>
        </w:rPr>
      </w:pPr>
    </w:p>
    <w:p w14:paraId="3AD8EA9A" w14:textId="33ED4BBB" w:rsidR="005A3460" w:rsidRPr="005A3460" w:rsidRDefault="005A3460" w:rsidP="00436DE8">
      <w:pPr>
        <w:spacing w:before="100" w:beforeAutospacing="1" w:after="100" w:afterAutospacing="1" w:line="276" w:lineRule="auto"/>
        <w:jc w:val="center"/>
        <w:rPr>
          <w:rFonts w:eastAsia="Times New Roman" w:cs="Times New Roman"/>
          <w:i/>
          <w:iCs/>
          <w:color w:val="0070C0"/>
          <w:kern w:val="0"/>
          <w:sz w:val="40"/>
          <w:szCs w:val="40"/>
          <w:lang w:eastAsia="en-AU"/>
          <w14:ligatures w14:val="none"/>
        </w:rPr>
      </w:pPr>
      <w:r w:rsidRPr="005A3460">
        <w:rPr>
          <w:rFonts w:eastAsia="Times New Roman" w:cs="Times New Roman"/>
          <w:b/>
          <w:bCs/>
          <w:i/>
          <w:iCs/>
          <w:color w:val="0070C0"/>
          <w:kern w:val="0"/>
          <w:sz w:val="40"/>
          <w:szCs w:val="40"/>
          <w:lang w:eastAsia="en-AU"/>
          <w14:ligatures w14:val="none"/>
        </w:rPr>
        <w:t xml:space="preserve">BRAVE </w:t>
      </w:r>
      <w:r w:rsidR="00436DE8" w:rsidRPr="00436DE8">
        <w:rPr>
          <w:rFonts w:eastAsia="Times New Roman" w:cs="Times New Roman"/>
          <w:i/>
          <w:iCs/>
          <w:color w:val="0070C0"/>
          <w:kern w:val="0"/>
          <w:sz w:val="40"/>
          <w:szCs w:val="40"/>
          <w:lang w:eastAsia="en-AU"/>
          <w14:ligatures w14:val="none"/>
        </w:rPr>
        <w:t xml:space="preserve">transforms </w:t>
      </w:r>
      <w:r w:rsidRPr="005A3460">
        <w:rPr>
          <w:rFonts w:eastAsia="Times New Roman" w:cs="Times New Roman"/>
          <w:i/>
          <w:iCs/>
          <w:color w:val="0070C0"/>
          <w:kern w:val="0"/>
          <w:sz w:val="40"/>
          <w:szCs w:val="40"/>
          <w:lang w:eastAsia="en-AU"/>
          <w14:ligatures w14:val="none"/>
        </w:rPr>
        <w:t>emotional intelligence into the culture of the school: learned by students, modelled by teachers, and hard-wired by leaders—so care, calm, agency, honest dialogue, and resilience become the default way your community learns and works together.</w:t>
      </w:r>
    </w:p>
    <w:p w14:paraId="296B1AE8" w14:textId="77777777" w:rsidR="00712A1D" w:rsidRPr="00436DE8" w:rsidRDefault="00712A1D" w:rsidP="00436DE8">
      <w:pPr>
        <w:spacing w:line="276" w:lineRule="auto"/>
        <w:jc w:val="center"/>
        <w:rPr>
          <w:color w:val="0070C0"/>
          <w:sz w:val="40"/>
          <w:szCs w:val="40"/>
        </w:rPr>
      </w:pPr>
    </w:p>
    <w:p w14:paraId="0712977F" w14:textId="77777777" w:rsidR="00712A1D" w:rsidRDefault="00712A1D" w:rsidP="00712A1D">
      <w:pPr>
        <w:spacing w:line="276" w:lineRule="auto"/>
        <w:jc w:val="center"/>
        <w:rPr>
          <w:i/>
          <w:iCs/>
          <w:color w:val="0070C0"/>
          <w:sz w:val="52"/>
          <w:szCs w:val="52"/>
        </w:rPr>
      </w:pPr>
    </w:p>
    <w:p w14:paraId="1B75573A" w14:textId="77777777" w:rsidR="00712A1D" w:rsidRDefault="00712A1D" w:rsidP="00712A1D">
      <w:pPr>
        <w:spacing w:line="276" w:lineRule="auto"/>
        <w:jc w:val="center"/>
        <w:rPr>
          <w:i/>
          <w:iCs/>
          <w:color w:val="0070C0"/>
          <w:sz w:val="52"/>
          <w:szCs w:val="52"/>
        </w:rPr>
      </w:pPr>
    </w:p>
    <w:p w14:paraId="3A885399" w14:textId="77777777" w:rsidR="00712A1D" w:rsidRDefault="00712A1D" w:rsidP="00712A1D">
      <w:pPr>
        <w:spacing w:line="276" w:lineRule="auto"/>
        <w:jc w:val="center"/>
        <w:rPr>
          <w:i/>
          <w:iCs/>
          <w:color w:val="0070C0"/>
          <w:sz w:val="52"/>
          <w:szCs w:val="52"/>
        </w:rPr>
      </w:pPr>
    </w:p>
    <w:p w14:paraId="145FF36A" w14:textId="77777777" w:rsidR="00712A1D" w:rsidRPr="00712A1D" w:rsidRDefault="00712A1D" w:rsidP="00712A1D">
      <w:pPr>
        <w:rPr>
          <w:i/>
          <w:iCs/>
          <w:sz w:val="52"/>
          <w:szCs w:val="52"/>
        </w:rPr>
      </w:pPr>
      <w:r w:rsidRPr="00712A1D">
        <w:rPr>
          <w:i/>
          <w:iCs/>
          <w:sz w:val="52"/>
          <w:szCs w:val="52"/>
        </w:rPr>
        <w:br w:type="page"/>
      </w:r>
    </w:p>
    <w:p w14:paraId="13B9CDC2" w14:textId="46B6F084" w:rsidR="007718B0" w:rsidRPr="00712A1D" w:rsidRDefault="007718B0" w:rsidP="00436DE8">
      <w:pPr>
        <w:pStyle w:val="Heading3"/>
      </w:pPr>
      <w:r w:rsidRPr="00712A1D">
        <w:lastRenderedPageBreak/>
        <w:t>References</w:t>
      </w:r>
    </w:p>
    <w:p w14:paraId="5A173A9B" w14:textId="77777777" w:rsidR="007718B0" w:rsidRDefault="007718B0" w:rsidP="00D040A3">
      <w:pPr>
        <w:spacing w:line="276" w:lineRule="auto"/>
      </w:pPr>
      <w:r>
        <w:t>Bandura, A. (1997). Self-efficacy: The exercise of control. W. H. Freeman.</w:t>
      </w:r>
    </w:p>
    <w:p w14:paraId="48302FD0" w14:textId="77777777" w:rsidR="007718B0" w:rsidRDefault="007718B0" w:rsidP="00D040A3">
      <w:pPr>
        <w:spacing w:line="276" w:lineRule="auto"/>
      </w:pPr>
      <w:r>
        <w:t>Brackett, M. A., Reyes, M. R., Rivers, S. E., Elbertson, N. A., &amp; Salovey, P. (2019). Creating emotionally intelligent schools: High-quality social and emotional learning improves student outcomes. Emotion, 19(1), 1–7. https://doi.org/10.1037/emo0000454</w:t>
      </w:r>
    </w:p>
    <w:p w14:paraId="7BA720CA" w14:textId="77777777" w:rsidR="007718B0" w:rsidRDefault="007718B0" w:rsidP="00D040A3">
      <w:pPr>
        <w:spacing w:line="276" w:lineRule="auto"/>
      </w:pPr>
      <w:r>
        <w:t>Duckworth, A. (2016). Grit: The power of passion and perseverance. Scribner.</w:t>
      </w:r>
    </w:p>
    <w:p w14:paraId="55A1EA9B" w14:textId="77777777" w:rsidR="007718B0" w:rsidRDefault="007718B0" w:rsidP="00D040A3">
      <w:pPr>
        <w:spacing w:line="276" w:lineRule="auto"/>
      </w:pPr>
      <w:r>
        <w:t>Goleman, D. (1995). Emotional intelligence: Why it can matter more than IQ. Bantam Books.</w:t>
      </w:r>
    </w:p>
    <w:p w14:paraId="3FB214A6" w14:textId="77777777" w:rsidR="007718B0" w:rsidRDefault="007718B0" w:rsidP="00D040A3">
      <w:pPr>
        <w:spacing w:line="276" w:lineRule="auto"/>
      </w:pPr>
      <w:r>
        <w:t>Hattie, J. (2009). Visible learning: A synthesis of over 800 meta-analyses relating to achievement. Routledge.</w:t>
      </w:r>
    </w:p>
    <w:p w14:paraId="2DCF0411" w14:textId="77777777" w:rsidR="007718B0" w:rsidRDefault="007718B0" w:rsidP="00D040A3">
      <w:pPr>
        <w:spacing w:line="276" w:lineRule="auto"/>
      </w:pPr>
      <w:r>
        <w:t>Mayer, J. D., Salovey, P., &amp; Caruso, D. R. (2004). Emotional intelligence: Theory, findings, and implications. Psychological Inquiry, 15(3), 197–215.</w:t>
      </w:r>
    </w:p>
    <w:p w14:paraId="79DBB8E5" w14:textId="77777777" w:rsidR="007718B0" w:rsidRDefault="007718B0" w:rsidP="00D040A3">
      <w:pPr>
        <w:spacing w:line="276" w:lineRule="auto"/>
      </w:pPr>
      <w:r>
        <w:t>Pianta, R. C., Hamre, B. K., &amp; Allen, J. P. (2012). Teacher-student relationships and engagement: Conceptualizing, measuring, and improving the capacity of classroom interactions. In S. L. Christenson, A. L. Reschly, &amp; C. Wylie (Eds.), Handbook of research on student engagement (pp. 365–386). Springer.</w:t>
      </w:r>
    </w:p>
    <w:p w14:paraId="7D511649" w14:textId="77777777" w:rsidR="007718B0" w:rsidRDefault="007718B0" w:rsidP="00D040A3">
      <w:pPr>
        <w:spacing w:line="276" w:lineRule="auto"/>
      </w:pPr>
      <w:r>
        <w:t>Salovey, P., &amp; Mayer, J. D. (1990). Emotional intelligence. Imagination, Cognition and Personality, 9(3), 185–211.</w:t>
      </w:r>
    </w:p>
    <w:p w14:paraId="2AD0DA58" w14:textId="77777777" w:rsidR="007718B0" w:rsidRDefault="007718B0" w:rsidP="00D040A3">
      <w:pPr>
        <w:spacing w:line="276" w:lineRule="auto"/>
      </w:pPr>
      <w:r>
        <w:t>Seligman, M. E. P. (2011). Flourish: A visionary new understanding of happiness and well-being. Free Press.</w:t>
      </w:r>
    </w:p>
    <w:p w14:paraId="29552422" w14:textId="77777777" w:rsidR="007718B0" w:rsidRDefault="007718B0" w:rsidP="00D040A3">
      <w:pPr>
        <w:spacing w:line="276" w:lineRule="auto"/>
      </w:pPr>
      <w:r>
        <w:t>Ungar, M. (2012). The social ecology of resilience: A handbook of theory and practice. Springer.</w:t>
      </w:r>
    </w:p>
    <w:p w14:paraId="4257EEBD" w14:textId="77777777" w:rsidR="007718B0" w:rsidRDefault="007718B0" w:rsidP="00D040A3">
      <w:pPr>
        <w:spacing w:line="276" w:lineRule="auto"/>
      </w:pPr>
    </w:p>
    <w:p w14:paraId="426E9FF4" w14:textId="77777777" w:rsidR="007718B0" w:rsidRDefault="007718B0" w:rsidP="007718B0">
      <w:r>
        <w:br w:type="page"/>
      </w:r>
    </w:p>
    <w:p w14:paraId="0F99077A" w14:textId="77777777" w:rsidR="00521C16" w:rsidRDefault="00B90135" w:rsidP="00B90135">
      <w:pPr>
        <w:pStyle w:val="Title"/>
        <w:rPr>
          <w:rFonts w:eastAsia="Times New Roman"/>
          <w:lang w:eastAsia="en-AU"/>
        </w:rPr>
      </w:pPr>
      <w:r>
        <w:rPr>
          <w:rFonts w:eastAsia="Times New Roman"/>
          <w:lang w:eastAsia="en-AU"/>
        </w:rPr>
        <w:lastRenderedPageBreak/>
        <w:t xml:space="preserve">Chapter X: </w:t>
      </w:r>
    </w:p>
    <w:p w14:paraId="5CB3F05E" w14:textId="3CD9EE55" w:rsidR="00417051" w:rsidRPr="00417051" w:rsidRDefault="00417051" w:rsidP="00B90135">
      <w:pPr>
        <w:pStyle w:val="Title"/>
        <w:rPr>
          <w:rFonts w:eastAsia="Times New Roman"/>
          <w:lang w:eastAsia="en-AU"/>
        </w:rPr>
      </w:pPr>
      <w:r w:rsidRPr="00417051">
        <w:rPr>
          <w:rFonts w:eastAsia="Times New Roman"/>
          <w:lang w:eastAsia="en-AU"/>
        </w:rPr>
        <w:t>The Physical Environment that Underpins BRAVE</w:t>
      </w:r>
    </w:p>
    <w:p w14:paraId="7E1929E0" w14:textId="77777777" w:rsidR="00417051" w:rsidRDefault="00417051" w:rsidP="00062D42">
      <w:pPr>
        <w:spacing w:before="100" w:beforeAutospacing="1" w:after="100" w:afterAutospacing="1" w:line="276" w:lineRule="auto"/>
        <w:rPr>
          <w:rFonts w:eastAsia="Times New Roman" w:cs="Times New Roman"/>
          <w:kern w:val="0"/>
          <w:lang w:eastAsia="en-AU"/>
          <w14:ligatures w14:val="none"/>
        </w:rPr>
      </w:pPr>
      <w:r w:rsidRPr="00417051">
        <w:rPr>
          <w:rFonts w:eastAsia="Times New Roman" w:cs="Times New Roman"/>
          <w:kern w:val="0"/>
          <w:lang w:eastAsia="en-AU"/>
          <w14:ligatures w14:val="none"/>
        </w:rPr>
        <w:t xml:space="preserve">The places we teach are not neutral backdrops; they </w:t>
      </w:r>
      <w:r w:rsidRPr="00417051">
        <w:rPr>
          <w:rFonts w:eastAsia="Times New Roman" w:cs="Times New Roman"/>
          <w:i/>
          <w:iCs/>
          <w:kern w:val="0"/>
          <w:lang w:eastAsia="en-AU"/>
          <w14:ligatures w14:val="none"/>
        </w:rPr>
        <w:t>teach with us</w:t>
      </w:r>
      <w:r w:rsidRPr="00417051">
        <w:rPr>
          <w:rFonts w:eastAsia="Times New Roman" w:cs="Times New Roman"/>
          <w:kern w:val="0"/>
          <w:lang w:eastAsia="en-AU"/>
          <w14:ligatures w14:val="none"/>
        </w:rPr>
        <w:t xml:space="preserve">. Floors, light, acoustics, furniture, walls, corridors, and thresholds all signal who belongs, what is valued, how to behave, and how safe it is to take risks. In BRAVE schools, the physical environment is treated as pedagogy: it lowers threat, supports regulation, widens access, and invites shared ownership. Thoughtful design turns behaviour </w:t>
      </w:r>
      <w:r w:rsidRPr="00417051">
        <w:rPr>
          <w:rFonts w:eastAsia="Times New Roman" w:cs="Times New Roman"/>
          <w:i/>
          <w:iCs/>
          <w:kern w:val="0"/>
          <w:lang w:eastAsia="en-AU"/>
          <w14:ligatures w14:val="none"/>
        </w:rPr>
        <w:t>support</w:t>
      </w:r>
      <w:r w:rsidRPr="00417051">
        <w:rPr>
          <w:rFonts w:eastAsia="Times New Roman" w:cs="Times New Roman"/>
          <w:kern w:val="0"/>
          <w:lang w:eastAsia="en-AU"/>
          <w14:ligatures w14:val="none"/>
        </w:rPr>
        <w:t xml:space="preserve"> into the path of least resistance—because the space itself makes prosocial choices easier, calmer, and more likely.</w:t>
      </w:r>
    </w:p>
    <w:p w14:paraId="5934AABA" w14:textId="77777777" w:rsidR="00521C16" w:rsidRDefault="00513439" w:rsidP="00513439">
      <w:pPr>
        <w:spacing w:before="100" w:beforeAutospacing="1" w:after="100" w:afterAutospacing="1" w:line="276" w:lineRule="auto"/>
        <w:rPr>
          <w:rFonts w:eastAsia="Times New Roman" w:cs="Times New Roman"/>
          <w:kern w:val="0"/>
          <w:lang w:eastAsia="en-AU"/>
          <w14:ligatures w14:val="none"/>
        </w:rPr>
      </w:pPr>
      <w:r w:rsidRPr="00513439">
        <w:rPr>
          <w:rStyle w:val="Heading2Char"/>
          <w:lang w:eastAsia="en-AU"/>
        </w:rPr>
        <w:t xml:space="preserve">Developmentally </w:t>
      </w:r>
      <w:r w:rsidR="00521C16" w:rsidRPr="00513439">
        <w:rPr>
          <w:rStyle w:val="Heading2Char"/>
          <w:lang w:eastAsia="en-AU"/>
        </w:rPr>
        <w:t xml:space="preserve">Tuned Spaces: </w:t>
      </w:r>
      <w:r w:rsidR="00521C16" w:rsidRPr="00521C16">
        <w:rPr>
          <w:rStyle w:val="Heading2Char"/>
          <w:i/>
          <w:iCs/>
          <w:lang w:eastAsia="en-AU"/>
        </w:rPr>
        <w:t>From “Tight” to “Self-Directed.”</w:t>
      </w:r>
      <w:r w:rsidR="00521C16" w:rsidRPr="00521C16">
        <w:rPr>
          <w:rStyle w:val="Heading2Char"/>
          <w:i/>
          <w:iCs/>
          <w:lang w:eastAsia="en-AU"/>
        </w:rPr>
        <w:br/>
      </w:r>
      <w:r w:rsidRPr="00513439">
        <w:rPr>
          <w:rFonts w:eastAsia="Times New Roman" w:cs="Times New Roman"/>
          <w:kern w:val="0"/>
          <w:lang w:eastAsia="en-AU"/>
          <w14:ligatures w14:val="none"/>
        </w:rPr>
        <w:t xml:space="preserve">BRAVE environments should evolve with age and skill: early years and primary classrooms benefit from </w:t>
      </w:r>
      <w:r w:rsidRPr="00513439">
        <w:rPr>
          <w:rFonts w:eastAsia="Times New Roman" w:cs="Times New Roman"/>
          <w:i/>
          <w:iCs/>
          <w:kern w:val="0"/>
          <w:lang w:eastAsia="en-AU"/>
          <w14:ligatures w14:val="none"/>
        </w:rPr>
        <w:t>tighter</w:t>
      </w:r>
      <w:r w:rsidRPr="00513439">
        <w:rPr>
          <w:rFonts w:eastAsia="Times New Roman" w:cs="Times New Roman"/>
          <w:kern w:val="0"/>
          <w:lang w:eastAsia="en-AU"/>
          <w14:ligatures w14:val="none"/>
        </w:rPr>
        <w:t xml:space="preserve"> structures—clear sightlines, fixed zones, limited but meaningful choices, visual schedules at eye level, and short, predictable routines that co-regulate attention and behavio</w:t>
      </w:r>
      <w:r w:rsidR="00521C16">
        <w:rPr>
          <w:rFonts w:eastAsia="Times New Roman" w:cs="Times New Roman"/>
          <w:kern w:val="0"/>
          <w:lang w:eastAsia="en-AU"/>
          <w14:ligatures w14:val="none"/>
        </w:rPr>
        <w:t>u</w:t>
      </w:r>
      <w:r w:rsidRPr="00513439">
        <w:rPr>
          <w:rFonts w:eastAsia="Times New Roman" w:cs="Times New Roman"/>
          <w:kern w:val="0"/>
          <w:lang w:eastAsia="en-AU"/>
          <w14:ligatures w14:val="none"/>
        </w:rPr>
        <w:t xml:space="preserve">r. As students’ executive functions and social skills grow, move deliberately along a </w:t>
      </w:r>
      <w:r w:rsidRPr="00513439">
        <w:rPr>
          <w:rFonts w:eastAsia="Times New Roman" w:cs="Times New Roman"/>
          <w:i/>
          <w:iCs/>
          <w:kern w:val="0"/>
          <w:lang w:eastAsia="en-AU"/>
          <w14:ligatures w14:val="none"/>
        </w:rPr>
        <w:t>tight-to-loose</w:t>
      </w:r>
      <w:r w:rsidRPr="00513439">
        <w:rPr>
          <w:rFonts w:eastAsia="Times New Roman" w:cs="Times New Roman"/>
          <w:kern w:val="0"/>
          <w:lang w:eastAsia="en-AU"/>
          <w14:ligatures w14:val="none"/>
        </w:rPr>
        <w:t xml:space="preserve"> continuum: widen choices (seating, modalities, pacing), shift from teacher-set to co-created norms, and replace heavy adult orchestration with student-run routines (equipment sign-out, task boards, peer help desks). </w:t>
      </w:r>
    </w:p>
    <w:p w14:paraId="3D584C3C" w14:textId="1623A57C" w:rsidR="00513439" w:rsidRPr="00513439" w:rsidRDefault="00513439" w:rsidP="00513439">
      <w:pPr>
        <w:spacing w:before="100" w:beforeAutospacing="1" w:after="100" w:afterAutospacing="1" w:line="276" w:lineRule="auto"/>
        <w:rPr>
          <w:rFonts w:eastAsia="Times New Roman" w:cs="Times New Roman"/>
          <w:kern w:val="0"/>
          <w:lang w:eastAsia="en-AU"/>
          <w14:ligatures w14:val="none"/>
        </w:rPr>
      </w:pPr>
      <w:r w:rsidRPr="00513439">
        <w:rPr>
          <w:rFonts w:eastAsia="Times New Roman" w:cs="Times New Roman"/>
          <w:kern w:val="0"/>
          <w:lang w:eastAsia="en-AU"/>
          <w14:ligatures w14:val="none"/>
        </w:rPr>
        <w:t>By secondary</w:t>
      </w:r>
      <w:r w:rsidR="00521C16">
        <w:rPr>
          <w:rFonts w:eastAsia="Times New Roman" w:cs="Times New Roman"/>
          <w:kern w:val="0"/>
          <w:lang w:eastAsia="en-AU"/>
          <w14:ligatures w14:val="none"/>
        </w:rPr>
        <w:t xml:space="preserve"> school</w:t>
      </w:r>
      <w:r w:rsidRPr="00513439">
        <w:rPr>
          <w:rFonts w:eastAsia="Times New Roman" w:cs="Times New Roman"/>
          <w:kern w:val="0"/>
          <w:lang w:eastAsia="en-AU"/>
          <w14:ligatures w14:val="none"/>
        </w:rPr>
        <w:t>, spaces can function as studios and learning commons—with bookable areas, maker zones, quiet pods, and governance roles—so Agency and Voice are enacted through real responsibility, while Readiness is maintained via student-led regulation (self-timers, checklists, calm nooks) and Endurance through long-horizon projects and maintenance rituals</w:t>
      </w:r>
      <w:r w:rsidR="00521C16">
        <w:rPr>
          <w:rFonts w:eastAsia="Times New Roman" w:cs="Times New Roman"/>
          <w:kern w:val="0"/>
          <w:lang w:eastAsia="en-AU"/>
          <w14:ligatures w14:val="none"/>
        </w:rPr>
        <w:t>.</w:t>
      </w:r>
      <w:r w:rsidRPr="00513439">
        <w:rPr>
          <w:rFonts w:eastAsia="Times New Roman" w:cs="Times New Roman"/>
          <w:kern w:val="0"/>
          <w:lang w:eastAsia="en-AU"/>
          <w14:ligatures w14:val="none"/>
        </w:rPr>
        <w:t xml:space="preserve"> Crucially, this progression is developmental, not merely chronological: some learners will need “tighter” sensory and organizational supports longer, while others can thrive earlier with greater autonomy; BRAVE asks us to dial the environment up or down so Belonging, Readiness, Agency, Voice, and Endurance remain accessible for </w:t>
      </w:r>
      <w:r w:rsidRPr="00513439">
        <w:rPr>
          <w:rFonts w:eastAsia="Times New Roman" w:cs="Times New Roman"/>
          <w:i/>
          <w:iCs/>
          <w:kern w:val="0"/>
          <w:lang w:eastAsia="en-AU"/>
          <w14:ligatures w14:val="none"/>
        </w:rPr>
        <w:t>every</w:t>
      </w:r>
      <w:r w:rsidRPr="00513439">
        <w:rPr>
          <w:rFonts w:eastAsia="Times New Roman" w:cs="Times New Roman"/>
          <w:kern w:val="0"/>
          <w:lang w:eastAsia="en-AU"/>
          <w14:ligatures w14:val="none"/>
        </w:rPr>
        <w:t xml:space="preserve"> student, at </w:t>
      </w:r>
      <w:r w:rsidRPr="00513439">
        <w:rPr>
          <w:rFonts w:eastAsia="Times New Roman" w:cs="Times New Roman"/>
          <w:i/>
          <w:iCs/>
          <w:kern w:val="0"/>
          <w:lang w:eastAsia="en-AU"/>
          <w14:ligatures w14:val="none"/>
        </w:rPr>
        <w:t>this</w:t>
      </w:r>
      <w:r w:rsidRPr="00513439">
        <w:rPr>
          <w:rFonts w:eastAsia="Times New Roman" w:cs="Times New Roman"/>
          <w:kern w:val="0"/>
          <w:lang w:eastAsia="en-AU"/>
          <w14:ligatures w14:val="none"/>
        </w:rPr>
        <w:t xml:space="preserve"> stage, in </w:t>
      </w:r>
      <w:r w:rsidRPr="00513439">
        <w:rPr>
          <w:rFonts w:eastAsia="Times New Roman" w:cs="Times New Roman"/>
          <w:i/>
          <w:iCs/>
          <w:kern w:val="0"/>
          <w:lang w:eastAsia="en-AU"/>
          <w14:ligatures w14:val="none"/>
        </w:rPr>
        <w:t>this</w:t>
      </w:r>
      <w:r w:rsidRPr="00513439">
        <w:rPr>
          <w:rFonts w:eastAsia="Times New Roman" w:cs="Times New Roman"/>
          <w:kern w:val="0"/>
          <w:lang w:eastAsia="en-AU"/>
          <w14:ligatures w14:val="none"/>
        </w:rPr>
        <w:t xml:space="preserve"> room.</w:t>
      </w:r>
    </w:p>
    <w:p w14:paraId="26686D83" w14:textId="0D39D968" w:rsidR="00417051" w:rsidRDefault="00417051" w:rsidP="00FE0D07">
      <w:pPr>
        <w:pStyle w:val="Heading1"/>
        <w:rPr>
          <w:rFonts w:eastAsia="Times New Roman"/>
          <w:lang w:eastAsia="en-AU"/>
        </w:rPr>
      </w:pPr>
      <w:r w:rsidRPr="00417051">
        <w:rPr>
          <w:rFonts w:eastAsia="Times New Roman"/>
          <w:lang w:eastAsia="en-AU"/>
        </w:rPr>
        <w:t xml:space="preserve">Design </w:t>
      </w:r>
      <w:r w:rsidR="00521C16">
        <w:rPr>
          <w:rFonts w:eastAsia="Times New Roman"/>
          <w:lang w:eastAsia="en-AU"/>
        </w:rPr>
        <w:t>P</w:t>
      </w:r>
      <w:r w:rsidRPr="00417051">
        <w:rPr>
          <w:rFonts w:eastAsia="Times New Roman"/>
          <w:lang w:eastAsia="en-AU"/>
        </w:rPr>
        <w:t xml:space="preserve">rinciples for BRAVE </w:t>
      </w:r>
      <w:r w:rsidR="00521C16">
        <w:rPr>
          <w:rFonts w:eastAsia="Times New Roman"/>
          <w:lang w:eastAsia="en-AU"/>
        </w:rPr>
        <w:t>S</w:t>
      </w:r>
      <w:r w:rsidRPr="00417051">
        <w:rPr>
          <w:rFonts w:eastAsia="Times New Roman"/>
          <w:lang w:eastAsia="en-AU"/>
        </w:rPr>
        <w:t>paces</w:t>
      </w:r>
    </w:p>
    <w:p w14:paraId="4280EBEB" w14:textId="17B7981B" w:rsidR="00FE0D07" w:rsidRDefault="003A1FF1" w:rsidP="0005761E">
      <w:pPr>
        <w:pStyle w:val="Heading2"/>
        <w:spacing w:before="0"/>
        <w:rPr>
          <w:rFonts w:eastAsia="Times New Roman"/>
          <w:lang w:eastAsia="en-AU"/>
        </w:rPr>
      </w:pPr>
      <w:r>
        <w:rPr>
          <w:rFonts w:eastAsia="Times New Roman"/>
          <w:lang w:eastAsia="en-AU"/>
        </w:rPr>
        <w:t xml:space="preserve">Design Conditions - </w:t>
      </w:r>
      <w:r w:rsidR="00FE0D07">
        <w:rPr>
          <w:rFonts w:eastAsia="Times New Roman"/>
          <w:lang w:eastAsia="en-AU"/>
        </w:rPr>
        <w:t xml:space="preserve">Classrooms and Learning Spaces </w:t>
      </w:r>
    </w:p>
    <w:p w14:paraId="09B85C75" w14:textId="2C82CF1B" w:rsidR="0005761E" w:rsidRPr="0005761E" w:rsidRDefault="0005761E" w:rsidP="0005761E">
      <w:pPr>
        <w:spacing w:after="100" w:afterAutospacing="1" w:line="276" w:lineRule="auto"/>
        <w:rPr>
          <w:rFonts w:ascii="Aptos" w:eastAsia="Times New Roman" w:hAnsi="Aptos" w:cs="Times New Roman"/>
          <w:kern w:val="0"/>
          <w:lang w:eastAsia="en-AU"/>
          <w14:ligatures w14:val="none"/>
        </w:rPr>
      </w:pPr>
      <w:r w:rsidRPr="0005761E">
        <w:rPr>
          <w:rFonts w:ascii="Aptos" w:eastAsia="Times New Roman" w:hAnsi="Aptos" w:cs="Times New Roman"/>
          <w:kern w:val="0"/>
          <w:lang w:eastAsia="en-AU"/>
          <w14:ligatures w14:val="none"/>
        </w:rPr>
        <w:t>Effective classrooms and learning spaces prioritise safety and predictability—clear sightlines, uncluttered layouts, regulated acoustics, and adjustable, glare-free lighting—so students can stay calm, orient quickly, and access learning. They also embed Design for Learning with flexible zones, multimodal cues, and restorative options (quiet nooks, movement choices, visual schedules) that give every learner choice, independence, and a reliable path back to engagement.</w:t>
      </w:r>
    </w:p>
    <w:p w14:paraId="3D53652C" w14:textId="77777777" w:rsidR="005212E6" w:rsidRPr="005212E6" w:rsidRDefault="005212E6" w:rsidP="0005761E">
      <w:pPr>
        <w:pStyle w:val="Heading3"/>
        <w:rPr>
          <w:rFonts w:eastAsia="Times New Roman"/>
          <w:lang w:eastAsia="en-AU"/>
        </w:rPr>
      </w:pPr>
      <w:r w:rsidRPr="005212E6">
        <w:rPr>
          <w:rFonts w:eastAsia="Times New Roman"/>
          <w:lang w:eastAsia="en-AU"/>
        </w:rPr>
        <w:lastRenderedPageBreak/>
        <w:t>Belonging</w:t>
      </w:r>
    </w:p>
    <w:p w14:paraId="435D2C57" w14:textId="0E8A4BA3" w:rsidR="005212E6" w:rsidRPr="005212E6" w:rsidRDefault="005212E6" w:rsidP="00BC605F">
      <w:pPr>
        <w:numPr>
          <w:ilvl w:val="0"/>
          <w:numId w:val="63"/>
        </w:numPr>
        <w:spacing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Identity &amp; representation.</w:t>
      </w:r>
      <w:r w:rsidRPr="005212E6">
        <w:rPr>
          <w:rFonts w:eastAsia="Times New Roman" w:cs="Times New Roman"/>
          <w:kern w:val="0"/>
          <w:lang w:eastAsia="en-AU"/>
          <w14:ligatures w14:val="none"/>
        </w:rPr>
        <w:t xml:space="preserve"> Fill corridors and rooms with community languages, cultures, strengths, and student-made work so every learner can “find themselves” in the space. Rotating author/artist/scientist walls and culturally inclusive imagery signal “you</w:t>
      </w:r>
      <w:r w:rsidR="00FB5499">
        <w:rPr>
          <w:rFonts w:eastAsia="Times New Roman" w:cs="Times New Roman"/>
          <w:kern w:val="0"/>
          <w:lang w:eastAsia="en-AU"/>
          <w14:ligatures w14:val="none"/>
        </w:rPr>
        <w:t xml:space="preserve"> are</w:t>
      </w:r>
      <w:r w:rsidRPr="005212E6">
        <w:rPr>
          <w:rFonts w:eastAsia="Times New Roman" w:cs="Times New Roman"/>
          <w:kern w:val="0"/>
          <w:lang w:eastAsia="en-AU"/>
          <w14:ligatures w14:val="none"/>
        </w:rPr>
        <w:t xml:space="preserve"> part of this,” easing vigilance and inviting participation.</w:t>
      </w:r>
    </w:p>
    <w:p w14:paraId="687AD9E6" w14:textId="77777777" w:rsidR="005212E6" w:rsidRPr="005212E6" w:rsidRDefault="005212E6" w:rsidP="00BC605F">
      <w:pPr>
        <w:numPr>
          <w:ilvl w:val="0"/>
          <w:numId w:val="63"/>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Safety cues in design.</w:t>
      </w:r>
      <w:r w:rsidRPr="005212E6">
        <w:rPr>
          <w:rFonts w:eastAsia="Times New Roman" w:cs="Times New Roman"/>
          <w:kern w:val="0"/>
          <w:lang w:eastAsia="en-AU"/>
          <w14:ligatures w14:val="none"/>
        </w:rPr>
        <w:t xml:space="preserve"> Clear sightlines, uncluttered layouts, and consistent room “maps” make the environment feel predictable and welcoming; multilingual wayfinding at doors, centres, and corridors helps all students feel oriented from the moment they enter.</w:t>
      </w:r>
    </w:p>
    <w:p w14:paraId="4C0633A8" w14:textId="77777777" w:rsidR="005212E6" w:rsidRPr="005212E6" w:rsidRDefault="005212E6" w:rsidP="00BC605F">
      <w:pPr>
        <w:numPr>
          <w:ilvl w:val="0"/>
          <w:numId w:val="63"/>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Restorative affordances.</w:t>
      </w:r>
      <w:r w:rsidRPr="005212E6">
        <w:rPr>
          <w:rFonts w:eastAsia="Times New Roman" w:cs="Times New Roman"/>
          <w:kern w:val="0"/>
          <w:lang w:eastAsia="en-AU"/>
          <w14:ligatures w14:val="none"/>
        </w:rPr>
        <w:t xml:space="preserve"> Provide in-room places to pause, reset, and re-enter learning—without stigma and without leaving the group—so connection is protected while regulation returns; make these spaces a visible, normal part of every classroom.</w:t>
      </w:r>
    </w:p>
    <w:p w14:paraId="24F88B79" w14:textId="77777777" w:rsidR="005212E6" w:rsidRPr="005212E6" w:rsidRDefault="005212E6" w:rsidP="00BC605F">
      <w:pPr>
        <w:numPr>
          <w:ilvl w:val="0"/>
          <w:numId w:val="63"/>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Acoustic belonging.</w:t>
      </w:r>
      <w:r w:rsidRPr="005212E6">
        <w:rPr>
          <w:rFonts w:eastAsia="Times New Roman" w:cs="Times New Roman"/>
          <w:kern w:val="0"/>
          <w:lang w:eastAsia="en-AU"/>
          <w14:ligatures w14:val="none"/>
        </w:rPr>
        <w:t xml:space="preserve"> Low baseline noise (soft surfaces, treated echo, low-noise equipment) helps students </w:t>
      </w:r>
      <w:proofErr w:type="spellStart"/>
      <w:r w:rsidRPr="005212E6">
        <w:rPr>
          <w:rFonts w:eastAsia="Times New Roman" w:cs="Times New Roman"/>
          <w:kern w:val="0"/>
          <w:lang w:eastAsia="en-AU"/>
          <w14:ligatures w14:val="none"/>
        </w:rPr>
        <w:t>hear</w:t>
      </w:r>
      <w:proofErr w:type="spellEnd"/>
      <w:r w:rsidRPr="005212E6">
        <w:rPr>
          <w:rFonts w:eastAsia="Times New Roman" w:cs="Times New Roman"/>
          <w:kern w:val="0"/>
          <w:lang w:eastAsia="en-AU"/>
          <w14:ligatures w14:val="none"/>
        </w:rPr>
        <w:t xml:space="preserve"> and be heard, building a shared sense of safety and community.</w:t>
      </w:r>
    </w:p>
    <w:p w14:paraId="6E0B79D2" w14:textId="77777777" w:rsidR="005212E6" w:rsidRPr="005212E6" w:rsidRDefault="005212E6" w:rsidP="0005761E">
      <w:pPr>
        <w:pStyle w:val="Heading3"/>
        <w:spacing w:before="0"/>
        <w:rPr>
          <w:rFonts w:eastAsia="Times New Roman"/>
          <w:lang w:eastAsia="en-AU"/>
        </w:rPr>
      </w:pPr>
      <w:r w:rsidRPr="005212E6">
        <w:rPr>
          <w:rFonts w:eastAsia="Times New Roman"/>
          <w:lang w:eastAsia="en-AU"/>
        </w:rPr>
        <w:t>Readiness</w:t>
      </w:r>
    </w:p>
    <w:p w14:paraId="494D5776" w14:textId="77777777" w:rsidR="005212E6" w:rsidRPr="005212E6" w:rsidRDefault="005212E6" w:rsidP="00BC605F">
      <w:pPr>
        <w:numPr>
          <w:ilvl w:val="0"/>
          <w:numId w:val="64"/>
        </w:numPr>
        <w:spacing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Safety &amp; predictability.</w:t>
      </w:r>
      <w:r w:rsidRPr="005212E6">
        <w:rPr>
          <w:rFonts w:eastAsia="Times New Roman" w:cs="Times New Roman"/>
          <w:kern w:val="0"/>
          <w:lang w:eastAsia="en-AU"/>
          <w14:ligatures w14:val="none"/>
        </w:rPr>
        <w:t xml:space="preserve"> Smooth traffic flow, consistent routines, and posted “what to do next” prompts keep uncertainty—and arousal—low so attention can stay available for learning.</w:t>
      </w:r>
    </w:p>
    <w:p w14:paraId="3721328B" w14:textId="6783EE2D" w:rsidR="005212E6" w:rsidRPr="005212E6" w:rsidRDefault="005212E6" w:rsidP="00BC605F">
      <w:pPr>
        <w:numPr>
          <w:ilvl w:val="0"/>
          <w:numId w:val="64"/>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Design for Learning</w:t>
      </w:r>
      <w:r w:rsidR="0005761E">
        <w:rPr>
          <w:rFonts w:eastAsia="Times New Roman" w:cs="Times New Roman"/>
          <w:b/>
          <w:bCs/>
          <w:kern w:val="0"/>
          <w:lang w:eastAsia="en-AU"/>
          <w14:ligatures w14:val="none"/>
        </w:rPr>
        <w:t>.</w:t>
      </w:r>
      <w:r w:rsidRPr="005212E6">
        <w:rPr>
          <w:rFonts w:eastAsia="Times New Roman" w:cs="Times New Roman"/>
          <w:kern w:val="0"/>
          <w:lang w:eastAsia="en-AU"/>
          <w14:ligatures w14:val="none"/>
        </w:rPr>
        <w:t xml:space="preserve"> Offer multiple ways to access information (visual</w:t>
      </w:r>
      <w:r w:rsidR="0005761E">
        <w:rPr>
          <w:rFonts w:eastAsia="Times New Roman" w:cs="Times New Roman"/>
          <w:kern w:val="0"/>
          <w:lang w:eastAsia="en-AU"/>
          <w14:ligatures w14:val="none"/>
        </w:rPr>
        <w:t xml:space="preserve"> </w:t>
      </w:r>
      <w:r w:rsidRPr="005212E6">
        <w:rPr>
          <w:rFonts w:eastAsia="Times New Roman" w:cs="Times New Roman"/>
          <w:kern w:val="0"/>
          <w:lang w:eastAsia="en-AU"/>
          <w14:ligatures w14:val="none"/>
        </w:rPr>
        <w:t>/auditory</w:t>
      </w:r>
      <w:r w:rsidR="0005761E">
        <w:rPr>
          <w:rFonts w:eastAsia="Times New Roman" w:cs="Times New Roman"/>
          <w:kern w:val="0"/>
          <w:lang w:eastAsia="en-AU"/>
          <w14:ligatures w14:val="none"/>
        </w:rPr>
        <w:t xml:space="preserve"> </w:t>
      </w:r>
      <w:r w:rsidRPr="005212E6">
        <w:rPr>
          <w:rFonts w:eastAsia="Times New Roman" w:cs="Times New Roman"/>
          <w:kern w:val="0"/>
          <w:lang w:eastAsia="en-AU"/>
          <w14:ligatures w14:val="none"/>
        </w:rPr>
        <w:t>/tactile), to engage (quiet</w:t>
      </w:r>
      <w:r w:rsidR="0005761E">
        <w:rPr>
          <w:rFonts w:eastAsia="Times New Roman" w:cs="Times New Roman"/>
          <w:kern w:val="0"/>
          <w:lang w:eastAsia="en-AU"/>
          <w14:ligatures w14:val="none"/>
        </w:rPr>
        <w:t xml:space="preserve"> </w:t>
      </w:r>
      <w:r w:rsidRPr="005212E6">
        <w:rPr>
          <w:rFonts w:eastAsia="Times New Roman" w:cs="Times New Roman"/>
          <w:kern w:val="0"/>
          <w:lang w:eastAsia="en-AU"/>
          <w14:ligatures w14:val="none"/>
        </w:rPr>
        <w:t>/active), and to show learning (write</w:t>
      </w:r>
      <w:r w:rsidR="0005761E">
        <w:rPr>
          <w:rFonts w:eastAsia="Times New Roman" w:cs="Times New Roman"/>
          <w:kern w:val="0"/>
          <w:lang w:eastAsia="en-AU"/>
          <w14:ligatures w14:val="none"/>
        </w:rPr>
        <w:t xml:space="preserve"> </w:t>
      </w:r>
      <w:r w:rsidRPr="005212E6">
        <w:rPr>
          <w:rFonts w:eastAsia="Times New Roman" w:cs="Times New Roman"/>
          <w:kern w:val="0"/>
          <w:lang w:eastAsia="en-AU"/>
          <w14:ligatures w14:val="none"/>
        </w:rPr>
        <w:t>/speak</w:t>
      </w:r>
      <w:r w:rsidR="0005761E">
        <w:rPr>
          <w:rFonts w:eastAsia="Times New Roman" w:cs="Times New Roman"/>
          <w:kern w:val="0"/>
          <w:lang w:eastAsia="en-AU"/>
          <w14:ligatures w14:val="none"/>
        </w:rPr>
        <w:t xml:space="preserve"> </w:t>
      </w:r>
      <w:r w:rsidRPr="005212E6">
        <w:rPr>
          <w:rFonts w:eastAsia="Times New Roman" w:cs="Times New Roman"/>
          <w:kern w:val="0"/>
          <w:lang w:eastAsia="en-AU"/>
          <w14:ligatures w14:val="none"/>
        </w:rPr>
        <w:t>/make) so barriers are removed upfront.</w:t>
      </w:r>
    </w:p>
    <w:p w14:paraId="0F9CCED3" w14:textId="77777777" w:rsidR="005212E6" w:rsidRPr="005212E6" w:rsidRDefault="005212E6" w:rsidP="00BC605F">
      <w:pPr>
        <w:numPr>
          <w:ilvl w:val="0"/>
          <w:numId w:val="64"/>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Colour for calm.</w:t>
      </w:r>
      <w:r w:rsidRPr="005212E6">
        <w:rPr>
          <w:rFonts w:eastAsia="Times New Roman" w:cs="Times New Roman"/>
          <w:kern w:val="0"/>
          <w:lang w:eastAsia="en-AU"/>
          <w14:ligatures w14:val="none"/>
        </w:rPr>
        <w:t xml:space="preserve"> Use muted base tones to reduce sensory load, then add purposeful, high-contrast accents to cue zones and expectations so students can orient quickly.</w:t>
      </w:r>
    </w:p>
    <w:p w14:paraId="0DB71D58" w14:textId="3665D978" w:rsidR="005212E6" w:rsidRPr="005212E6" w:rsidRDefault="005212E6" w:rsidP="00BC605F">
      <w:pPr>
        <w:numPr>
          <w:ilvl w:val="0"/>
          <w:numId w:val="64"/>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Reduced clutter.</w:t>
      </w:r>
      <w:r w:rsidRPr="005212E6">
        <w:rPr>
          <w:rFonts w:eastAsia="Times New Roman" w:cs="Times New Roman"/>
          <w:kern w:val="0"/>
          <w:lang w:eastAsia="en-AU"/>
          <w14:ligatures w14:val="none"/>
        </w:rPr>
        <w:t xml:space="preserve"> Pare back walls and surfaces to cut visual noise; display current, purposeful work and keep counters clear so focus is </w:t>
      </w:r>
      <w:r w:rsidR="0005761E" w:rsidRPr="005212E6">
        <w:rPr>
          <w:rFonts w:eastAsia="Times New Roman" w:cs="Times New Roman"/>
          <w:kern w:val="0"/>
          <w:lang w:eastAsia="en-AU"/>
          <w14:ligatures w14:val="none"/>
        </w:rPr>
        <w:t>steady,</w:t>
      </w:r>
      <w:r w:rsidRPr="005212E6">
        <w:rPr>
          <w:rFonts w:eastAsia="Times New Roman" w:cs="Times New Roman"/>
          <w:kern w:val="0"/>
          <w:lang w:eastAsia="en-AU"/>
          <w14:ligatures w14:val="none"/>
        </w:rPr>
        <w:t xml:space="preserve"> and materials are easy to find.</w:t>
      </w:r>
    </w:p>
    <w:p w14:paraId="44ED5E48" w14:textId="77777777" w:rsidR="005212E6" w:rsidRPr="005212E6" w:rsidRDefault="005212E6" w:rsidP="00BC605F">
      <w:pPr>
        <w:numPr>
          <w:ilvl w:val="0"/>
          <w:numId w:val="64"/>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Sensory regulation.</w:t>
      </w:r>
      <w:r w:rsidRPr="005212E6">
        <w:rPr>
          <w:rFonts w:eastAsia="Times New Roman" w:cs="Times New Roman"/>
          <w:kern w:val="0"/>
          <w:lang w:eastAsia="en-AU"/>
          <w14:ligatures w14:val="none"/>
        </w:rPr>
        <w:t xml:space="preserve"> Manage light, sound, movement, temperature, and touch to create a calm baseline; offer options—quiet nooks, movement stools, textured tools—so different nervous systems can stay in the learnable zone.</w:t>
      </w:r>
    </w:p>
    <w:p w14:paraId="6146DB87" w14:textId="77777777" w:rsidR="005212E6" w:rsidRPr="005212E6" w:rsidRDefault="005212E6" w:rsidP="00BC605F">
      <w:pPr>
        <w:numPr>
          <w:ilvl w:val="0"/>
          <w:numId w:val="64"/>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Air &amp; light quality.</w:t>
      </w:r>
      <w:r w:rsidRPr="005212E6">
        <w:rPr>
          <w:rFonts w:eastAsia="Times New Roman" w:cs="Times New Roman"/>
          <w:kern w:val="0"/>
          <w:lang w:eastAsia="en-AU"/>
          <w14:ligatures w14:val="none"/>
        </w:rPr>
        <w:t xml:space="preserve"> Ensure fresh air, good ventilation, and easy water access to stabilise energy and mood; favour abundant natural light with adjustable, glare-free task lighting, high-frequency/low-flicker LEDs over fluorescents, and diffusers/curtains to soften glare.</w:t>
      </w:r>
    </w:p>
    <w:p w14:paraId="7660AF0B" w14:textId="6180B06F" w:rsidR="005212E6" w:rsidRPr="005212E6" w:rsidRDefault="005212E6" w:rsidP="00BC605F">
      <w:pPr>
        <w:numPr>
          <w:ilvl w:val="0"/>
          <w:numId w:val="64"/>
        </w:numPr>
        <w:spacing w:after="0"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Regulated acoustics.</w:t>
      </w:r>
      <w:r w:rsidRPr="005212E6">
        <w:rPr>
          <w:rFonts w:eastAsia="Times New Roman" w:cs="Times New Roman"/>
          <w:kern w:val="0"/>
          <w:lang w:eastAsia="en-AU"/>
          <w14:ligatures w14:val="none"/>
        </w:rPr>
        <w:t xml:space="preserve"> Treat echo, set a simple “sound code” (silent</w:t>
      </w:r>
      <w:r w:rsidR="0005761E">
        <w:rPr>
          <w:rFonts w:eastAsia="Times New Roman" w:cs="Times New Roman"/>
          <w:kern w:val="0"/>
          <w:lang w:eastAsia="en-AU"/>
          <w14:ligatures w14:val="none"/>
        </w:rPr>
        <w:t xml:space="preserve"> </w:t>
      </w:r>
      <w:r w:rsidRPr="005212E6">
        <w:rPr>
          <w:rFonts w:eastAsia="Times New Roman" w:cs="Times New Roman"/>
          <w:kern w:val="0"/>
          <w:lang w:eastAsia="en-AU"/>
          <w14:ligatures w14:val="none"/>
        </w:rPr>
        <w:t>/whisper</w:t>
      </w:r>
      <w:r w:rsidR="0005761E">
        <w:rPr>
          <w:rFonts w:eastAsia="Times New Roman" w:cs="Times New Roman"/>
          <w:kern w:val="0"/>
          <w:lang w:eastAsia="en-AU"/>
          <w14:ligatures w14:val="none"/>
        </w:rPr>
        <w:t xml:space="preserve"> </w:t>
      </w:r>
      <w:r w:rsidRPr="005212E6">
        <w:rPr>
          <w:rFonts w:eastAsia="Times New Roman" w:cs="Times New Roman"/>
          <w:kern w:val="0"/>
          <w:lang w:eastAsia="en-AU"/>
          <w14:ligatures w14:val="none"/>
        </w:rPr>
        <w:t>/partner</w:t>
      </w:r>
      <w:r w:rsidR="0005761E">
        <w:rPr>
          <w:rFonts w:eastAsia="Times New Roman" w:cs="Times New Roman"/>
          <w:kern w:val="0"/>
          <w:lang w:eastAsia="en-AU"/>
          <w14:ligatures w14:val="none"/>
        </w:rPr>
        <w:t xml:space="preserve"> </w:t>
      </w:r>
      <w:r w:rsidRPr="005212E6">
        <w:rPr>
          <w:rFonts w:eastAsia="Times New Roman" w:cs="Times New Roman"/>
          <w:kern w:val="0"/>
          <w:lang w:eastAsia="en-AU"/>
          <w14:ligatures w14:val="none"/>
        </w:rPr>
        <w:t>/presentation) with visual cues, and use gentle transitions (a chime over a shout) to prevent startle responses and keep regulation intact.</w:t>
      </w:r>
    </w:p>
    <w:p w14:paraId="5F3F2988" w14:textId="77777777" w:rsidR="0005761E" w:rsidRDefault="0005761E" w:rsidP="0005761E">
      <w:pPr>
        <w:pStyle w:val="Heading3"/>
        <w:spacing w:before="0" w:after="0"/>
        <w:rPr>
          <w:rFonts w:eastAsia="Times New Roman"/>
          <w:lang w:eastAsia="en-AU"/>
        </w:rPr>
      </w:pPr>
    </w:p>
    <w:p w14:paraId="76283380" w14:textId="41C5E06A" w:rsidR="005212E6" w:rsidRPr="005212E6" w:rsidRDefault="005212E6" w:rsidP="0005761E">
      <w:pPr>
        <w:pStyle w:val="Heading3"/>
        <w:spacing w:before="0" w:after="0"/>
        <w:rPr>
          <w:rFonts w:eastAsia="Times New Roman"/>
          <w:lang w:eastAsia="en-AU"/>
        </w:rPr>
      </w:pPr>
      <w:r w:rsidRPr="005212E6">
        <w:rPr>
          <w:rFonts w:eastAsia="Times New Roman"/>
          <w:lang w:eastAsia="en-AU"/>
        </w:rPr>
        <w:t>Agency</w:t>
      </w:r>
    </w:p>
    <w:p w14:paraId="7F4CB519" w14:textId="1B7397CF" w:rsidR="005212E6" w:rsidRPr="005212E6" w:rsidRDefault="005212E6" w:rsidP="00BC605F">
      <w:pPr>
        <w:numPr>
          <w:ilvl w:val="0"/>
          <w:numId w:val="65"/>
        </w:numPr>
        <w:spacing w:after="0"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Choice within structure.</w:t>
      </w:r>
      <w:r w:rsidRPr="005212E6">
        <w:rPr>
          <w:rFonts w:eastAsia="Times New Roman" w:cs="Times New Roman"/>
          <w:kern w:val="0"/>
          <w:lang w:eastAsia="en-AU"/>
          <w14:ligatures w14:val="none"/>
        </w:rPr>
        <w:t xml:space="preserve"> Reconfigurable furniture and clearly marked zones (focus</w:t>
      </w:r>
      <w:r w:rsidR="0005761E">
        <w:rPr>
          <w:rFonts w:eastAsia="Times New Roman" w:cs="Times New Roman"/>
          <w:kern w:val="0"/>
          <w:lang w:eastAsia="en-AU"/>
          <w14:ligatures w14:val="none"/>
        </w:rPr>
        <w:t xml:space="preserve"> </w:t>
      </w:r>
      <w:r w:rsidRPr="005212E6">
        <w:rPr>
          <w:rFonts w:eastAsia="Times New Roman" w:cs="Times New Roman"/>
          <w:kern w:val="0"/>
          <w:lang w:eastAsia="en-AU"/>
          <w14:ligatures w14:val="none"/>
        </w:rPr>
        <w:t>/collaborate</w:t>
      </w:r>
      <w:r w:rsidR="0005761E">
        <w:rPr>
          <w:rFonts w:eastAsia="Times New Roman" w:cs="Times New Roman"/>
          <w:kern w:val="0"/>
          <w:lang w:eastAsia="en-AU"/>
          <w14:ligatures w14:val="none"/>
        </w:rPr>
        <w:t xml:space="preserve"> </w:t>
      </w:r>
      <w:r w:rsidRPr="005212E6">
        <w:rPr>
          <w:rFonts w:eastAsia="Times New Roman" w:cs="Times New Roman"/>
          <w:kern w:val="0"/>
          <w:lang w:eastAsia="en-AU"/>
          <w14:ligatures w14:val="none"/>
        </w:rPr>
        <w:t xml:space="preserve">/restore) let learners </w:t>
      </w:r>
      <w:r w:rsidR="0005761E">
        <w:rPr>
          <w:rFonts w:eastAsia="Times New Roman" w:cs="Times New Roman"/>
          <w:kern w:val="0"/>
          <w:lang w:eastAsia="en-AU"/>
          <w14:ligatures w14:val="none"/>
        </w:rPr>
        <w:t>choose</w:t>
      </w:r>
      <w:r w:rsidRPr="005212E6">
        <w:rPr>
          <w:rFonts w:eastAsia="Times New Roman" w:cs="Times New Roman"/>
          <w:kern w:val="0"/>
          <w:lang w:eastAsia="en-AU"/>
          <w14:ligatures w14:val="none"/>
        </w:rPr>
        <w:t xml:space="preserve"> the right place for the task, while co-agreed norms teach responsible use of each zone.</w:t>
      </w:r>
    </w:p>
    <w:p w14:paraId="3CCC8D2C" w14:textId="465B0C16" w:rsidR="005212E6" w:rsidRPr="005212E6" w:rsidRDefault="0005761E" w:rsidP="00BC605F">
      <w:pPr>
        <w:numPr>
          <w:ilvl w:val="0"/>
          <w:numId w:val="65"/>
        </w:numPr>
        <w:spacing w:before="100" w:beforeAutospacing="1" w:after="100" w:afterAutospacing="1" w:line="276" w:lineRule="auto"/>
        <w:rPr>
          <w:rFonts w:eastAsia="Times New Roman" w:cs="Times New Roman"/>
          <w:kern w:val="0"/>
          <w:lang w:eastAsia="en-AU"/>
          <w14:ligatures w14:val="none"/>
        </w:rPr>
      </w:pPr>
      <w:r>
        <w:rPr>
          <w:rFonts w:eastAsia="Times New Roman" w:cs="Times New Roman"/>
          <w:b/>
          <w:bCs/>
          <w:kern w:val="0"/>
          <w:lang w:eastAsia="en-AU"/>
          <w14:ligatures w14:val="none"/>
        </w:rPr>
        <w:lastRenderedPageBreak/>
        <w:t>Design for Learning P</w:t>
      </w:r>
      <w:r w:rsidR="005212E6" w:rsidRPr="005212E6">
        <w:rPr>
          <w:rFonts w:eastAsia="Times New Roman" w:cs="Times New Roman"/>
          <w:b/>
          <w:bCs/>
          <w:kern w:val="0"/>
          <w:lang w:eastAsia="en-AU"/>
          <w14:ligatures w14:val="none"/>
        </w:rPr>
        <w:t>athways.</w:t>
      </w:r>
      <w:r w:rsidR="005212E6" w:rsidRPr="005212E6">
        <w:rPr>
          <w:rFonts w:eastAsia="Times New Roman" w:cs="Times New Roman"/>
          <w:kern w:val="0"/>
          <w:lang w:eastAsia="en-AU"/>
          <w14:ligatures w14:val="none"/>
        </w:rPr>
        <w:t xml:space="preserve"> Choices in access, engagement, and expression give students real ownership of </w:t>
      </w:r>
      <w:r w:rsidR="005212E6" w:rsidRPr="005212E6">
        <w:rPr>
          <w:rFonts w:eastAsia="Times New Roman" w:cs="Times New Roman"/>
          <w:i/>
          <w:iCs/>
          <w:kern w:val="0"/>
          <w:lang w:eastAsia="en-AU"/>
          <w14:ligatures w14:val="none"/>
        </w:rPr>
        <w:t>how</w:t>
      </w:r>
      <w:r w:rsidR="005212E6" w:rsidRPr="005212E6">
        <w:rPr>
          <w:rFonts w:eastAsia="Times New Roman" w:cs="Times New Roman"/>
          <w:kern w:val="0"/>
          <w:lang w:eastAsia="en-AU"/>
          <w14:ligatures w14:val="none"/>
        </w:rPr>
        <w:t xml:space="preserve"> they learn and show what they know.</w:t>
      </w:r>
    </w:p>
    <w:p w14:paraId="0E50AC07" w14:textId="77777777" w:rsidR="005212E6" w:rsidRPr="005212E6" w:rsidRDefault="005212E6" w:rsidP="00BC605F">
      <w:pPr>
        <w:numPr>
          <w:ilvl w:val="0"/>
          <w:numId w:val="65"/>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Self-navigation cues.</w:t>
      </w:r>
      <w:r w:rsidRPr="005212E6">
        <w:rPr>
          <w:rFonts w:eastAsia="Times New Roman" w:cs="Times New Roman"/>
          <w:kern w:val="0"/>
          <w:lang w:eastAsia="en-AU"/>
          <w14:ligatures w14:val="none"/>
        </w:rPr>
        <w:t xml:space="preserve"> High-contrast colour accents and consistent wayfinding help students move independently and make good choices about where to work.</w:t>
      </w:r>
    </w:p>
    <w:p w14:paraId="47E43041" w14:textId="77777777" w:rsidR="005212E6" w:rsidRPr="005212E6" w:rsidRDefault="005212E6" w:rsidP="00BC605F">
      <w:pPr>
        <w:numPr>
          <w:ilvl w:val="0"/>
          <w:numId w:val="65"/>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Order enables independence.</w:t>
      </w:r>
      <w:r w:rsidRPr="005212E6">
        <w:rPr>
          <w:rFonts w:eastAsia="Times New Roman" w:cs="Times New Roman"/>
          <w:kern w:val="0"/>
          <w:lang w:eastAsia="en-AU"/>
          <w14:ligatures w14:val="none"/>
        </w:rPr>
        <w:t xml:space="preserve"> Predictable storage and clear counters mean resources can be located and put away quickly, building self-management now and reliable habits over time.</w:t>
      </w:r>
    </w:p>
    <w:p w14:paraId="181C11CC" w14:textId="63A56196" w:rsidR="005212E6" w:rsidRPr="005212E6" w:rsidRDefault="005212E6" w:rsidP="00BC605F">
      <w:pPr>
        <w:numPr>
          <w:ilvl w:val="0"/>
          <w:numId w:val="65"/>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Personal regulation choices.</w:t>
      </w:r>
      <w:r w:rsidRPr="005212E6">
        <w:rPr>
          <w:rFonts w:eastAsia="Times New Roman" w:cs="Times New Roman"/>
          <w:kern w:val="0"/>
          <w:lang w:eastAsia="en-AU"/>
          <w14:ligatures w14:val="none"/>
        </w:rPr>
        <w:t xml:space="preserve"> Noise-reducing headphones/ear defenders (especially supportive for autistic and ADHD learners), lighting dimmers, and seating options let students match input to need and stay engaged</w:t>
      </w:r>
      <w:r w:rsidR="00290532">
        <w:rPr>
          <w:rFonts w:eastAsia="Times New Roman" w:cs="Times New Roman"/>
          <w:kern w:val="0"/>
          <w:lang w:eastAsia="en-AU"/>
          <w14:ligatures w14:val="none"/>
        </w:rPr>
        <w:t xml:space="preserve"> – students with sensory overload need to be away from fans and noisy </w:t>
      </w:r>
      <w:r w:rsidR="00FB5499">
        <w:rPr>
          <w:rFonts w:eastAsia="Times New Roman" w:cs="Times New Roman"/>
          <w:kern w:val="0"/>
          <w:lang w:eastAsia="en-AU"/>
          <w14:ligatures w14:val="none"/>
        </w:rPr>
        <w:t>air conditioners.</w:t>
      </w:r>
      <w:r w:rsidR="00290532">
        <w:rPr>
          <w:rFonts w:eastAsia="Times New Roman" w:cs="Times New Roman"/>
          <w:kern w:val="0"/>
          <w:lang w:eastAsia="en-AU"/>
          <w14:ligatures w14:val="none"/>
        </w:rPr>
        <w:t xml:space="preserve"> </w:t>
      </w:r>
    </w:p>
    <w:p w14:paraId="07E36CF8" w14:textId="77777777" w:rsidR="005212E6" w:rsidRPr="005212E6" w:rsidRDefault="005212E6" w:rsidP="00BC605F">
      <w:pPr>
        <w:numPr>
          <w:ilvl w:val="0"/>
          <w:numId w:val="65"/>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Restorative re-entry by choice.</w:t>
      </w:r>
      <w:r w:rsidRPr="005212E6">
        <w:rPr>
          <w:rFonts w:eastAsia="Times New Roman" w:cs="Times New Roman"/>
          <w:kern w:val="0"/>
          <w:lang w:eastAsia="en-AU"/>
          <w14:ligatures w14:val="none"/>
        </w:rPr>
        <w:t xml:space="preserve"> Brief, student-authored plans (“what I need / how I’ll come back”) preserve autonomy while guiding a successful return to learning.</w:t>
      </w:r>
    </w:p>
    <w:p w14:paraId="3AD81FDD" w14:textId="77777777" w:rsidR="005212E6" w:rsidRPr="005212E6" w:rsidRDefault="005212E6" w:rsidP="00FB5499">
      <w:pPr>
        <w:pStyle w:val="Heading3"/>
        <w:spacing w:before="0"/>
        <w:rPr>
          <w:rFonts w:eastAsia="Times New Roman"/>
          <w:lang w:eastAsia="en-AU"/>
        </w:rPr>
      </w:pPr>
      <w:r w:rsidRPr="005212E6">
        <w:rPr>
          <w:rFonts w:eastAsia="Times New Roman"/>
          <w:lang w:eastAsia="en-AU"/>
        </w:rPr>
        <w:t>Voice</w:t>
      </w:r>
    </w:p>
    <w:p w14:paraId="104B3CDA" w14:textId="77777777" w:rsidR="005212E6" w:rsidRPr="005212E6" w:rsidRDefault="005212E6" w:rsidP="00BC605F">
      <w:pPr>
        <w:numPr>
          <w:ilvl w:val="0"/>
          <w:numId w:val="66"/>
        </w:numPr>
        <w:spacing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Spaces that speak.</w:t>
      </w:r>
      <w:r w:rsidRPr="005212E6">
        <w:rPr>
          <w:rFonts w:eastAsia="Times New Roman" w:cs="Times New Roman"/>
          <w:kern w:val="0"/>
          <w:lang w:eastAsia="en-AU"/>
          <w14:ligatures w14:val="none"/>
        </w:rPr>
        <w:t xml:space="preserve"> Curated boards that foreground current student work let learners “talk” through their products; community stories, languages, and visuals ensure many perspectives are visible.</w:t>
      </w:r>
    </w:p>
    <w:p w14:paraId="316A2953" w14:textId="77777777" w:rsidR="005212E6" w:rsidRPr="005212E6" w:rsidRDefault="005212E6" w:rsidP="00BC605F">
      <w:pPr>
        <w:numPr>
          <w:ilvl w:val="0"/>
          <w:numId w:val="66"/>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Co-designed guidance.</w:t>
      </w:r>
      <w:r w:rsidRPr="005212E6">
        <w:rPr>
          <w:rFonts w:eastAsia="Times New Roman" w:cs="Times New Roman"/>
          <w:kern w:val="0"/>
          <w:lang w:eastAsia="en-AU"/>
          <w14:ligatures w14:val="none"/>
        </w:rPr>
        <w:t xml:space="preserve"> Invite students to design/update visual schedules, wayfinding, and sound-code posters so cues are meaningful and owned by the group.</w:t>
      </w:r>
    </w:p>
    <w:p w14:paraId="50C01C7C" w14:textId="77777777" w:rsidR="005212E6" w:rsidRPr="005212E6" w:rsidRDefault="005212E6" w:rsidP="00BC605F">
      <w:pPr>
        <w:numPr>
          <w:ilvl w:val="0"/>
          <w:numId w:val="66"/>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Personal regulation plans.</w:t>
      </w:r>
      <w:r w:rsidRPr="005212E6">
        <w:rPr>
          <w:rFonts w:eastAsia="Times New Roman" w:cs="Times New Roman"/>
          <w:kern w:val="0"/>
          <w:lang w:eastAsia="en-AU"/>
          <w14:ligatures w14:val="none"/>
        </w:rPr>
        <w:t xml:space="preserve"> Co-create simple, individual plans naming what helps (light/sound/seat/movement) so students can communicate needs quickly and appropriately.</w:t>
      </w:r>
    </w:p>
    <w:p w14:paraId="751197E3" w14:textId="77777777" w:rsidR="005212E6" w:rsidRPr="005212E6" w:rsidRDefault="005212E6" w:rsidP="00FB5499">
      <w:pPr>
        <w:pStyle w:val="Heading3"/>
        <w:rPr>
          <w:rFonts w:eastAsia="Times New Roman"/>
          <w:lang w:eastAsia="en-AU"/>
        </w:rPr>
      </w:pPr>
      <w:r w:rsidRPr="005212E6">
        <w:rPr>
          <w:rFonts w:eastAsia="Times New Roman"/>
          <w:lang w:eastAsia="en-AU"/>
        </w:rPr>
        <w:t>Endurance</w:t>
      </w:r>
    </w:p>
    <w:p w14:paraId="3EFCCD4F" w14:textId="77777777" w:rsidR="005212E6" w:rsidRPr="005212E6" w:rsidRDefault="005212E6" w:rsidP="00BC605F">
      <w:pPr>
        <w:numPr>
          <w:ilvl w:val="0"/>
          <w:numId w:val="67"/>
        </w:numPr>
        <w:spacing w:after="0"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Consistency that lasts.</w:t>
      </w:r>
      <w:r w:rsidRPr="005212E6">
        <w:rPr>
          <w:rFonts w:eastAsia="Times New Roman" w:cs="Times New Roman"/>
          <w:kern w:val="0"/>
          <w:lang w:eastAsia="en-AU"/>
          <w14:ligatures w14:val="none"/>
        </w:rPr>
        <w:t xml:space="preserve"> Keep layouts, room “maps,” and cues stable across days so routines hold under pressure and trust in the environment grows.</w:t>
      </w:r>
    </w:p>
    <w:p w14:paraId="035D34A2" w14:textId="195F4C37" w:rsidR="005212E6" w:rsidRPr="005212E6" w:rsidRDefault="00FB5499" w:rsidP="00BC605F">
      <w:pPr>
        <w:numPr>
          <w:ilvl w:val="0"/>
          <w:numId w:val="67"/>
        </w:numPr>
        <w:spacing w:before="100" w:beforeAutospacing="1" w:after="100" w:afterAutospacing="1" w:line="276" w:lineRule="auto"/>
        <w:rPr>
          <w:rFonts w:eastAsia="Times New Roman" w:cs="Times New Roman"/>
          <w:kern w:val="0"/>
          <w:lang w:eastAsia="en-AU"/>
          <w14:ligatures w14:val="none"/>
        </w:rPr>
      </w:pPr>
      <w:r>
        <w:rPr>
          <w:rFonts w:eastAsia="Times New Roman" w:cs="Times New Roman"/>
          <w:b/>
          <w:bCs/>
          <w:kern w:val="0"/>
          <w:lang w:eastAsia="en-AU"/>
          <w14:ligatures w14:val="none"/>
        </w:rPr>
        <w:t xml:space="preserve">Design for Learning </w:t>
      </w:r>
      <w:r w:rsidR="005212E6" w:rsidRPr="005212E6">
        <w:rPr>
          <w:rFonts w:eastAsia="Times New Roman" w:cs="Times New Roman"/>
          <w:b/>
          <w:bCs/>
          <w:kern w:val="0"/>
          <w:lang w:eastAsia="en-AU"/>
          <w14:ligatures w14:val="none"/>
        </w:rPr>
        <w:t>as a norm.</w:t>
      </w:r>
      <w:r w:rsidR="005212E6" w:rsidRPr="005212E6">
        <w:rPr>
          <w:rFonts w:eastAsia="Times New Roman" w:cs="Times New Roman"/>
          <w:kern w:val="0"/>
          <w:lang w:eastAsia="en-AU"/>
          <w14:ligatures w14:val="none"/>
        </w:rPr>
        <w:t xml:space="preserve"> Make inclusive design a school-wide standard—not a one-off accommodation—so access and fairness remain dependable year-round.</w:t>
      </w:r>
    </w:p>
    <w:p w14:paraId="29B8D1AB" w14:textId="77777777" w:rsidR="005212E6" w:rsidRPr="005212E6" w:rsidRDefault="005212E6" w:rsidP="00BC605F">
      <w:pPr>
        <w:numPr>
          <w:ilvl w:val="0"/>
          <w:numId w:val="67"/>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Coherent visuals over time.</w:t>
      </w:r>
      <w:r w:rsidRPr="005212E6">
        <w:rPr>
          <w:rFonts w:eastAsia="Times New Roman" w:cs="Times New Roman"/>
          <w:kern w:val="0"/>
          <w:lang w:eastAsia="en-AU"/>
          <w14:ligatures w14:val="none"/>
        </w:rPr>
        <w:t xml:space="preserve"> Maintain a calm palette and purposeful displays to sustain a steady climate for learning rather than a cycle of sensory overload and reset.</w:t>
      </w:r>
    </w:p>
    <w:p w14:paraId="3250440B" w14:textId="77777777" w:rsidR="005212E6" w:rsidRPr="005212E6" w:rsidRDefault="005212E6" w:rsidP="00BC605F">
      <w:pPr>
        <w:numPr>
          <w:ilvl w:val="0"/>
          <w:numId w:val="67"/>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Habits through design.</w:t>
      </w:r>
      <w:r w:rsidRPr="005212E6">
        <w:rPr>
          <w:rFonts w:eastAsia="Times New Roman" w:cs="Times New Roman"/>
          <w:kern w:val="0"/>
          <w:lang w:eastAsia="en-AU"/>
          <w14:ligatures w14:val="none"/>
        </w:rPr>
        <w:t xml:space="preserve"> Predictable storage, posted routines, and common wayfinding (in multiple languages) across classrooms build durable independence and smooth transitions.</w:t>
      </w:r>
    </w:p>
    <w:p w14:paraId="4C4F394E" w14:textId="77777777" w:rsidR="005212E6" w:rsidRPr="005212E6" w:rsidRDefault="005212E6" w:rsidP="00BC605F">
      <w:pPr>
        <w:numPr>
          <w:ilvl w:val="0"/>
          <w:numId w:val="67"/>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Reliable conditions.</w:t>
      </w:r>
      <w:r w:rsidRPr="005212E6">
        <w:rPr>
          <w:rFonts w:eastAsia="Times New Roman" w:cs="Times New Roman"/>
          <w:kern w:val="0"/>
          <w:lang w:eastAsia="en-AU"/>
          <w14:ligatures w14:val="none"/>
        </w:rPr>
        <w:t xml:space="preserve"> Keep ventilation, hydration points, lighting quality, and acoustic treatments dependable through the seasons; timetable louder activities away from peak-noise periods to preserve stamina for teaching and learning.</w:t>
      </w:r>
    </w:p>
    <w:p w14:paraId="165640FA" w14:textId="77777777" w:rsidR="005212E6" w:rsidRPr="005212E6" w:rsidRDefault="005212E6" w:rsidP="00BC605F">
      <w:pPr>
        <w:numPr>
          <w:ilvl w:val="0"/>
          <w:numId w:val="67"/>
        </w:numPr>
        <w:spacing w:before="100" w:beforeAutospacing="1" w:after="100" w:afterAutospacing="1" w:line="276" w:lineRule="auto"/>
        <w:rPr>
          <w:rFonts w:eastAsia="Times New Roman" w:cs="Times New Roman"/>
          <w:kern w:val="0"/>
          <w:lang w:eastAsia="en-AU"/>
          <w14:ligatures w14:val="none"/>
        </w:rPr>
      </w:pPr>
      <w:r w:rsidRPr="005212E6">
        <w:rPr>
          <w:rFonts w:eastAsia="Times New Roman" w:cs="Times New Roman"/>
          <w:b/>
          <w:bCs/>
          <w:kern w:val="0"/>
          <w:lang w:eastAsia="en-AU"/>
          <w14:ligatures w14:val="none"/>
        </w:rPr>
        <w:t>Normalised recovery.</w:t>
      </w:r>
      <w:r w:rsidRPr="005212E6">
        <w:rPr>
          <w:rFonts w:eastAsia="Times New Roman" w:cs="Times New Roman"/>
          <w:kern w:val="0"/>
          <w:lang w:eastAsia="en-AU"/>
          <w14:ligatures w14:val="none"/>
        </w:rPr>
        <w:t xml:space="preserve"> Ensure restorative spaces and re-entry routines are available in every classroom and corridor so returning to learning after bumps is expected—and sustainable.</w:t>
      </w:r>
    </w:p>
    <w:p w14:paraId="2477A1AA" w14:textId="43BC7238" w:rsidR="006004BC" w:rsidRPr="006004BC" w:rsidRDefault="006004BC" w:rsidP="006004BC">
      <w:pPr>
        <w:pStyle w:val="Heading2"/>
        <w:rPr>
          <w:rFonts w:eastAsia="Times New Roman"/>
          <w:lang w:eastAsia="en-AU"/>
        </w:rPr>
      </w:pPr>
      <w:r w:rsidRPr="006004BC">
        <w:rPr>
          <w:rFonts w:eastAsia="Times New Roman"/>
          <w:lang w:eastAsia="en-AU"/>
        </w:rPr>
        <w:lastRenderedPageBreak/>
        <w:t xml:space="preserve">BRAVE </w:t>
      </w:r>
      <w:r>
        <w:rPr>
          <w:rFonts w:eastAsia="Times New Roman"/>
          <w:lang w:eastAsia="en-AU"/>
        </w:rPr>
        <w:t>C</w:t>
      </w:r>
      <w:r w:rsidRPr="006004BC">
        <w:rPr>
          <w:rFonts w:eastAsia="Times New Roman"/>
          <w:lang w:eastAsia="en-AU"/>
        </w:rPr>
        <w:t xml:space="preserve">onditions </w:t>
      </w:r>
      <w:r>
        <w:rPr>
          <w:rFonts w:eastAsia="Times New Roman"/>
          <w:lang w:eastAsia="en-AU"/>
        </w:rPr>
        <w:t>B</w:t>
      </w:r>
      <w:r w:rsidRPr="006004BC">
        <w:rPr>
          <w:rFonts w:eastAsia="Times New Roman"/>
          <w:lang w:eastAsia="en-AU"/>
        </w:rPr>
        <w:t xml:space="preserve">eyond the </w:t>
      </w:r>
      <w:r>
        <w:rPr>
          <w:rFonts w:eastAsia="Times New Roman"/>
          <w:lang w:eastAsia="en-AU"/>
        </w:rPr>
        <w:t>C</w:t>
      </w:r>
      <w:r w:rsidRPr="006004BC">
        <w:rPr>
          <w:rFonts w:eastAsia="Times New Roman"/>
          <w:lang w:eastAsia="en-AU"/>
        </w:rPr>
        <w:t>lassroom</w:t>
      </w:r>
    </w:p>
    <w:p w14:paraId="1C81CFB3" w14:textId="4EA1384F" w:rsidR="006004BC" w:rsidRPr="006004BC" w:rsidRDefault="0003569F" w:rsidP="006004BC">
      <w:p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kern w:val="0"/>
          <w:lang w:eastAsia="en-AU"/>
          <w14:ligatures w14:val="none"/>
        </w:rPr>
        <w:t>Design the campus like a silent partner in your behaviour support: everywhere a student walks, BRAVE is in the walls, the signs, the flow, and the choices.</w:t>
      </w:r>
      <w:r>
        <w:rPr>
          <w:rFonts w:eastAsia="Times New Roman" w:cs="Times New Roman"/>
          <w:kern w:val="0"/>
          <w:lang w:eastAsia="en-AU"/>
          <w14:ligatures w14:val="none"/>
        </w:rPr>
        <w:t xml:space="preserve"> </w:t>
      </w:r>
      <w:r w:rsidR="006004BC" w:rsidRPr="006004BC">
        <w:rPr>
          <w:rFonts w:eastAsia="Times New Roman" w:cs="Times New Roman"/>
          <w:kern w:val="0"/>
          <w:lang w:eastAsia="en-AU"/>
          <w14:ligatures w14:val="none"/>
        </w:rPr>
        <w:t xml:space="preserve">These campus-wide conditions make halls, yards, offices, and shared spaces work </w:t>
      </w:r>
      <w:r w:rsidR="006004BC" w:rsidRPr="006004BC">
        <w:rPr>
          <w:rFonts w:eastAsia="Times New Roman" w:cs="Times New Roman"/>
          <w:i/>
          <w:iCs/>
          <w:kern w:val="0"/>
          <w:lang w:eastAsia="en-AU"/>
          <w14:ligatures w14:val="none"/>
        </w:rPr>
        <w:t>with</w:t>
      </w:r>
      <w:r w:rsidR="006004BC" w:rsidRPr="006004BC">
        <w:rPr>
          <w:rFonts w:eastAsia="Times New Roman" w:cs="Times New Roman"/>
          <w:kern w:val="0"/>
          <w:lang w:eastAsia="en-AU"/>
          <w14:ligatures w14:val="none"/>
        </w:rPr>
        <w:t xml:space="preserve"> your behaviour support—so students stay connected, regulated, and engaged between lessons.</w:t>
      </w:r>
    </w:p>
    <w:p w14:paraId="3B09D0CE" w14:textId="77777777" w:rsidR="006004BC" w:rsidRPr="006004BC" w:rsidRDefault="006004BC" w:rsidP="006004BC">
      <w:pPr>
        <w:pStyle w:val="Heading3"/>
        <w:spacing w:before="0"/>
        <w:rPr>
          <w:rFonts w:eastAsia="Times New Roman"/>
          <w:lang w:eastAsia="en-AU"/>
        </w:rPr>
      </w:pPr>
      <w:r w:rsidRPr="006004BC">
        <w:rPr>
          <w:rFonts w:eastAsia="Times New Roman"/>
          <w:lang w:eastAsia="en-AU"/>
        </w:rPr>
        <w:t>Belonging</w:t>
      </w:r>
    </w:p>
    <w:p w14:paraId="029C5352" w14:textId="77777777" w:rsidR="006004BC" w:rsidRPr="006004BC" w:rsidRDefault="006004BC" w:rsidP="00BC605F">
      <w:pPr>
        <w:numPr>
          <w:ilvl w:val="0"/>
          <w:numId w:val="58"/>
        </w:numPr>
        <w:spacing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Welcoming thresholds.</w:t>
      </w:r>
      <w:r w:rsidRPr="006004BC">
        <w:rPr>
          <w:rFonts w:eastAsia="Times New Roman" w:cs="Times New Roman"/>
          <w:kern w:val="0"/>
          <w:lang w:eastAsia="en-AU"/>
          <w14:ligatures w14:val="none"/>
        </w:rPr>
        <w:t xml:space="preserve"> Entrances, reception, and main corridors signal “you’re expected here” with friendly greeters, multilingual signage, student work, and clear wayfinding; displays represent all cultures, abilities, genders, and languages so no one feels like a guest.</w:t>
      </w:r>
    </w:p>
    <w:p w14:paraId="42351428" w14:textId="09B2B8E3" w:rsidR="006004BC" w:rsidRPr="006004BC" w:rsidRDefault="006004BC" w:rsidP="00BC605F">
      <w:pPr>
        <w:numPr>
          <w:ilvl w:val="0"/>
          <w:numId w:val="58"/>
        </w:num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Inclusive amenities.</w:t>
      </w:r>
      <w:r w:rsidRPr="006004BC">
        <w:rPr>
          <w:rFonts w:eastAsia="Times New Roman" w:cs="Times New Roman"/>
          <w:kern w:val="0"/>
          <w:lang w:eastAsia="en-AU"/>
          <w14:ligatures w14:val="none"/>
        </w:rPr>
        <w:t xml:space="preserve"> Provide accessible routes, ramps/lifts, quiet nooks, prayer/reflection rooms, health spaces, and clearly signed gender-inclusive bathrooms—belonging is practical, not performative.</w:t>
      </w:r>
    </w:p>
    <w:p w14:paraId="09531230" w14:textId="77777777" w:rsidR="006004BC" w:rsidRPr="006004BC" w:rsidRDefault="006004BC" w:rsidP="00BC605F">
      <w:pPr>
        <w:numPr>
          <w:ilvl w:val="0"/>
          <w:numId w:val="58"/>
        </w:num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Shared identity rituals.</w:t>
      </w:r>
      <w:r w:rsidRPr="006004BC">
        <w:rPr>
          <w:rFonts w:eastAsia="Times New Roman" w:cs="Times New Roman"/>
          <w:kern w:val="0"/>
          <w:lang w:eastAsia="en-AU"/>
          <w14:ligatures w14:val="none"/>
        </w:rPr>
        <w:t xml:space="preserve"> Whole-school visuals (values walls, acknowledgment of Country, house/team boards) and daily greeting points create a campus-wide sense of “us,” reducing status contests and outsider behaviours.</w:t>
      </w:r>
    </w:p>
    <w:p w14:paraId="52ED62C6" w14:textId="77777777" w:rsidR="006004BC" w:rsidRPr="006004BC" w:rsidRDefault="006004BC" w:rsidP="001E2E5F">
      <w:pPr>
        <w:pStyle w:val="Heading3"/>
        <w:spacing w:before="0"/>
        <w:rPr>
          <w:rFonts w:eastAsia="Times New Roman"/>
          <w:lang w:eastAsia="en-AU"/>
        </w:rPr>
      </w:pPr>
      <w:r w:rsidRPr="006004BC">
        <w:rPr>
          <w:rFonts w:eastAsia="Times New Roman"/>
          <w:lang w:eastAsia="en-AU"/>
        </w:rPr>
        <w:t>Readiness</w:t>
      </w:r>
    </w:p>
    <w:p w14:paraId="77F32DA1" w14:textId="77777777" w:rsidR="006004BC" w:rsidRPr="006004BC" w:rsidRDefault="006004BC" w:rsidP="00BC605F">
      <w:pPr>
        <w:numPr>
          <w:ilvl w:val="0"/>
          <w:numId w:val="59"/>
        </w:numPr>
        <w:spacing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Calm, predictable flow.</w:t>
      </w:r>
      <w:r w:rsidRPr="006004BC">
        <w:rPr>
          <w:rFonts w:eastAsia="Times New Roman" w:cs="Times New Roman"/>
          <w:kern w:val="0"/>
          <w:lang w:eastAsia="en-AU"/>
          <w14:ligatures w14:val="none"/>
        </w:rPr>
        <w:t xml:space="preserve"> Wide, uncluttered corridors, clear sightlines, queue markers, and one-way stairs at peaks reduce jostling and uncertainty; posted “maps” of routines (arrival, lunch, dismissal) lower arousal before it spikes.</w:t>
      </w:r>
    </w:p>
    <w:p w14:paraId="472A6250" w14:textId="77777777" w:rsidR="006004BC" w:rsidRPr="006004BC" w:rsidRDefault="006004BC" w:rsidP="00BC605F">
      <w:pPr>
        <w:numPr>
          <w:ilvl w:val="0"/>
          <w:numId w:val="59"/>
        </w:num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Sensory-smart settings.</w:t>
      </w:r>
      <w:r w:rsidRPr="006004BC">
        <w:rPr>
          <w:rFonts w:eastAsia="Times New Roman" w:cs="Times New Roman"/>
          <w:kern w:val="0"/>
          <w:lang w:eastAsia="en-AU"/>
          <w14:ligatures w14:val="none"/>
        </w:rPr>
        <w:t xml:space="preserve"> Manage light and sound in halls, canteens, and gyms (acoustic panels, soft surfaces, zoned lighting), offer water stations and outdoor shade/seating—students arrive at class regulated, not frazzled.</w:t>
      </w:r>
    </w:p>
    <w:p w14:paraId="400A7566" w14:textId="77777777" w:rsidR="006004BC" w:rsidRPr="006004BC" w:rsidRDefault="006004BC" w:rsidP="00BC605F">
      <w:pPr>
        <w:numPr>
          <w:ilvl w:val="0"/>
          <w:numId w:val="59"/>
        </w:num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In-place regulation.</w:t>
      </w:r>
      <w:r w:rsidRPr="006004BC">
        <w:rPr>
          <w:rFonts w:eastAsia="Times New Roman" w:cs="Times New Roman"/>
          <w:kern w:val="0"/>
          <w:lang w:eastAsia="en-AU"/>
          <w14:ligatures w14:val="none"/>
        </w:rPr>
        <w:t xml:space="preserve"> Provide non-stigmatizing pause points (bench with visual re-entry script, “reset rails” along corridors, a quiet table in the library) so learners can downshift without leaving community.</w:t>
      </w:r>
    </w:p>
    <w:p w14:paraId="6C4697D4" w14:textId="77777777" w:rsidR="006004BC" w:rsidRPr="006004BC" w:rsidRDefault="006004BC" w:rsidP="001E2E5F">
      <w:pPr>
        <w:pStyle w:val="Heading3"/>
        <w:spacing w:before="0" w:after="0"/>
        <w:rPr>
          <w:rFonts w:eastAsia="Times New Roman"/>
          <w:lang w:eastAsia="en-AU"/>
        </w:rPr>
      </w:pPr>
      <w:r w:rsidRPr="006004BC">
        <w:rPr>
          <w:rFonts w:eastAsia="Times New Roman"/>
          <w:lang w:eastAsia="en-AU"/>
        </w:rPr>
        <w:t>Agency</w:t>
      </w:r>
    </w:p>
    <w:p w14:paraId="6B3B8EAF" w14:textId="05230416" w:rsidR="006004BC" w:rsidRPr="006004BC" w:rsidRDefault="006004BC" w:rsidP="00BC605F">
      <w:pPr>
        <w:numPr>
          <w:ilvl w:val="0"/>
          <w:numId w:val="60"/>
        </w:numPr>
        <w:spacing w:after="0"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Student stewardship of spaces.</w:t>
      </w:r>
      <w:r w:rsidRPr="006004BC">
        <w:rPr>
          <w:rFonts w:eastAsia="Times New Roman" w:cs="Times New Roman"/>
          <w:kern w:val="0"/>
          <w:lang w:eastAsia="en-AU"/>
          <w14:ligatures w14:val="none"/>
        </w:rPr>
        <w:t xml:space="preserve"> Visible roles—library captains, yard game leaders, cultural ambassadors—turn corridors and yards into places students help run, not just move through.</w:t>
      </w:r>
    </w:p>
    <w:p w14:paraId="66DDB45A" w14:textId="77777777" w:rsidR="006004BC" w:rsidRPr="006004BC" w:rsidRDefault="006004BC" w:rsidP="00BC605F">
      <w:pPr>
        <w:numPr>
          <w:ilvl w:val="0"/>
          <w:numId w:val="60"/>
        </w:num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Bounded choice in shared areas.</w:t>
      </w:r>
      <w:r w:rsidRPr="006004BC">
        <w:rPr>
          <w:rFonts w:eastAsia="Times New Roman" w:cs="Times New Roman"/>
          <w:kern w:val="0"/>
          <w:lang w:eastAsia="en-AU"/>
          <w14:ligatures w14:val="none"/>
        </w:rPr>
        <w:t xml:space="preserve"> Post simple, positively framed options (e.g., “In the yard: join a game / use quiet zone / walk-and-talk track”) so autonomy doesn’t become an argument.</w:t>
      </w:r>
    </w:p>
    <w:p w14:paraId="625CC65F" w14:textId="77777777" w:rsidR="006004BC" w:rsidRPr="006004BC" w:rsidRDefault="006004BC" w:rsidP="00BC605F">
      <w:pPr>
        <w:numPr>
          <w:ilvl w:val="0"/>
          <w:numId w:val="60"/>
        </w:num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Co-designed environments.</w:t>
      </w:r>
      <w:r w:rsidRPr="006004BC">
        <w:rPr>
          <w:rFonts w:eastAsia="Times New Roman" w:cs="Times New Roman"/>
          <w:kern w:val="0"/>
          <w:lang w:eastAsia="en-AU"/>
          <w14:ligatures w14:val="none"/>
        </w:rPr>
        <w:t xml:space="preserve"> Involve students in zoning, signage, furniture selection, playground lines, and dining layouts; when they help design, they help maintain.</w:t>
      </w:r>
    </w:p>
    <w:p w14:paraId="1C331703" w14:textId="77777777" w:rsidR="006004BC" w:rsidRPr="006004BC" w:rsidRDefault="006004BC" w:rsidP="001E2E5F">
      <w:pPr>
        <w:pStyle w:val="Heading3"/>
        <w:spacing w:before="0"/>
        <w:rPr>
          <w:rFonts w:eastAsia="Times New Roman"/>
          <w:lang w:eastAsia="en-AU"/>
        </w:rPr>
      </w:pPr>
      <w:r w:rsidRPr="006004BC">
        <w:rPr>
          <w:rFonts w:eastAsia="Times New Roman"/>
          <w:lang w:eastAsia="en-AU"/>
        </w:rPr>
        <w:t>Voice</w:t>
      </w:r>
    </w:p>
    <w:p w14:paraId="6F06822A" w14:textId="77777777" w:rsidR="006004BC" w:rsidRPr="006004BC" w:rsidRDefault="006004BC" w:rsidP="00BC605F">
      <w:pPr>
        <w:numPr>
          <w:ilvl w:val="0"/>
          <w:numId w:val="61"/>
        </w:numPr>
        <w:spacing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Low-friction feedback loops.</w:t>
      </w:r>
      <w:r w:rsidRPr="006004BC">
        <w:rPr>
          <w:rFonts w:eastAsia="Times New Roman" w:cs="Times New Roman"/>
          <w:kern w:val="0"/>
          <w:lang w:eastAsia="en-AU"/>
          <w14:ligatures w14:val="none"/>
        </w:rPr>
        <w:t xml:space="preserve"> QR codes and drop boxes in common areas invite quick input on lunch lines, noise, safety hot-spots; “you said / we did” boards close the loop.</w:t>
      </w:r>
    </w:p>
    <w:p w14:paraId="67BC6850" w14:textId="77777777" w:rsidR="006004BC" w:rsidRPr="006004BC" w:rsidRDefault="006004BC" w:rsidP="00BC605F">
      <w:pPr>
        <w:numPr>
          <w:ilvl w:val="0"/>
          <w:numId w:val="61"/>
        </w:num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lastRenderedPageBreak/>
        <w:t>Restorative access points.</w:t>
      </w:r>
      <w:r w:rsidRPr="006004BC">
        <w:rPr>
          <w:rFonts w:eastAsia="Times New Roman" w:cs="Times New Roman"/>
          <w:kern w:val="0"/>
          <w:lang w:eastAsia="en-AU"/>
          <w14:ligatures w14:val="none"/>
        </w:rPr>
        <w:t xml:space="preserve"> Clearly marked spaces/times for quick circles or mediations (e.g., “repair bench” with prompts) ensure conflict can be addressed where it happens.</w:t>
      </w:r>
    </w:p>
    <w:p w14:paraId="41FAA3FF" w14:textId="77777777" w:rsidR="006004BC" w:rsidRPr="006004BC" w:rsidRDefault="006004BC" w:rsidP="00BC605F">
      <w:pPr>
        <w:numPr>
          <w:ilvl w:val="0"/>
          <w:numId w:val="61"/>
        </w:num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Community storytelling.</w:t>
      </w:r>
      <w:r w:rsidRPr="006004BC">
        <w:rPr>
          <w:rFonts w:eastAsia="Times New Roman" w:cs="Times New Roman"/>
          <w:kern w:val="0"/>
          <w:lang w:eastAsia="en-AU"/>
          <w14:ligatures w14:val="none"/>
        </w:rPr>
        <w:t xml:space="preserve"> Rotating displays, pop-up exhibitions, and student-led announcements bring family and community voice onto the walls and into assemblies.</w:t>
      </w:r>
    </w:p>
    <w:p w14:paraId="47724CCC" w14:textId="77777777" w:rsidR="006004BC" w:rsidRPr="006004BC" w:rsidRDefault="006004BC" w:rsidP="003B4FA2">
      <w:pPr>
        <w:pStyle w:val="Heading3"/>
        <w:spacing w:before="0"/>
        <w:rPr>
          <w:rFonts w:eastAsia="Times New Roman"/>
          <w:lang w:eastAsia="en-AU"/>
        </w:rPr>
      </w:pPr>
      <w:r w:rsidRPr="006004BC">
        <w:rPr>
          <w:rFonts w:eastAsia="Times New Roman"/>
          <w:lang w:eastAsia="en-AU"/>
        </w:rPr>
        <w:t>Endurance</w:t>
      </w:r>
    </w:p>
    <w:p w14:paraId="06F8FBD0" w14:textId="77777777" w:rsidR="006004BC" w:rsidRPr="006004BC" w:rsidRDefault="006004BC" w:rsidP="00BC605F">
      <w:pPr>
        <w:numPr>
          <w:ilvl w:val="0"/>
          <w:numId w:val="62"/>
        </w:numPr>
        <w:spacing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Routines that last.</w:t>
      </w:r>
      <w:r w:rsidRPr="006004BC">
        <w:rPr>
          <w:rFonts w:eastAsia="Times New Roman" w:cs="Times New Roman"/>
          <w:kern w:val="0"/>
          <w:lang w:eastAsia="en-AU"/>
          <w14:ligatures w14:val="none"/>
        </w:rPr>
        <w:t xml:space="preserve"> Consistent duty schedules, arrival/dismissal choreography, and calm transition cues (chimes, visuals) make safety and respect repeatable day after day.</w:t>
      </w:r>
    </w:p>
    <w:p w14:paraId="18E11BE7" w14:textId="77777777" w:rsidR="006004BC" w:rsidRPr="006004BC" w:rsidRDefault="006004BC" w:rsidP="00BC605F">
      <w:pPr>
        <w:numPr>
          <w:ilvl w:val="0"/>
          <w:numId w:val="62"/>
        </w:num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Maintenance as care.</w:t>
      </w:r>
      <w:r w:rsidRPr="006004BC">
        <w:rPr>
          <w:rFonts w:eastAsia="Times New Roman" w:cs="Times New Roman"/>
          <w:kern w:val="0"/>
          <w:lang w:eastAsia="en-AU"/>
          <w14:ligatures w14:val="none"/>
        </w:rPr>
        <w:t xml:space="preserve"> Tidy, repaired, well-lit spaces signal “we keep our promises here,” which sustains prosocial norms; schedule seasonal re-sets (declutter, repaint, re-zone).</w:t>
      </w:r>
    </w:p>
    <w:p w14:paraId="0EF82F62" w14:textId="77777777" w:rsidR="006004BC" w:rsidRPr="006004BC" w:rsidRDefault="006004BC" w:rsidP="00BC605F">
      <w:pPr>
        <w:numPr>
          <w:ilvl w:val="0"/>
          <w:numId w:val="62"/>
        </w:num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Practice for pressure.</w:t>
      </w:r>
      <w:r w:rsidRPr="006004BC">
        <w:rPr>
          <w:rFonts w:eastAsia="Times New Roman" w:cs="Times New Roman"/>
          <w:kern w:val="0"/>
          <w:lang w:eastAsia="en-AU"/>
          <w14:ligatures w14:val="none"/>
        </w:rPr>
        <w:t xml:space="preserve"> Rehearse movement and regroup routines (wet-weather, drill days, exam weeks) so the community keeps its footing when conditions change.</w:t>
      </w:r>
    </w:p>
    <w:p w14:paraId="11EE474F" w14:textId="7BC54BD8" w:rsidR="006004BC" w:rsidRPr="005A6341" w:rsidRDefault="006004BC" w:rsidP="00AB6DB9">
      <w:pPr>
        <w:pStyle w:val="Heading3"/>
        <w:spacing w:before="0"/>
        <w:rPr>
          <w:rFonts w:eastAsia="Times New Roman"/>
          <w:i/>
          <w:iCs/>
          <w:lang w:eastAsia="en-AU"/>
        </w:rPr>
      </w:pPr>
      <w:r w:rsidRPr="006004BC">
        <w:rPr>
          <w:rFonts w:eastAsia="Times New Roman"/>
          <w:lang w:eastAsia="en-AU"/>
        </w:rPr>
        <w:t xml:space="preserve">Area snapshots </w:t>
      </w:r>
      <w:r w:rsidR="0003569F">
        <w:rPr>
          <w:rFonts w:eastAsia="Times New Roman"/>
          <w:lang w:eastAsia="en-AU"/>
        </w:rPr>
        <w:t xml:space="preserve">- </w:t>
      </w:r>
      <w:r w:rsidRPr="005A6341">
        <w:rPr>
          <w:rFonts w:eastAsia="Times New Roman"/>
          <w:i/>
          <w:iCs/>
          <w:lang w:eastAsia="en-AU"/>
        </w:rPr>
        <w:t>apply</w:t>
      </w:r>
      <w:r w:rsidR="0003569F" w:rsidRPr="005A6341">
        <w:rPr>
          <w:rFonts w:eastAsia="Times New Roman"/>
          <w:i/>
          <w:iCs/>
          <w:lang w:eastAsia="en-AU"/>
        </w:rPr>
        <w:t>ing</w:t>
      </w:r>
      <w:r w:rsidRPr="005A6341">
        <w:rPr>
          <w:rFonts w:eastAsia="Times New Roman"/>
          <w:i/>
          <w:iCs/>
          <w:lang w:eastAsia="en-AU"/>
        </w:rPr>
        <w:t xml:space="preserve"> BRAVE in place</w:t>
      </w:r>
    </w:p>
    <w:p w14:paraId="7D326E1F" w14:textId="77777777" w:rsidR="006004BC" w:rsidRPr="006004BC" w:rsidRDefault="006004BC" w:rsidP="00AB6DB9">
      <w:pPr>
        <w:spacing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Entrances &amp; reception.</w:t>
      </w:r>
      <w:r w:rsidRPr="006004BC">
        <w:rPr>
          <w:rFonts w:eastAsia="Times New Roman" w:cs="Times New Roman"/>
          <w:kern w:val="0"/>
          <w:lang w:eastAsia="en-AU"/>
          <w14:ligatures w14:val="none"/>
        </w:rPr>
        <w:t xml:space="preserve"> Friendly adult presence, multilingual welcome wall, clear “today’s plan,” and a calm waiting nook (Belonging/Readiness); student ambassadors rostered (Agency); feedback QR at the desk (Voice); same greeting routine every day (Endurance).</w:t>
      </w:r>
    </w:p>
    <w:p w14:paraId="12B7A5F5" w14:textId="77777777" w:rsidR="006004BC" w:rsidRPr="006004BC" w:rsidRDefault="006004BC" w:rsidP="006004BC">
      <w:p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Corridors &amp; stairwells.</w:t>
      </w:r>
      <w:r w:rsidRPr="006004BC">
        <w:rPr>
          <w:rFonts w:eastAsia="Times New Roman" w:cs="Times New Roman"/>
          <w:kern w:val="0"/>
          <w:lang w:eastAsia="en-AU"/>
          <w14:ligatures w14:val="none"/>
        </w:rPr>
        <w:t xml:space="preserve"> Sightlines, flow arrows, sound-absorbing finishes (Readiness); “walk &amp; talk / quiet lane” markings (Agency); micro-nooks with benches for short resets (Readiness/Endurance); student-designed art that reflects all groups (Belonging/Voice).</w:t>
      </w:r>
    </w:p>
    <w:p w14:paraId="2A6663E0" w14:textId="2E9BD118" w:rsidR="006004BC" w:rsidRPr="006004BC" w:rsidRDefault="006004BC" w:rsidP="006004BC">
      <w:p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Cafeteria.</w:t>
      </w:r>
      <w:r w:rsidRPr="006004BC">
        <w:rPr>
          <w:rFonts w:eastAsia="Times New Roman" w:cs="Times New Roman"/>
          <w:kern w:val="0"/>
          <w:lang w:eastAsia="en-AU"/>
          <w14:ligatures w14:val="none"/>
        </w:rPr>
        <w:t xml:space="preserve"> Zoned seating (quiet, social, games), staggered service, visual menus, hydration points (Readiness); student cleanup teams (Agency); suggestion box “fix the </w:t>
      </w:r>
      <w:r w:rsidR="0003569F">
        <w:rPr>
          <w:rFonts w:eastAsia="Times New Roman" w:cs="Times New Roman"/>
          <w:kern w:val="0"/>
          <w:lang w:eastAsia="en-AU"/>
          <w14:ligatures w14:val="none"/>
        </w:rPr>
        <w:t>problem</w:t>
      </w:r>
      <w:r w:rsidRPr="006004BC">
        <w:rPr>
          <w:rFonts w:eastAsia="Times New Roman" w:cs="Times New Roman"/>
          <w:kern w:val="0"/>
          <w:lang w:eastAsia="en-AU"/>
          <w14:ligatures w14:val="none"/>
        </w:rPr>
        <w:t>” (Voice); consistent table norms, same cue to start/finish (Endurance).</w:t>
      </w:r>
    </w:p>
    <w:p w14:paraId="351240DF" w14:textId="70920F4B" w:rsidR="006004BC" w:rsidRPr="006004BC" w:rsidRDefault="006004BC" w:rsidP="006004BC">
      <w:p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Playgrounds &amp; ovals.</w:t>
      </w:r>
      <w:r w:rsidRPr="006004BC">
        <w:rPr>
          <w:rFonts w:eastAsia="Times New Roman" w:cs="Times New Roman"/>
          <w:kern w:val="0"/>
          <w:lang w:eastAsia="en-AU"/>
          <w14:ligatures w14:val="none"/>
        </w:rPr>
        <w:t xml:space="preserve"> Marked game courts and calm zones, shaded seating (Readiness); loaner equipment library with student monitors (Agency); buddy bench and peer mediators visible (Belonging/Voice); predictable re-entry routine</w:t>
      </w:r>
      <w:r w:rsidR="0003569F">
        <w:rPr>
          <w:rFonts w:eastAsia="Times New Roman" w:cs="Times New Roman"/>
          <w:kern w:val="0"/>
          <w:lang w:eastAsia="en-AU"/>
          <w14:ligatures w14:val="none"/>
        </w:rPr>
        <w:t>s</w:t>
      </w:r>
      <w:r w:rsidRPr="006004BC">
        <w:rPr>
          <w:rFonts w:eastAsia="Times New Roman" w:cs="Times New Roman"/>
          <w:kern w:val="0"/>
          <w:lang w:eastAsia="en-AU"/>
          <w14:ligatures w14:val="none"/>
        </w:rPr>
        <w:t xml:space="preserve"> (Endurance).</w:t>
      </w:r>
    </w:p>
    <w:p w14:paraId="184F8334" w14:textId="77777777" w:rsidR="006004BC" w:rsidRPr="006004BC" w:rsidRDefault="006004BC" w:rsidP="006004BC">
      <w:p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Library, makerspace, labs.</w:t>
      </w:r>
      <w:r w:rsidRPr="006004BC">
        <w:rPr>
          <w:rFonts w:eastAsia="Times New Roman" w:cs="Times New Roman"/>
          <w:kern w:val="0"/>
          <w:lang w:eastAsia="en-AU"/>
          <w14:ligatures w14:val="none"/>
        </w:rPr>
        <w:t xml:space="preserve"> Clear noise/light zones and booking boards (Readiness); multiple ways to participate—observe, tinker, read, create (Agency); rotating exhibits of student work and community stories (Belonging/Voice); tidy-up rituals with roles (Endurance).</w:t>
      </w:r>
    </w:p>
    <w:p w14:paraId="3D6933B6" w14:textId="3B86BD65" w:rsidR="006004BC" w:rsidRPr="006004BC" w:rsidRDefault="006004BC" w:rsidP="006004BC">
      <w:p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Gyms &amp; halls.</w:t>
      </w:r>
      <w:r w:rsidRPr="006004BC">
        <w:rPr>
          <w:rFonts w:eastAsia="Times New Roman" w:cs="Times New Roman"/>
          <w:kern w:val="0"/>
          <w:lang w:eastAsia="en-AU"/>
          <w14:ligatures w14:val="none"/>
        </w:rPr>
        <w:t xml:space="preserve"> Acoustic treatment, visual countdown timers, safe traffic lanes (Readiness); student crew for setup/</w:t>
      </w:r>
      <w:r w:rsidR="0003569F" w:rsidRPr="006004BC">
        <w:rPr>
          <w:rFonts w:eastAsia="Times New Roman" w:cs="Times New Roman"/>
          <w:kern w:val="0"/>
          <w:lang w:eastAsia="en-AU"/>
          <w14:ligatures w14:val="none"/>
        </w:rPr>
        <w:t>pack down</w:t>
      </w:r>
      <w:r w:rsidRPr="006004BC">
        <w:rPr>
          <w:rFonts w:eastAsia="Times New Roman" w:cs="Times New Roman"/>
          <w:kern w:val="0"/>
          <w:lang w:eastAsia="en-AU"/>
          <w14:ligatures w14:val="none"/>
        </w:rPr>
        <w:t xml:space="preserve"> (Agency); house banners and inclusive records walls (Belonging); </w:t>
      </w:r>
      <w:r w:rsidR="0003569F">
        <w:rPr>
          <w:rFonts w:eastAsia="Times New Roman" w:cs="Times New Roman"/>
          <w:kern w:val="0"/>
          <w:lang w:eastAsia="en-AU"/>
          <w14:ligatures w14:val="none"/>
        </w:rPr>
        <w:t xml:space="preserve">routine </w:t>
      </w:r>
      <w:r w:rsidRPr="006004BC">
        <w:rPr>
          <w:rFonts w:eastAsia="Times New Roman" w:cs="Times New Roman"/>
          <w:kern w:val="0"/>
          <w:lang w:eastAsia="en-AU"/>
          <w14:ligatures w14:val="none"/>
        </w:rPr>
        <w:t>exit cues (Endurance).</w:t>
      </w:r>
    </w:p>
    <w:p w14:paraId="07F1B472" w14:textId="77777777" w:rsidR="006004BC" w:rsidRPr="006004BC" w:rsidRDefault="006004BC" w:rsidP="006004BC">
      <w:p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Toilets &amp; changing areas.</w:t>
      </w:r>
      <w:r w:rsidRPr="006004BC">
        <w:rPr>
          <w:rFonts w:eastAsia="Times New Roman" w:cs="Times New Roman"/>
          <w:kern w:val="0"/>
          <w:lang w:eastAsia="en-AU"/>
          <w14:ligatures w14:val="none"/>
        </w:rPr>
        <w:t xml:space="preserve"> Clean, supervised-but-private, well-signed layouts; period products and soap always stocked (Belonging/Readiness); clear, positive expectations poster co-written with students (Agency/Voice); regular checks logged (Endurance).</w:t>
      </w:r>
    </w:p>
    <w:p w14:paraId="5EA43F65" w14:textId="77777777" w:rsidR="006004BC" w:rsidRPr="006004BC" w:rsidRDefault="006004BC" w:rsidP="006004BC">
      <w:p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lastRenderedPageBreak/>
        <w:t>Front office &amp; health room.</w:t>
      </w:r>
      <w:r w:rsidRPr="006004BC">
        <w:rPr>
          <w:rFonts w:eastAsia="Times New Roman" w:cs="Times New Roman"/>
          <w:kern w:val="0"/>
          <w:lang w:eastAsia="en-AU"/>
          <w14:ligatures w14:val="none"/>
        </w:rPr>
        <w:t xml:space="preserve"> Warm tone, dignified seating, privacy screens, translation access (Belonging/Voice); brief regulation tools (water, breathing card) for students needing care (Readiness); consistent re-entry slips (Endurance).</w:t>
      </w:r>
    </w:p>
    <w:p w14:paraId="5E20F88E" w14:textId="77777777" w:rsidR="006004BC" w:rsidRPr="006004BC" w:rsidRDefault="006004BC" w:rsidP="006004BC">
      <w:pPr>
        <w:spacing w:before="100" w:beforeAutospacing="1" w:after="100" w:afterAutospacing="1" w:line="276" w:lineRule="auto"/>
        <w:rPr>
          <w:rFonts w:eastAsia="Times New Roman" w:cs="Times New Roman"/>
          <w:kern w:val="0"/>
          <w:lang w:eastAsia="en-AU"/>
          <w14:ligatures w14:val="none"/>
        </w:rPr>
      </w:pPr>
      <w:r w:rsidRPr="006004BC">
        <w:rPr>
          <w:rFonts w:eastAsia="Times New Roman" w:cs="Times New Roman"/>
          <w:b/>
          <w:bCs/>
          <w:kern w:val="0"/>
          <w:lang w:eastAsia="en-AU"/>
          <w14:ligatures w14:val="none"/>
        </w:rPr>
        <w:t>Transport, arrival &amp; dismissal.</w:t>
      </w:r>
      <w:r w:rsidRPr="006004BC">
        <w:rPr>
          <w:rFonts w:eastAsia="Times New Roman" w:cs="Times New Roman"/>
          <w:kern w:val="0"/>
          <w:lang w:eastAsia="en-AU"/>
          <w14:ligatures w14:val="none"/>
        </w:rPr>
        <w:t xml:space="preserve"> Marked waiting zones, shade/rain cover, clear pick-up cues (Readiness); student road-safety leaders and walker trains (Agency); parent comms board with “you said / we did” (Voice); same choreography every day (Endurance).</w:t>
      </w:r>
    </w:p>
    <w:p w14:paraId="51019E23" w14:textId="107AF951" w:rsidR="006004BC" w:rsidRPr="0003569F" w:rsidRDefault="006004BC" w:rsidP="00AB6DB9">
      <w:pPr>
        <w:pStyle w:val="Heading3"/>
        <w:spacing w:before="0"/>
        <w:rPr>
          <w:rFonts w:eastAsia="Times New Roman"/>
          <w:i/>
          <w:iCs/>
          <w:lang w:eastAsia="en-AU"/>
        </w:rPr>
      </w:pPr>
      <w:r w:rsidRPr="006004BC">
        <w:rPr>
          <w:rFonts w:eastAsia="Times New Roman"/>
          <w:lang w:eastAsia="en-AU"/>
        </w:rPr>
        <w:t xml:space="preserve">Age &amp; </w:t>
      </w:r>
      <w:r w:rsidR="0003569F">
        <w:rPr>
          <w:rFonts w:eastAsia="Times New Roman"/>
          <w:lang w:eastAsia="en-AU"/>
        </w:rPr>
        <w:t>D</w:t>
      </w:r>
      <w:r w:rsidRPr="006004BC">
        <w:rPr>
          <w:rFonts w:eastAsia="Times New Roman"/>
          <w:lang w:eastAsia="en-AU"/>
        </w:rPr>
        <w:t xml:space="preserve">evelopment </w:t>
      </w:r>
      <w:r w:rsidR="0003569F">
        <w:rPr>
          <w:rFonts w:eastAsia="Times New Roman"/>
          <w:lang w:eastAsia="en-AU"/>
        </w:rPr>
        <w:t>F</w:t>
      </w:r>
      <w:r w:rsidRPr="006004BC">
        <w:rPr>
          <w:rFonts w:eastAsia="Times New Roman"/>
          <w:lang w:eastAsia="en-AU"/>
        </w:rPr>
        <w:t xml:space="preserve">it </w:t>
      </w:r>
      <w:r w:rsidR="0003569F">
        <w:rPr>
          <w:rFonts w:eastAsia="Times New Roman"/>
          <w:lang w:eastAsia="en-AU"/>
        </w:rPr>
        <w:t xml:space="preserve">- </w:t>
      </w:r>
      <w:r w:rsidRPr="0003569F">
        <w:rPr>
          <w:rFonts w:eastAsia="Times New Roman"/>
          <w:i/>
          <w:iCs/>
          <w:lang w:eastAsia="en-AU"/>
        </w:rPr>
        <w:t>campus progression</w:t>
      </w:r>
    </w:p>
    <w:p w14:paraId="461C7CFB" w14:textId="77777777" w:rsidR="006004BC" w:rsidRPr="006004BC" w:rsidRDefault="006004BC" w:rsidP="00AB6DB9">
      <w:pPr>
        <w:spacing w:after="100" w:afterAutospacing="1" w:line="276" w:lineRule="auto"/>
        <w:rPr>
          <w:rFonts w:eastAsia="Times New Roman" w:cs="Times New Roman"/>
          <w:kern w:val="0"/>
          <w:lang w:eastAsia="en-AU"/>
          <w14:ligatures w14:val="none"/>
        </w:rPr>
      </w:pPr>
      <w:r w:rsidRPr="006004BC">
        <w:rPr>
          <w:rFonts w:eastAsia="Times New Roman" w:cs="Times New Roman"/>
          <w:kern w:val="0"/>
          <w:lang w:eastAsia="en-AU"/>
          <w14:ligatures w14:val="none"/>
        </w:rPr>
        <w:t xml:space="preserve">Early years and junior spaces benefit from </w:t>
      </w:r>
      <w:r w:rsidRPr="006004BC">
        <w:rPr>
          <w:rFonts w:eastAsia="Times New Roman" w:cs="Times New Roman"/>
          <w:b/>
          <w:bCs/>
          <w:kern w:val="0"/>
          <w:lang w:eastAsia="en-AU"/>
          <w14:ligatures w14:val="none"/>
        </w:rPr>
        <w:t>tighter structure and stronger environmental cues</w:t>
      </w:r>
      <w:r w:rsidRPr="006004BC">
        <w:rPr>
          <w:rFonts w:eastAsia="Times New Roman" w:cs="Times New Roman"/>
          <w:kern w:val="0"/>
          <w:lang w:eastAsia="en-AU"/>
          <w14:ligatures w14:val="none"/>
        </w:rPr>
        <w:t xml:space="preserve">—shorter walking distances, bold zone markings, more adult anchors, and abundant regulation nooks—because self-regulation and wayfinding are emerging (Readiness/Belonging). Middle years transition to </w:t>
      </w:r>
      <w:r w:rsidRPr="006004BC">
        <w:rPr>
          <w:rFonts w:eastAsia="Times New Roman" w:cs="Times New Roman"/>
          <w:b/>
          <w:bCs/>
          <w:kern w:val="0"/>
          <w:lang w:eastAsia="en-AU"/>
          <w14:ligatures w14:val="none"/>
        </w:rPr>
        <w:t>guided flexibility</w:t>
      </w:r>
      <w:r w:rsidRPr="006004BC">
        <w:rPr>
          <w:rFonts w:eastAsia="Times New Roman" w:cs="Times New Roman"/>
          <w:kern w:val="0"/>
          <w:lang w:eastAsia="en-AU"/>
          <w14:ligatures w14:val="none"/>
        </w:rPr>
        <w:t xml:space="preserve">—reconfigurable zones, student roles, choice within clear boundaries—as agency grows (Agency/Voice). Senior areas move toward </w:t>
      </w:r>
      <w:r w:rsidRPr="006004BC">
        <w:rPr>
          <w:rFonts w:eastAsia="Times New Roman" w:cs="Times New Roman"/>
          <w:b/>
          <w:bCs/>
          <w:kern w:val="0"/>
          <w:lang w:eastAsia="en-AU"/>
          <w14:ligatures w14:val="none"/>
        </w:rPr>
        <w:t>self-managed commons</w:t>
      </w:r>
      <w:r w:rsidRPr="006004BC">
        <w:rPr>
          <w:rFonts w:eastAsia="Times New Roman" w:cs="Times New Roman"/>
          <w:kern w:val="0"/>
          <w:lang w:eastAsia="en-AU"/>
          <w14:ligatures w14:val="none"/>
        </w:rPr>
        <w:t>—open study hubs, bookable rooms, peer-led supports, lighter supervision—because the goal is transfer of skills to life beyond school (Endurance), always with predictable norms and easy access to support.</w:t>
      </w:r>
    </w:p>
    <w:p w14:paraId="1D6ED10C" w14:textId="489A8AAB" w:rsidR="00417051" w:rsidRPr="005A6341" w:rsidRDefault="00417051" w:rsidP="005A6341">
      <w:pPr>
        <w:pStyle w:val="Heading3"/>
        <w:rPr>
          <w:rFonts w:eastAsia="Times New Roman"/>
          <w:i/>
          <w:iCs/>
          <w:lang w:eastAsia="en-AU"/>
        </w:rPr>
      </w:pPr>
      <w:r w:rsidRPr="00417051">
        <w:rPr>
          <w:rFonts w:eastAsia="Times New Roman"/>
          <w:lang w:eastAsia="en-AU"/>
        </w:rPr>
        <w:t xml:space="preserve">When </w:t>
      </w:r>
      <w:r w:rsidR="005A6341">
        <w:rPr>
          <w:rFonts w:eastAsia="Times New Roman"/>
          <w:lang w:eastAsia="en-AU"/>
        </w:rPr>
        <w:t>B</w:t>
      </w:r>
      <w:r w:rsidRPr="00417051">
        <w:rPr>
          <w:rFonts w:eastAsia="Times New Roman"/>
          <w:lang w:eastAsia="en-AU"/>
        </w:rPr>
        <w:t xml:space="preserve">ehaviour </w:t>
      </w:r>
      <w:r w:rsidR="005A6341">
        <w:rPr>
          <w:rFonts w:eastAsia="Times New Roman"/>
          <w:lang w:eastAsia="en-AU"/>
        </w:rPr>
        <w:t>E</w:t>
      </w:r>
      <w:r w:rsidRPr="00417051">
        <w:rPr>
          <w:rFonts w:eastAsia="Times New Roman"/>
          <w:lang w:eastAsia="en-AU"/>
        </w:rPr>
        <w:t xml:space="preserve">scalates: </w:t>
      </w:r>
      <w:r w:rsidR="005A6341" w:rsidRPr="005A6341">
        <w:rPr>
          <w:rFonts w:eastAsia="Times New Roman"/>
          <w:i/>
          <w:iCs/>
          <w:lang w:eastAsia="en-AU"/>
        </w:rPr>
        <w:t xml:space="preserve">Designing </w:t>
      </w:r>
      <w:r w:rsidR="005A6341">
        <w:rPr>
          <w:rFonts w:eastAsia="Times New Roman"/>
          <w:i/>
          <w:iCs/>
          <w:lang w:eastAsia="en-AU"/>
        </w:rPr>
        <w:t>f</w:t>
      </w:r>
      <w:r w:rsidR="005A6341" w:rsidRPr="005A6341">
        <w:rPr>
          <w:rFonts w:eastAsia="Times New Roman"/>
          <w:i/>
          <w:iCs/>
          <w:lang w:eastAsia="en-AU"/>
        </w:rPr>
        <w:t xml:space="preserve">or </w:t>
      </w:r>
      <w:r w:rsidR="005A6341">
        <w:rPr>
          <w:rFonts w:eastAsia="Times New Roman"/>
          <w:i/>
          <w:iCs/>
          <w:lang w:eastAsia="en-AU"/>
        </w:rPr>
        <w:t xml:space="preserve">a </w:t>
      </w:r>
      <w:r w:rsidR="005A6341" w:rsidRPr="005A6341">
        <w:rPr>
          <w:rFonts w:eastAsia="Times New Roman"/>
          <w:i/>
          <w:iCs/>
          <w:lang w:eastAsia="en-AU"/>
        </w:rPr>
        <w:t>Steady Return</w:t>
      </w:r>
    </w:p>
    <w:p w14:paraId="7A1E850D" w14:textId="05B547F1" w:rsidR="005A6341" w:rsidRDefault="00417051" w:rsidP="005A6341">
      <w:pPr>
        <w:spacing w:after="0"/>
        <w:ind w:left="360"/>
        <w:rPr>
          <w:lang w:eastAsia="en-AU"/>
        </w:rPr>
      </w:pPr>
      <w:r w:rsidRPr="005A6341">
        <w:rPr>
          <w:rFonts w:eastAsia="Times New Roman" w:cs="Times New Roman"/>
          <w:kern w:val="0"/>
          <w:lang w:eastAsia="en-AU"/>
          <w14:ligatures w14:val="none"/>
        </w:rPr>
        <w:t xml:space="preserve">Escalation is human; response is cultural. The built environment can pre-empt some spikes (clear flow, lower sensory load) and support safe recovery when they occur. Provide </w:t>
      </w:r>
      <w:r w:rsidRPr="005A6341">
        <w:rPr>
          <w:rFonts w:eastAsia="Times New Roman" w:cs="Times New Roman"/>
          <w:b/>
          <w:bCs/>
          <w:kern w:val="0"/>
          <w:lang w:eastAsia="en-AU"/>
          <w14:ligatures w14:val="none"/>
        </w:rPr>
        <w:t>low-stimulus, supervised spaces</w:t>
      </w:r>
      <w:r w:rsidRPr="005A6341">
        <w:rPr>
          <w:rFonts w:eastAsia="Times New Roman" w:cs="Times New Roman"/>
          <w:kern w:val="0"/>
          <w:lang w:eastAsia="en-AU"/>
          <w14:ligatures w14:val="none"/>
        </w:rPr>
        <w:t xml:space="preserve"> near learning areas—not seclusion rooms—furnished with soft seating, water, tissues, visuals for breathing and choices, and two exits for felt safety. Keep </w:t>
      </w:r>
      <w:r w:rsidRPr="005A6341">
        <w:rPr>
          <w:rFonts w:eastAsia="Times New Roman" w:cs="Times New Roman"/>
          <w:b/>
          <w:bCs/>
          <w:kern w:val="0"/>
          <w:lang w:eastAsia="en-AU"/>
          <w14:ligatures w14:val="none"/>
        </w:rPr>
        <w:t>sightlines and proximity</w:t>
      </w:r>
      <w:r w:rsidRPr="005A6341">
        <w:rPr>
          <w:rFonts w:eastAsia="Times New Roman" w:cs="Times New Roman"/>
          <w:kern w:val="0"/>
          <w:lang w:eastAsia="en-AU"/>
          <w14:ligatures w14:val="none"/>
        </w:rPr>
        <w:t xml:space="preserve"> for adult support; avoid trapping layouts. Post a </w:t>
      </w:r>
      <w:r w:rsidRPr="005A6341">
        <w:rPr>
          <w:rFonts w:eastAsia="Times New Roman" w:cs="Times New Roman"/>
          <w:b/>
          <w:bCs/>
          <w:kern w:val="0"/>
          <w:lang w:eastAsia="en-AU"/>
          <w14:ligatures w14:val="none"/>
        </w:rPr>
        <w:t>re-entry map</w:t>
      </w:r>
      <w:r w:rsidRPr="005A6341">
        <w:rPr>
          <w:rFonts w:eastAsia="Times New Roman" w:cs="Times New Roman"/>
          <w:kern w:val="0"/>
          <w:lang w:eastAsia="en-AU"/>
          <w14:ligatures w14:val="none"/>
        </w:rPr>
        <w:t xml:space="preserve"> at the door: </w:t>
      </w:r>
      <w:r w:rsidRPr="005A6341">
        <w:rPr>
          <w:rFonts w:eastAsia="Times New Roman" w:cs="Times New Roman"/>
          <w:i/>
          <w:iCs/>
          <w:kern w:val="0"/>
          <w:lang w:eastAsia="en-AU"/>
          <w14:ligatures w14:val="none"/>
        </w:rPr>
        <w:t>pause → regulate → plan next step → rejoin</w:t>
      </w:r>
      <w:r w:rsidRPr="005A6341">
        <w:rPr>
          <w:rFonts w:eastAsia="Times New Roman" w:cs="Times New Roman"/>
          <w:kern w:val="0"/>
          <w:lang w:eastAsia="en-AU"/>
          <w14:ligatures w14:val="none"/>
        </w:rPr>
        <w:t>. When rooms make the path back obvious—and adults use calm, consistent scripts—students can leave the storm quickly without losing status.</w:t>
      </w:r>
      <w:r w:rsidR="005A6341" w:rsidRPr="005A6341">
        <w:rPr>
          <w:b/>
          <w:bCs/>
          <w:lang w:eastAsia="en-AU"/>
        </w:rPr>
        <w:t xml:space="preserve"> Audit together.</w:t>
      </w:r>
      <w:r w:rsidR="005A6341" w:rsidRPr="00417051">
        <w:rPr>
          <w:lang w:eastAsia="en-AU"/>
        </w:rPr>
        <w:t xml:space="preserve"> Walk the site with students, staff, and families using a BRAVE checklist (belonging signals, readiness cues, agency choices, voice channels, endurance supports).</w:t>
      </w:r>
    </w:p>
    <w:p w14:paraId="284A83B8" w14:textId="77777777" w:rsidR="005A6341" w:rsidRPr="00417051" w:rsidRDefault="005A6341" w:rsidP="005A6341">
      <w:pPr>
        <w:spacing w:after="0"/>
        <w:ind w:left="360"/>
        <w:rPr>
          <w:lang w:eastAsia="en-AU"/>
        </w:rPr>
      </w:pPr>
    </w:p>
    <w:p w14:paraId="51991970" w14:textId="254CC112" w:rsidR="005A6341" w:rsidRDefault="00417051" w:rsidP="005A6341">
      <w:pPr>
        <w:pStyle w:val="Heading3"/>
        <w:rPr>
          <w:rFonts w:eastAsia="Times New Roman"/>
          <w:lang w:eastAsia="en-AU"/>
        </w:rPr>
      </w:pPr>
      <w:r w:rsidRPr="00417051">
        <w:rPr>
          <w:rFonts w:eastAsia="Times New Roman"/>
          <w:lang w:eastAsia="en-AU"/>
        </w:rPr>
        <w:t xml:space="preserve">Implementation guide </w:t>
      </w:r>
      <w:r w:rsidR="005A6341">
        <w:rPr>
          <w:rFonts w:eastAsia="Times New Roman"/>
          <w:lang w:eastAsia="en-AU"/>
        </w:rPr>
        <w:t xml:space="preserve">- </w:t>
      </w:r>
      <w:r w:rsidR="005A6341" w:rsidRPr="005A6341">
        <w:rPr>
          <w:rFonts w:eastAsia="Times New Roman"/>
          <w:i/>
          <w:iCs/>
          <w:lang w:eastAsia="en-AU"/>
        </w:rPr>
        <w:t xml:space="preserve">Quick Wins </w:t>
      </w:r>
      <w:r w:rsidR="005A6341">
        <w:rPr>
          <w:rFonts w:eastAsia="Times New Roman"/>
          <w:i/>
          <w:iCs/>
          <w:lang w:eastAsia="en-AU"/>
        </w:rPr>
        <w:t>f</w:t>
      </w:r>
      <w:r w:rsidR="005A6341" w:rsidRPr="005A6341">
        <w:rPr>
          <w:rFonts w:eastAsia="Times New Roman"/>
          <w:i/>
          <w:iCs/>
          <w:lang w:eastAsia="en-AU"/>
        </w:rPr>
        <w:t xml:space="preserve">or </w:t>
      </w:r>
      <w:r w:rsidR="005A6341">
        <w:rPr>
          <w:rFonts w:eastAsia="Times New Roman"/>
          <w:i/>
          <w:iCs/>
          <w:lang w:eastAsia="en-AU"/>
        </w:rPr>
        <w:t xml:space="preserve">the </w:t>
      </w:r>
      <w:r w:rsidR="005A6341" w:rsidRPr="005A6341">
        <w:rPr>
          <w:rFonts w:eastAsia="Times New Roman"/>
          <w:i/>
          <w:iCs/>
          <w:lang w:eastAsia="en-AU"/>
        </w:rPr>
        <w:t>Whole-School</w:t>
      </w:r>
    </w:p>
    <w:p w14:paraId="3BA6C326" w14:textId="77777777" w:rsidR="005A6341" w:rsidRPr="005A6341" w:rsidRDefault="005A6341" w:rsidP="00BC605F">
      <w:pPr>
        <w:pStyle w:val="ListParagraph"/>
        <w:numPr>
          <w:ilvl w:val="0"/>
          <w:numId w:val="68"/>
        </w:numPr>
        <w:spacing w:after="0" w:line="276" w:lineRule="auto"/>
        <w:rPr>
          <w:rFonts w:eastAsia="Times New Roman" w:cs="Times New Roman"/>
          <w:kern w:val="0"/>
          <w:lang w:eastAsia="en-AU"/>
          <w14:ligatures w14:val="none"/>
        </w:rPr>
      </w:pPr>
      <w:r w:rsidRPr="005A6341">
        <w:rPr>
          <w:rFonts w:eastAsia="Times New Roman" w:cs="Times New Roman"/>
          <w:b/>
          <w:bCs/>
          <w:kern w:val="0"/>
          <w:lang w:eastAsia="en-AU"/>
          <w14:ligatures w14:val="none"/>
        </w:rPr>
        <w:t>Tackle low-cost wins first.</w:t>
      </w:r>
      <w:r w:rsidRPr="005A6341">
        <w:rPr>
          <w:rFonts w:eastAsia="Times New Roman" w:cs="Times New Roman"/>
          <w:kern w:val="0"/>
          <w:lang w:eastAsia="en-AU"/>
          <w14:ligatures w14:val="none"/>
        </w:rPr>
        <w:t xml:space="preserve"> Declutter; post visual schedules; create circle space; add hydration; label shelves with pictures; soften sound with rugs/boards.</w:t>
      </w:r>
    </w:p>
    <w:p w14:paraId="07995C0E" w14:textId="77777777" w:rsidR="005A6341" w:rsidRPr="005A6341" w:rsidRDefault="005A6341" w:rsidP="00BC605F">
      <w:pPr>
        <w:pStyle w:val="ListParagraph"/>
        <w:numPr>
          <w:ilvl w:val="0"/>
          <w:numId w:val="68"/>
        </w:numPr>
        <w:spacing w:before="100" w:beforeAutospacing="1" w:after="100" w:afterAutospacing="1" w:line="276" w:lineRule="auto"/>
        <w:rPr>
          <w:rFonts w:eastAsia="Times New Roman" w:cs="Times New Roman"/>
          <w:kern w:val="0"/>
          <w:lang w:eastAsia="en-AU"/>
          <w14:ligatures w14:val="none"/>
        </w:rPr>
      </w:pPr>
      <w:r w:rsidRPr="005A6341">
        <w:rPr>
          <w:rFonts w:eastAsia="Times New Roman" w:cs="Times New Roman"/>
          <w:b/>
          <w:bCs/>
          <w:kern w:val="0"/>
          <w:lang w:eastAsia="en-AU"/>
          <w14:ligatures w14:val="none"/>
        </w:rPr>
        <w:t>Co-design the next layer.</w:t>
      </w:r>
      <w:r w:rsidRPr="005A6341">
        <w:rPr>
          <w:rFonts w:eastAsia="Times New Roman" w:cs="Times New Roman"/>
          <w:kern w:val="0"/>
          <w:lang w:eastAsia="en-AU"/>
          <w14:ligatures w14:val="none"/>
        </w:rPr>
        <w:t xml:space="preserve"> Flexible furniture archetypes, calm corners, corridor sensory paths, outdoor shade learning spots.</w:t>
      </w:r>
    </w:p>
    <w:p w14:paraId="216D30FF" w14:textId="77777777" w:rsidR="005A6341" w:rsidRPr="005A6341" w:rsidRDefault="005A6341" w:rsidP="00BC605F">
      <w:pPr>
        <w:pStyle w:val="ListParagraph"/>
        <w:numPr>
          <w:ilvl w:val="0"/>
          <w:numId w:val="68"/>
        </w:numPr>
        <w:spacing w:before="100" w:beforeAutospacing="1" w:after="100" w:afterAutospacing="1" w:line="276" w:lineRule="auto"/>
        <w:rPr>
          <w:rFonts w:eastAsia="Times New Roman" w:cs="Times New Roman"/>
          <w:kern w:val="0"/>
          <w:lang w:eastAsia="en-AU"/>
          <w14:ligatures w14:val="none"/>
        </w:rPr>
      </w:pPr>
      <w:r w:rsidRPr="005A6341">
        <w:rPr>
          <w:rFonts w:eastAsia="Times New Roman" w:cs="Times New Roman"/>
          <w:b/>
          <w:bCs/>
          <w:kern w:val="0"/>
          <w:lang w:eastAsia="en-AU"/>
          <w14:ligatures w14:val="none"/>
        </w:rPr>
        <w:t>Invest where impact is highest.</w:t>
      </w:r>
      <w:r w:rsidRPr="005A6341">
        <w:rPr>
          <w:rFonts w:eastAsia="Times New Roman" w:cs="Times New Roman"/>
          <w:kern w:val="0"/>
          <w:lang w:eastAsia="en-AU"/>
          <w14:ligatures w14:val="none"/>
        </w:rPr>
        <w:t xml:space="preserve"> Acoustics, blinds, airflow, inclusive facilities, staff wellbeing spaces, restorative rooms.</w:t>
      </w:r>
    </w:p>
    <w:p w14:paraId="74FD6B0B" w14:textId="77777777" w:rsidR="005A6341" w:rsidRPr="005A6341" w:rsidRDefault="005A6341" w:rsidP="00BC605F">
      <w:pPr>
        <w:pStyle w:val="ListParagraph"/>
        <w:numPr>
          <w:ilvl w:val="0"/>
          <w:numId w:val="68"/>
        </w:numPr>
        <w:spacing w:before="100" w:beforeAutospacing="1" w:after="100" w:afterAutospacing="1" w:line="276" w:lineRule="auto"/>
        <w:rPr>
          <w:rFonts w:eastAsia="Times New Roman" w:cs="Times New Roman"/>
          <w:kern w:val="0"/>
          <w:lang w:eastAsia="en-AU"/>
          <w14:ligatures w14:val="none"/>
        </w:rPr>
      </w:pPr>
      <w:r w:rsidRPr="005A6341">
        <w:rPr>
          <w:rFonts w:eastAsia="Times New Roman" w:cs="Times New Roman"/>
          <w:b/>
          <w:bCs/>
          <w:kern w:val="0"/>
          <w:lang w:eastAsia="en-AU"/>
          <w14:ligatures w14:val="none"/>
        </w:rPr>
        <w:t>Maintain and measure.</w:t>
      </w:r>
      <w:r w:rsidRPr="005A6341">
        <w:rPr>
          <w:rFonts w:eastAsia="Times New Roman" w:cs="Times New Roman"/>
          <w:kern w:val="0"/>
          <w:lang w:eastAsia="en-AU"/>
          <w14:ligatures w14:val="none"/>
        </w:rPr>
        <w:t xml:space="preserve"> Build care routines into class jobs; collect quick data (incident timings, transition smoothness, student voice) to refine the space.</w:t>
      </w:r>
    </w:p>
    <w:p w14:paraId="692AAC87" w14:textId="77777777" w:rsidR="00417051" w:rsidRPr="00417051" w:rsidRDefault="00417051" w:rsidP="00AB6DB9">
      <w:pPr>
        <w:pStyle w:val="Heading3"/>
        <w:spacing w:before="0" w:after="0"/>
        <w:rPr>
          <w:rFonts w:eastAsia="Times New Roman"/>
          <w:lang w:eastAsia="en-AU"/>
        </w:rPr>
      </w:pPr>
      <w:r w:rsidRPr="00417051">
        <w:rPr>
          <w:rFonts w:eastAsia="Times New Roman"/>
          <w:lang w:eastAsia="en-AU"/>
        </w:rPr>
        <w:t xml:space="preserve">What this is </w:t>
      </w:r>
      <w:r w:rsidRPr="00417051">
        <w:rPr>
          <w:rFonts w:eastAsia="Times New Roman"/>
          <w:i/>
          <w:iCs/>
          <w:lang w:eastAsia="en-AU"/>
        </w:rPr>
        <w:t>not</w:t>
      </w:r>
    </w:p>
    <w:p w14:paraId="2529B4B3" w14:textId="77777777" w:rsidR="00417051" w:rsidRPr="00417051" w:rsidRDefault="00417051" w:rsidP="00BC605F">
      <w:pPr>
        <w:numPr>
          <w:ilvl w:val="0"/>
          <w:numId w:val="57"/>
        </w:numPr>
        <w:spacing w:after="0" w:line="276" w:lineRule="auto"/>
        <w:rPr>
          <w:rFonts w:eastAsia="Times New Roman" w:cs="Times New Roman"/>
          <w:kern w:val="0"/>
          <w:lang w:eastAsia="en-AU"/>
          <w14:ligatures w14:val="none"/>
        </w:rPr>
      </w:pPr>
      <w:r w:rsidRPr="00417051">
        <w:rPr>
          <w:rFonts w:eastAsia="Times New Roman" w:cs="Times New Roman"/>
          <w:kern w:val="0"/>
          <w:lang w:eastAsia="en-AU"/>
          <w14:ligatures w14:val="none"/>
        </w:rPr>
        <w:t>Not a décor makeover. Posters cannot fix glare, echo, or crowding.</w:t>
      </w:r>
    </w:p>
    <w:p w14:paraId="4C0601F5" w14:textId="77777777" w:rsidR="00417051" w:rsidRPr="00417051" w:rsidRDefault="00417051" w:rsidP="00BC605F">
      <w:pPr>
        <w:numPr>
          <w:ilvl w:val="0"/>
          <w:numId w:val="57"/>
        </w:numPr>
        <w:spacing w:after="100" w:afterAutospacing="1" w:line="276" w:lineRule="auto"/>
        <w:rPr>
          <w:rFonts w:eastAsia="Times New Roman" w:cs="Times New Roman"/>
          <w:kern w:val="0"/>
          <w:lang w:eastAsia="en-AU"/>
          <w14:ligatures w14:val="none"/>
        </w:rPr>
      </w:pPr>
      <w:r w:rsidRPr="00417051">
        <w:rPr>
          <w:rFonts w:eastAsia="Times New Roman" w:cs="Times New Roman"/>
          <w:kern w:val="0"/>
          <w:lang w:eastAsia="en-AU"/>
          <w14:ligatures w14:val="none"/>
        </w:rPr>
        <w:t>Not seclusion. Calm spaces stay relational and supervised.</w:t>
      </w:r>
    </w:p>
    <w:p w14:paraId="1D85E00F" w14:textId="77777777" w:rsidR="00417051" w:rsidRPr="00417051" w:rsidRDefault="00417051" w:rsidP="00BC605F">
      <w:pPr>
        <w:numPr>
          <w:ilvl w:val="0"/>
          <w:numId w:val="57"/>
        </w:numPr>
        <w:spacing w:after="100" w:afterAutospacing="1" w:line="276" w:lineRule="auto"/>
        <w:rPr>
          <w:rFonts w:eastAsia="Times New Roman" w:cs="Times New Roman"/>
          <w:kern w:val="0"/>
          <w:lang w:eastAsia="en-AU"/>
          <w14:ligatures w14:val="none"/>
        </w:rPr>
      </w:pPr>
      <w:r w:rsidRPr="00417051">
        <w:rPr>
          <w:rFonts w:eastAsia="Times New Roman" w:cs="Times New Roman"/>
          <w:kern w:val="0"/>
          <w:lang w:eastAsia="en-AU"/>
          <w14:ligatures w14:val="none"/>
        </w:rPr>
        <w:lastRenderedPageBreak/>
        <w:t xml:space="preserve">Not one aesthetic for all. Choice is the point—quiet </w:t>
      </w:r>
      <w:r w:rsidRPr="00417051">
        <w:rPr>
          <w:rFonts w:eastAsia="Times New Roman" w:cs="Times New Roman"/>
          <w:i/>
          <w:iCs/>
          <w:kern w:val="0"/>
          <w:lang w:eastAsia="en-AU"/>
          <w14:ligatures w14:val="none"/>
        </w:rPr>
        <w:t>and</w:t>
      </w:r>
      <w:r w:rsidRPr="00417051">
        <w:rPr>
          <w:rFonts w:eastAsia="Times New Roman" w:cs="Times New Roman"/>
          <w:kern w:val="0"/>
          <w:lang w:eastAsia="en-AU"/>
          <w14:ligatures w14:val="none"/>
        </w:rPr>
        <w:t xml:space="preserve"> active zones, bright </w:t>
      </w:r>
      <w:r w:rsidRPr="00417051">
        <w:rPr>
          <w:rFonts w:eastAsia="Times New Roman" w:cs="Times New Roman"/>
          <w:i/>
          <w:iCs/>
          <w:kern w:val="0"/>
          <w:lang w:eastAsia="en-AU"/>
          <w14:ligatures w14:val="none"/>
        </w:rPr>
        <w:t>and</w:t>
      </w:r>
      <w:r w:rsidRPr="00417051">
        <w:rPr>
          <w:rFonts w:eastAsia="Times New Roman" w:cs="Times New Roman"/>
          <w:kern w:val="0"/>
          <w:lang w:eastAsia="en-AU"/>
          <w14:ligatures w14:val="none"/>
        </w:rPr>
        <w:t xml:space="preserve"> muted areas.</w:t>
      </w:r>
    </w:p>
    <w:p w14:paraId="33F160F0" w14:textId="77777777" w:rsidR="00417051" w:rsidRPr="00417051" w:rsidRDefault="00417051" w:rsidP="00BC605F">
      <w:pPr>
        <w:numPr>
          <w:ilvl w:val="0"/>
          <w:numId w:val="57"/>
        </w:numPr>
        <w:spacing w:after="100" w:afterAutospacing="1" w:line="276" w:lineRule="auto"/>
        <w:rPr>
          <w:rFonts w:eastAsia="Times New Roman" w:cs="Times New Roman"/>
          <w:kern w:val="0"/>
          <w:lang w:eastAsia="en-AU"/>
          <w14:ligatures w14:val="none"/>
        </w:rPr>
      </w:pPr>
      <w:r w:rsidRPr="00417051">
        <w:rPr>
          <w:rFonts w:eastAsia="Times New Roman" w:cs="Times New Roman"/>
          <w:kern w:val="0"/>
          <w:lang w:eastAsia="en-AU"/>
          <w14:ligatures w14:val="none"/>
        </w:rPr>
        <w:t>Not costly by default. Many high-impact changes are routine, signage, layout, and clutter control.</w:t>
      </w:r>
    </w:p>
    <w:p w14:paraId="55C9FB82" w14:textId="5EC33F10" w:rsidR="00417051" w:rsidRPr="00417051" w:rsidRDefault="00417051" w:rsidP="005A6341">
      <w:pPr>
        <w:pStyle w:val="Heading2"/>
        <w:spacing w:before="0" w:after="0"/>
        <w:rPr>
          <w:rFonts w:eastAsia="Times New Roman"/>
          <w:lang w:eastAsia="en-AU"/>
        </w:rPr>
      </w:pPr>
      <w:r w:rsidRPr="00417051">
        <w:rPr>
          <w:rFonts w:eastAsia="Times New Roman"/>
          <w:lang w:eastAsia="en-AU"/>
        </w:rPr>
        <w:t xml:space="preserve">The </w:t>
      </w:r>
      <w:r w:rsidR="005A6341">
        <w:rPr>
          <w:rFonts w:eastAsia="Times New Roman"/>
          <w:lang w:eastAsia="en-AU"/>
        </w:rPr>
        <w:t>T</w:t>
      </w:r>
      <w:r w:rsidRPr="00417051">
        <w:rPr>
          <w:rFonts w:eastAsia="Times New Roman"/>
          <w:lang w:eastAsia="en-AU"/>
        </w:rPr>
        <w:t>hroughline</w:t>
      </w:r>
    </w:p>
    <w:p w14:paraId="752FEE43" w14:textId="77777777" w:rsidR="008F043E" w:rsidRDefault="00417051" w:rsidP="005A6341">
      <w:pPr>
        <w:spacing w:after="0" w:line="276" w:lineRule="auto"/>
        <w:rPr>
          <w:rFonts w:eastAsia="Times New Roman" w:cs="Times New Roman"/>
          <w:kern w:val="0"/>
          <w:lang w:eastAsia="en-AU"/>
          <w14:ligatures w14:val="none"/>
        </w:rPr>
      </w:pPr>
      <w:r w:rsidRPr="00417051">
        <w:rPr>
          <w:rFonts w:eastAsia="Times New Roman" w:cs="Times New Roman"/>
          <w:kern w:val="0"/>
          <w:lang w:eastAsia="en-AU"/>
          <w14:ligatures w14:val="none"/>
        </w:rPr>
        <w:t xml:space="preserve">A BRAVE environment makes the </w:t>
      </w:r>
      <w:r w:rsidRPr="00417051">
        <w:rPr>
          <w:rFonts w:eastAsia="Times New Roman" w:cs="Times New Roman"/>
          <w:i/>
          <w:iCs/>
          <w:kern w:val="0"/>
          <w:lang w:eastAsia="en-AU"/>
          <w14:ligatures w14:val="none"/>
        </w:rPr>
        <w:t>right</w:t>
      </w:r>
      <w:r w:rsidRPr="00417051">
        <w:rPr>
          <w:rFonts w:eastAsia="Times New Roman" w:cs="Times New Roman"/>
          <w:kern w:val="0"/>
          <w:lang w:eastAsia="en-AU"/>
          <w14:ligatures w14:val="none"/>
        </w:rPr>
        <w:t xml:space="preserve"> thing to do the </w:t>
      </w:r>
      <w:r w:rsidRPr="00417051">
        <w:rPr>
          <w:rFonts w:eastAsia="Times New Roman" w:cs="Times New Roman"/>
          <w:i/>
          <w:iCs/>
          <w:kern w:val="0"/>
          <w:lang w:eastAsia="en-AU"/>
          <w14:ligatures w14:val="none"/>
        </w:rPr>
        <w:t>easy</w:t>
      </w:r>
      <w:r w:rsidRPr="00417051">
        <w:rPr>
          <w:rFonts w:eastAsia="Times New Roman" w:cs="Times New Roman"/>
          <w:kern w:val="0"/>
          <w:lang w:eastAsia="en-AU"/>
          <w14:ligatures w14:val="none"/>
        </w:rPr>
        <w:t xml:space="preserve"> thing to do. Belonging is visible at the door; Readiness is scaffolded by light, sound, and flow; Agency is built into furniture and storage; Voice has rooms and routes; Endurance is supported by materials, maintenance, and staff spaces. </w:t>
      </w:r>
    </w:p>
    <w:p w14:paraId="51DBEE47" w14:textId="77777777" w:rsidR="008F043E" w:rsidRDefault="008F043E" w:rsidP="005A6341">
      <w:pPr>
        <w:spacing w:after="0" w:line="276" w:lineRule="auto"/>
        <w:rPr>
          <w:rFonts w:eastAsia="Times New Roman" w:cs="Times New Roman"/>
          <w:kern w:val="0"/>
          <w:lang w:eastAsia="en-AU"/>
          <w14:ligatures w14:val="none"/>
        </w:rPr>
      </w:pPr>
    </w:p>
    <w:p w14:paraId="28C15B71" w14:textId="77777777" w:rsidR="008F043E" w:rsidRDefault="008F043E" w:rsidP="005A6341">
      <w:pPr>
        <w:spacing w:after="0" w:line="276" w:lineRule="auto"/>
        <w:rPr>
          <w:rFonts w:eastAsia="Times New Roman" w:cs="Times New Roman"/>
          <w:kern w:val="0"/>
          <w:lang w:eastAsia="en-AU"/>
          <w14:ligatures w14:val="none"/>
        </w:rPr>
      </w:pPr>
    </w:p>
    <w:p w14:paraId="05CCD636" w14:textId="5C9039E9" w:rsidR="008F043E" w:rsidRDefault="008F043E">
      <w:pPr>
        <w:rPr>
          <w:rFonts w:eastAsia="Times New Roman" w:cs="Times New Roman"/>
          <w:kern w:val="0"/>
          <w:lang w:eastAsia="en-AU"/>
          <w14:ligatures w14:val="none"/>
        </w:rPr>
      </w:pPr>
      <w:r>
        <w:rPr>
          <w:rFonts w:eastAsia="Times New Roman" w:cs="Times New Roman"/>
          <w:kern w:val="0"/>
          <w:lang w:eastAsia="en-AU"/>
          <w14:ligatures w14:val="none"/>
        </w:rPr>
        <w:br w:type="page"/>
      </w:r>
    </w:p>
    <w:p w14:paraId="240A9835" w14:textId="77777777" w:rsidR="008F043E" w:rsidRDefault="008F043E" w:rsidP="005A6341">
      <w:pPr>
        <w:spacing w:after="0" w:line="276" w:lineRule="auto"/>
        <w:rPr>
          <w:rFonts w:eastAsia="Times New Roman" w:cs="Times New Roman"/>
          <w:kern w:val="0"/>
          <w:lang w:eastAsia="en-AU"/>
          <w14:ligatures w14:val="none"/>
        </w:rPr>
      </w:pPr>
    </w:p>
    <w:p w14:paraId="0A081269" w14:textId="77777777" w:rsidR="008F043E" w:rsidRDefault="008F043E" w:rsidP="005A6341">
      <w:pPr>
        <w:spacing w:after="0" w:line="276" w:lineRule="auto"/>
        <w:rPr>
          <w:rFonts w:eastAsia="Times New Roman" w:cs="Times New Roman"/>
          <w:kern w:val="0"/>
          <w:lang w:eastAsia="en-AU"/>
          <w14:ligatures w14:val="none"/>
        </w:rPr>
      </w:pPr>
    </w:p>
    <w:p w14:paraId="6EDB4E38" w14:textId="77777777" w:rsidR="008F043E" w:rsidRDefault="008F043E" w:rsidP="005A6341">
      <w:pPr>
        <w:spacing w:after="0" w:line="276" w:lineRule="auto"/>
        <w:rPr>
          <w:rFonts w:eastAsia="Times New Roman" w:cs="Times New Roman"/>
          <w:kern w:val="0"/>
          <w:lang w:eastAsia="en-AU"/>
          <w14:ligatures w14:val="none"/>
        </w:rPr>
      </w:pPr>
    </w:p>
    <w:p w14:paraId="403844A1" w14:textId="77777777" w:rsidR="008F043E" w:rsidRDefault="008F043E" w:rsidP="005A6341">
      <w:pPr>
        <w:spacing w:after="0" w:line="276" w:lineRule="auto"/>
        <w:rPr>
          <w:rFonts w:eastAsia="Times New Roman" w:cs="Times New Roman"/>
          <w:kern w:val="0"/>
          <w:lang w:eastAsia="en-AU"/>
          <w14:ligatures w14:val="none"/>
        </w:rPr>
      </w:pPr>
    </w:p>
    <w:p w14:paraId="259B6E7C" w14:textId="77777777" w:rsidR="008F043E" w:rsidRDefault="008F043E" w:rsidP="005A6341">
      <w:pPr>
        <w:spacing w:after="0" w:line="276" w:lineRule="auto"/>
        <w:rPr>
          <w:rFonts w:eastAsia="Times New Roman" w:cs="Times New Roman"/>
          <w:kern w:val="0"/>
          <w:lang w:eastAsia="en-AU"/>
          <w14:ligatures w14:val="none"/>
        </w:rPr>
      </w:pPr>
    </w:p>
    <w:p w14:paraId="766FC9B0" w14:textId="77777777" w:rsidR="008F043E" w:rsidRDefault="008F043E" w:rsidP="005A6341">
      <w:pPr>
        <w:spacing w:after="0" w:line="276" w:lineRule="auto"/>
        <w:rPr>
          <w:rFonts w:eastAsia="Times New Roman" w:cs="Times New Roman"/>
          <w:kern w:val="0"/>
          <w:lang w:eastAsia="en-AU"/>
          <w14:ligatures w14:val="none"/>
        </w:rPr>
      </w:pPr>
    </w:p>
    <w:p w14:paraId="4DEF1AA2" w14:textId="77777777" w:rsidR="008F043E" w:rsidRDefault="008F043E" w:rsidP="005A6341">
      <w:pPr>
        <w:spacing w:after="0" w:line="276" w:lineRule="auto"/>
        <w:rPr>
          <w:rFonts w:eastAsia="Times New Roman" w:cs="Times New Roman"/>
          <w:kern w:val="0"/>
          <w:lang w:eastAsia="en-AU"/>
          <w14:ligatures w14:val="none"/>
        </w:rPr>
      </w:pPr>
    </w:p>
    <w:p w14:paraId="188AB3E1" w14:textId="77777777" w:rsidR="008F043E" w:rsidRDefault="008F043E" w:rsidP="005A6341">
      <w:pPr>
        <w:spacing w:after="0" w:line="276" w:lineRule="auto"/>
        <w:rPr>
          <w:rFonts w:eastAsia="Times New Roman" w:cs="Times New Roman"/>
          <w:kern w:val="0"/>
          <w:lang w:eastAsia="en-AU"/>
          <w14:ligatures w14:val="none"/>
        </w:rPr>
      </w:pPr>
    </w:p>
    <w:p w14:paraId="187C8729" w14:textId="77777777" w:rsidR="008F043E" w:rsidRDefault="008F043E" w:rsidP="005A6341">
      <w:pPr>
        <w:spacing w:after="0" w:line="276" w:lineRule="auto"/>
        <w:rPr>
          <w:rFonts w:eastAsia="Times New Roman" w:cs="Times New Roman"/>
          <w:kern w:val="0"/>
          <w:lang w:eastAsia="en-AU"/>
          <w14:ligatures w14:val="none"/>
        </w:rPr>
      </w:pPr>
    </w:p>
    <w:p w14:paraId="230F3BAC" w14:textId="77777777" w:rsidR="008F043E" w:rsidRDefault="008F043E" w:rsidP="005A6341">
      <w:pPr>
        <w:spacing w:after="0" w:line="276" w:lineRule="auto"/>
        <w:rPr>
          <w:rFonts w:eastAsia="Times New Roman" w:cs="Times New Roman"/>
          <w:kern w:val="0"/>
          <w:lang w:eastAsia="en-AU"/>
          <w14:ligatures w14:val="none"/>
        </w:rPr>
      </w:pPr>
    </w:p>
    <w:p w14:paraId="7B915569" w14:textId="77777777" w:rsidR="008F043E" w:rsidRDefault="008F043E" w:rsidP="005A6341">
      <w:pPr>
        <w:spacing w:after="0" w:line="276" w:lineRule="auto"/>
        <w:rPr>
          <w:rFonts w:eastAsia="Times New Roman" w:cs="Times New Roman"/>
          <w:kern w:val="0"/>
          <w:lang w:eastAsia="en-AU"/>
          <w14:ligatures w14:val="none"/>
        </w:rPr>
      </w:pPr>
    </w:p>
    <w:p w14:paraId="74A56D32" w14:textId="77777777" w:rsidR="008F043E" w:rsidRDefault="008F043E" w:rsidP="005A6341">
      <w:pPr>
        <w:spacing w:after="0" w:line="276" w:lineRule="auto"/>
        <w:rPr>
          <w:rFonts w:eastAsia="Times New Roman" w:cs="Times New Roman"/>
          <w:kern w:val="0"/>
          <w:lang w:eastAsia="en-AU"/>
          <w14:ligatures w14:val="none"/>
        </w:rPr>
      </w:pPr>
    </w:p>
    <w:p w14:paraId="064EA651" w14:textId="77777777" w:rsidR="008F043E" w:rsidRDefault="008F043E" w:rsidP="005A6341">
      <w:pPr>
        <w:spacing w:after="0" w:line="276" w:lineRule="auto"/>
        <w:rPr>
          <w:rFonts w:eastAsia="Times New Roman" w:cs="Times New Roman"/>
          <w:kern w:val="0"/>
          <w:lang w:eastAsia="en-AU"/>
          <w14:ligatures w14:val="none"/>
        </w:rPr>
      </w:pPr>
    </w:p>
    <w:p w14:paraId="00A3AAF7" w14:textId="77777777" w:rsidR="008F043E" w:rsidRDefault="008F043E" w:rsidP="005A6341">
      <w:pPr>
        <w:spacing w:after="0" w:line="276" w:lineRule="auto"/>
        <w:rPr>
          <w:rFonts w:eastAsia="Times New Roman" w:cs="Times New Roman"/>
          <w:kern w:val="0"/>
          <w:lang w:eastAsia="en-AU"/>
          <w14:ligatures w14:val="none"/>
        </w:rPr>
      </w:pPr>
    </w:p>
    <w:p w14:paraId="08F4908F" w14:textId="77777777" w:rsidR="008F043E" w:rsidRDefault="008F043E" w:rsidP="005A6341">
      <w:pPr>
        <w:spacing w:after="0" w:line="276" w:lineRule="auto"/>
        <w:rPr>
          <w:rFonts w:eastAsia="Times New Roman" w:cs="Times New Roman"/>
          <w:kern w:val="0"/>
          <w:lang w:eastAsia="en-AU"/>
          <w14:ligatures w14:val="none"/>
        </w:rPr>
      </w:pPr>
    </w:p>
    <w:p w14:paraId="40C29826" w14:textId="1CDDD8A4" w:rsidR="00417051" w:rsidRPr="00417051" w:rsidRDefault="00417051" w:rsidP="008F043E">
      <w:pPr>
        <w:spacing w:after="0" w:line="276" w:lineRule="auto"/>
        <w:jc w:val="center"/>
        <w:rPr>
          <w:rFonts w:eastAsia="Times New Roman" w:cs="Times New Roman"/>
          <w:color w:val="0070C0"/>
          <w:kern w:val="0"/>
          <w:sz w:val="40"/>
          <w:szCs w:val="40"/>
          <w:lang w:eastAsia="en-AU"/>
          <w14:ligatures w14:val="none"/>
        </w:rPr>
      </w:pPr>
      <w:r w:rsidRPr="00417051">
        <w:rPr>
          <w:rFonts w:eastAsia="Times New Roman" w:cs="Times New Roman"/>
          <w:color w:val="0070C0"/>
          <w:kern w:val="0"/>
          <w:sz w:val="40"/>
          <w:szCs w:val="40"/>
          <w:lang w:eastAsia="en-AU"/>
          <w14:ligatures w14:val="none"/>
        </w:rPr>
        <w:t xml:space="preserve">When space and practice work together, behaviour support is no longer an add-on—it’s how the </w:t>
      </w:r>
      <w:r w:rsidR="00AB6DB9" w:rsidRPr="008F043E">
        <w:rPr>
          <w:rFonts w:eastAsia="Times New Roman" w:cs="Times New Roman"/>
          <w:color w:val="0070C0"/>
          <w:kern w:val="0"/>
          <w:sz w:val="40"/>
          <w:szCs w:val="40"/>
          <w:lang w:eastAsia="en-AU"/>
          <w14:ligatures w14:val="none"/>
        </w:rPr>
        <w:t>environment</w:t>
      </w:r>
      <w:r w:rsidRPr="00417051">
        <w:rPr>
          <w:rFonts w:eastAsia="Times New Roman" w:cs="Times New Roman"/>
          <w:color w:val="0070C0"/>
          <w:kern w:val="0"/>
          <w:sz w:val="40"/>
          <w:szCs w:val="40"/>
          <w:lang w:eastAsia="en-AU"/>
          <w14:ligatures w14:val="none"/>
        </w:rPr>
        <w:t xml:space="preserve"> teaches.</w:t>
      </w:r>
    </w:p>
    <w:p w14:paraId="450D9D37" w14:textId="489836DD" w:rsidR="00B26887" w:rsidRPr="008F043E" w:rsidRDefault="00B26887" w:rsidP="008F043E">
      <w:pPr>
        <w:jc w:val="center"/>
        <w:rPr>
          <w:color w:val="0070C0"/>
          <w:sz w:val="40"/>
          <w:szCs w:val="40"/>
        </w:rPr>
      </w:pPr>
      <w:r w:rsidRPr="008F043E">
        <w:rPr>
          <w:color w:val="0070C0"/>
          <w:sz w:val="40"/>
          <w:szCs w:val="40"/>
        </w:rPr>
        <w:br w:type="page"/>
      </w:r>
    </w:p>
    <w:p w14:paraId="127D8891" w14:textId="77777777" w:rsidR="007718B0" w:rsidRPr="00062D42" w:rsidRDefault="007718B0" w:rsidP="00062D42">
      <w:pPr>
        <w:spacing w:line="276" w:lineRule="auto"/>
      </w:pPr>
    </w:p>
    <w:p w14:paraId="24AF792F" w14:textId="534DD99A" w:rsidR="00B26887" w:rsidRDefault="00B26887" w:rsidP="00B26887">
      <w:pPr>
        <w:pStyle w:val="Heading2"/>
        <w:rPr>
          <w:rFonts w:eastAsia="Times New Roman"/>
          <w:lang w:eastAsia="en-AU"/>
        </w:rPr>
      </w:pPr>
      <w:r>
        <w:rPr>
          <w:rFonts w:eastAsia="Times New Roman"/>
          <w:lang w:eastAsia="en-AU"/>
        </w:rPr>
        <w:t>References</w:t>
      </w:r>
    </w:p>
    <w:p w14:paraId="4BAEA306" w14:textId="2B4C2EE3"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ANSI/ASA. (2020). </w:t>
      </w:r>
      <w:r w:rsidRPr="00B26887">
        <w:rPr>
          <w:rFonts w:eastAsia="Times New Roman" w:cs="Times New Roman"/>
          <w:i/>
          <w:iCs/>
          <w:kern w:val="0"/>
          <w:lang w:eastAsia="en-AU"/>
          <w14:ligatures w14:val="none"/>
        </w:rPr>
        <w:t>ANSI/ASA S12.60-2010/Part 1 (R2020): Acoustical performance criteria, design requirements, and guidelines for schools—Part 1: Permanent schools</w:t>
      </w:r>
      <w:r w:rsidRPr="00B26887">
        <w:rPr>
          <w:rFonts w:eastAsia="Times New Roman" w:cs="Times New Roman"/>
          <w:kern w:val="0"/>
          <w:lang w:eastAsia="en-AU"/>
          <w14:ligatures w14:val="none"/>
        </w:rPr>
        <w:t>. Acoustical Society of America.</w:t>
      </w:r>
    </w:p>
    <w:p w14:paraId="05B0F407" w14:textId="1C20A44F"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Ashburner, J., Ziviani, J., &amp; Rodger, S. (2008). Sensory processing and classroom emotional, behavio</w:t>
      </w:r>
      <w:r>
        <w:rPr>
          <w:rFonts w:eastAsia="Times New Roman" w:cs="Times New Roman"/>
          <w:kern w:val="0"/>
          <w:lang w:eastAsia="en-AU"/>
          <w14:ligatures w14:val="none"/>
        </w:rPr>
        <w:t>u</w:t>
      </w:r>
      <w:r w:rsidRPr="00B26887">
        <w:rPr>
          <w:rFonts w:eastAsia="Times New Roman" w:cs="Times New Roman"/>
          <w:kern w:val="0"/>
          <w:lang w:eastAsia="en-AU"/>
          <w14:ligatures w14:val="none"/>
        </w:rPr>
        <w:t xml:space="preserve">ral, and educational outcomes in children with autism spectrum disorder. </w:t>
      </w:r>
      <w:r w:rsidRPr="00B26887">
        <w:rPr>
          <w:rFonts w:eastAsia="Times New Roman" w:cs="Times New Roman"/>
          <w:i/>
          <w:iCs/>
          <w:kern w:val="0"/>
          <w:lang w:eastAsia="en-AU"/>
          <w14:ligatures w14:val="none"/>
        </w:rPr>
        <w:t>American Journal of Occupational Therapy, 62</w:t>
      </w:r>
      <w:r w:rsidRPr="00B26887">
        <w:rPr>
          <w:rFonts w:eastAsia="Times New Roman" w:cs="Times New Roman"/>
          <w:kern w:val="0"/>
          <w:lang w:eastAsia="en-AU"/>
          <w14:ligatures w14:val="none"/>
        </w:rPr>
        <w:t>(5), 564–573.</w:t>
      </w:r>
    </w:p>
    <w:p w14:paraId="708E51A9"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Barrett, P., Davies, F., Zhang, Y., &amp; Barrett, L. (2015). The impact of classroom design on pupils’ learning: </w:t>
      </w:r>
      <w:proofErr w:type="gramStart"/>
      <w:r w:rsidRPr="00B26887">
        <w:rPr>
          <w:rFonts w:eastAsia="Times New Roman" w:cs="Times New Roman"/>
          <w:kern w:val="0"/>
          <w:lang w:eastAsia="en-AU"/>
          <w14:ligatures w14:val="none"/>
        </w:rPr>
        <w:t>Final results</w:t>
      </w:r>
      <w:proofErr w:type="gramEnd"/>
      <w:r w:rsidRPr="00B26887">
        <w:rPr>
          <w:rFonts w:eastAsia="Times New Roman" w:cs="Times New Roman"/>
          <w:kern w:val="0"/>
          <w:lang w:eastAsia="en-AU"/>
          <w14:ligatures w14:val="none"/>
        </w:rPr>
        <w:t xml:space="preserve"> of a holistic, multi-level analysis. </w:t>
      </w:r>
      <w:r w:rsidRPr="00B26887">
        <w:rPr>
          <w:rFonts w:eastAsia="Times New Roman" w:cs="Times New Roman"/>
          <w:i/>
          <w:iCs/>
          <w:kern w:val="0"/>
          <w:lang w:eastAsia="en-AU"/>
          <w14:ligatures w14:val="none"/>
        </w:rPr>
        <w:t>Building and Environment, 89</w:t>
      </w:r>
      <w:r w:rsidRPr="00B26887">
        <w:rPr>
          <w:rFonts w:eastAsia="Times New Roman" w:cs="Times New Roman"/>
          <w:kern w:val="0"/>
          <w:lang w:eastAsia="en-AU"/>
          <w14:ligatures w14:val="none"/>
        </w:rPr>
        <w:t>, 118–133.</w:t>
      </w:r>
    </w:p>
    <w:p w14:paraId="1EDFA52D"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Barrett, P., Zhang, Y., Moffat, J., &amp; </w:t>
      </w:r>
      <w:proofErr w:type="spellStart"/>
      <w:r w:rsidRPr="00B26887">
        <w:rPr>
          <w:rFonts w:eastAsia="Times New Roman" w:cs="Times New Roman"/>
          <w:kern w:val="0"/>
          <w:lang w:eastAsia="en-AU"/>
          <w14:ligatures w14:val="none"/>
        </w:rPr>
        <w:t>Kobbacy</w:t>
      </w:r>
      <w:proofErr w:type="spellEnd"/>
      <w:r w:rsidRPr="00B26887">
        <w:rPr>
          <w:rFonts w:eastAsia="Times New Roman" w:cs="Times New Roman"/>
          <w:kern w:val="0"/>
          <w:lang w:eastAsia="en-AU"/>
          <w14:ligatures w14:val="none"/>
        </w:rPr>
        <w:t xml:space="preserve">, K. (2013). A holistic, multi-level analysis identifying the impact of classroom design on pupils’ learning. </w:t>
      </w:r>
      <w:r w:rsidRPr="00B26887">
        <w:rPr>
          <w:rFonts w:eastAsia="Times New Roman" w:cs="Times New Roman"/>
          <w:i/>
          <w:iCs/>
          <w:kern w:val="0"/>
          <w:lang w:eastAsia="en-AU"/>
          <w14:ligatures w14:val="none"/>
        </w:rPr>
        <w:t>Building and Environment, 59</w:t>
      </w:r>
      <w:r w:rsidRPr="00B26887">
        <w:rPr>
          <w:rFonts w:eastAsia="Times New Roman" w:cs="Times New Roman"/>
          <w:kern w:val="0"/>
          <w:lang w:eastAsia="en-AU"/>
          <w14:ligatures w14:val="none"/>
        </w:rPr>
        <w:t>, 678–689.</w:t>
      </w:r>
    </w:p>
    <w:p w14:paraId="04D06EAA"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Byers, T., </w:t>
      </w:r>
      <w:proofErr w:type="spellStart"/>
      <w:r w:rsidRPr="00B26887">
        <w:rPr>
          <w:rFonts w:eastAsia="Times New Roman" w:cs="Times New Roman"/>
          <w:kern w:val="0"/>
          <w:lang w:eastAsia="en-AU"/>
          <w14:ligatures w14:val="none"/>
        </w:rPr>
        <w:t>Imms</w:t>
      </w:r>
      <w:proofErr w:type="spellEnd"/>
      <w:r w:rsidRPr="00B26887">
        <w:rPr>
          <w:rFonts w:eastAsia="Times New Roman" w:cs="Times New Roman"/>
          <w:kern w:val="0"/>
          <w:lang w:eastAsia="en-AU"/>
          <w14:ligatures w14:val="none"/>
        </w:rPr>
        <w:t xml:space="preserve">, W., &amp; Hartnell-Young, E. (2018). Evaluating learning spaces: Integrating spatial design and pedagogy. </w:t>
      </w:r>
      <w:r w:rsidRPr="00B26887">
        <w:rPr>
          <w:rFonts w:eastAsia="Times New Roman" w:cs="Times New Roman"/>
          <w:i/>
          <w:iCs/>
          <w:kern w:val="0"/>
          <w:lang w:eastAsia="en-AU"/>
          <w14:ligatures w14:val="none"/>
        </w:rPr>
        <w:t>Learning Environments Research, 21</w:t>
      </w:r>
      <w:r w:rsidRPr="00B26887">
        <w:rPr>
          <w:rFonts w:eastAsia="Times New Roman" w:cs="Times New Roman"/>
          <w:kern w:val="0"/>
          <w:lang w:eastAsia="en-AU"/>
          <w14:ligatures w14:val="none"/>
        </w:rPr>
        <w:t>(3), 419–433.</w:t>
      </w:r>
    </w:p>
    <w:p w14:paraId="4B3235E4"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CAST. (2018). </w:t>
      </w:r>
      <w:r w:rsidRPr="00B26887">
        <w:rPr>
          <w:rFonts w:eastAsia="Times New Roman" w:cs="Times New Roman"/>
          <w:i/>
          <w:iCs/>
          <w:kern w:val="0"/>
          <w:lang w:eastAsia="en-AU"/>
          <w14:ligatures w14:val="none"/>
        </w:rPr>
        <w:t>Universal Design for Learning guidelines version 2.2</w:t>
      </w:r>
      <w:r w:rsidRPr="00B26887">
        <w:rPr>
          <w:rFonts w:eastAsia="Times New Roman" w:cs="Times New Roman"/>
          <w:kern w:val="0"/>
          <w:lang w:eastAsia="en-AU"/>
          <w14:ligatures w14:val="none"/>
        </w:rPr>
        <w:t>. Author.</w:t>
      </w:r>
    </w:p>
    <w:p w14:paraId="604A4644"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Dettmer, S., Simpson, R. L., Myles, B. S., &amp; Ganz, J. B. (2000). The use of visual supports to facilitate transitions of students with autism. </w:t>
      </w:r>
      <w:r w:rsidRPr="00B26887">
        <w:rPr>
          <w:rFonts w:eastAsia="Times New Roman" w:cs="Times New Roman"/>
          <w:i/>
          <w:iCs/>
          <w:kern w:val="0"/>
          <w:lang w:eastAsia="en-AU"/>
          <w14:ligatures w14:val="none"/>
        </w:rPr>
        <w:t>Focus on Autism and Other Developmental Disabilities, 15</w:t>
      </w:r>
      <w:r w:rsidRPr="00B26887">
        <w:rPr>
          <w:rFonts w:eastAsia="Times New Roman" w:cs="Times New Roman"/>
          <w:kern w:val="0"/>
          <w:lang w:eastAsia="en-AU"/>
          <w14:ligatures w14:val="none"/>
        </w:rPr>
        <w:t>(3), 163–169.</w:t>
      </w:r>
    </w:p>
    <w:p w14:paraId="1C7681C3"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Figueiro, M. G., &amp; Rea, M. S. (2010). Lack of short-wavelength (blue) light during the school day delays dim light melatonin onset (DLMO) in middle-school students. </w:t>
      </w:r>
      <w:r w:rsidRPr="00B26887">
        <w:rPr>
          <w:rFonts w:eastAsia="Times New Roman" w:cs="Times New Roman"/>
          <w:i/>
          <w:iCs/>
          <w:kern w:val="0"/>
          <w:lang w:eastAsia="en-AU"/>
          <w14:ligatures w14:val="none"/>
        </w:rPr>
        <w:t>Chronobiology International, 27</w:t>
      </w:r>
      <w:r w:rsidRPr="00B26887">
        <w:rPr>
          <w:rFonts w:eastAsia="Times New Roman" w:cs="Times New Roman"/>
          <w:kern w:val="0"/>
          <w:lang w:eastAsia="en-AU"/>
          <w14:ligatures w14:val="none"/>
        </w:rPr>
        <w:t>(5), 882–893.</w:t>
      </w:r>
    </w:p>
    <w:p w14:paraId="095CCE44"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Fisher, A. V., Godwin, K. E., &amp; Seltman, H. (2014). Visual environment, attention allocation, and learning in young children: When too much of a good thing may be bad. </w:t>
      </w:r>
      <w:r w:rsidRPr="00B26887">
        <w:rPr>
          <w:rFonts w:eastAsia="Times New Roman" w:cs="Times New Roman"/>
          <w:i/>
          <w:iCs/>
          <w:kern w:val="0"/>
          <w:lang w:eastAsia="en-AU"/>
          <w14:ligatures w14:val="none"/>
        </w:rPr>
        <w:t>Psychological Science, 25</w:t>
      </w:r>
      <w:r w:rsidRPr="00B26887">
        <w:rPr>
          <w:rFonts w:eastAsia="Times New Roman" w:cs="Times New Roman"/>
          <w:kern w:val="0"/>
          <w:lang w:eastAsia="en-AU"/>
          <w14:ligatures w14:val="none"/>
        </w:rPr>
        <w:t>(7), 1362–1370.</w:t>
      </w:r>
    </w:p>
    <w:p w14:paraId="4861B190"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Haverinen-Shaughnessy, U., &amp; Shaughnessy, R. J. (2015). Effects of classroom ventilation rate and temperature on students’ test scores. </w:t>
      </w:r>
      <w:r w:rsidRPr="00B26887">
        <w:rPr>
          <w:rFonts w:eastAsia="Times New Roman" w:cs="Times New Roman"/>
          <w:i/>
          <w:iCs/>
          <w:kern w:val="0"/>
          <w:lang w:eastAsia="en-AU"/>
          <w14:ligatures w14:val="none"/>
        </w:rPr>
        <w:t>Indoor Air, 25</w:t>
      </w:r>
      <w:r w:rsidRPr="00B26887">
        <w:rPr>
          <w:rFonts w:eastAsia="Times New Roman" w:cs="Times New Roman"/>
          <w:kern w:val="0"/>
          <w:lang w:eastAsia="en-AU"/>
          <w14:ligatures w14:val="none"/>
        </w:rPr>
        <w:t>(4), 362–372.</w:t>
      </w:r>
    </w:p>
    <w:p w14:paraId="66E5B741"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proofErr w:type="spellStart"/>
      <w:r w:rsidRPr="00B26887">
        <w:rPr>
          <w:rFonts w:eastAsia="Times New Roman" w:cs="Times New Roman"/>
          <w:kern w:val="0"/>
          <w:lang w:eastAsia="en-AU"/>
          <w14:ligatures w14:val="none"/>
        </w:rPr>
        <w:t>Heschong</w:t>
      </w:r>
      <w:proofErr w:type="spellEnd"/>
      <w:r w:rsidRPr="00B26887">
        <w:rPr>
          <w:rFonts w:eastAsia="Times New Roman" w:cs="Times New Roman"/>
          <w:kern w:val="0"/>
          <w:lang w:eastAsia="en-AU"/>
          <w14:ligatures w14:val="none"/>
        </w:rPr>
        <w:t xml:space="preserve"> Mahone Group. (1999). </w:t>
      </w:r>
      <w:r w:rsidRPr="00B26887">
        <w:rPr>
          <w:rFonts w:eastAsia="Times New Roman" w:cs="Times New Roman"/>
          <w:i/>
          <w:iCs/>
          <w:kern w:val="0"/>
          <w:lang w:eastAsia="en-AU"/>
          <w14:ligatures w14:val="none"/>
        </w:rPr>
        <w:t>Daylighting in schools: An investigation into the relationship between daylighting and human performance</w:t>
      </w:r>
      <w:r w:rsidRPr="00B26887">
        <w:rPr>
          <w:rFonts w:eastAsia="Times New Roman" w:cs="Times New Roman"/>
          <w:kern w:val="0"/>
          <w:lang w:eastAsia="en-AU"/>
          <w14:ligatures w14:val="none"/>
        </w:rPr>
        <w:t>. Pacific Gas &amp; Electric.</w:t>
      </w:r>
    </w:p>
    <w:p w14:paraId="15B41F91"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Higgins, S., Hall, E., Wall, K., Woolner, P., &amp; McCaughey, C. (2005). </w:t>
      </w:r>
      <w:r w:rsidRPr="00B26887">
        <w:rPr>
          <w:rFonts w:eastAsia="Times New Roman" w:cs="Times New Roman"/>
          <w:i/>
          <w:iCs/>
          <w:kern w:val="0"/>
          <w:lang w:eastAsia="en-AU"/>
          <w14:ligatures w14:val="none"/>
        </w:rPr>
        <w:t>The impact of school environments: A literature review</w:t>
      </w:r>
      <w:r w:rsidRPr="00B26887">
        <w:rPr>
          <w:rFonts w:eastAsia="Times New Roman" w:cs="Times New Roman"/>
          <w:kern w:val="0"/>
          <w:lang w:eastAsia="en-AU"/>
          <w14:ligatures w14:val="none"/>
        </w:rPr>
        <w:t>. Design Council/</w:t>
      </w:r>
      <w:proofErr w:type="spellStart"/>
      <w:r w:rsidRPr="00B26887">
        <w:rPr>
          <w:rFonts w:eastAsia="Times New Roman" w:cs="Times New Roman"/>
          <w:kern w:val="0"/>
          <w:lang w:eastAsia="en-AU"/>
          <w14:ligatures w14:val="none"/>
        </w:rPr>
        <w:t>CfBT</w:t>
      </w:r>
      <w:proofErr w:type="spellEnd"/>
      <w:r w:rsidRPr="00B26887">
        <w:rPr>
          <w:rFonts w:eastAsia="Times New Roman" w:cs="Times New Roman"/>
          <w:kern w:val="0"/>
          <w:lang w:eastAsia="en-AU"/>
          <w14:ligatures w14:val="none"/>
        </w:rPr>
        <w:t>.</w:t>
      </w:r>
    </w:p>
    <w:p w14:paraId="3A2BC72E"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lastRenderedPageBreak/>
        <w:t xml:space="preserve">Klatte, M., </w:t>
      </w:r>
      <w:proofErr w:type="spellStart"/>
      <w:r w:rsidRPr="00B26887">
        <w:rPr>
          <w:rFonts w:eastAsia="Times New Roman" w:cs="Times New Roman"/>
          <w:kern w:val="0"/>
          <w:lang w:eastAsia="en-AU"/>
          <w14:ligatures w14:val="none"/>
        </w:rPr>
        <w:t>Hellbrück</w:t>
      </w:r>
      <w:proofErr w:type="spellEnd"/>
      <w:r w:rsidRPr="00B26887">
        <w:rPr>
          <w:rFonts w:eastAsia="Times New Roman" w:cs="Times New Roman"/>
          <w:kern w:val="0"/>
          <w:lang w:eastAsia="en-AU"/>
          <w14:ligatures w14:val="none"/>
        </w:rPr>
        <w:t xml:space="preserve">, J., Seidel, J., &amp; Leistner, P. (2010). Effects of classroom acoustics on performance and well-being in elementary school children: A field study. </w:t>
      </w:r>
      <w:r w:rsidRPr="00B26887">
        <w:rPr>
          <w:rFonts w:eastAsia="Times New Roman" w:cs="Times New Roman"/>
          <w:i/>
          <w:iCs/>
          <w:kern w:val="0"/>
          <w:lang w:eastAsia="en-AU"/>
          <w14:ligatures w14:val="none"/>
        </w:rPr>
        <w:t xml:space="preserve">Environment and </w:t>
      </w:r>
      <w:proofErr w:type="spellStart"/>
      <w:r w:rsidRPr="00B26887">
        <w:rPr>
          <w:rFonts w:eastAsia="Times New Roman" w:cs="Times New Roman"/>
          <w:i/>
          <w:iCs/>
          <w:kern w:val="0"/>
          <w:lang w:eastAsia="en-AU"/>
          <w14:ligatures w14:val="none"/>
        </w:rPr>
        <w:t>Behavior</w:t>
      </w:r>
      <w:proofErr w:type="spellEnd"/>
      <w:r w:rsidRPr="00B26887">
        <w:rPr>
          <w:rFonts w:eastAsia="Times New Roman" w:cs="Times New Roman"/>
          <w:i/>
          <w:iCs/>
          <w:kern w:val="0"/>
          <w:lang w:eastAsia="en-AU"/>
          <w14:ligatures w14:val="none"/>
        </w:rPr>
        <w:t>, 42</w:t>
      </w:r>
      <w:r w:rsidRPr="00B26887">
        <w:rPr>
          <w:rFonts w:eastAsia="Times New Roman" w:cs="Times New Roman"/>
          <w:kern w:val="0"/>
          <w:lang w:eastAsia="en-AU"/>
          <w14:ligatures w14:val="none"/>
        </w:rPr>
        <w:t>(5), 659–692.</w:t>
      </w:r>
    </w:p>
    <w:p w14:paraId="3C8510D2"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Mendell, M. J., &amp; Heath, G. A. (2005). Do indoor pollutants and thermal conditions in schools influence student performance? A critical review of the literature. </w:t>
      </w:r>
      <w:r w:rsidRPr="00B26887">
        <w:rPr>
          <w:rFonts w:eastAsia="Times New Roman" w:cs="Times New Roman"/>
          <w:i/>
          <w:iCs/>
          <w:kern w:val="0"/>
          <w:lang w:eastAsia="en-AU"/>
          <w14:ligatures w14:val="none"/>
        </w:rPr>
        <w:t>Indoor Air, 15</w:t>
      </w:r>
      <w:r w:rsidRPr="00B26887">
        <w:rPr>
          <w:rFonts w:eastAsia="Times New Roman" w:cs="Times New Roman"/>
          <w:kern w:val="0"/>
          <w:lang w:eastAsia="en-AU"/>
          <w14:ligatures w14:val="none"/>
        </w:rPr>
        <w:t>(1), 27–52.</w:t>
      </w:r>
    </w:p>
    <w:p w14:paraId="57E30B59"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Passini, R. (1996). Wayfinding design: Logic, application and some thoughts on universality. </w:t>
      </w:r>
      <w:r w:rsidRPr="00B26887">
        <w:rPr>
          <w:rFonts w:eastAsia="Times New Roman" w:cs="Times New Roman"/>
          <w:i/>
          <w:iCs/>
          <w:kern w:val="0"/>
          <w:lang w:eastAsia="en-AU"/>
          <w14:ligatures w14:val="none"/>
        </w:rPr>
        <w:t>Journal of Environmental Psychology, 16</w:t>
      </w:r>
      <w:r w:rsidRPr="00B26887">
        <w:rPr>
          <w:rFonts w:eastAsia="Times New Roman" w:cs="Times New Roman"/>
          <w:kern w:val="0"/>
          <w:lang w:eastAsia="en-AU"/>
          <w14:ligatures w14:val="none"/>
        </w:rPr>
        <w:t>(4), 317–331.</w:t>
      </w:r>
    </w:p>
    <w:p w14:paraId="3C3744FA"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Shield, B. M., &amp; </w:t>
      </w:r>
      <w:proofErr w:type="spellStart"/>
      <w:r w:rsidRPr="00B26887">
        <w:rPr>
          <w:rFonts w:eastAsia="Times New Roman" w:cs="Times New Roman"/>
          <w:kern w:val="0"/>
          <w:lang w:eastAsia="en-AU"/>
          <w14:ligatures w14:val="none"/>
        </w:rPr>
        <w:t>Dockrell</w:t>
      </w:r>
      <w:proofErr w:type="spellEnd"/>
      <w:r w:rsidRPr="00B26887">
        <w:rPr>
          <w:rFonts w:eastAsia="Times New Roman" w:cs="Times New Roman"/>
          <w:kern w:val="0"/>
          <w:lang w:eastAsia="en-AU"/>
          <w14:ligatures w14:val="none"/>
        </w:rPr>
        <w:t xml:space="preserve">, J. E. (2003). The effects of noise on children at school: A review. </w:t>
      </w:r>
      <w:r w:rsidRPr="00B26887">
        <w:rPr>
          <w:rFonts w:eastAsia="Times New Roman" w:cs="Times New Roman"/>
          <w:i/>
          <w:iCs/>
          <w:kern w:val="0"/>
          <w:lang w:eastAsia="en-AU"/>
          <w14:ligatures w14:val="none"/>
        </w:rPr>
        <w:t>Building Acoustics, 10</w:t>
      </w:r>
      <w:r w:rsidRPr="00B26887">
        <w:rPr>
          <w:rFonts w:eastAsia="Times New Roman" w:cs="Times New Roman"/>
          <w:kern w:val="0"/>
          <w:lang w:eastAsia="en-AU"/>
          <w14:ligatures w14:val="none"/>
        </w:rPr>
        <w:t>(2), 97–116.</w:t>
      </w:r>
    </w:p>
    <w:p w14:paraId="2F5DF706"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Tanner, C. K. (2008). Explaining relationships between student achievement and the school’s physical environment. </w:t>
      </w:r>
      <w:r w:rsidRPr="00B26887">
        <w:rPr>
          <w:rFonts w:eastAsia="Times New Roman" w:cs="Times New Roman"/>
          <w:i/>
          <w:iCs/>
          <w:kern w:val="0"/>
          <w:lang w:eastAsia="en-AU"/>
          <w14:ligatures w14:val="none"/>
        </w:rPr>
        <w:t>Journal of Advanced Academics, 19</w:t>
      </w:r>
      <w:r w:rsidRPr="00B26887">
        <w:rPr>
          <w:rFonts w:eastAsia="Times New Roman" w:cs="Times New Roman"/>
          <w:kern w:val="0"/>
          <w:lang w:eastAsia="en-AU"/>
          <w14:ligatures w14:val="none"/>
        </w:rPr>
        <w:t>(3), 444–471.</w:t>
      </w:r>
    </w:p>
    <w:p w14:paraId="42DA709B"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Wargocki, P., &amp; Wyon, D. P. (2013). Providing better thermal comfort and air quality in school classrooms would improve the performance of schoolwork. </w:t>
      </w:r>
      <w:r w:rsidRPr="00B26887">
        <w:rPr>
          <w:rFonts w:eastAsia="Times New Roman" w:cs="Times New Roman"/>
          <w:i/>
          <w:iCs/>
          <w:kern w:val="0"/>
          <w:lang w:eastAsia="en-AU"/>
          <w14:ligatures w14:val="none"/>
        </w:rPr>
        <w:t>ASHRAE Journal, 55</w:t>
      </w:r>
      <w:r w:rsidRPr="00B26887">
        <w:rPr>
          <w:rFonts w:eastAsia="Times New Roman" w:cs="Times New Roman"/>
          <w:kern w:val="0"/>
          <w:lang w:eastAsia="en-AU"/>
          <w14:ligatures w14:val="none"/>
        </w:rPr>
        <w:t>(2), 70–76.</w:t>
      </w:r>
    </w:p>
    <w:p w14:paraId="511EB277" w14:textId="77777777" w:rsidR="00B26887" w:rsidRPr="00B26887" w:rsidRDefault="00B26887" w:rsidP="00B26887">
      <w:pPr>
        <w:spacing w:before="100" w:beforeAutospacing="1" w:after="100" w:afterAutospacing="1" w:line="276" w:lineRule="auto"/>
        <w:rPr>
          <w:rFonts w:eastAsia="Times New Roman" w:cs="Times New Roman"/>
          <w:kern w:val="0"/>
          <w:lang w:eastAsia="en-AU"/>
          <w14:ligatures w14:val="none"/>
        </w:rPr>
      </w:pPr>
      <w:r w:rsidRPr="00B26887">
        <w:rPr>
          <w:rFonts w:eastAsia="Times New Roman" w:cs="Times New Roman"/>
          <w:kern w:val="0"/>
          <w:lang w:eastAsia="en-AU"/>
          <w14:ligatures w14:val="none"/>
        </w:rPr>
        <w:t xml:space="preserve">Woolner, P. (2010). </w:t>
      </w:r>
      <w:r w:rsidRPr="00B26887">
        <w:rPr>
          <w:rFonts w:eastAsia="Times New Roman" w:cs="Times New Roman"/>
          <w:i/>
          <w:iCs/>
          <w:kern w:val="0"/>
          <w:lang w:eastAsia="en-AU"/>
          <w14:ligatures w14:val="none"/>
        </w:rPr>
        <w:t>The design of learning spaces</w:t>
      </w:r>
      <w:r w:rsidRPr="00B26887">
        <w:rPr>
          <w:rFonts w:eastAsia="Times New Roman" w:cs="Times New Roman"/>
          <w:kern w:val="0"/>
          <w:lang w:eastAsia="en-AU"/>
          <w14:ligatures w14:val="none"/>
        </w:rPr>
        <w:t>. Continuum.</w:t>
      </w:r>
    </w:p>
    <w:p w14:paraId="7723A610" w14:textId="77777777" w:rsidR="006E20A3" w:rsidRDefault="006E20A3">
      <w:r>
        <w:br w:type="page"/>
      </w:r>
    </w:p>
    <w:p w14:paraId="18B049B2" w14:textId="77777777" w:rsidR="001C4BB8" w:rsidRDefault="001C4BB8" w:rsidP="0049552B">
      <w:pPr>
        <w:spacing w:line="276" w:lineRule="auto"/>
        <w:rPr>
          <w:rFonts w:eastAsia="Times New Roman" w:cs="Times New Roman"/>
          <w:lang w:eastAsia="en-AU"/>
        </w:rPr>
      </w:pPr>
      <w:r>
        <w:rPr>
          <w:rFonts w:eastAsia="Times New Roman" w:cs="Times New Roman"/>
          <w:lang w:eastAsia="en-AU"/>
        </w:rPr>
        <w:lastRenderedPageBreak/>
        <w:br w:type="page"/>
      </w:r>
    </w:p>
    <w:p w14:paraId="3E07EA63" w14:textId="77777777" w:rsidR="001C4BB8" w:rsidRPr="00374F83" w:rsidRDefault="001C4BB8" w:rsidP="0049552B">
      <w:pPr>
        <w:spacing w:before="100" w:beforeAutospacing="1" w:after="100" w:afterAutospacing="1" w:line="276" w:lineRule="auto"/>
        <w:outlineLvl w:val="1"/>
        <w:rPr>
          <w:rFonts w:eastAsia="Times New Roman" w:cs="Times New Roman"/>
          <w:color w:val="0070C0"/>
          <w:sz w:val="28"/>
          <w:szCs w:val="28"/>
          <w:lang w:eastAsia="en-AU"/>
        </w:rPr>
      </w:pPr>
      <w:r w:rsidRPr="00374F83">
        <w:rPr>
          <w:rFonts w:eastAsia="Times New Roman" w:cs="Times New Roman"/>
          <w:color w:val="0070C0"/>
          <w:sz w:val="28"/>
          <w:szCs w:val="28"/>
          <w:lang w:eastAsia="en-AU"/>
        </w:rPr>
        <w:lastRenderedPageBreak/>
        <w:t>References</w:t>
      </w:r>
    </w:p>
    <w:p w14:paraId="50B79EB2" w14:textId="77777777" w:rsidR="001C4BB8" w:rsidRPr="00374F83" w:rsidRDefault="001C4BB8" w:rsidP="0049552B">
      <w:pPr>
        <w:spacing w:before="100" w:beforeAutospacing="1" w:after="100" w:afterAutospacing="1" w:line="276" w:lineRule="auto"/>
        <w:rPr>
          <w:rFonts w:ascii="Candara" w:eastAsia="Times New Roman" w:hAnsi="Candara" w:cs="Times New Roman"/>
          <w:lang w:eastAsia="en-AU"/>
        </w:rPr>
      </w:pPr>
      <w:r w:rsidRPr="00374F83">
        <w:rPr>
          <w:rFonts w:ascii="Candara" w:eastAsia="Times New Roman" w:hAnsi="Candara" w:cs="Times New Roman"/>
          <w:lang w:eastAsia="en-AU"/>
        </w:rPr>
        <w:t xml:space="preserve">Long, N. J., Morse, W. C., &amp; Newman, R. G. (2011). </w:t>
      </w:r>
      <w:r w:rsidRPr="00374F83">
        <w:rPr>
          <w:rFonts w:ascii="Candara" w:eastAsia="Times New Roman" w:hAnsi="Candara" w:cs="Times New Roman"/>
          <w:i/>
          <w:iCs/>
          <w:lang w:eastAsia="en-AU"/>
        </w:rPr>
        <w:t>Conflict in the classroom: Positive staff support for troubled students</w:t>
      </w:r>
      <w:r w:rsidRPr="00374F83">
        <w:rPr>
          <w:rFonts w:ascii="Candara" w:eastAsia="Times New Roman" w:hAnsi="Candara" w:cs="Times New Roman"/>
          <w:lang w:eastAsia="en-AU"/>
        </w:rPr>
        <w:t xml:space="preserve"> (6th ed.). PRO-ED.</w:t>
      </w:r>
    </w:p>
    <w:p w14:paraId="2F4FFE7D" w14:textId="77777777" w:rsidR="001C4BB8" w:rsidRPr="00374F83" w:rsidRDefault="001C4BB8" w:rsidP="0049552B">
      <w:pPr>
        <w:spacing w:before="100" w:beforeAutospacing="1" w:after="100" w:afterAutospacing="1" w:line="276" w:lineRule="auto"/>
        <w:rPr>
          <w:rFonts w:ascii="Candara" w:eastAsia="Times New Roman" w:hAnsi="Candara" w:cs="Times New Roman"/>
          <w:lang w:eastAsia="en-AU"/>
        </w:rPr>
      </w:pPr>
      <w:r w:rsidRPr="00374F83">
        <w:rPr>
          <w:rFonts w:ascii="Candara" w:eastAsia="Times New Roman" w:hAnsi="Candara" w:cs="Times New Roman"/>
          <w:lang w:eastAsia="en-AU"/>
        </w:rPr>
        <w:t xml:space="preserve">Marzano, R. J., &amp; Marzano, J. S. (2003). The key to classroom management. </w:t>
      </w:r>
      <w:r w:rsidRPr="00374F83">
        <w:rPr>
          <w:rFonts w:ascii="Candara" w:eastAsia="Times New Roman" w:hAnsi="Candara" w:cs="Times New Roman"/>
          <w:i/>
          <w:iCs/>
          <w:lang w:eastAsia="en-AU"/>
        </w:rPr>
        <w:t>Educational Leadership, 61</w:t>
      </w:r>
      <w:r w:rsidRPr="00374F83">
        <w:rPr>
          <w:rFonts w:ascii="Candara" w:eastAsia="Times New Roman" w:hAnsi="Candara" w:cs="Times New Roman"/>
          <w:lang w:eastAsia="en-AU"/>
        </w:rPr>
        <w:t>(1), 6–13.</w:t>
      </w:r>
    </w:p>
    <w:p w14:paraId="2AE2C380" w14:textId="77777777" w:rsidR="001C4BB8" w:rsidRPr="00374F83" w:rsidRDefault="001C4BB8" w:rsidP="0049552B">
      <w:pPr>
        <w:spacing w:before="100" w:beforeAutospacing="1" w:after="100" w:afterAutospacing="1" w:line="276" w:lineRule="auto"/>
        <w:rPr>
          <w:rFonts w:ascii="Candara" w:eastAsia="Times New Roman" w:hAnsi="Candara" w:cs="Times New Roman"/>
          <w:lang w:eastAsia="en-AU"/>
        </w:rPr>
      </w:pPr>
      <w:r w:rsidRPr="00374F83">
        <w:rPr>
          <w:rFonts w:ascii="Candara" w:eastAsia="Times New Roman" w:hAnsi="Candara" w:cs="Times New Roman"/>
          <w:lang w:eastAsia="en-AU"/>
        </w:rPr>
        <w:t xml:space="preserve">Perry, B. D., &amp; Szalavitz, M. (2017). </w:t>
      </w:r>
      <w:r w:rsidRPr="00374F83">
        <w:rPr>
          <w:rFonts w:ascii="Candara" w:eastAsia="Times New Roman" w:hAnsi="Candara" w:cs="Times New Roman"/>
          <w:i/>
          <w:iCs/>
          <w:lang w:eastAsia="en-AU"/>
        </w:rPr>
        <w:t>The boy who was raised as a dog: And other stories from a child psychiatrist's notebook</w:t>
      </w:r>
      <w:r w:rsidRPr="00374F83">
        <w:rPr>
          <w:rFonts w:ascii="Candara" w:eastAsia="Times New Roman" w:hAnsi="Candara" w:cs="Times New Roman"/>
          <w:lang w:eastAsia="en-AU"/>
        </w:rPr>
        <w:t>. Basic Books.</w:t>
      </w:r>
    </w:p>
    <w:p w14:paraId="5872C0EB" w14:textId="77777777" w:rsidR="001C4BB8" w:rsidRPr="00374F83" w:rsidRDefault="001C4BB8" w:rsidP="0049552B">
      <w:pPr>
        <w:spacing w:before="100" w:beforeAutospacing="1" w:after="100" w:afterAutospacing="1" w:line="276" w:lineRule="auto"/>
        <w:rPr>
          <w:rFonts w:ascii="Candara" w:eastAsia="Times New Roman" w:hAnsi="Candara" w:cs="Times New Roman"/>
          <w:lang w:eastAsia="en-AU"/>
        </w:rPr>
      </w:pPr>
      <w:r w:rsidRPr="00374F83">
        <w:rPr>
          <w:rFonts w:ascii="Candara" w:eastAsia="Times New Roman" w:hAnsi="Candara" w:cs="Times New Roman"/>
          <w:lang w:eastAsia="en-AU"/>
        </w:rPr>
        <w:t xml:space="preserve">Rogers, B. (2015). </w:t>
      </w:r>
      <w:r w:rsidRPr="00374F83">
        <w:rPr>
          <w:rFonts w:ascii="Candara" w:eastAsia="Times New Roman" w:hAnsi="Candara" w:cs="Times New Roman"/>
          <w:i/>
          <w:iCs/>
          <w:lang w:eastAsia="en-AU"/>
        </w:rPr>
        <w:t>Classroom behaviour: A practical guide to effective teaching, behaviour management and colleague support</w:t>
      </w:r>
      <w:r w:rsidRPr="00374F83">
        <w:rPr>
          <w:rFonts w:ascii="Candara" w:eastAsia="Times New Roman" w:hAnsi="Candara" w:cs="Times New Roman"/>
          <w:lang w:eastAsia="en-AU"/>
        </w:rPr>
        <w:t xml:space="preserve"> (4th ed.). SAGE.</w:t>
      </w:r>
    </w:p>
    <w:p w14:paraId="1AADE578" w14:textId="3A3C27D8" w:rsidR="00D77BD6" w:rsidRDefault="00D77BD6">
      <w:pPr>
        <w:rPr>
          <w:rFonts w:ascii="Times New Roman" w:eastAsia="Times New Roman" w:hAnsi="Times New Roman" w:cs="Times New Roman"/>
          <w:sz w:val="24"/>
          <w:szCs w:val="24"/>
          <w:lang w:eastAsia="en-AU"/>
        </w:rPr>
      </w:pPr>
      <w:r>
        <w:rPr>
          <w:rFonts w:ascii="Times New Roman" w:eastAsia="Times New Roman" w:hAnsi="Times New Roman" w:cs="Times New Roman"/>
          <w:sz w:val="24"/>
          <w:szCs w:val="24"/>
          <w:lang w:eastAsia="en-AU"/>
        </w:rPr>
        <w:br w:type="page"/>
      </w:r>
    </w:p>
    <w:p w14:paraId="15C6AAB0" w14:textId="41A58F46" w:rsidR="00D77BD6" w:rsidRPr="00D77BD6" w:rsidRDefault="00D77BD6" w:rsidP="00D77BD6">
      <w:pPr>
        <w:spacing w:after="0" w:line="240" w:lineRule="auto"/>
        <w:rPr>
          <w:rFonts w:ascii="Times New Roman" w:eastAsia="Times New Roman" w:hAnsi="Times New Roman" w:cs="Times New Roman"/>
          <w:kern w:val="0"/>
          <w:sz w:val="24"/>
          <w:szCs w:val="24"/>
          <w:lang w:eastAsia="en-AU"/>
          <w14:ligatures w14:val="none"/>
        </w:rPr>
      </w:pPr>
    </w:p>
    <w:p w14:paraId="65A1BD68" w14:textId="6A31B970" w:rsidR="004B2355" w:rsidRPr="004B2355" w:rsidRDefault="004B2355" w:rsidP="004B2355">
      <w:pPr>
        <w:spacing w:after="0" w:line="240" w:lineRule="auto"/>
        <w:rPr>
          <w:rFonts w:ascii="Times New Roman" w:eastAsia="Times New Roman" w:hAnsi="Times New Roman" w:cs="Times New Roman"/>
          <w:kern w:val="0"/>
          <w:sz w:val="24"/>
          <w:szCs w:val="24"/>
          <w:lang w:eastAsia="en-AU"/>
          <w14:ligatures w14:val="none"/>
        </w:rPr>
      </w:pPr>
    </w:p>
    <w:p w14:paraId="67EF76C3" w14:textId="77777777" w:rsidR="006B7120" w:rsidRPr="006B7120" w:rsidRDefault="006B7120" w:rsidP="006B7120">
      <w:pPr>
        <w:pStyle w:val="Title"/>
      </w:pPr>
      <w:r w:rsidRPr="006B7120">
        <w:t>Chapter X</w:t>
      </w:r>
    </w:p>
    <w:p w14:paraId="08EC2FB4" w14:textId="7D4AC46F" w:rsidR="004B2355" w:rsidRPr="00FC0292" w:rsidRDefault="004B2355" w:rsidP="006B7120">
      <w:pPr>
        <w:pStyle w:val="Title"/>
        <w:rPr>
          <w:i/>
          <w:iCs/>
          <w:sz w:val="72"/>
          <w:szCs w:val="72"/>
        </w:rPr>
      </w:pPr>
      <w:r w:rsidRPr="00FC0292">
        <w:rPr>
          <w:sz w:val="72"/>
          <w:szCs w:val="72"/>
        </w:rPr>
        <w:t>Whole-School Implementation of BRAVE</w:t>
      </w:r>
      <w:r w:rsidR="008E68DA" w:rsidRPr="00FC0292">
        <w:rPr>
          <w:sz w:val="72"/>
          <w:szCs w:val="72"/>
        </w:rPr>
        <w:t xml:space="preserve"> – </w:t>
      </w:r>
      <w:r w:rsidR="008E68DA" w:rsidRPr="00FC0292">
        <w:rPr>
          <w:i/>
          <w:iCs/>
          <w:sz w:val="72"/>
          <w:szCs w:val="72"/>
        </w:rPr>
        <w:t>from personal growth to whole school transformation</w:t>
      </w:r>
    </w:p>
    <w:p w14:paraId="2614E056" w14:textId="5A528F37" w:rsidR="009E060C" w:rsidRPr="009E060C" w:rsidRDefault="009E060C" w:rsidP="009E060C">
      <w:pPr>
        <w:spacing w:after="0" w:line="240" w:lineRule="auto"/>
        <w:rPr>
          <w:rFonts w:ascii="Times New Roman" w:eastAsia="Times New Roman" w:hAnsi="Times New Roman" w:cs="Times New Roman"/>
          <w:kern w:val="0"/>
          <w:sz w:val="28"/>
          <w:szCs w:val="28"/>
          <w:lang w:eastAsia="en-AU"/>
          <w14:ligatures w14:val="none"/>
        </w:rPr>
      </w:pPr>
    </w:p>
    <w:p w14:paraId="55E6837F" w14:textId="77777777" w:rsidR="008E68DA" w:rsidRPr="00FC0292" w:rsidRDefault="008E68DA" w:rsidP="008E68DA">
      <w:pPr>
        <w:pStyle w:val="Heading2"/>
        <w:rPr>
          <w:rFonts w:eastAsia="Times New Roman"/>
          <w:sz w:val="36"/>
          <w:szCs w:val="36"/>
          <w:lang w:eastAsia="en-AU"/>
        </w:rPr>
      </w:pPr>
      <w:r w:rsidRPr="00FC0292">
        <w:rPr>
          <w:rFonts w:eastAsia="Times New Roman"/>
          <w:sz w:val="36"/>
          <w:szCs w:val="36"/>
          <w:lang w:eastAsia="en-AU"/>
        </w:rPr>
        <w:t>Personal Growth as the Foundation</w:t>
      </w:r>
    </w:p>
    <w:p w14:paraId="074F8C03" w14:textId="77777777" w:rsidR="008E68DA" w:rsidRPr="008E68DA" w:rsidRDefault="008E68DA" w:rsidP="008E68DA">
      <w:pPr>
        <w:spacing w:after="0" w:line="276" w:lineRule="auto"/>
        <w:rPr>
          <w:rFonts w:eastAsia="Times New Roman" w:cs="Times New Roman"/>
          <w:kern w:val="0"/>
          <w:sz w:val="24"/>
          <w:szCs w:val="24"/>
          <w:lang w:eastAsia="en-AU"/>
          <w14:ligatures w14:val="none"/>
        </w:rPr>
      </w:pPr>
      <w:r w:rsidRPr="008E68DA">
        <w:rPr>
          <w:rFonts w:eastAsia="Times New Roman" w:cs="Times New Roman"/>
          <w:kern w:val="0"/>
          <w:sz w:val="24"/>
          <w:szCs w:val="24"/>
          <w:lang w:eastAsia="en-AU"/>
          <w14:ligatures w14:val="none"/>
        </w:rPr>
        <w:t>Sustainable improvement in schools begins with the growth of people. When every member of the community—board members, leaders, teachers, students, and families—develops personally through BRAVE, the school itself grows. This growth is not surface-level change but the deepening of knowledge, relationships, and practices that ripple outward across the whole system.</w:t>
      </w:r>
    </w:p>
    <w:p w14:paraId="11BAFFA6" w14:textId="77777777" w:rsidR="008E68DA" w:rsidRPr="008E68DA" w:rsidRDefault="008E68DA" w:rsidP="00AF35C5">
      <w:pPr>
        <w:numPr>
          <w:ilvl w:val="0"/>
          <w:numId w:val="150"/>
        </w:numPr>
        <w:spacing w:after="0" w:line="276" w:lineRule="auto"/>
        <w:rPr>
          <w:rFonts w:eastAsia="Times New Roman" w:cs="Times New Roman"/>
          <w:kern w:val="0"/>
          <w:sz w:val="24"/>
          <w:szCs w:val="24"/>
          <w:lang w:eastAsia="en-AU"/>
          <w14:ligatures w14:val="none"/>
        </w:rPr>
      </w:pPr>
      <w:r w:rsidRPr="008E68DA">
        <w:rPr>
          <w:rFonts w:eastAsia="Times New Roman" w:cs="Times New Roman"/>
          <w:b/>
          <w:bCs/>
          <w:kern w:val="0"/>
          <w:sz w:val="24"/>
          <w:szCs w:val="24"/>
          <w:lang w:eastAsia="en-AU"/>
          <w14:ligatures w14:val="none"/>
        </w:rPr>
        <w:t>Board members</w:t>
      </w:r>
      <w:r w:rsidRPr="008E68DA">
        <w:rPr>
          <w:rFonts w:eastAsia="Times New Roman" w:cs="Times New Roman"/>
          <w:kern w:val="0"/>
          <w:sz w:val="24"/>
          <w:szCs w:val="24"/>
          <w:lang w:eastAsia="en-AU"/>
          <w14:ligatures w14:val="none"/>
        </w:rPr>
        <w:t xml:space="preserve"> grow as </w:t>
      </w:r>
      <w:r w:rsidRPr="008E68DA">
        <w:rPr>
          <w:rFonts w:eastAsia="Times New Roman" w:cs="Times New Roman"/>
          <w:b/>
          <w:bCs/>
          <w:kern w:val="0"/>
          <w:sz w:val="24"/>
          <w:szCs w:val="24"/>
          <w:lang w:eastAsia="en-AU"/>
          <w14:ligatures w14:val="none"/>
        </w:rPr>
        <w:t>insightful governors</w:t>
      </w:r>
      <w:r w:rsidRPr="008E68DA">
        <w:rPr>
          <w:rFonts w:eastAsia="Times New Roman" w:cs="Times New Roman"/>
          <w:kern w:val="0"/>
          <w:sz w:val="24"/>
          <w:szCs w:val="24"/>
          <w:lang w:eastAsia="en-AU"/>
          <w14:ligatures w14:val="none"/>
        </w:rPr>
        <w:t>, developing relational governance skills and understanding how equity and belonging drive long-term success.</w:t>
      </w:r>
    </w:p>
    <w:p w14:paraId="4DEE2B64" w14:textId="77777777" w:rsidR="008E68DA" w:rsidRPr="008E68DA" w:rsidRDefault="008E68DA" w:rsidP="00AF35C5">
      <w:pPr>
        <w:numPr>
          <w:ilvl w:val="0"/>
          <w:numId w:val="150"/>
        </w:numPr>
        <w:spacing w:before="100" w:beforeAutospacing="1" w:after="100" w:afterAutospacing="1" w:line="276" w:lineRule="auto"/>
        <w:rPr>
          <w:rFonts w:eastAsia="Times New Roman" w:cs="Times New Roman"/>
          <w:kern w:val="0"/>
          <w:sz w:val="24"/>
          <w:szCs w:val="24"/>
          <w:lang w:eastAsia="en-AU"/>
          <w14:ligatures w14:val="none"/>
        </w:rPr>
      </w:pPr>
      <w:r w:rsidRPr="008E68DA">
        <w:rPr>
          <w:rFonts w:eastAsia="Times New Roman" w:cs="Times New Roman"/>
          <w:b/>
          <w:bCs/>
          <w:kern w:val="0"/>
          <w:sz w:val="24"/>
          <w:szCs w:val="24"/>
          <w:lang w:eastAsia="en-AU"/>
          <w14:ligatures w14:val="none"/>
        </w:rPr>
        <w:t>Leaders</w:t>
      </w:r>
      <w:r w:rsidRPr="008E68DA">
        <w:rPr>
          <w:rFonts w:eastAsia="Times New Roman" w:cs="Times New Roman"/>
          <w:kern w:val="0"/>
          <w:sz w:val="24"/>
          <w:szCs w:val="24"/>
          <w:lang w:eastAsia="en-AU"/>
          <w14:ligatures w14:val="none"/>
        </w:rPr>
        <w:t xml:space="preserve"> grow as </w:t>
      </w:r>
      <w:r w:rsidRPr="008E68DA">
        <w:rPr>
          <w:rFonts w:eastAsia="Times New Roman" w:cs="Times New Roman"/>
          <w:b/>
          <w:bCs/>
          <w:kern w:val="0"/>
          <w:sz w:val="24"/>
          <w:szCs w:val="24"/>
          <w:lang w:eastAsia="en-AU"/>
          <w14:ligatures w14:val="none"/>
        </w:rPr>
        <w:t>transformational leaders</w:t>
      </w:r>
      <w:r w:rsidRPr="008E68DA">
        <w:rPr>
          <w:rFonts w:eastAsia="Times New Roman" w:cs="Times New Roman"/>
          <w:kern w:val="0"/>
          <w:sz w:val="24"/>
          <w:szCs w:val="24"/>
          <w:lang w:eastAsia="en-AU"/>
          <w14:ligatures w14:val="none"/>
        </w:rPr>
        <w:t>, strengthening their ability to balance short-term pressures with long-term vision, building trust and adaptive systems.</w:t>
      </w:r>
    </w:p>
    <w:p w14:paraId="45037BFC" w14:textId="77777777" w:rsidR="008E68DA" w:rsidRPr="008E68DA" w:rsidRDefault="008E68DA" w:rsidP="00AF35C5">
      <w:pPr>
        <w:numPr>
          <w:ilvl w:val="0"/>
          <w:numId w:val="150"/>
        </w:numPr>
        <w:spacing w:before="100" w:beforeAutospacing="1" w:after="100" w:afterAutospacing="1" w:line="276" w:lineRule="auto"/>
        <w:rPr>
          <w:rFonts w:eastAsia="Times New Roman" w:cs="Times New Roman"/>
          <w:kern w:val="0"/>
          <w:sz w:val="24"/>
          <w:szCs w:val="24"/>
          <w:lang w:eastAsia="en-AU"/>
          <w14:ligatures w14:val="none"/>
        </w:rPr>
      </w:pPr>
      <w:r w:rsidRPr="008E68DA">
        <w:rPr>
          <w:rFonts w:eastAsia="Times New Roman" w:cs="Times New Roman"/>
          <w:b/>
          <w:bCs/>
          <w:kern w:val="0"/>
          <w:sz w:val="24"/>
          <w:szCs w:val="24"/>
          <w:lang w:eastAsia="en-AU"/>
          <w14:ligatures w14:val="none"/>
        </w:rPr>
        <w:t>Teachers</w:t>
      </w:r>
      <w:r w:rsidRPr="008E68DA">
        <w:rPr>
          <w:rFonts w:eastAsia="Times New Roman" w:cs="Times New Roman"/>
          <w:kern w:val="0"/>
          <w:sz w:val="24"/>
          <w:szCs w:val="24"/>
          <w:lang w:eastAsia="en-AU"/>
          <w14:ligatures w14:val="none"/>
        </w:rPr>
        <w:t xml:space="preserve"> grow as </w:t>
      </w:r>
      <w:r w:rsidRPr="008E68DA">
        <w:rPr>
          <w:rFonts w:eastAsia="Times New Roman" w:cs="Times New Roman"/>
          <w:b/>
          <w:bCs/>
          <w:kern w:val="0"/>
          <w:sz w:val="24"/>
          <w:szCs w:val="24"/>
          <w:lang w:eastAsia="en-AU"/>
          <w14:ligatures w14:val="none"/>
        </w:rPr>
        <w:t>reflective, inclusive professionals</w:t>
      </w:r>
      <w:r w:rsidRPr="008E68DA">
        <w:rPr>
          <w:rFonts w:eastAsia="Times New Roman" w:cs="Times New Roman"/>
          <w:kern w:val="0"/>
          <w:sz w:val="24"/>
          <w:szCs w:val="24"/>
          <w:lang w:eastAsia="en-AU"/>
          <w14:ligatures w14:val="none"/>
        </w:rPr>
        <w:t>, deepening their professional identity and pedagogical repertoire, while learning to see growth in both academic and human terms.</w:t>
      </w:r>
    </w:p>
    <w:p w14:paraId="31B85887" w14:textId="77777777" w:rsidR="008E68DA" w:rsidRPr="008E68DA" w:rsidRDefault="008E68DA" w:rsidP="00AF35C5">
      <w:pPr>
        <w:numPr>
          <w:ilvl w:val="0"/>
          <w:numId w:val="150"/>
        </w:numPr>
        <w:spacing w:before="100" w:beforeAutospacing="1" w:after="100" w:afterAutospacing="1" w:line="276" w:lineRule="auto"/>
        <w:rPr>
          <w:rFonts w:eastAsia="Times New Roman" w:cs="Times New Roman"/>
          <w:kern w:val="0"/>
          <w:sz w:val="24"/>
          <w:szCs w:val="24"/>
          <w:lang w:eastAsia="en-AU"/>
          <w14:ligatures w14:val="none"/>
        </w:rPr>
      </w:pPr>
      <w:r w:rsidRPr="008E68DA">
        <w:rPr>
          <w:rFonts w:eastAsia="Times New Roman" w:cs="Times New Roman"/>
          <w:b/>
          <w:bCs/>
          <w:kern w:val="0"/>
          <w:sz w:val="24"/>
          <w:szCs w:val="24"/>
          <w:lang w:eastAsia="en-AU"/>
          <w14:ligatures w14:val="none"/>
        </w:rPr>
        <w:t>Students</w:t>
      </w:r>
      <w:r w:rsidRPr="008E68DA">
        <w:rPr>
          <w:rFonts w:eastAsia="Times New Roman" w:cs="Times New Roman"/>
          <w:kern w:val="0"/>
          <w:sz w:val="24"/>
          <w:szCs w:val="24"/>
          <w:lang w:eastAsia="en-AU"/>
          <w14:ligatures w14:val="none"/>
        </w:rPr>
        <w:t xml:space="preserve"> grow as </w:t>
      </w:r>
      <w:r w:rsidRPr="008E68DA">
        <w:rPr>
          <w:rFonts w:eastAsia="Times New Roman" w:cs="Times New Roman"/>
          <w:b/>
          <w:bCs/>
          <w:kern w:val="0"/>
          <w:sz w:val="24"/>
          <w:szCs w:val="24"/>
          <w:lang w:eastAsia="en-AU"/>
          <w14:ligatures w14:val="none"/>
        </w:rPr>
        <w:t>resilient, self-aware learners</w:t>
      </w:r>
      <w:r w:rsidRPr="008E68DA">
        <w:rPr>
          <w:rFonts w:eastAsia="Times New Roman" w:cs="Times New Roman"/>
          <w:kern w:val="0"/>
          <w:sz w:val="24"/>
          <w:szCs w:val="24"/>
          <w:lang w:eastAsia="en-AU"/>
          <w14:ligatures w14:val="none"/>
        </w:rPr>
        <w:t>, developing persistence, empathy, and disciplinary depth, preparing them for lifelong learning.</w:t>
      </w:r>
    </w:p>
    <w:p w14:paraId="0828EEB1" w14:textId="77777777" w:rsidR="008E68DA" w:rsidRPr="008E68DA" w:rsidRDefault="008E68DA" w:rsidP="00AF35C5">
      <w:pPr>
        <w:numPr>
          <w:ilvl w:val="0"/>
          <w:numId w:val="150"/>
        </w:numPr>
        <w:spacing w:before="100" w:beforeAutospacing="1" w:after="100" w:afterAutospacing="1" w:line="276" w:lineRule="auto"/>
        <w:rPr>
          <w:rFonts w:eastAsia="Times New Roman" w:cs="Times New Roman"/>
          <w:kern w:val="0"/>
          <w:sz w:val="24"/>
          <w:szCs w:val="24"/>
          <w:lang w:eastAsia="en-AU"/>
          <w14:ligatures w14:val="none"/>
        </w:rPr>
      </w:pPr>
      <w:r w:rsidRPr="008E68DA">
        <w:rPr>
          <w:rFonts w:eastAsia="Times New Roman" w:cs="Times New Roman"/>
          <w:b/>
          <w:bCs/>
          <w:kern w:val="0"/>
          <w:sz w:val="24"/>
          <w:szCs w:val="24"/>
          <w:lang w:eastAsia="en-AU"/>
          <w14:ligatures w14:val="none"/>
        </w:rPr>
        <w:t>Families and community members</w:t>
      </w:r>
      <w:r w:rsidRPr="008E68DA">
        <w:rPr>
          <w:rFonts w:eastAsia="Times New Roman" w:cs="Times New Roman"/>
          <w:kern w:val="0"/>
          <w:sz w:val="24"/>
          <w:szCs w:val="24"/>
          <w:lang w:eastAsia="en-AU"/>
          <w14:ligatures w14:val="none"/>
        </w:rPr>
        <w:t xml:space="preserve"> grow as </w:t>
      </w:r>
      <w:r w:rsidRPr="008E68DA">
        <w:rPr>
          <w:rFonts w:eastAsia="Times New Roman" w:cs="Times New Roman"/>
          <w:b/>
          <w:bCs/>
          <w:kern w:val="0"/>
          <w:sz w:val="24"/>
          <w:szCs w:val="24"/>
          <w:lang w:eastAsia="en-AU"/>
          <w14:ligatures w14:val="none"/>
        </w:rPr>
        <w:t>partners and advocates</w:t>
      </w:r>
      <w:r w:rsidRPr="008E68DA">
        <w:rPr>
          <w:rFonts w:eastAsia="Times New Roman" w:cs="Times New Roman"/>
          <w:kern w:val="0"/>
          <w:sz w:val="24"/>
          <w:szCs w:val="24"/>
          <w:lang w:eastAsia="en-AU"/>
          <w14:ligatures w14:val="none"/>
        </w:rPr>
        <w:t>, strengthening trust, agency, and their identity as co-educators of young people.</w:t>
      </w:r>
    </w:p>
    <w:p w14:paraId="25599FE5" w14:textId="77777777" w:rsidR="008E68DA" w:rsidRPr="008E68DA" w:rsidRDefault="008E68DA" w:rsidP="008E68DA">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8"/>
          <w:szCs w:val="28"/>
          <w:lang w:eastAsia="en-AU"/>
          <w14:ligatures w14:val="none"/>
        </w:rPr>
      </w:pPr>
      <w:r w:rsidRPr="008E68DA">
        <w:rPr>
          <w:rFonts w:eastAsia="Times New Roman" w:cs="Times New Roman"/>
          <w:i/>
          <w:iCs/>
          <w:color w:val="0070C0"/>
          <w:kern w:val="0"/>
          <w:sz w:val="28"/>
          <w:szCs w:val="28"/>
          <w:lang w:eastAsia="en-AU"/>
          <w14:ligatures w14:val="none"/>
        </w:rPr>
        <w:t>This personal growth is the seedbed of school improvement.</w:t>
      </w:r>
    </w:p>
    <w:p w14:paraId="162ECA4D" w14:textId="77777777" w:rsidR="008E68DA" w:rsidRPr="00FC0292" w:rsidRDefault="008E68DA" w:rsidP="008E68DA">
      <w:pPr>
        <w:pStyle w:val="Heading3"/>
        <w:rPr>
          <w:rFonts w:eastAsia="Times New Roman"/>
          <w:sz w:val="32"/>
          <w:szCs w:val="32"/>
          <w:lang w:eastAsia="en-AU"/>
        </w:rPr>
      </w:pPr>
      <w:r w:rsidRPr="00FC0292">
        <w:rPr>
          <w:rFonts w:eastAsia="Times New Roman"/>
          <w:sz w:val="32"/>
          <w:szCs w:val="32"/>
          <w:lang w:eastAsia="en-AU"/>
        </w:rPr>
        <w:lastRenderedPageBreak/>
        <w:t>Collective Growth Across the School</w:t>
      </w:r>
    </w:p>
    <w:p w14:paraId="1C13B794" w14:textId="77777777" w:rsidR="008E68DA" w:rsidRPr="008E68DA" w:rsidRDefault="008E68DA" w:rsidP="008E68DA">
      <w:pPr>
        <w:spacing w:after="0" w:line="276" w:lineRule="auto"/>
        <w:rPr>
          <w:rFonts w:eastAsia="Times New Roman" w:cs="Times New Roman"/>
          <w:kern w:val="0"/>
          <w:sz w:val="24"/>
          <w:szCs w:val="24"/>
          <w:lang w:eastAsia="en-AU"/>
          <w14:ligatures w14:val="none"/>
        </w:rPr>
      </w:pPr>
      <w:r w:rsidRPr="008E68DA">
        <w:rPr>
          <w:rFonts w:eastAsia="Times New Roman" w:cs="Times New Roman"/>
          <w:kern w:val="0"/>
          <w:sz w:val="24"/>
          <w:szCs w:val="24"/>
          <w:lang w:eastAsia="en-AU"/>
          <w14:ligatures w14:val="none"/>
        </w:rPr>
        <w:t xml:space="preserve">When personal growth is nurtured across all roles, the effects accumulate into a </w:t>
      </w:r>
      <w:r w:rsidRPr="008E68DA">
        <w:rPr>
          <w:rFonts w:eastAsia="Times New Roman" w:cs="Times New Roman"/>
          <w:b/>
          <w:bCs/>
          <w:kern w:val="0"/>
          <w:sz w:val="24"/>
          <w:szCs w:val="24"/>
          <w:lang w:eastAsia="en-AU"/>
          <w14:ligatures w14:val="none"/>
        </w:rPr>
        <w:t>collective culture of improvement</w:t>
      </w:r>
      <w:r w:rsidRPr="008E68DA">
        <w:rPr>
          <w:rFonts w:eastAsia="Times New Roman" w:cs="Times New Roman"/>
          <w:kern w:val="0"/>
          <w:sz w:val="24"/>
          <w:szCs w:val="24"/>
          <w:lang w:eastAsia="en-AU"/>
          <w14:ligatures w14:val="none"/>
        </w:rPr>
        <w:t>. BRAVE ensures that growth is not isolated within classrooms or boardrooms but shared through the whole community.</w:t>
      </w:r>
    </w:p>
    <w:p w14:paraId="3B7666CF" w14:textId="77777777" w:rsidR="008E68DA" w:rsidRPr="008E68DA" w:rsidRDefault="008E68DA" w:rsidP="00AF35C5">
      <w:pPr>
        <w:numPr>
          <w:ilvl w:val="0"/>
          <w:numId w:val="151"/>
        </w:numPr>
        <w:spacing w:after="0" w:line="276" w:lineRule="auto"/>
        <w:rPr>
          <w:rFonts w:eastAsia="Times New Roman" w:cs="Times New Roman"/>
          <w:kern w:val="0"/>
          <w:sz w:val="24"/>
          <w:szCs w:val="24"/>
          <w:lang w:eastAsia="en-AU"/>
          <w14:ligatures w14:val="none"/>
        </w:rPr>
      </w:pPr>
      <w:r w:rsidRPr="008E68DA">
        <w:rPr>
          <w:rFonts w:eastAsia="Times New Roman" w:cs="Times New Roman"/>
          <w:b/>
          <w:bCs/>
          <w:kern w:val="0"/>
          <w:sz w:val="24"/>
          <w:szCs w:val="24"/>
          <w:lang w:eastAsia="en-AU"/>
          <w14:ligatures w14:val="none"/>
        </w:rPr>
        <w:t>Belonging</w:t>
      </w:r>
      <w:r w:rsidRPr="008E68DA">
        <w:rPr>
          <w:rFonts w:eastAsia="Times New Roman" w:cs="Times New Roman"/>
          <w:kern w:val="0"/>
          <w:sz w:val="24"/>
          <w:szCs w:val="24"/>
          <w:lang w:eastAsia="en-AU"/>
          <w14:ligatures w14:val="none"/>
        </w:rPr>
        <w:t xml:space="preserve"> grounds collective growth in identity, relationships, and inclusion.</w:t>
      </w:r>
    </w:p>
    <w:p w14:paraId="4852D5F6" w14:textId="77777777" w:rsidR="008E68DA" w:rsidRPr="008E68DA" w:rsidRDefault="008E68DA" w:rsidP="00AF35C5">
      <w:pPr>
        <w:numPr>
          <w:ilvl w:val="0"/>
          <w:numId w:val="151"/>
        </w:numPr>
        <w:spacing w:before="100" w:beforeAutospacing="1" w:after="100" w:afterAutospacing="1" w:line="276" w:lineRule="auto"/>
        <w:rPr>
          <w:rFonts w:eastAsia="Times New Roman" w:cs="Times New Roman"/>
          <w:kern w:val="0"/>
          <w:sz w:val="24"/>
          <w:szCs w:val="24"/>
          <w:lang w:eastAsia="en-AU"/>
          <w14:ligatures w14:val="none"/>
        </w:rPr>
      </w:pPr>
      <w:r w:rsidRPr="008E68DA">
        <w:rPr>
          <w:rFonts w:eastAsia="Times New Roman" w:cs="Times New Roman"/>
          <w:b/>
          <w:bCs/>
          <w:kern w:val="0"/>
          <w:sz w:val="24"/>
          <w:szCs w:val="24"/>
          <w:lang w:eastAsia="en-AU"/>
          <w14:ligatures w14:val="none"/>
        </w:rPr>
        <w:t>Readiness</w:t>
      </w:r>
      <w:r w:rsidRPr="008E68DA">
        <w:rPr>
          <w:rFonts w:eastAsia="Times New Roman" w:cs="Times New Roman"/>
          <w:kern w:val="0"/>
          <w:sz w:val="24"/>
          <w:szCs w:val="24"/>
          <w:lang w:eastAsia="en-AU"/>
          <w14:ligatures w14:val="none"/>
        </w:rPr>
        <w:t xml:space="preserve"> ensures equitable access to challenging learning for all.</w:t>
      </w:r>
    </w:p>
    <w:p w14:paraId="2CE71223" w14:textId="77777777" w:rsidR="008E68DA" w:rsidRPr="008E68DA" w:rsidRDefault="008E68DA" w:rsidP="00AF35C5">
      <w:pPr>
        <w:numPr>
          <w:ilvl w:val="0"/>
          <w:numId w:val="151"/>
        </w:numPr>
        <w:spacing w:before="100" w:beforeAutospacing="1" w:after="100" w:afterAutospacing="1" w:line="276" w:lineRule="auto"/>
        <w:rPr>
          <w:rFonts w:eastAsia="Times New Roman" w:cs="Times New Roman"/>
          <w:kern w:val="0"/>
          <w:sz w:val="24"/>
          <w:szCs w:val="24"/>
          <w:lang w:eastAsia="en-AU"/>
          <w14:ligatures w14:val="none"/>
        </w:rPr>
      </w:pPr>
      <w:r w:rsidRPr="008E68DA">
        <w:rPr>
          <w:rFonts w:eastAsia="Times New Roman" w:cs="Times New Roman"/>
          <w:b/>
          <w:bCs/>
          <w:kern w:val="0"/>
          <w:sz w:val="24"/>
          <w:szCs w:val="24"/>
          <w:lang w:eastAsia="en-AU"/>
          <w14:ligatures w14:val="none"/>
        </w:rPr>
        <w:t>Agency</w:t>
      </w:r>
      <w:r w:rsidRPr="008E68DA">
        <w:rPr>
          <w:rFonts w:eastAsia="Times New Roman" w:cs="Times New Roman"/>
          <w:kern w:val="0"/>
          <w:sz w:val="24"/>
          <w:szCs w:val="24"/>
          <w:lang w:eastAsia="en-AU"/>
          <w14:ligatures w14:val="none"/>
        </w:rPr>
        <w:t xml:space="preserve"> creates co-constructed pathways, with students, teachers, and families shaping change together.</w:t>
      </w:r>
    </w:p>
    <w:p w14:paraId="37AFA567" w14:textId="77777777" w:rsidR="008E68DA" w:rsidRPr="008E68DA" w:rsidRDefault="008E68DA" w:rsidP="00AF35C5">
      <w:pPr>
        <w:numPr>
          <w:ilvl w:val="0"/>
          <w:numId w:val="151"/>
        </w:numPr>
        <w:spacing w:before="100" w:beforeAutospacing="1" w:after="100" w:afterAutospacing="1" w:line="276" w:lineRule="auto"/>
        <w:rPr>
          <w:rFonts w:eastAsia="Times New Roman" w:cs="Times New Roman"/>
          <w:kern w:val="0"/>
          <w:sz w:val="24"/>
          <w:szCs w:val="24"/>
          <w:lang w:eastAsia="en-AU"/>
          <w14:ligatures w14:val="none"/>
        </w:rPr>
      </w:pPr>
      <w:r w:rsidRPr="008E68DA">
        <w:rPr>
          <w:rFonts w:eastAsia="Times New Roman" w:cs="Times New Roman"/>
          <w:b/>
          <w:bCs/>
          <w:kern w:val="0"/>
          <w:sz w:val="24"/>
          <w:szCs w:val="24"/>
          <w:lang w:eastAsia="en-AU"/>
          <w14:ligatures w14:val="none"/>
        </w:rPr>
        <w:t>Voice</w:t>
      </w:r>
      <w:r w:rsidRPr="008E68DA">
        <w:rPr>
          <w:rFonts w:eastAsia="Times New Roman" w:cs="Times New Roman"/>
          <w:kern w:val="0"/>
          <w:sz w:val="24"/>
          <w:szCs w:val="24"/>
          <w:lang w:eastAsia="en-AU"/>
          <w14:ligatures w14:val="none"/>
        </w:rPr>
        <w:t xml:space="preserve"> ensures feedback is heard at every level, making review cycles participatory.</w:t>
      </w:r>
    </w:p>
    <w:p w14:paraId="68692E57" w14:textId="77777777" w:rsidR="008E68DA" w:rsidRPr="008E68DA" w:rsidRDefault="008E68DA" w:rsidP="00AF35C5">
      <w:pPr>
        <w:numPr>
          <w:ilvl w:val="0"/>
          <w:numId w:val="151"/>
        </w:numPr>
        <w:spacing w:before="100" w:beforeAutospacing="1" w:after="100" w:afterAutospacing="1" w:line="276" w:lineRule="auto"/>
        <w:rPr>
          <w:rFonts w:eastAsia="Times New Roman" w:cs="Times New Roman"/>
          <w:kern w:val="0"/>
          <w:sz w:val="24"/>
          <w:szCs w:val="24"/>
          <w:lang w:eastAsia="en-AU"/>
          <w14:ligatures w14:val="none"/>
        </w:rPr>
      </w:pPr>
      <w:r w:rsidRPr="008E68DA">
        <w:rPr>
          <w:rFonts w:eastAsia="Times New Roman" w:cs="Times New Roman"/>
          <w:b/>
          <w:bCs/>
          <w:kern w:val="0"/>
          <w:sz w:val="24"/>
          <w:szCs w:val="24"/>
          <w:lang w:eastAsia="en-AU"/>
          <w14:ligatures w14:val="none"/>
        </w:rPr>
        <w:t>Endurance</w:t>
      </w:r>
      <w:r w:rsidRPr="008E68DA">
        <w:rPr>
          <w:rFonts w:eastAsia="Times New Roman" w:cs="Times New Roman"/>
          <w:kern w:val="0"/>
          <w:sz w:val="24"/>
          <w:szCs w:val="24"/>
          <w:lang w:eastAsia="en-AU"/>
          <w14:ligatures w14:val="none"/>
        </w:rPr>
        <w:t xml:space="preserve"> sustains growth over time, embedding deep change instead of chasing quick fixes.</w:t>
      </w:r>
    </w:p>
    <w:p w14:paraId="2623BC37" w14:textId="77777777" w:rsidR="008E68DA" w:rsidRPr="008E68DA" w:rsidRDefault="008E68DA" w:rsidP="008E68DA">
      <w:pPr>
        <w:spacing w:before="100" w:beforeAutospacing="1" w:after="100" w:afterAutospacing="1" w:line="276" w:lineRule="auto"/>
        <w:rPr>
          <w:rFonts w:eastAsia="Times New Roman" w:cs="Times New Roman"/>
          <w:kern w:val="0"/>
          <w:sz w:val="24"/>
          <w:szCs w:val="24"/>
          <w:lang w:eastAsia="en-AU"/>
          <w14:ligatures w14:val="none"/>
        </w:rPr>
      </w:pPr>
      <w:r w:rsidRPr="008E68DA">
        <w:rPr>
          <w:rFonts w:eastAsia="Times New Roman" w:cs="Times New Roman"/>
          <w:kern w:val="0"/>
          <w:sz w:val="24"/>
          <w:szCs w:val="24"/>
          <w:lang w:eastAsia="en-AU"/>
          <w14:ligatures w14:val="none"/>
        </w:rPr>
        <w:t>As each member improves personally, the collective capacity of the school to adapt, reflect, and innovate expands.</w:t>
      </w:r>
    </w:p>
    <w:p w14:paraId="2C30C99A" w14:textId="7D026C79" w:rsidR="008E68DA" w:rsidRPr="008E68DA" w:rsidRDefault="008E68DA" w:rsidP="008E68DA">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8"/>
          <w:szCs w:val="28"/>
          <w:lang w:eastAsia="en-AU"/>
          <w14:ligatures w14:val="none"/>
        </w:rPr>
      </w:pPr>
      <w:r w:rsidRPr="008E68DA">
        <w:rPr>
          <w:rFonts w:eastAsia="Times New Roman" w:cs="Times New Roman"/>
          <w:i/>
          <w:iCs/>
          <w:color w:val="0070C0"/>
          <w:kern w:val="0"/>
          <w:sz w:val="28"/>
          <w:szCs w:val="28"/>
          <w:lang w:eastAsia="en-AU"/>
          <w14:ligatures w14:val="none"/>
        </w:rPr>
        <w:t xml:space="preserve">When BRAVE </w:t>
      </w:r>
      <w:r w:rsidRPr="00FC0292">
        <w:rPr>
          <w:rFonts w:eastAsia="Times New Roman" w:cs="Times New Roman"/>
          <w:i/>
          <w:iCs/>
          <w:color w:val="0070C0"/>
          <w:kern w:val="0"/>
          <w:sz w:val="28"/>
          <w:szCs w:val="28"/>
          <w:lang w:eastAsia="en-AU"/>
          <w14:ligatures w14:val="none"/>
        </w:rPr>
        <w:t xml:space="preserve">is embedded board members become </w:t>
      </w:r>
      <w:r w:rsidRPr="00FC0292">
        <w:rPr>
          <w:rFonts w:eastAsia="Times New Roman" w:cs="Times New Roman"/>
          <w:b/>
          <w:bCs/>
          <w:i/>
          <w:iCs/>
          <w:color w:val="0070C0"/>
          <w:kern w:val="0"/>
          <w:sz w:val="28"/>
          <w:szCs w:val="28"/>
          <w:lang w:eastAsia="en-AU"/>
          <w14:ligatures w14:val="none"/>
        </w:rPr>
        <w:t xml:space="preserve">better governors, </w:t>
      </w:r>
      <w:r w:rsidRPr="00FC0292">
        <w:rPr>
          <w:rFonts w:eastAsia="Times New Roman" w:cs="Times New Roman"/>
          <w:i/>
          <w:iCs/>
          <w:color w:val="0070C0"/>
          <w:kern w:val="0"/>
          <w:sz w:val="28"/>
          <w:szCs w:val="28"/>
          <w:lang w:eastAsia="en-AU"/>
          <w14:ligatures w14:val="none"/>
        </w:rPr>
        <w:t xml:space="preserve">leaders become </w:t>
      </w:r>
      <w:r w:rsidRPr="00FC0292">
        <w:rPr>
          <w:rFonts w:eastAsia="Times New Roman" w:cs="Times New Roman"/>
          <w:b/>
          <w:bCs/>
          <w:i/>
          <w:iCs/>
          <w:color w:val="0070C0"/>
          <w:kern w:val="0"/>
          <w:sz w:val="28"/>
          <w:szCs w:val="28"/>
          <w:lang w:eastAsia="en-AU"/>
          <w14:ligatures w14:val="none"/>
        </w:rPr>
        <w:t xml:space="preserve">transformational leaders, </w:t>
      </w:r>
      <w:r w:rsidRPr="00FC0292">
        <w:rPr>
          <w:rFonts w:eastAsia="Times New Roman" w:cs="Times New Roman"/>
          <w:i/>
          <w:iCs/>
          <w:color w:val="0070C0"/>
          <w:kern w:val="0"/>
          <w:sz w:val="28"/>
          <w:szCs w:val="28"/>
          <w:lang w:eastAsia="en-AU"/>
          <w14:ligatures w14:val="none"/>
        </w:rPr>
        <w:t xml:space="preserve">teachers become </w:t>
      </w:r>
      <w:r w:rsidRPr="00FC0292">
        <w:rPr>
          <w:rFonts w:eastAsia="Times New Roman" w:cs="Times New Roman"/>
          <w:b/>
          <w:bCs/>
          <w:i/>
          <w:iCs/>
          <w:color w:val="0070C0"/>
          <w:kern w:val="0"/>
          <w:sz w:val="28"/>
          <w:szCs w:val="28"/>
          <w:lang w:eastAsia="en-AU"/>
          <w14:ligatures w14:val="none"/>
        </w:rPr>
        <w:t xml:space="preserve">reflective, inclusive professionals, </w:t>
      </w:r>
      <w:r w:rsidRPr="00FC0292">
        <w:rPr>
          <w:rFonts w:eastAsia="Times New Roman" w:cs="Times New Roman"/>
          <w:i/>
          <w:iCs/>
          <w:color w:val="0070C0"/>
          <w:kern w:val="0"/>
          <w:sz w:val="28"/>
          <w:szCs w:val="28"/>
          <w:lang w:eastAsia="en-AU"/>
          <w14:ligatures w14:val="none"/>
        </w:rPr>
        <w:t xml:space="preserve">students become </w:t>
      </w:r>
      <w:r w:rsidRPr="00FC0292">
        <w:rPr>
          <w:rFonts w:eastAsia="Times New Roman" w:cs="Times New Roman"/>
          <w:b/>
          <w:bCs/>
          <w:i/>
          <w:iCs/>
          <w:color w:val="0070C0"/>
          <w:kern w:val="0"/>
          <w:sz w:val="28"/>
          <w:szCs w:val="28"/>
          <w:lang w:eastAsia="en-AU"/>
          <w14:ligatures w14:val="none"/>
        </w:rPr>
        <w:t xml:space="preserve">resilient, self-aware learners and </w:t>
      </w:r>
      <w:r w:rsidRPr="00FC0292">
        <w:rPr>
          <w:rFonts w:eastAsia="Times New Roman" w:cs="Times New Roman"/>
          <w:i/>
          <w:iCs/>
          <w:color w:val="0070C0"/>
          <w:kern w:val="0"/>
          <w:sz w:val="28"/>
          <w:szCs w:val="28"/>
          <w:lang w:eastAsia="en-AU"/>
          <w14:ligatures w14:val="none"/>
        </w:rPr>
        <w:t xml:space="preserve">families become </w:t>
      </w:r>
      <w:r w:rsidRPr="00FC0292">
        <w:rPr>
          <w:rFonts w:eastAsia="Times New Roman" w:cs="Times New Roman"/>
          <w:b/>
          <w:bCs/>
          <w:i/>
          <w:iCs/>
          <w:color w:val="0070C0"/>
          <w:kern w:val="0"/>
          <w:sz w:val="28"/>
          <w:szCs w:val="28"/>
          <w:lang w:eastAsia="en-AU"/>
          <w14:ligatures w14:val="none"/>
        </w:rPr>
        <w:t>partners and advocates</w:t>
      </w:r>
      <w:r w:rsidRPr="00FC0292">
        <w:rPr>
          <w:rFonts w:eastAsia="Times New Roman" w:cs="Times New Roman"/>
          <w:i/>
          <w:iCs/>
          <w:color w:val="0070C0"/>
          <w:kern w:val="0"/>
          <w:sz w:val="28"/>
          <w:szCs w:val="28"/>
          <w:lang w:eastAsia="en-AU"/>
          <w14:ligatures w14:val="none"/>
        </w:rPr>
        <w:t>.</w:t>
      </w:r>
    </w:p>
    <w:p w14:paraId="66B2E91E" w14:textId="77777777" w:rsidR="008E68DA" w:rsidRPr="008E68DA" w:rsidRDefault="008E68DA" w:rsidP="008E68DA">
      <w:pPr>
        <w:spacing w:before="100" w:beforeAutospacing="1" w:after="100" w:afterAutospacing="1" w:line="276" w:lineRule="auto"/>
        <w:rPr>
          <w:rFonts w:eastAsia="Times New Roman" w:cs="Times New Roman"/>
          <w:kern w:val="0"/>
          <w:sz w:val="24"/>
          <w:szCs w:val="24"/>
          <w:lang w:eastAsia="en-AU"/>
          <w14:ligatures w14:val="none"/>
        </w:rPr>
      </w:pPr>
      <w:r w:rsidRPr="008E68DA">
        <w:rPr>
          <w:rFonts w:eastAsia="Times New Roman" w:cs="Times New Roman"/>
          <w:kern w:val="0"/>
          <w:sz w:val="24"/>
          <w:szCs w:val="24"/>
          <w:lang w:eastAsia="en-AU"/>
          <w14:ligatures w14:val="none"/>
        </w:rPr>
        <w:t xml:space="preserve">This transformation ensures that improvement is not shallow or temporary. It becomes </w:t>
      </w:r>
      <w:r w:rsidRPr="008E68DA">
        <w:rPr>
          <w:rFonts w:eastAsia="Times New Roman" w:cs="Times New Roman"/>
          <w:b/>
          <w:bCs/>
          <w:kern w:val="0"/>
          <w:sz w:val="24"/>
          <w:szCs w:val="24"/>
          <w:lang w:eastAsia="en-AU"/>
          <w14:ligatures w14:val="none"/>
        </w:rPr>
        <w:t>embedded in identity and culture</w:t>
      </w:r>
      <w:r w:rsidRPr="008E68DA">
        <w:rPr>
          <w:rFonts w:eastAsia="Times New Roman" w:cs="Times New Roman"/>
          <w:kern w:val="0"/>
          <w:sz w:val="24"/>
          <w:szCs w:val="24"/>
          <w:lang w:eastAsia="en-AU"/>
          <w14:ligatures w14:val="none"/>
        </w:rPr>
        <w:t xml:space="preserve">, guiding daily choices and long-term vision. In this way, the </w:t>
      </w:r>
      <w:r w:rsidRPr="008E68DA">
        <w:rPr>
          <w:rFonts w:eastAsia="Times New Roman" w:cs="Times New Roman"/>
          <w:b/>
          <w:bCs/>
          <w:kern w:val="0"/>
          <w:sz w:val="24"/>
          <w:szCs w:val="24"/>
          <w:lang w:eastAsia="en-AU"/>
          <w14:ligatures w14:val="none"/>
        </w:rPr>
        <w:t>personal growth of individuals leads directly to the collective growth of the school</w:t>
      </w:r>
      <w:r w:rsidRPr="008E68DA">
        <w:rPr>
          <w:rFonts w:eastAsia="Times New Roman" w:cs="Times New Roman"/>
          <w:kern w:val="0"/>
          <w:sz w:val="24"/>
          <w:szCs w:val="24"/>
          <w:lang w:eastAsia="en-AU"/>
          <w14:ligatures w14:val="none"/>
        </w:rPr>
        <w:t>, creating a dynamic cycle of improvement exactly as the CLF describes.</w:t>
      </w:r>
    </w:p>
    <w:p w14:paraId="176565F5" w14:textId="77777777" w:rsidR="00932619" w:rsidRPr="00FC0292" w:rsidRDefault="00932619" w:rsidP="00932619">
      <w:pPr>
        <w:pStyle w:val="Heading1"/>
        <w:rPr>
          <w:sz w:val="44"/>
          <w:szCs w:val="44"/>
        </w:rPr>
      </w:pPr>
      <w:r w:rsidRPr="00FC0292">
        <w:rPr>
          <w:sz w:val="44"/>
          <w:szCs w:val="44"/>
        </w:rPr>
        <w:t>Encoding BRAVE Across the Whole School</w:t>
      </w:r>
    </w:p>
    <w:p w14:paraId="2805394E" w14:textId="77777777" w:rsidR="00932619" w:rsidRPr="00FC0292" w:rsidRDefault="00932619" w:rsidP="00932619">
      <w:pPr>
        <w:rPr>
          <w:sz w:val="24"/>
          <w:szCs w:val="24"/>
        </w:rPr>
      </w:pPr>
      <w:r w:rsidRPr="00FC0292">
        <w:rPr>
          <w:sz w:val="24"/>
          <w:szCs w:val="24"/>
        </w:rPr>
        <w:t>International research consistently reminds us that lasting school improvement is not a one-off project but a living cycle. Fullan (2021) stresses that improvement must be continuous, collective, and adaptive. Hargreaves &amp; Shirley (2012) describe it as a cycle of renewal rather than a single reform effort. Hopkins (2016) warns of the dangers of initiative overload, where staff are left overwhelmed and boards uncertain of impact. Robinson (2011) highlights that student-centred leadership, anchored in trust and aligned goals, produces the strongest outcomes.</w:t>
      </w:r>
    </w:p>
    <w:p w14:paraId="6B741BE2" w14:textId="77777777" w:rsidR="00932619" w:rsidRPr="00FC0292" w:rsidRDefault="00932619" w:rsidP="00932619">
      <w:pPr>
        <w:rPr>
          <w:sz w:val="24"/>
          <w:szCs w:val="24"/>
        </w:rPr>
      </w:pPr>
      <w:r w:rsidRPr="00FC0292">
        <w:rPr>
          <w:sz w:val="24"/>
          <w:szCs w:val="24"/>
        </w:rPr>
        <w:t xml:space="preserve">This research aligns with the Contemporary Learning Framework (CLF), which positions improvement as dynamic, regularly reviewed, and refreshed through policy and practice. Anchoring this cycle to BRAVE ensures every renewal, review, and plan is measured against the same shared promise: you belong here, you are ready here, you have agency here, your voice matters here, and you will be supported here over time. </w:t>
      </w:r>
      <w:r w:rsidRPr="00FC0292">
        <w:rPr>
          <w:sz w:val="24"/>
          <w:szCs w:val="24"/>
        </w:rPr>
        <w:lastRenderedPageBreak/>
        <w:t>Together, BRAVE and the CLF move schools beyond compliance to create a culture of sustained growth for the whole community.</w:t>
      </w:r>
    </w:p>
    <w:p w14:paraId="605E8FEE" w14:textId="77777777" w:rsidR="00932619" w:rsidRPr="00FC0292" w:rsidRDefault="00932619" w:rsidP="00932619">
      <w:pPr>
        <w:rPr>
          <w:sz w:val="24"/>
          <w:szCs w:val="24"/>
        </w:rPr>
      </w:pPr>
      <w:r w:rsidRPr="00FC0292">
        <w:rPr>
          <w:sz w:val="24"/>
          <w:szCs w:val="24"/>
        </w:rPr>
        <w:t>For BRAVE to shape the lived experience of every learner, the whole school ecosystem must speak the same language. Leadership, governance, timetabling, curriculum, physical spaces, partnerships, and staff learning cannot operate in isolation. They need to move in the same direction, guided by a shared vision. When this alignment occurs, improvement is no longer a patchwork of disconnected projects but a coherent journey. BRAVE becomes the North Star—the steady point that guides decisions, ensures consistency, and prevents fragmentation.</w:t>
      </w:r>
    </w:p>
    <w:p w14:paraId="0A879C76" w14:textId="77777777" w:rsidR="000F13E6" w:rsidRPr="00FC0292" w:rsidRDefault="000F13E6" w:rsidP="000F13E6">
      <w:pPr>
        <w:pStyle w:val="Heading3"/>
        <w:rPr>
          <w:rFonts w:eastAsia="Times New Roman"/>
          <w:sz w:val="32"/>
          <w:szCs w:val="32"/>
          <w:lang w:eastAsia="en-AU"/>
        </w:rPr>
      </w:pPr>
      <w:r w:rsidRPr="00FC0292">
        <w:rPr>
          <w:rFonts w:eastAsia="Times New Roman"/>
          <w:sz w:val="32"/>
          <w:szCs w:val="32"/>
          <w:lang w:eastAsia="en-AU"/>
        </w:rPr>
        <w:t>Governance</w:t>
      </w:r>
    </w:p>
    <w:p w14:paraId="0F8A1C22" w14:textId="77777777" w:rsidR="000F13E6" w:rsidRPr="000F13E6" w:rsidRDefault="000F13E6" w:rsidP="000F13E6">
      <w:p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kern w:val="0"/>
          <w:sz w:val="24"/>
          <w:szCs w:val="24"/>
          <w:lang w:eastAsia="en-AU"/>
          <w14:ligatures w14:val="none"/>
        </w:rPr>
        <w:t>Governance encodes BRAVE by defining the values that steer all decisions and by maintaining disciplined alignment between vision, policy, risk, and resources. Belonging is carried when governing bodies explicitly prioritise equity, safety, and cultural inclusion in their charters and decision criteria. Readiness is advanced when resource allocation frameworks privilege access to rigorous learning and the removal of systemic barriers, rather than treating support as discretionary. Agency is enabled through governance that legitimises innovation and shared ownership of improvement within clear guardrails, signalling confidence in the professional and learning community. Voice is secured when formal participatory mechanisms are embedded in governance processes so that perspectives from students, staff, and families are not consultative add-ons but core inputs to deliberation. Endurance is protected through multi-year strategy, policy refresh cycles, and sustainability planning that preserve direction through leadership transitions and external pressures. In short, governance holds the long arc of BRAVE—codifying intention, monitoring integrity, and safeguarding continuity.</w:t>
      </w:r>
    </w:p>
    <w:p w14:paraId="4065FFD8" w14:textId="77777777" w:rsidR="000F13E6" w:rsidRPr="00FC0292" w:rsidRDefault="000F13E6" w:rsidP="000F13E6">
      <w:pPr>
        <w:pStyle w:val="Heading3"/>
        <w:rPr>
          <w:rFonts w:eastAsia="Times New Roman"/>
          <w:sz w:val="32"/>
          <w:szCs w:val="32"/>
          <w:lang w:eastAsia="en-AU"/>
        </w:rPr>
      </w:pPr>
      <w:r w:rsidRPr="00FC0292">
        <w:rPr>
          <w:rFonts w:eastAsia="Times New Roman"/>
          <w:sz w:val="32"/>
          <w:szCs w:val="32"/>
          <w:lang w:eastAsia="en-AU"/>
        </w:rPr>
        <w:t>Leadership</w:t>
      </w:r>
    </w:p>
    <w:p w14:paraId="2414E3DA" w14:textId="77777777" w:rsidR="000F13E6" w:rsidRPr="000F13E6" w:rsidRDefault="000F13E6" w:rsidP="000F13E6">
      <w:p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kern w:val="0"/>
          <w:sz w:val="24"/>
          <w:szCs w:val="24"/>
          <w:lang w:eastAsia="en-AU"/>
          <w14:ligatures w14:val="none"/>
        </w:rPr>
        <w:t xml:space="preserve">Leadership encodes BRAVE by translating values into culture, systems, and daily sense-making. Belonging lives in leadership that builds psychological safety, relational trust, and clarity of purpose so people feel seen and secure. Readiness is expressed when leaders design coherent structures—expectations, routines, capabilities, and supports—that make high standards attainable for all, not just the already-advantaged. Agency is cultivated when leadership distributes influence, develops capacity, and invites initiative inside a shared, non-negotiable purpose. Voice is amplified when leaders practice active listening and transparent responsiveness, treating feedback as part of the work rather than commentary on it. Endurance is modelled by leaders who hold steady, pacing change, protecting the enabling conditions for teaching and learning, and maintaining disciplined review so improvement becomes habitual, not </w:t>
      </w:r>
      <w:r w:rsidRPr="000F13E6">
        <w:rPr>
          <w:rFonts w:eastAsia="Times New Roman" w:cs="Times New Roman"/>
          <w:kern w:val="0"/>
          <w:sz w:val="24"/>
          <w:szCs w:val="24"/>
          <w:lang w:eastAsia="en-AU"/>
          <w14:ligatures w14:val="none"/>
        </w:rPr>
        <w:lastRenderedPageBreak/>
        <w:t>episodic. Leadership, in this frame, is both relational and structural—the human tone and the operating system of BRAVE.</w:t>
      </w:r>
    </w:p>
    <w:p w14:paraId="5075E8A1" w14:textId="77777777" w:rsidR="000F13E6" w:rsidRPr="00FC0292" w:rsidRDefault="000F13E6" w:rsidP="000F13E6">
      <w:pPr>
        <w:pStyle w:val="Heading3"/>
        <w:rPr>
          <w:rFonts w:eastAsia="Times New Roman"/>
          <w:sz w:val="32"/>
          <w:szCs w:val="32"/>
          <w:lang w:eastAsia="en-AU"/>
        </w:rPr>
      </w:pPr>
      <w:r w:rsidRPr="00FC0292">
        <w:rPr>
          <w:rFonts w:eastAsia="Times New Roman"/>
          <w:sz w:val="32"/>
          <w:szCs w:val="32"/>
          <w:lang w:eastAsia="en-AU"/>
        </w:rPr>
        <w:t>Timetabling</w:t>
      </w:r>
    </w:p>
    <w:p w14:paraId="566A3870" w14:textId="77777777" w:rsidR="000F13E6" w:rsidRPr="000F13E6" w:rsidRDefault="000F13E6" w:rsidP="000F13E6">
      <w:p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kern w:val="0"/>
          <w:sz w:val="24"/>
          <w:szCs w:val="24"/>
          <w:lang w:eastAsia="en-AU"/>
          <w14:ligatures w14:val="none"/>
        </w:rPr>
        <w:t>Timetabling encodes BRAVE by making priorities visible in the way time is structured, sequenced, and protected. Belonging is conveyed through a rhythm that recognises human connection and regulation as prerequisites to learning. Readiness is served by allocations that reduce fragmentation, balance cognitive load, and provide consistent access to the supports required for success. Agency is fostered when the pattern of time affords meaningful autonomy within clear boundaries—room to pursue, extend, iterate, and take responsibility. Voice is legitimised by built-in intervals for feedback, reflection, and dialogue that inform ongoing adjustments to learning. Endurance is signalled by predictable cycles that revisit, consolidate, and deepen learning across longer horizons, resisting the churn of short-termism. A judicious timetable, therefore, is not merely efficient; it is ethical—it honours what the school claims to value.</w:t>
      </w:r>
    </w:p>
    <w:p w14:paraId="4403F342" w14:textId="2AC956AB" w:rsidR="000F13E6" w:rsidRPr="00FC0292" w:rsidRDefault="000F13E6" w:rsidP="000F13E6">
      <w:pPr>
        <w:pStyle w:val="Heading3"/>
        <w:rPr>
          <w:rFonts w:eastAsia="Times New Roman"/>
          <w:sz w:val="32"/>
          <w:szCs w:val="32"/>
          <w:lang w:eastAsia="en-AU"/>
        </w:rPr>
      </w:pPr>
      <w:r w:rsidRPr="00FC0292">
        <w:rPr>
          <w:rFonts w:eastAsia="Times New Roman"/>
          <w:sz w:val="32"/>
          <w:szCs w:val="32"/>
          <w:lang w:eastAsia="en-AU"/>
        </w:rPr>
        <w:t xml:space="preserve">Curriculum </w:t>
      </w:r>
    </w:p>
    <w:p w14:paraId="66980B42" w14:textId="77777777" w:rsidR="000F13E6" w:rsidRPr="000F13E6" w:rsidRDefault="000F13E6" w:rsidP="000F13E6">
      <w:p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kern w:val="0"/>
          <w:sz w:val="24"/>
          <w:szCs w:val="24"/>
          <w:lang w:eastAsia="en-AU"/>
          <w14:ligatures w14:val="none"/>
        </w:rPr>
        <w:t>Curriculum encodes BRAVE through what is selected, how it is sequenced, and the terms on which understanding is recognised. Belonging is communicated by content and pedagogy that acknowledge identities, languages, and ways of knowing as legitimate foundations for participation. Readiness is enacted through explicitness of purpose, transparent success criteria, and intentional scaffolding that lower unnecessary barriers while preserving intellectual demand. Agency is embedded when learners have structured room to make choices, frame questions, and demonstrate understanding through valid, diverse modalities without diluting standards. Voice is operationalised when assessment is dialogic—feedback is timely, actionable, and co-owned—and when evaluative judgments are made visible and contestable through clear criteria. Endurance is built by valuing iterative improvement, cumulative evidence of growth, and long-horizon tasks that develop persistence and transfer. In combination, curriculum and assessment tell the community what counts; under BRAVE, what counts is access, ownership, dialogue, and durable mastery.</w:t>
      </w:r>
    </w:p>
    <w:p w14:paraId="71F4CC79" w14:textId="77777777" w:rsidR="000F13E6" w:rsidRPr="00FC0292" w:rsidRDefault="000F13E6" w:rsidP="000F13E6">
      <w:pPr>
        <w:pStyle w:val="Heading3"/>
        <w:rPr>
          <w:rFonts w:eastAsia="Times New Roman"/>
          <w:sz w:val="32"/>
          <w:szCs w:val="32"/>
          <w:lang w:eastAsia="en-AU"/>
        </w:rPr>
      </w:pPr>
      <w:r w:rsidRPr="00FC0292">
        <w:rPr>
          <w:rFonts w:eastAsia="Times New Roman"/>
          <w:sz w:val="32"/>
          <w:szCs w:val="32"/>
          <w:lang w:eastAsia="en-AU"/>
        </w:rPr>
        <w:t>Physical Spaces</w:t>
      </w:r>
    </w:p>
    <w:p w14:paraId="57553491" w14:textId="77777777" w:rsidR="000F13E6" w:rsidRPr="000F13E6" w:rsidRDefault="000F13E6" w:rsidP="000F13E6">
      <w:p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kern w:val="0"/>
          <w:sz w:val="24"/>
          <w:szCs w:val="24"/>
          <w:lang w:eastAsia="en-AU"/>
          <w14:ligatures w14:val="none"/>
        </w:rPr>
        <w:t xml:space="preserve">The built environment encodes BRAVE by shaping perception, regulation, and participation before a word is spoken. Belonging is signalled by spaces that affirm identity and safety, reducing vigilance and inviting engagement. Readiness is supported by environments that manage sensory load, provide clear orientation, and offer reliable conditions—light, sound, air, and flow—so attention is available for learning. Agency is </w:t>
      </w:r>
      <w:r w:rsidRPr="000F13E6">
        <w:rPr>
          <w:rFonts w:eastAsia="Times New Roman" w:cs="Times New Roman"/>
          <w:kern w:val="0"/>
          <w:sz w:val="24"/>
          <w:szCs w:val="24"/>
          <w:lang w:eastAsia="en-AU"/>
          <w14:ligatures w14:val="none"/>
        </w:rPr>
        <w:lastRenderedPageBreak/>
        <w:t>enabled by flexible, intelligible layouts that allow purposeful movement and choice within mutually understood norms. Voice is reflected when the environment makes learning and contribution visible, treating student work and community narratives as part of the school’s public language. Endurance is demonstrated through design decisions that favour consistency, maintainability, and sustainability, ensuring that supportive conditions persist across time rather than fluctuating with circumstance. Space, under BRAVE, is pedagogy—it makes prosocial, learning-focused choices the path of least resistance.</w:t>
      </w:r>
    </w:p>
    <w:p w14:paraId="7ACE8D31" w14:textId="77777777" w:rsidR="000F13E6" w:rsidRPr="00FC0292" w:rsidRDefault="000F13E6" w:rsidP="000F13E6">
      <w:pPr>
        <w:pStyle w:val="Heading3"/>
        <w:rPr>
          <w:rFonts w:eastAsia="Times New Roman"/>
          <w:sz w:val="32"/>
          <w:szCs w:val="32"/>
          <w:lang w:eastAsia="en-AU"/>
        </w:rPr>
      </w:pPr>
      <w:r w:rsidRPr="00FC0292">
        <w:rPr>
          <w:rFonts w:eastAsia="Times New Roman"/>
          <w:sz w:val="32"/>
          <w:szCs w:val="32"/>
          <w:lang w:eastAsia="en-AU"/>
        </w:rPr>
        <w:t>Partnerships</w:t>
      </w:r>
    </w:p>
    <w:p w14:paraId="610B8DEE" w14:textId="77777777" w:rsidR="000F13E6" w:rsidRPr="000F13E6" w:rsidRDefault="000F13E6" w:rsidP="000F13E6">
      <w:p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kern w:val="0"/>
          <w:sz w:val="24"/>
          <w:szCs w:val="24"/>
          <w:lang w:eastAsia="en-AU"/>
          <w14:ligatures w14:val="none"/>
        </w:rPr>
        <w:t xml:space="preserve">Partnerships encode BRAVE by establishing the school as a relational node within a broader learning ecosystem. Belonging is affirmed when engagement is reciprocal, inclusive, and culturally responsive, positioning families and community as co-educators rather than audiences. Readiness is strengthened when partnership infrastructures coordinate supports and </w:t>
      </w:r>
      <w:proofErr w:type="gramStart"/>
      <w:r w:rsidRPr="000F13E6">
        <w:rPr>
          <w:rFonts w:eastAsia="Times New Roman" w:cs="Times New Roman"/>
          <w:kern w:val="0"/>
          <w:sz w:val="24"/>
          <w:szCs w:val="24"/>
          <w:lang w:eastAsia="en-AU"/>
          <w14:ligatures w14:val="none"/>
        </w:rPr>
        <w:t>opportunities</w:t>
      </w:r>
      <w:proofErr w:type="gramEnd"/>
      <w:r w:rsidRPr="000F13E6">
        <w:rPr>
          <w:rFonts w:eastAsia="Times New Roman" w:cs="Times New Roman"/>
          <w:kern w:val="0"/>
          <w:sz w:val="24"/>
          <w:szCs w:val="24"/>
          <w:lang w:eastAsia="en-AU"/>
          <w14:ligatures w14:val="none"/>
        </w:rPr>
        <w:t xml:space="preserve"> so access does not depend on private advantage. Agency is extended as students and staff participate in authentic, shared work with partners—learning that carries responsibilities beyond the school gate. Voice is institutionalised through transparent channels for contribution and deliberation, with feedback loops that show how community perspectives shape school directions. Endurance is realised when relationships are structured, documented, and renewed across years, ensuring connection outlasts personnel changes and episodic projects. Partnerships, in this sense, are not events; they are governance of the boundary between school and community in BRAVE terms.</w:t>
      </w:r>
    </w:p>
    <w:p w14:paraId="1350CA7E" w14:textId="77777777" w:rsidR="000F13E6" w:rsidRPr="00FC0292" w:rsidRDefault="000F13E6" w:rsidP="000F13E6">
      <w:pPr>
        <w:pStyle w:val="Heading3"/>
        <w:rPr>
          <w:rFonts w:eastAsia="Times New Roman"/>
          <w:sz w:val="32"/>
          <w:szCs w:val="32"/>
          <w:lang w:eastAsia="en-AU"/>
        </w:rPr>
      </w:pPr>
      <w:r w:rsidRPr="00FC0292">
        <w:rPr>
          <w:rFonts w:eastAsia="Times New Roman"/>
          <w:sz w:val="32"/>
          <w:szCs w:val="32"/>
          <w:lang w:eastAsia="en-AU"/>
        </w:rPr>
        <w:t>Staff Learning</w:t>
      </w:r>
    </w:p>
    <w:p w14:paraId="1D74EDE3" w14:textId="77777777" w:rsidR="000F13E6" w:rsidRPr="000F13E6" w:rsidRDefault="000F13E6" w:rsidP="000F13E6">
      <w:p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kern w:val="0"/>
          <w:sz w:val="24"/>
          <w:szCs w:val="24"/>
          <w:lang w:eastAsia="en-AU"/>
          <w14:ligatures w14:val="none"/>
        </w:rPr>
        <w:t>Staff learning encodes BRAVE by aligning adult growth with the culture sought for students. Belonging is cultivated when professional learning occurs within safe, collegial climates that honour vulnerability, inquiry, and dignity. Readiness is ensured when development is coherent, evidence-informed, and targeted to the real demands of curriculum and inclusion, building shared repertoires rather than idiosyncratic techniques. Agency is supported when educators co-construct goals, examine evidence, and lead aspects of their professional growth within a common framework. Voice is realised through collaborative inquiry, coaching, and reflective dialogue that influence school-level decisions about pedagogy and assessment. Endurance is safeguarded by multi-year learning architectures—sequenced capabilities, coaching cycles, and evaluation practices—that embed improvement as a continuous, collective habit rather than a string of initiatives. In BRAVE schools, staff learning is not an input adjacent to improvement; it is the mechanism by which improvement becomes culture.</w:t>
      </w:r>
    </w:p>
    <w:p w14:paraId="319339CB" w14:textId="734C106A" w:rsidR="000F13E6" w:rsidRPr="000F13E6" w:rsidRDefault="000F13E6" w:rsidP="000F13E6">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kern w:val="0"/>
          <w:sz w:val="24"/>
          <w:szCs w:val="24"/>
          <w:lang w:eastAsia="en-AU"/>
          <w14:ligatures w14:val="none"/>
        </w:rPr>
        <w:lastRenderedPageBreak/>
        <w:t>T</w:t>
      </w:r>
      <w:r w:rsidRPr="000F13E6">
        <w:rPr>
          <w:rFonts w:eastAsia="Times New Roman" w:cs="Times New Roman"/>
          <w:kern w:val="0"/>
          <w:sz w:val="24"/>
          <w:szCs w:val="24"/>
          <w:lang w:eastAsia="en-AU"/>
          <w14:ligatures w14:val="none"/>
        </w:rPr>
        <w:t>ogether, these domains ensure BRAVE is not a classroom philosophy but a whole-school operating system. Each domain carries all five signals; each signal is reinforced by all domains. That mutual reinforcement—values expressed through policy, leadership, time, curriculum, space, partnership, and professional growth—is what turns BRAVE from aspiration into lived experience.</w:t>
      </w:r>
    </w:p>
    <w:p w14:paraId="11F7399D" w14:textId="77777777" w:rsidR="00932619" w:rsidRPr="00FC0292" w:rsidRDefault="00932619" w:rsidP="00932619">
      <w:pPr>
        <w:pStyle w:val="Heading1"/>
        <w:rPr>
          <w:sz w:val="44"/>
          <w:szCs w:val="44"/>
        </w:rPr>
      </w:pPr>
      <w:r w:rsidRPr="00FC0292">
        <w:rPr>
          <w:sz w:val="44"/>
          <w:szCs w:val="44"/>
        </w:rPr>
        <w:t>BRAVE in Strategic Planning and Policy</w:t>
      </w:r>
    </w:p>
    <w:p w14:paraId="5469FA60" w14:textId="77777777" w:rsidR="00932619" w:rsidRPr="00FC0292" w:rsidRDefault="00932619" w:rsidP="00932619">
      <w:pPr>
        <w:pStyle w:val="Heading2"/>
        <w:rPr>
          <w:sz w:val="36"/>
          <w:szCs w:val="36"/>
        </w:rPr>
      </w:pPr>
      <w:r w:rsidRPr="00FC0292">
        <w:rPr>
          <w:sz w:val="36"/>
          <w:szCs w:val="36"/>
        </w:rPr>
        <w:t>BRAVE and Strategic Planning</w:t>
      </w:r>
    </w:p>
    <w:p w14:paraId="00B71383" w14:textId="77777777" w:rsidR="00932619" w:rsidRPr="00FC0292" w:rsidRDefault="00932619" w:rsidP="00932619">
      <w:pPr>
        <w:rPr>
          <w:sz w:val="24"/>
          <w:szCs w:val="24"/>
        </w:rPr>
      </w:pPr>
      <w:r w:rsidRPr="00FC0292">
        <w:rPr>
          <w:sz w:val="24"/>
          <w:szCs w:val="24"/>
        </w:rPr>
        <w:t>Strategic planning is the mechanism through which schools articulate their vision, allocate resources, and hold themselves accountable. Without coherence, however, plans risk becoming cluttered with competing initiatives that dilute focus and drain energy. BRAVE provides the unifying framework—the North Star—that ensures every goal, strategy, and review cycle points in the same direction.</w:t>
      </w:r>
    </w:p>
    <w:p w14:paraId="0A744BE1" w14:textId="77777777" w:rsidR="00932619" w:rsidRPr="00FC0292" w:rsidRDefault="00932619" w:rsidP="00642B0D">
      <w:pPr>
        <w:pStyle w:val="Heading3"/>
        <w:rPr>
          <w:sz w:val="32"/>
          <w:szCs w:val="32"/>
        </w:rPr>
      </w:pPr>
      <w:r w:rsidRPr="00FC0292">
        <w:rPr>
          <w:sz w:val="32"/>
          <w:szCs w:val="32"/>
        </w:rPr>
        <w:t>BRAVE as Success Criteria</w:t>
      </w:r>
    </w:p>
    <w:p w14:paraId="64F76206" w14:textId="77777777" w:rsidR="000F13E6" w:rsidRPr="000F13E6" w:rsidRDefault="000F13E6" w:rsidP="000F13E6">
      <w:p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kern w:val="0"/>
          <w:sz w:val="24"/>
          <w:szCs w:val="24"/>
          <w:lang w:eastAsia="en-AU"/>
          <w14:ligatures w14:val="none"/>
        </w:rPr>
        <w:t>To ensure improvement is coherent and measurable, every goal in the Strategic Plan or Annual Improvement Plan should be explicitly expressed through the BRAVE pillars. This prevents generic aspirations and anchors change in the shared language of Belonging, Readiness, Agency, Voice, and Endurance. Schools should use the following framing to guide their goal-setting:</w:t>
      </w:r>
    </w:p>
    <w:p w14:paraId="01786C28" w14:textId="77777777" w:rsidR="000F13E6" w:rsidRPr="000F13E6" w:rsidRDefault="000F13E6" w:rsidP="00AF35C5">
      <w:pPr>
        <w:numPr>
          <w:ilvl w:val="0"/>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Belonging</w:t>
      </w:r>
    </w:p>
    <w:p w14:paraId="03D9E432"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kern w:val="0"/>
          <w:sz w:val="24"/>
          <w:szCs w:val="24"/>
          <w:lang w:eastAsia="en-AU"/>
          <w14:ligatures w14:val="none"/>
        </w:rPr>
        <w:t>Frame goals around culture, relationships, and inclusion.</w:t>
      </w:r>
    </w:p>
    <w:p w14:paraId="59140557"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Instruction:</w:t>
      </w:r>
      <w:r w:rsidRPr="000F13E6">
        <w:rPr>
          <w:rFonts w:eastAsia="Times New Roman" w:cs="Times New Roman"/>
          <w:kern w:val="0"/>
          <w:sz w:val="24"/>
          <w:szCs w:val="24"/>
          <w:lang w:eastAsia="en-AU"/>
          <w14:ligatures w14:val="none"/>
        </w:rPr>
        <w:t xml:space="preserve"> Articulate how every learner will see themselves reflected and valued in the curriculum, co-curricular, and wider school environment.</w:t>
      </w:r>
    </w:p>
    <w:p w14:paraId="701DC243"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Example goal:</w:t>
      </w:r>
      <w:r w:rsidRPr="000F13E6">
        <w:rPr>
          <w:rFonts w:eastAsia="Times New Roman" w:cs="Times New Roman"/>
          <w:kern w:val="0"/>
          <w:sz w:val="24"/>
          <w:szCs w:val="24"/>
          <w:lang w:eastAsia="en-AU"/>
          <w14:ligatures w14:val="none"/>
        </w:rPr>
        <w:t xml:space="preserve"> Embed family and community storytelling across Years 7–9 English units to strengthen cultural recognition and student connection.</w:t>
      </w:r>
    </w:p>
    <w:p w14:paraId="40B27542" w14:textId="77777777" w:rsidR="000F13E6" w:rsidRPr="000F13E6" w:rsidRDefault="000F13E6" w:rsidP="00AF35C5">
      <w:pPr>
        <w:numPr>
          <w:ilvl w:val="0"/>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Readiness</w:t>
      </w:r>
    </w:p>
    <w:p w14:paraId="194934A1"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kern w:val="0"/>
          <w:sz w:val="24"/>
          <w:szCs w:val="24"/>
          <w:lang w:eastAsia="en-AU"/>
          <w14:ligatures w14:val="none"/>
        </w:rPr>
        <w:t>Frame goals around scaffolding, clarity, and equitable access to rigorous learning.</w:t>
      </w:r>
    </w:p>
    <w:p w14:paraId="2874BB30"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Instruction:</w:t>
      </w:r>
      <w:r w:rsidRPr="000F13E6">
        <w:rPr>
          <w:rFonts w:eastAsia="Times New Roman" w:cs="Times New Roman"/>
          <w:kern w:val="0"/>
          <w:sz w:val="24"/>
          <w:szCs w:val="24"/>
          <w:lang w:eastAsia="en-AU"/>
          <w14:ligatures w14:val="none"/>
        </w:rPr>
        <w:t xml:space="preserve"> Ensure success criteria, worked examples, and visual organisers are visible and consistently used in all classrooms.</w:t>
      </w:r>
    </w:p>
    <w:p w14:paraId="213DEAD8"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Example goal:</w:t>
      </w:r>
      <w:r w:rsidRPr="000F13E6">
        <w:rPr>
          <w:rFonts w:eastAsia="Times New Roman" w:cs="Times New Roman"/>
          <w:kern w:val="0"/>
          <w:sz w:val="24"/>
          <w:szCs w:val="24"/>
          <w:lang w:eastAsia="en-AU"/>
          <w14:ligatures w14:val="none"/>
        </w:rPr>
        <w:t xml:space="preserve"> Achieve 100% of classrooms displaying and using clear learning intentions and success criteria, monitored through regular learning walks.</w:t>
      </w:r>
    </w:p>
    <w:p w14:paraId="5F67221B" w14:textId="77777777" w:rsidR="000F13E6" w:rsidRPr="000F13E6" w:rsidRDefault="000F13E6" w:rsidP="00AF35C5">
      <w:pPr>
        <w:numPr>
          <w:ilvl w:val="0"/>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Agency</w:t>
      </w:r>
    </w:p>
    <w:p w14:paraId="12944425"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kern w:val="0"/>
          <w:sz w:val="24"/>
          <w:szCs w:val="24"/>
          <w:lang w:eastAsia="en-AU"/>
          <w14:ligatures w14:val="none"/>
        </w:rPr>
        <w:t>Frame goals around choice, ownership, and authentic pathways for students.</w:t>
      </w:r>
    </w:p>
    <w:p w14:paraId="5D070D37"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lastRenderedPageBreak/>
        <w:t>Instruction:</w:t>
      </w:r>
      <w:r w:rsidRPr="000F13E6">
        <w:rPr>
          <w:rFonts w:eastAsia="Times New Roman" w:cs="Times New Roman"/>
          <w:kern w:val="0"/>
          <w:sz w:val="24"/>
          <w:szCs w:val="24"/>
          <w:lang w:eastAsia="en-AU"/>
          <w14:ligatures w14:val="none"/>
        </w:rPr>
        <w:t xml:space="preserve"> Incorporate inquiry, problem-solving, and project-based opportunities where students shape their learning within agreed parameters.</w:t>
      </w:r>
    </w:p>
    <w:p w14:paraId="7292E5A6"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Example goal:</w:t>
      </w:r>
      <w:r w:rsidRPr="000F13E6">
        <w:rPr>
          <w:rFonts w:eastAsia="Times New Roman" w:cs="Times New Roman"/>
          <w:kern w:val="0"/>
          <w:sz w:val="24"/>
          <w:szCs w:val="24"/>
          <w:lang w:eastAsia="en-AU"/>
          <w14:ligatures w14:val="none"/>
        </w:rPr>
        <w:t xml:space="preserve"> Establish student-led inquiry pathways in STEM projects across Years 5–10, differentiated for diverse readiness levels.</w:t>
      </w:r>
    </w:p>
    <w:p w14:paraId="0880F603" w14:textId="77777777" w:rsidR="000F13E6" w:rsidRPr="000F13E6" w:rsidRDefault="000F13E6" w:rsidP="00AF35C5">
      <w:pPr>
        <w:numPr>
          <w:ilvl w:val="0"/>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Voice</w:t>
      </w:r>
    </w:p>
    <w:p w14:paraId="566A895C"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kern w:val="0"/>
          <w:sz w:val="24"/>
          <w:szCs w:val="24"/>
          <w:lang w:eastAsia="en-AU"/>
          <w14:ligatures w14:val="none"/>
        </w:rPr>
        <w:t>Frame goals around feedback, co-construction, and participatory decision-making.</w:t>
      </w:r>
    </w:p>
    <w:p w14:paraId="50247812"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Instruction:</w:t>
      </w:r>
      <w:r w:rsidRPr="000F13E6">
        <w:rPr>
          <w:rFonts w:eastAsia="Times New Roman" w:cs="Times New Roman"/>
          <w:kern w:val="0"/>
          <w:sz w:val="24"/>
          <w:szCs w:val="24"/>
          <w:lang w:eastAsia="en-AU"/>
          <w14:ligatures w14:val="none"/>
        </w:rPr>
        <w:t xml:space="preserve"> Build formal structures where student perspectives inform curriculum, behaviour expectations, and school improvement priorities.</w:t>
      </w:r>
    </w:p>
    <w:p w14:paraId="221F28BA"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Example goal:</w:t>
      </w:r>
      <w:r w:rsidRPr="000F13E6">
        <w:rPr>
          <w:rFonts w:eastAsia="Times New Roman" w:cs="Times New Roman"/>
          <w:kern w:val="0"/>
          <w:sz w:val="24"/>
          <w:szCs w:val="24"/>
          <w:lang w:eastAsia="en-AU"/>
          <w14:ligatures w14:val="none"/>
        </w:rPr>
        <w:t xml:space="preserve"> Introduce annual student focus groups and surveys to co-design behaviour expectations and review wellbeing initiatives.</w:t>
      </w:r>
    </w:p>
    <w:p w14:paraId="206A2769" w14:textId="77777777" w:rsidR="000F13E6" w:rsidRPr="000F13E6" w:rsidRDefault="000F13E6" w:rsidP="00AF35C5">
      <w:pPr>
        <w:numPr>
          <w:ilvl w:val="0"/>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Endurance</w:t>
      </w:r>
    </w:p>
    <w:p w14:paraId="2376B7B2"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kern w:val="0"/>
          <w:sz w:val="24"/>
          <w:szCs w:val="24"/>
          <w:lang w:eastAsia="en-AU"/>
          <w14:ligatures w14:val="none"/>
        </w:rPr>
        <w:t>Frame goals around sustainability, long-term cycles, and iterative growth.</w:t>
      </w:r>
    </w:p>
    <w:p w14:paraId="1C71E542" w14:textId="77777777" w:rsidR="000F13E6" w:rsidRPr="000F13E6"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Instruction:</w:t>
      </w:r>
      <w:r w:rsidRPr="000F13E6">
        <w:rPr>
          <w:rFonts w:eastAsia="Times New Roman" w:cs="Times New Roman"/>
          <w:kern w:val="0"/>
          <w:sz w:val="24"/>
          <w:szCs w:val="24"/>
          <w:lang w:eastAsia="en-AU"/>
          <w14:ligatures w14:val="none"/>
        </w:rPr>
        <w:t xml:space="preserve"> Design initiatives as multi-year commitments rather than short-term programs, with review checkpoints built into the cycle.</w:t>
      </w:r>
    </w:p>
    <w:p w14:paraId="5874D44A" w14:textId="44E7EE80" w:rsidR="000F13E6" w:rsidRPr="00FC0292" w:rsidRDefault="000F13E6" w:rsidP="00AF35C5">
      <w:pPr>
        <w:numPr>
          <w:ilvl w:val="1"/>
          <w:numId w:val="152"/>
        </w:numPr>
        <w:spacing w:before="100" w:beforeAutospacing="1" w:after="100" w:afterAutospacing="1" w:line="276" w:lineRule="auto"/>
        <w:rPr>
          <w:rFonts w:eastAsia="Times New Roman" w:cs="Times New Roman"/>
          <w:kern w:val="0"/>
          <w:sz w:val="24"/>
          <w:szCs w:val="24"/>
          <w:lang w:eastAsia="en-AU"/>
          <w14:ligatures w14:val="none"/>
        </w:rPr>
      </w:pPr>
      <w:r w:rsidRPr="000F13E6">
        <w:rPr>
          <w:rFonts w:eastAsia="Times New Roman" w:cs="Times New Roman"/>
          <w:b/>
          <w:bCs/>
          <w:kern w:val="0"/>
          <w:sz w:val="24"/>
          <w:szCs w:val="24"/>
          <w:lang w:eastAsia="en-AU"/>
          <w14:ligatures w14:val="none"/>
        </w:rPr>
        <w:t>Example goal:</w:t>
      </w:r>
      <w:r w:rsidRPr="000F13E6">
        <w:rPr>
          <w:rFonts w:eastAsia="Times New Roman" w:cs="Times New Roman"/>
          <w:kern w:val="0"/>
          <w:sz w:val="24"/>
          <w:szCs w:val="24"/>
          <w:lang w:eastAsia="en-AU"/>
          <w14:ligatures w14:val="none"/>
        </w:rPr>
        <w:t xml:space="preserve"> Embed a three-year cycle of project-based learning, reviewed annually for impact, resourced in budget planning, and supported through staff </w:t>
      </w:r>
      <w:r w:rsidRPr="00FC0292">
        <w:rPr>
          <w:rFonts w:eastAsia="Times New Roman" w:cs="Times New Roman"/>
          <w:kern w:val="0"/>
          <w:sz w:val="24"/>
          <w:szCs w:val="24"/>
          <w:lang w:eastAsia="en-AU"/>
          <w14:ligatures w14:val="none"/>
        </w:rPr>
        <w:t>P</w:t>
      </w:r>
      <w:r w:rsidRPr="000F13E6">
        <w:rPr>
          <w:rFonts w:eastAsia="Times New Roman" w:cs="Times New Roman"/>
          <w:kern w:val="0"/>
          <w:sz w:val="24"/>
          <w:szCs w:val="24"/>
          <w:lang w:eastAsia="en-AU"/>
          <w14:ligatures w14:val="none"/>
        </w:rPr>
        <w:t>L.</w:t>
      </w:r>
    </w:p>
    <w:p w14:paraId="2E3494AD" w14:textId="2716D514" w:rsidR="000F13E6" w:rsidRPr="00FC0292" w:rsidRDefault="000F13E6" w:rsidP="00642B0D">
      <w:pPr>
        <w:pStyle w:val="Heading3"/>
        <w:rPr>
          <w:sz w:val="32"/>
          <w:szCs w:val="32"/>
        </w:rPr>
      </w:pPr>
      <w:r w:rsidRPr="00FC0292">
        <w:rPr>
          <w:sz w:val="32"/>
          <w:szCs w:val="32"/>
        </w:rPr>
        <w:t xml:space="preserve">BRAVE in Budgeting </w:t>
      </w:r>
    </w:p>
    <w:p w14:paraId="323870B0" w14:textId="77777777" w:rsidR="000F13E6" w:rsidRPr="00FC0292" w:rsidRDefault="000F13E6" w:rsidP="00642B0D">
      <w:pPr>
        <w:pStyle w:val="NormalWeb"/>
        <w:spacing w:line="276" w:lineRule="auto"/>
        <w:rPr>
          <w:rFonts w:asciiTheme="minorHAnsi" w:hAnsiTheme="minorHAnsi"/>
        </w:rPr>
      </w:pPr>
      <w:r w:rsidRPr="00FC0292">
        <w:rPr>
          <w:rFonts w:asciiTheme="minorHAnsi" w:hAnsiTheme="minorHAnsi"/>
        </w:rPr>
        <w:t>Budgeting is one of the strongest signals of what a school truly values. To ensure alignment between resources and vision, every budget line must be explicitly connected to at least one BRAVE pillar. This practice prevents ad-hoc spending, reduces initiative overload, and ensures that financial decisions directly contribute to sustainable improvement.</w:t>
      </w:r>
    </w:p>
    <w:p w14:paraId="3A47E07C" w14:textId="77777777" w:rsidR="000F13E6" w:rsidRPr="00FC0292" w:rsidRDefault="000F13E6" w:rsidP="00642B0D">
      <w:pPr>
        <w:pStyle w:val="Heading3"/>
        <w:rPr>
          <w:sz w:val="32"/>
          <w:szCs w:val="32"/>
        </w:rPr>
      </w:pPr>
      <w:r w:rsidRPr="00FC0292">
        <w:rPr>
          <w:sz w:val="32"/>
          <w:szCs w:val="32"/>
        </w:rPr>
        <w:t>How to Apply BRAVE in Budgeting</w:t>
      </w:r>
    </w:p>
    <w:p w14:paraId="727BD900" w14:textId="77777777" w:rsidR="000F13E6" w:rsidRPr="00FC0292" w:rsidRDefault="000F13E6" w:rsidP="00AF35C5">
      <w:pPr>
        <w:pStyle w:val="NormalWeb"/>
        <w:numPr>
          <w:ilvl w:val="0"/>
          <w:numId w:val="153"/>
        </w:numPr>
        <w:spacing w:line="276" w:lineRule="auto"/>
        <w:rPr>
          <w:rFonts w:asciiTheme="minorHAnsi" w:hAnsiTheme="minorHAnsi"/>
        </w:rPr>
      </w:pPr>
      <w:r w:rsidRPr="00FC0292">
        <w:rPr>
          <w:rStyle w:val="Strong"/>
          <w:rFonts w:asciiTheme="minorHAnsi" w:hAnsiTheme="minorHAnsi"/>
        </w:rPr>
        <w:t>Tag Every Allocation to a BRAVE Pillar</w:t>
      </w:r>
    </w:p>
    <w:p w14:paraId="1440BAAE"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t>No expenditure should be approved without a clear link to Belonging, Readiness, Agency, Voice, or Endurance.</w:t>
      </w:r>
    </w:p>
    <w:p w14:paraId="12466B6C"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t>Budget documents should include a column where each line item is coded to one or more pillars.</w:t>
      </w:r>
    </w:p>
    <w:p w14:paraId="3293C947" w14:textId="77777777" w:rsidR="000F13E6" w:rsidRPr="00FC0292" w:rsidRDefault="000F13E6" w:rsidP="00AF35C5">
      <w:pPr>
        <w:pStyle w:val="NormalWeb"/>
        <w:numPr>
          <w:ilvl w:val="0"/>
          <w:numId w:val="153"/>
        </w:numPr>
        <w:spacing w:line="276" w:lineRule="auto"/>
        <w:rPr>
          <w:rFonts w:asciiTheme="minorHAnsi" w:hAnsiTheme="minorHAnsi"/>
        </w:rPr>
      </w:pPr>
      <w:r w:rsidRPr="00FC0292">
        <w:rPr>
          <w:rStyle w:val="Strong"/>
          <w:rFonts w:asciiTheme="minorHAnsi" w:hAnsiTheme="minorHAnsi"/>
        </w:rPr>
        <w:t>Belonging</w:t>
      </w:r>
    </w:p>
    <w:p w14:paraId="6A9D87BA"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t>Direct funds towards initiatives that create safe, welcoming, and inclusive environments.</w:t>
      </w:r>
    </w:p>
    <w:p w14:paraId="386CC9BB"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t>Examples: cultural events, wellbeing programs, identity-affirming displays, family engagement activities.</w:t>
      </w:r>
    </w:p>
    <w:p w14:paraId="4083D8A2" w14:textId="77777777" w:rsidR="000F13E6" w:rsidRPr="00FC0292" w:rsidRDefault="000F13E6" w:rsidP="00AF35C5">
      <w:pPr>
        <w:pStyle w:val="NormalWeb"/>
        <w:numPr>
          <w:ilvl w:val="0"/>
          <w:numId w:val="153"/>
        </w:numPr>
        <w:spacing w:line="276" w:lineRule="auto"/>
        <w:rPr>
          <w:rFonts w:asciiTheme="minorHAnsi" w:hAnsiTheme="minorHAnsi"/>
        </w:rPr>
      </w:pPr>
      <w:r w:rsidRPr="00FC0292">
        <w:rPr>
          <w:rStyle w:val="Strong"/>
          <w:rFonts w:asciiTheme="minorHAnsi" w:hAnsiTheme="minorHAnsi"/>
        </w:rPr>
        <w:t>Readiness</w:t>
      </w:r>
    </w:p>
    <w:p w14:paraId="1D1AA68E"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lastRenderedPageBreak/>
        <w:t>Allocate resources to scaffolds, tools, and supports that ensure equitable access to rigorous learning.</w:t>
      </w:r>
    </w:p>
    <w:p w14:paraId="2274580D"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t>Examples: literacy/numeracy programs, adaptive technologies, manipulatives, and flexible classroom furniture.</w:t>
      </w:r>
    </w:p>
    <w:p w14:paraId="6462A29E" w14:textId="77777777" w:rsidR="000F13E6" w:rsidRPr="00FC0292" w:rsidRDefault="000F13E6" w:rsidP="00AF35C5">
      <w:pPr>
        <w:pStyle w:val="NormalWeb"/>
        <w:numPr>
          <w:ilvl w:val="0"/>
          <w:numId w:val="153"/>
        </w:numPr>
        <w:spacing w:line="276" w:lineRule="auto"/>
        <w:rPr>
          <w:rFonts w:asciiTheme="minorHAnsi" w:hAnsiTheme="minorHAnsi"/>
        </w:rPr>
      </w:pPr>
      <w:r w:rsidRPr="00FC0292">
        <w:rPr>
          <w:rStyle w:val="Strong"/>
          <w:rFonts w:asciiTheme="minorHAnsi" w:hAnsiTheme="minorHAnsi"/>
        </w:rPr>
        <w:t>Agency</w:t>
      </w:r>
    </w:p>
    <w:p w14:paraId="37057492"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t>Invest in opportunities for students and staff to exercise choice, ownership, and innovation.</w:t>
      </w:r>
    </w:p>
    <w:p w14:paraId="6755D177"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t>Examples: student leadership initiatives, professional inquiry projects, innovation grants, inquiry-based curriculum development.</w:t>
      </w:r>
    </w:p>
    <w:p w14:paraId="6251A68F" w14:textId="77777777" w:rsidR="000F13E6" w:rsidRPr="00FC0292" w:rsidRDefault="000F13E6" w:rsidP="00AF35C5">
      <w:pPr>
        <w:pStyle w:val="NormalWeb"/>
        <w:numPr>
          <w:ilvl w:val="0"/>
          <w:numId w:val="153"/>
        </w:numPr>
        <w:spacing w:line="276" w:lineRule="auto"/>
        <w:rPr>
          <w:rFonts w:asciiTheme="minorHAnsi" w:hAnsiTheme="minorHAnsi"/>
        </w:rPr>
      </w:pPr>
      <w:r w:rsidRPr="00FC0292">
        <w:rPr>
          <w:rStyle w:val="Strong"/>
          <w:rFonts w:asciiTheme="minorHAnsi" w:hAnsiTheme="minorHAnsi"/>
        </w:rPr>
        <w:t>Voice</w:t>
      </w:r>
    </w:p>
    <w:p w14:paraId="716F9E1A"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t>Resource structures that enable feedback and shared decision-making at all levels.</w:t>
      </w:r>
    </w:p>
    <w:p w14:paraId="621149B3"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t>Examples: student advisory groups, community consultation forums, professional coaching cycles, co-design workshops.</w:t>
      </w:r>
    </w:p>
    <w:p w14:paraId="4C45346A" w14:textId="77777777" w:rsidR="000F13E6" w:rsidRPr="00FC0292" w:rsidRDefault="000F13E6" w:rsidP="00AF35C5">
      <w:pPr>
        <w:pStyle w:val="NormalWeb"/>
        <w:numPr>
          <w:ilvl w:val="0"/>
          <w:numId w:val="153"/>
        </w:numPr>
        <w:spacing w:line="276" w:lineRule="auto"/>
        <w:rPr>
          <w:rFonts w:asciiTheme="minorHAnsi" w:hAnsiTheme="minorHAnsi"/>
        </w:rPr>
      </w:pPr>
      <w:r w:rsidRPr="00FC0292">
        <w:rPr>
          <w:rStyle w:val="Strong"/>
          <w:rFonts w:asciiTheme="minorHAnsi" w:hAnsiTheme="minorHAnsi"/>
        </w:rPr>
        <w:t>Endurance</w:t>
      </w:r>
    </w:p>
    <w:p w14:paraId="15F89EED"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t>Prioritise multi-year commitments that prevent stop-start cycles of improvement.</w:t>
      </w:r>
    </w:p>
    <w:p w14:paraId="7DF5AA75"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t>Examples: rolling ICT replacement plans, multi-year professional learning frameworks, long-term facilities upgrades.</w:t>
      </w:r>
    </w:p>
    <w:p w14:paraId="54994BD4" w14:textId="77777777" w:rsidR="000F13E6" w:rsidRPr="00FC0292" w:rsidRDefault="000F13E6" w:rsidP="00AF35C5">
      <w:pPr>
        <w:pStyle w:val="NormalWeb"/>
        <w:numPr>
          <w:ilvl w:val="0"/>
          <w:numId w:val="153"/>
        </w:numPr>
        <w:spacing w:line="276" w:lineRule="auto"/>
        <w:rPr>
          <w:rFonts w:asciiTheme="minorHAnsi" w:hAnsiTheme="minorHAnsi"/>
        </w:rPr>
      </w:pPr>
      <w:r w:rsidRPr="00FC0292">
        <w:rPr>
          <w:rStyle w:val="Strong"/>
          <w:rFonts w:asciiTheme="minorHAnsi" w:hAnsiTheme="minorHAnsi"/>
        </w:rPr>
        <w:t>Report BRAVE Alignment in Budget Reviews</w:t>
      </w:r>
    </w:p>
    <w:p w14:paraId="17FEF1A3"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t>When presenting the budget to boards or staff, highlight how allocations reinforce the BRAVE pillars.</w:t>
      </w:r>
    </w:p>
    <w:p w14:paraId="2A88CA17" w14:textId="77777777" w:rsidR="000F13E6" w:rsidRPr="00FC0292" w:rsidRDefault="000F13E6" w:rsidP="00AF35C5">
      <w:pPr>
        <w:pStyle w:val="NormalWeb"/>
        <w:numPr>
          <w:ilvl w:val="1"/>
          <w:numId w:val="153"/>
        </w:numPr>
        <w:spacing w:line="276" w:lineRule="auto"/>
        <w:rPr>
          <w:rFonts w:asciiTheme="minorHAnsi" w:hAnsiTheme="minorHAnsi"/>
        </w:rPr>
      </w:pPr>
      <w:r w:rsidRPr="00FC0292">
        <w:rPr>
          <w:rFonts w:asciiTheme="minorHAnsi" w:hAnsiTheme="minorHAnsi"/>
        </w:rPr>
        <w:t>Ensure financial reporting includes both expenditure tracking and alignment with improvement priorities.</w:t>
      </w:r>
    </w:p>
    <w:p w14:paraId="6779233C" w14:textId="77777777" w:rsidR="00642B0D" w:rsidRPr="00FC0292" w:rsidRDefault="00642B0D" w:rsidP="00642B0D">
      <w:pPr>
        <w:pStyle w:val="Heading3"/>
        <w:rPr>
          <w:sz w:val="32"/>
          <w:szCs w:val="32"/>
        </w:rPr>
      </w:pPr>
      <w:r w:rsidRPr="00FC0292">
        <w:rPr>
          <w:sz w:val="32"/>
          <w:szCs w:val="32"/>
        </w:rPr>
        <w:t>BRAVE in Review</w:t>
      </w:r>
    </w:p>
    <w:p w14:paraId="4B82C54B" w14:textId="77777777" w:rsidR="00642B0D" w:rsidRPr="00FC0292" w:rsidRDefault="00642B0D" w:rsidP="00642B0D">
      <w:pPr>
        <w:pStyle w:val="NormalWeb"/>
        <w:spacing w:line="276" w:lineRule="auto"/>
        <w:rPr>
          <w:sz w:val="28"/>
          <w:szCs w:val="28"/>
        </w:rPr>
      </w:pPr>
      <w:r w:rsidRPr="00FC0292">
        <w:rPr>
          <w:rFonts w:asciiTheme="minorHAnsi" w:hAnsiTheme="minorHAnsi"/>
        </w:rPr>
        <w:t xml:space="preserve">A school’s review process must extend beyond measuring test scores or compliance indicators. It should capture the </w:t>
      </w:r>
      <w:r w:rsidRPr="00FC0292">
        <w:rPr>
          <w:rStyle w:val="Strong"/>
          <w:rFonts w:asciiTheme="minorHAnsi" w:hAnsiTheme="minorHAnsi"/>
        </w:rPr>
        <w:t>lived experience</w:t>
      </w:r>
      <w:r w:rsidRPr="00FC0292">
        <w:rPr>
          <w:rFonts w:asciiTheme="minorHAnsi" w:hAnsiTheme="minorHAnsi"/>
        </w:rPr>
        <w:t xml:space="preserve"> of BRAVE across the entire community—students, staff, leaders, board members, and families. This ensures that evaluation reflects both outcomes and the quality of the conditions that make learning possible. When schools embed BRAVE into review, evaluation shifts from being a compliance or tick-box exercise to becoming a </w:t>
      </w:r>
      <w:r w:rsidRPr="00FC0292">
        <w:rPr>
          <w:rStyle w:val="Strong"/>
          <w:rFonts w:asciiTheme="minorHAnsi" w:hAnsiTheme="minorHAnsi"/>
        </w:rPr>
        <w:t>coherent story of cultural growth</w:t>
      </w:r>
      <w:r w:rsidRPr="00FC0292">
        <w:rPr>
          <w:rFonts w:asciiTheme="minorHAnsi" w:hAnsiTheme="minorHAnsi"/>
        </w:rPr>
        <w:t>. Everyone—board members, leaders, teachers, students, and families—can see themselves in the evidence, and improvement becomes something the whole community recognises and owns.</w:t>
      </w:r>
    </w:p>
    <w:p w14:paraId="7FC5B1C3" w14:textId="59BC3E9B" w:rsidR="00642B0D" w:rsidRPr="00FC0292" w:rsidRDefault="00642B0D" w:rsidP="00642B0D">
      <w:pPr>
        <w:pStyle w:val="NormalWeb"/>
        <w:spacing w:line="276" w:lineRule="auto"/>
        <w:rPr>
          <w:rFonts w:asciiTheme="minorHAnsi" w:hAnsiTheme="minorHAnsi"/>
        </w:rPr>
      </w:pPr>
      <w:r w:rsidRPr="00FC0292">
        <w:rPr>
          <w:rStyle w:val="Strong"/>
          <w:rFonts w:asciiTheme="minorHAnsi" w:hAnsiTheme="minorHAnsi"/>
        </w:rPr>
        <w:t>BRAVE-Aligned Review Process</w:t>
      </w:r>
    </w:p>
    <w:p w14:paraId="5E418F1B" w14:textId="77777777" w:rsidR="00642B0D" w:rsidRPr="00FC0292" w:rsidRDefault="00642B0D" w:rsidP="00AF35C5">
      <w:pPr>
        <w:pStyle w:val="NormalWeb"/>
        <w:numPr>
          <w:ilvl w:val="0"/>
          <w:numId w:val="154"/>
        </w:numPr>
        <w:spacing w:line="276" w:lineRule="auto"/>
        <w:rPr>
          <w:rFonts w:asciiTheme="minorHAnsi" w:hAnsiTheme="minorHAnsi"/>
        </w:rPr>
      </w:pPr>
      <w:r w:rsidRPr="00FC0292">
        <w:rPr>
          <w:rStyle w:val="Strong"/>
          <w:rFonts w:asciiTheme="minorHAnsi" w:hAnsiTheme="minorHAnsi"/>
        </w:rPr>
        <w:t>Define Review Domains through the BRAVE Pillars</w:t>
      </w:r>
    </w:p>
    <w:p w14:paraId="141BF606"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Style w:val="Strong"/>
          <w:rFonts w:asciiTheme="minorHAnsi" w:hAnsiTheme="minorHAnsi"/>
        </w:rPr>
        <w:lastRenderedPageBreak/>
        <w:t>Belonging:</w:t>
      </w:r>
      <w:r w:rsidRPr="00FC0292">
        <w:rPr>
          <w:rFonts w:asciiTheme="minorHAnsi" w:hAnsiTheme="minorHAnsi"/>
        </w:rPr>
        <w:t xml:space="preserve"> Measure whether students and staff feel safe, included, and connected.</w:t>
      </w:r>
    </w:p>
    <w:p w14:paraId="0FB9F749"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Style w:val="Strong"/>
          <w:rFonts w:asciiTheme="minorHAnsi" w:hAnsiTheme="minorHAnsi"/>
        </w:rPr>
        <w:t>Readiness:</w:t>
      </w:r>
      <w:r w:rsidRPr="00FC0292">
        <w:rPr>
          <w:rFonts w:asciiTheme="minorHAnsi" w:hAnsiTheme="minorHAnsi"/>
        </w:rPr>
        <w:t xml:space="preserve"> Assess the extent to which environments, teaching, and supports enable equitable access to learning.</w:t>
      </w:r>
    </w:p>
    <w:p w14:paraId="6C505A59"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Style w:val="Strong"/>
          <w:rFonts w:asciiTheme="minorHAnsi" w:hAnsiTheme="minorHAnsi"/>
        </w:rPr>
        <w:t>Agency:</w:t>
      </w:r>
      <w:r w:rsidRPr="00FC0292">
        <w:rPr>
          <w:rFonts w:asciiTheme="minorHAnsi" w:hAnsiTheme="minorHAnsi"/>
        </w:rPr>
        <w:t xml:space="preserve"> Review opportunities for students and staff to exercise choice, co-design learning, and influence decisions.</w:t>
      </w:r>
    </w:p>
    <w:p w14:paraId="61A6F653"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Style w:val="Strong"/>
          <w:rFonts w:asciiTheme="minorHAnsi" w:hAnsiTheme="minorHAnsi"/>
        </w:rPr>
        <w:t>Voice:</w:t>
      </w:r>
      <w:r w:rsidRPr="00FC0292">
        <w:rPr>
          <w:rFonts w:asciiTheme="minorHAnsi" w:hAnsiTheme="minorHAnsi"/>
        </w:rPr>
        <w:t xml:space="preserve"> Gather evidence on how feedback is sought, valued, and acted upon at every level.</w:t>
      </w:r>
    </w:p>
    <w:p w14:paraId="5D44C0DE"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Style w:val="Strong"/>
          <w:rFonts w:asciiTheme="minorHAnsi" w:hAnsiTheme="minorHAnsi"/>
        </w:rPr>
        <w:t>Endurance:</w:t>
      </w:r>
      <w:r w:rsidRPr="00FC0292">
        <w:rPr>
          <w:rFonts w:asciiTheme="minorHAnsi" w:hAnsiTheme="minorHAnsi"/>
        </w:rPr>
        <w:t xml:space="preserve"> Track whether improvements are sustained, policies are consistent, and practices are embedded over time.</w:t>
      </w:r>
    </w:p>
    <w:p w14:paraId="31A7E203" w14:textId="77777777" w:rsidR="00642B0D" w:rsidRPr="00FC0292" w:rsidRDefault="00642B0D" w:rsidP="00AF35C5">
      <w:pPr>
        <w:pStyle w:val="NormalWeb"/>
        <w:numPr>
          <w:ilvl w:val="0"/>
          <w:numId w:val="154"/>
        </w:numPr>
        <w:spacing w:line="276" w:lineRule="auto"/>
        <w:rPr>
          <w:rFonts w:asciiTheme="minorHAnsi" w:hAnsiTheme="minorHAnsi"/>
        </w:rPr>
      </w:pPr>
      <w:r w:rsidRPr="00FC0292">
        <w:rPr>
          <w:rStyle w:val="Strong"/>
          <w:rFonts w:asciiTheme="minorHAnsi" w:hAnsiTheme="minorHAnsi"/>
        </w:rPr>
        <w:t>Select Multiple Evidence Sources</w:t>
      </w:r>
    </w:p>
    <w:p w14:paraId="10964D02"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Fonts w:asciiTheme="minorHAnsi" w:hAnsiTheme="minorHAnsi"/>
        </w:rPr>
        <w:t xml:space="preserve">Use </w:t>
      </w:r>
      <w:r w:rsidRPr="00FC0292">
        <w:rPr>
          <w:rStyle w:val="Strong"/>
          <w:rFonts w:asciiTheme="minorHAnsi" w:hAnsiTheme="minorHAnsi"/>
        </w:rPr>
        <w:t>surveys</w:t>
      </w:r>
      <w:r w:rsidRPr="00FC0292">
        <w:rPr>
          <w:rFonts w:asciiTheme="minorHAnsi" w:hAnsiTheme="minorHAnsi"/>
        </w:rPr>
        <w:t xml:space="preserve"> (student, staff, family) to measure perceptions and lived experiences.</w:t>
      </w:r>
    </w:p>
    <w:p w14:paraId="7114F6E0"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Fonts w:asciiTheme="minorHAnsi" w:hAnsiTheme="minorHAnsi"/>
        </w:rPr>
        <w:t xml:space="preserve">Run </w:t>
      </w:r>
      <w:r w:rsidRPr="00FC0292">
        <w:rPr>
          <w:rStyle w:val="Strong"/>
          <w:rFonts w:asciiTheme="minorHAnsi" w:hAnsiTheme="minorHAnsi"/>
        </w:rPr>
        <w:t>focus groups</w:t>
      </w:r>
      <w:r w:rsidRPr="00FC0292">
        <w:rPr>
          <w:rFonts w:asciiTheme="minorHAnsi" w:hAnsiTheme="minorHAnsi"/>
        </w:rPr>
        <w:t xml:space="preserve"> to capture deeper qualitative insights from different voices.</w:t>
      </w:r>
    </w:p>
    <w:p w14:paraId="4C4FF592"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Fonts w:asciiTheme="minorHAnsi" w:hAnsiTheme="minorHAnsi"/>
        </w:rPr>
        <w:t xml:space="preserve">Conduct </w:t>
      </w:r>
      <w:r w:rsidRPr="00FC0292">
        <w:rPr>
          <w:rStyle w:val="Strong"/>
          <w:rFonts w:asciiTheme="minorHAnsi" w:hAnsiTheme="minorHAnsi"/>
        </w:rPr>
        <w:t>wellbeing audits</w:t>
      </w:r>
      <w:r w:rsidRPr="00FC0292">
        <w:rPr>
          <w:rFonts w:asciiTheme="minorHAnsi" w:hAnsiTheme="minorHAnsi"/>
        </w:rPr>
        <w:t xml:space="preserve"> to check alignment between stated policies and actual practices.</w:t>
      </w:r>
    </w:p>
    <w:p w14:paraId="328CC82B"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Fonts w:asciiTheme="minorHAnsi" w:hAnsiTheme="minorHAnsi"/>
        </w:rPr>
        <w:t xml:space="preserve">Analyse </w:t>
      </w:r>
      <w:r w:rsidRPr="00FC0292">
        <w:rPr>
          <w:rStyle w:val="Strong"/>
          <w:rFonts w:asciiTheme="minorHAnsi" w:hAnsiTheme="minorHAnsi"/>
        </w:rPr>
        <w:t>longitudinal data</w:t>
      </w:r>
      <w:r w:rsidRPr="00FC0292">
        <w:rPr>
          <w:rFonts w:asciiTheme="minorHAnsi" w:hAnsiTheme="minorHAnsi"/>
        </w:rPr>
        <w:t xml:space="preserve"> (attendance, engagement, retention, participation in leadership roles) to test endurance and impact.</w:t>
      </w:r>
    </w:p>
    <w:p w14:paraId="5DE7E333" w14:textId="77777777" w:rsidR="00642B0D" w:rsidRPr="00FC0292" w:rsidRDefault="00642B0D" w:rsidP="00AF35C5">
      <w:pPr>
        <w:pStyle w:val="NormalWeb"/>
        <w:numPr>
          <w:ilvl w:val="0"/>
          <w:numId w:val="154"/>
        </w:numPr>
        <w:spacing w:line="276" w:lineRule="auto"/>
        <w:rPr>
          <w:rFonts w:asciiTheme="minorHAnsi" w:hAnsiTheme="minorHAnsi"/>
        </w:rPr>
      </w:pPr>
      <w:r w:rsidRPr="00FC0292">
        <w:rPr>
          <w:rStyle w:val="Strong"/>
          <w:rFonts w:asciiTheme="minorHAnsi" w:hAnsiTheme="minorHAnsi"/>
        </w:rPr>
        <w:t>Embed BRAVE in Review Cycles</w:t>
      </w:r>
    </w:p>
    <w:p w14:paraId="2404039B"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Fonts w:asciiTheme="minorHAnsi" w:hAnsiTheme="minorHAnsi"/>
        </w:rPr>
        <w:t>Require every improvement plan, board report, or leadership review to reference evidence against the BRAVE pillars.</w:t>
      </w:r>
    </w:p>
    <w:p w14:paraId="490B1040"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Fonts w:asciiTheme="minorHAnsi" w:hAnsiTheme="minorHAnsi"/>
        </w:rPr>
        <w:t xml:space="preserve">Use BRAVE as the </w:t>
      </w:r>
      <w:r w:rsidRPr="00FC0292">
        <w:rPr>
          <w:rStyle w:val="Strong"/>
          <w:rFonts w:asciiTheme="minorHAnsi" w:hAnsiTheme="minorHAnsi"/>
        </w:rPr>
        <w:t>success criteria</w:t>
      </w:r>
      <w:r w:rsidRPr="00FC0292">
        <w:rPr>
          <w:rFonts w:asciiTheme="minorHAnsi" w:hAnsiTheme="minorHAnsi"/>
        </w:rPr>
        <w:t xml:space="preserve"> for monitoring—asking not just “Did outcomes improve?” but also “Did Belonging, Readiness, Agency, Voice, and Endurance increase across the school?”</w:t>
      </w:r>
    </w:p>
    <w:p w14:paraId="487B30E8"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Fonts w:asciiTheme="minorHAnsi" w:hAnsiTheme="minorHAnsi"/>
        </w:rPr>
        <w:t xml:space="preserve">Ensure reviews are </w:t>
      </w:r>
      <w:r w:rsidRPr="00FC0292">
        <w:rPr>
          <w:rStyle w:val="Strong"/>
          <w:rFonts w:asciiTheme="minorHAnsi" w:hAnsiTheme="minorHAnsi"/>
        </w:rPr>
        <w:t>cyclical</w:t>
      </w:r>
      <w:r w:rsidRPr="00FC0292">
        <w:rPr>
          <w:rFonts w:asciiTheme="minorHAnsi" w:hAnsiTheme="minorHAnsi"/>
        </w:rPr>
        <w:t>: plan → act → review → adjust, with explicit reference to BRAVE at each stage.</w:t>
      </w:r>
    </w:p>
    <w:p w14:paraId="390FFCF6" w14:textId="77777777" w:rsidR="00642B0D" w:rsidRPr="00FC0292" w:rsidRDefault="00642B0D" w:rsidP="00AF35C5">
      <w:pPr>
        <w:pStyle w:val="NormalWeb"/>
        <w:numPr>
          <w:ilvl w:val="0"/>
          <w:numId w:val="154"/>
        </w:numPr>
        <w:spacing w:line="276" w:lineRule="auto"/>
        <w:rPr>
          <w:rFonts w:asciiTheme="minorHAnsi" w:hAnsiTheme="minorHAnsi"/>
        </w:rPr>
      </w:pPr>
      <w:r w:rsidRPr="00FC0292">
        <w:rPr>
          <w:rStyle w:val="Strong"/>
          <w:rFonts w:asciiTheme="minorHAnsi" w:hAnsiTheme="minorHAnsi"/>
        </w:rPr>
        <w:t>Make Review Participatory</w:t>
      </w:r>
    </w:p>
    <w:p w14:paraId="35684A8D"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Fonts w:asciiTheme="minorHAnsi" w:hAnsiTheme="minorHAnsi"/>
        </w:rPr>
        <w:t>Involve students, staff, and families as co-reviewers, not just subjects of review.</w:t>
      </w:r>
    </w:p>
    <w:p w14:paraId="7D00CD40"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Fonts w:asciiTheme="minorHAnsi" w:hAnsiTheme="minorHAnsi"/>
        </w:rPr>
        <w:t xml:space="preserve">Share findings transparently and publish </w:t>
      </w:r>
      <w:r w:rsidRPr="00FC0292">
        <w:rPr>
          <w:rStyle w:val="Strong"/>
          <w:rFonts w:asciiTheme="minorHAnsi" w:hAnsiTheme="minorHAnsi"/>
        </w:rPr>
        <w:t>“You Said → We Did”</w:t>
      </w:r>
      <w:r w:rsidRPr="00FC0292">
        <w:rPr>
          <w:rFonts w:asciiTheme="minorHAnsi" w:hAnsiTheme="minorHAnsi"/>
        </w:rPr>
        <w:t xml:space="preserve"> summaries to show how feedback shaped change.</w:t>
      </w:r>
    </w:p>
    <w:p w14:paraId="22CEFBC6"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Fonts w:asciiTheme="minorHAnsi" w:hAnsiTheme="minorHAnsi"/>
        </w:rPr>
        <w:t>Build reflection sessions into staff meetings and student forums to sustain continuous improvement.</w:t>
      </w:r>
    </w:p>
    <w:p w14:paraId="799DA794" w14:textId="77777777" w:rsidR="00642B0D" w:rsidRPr="00FC0292" w:rsidRDefault="00642B0D" w:rsidP="00AF35C5">
      <w:pPr>
        <w:pStyle w:val="NormalWeb"/>
        <w:numPr>
          <w:ilvl w:val="0"/>
          <w:numId w:val="154"/>
        </w:numPr>
        <w:spacing w:line="276" w:lineRule="auto"/>
        <w:rPr>
          <w:rFonts w:asciiTheme="minorHAnsi" w:hAnsiTheme="minorHAnsi"/>
        </w:rPr>
      </w:pPr>
      <w:r w:rsidRPr="00FC0292">
        <w:rPr>
          <w:rStyle w:val="Strong"/>
          <w:rFonts w:asciiTheme="minorHAnsi" w:hAnsiTheme="minorHAnsi"/>
        </w:rPr>
        <w:t>Translate Findings into Action</w:t>
      </w:r>
    </w:p>
    <w:p w14:paraId="3032D200"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Fonts w:asciiTheme="minorHAnsi" w:hAnsiTheme="minorHAnsi"/>
        </w:rPr>
        <w:t xml:space="preserve">Require each review to conclude with </w:t>
      </w:r>
      <w:r w:rsidRPr="00FC0292">
        <w:rPr>
          <w:rStyle w:val="Strong"/>
          <w:rFonts w:asciiTheme="minorHAnsi" w:hAnsiTheme="minorHAnsi"/>
        </w:rPr>
        <w:t>concrete next steps</w:t>
      </w:r>
      <w:r w:rsidRPr="00FC0292">
        <w:rPr>
          <w:rFonts w:asciiTheme="minorHAnsi" w:hAnsiTheme="minorHAnsi"/>
        </w:rPr>
        <w:t xml:space="preserve"> linked to the pillars.</w:t>
      </w:r>
    </w:p>
    <w:p w14:paraId="28AF1FF2"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Fonts w:asciiTheme="minorHAnsi" w:hAnsiTheme="minorHAnsi"/>
        </w:rPr>
        <w:t>For example:</w:t>
      </w:r>
    </w:p>
    <w:p w14:paraId="61694780" w14:textId="77777777" w:rsidR="00642B0D" w:rsidRPr="00FC0292" w:rsidRDefault="00642B0D" w:rsidP="00AF35C5">
      <w:pPr>
        <w:pStyle w:val="NormalWeb"/>
        <w:numPr>
          <w:ilvl w:val="2"/>
          <w:numId w:val="154"/>
        </w:numPr>
        <w:spacing w:line="276" w:lineRule="auto"/>
        <w:rPr>
          <w:rFonts w:asciiTheme="minorHAnsi" w:hAnsiTheme="minorHAnsi"/>
        </w:rPr>
      </w:pPr>
      <w:r w:rsidRPr="00FC0292">
        <w:rPr>
          <w:rFonts w:asciiTheme="minorHAnsi" w:hAnsiTheme="minorHAnsi"/>
        </w:rPr>
        <w:t>If Belonging scores drop, review inclusion practices and rituals.</w:t>
      </w:r>
    </w:p>
    <w:p w14:paraId="1EE8E95F" w14:textId="77777777" w:rsidR="00642B0D" w:rsidRPr="00FC0292" w:rsidRDefault="00642B0D" w:rsidP="00AF35C5">
      <w:pPr>
        <w:pStyle w:val="NormalWeb"/>
        <w:numPr>
          <w:ilvl w:val="2"/>
          <w:numId w:val="154"/>
        </w:numPr>
        <w:spacing w:line="276" w:lineRule="auto"/>
        <w:rPr>
          <w:rFonts w:asciiTheme="minorHAnsi" w:hAnsiTheme="minorHAnsi"/>
        </w:rPr>
      </w:pPr>
      <w:r w:rsidRPr="00FC0292">
        <w:rPr>
          <w:rFonts w:asciiTheme="minorHAnsi" w:hAnsiTheme="minorHAnsi"/>
        </w:rPr>
        <w:t>If Readiness is uneven, target scaffolding and resourcing gaps.</w:t>
      </w:r>
    </w:p>
    <w:p w14:paraId="684D9C41" w14:textId="77777777" w:rsidR="00642B0D" w:rsidRPr="00FC0292" w:rsidRDefault="00642B0D" w:rsidP="00AF35C5">
      <w:pPr>
        <w:pStyle w:val="NormalWeb"/>
        <w:numPr>
          <w:ilvl w:val="2"/>
          <w:numId w:val="154"/>
        </w:numPr>
        <w:spacing w:line="276" w:lineRule="auto"/>
        <w:rPr>
          <w:rFonts w:asciiTheme="minorHAnsi" w:hAnsiTheme="minorHAnsi"/>
        </w:rPr>
      </w:pPr>
      <w:r w:rsidRPr="00FC0292">
        <w:rPr>
          <w:rFonts w:asciiTheme="minorHAnsi" w:hAnsiTheme="minorHAnsi"/>
        </w:rPr>
        <w:lastRenderedPageBreak/>
        <w:t>If Agency is weak, increase student-led learning or staff innovation pathways.</w:t>
      </w:r>
    </w:p>
    <w:p w14:paraId="0470530B" w14:textId="77777777" w:rsidR="00642B0D" w:rsidRPr="00FC0292" w:rsidRDefault="00642B0D" w:rsidP="00AF35C5">
      <w:pPr>
        <w:pStyle w:val="NormalWeb"/>
        <w:numPr>
          <w:ilvl w:val="1"/>
          <w:numId w:val="154"/>
        </w:numPr>
        <w:spacing w:line="276" w:lineRule="auto"/>
        <w:rPr>
          <w:rFonts w:asciiTheme="minorHAnsi" w:hAnsiTheme="minorHAnsi"/>
        </w:rPr>
      </w:pPr>
      <w:r w:rsidRPr="00FC0292">
        <w:rPr>
          <w:rFonts w:asciiTheme="minorHAnsi" w:hAnsiTheme="minorHAnsi"/>
        </w:rPr>
        <w:t>Track adjustments over time to ensure they contribute to long-term endurance.</w:t>
      </w:r>
    </w:p>
    <w:p w14:paraId="2ED70ED6" w14:textId="77777777" w:rsidR="00642B0D" w:rsidRPr="00FC0292" w:rsidRDefault="00642B0D" w:rsidP="00642B0D">
      <w:pPr>
        <w:pStyle w:val="Heading3"/>
        <w:rPr>
          <w:rFonts w:eastAsia="Times New Roman"/>
          <w:sz w:val="32"/>
          <w:szCs w:val="32"/>
          <w:lang w:eastAsia="en-AU"/>
        </w:rPr>
      </w:pPr>
      <w:r w:rsidRPr="00FC0292">
        <w:rPr>
          <w:rFonts w:eastAsia="Times New Roman"/>
          <w:sz w:val="32"/>
          <w:szCs w:val="32"/>
          <w:lang w:eastAsia="en-AU"/>
        </w:rPr>
        <w:t>BRAVE in Policy</w:t>
      </w:r>
    </w:p>
    <w:p w14:paraId="0B60EBB5" w14:textId="77777777" w:rsidR="00642B0D" w:rsidRPr="00642B0D" w:rsidRDefault="00642B0D" w:rsidP="00642B0D">
      <w:p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kern w:val="0"/>
          <w:sz w:val="24"/>
          <w:szCs w:val="24"/>
          <w:lang w:eastAsia="en-AU"/>
          <w14:ligatures w14:val="none"/>
        </w:rPr>
        <w:t>Policies are not just technical documents; they are the architecture that shapes culture, behaviour, and practice. Too often, policies are drafted in compliance-heavy language that sits on a shelf, disconnected from daily life in classrooms and corridors. Embedding BRAVE in policy ensures that these documents become living guides—anchoring values, providing consistency, and sustaining improvement across leadership transitions and shifting priorities. To achieve this, every policy should be reviewed, revised, and written through the lens of the BRAVE pillars.</w:t>
      </w:r>
    </w:p>
    <w:p w14:paraId="203F2891" w14:textId="77777777" w:rsidR="00642B0D" w:rsidRPr="00642B0D" w:rsidRDefault="00642B0D" w:rsidP="00642B0D">
      <w:p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Belonging in Policy</w:t>
      </w:r>
      <w:r w:rsidRPr="00642B0D">
        <w:rPr>
          <w:rFonts w:eastAsia="Times New Roman" w:cs="Times New Roman"/>
          <w:kern w:val="0"/>
          <w:sz w:val="24"/>
          <w:szCs w:val="24"/>
          <w:lang w:eastAsia="en-AU"/>
          <w14:ligatures w14:val="none"/>
        </w:rPr>
        <w:br/>
        <w:t>Every policy should articulate a commitment to safety, equity, and inclusion.</w:t>
      </w:r>
    </w:p>
    <w:p w14:paraId="320403CA" w14:textId="77777777" w:rsidR="00642B0D" w:rsidRPr="00642B0D" w:rsidRDefault="00642B0D" w:rsidP="00AF35C5">
      <w:pPr>
        <w:numPr>
          <w:ilvl w:val="0"/>
          <w:numId w:val="155"/>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Enrolment Policy</w:t>
      </w:r>
      <w:r w:rsidRPr="00642B0D">
        <w:rPr>
          <w:rFonts w:eastAsia="Times New Roman" w:cs="Times New Roman"/>
          <w:kern w:val="0"/>
          <w:sz w:val="24"/>
          <w:szCs w:val="24"/>
          <w:lang w:eastAsia="en-AU"/>
          <w14:ligatures w14:val="none"/>
        </w:rPr>
        <w:t>: Affirm that all students, regardless of background, identity, or ability, are welcome.</w:t>
      </w:r>
    </w:p>
    <w:p w14:paraId="5F12304D" w14:textId="77777777" w:rsidR="00642B0D" w:rsidRPr="00642B0D" w:rsidRDefault="00642B0D" w:rsidP="00AF35C5">
      <w:pPr>
        <w:numPr>
          <w:ilvl w:val="0"/>
          <w:numId w:val="155"/>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Anti-Bullying and Wellbeing Policies</w:t>
      </w:r>
      <w:r w:rsidRPr="00642B0D">
        <w:rPr>
          <w:rFonts w:eastAsia="Times New Roman" w:cs="Times New Roman"/>
          <w:kern w:val="0"/>
          <w:sz w:val="24"/>
          <w:szCs w:val="24"/>
          <w:lang w:eastAsia="en-AU"/>
          <w14:ligatures w14:val="none"/>
        </w:rPr>
        <w:t>: Require proactive measures that create safe, affirming environments, not just reactive responses to harm.</w:t>
      </w:r>
    </w:p>
    <w:p w14:paraId="57D3E498" w14:textId="77777777" w:rsidR="00642B0D" w:rsidRPr="00642B0D" w:rsidRDefault="00642B0D" w:rsidP="00AF35C5">
      <w:pPr>
        <w:numPr>
          <w:ilvl w:val="0"/>
          <w:numId w:val="155"/>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Staff Policies</w:t>
      </w:r>
      <w:r w:rsidRPr="00642B0D">
        <w:rPr>
          <w:rFonts w:eastAsia="Times New Roman" w:cs="Times New Roman"/>
          <w:kern w:val="0"/>
          <w:sz w:val="24"/>
          <w:szCs w:val="24"/>
          <w:lang w:eastAsia="en-AU"/>
          <w14:ligatures w14:val="none"/>
        </w:rPr>
        <w:t xml:space="preserve">: Embed relational expectations that ensure every adult </w:t>
      </w:r>
      <w:proofErr w:type="gramStart"/>
      <w:r w:rsidRPr="00642B0D">
        <w:rPr>
          <w:rFonts w:eastAsia="Times New Roman" w:cs="Times New Roman"/>
          <w:kern w:val="0"/>
          <w:sz w:val="24"/>
          <w:szCs w:val="24"/>
          <w:lang w:eastAsia="en-AU"/>
          <w14:ligatures w14:val="none"/>
        </w:rPr>
        <w:t>models</w:t>
      </w:r>
      <w:proofErr w:type="gramEnd"/>
      <w:r w:rsidRPr="00642B0D">
        <w:rPr>
          <w:rFonts w:eastAsia="Times New Roman" w:cs="Times New Roman"/>
          <w:kern w:val="0"/>
          <w:sz w:val="24"/>
          <w:szCs w:val="24"/>
          <w:lang w:eastAsia="en-AU"/>
          <w14:ligatures w14:val="none"/>
        </w:rPr>
        <w:t xml:space="preserve"> connection and respect.</w:t>
      </w:r>
      <w:r w:rsidRPr="00642B0D">
        <w:rPr>
          <w:rFonts w:eastAsia="Times New Roman" w:cs="Times New Roman"/>
          <w:kern w:val="0"/>
          <w:sz w:val="24"/>
          <w:szCs w:val="24"/>
          <w:lang w:eastAsia="en-AU"/>
          <w14:ligatures w14:val="none"/>
        </w:rPr>
        <w:br/>
        <w:t>Instruction: Review all student-facing and staff-facing policies to confirm that they explicitly safeguard belonging, not just implicitly assume it.</w:t>
      </w:r>
    </w:p>
    <w:p w14:paraId="76F58743" w14:textId="77777777" w:rsidR="00642B0D" w:rsidRPr="00642B0D" w:rsidRDefault="00642B0D" w:rsidP="00642B0D">
      <w:p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Readiness in Policy</w:t>
      </w:r>
      <w:r w:rsidRPr="00642B0D">
        <w:rPr>
          <w:rFonts w:eastAsia="Times New Roman" w:cs="Times New Roman"/>
          <w:kern w:val="0"/>
          <w:sz w:val="24"/>
          <w:szCs w:val="24"/>
          <w:lang w:eastAsia="en-AU"/>
          <w14:ligatures w14:val="none"/>
        </w:rPr>
        <w:br/>
        <w:t>Policies must guarantee that scaffolds and supports are non-negotiable.</w:t>
      </w:r>
    </w:p>
    <w:p w14:paraId="445312B2" w14:textId="77777777" w:rsidR="00642B0D" w:rsidRPr="00642B0D" w:rsidRDefault="00642B0D" w:rsidP="00AF35C5">
      <w:pPr>
        <w:numPr>
          <w:ilvl w:val="0"/>
          <w:numId w:val="156"/>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Curriculum and Assessment Policies</w:t>
      </w:r>
      <w:r w:rsidRPr="00642B0D">
        <w:rPr>
          <w:rFonts w:eastAsia="Times New Roman" w:cs="Times New Roman"/>
          <w:kern w:val="0"/>
          <w:sz w:val="24"/>
          <w:szCs w:val="24"/>
          <w:lang w:eastAsia="en-AU"/>
          <w14:ligatures w14:val="none"/>
        </w:rPr>
        <w:t>: Require teachers to provide differentiated pathways and accessible materials as part of standard practice, not as optional add-ons.</w:t>
      </w:r>
    </w:p>
    <w:p w14:paraId="42010C28" w14:textId="77777777" w:rsidR="00642B0D" w:rsidRPr="00642B0D" w:rsidRDefault="00642B0D" w:rsidP="00AF35C5">
      <w:pPr>
        <w:numPr>
          <w:ilvl w:val="0"/>
          <w:numId w:val="156"/>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Learning Support and Inclusion Policies</w:t>
      </w:r>
      <w:r w:rsidRPr="00642B0D">
        <w:rPr>
          <w:rFonts w:eastAsia="Times New Roman" w:cs="Times New Roman"/>
          <w:kern w:val="0"/>
          <w:sz w:val="24"/>
          <w:szCs w:val="24"/>
          <w:lang w:eastAsia="en-AU"/>
          <w14:ligatures w14:val="none"/>
        </w:rPr>
        <w:t>: Specify procedures for identifying and meeting individual needs early, with resources mandated in budgets and staffing.</w:t>
      </w:r>
    </w:p>
    <w:p w14:paraId="3D3C3E09" w14:textId="77777777" w:rsidR="00642B0D" w:rsidRPr="00642B0D" w:rsidRDefault="00642B0D" w:rsidP="00AF35C5">
      <w:pPr>
        <w:numPr>
          <w:ilvl w:val="0"/>
          <w:numId w:val="156"/>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Professional Learning Policy</w:t>
      </w:r>
      <w:r w:rsidRPr="00642B0D">
        <w:rPr>
          <w:rFonts w:eastAsia="Times New Roman" w:cs="Times New Roman"/>
          <w:kern w:val="0"/>
          <w:sz w:val="24"/>
          <w:szCs w:val="24"/>
          <w:lang w:eastAsia="en-AU"/>
          <w14:ligatures w14:val="none"/>
        </w:rPr>
        <w:t>: Commit to building teacher capability in UDL, trauma-informed practice, and scaffolding strategies.</w:t>
      </w:r>
      <w:r w:rsidRPr="00642B0D">
        <w:rPr>
          <w:rFonts w:eastAsia="Times New Roman" w:cs="Times New Roman"/>
          <w:kern w:val="0"/>
          <w:sz w:val="24"/>
          <w:szCs w:val="24"/>
          <w:lang w:eastAsia="en-AU"/>
          <w14:ligatures w14:val="none"/>
        </w:rPr>
        <w:br/>
        <w:t>Instruction: Audit whether current policies explicitly describe how readiness is provided for every learner, and revise where language is vague or discretionary.</w:t>
      </w:r>
    </w:p>
    <w:p w14:paraId="4B24C180" w14:textId="77777777" w:rsidR="00642B0D" w:rsidRPr="00642B0D" w:rsidRDefault="00642B0D" w:rsidP="00642B0D">
      <w:p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lastRenderedPageBreak/>
        <w:t>Agency in Policy</w:t>
      </w:r>
      <w:r w:rsidRPr="00642B0D">
        <w:rPr>
          <w:rFonts w:eastAsia="Times New Roman" w:cs="Times New Roman"/>
          <w:kern w:val="0"/>
          <w:sz w:val="24"/>
          <w:szCs w:val="24"/>
          <w:lang w:eastAsia="en-AU"/>
          <w14:ligatures w14:val="none"/>
        </w:rPr>
        <w:br/>
        <w:t>Policies should position students and staff as co-authors of learning and culture.</w:t>
      </w:r>
    </w:p>
    <w:p w14:paraId="5C202A5C" w14:textId="77777777" w:rsidR="00642B0D" w:rsidRPr="00642B0D" w:rsidRDefault="00642B0D" w:rsidP="00AF35C5">
      <w:pPr>
        <w:numPr>
          <w:ilvl w:val="0"/>
          <w:numId w:val="157"/>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Teaching and Learning Policies</w:t>
      </w:r>
      <w:r w:rsidRPr="00642B0D">
        <w:rPr>
          <w:rFonts w:eastAsia="Times New Roman" w:cs="Times New Roman"/>
          <w:kern w:val="0"/>
          <w:sz w:val="24"/>
          <w:szCs w:val="24"/>
          <w:lang w:eastAsia="en-AU"/>
          <w14:ligatures w14:val="none"/>
        </w:rPr>
        <w:t>: Require inquiry, authentic projects, and student choice as core practices.</w:t>
      </w:r>
    </w:p>
    <w:p w14:paraId="5905E39C" w14:textId="77777777" w:rsidR="00642B0D" w:rsidRPr="00642B0D" w:rsidRDefault="00642B0D" w:rsidP="00AF35C5">
      <w:pPr>
        <w:numPr>
          <w:ilvl w:val="0"/>
          <w:numId w:val="157"/>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Professional Growth Policies</w:t>
      </w:r>
      <w:r w:rsidRPr="00642B0D">
        <w:rPr>
          <w:rFonts w:eastAsia="Times New Roman" w:cs="Times New Roman"/>
          <w:kern w:val="0"/>
          <w:sz w:val="24"/>
          <w:szCs w:val="24"/>
          <w:lang w:eastAsia="en-AU"/>
          <w14:ligatures w14:val="none"/>
        </w:rPr>
        <w:t>: Guarantee opportunities for teachers to innovate, take risks, and reflect on practice.</w:t>
      </w:r>
    </w:p>
    <w:p w14:paraId="51F9CFDB" w14:textId="77777777" w:rsidR="00642B0D" w:rsidRPr="00642B0D" w:rsidRDefault="00642B0D" w:rsidP="00AF35C5">
      <w:pPr>
        <w:numPr>
          <w:ilvl w:val="0"/>
          <w:numId w:val="157"/>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Curriculum Planning Policies</w:t>
      </w:r>
      <w:r w:rsidRPr="00642B0D">
        <w:rPr>
          <w:rFonts w:eastAsia="Times New Roman" w:cs="Times New Roman"/>
          <w:kern w:val="0"/>
          <w:sz w:val="24"/>
          <w:szCs w:val="24"/>
          <w:lang w:eastAsia="en-AU"/>
          <w14:ligatures w14:val="none"/>
        </w:rPr>
        <w:t>: Embed co-construction with students and, where possible, families and community voices.</w:t>
      </w:r>
      <w:r w:rsidRPr="00642B0D">
        <w:rPr>
          <w:rFonts w:eastAsia="Times New Roman" w:cs="Times New Roman"/>
          <w:kern w:val="0"/>
          <w:sz w:val="24"/>
          <w:szCs w:val="24"/>
          <w:lang w:eastAsia="en-AU"/>
          <w14:ligatures w14:val="none"/>
        </w:rPr>
        <w:br/>
        <w:t>Instruction: Ensure policies include language about shared responsibility, choice, and innovation, shifting away from compliance-only expectations.</w:t>
      </w:r>
    </w:p>
    <w:p w14:paraId="77A7EBE2" w14:textId="77777777" w:rsidR="00642B0D" w:rsidRPr="00642B0D" w:rsidRDefault="00642B0D" w:rsidP="00642B0D">
      <w:p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Voice in Policy</w:t>
      </w:r>
      <w:r w:rsidRPr="00642B0D">
        <w:rPr>
          <w:rFonts w:eastAsia="Times New Roman" w:cs="Times New Roman"/>
          <w:kern w:val="0"/>
          <w:sz w:val="24"/>
          <w:szCs w:val="24"/>
          <w:lang w:eastAsia="en-AU"/>
          <w14:ligatures w14:val="none"/>
        </w:rPr>
        <w:br/>
        <w:t>Policies should create non-negotiable structures for listening and responding.</w:t>
      </w:r>
    </w:p>
    <w:p w14:paraId="00112974" w14:textId="77777777" w:rsidR="00642B0D" w:rsidRPr="00642B0D" w:rsidRDefault="00642B0D" w:rsidP="00AF35C5">
      <w:pPr>
        <w:numPr>
          <w:ilvl w:val="0"/>
          <w:numId w:val="158"/>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Behaviour Support Policy</w:t>
      </w:r>
      <w:r w:rsidRPr="00642B0D">
        <w:rPr>
          <w:rFonts w:eastAsia="Times New Roman" w:cs="Times New Roman"/>
          <w:kern w:val="0"/>
          <w:sz w:val="24"/>
          <w:szCs w:val="24"/>
          <w:lang w:eastAsia="en-AU"/>
          <w14:ligatures w14:val="none"/>
        </w:rPr>
        <w:t>: Mandate student and family input in the co-design of expectations, not just compliance with rules.</w:t>
      </w:r>
    </w:p>
    <w:p w14:paraId="2D6FED6E" w14:textId="77777777" w:rsidR="00642B0D" w:rsidRPr="00642B0D" w:rsidRDefault="00642B0D" w:rsidP="00AF35C5">
      <w:pPr>
        <w:numPr>
          <w:ilvl w:val="0"/>
          <w:numId w:val="158"/>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Governance Policy</w:t>
      </w:r>
      <w:r w:rsidRPr="00642B0D">
        <w:rPr>
          <w:rFonts w:eastAsia="Times New Roman" w:cs="Times New Roman"/>
          <w:kern w:val="0"/>
          <w:sz w:val="24"/>
          <w:szCs w:val="24"/>
          <w:lang w:eastAsia="en-AU"/>
          <w14:ligatures w14:val="none"/>
        </w:rPr>
        <w:t>: Require boards and committees to include diverse voices, with clear feedback loops (“you said / we did”).</w:t>
      </w:r>
    </w:p>
    <w:p w14:paraId="39F467D5" w14:textId="77777777" w:rsidR="00642B0D" w:rsidRPr="00642B0D" w:rsidRDefault="00642B0D" w:rsidP="00AF35C5">
      <w:pPr>
        <w:numPr>
          <w:ilvl w:val="0"/>
          <w:numId w:val="158"/>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Curriculum Review Policy</w:t>
      </w:r>
      <w:r w:rsidRPr="00642B0D">
        <w:rPr>
          <w:rFonts w:eastAsia="Times New Roman" w:cs="Times New Roman"/>
          <w:kern w:val="0"/>
          <w:sz w:val="24"/>
          <w:szCs w:val="24"/>
          <w:lang w:eastAsia="en-AU"/>
          <w14:ligatures w14:val="none"/>
        </w:rPr>
        <w:t>: Ensure student and family perspectives shape subject offerings, assessment approaches, and wellbeing priorities.</w:t>
      </w:r>
      <w:r w:rsidRPr="00642B0D">
        <w:rPr>
          <w:rFonts w:eastAsia="Times New Roman" w:cs="Times New Roman"/>
          <w:kern w:val="0"/>
          <w:sz w:val="24"/>
          <w:szCs w:val="24"/>
          <w:lang w:eastAsia="en-AU"/>
          <w14:ligatures w14:val="none"/>
        </w:rPr>
        <w:br/>
        <w:t>Instruction: Revise existing policies to include formal, regular mechanisms for consultation, and specify accountability measures to show how voice is actioned.</w:t>
      </w:r>
    </w:p>
    <w:p w14:paraId="704039CE" w14:textId="77777777" w:rsidR="00642B0D" w:rsidRPr="00642B0D" w:rsidRDefault="00642B0D" w:rsidP="00642B0D">
      <w:p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Endurance in Policy</w:t>
      </w:r>
      <w:r w:rsidRPr="00642B0D">
        <w:rPr>
          <w:rFonts w:eastAsia="Times New Roman" w:cs="Times New Roman"/>
          <w:kern w:val="0"/>
          <w:sz w:val="24"/>
          <w:szCs w:val="24"/>
          <w:lang w:eastAsia="en-AU"/>
          <w14:ligatures w14:val="none"/>
        </w:rPr>
        <w:br/>
        <w:t>Policies must protect against fragmentation and ensure continuity across leadership changes.</w:t>
      </w:r>
    </w:p>
    <w:p w14:paraId="6AF69576" w14:textId="77777777" w:rsidR="00642B0D" w:rsidRPr="00642B0D" w:rsidRDefault="00642B0D" w:rsidP="00AF35C5">
      <w:pPr>
        <w:numPr>
          <w:ilvl w:val="0"/>
          <w:numId w:val="159"/>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Strategic Improvement Policies</w:t>
      </w:r>
      <w:r w:rsidRPr="00642B0D">
        <w:rPr>
          <w:rFonts w:eastAsia="Times New Roman" w:cs="Times New Roman"/>
          <w:kern w:val="0"/>
          <w:sz w:val="24"/>
          <w:szCs w:val="24"/>
          <w:lang w:eastAsia="en-AU"/>
          <w14:ligatures w14:val="none"/>
        </w:rPr>
        <w:t>: Embed long-term cycles (e.g., three-year reviews) tied explicitly to BRAVE pillars.</w:t>
      </w:r>
    </w:p>
    <w:p w14:paraId="10D0B300" w14:textId="77777777" w:rsidR="00642B0D" w:rsidRPr="00642B0D" w:rsidRDefault="00642B0D" w:rsidP="00AF35C5">
      <w:pPr>
        <w:numPr>
          <w:ilvl w:val="0"/>
          <w:numId w:val="159"/>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Infrastructure and Resourcing Policies</w:t>
      </w:r>
      <w:r w:rsidRPr="00642B0D">
        <w:rPr>
          <w:rFonts w:eastAsia="Times New Roman" w:cs="Times New Roman"/>
          <w:kern w:val="0"/>
          <w:sz w:val="24"/>
          <w:szCs w:val="24"/>
          <w:lang w:eastAsia="en-AU"/>
          <w14:ligatures w14:val="none"/>
        </w:rPr>
        <w:t>: Require multi-year planning for facilities, ICT, and staffing to secure stability.</w:t>
      </w:r>
    </w:p>
    <w:p w14:paraId="316FC677" w14:textId="77777777" w:rsidR="00642B0D" w:rsidRPr="00642B0D" w:rsidRDefault="00642B0D" w:rsidP="00AF35C5">
      <w:pPr>
        <w:numPr>
          <w:ilvl w:val="0"/>
          <w:numId w:val="159"/>
        </w:num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Professional Learning Policies</w:t>
      </w:r>
      <w:r w:rsidRPr="00642B0D">
        <w:rPr>
          <w:rFonts w:eastAsia="Times New Roman" w:cs="Times New Roman"/>
          <w:kern w:val="0"/>
          <w:sz w:val="24"/>
          <w:szCs w:val="24"/>
          <w:lang w:eastAsia="en-AU"/>
          <w14:ligatures w14:val="none"/>
        </w:rPr>
        <w:t>: Mandate sustained programs rather than one-off workshops, ensuring practices are embedded over time.</w:t>
      </w:r>
      <w:r w:rsidRPr="00642B0D">
        <w:rPr>
          <w:rFonts w:eastAsia="Times New Roman" w:cs="Times New Roman"/>
          <w:kern w:val="0"/>
          <w:sz w:val="24"/>
          <w:szCs w:val="24"/>
          <w:lang w:eastAsia="en-AU"/>
          <w14:ligatures w14:val="none"/>
        </w:rPr>
        <w:br/>
        <w:t>Instruction: Embed timelines, cycles, and renewal clauses in every policy so that commitment to improvement cannot be undone by short-term pressures.</w:t>
      </w:r>
    </w:p>
    <w:p w14:paraId="1242372C" w14:textId="77777777" w:rsidR="00642B0D" w:rsidRPr="00642B0D" w:rsidRDefault="00642B0D" w:rsidP="00642B0D">
      <w:pPr>
        <w:spacing w:before="100" w:beforeAutospacing="1" w:after="100" w:afterAutospacing="1" w:line="276" w:lineRule="auto"/>
        <w:rPr>
          <w:rFonts w:eastAsia="Times New Roman" w:cs="Times New Roman"/>
          <w:kern w:val="0"/>
          <w:sz w:val="24"/>
          <w:szCs w:val="24"/>
          <w:lang w:eastAsia="en-AU"/>
          <w14:ligatures w14:val="none"/>
        </w:rPr>
      </w:pPr>
      <w:r w:rsidRPr="00642B0D">
        <w:rPr>
          <w:rFonts w:eastAsia="Times New Roman" w:cs="Times New Roman"/>
          <w:b/>
          <w:bCs/>
          <w:kern w:val="0"/>
          <w:sz w:val="24"/>
          <w:szCs w:val="24"/>
          <w:lang w:eastAsia="en-AU"/>
          <w14:ligatures w14:val="none"/>
        </w:rPr>
        <w:t>Instruction for Schools:</w:t>
      </w:r>
      <w:r w:rsidRPr="00642B0D">
        <w:rPr>
          <w:rFonts w:eastAsia="Times New Roman" w:cs="Times New Roman"/>
          <w:kern w:val="0"/>
          <w:sz w:val="24"/>
          <w:szCs w:val="24"/>
          <w:lang w:eastAsia="en-AU"/>
          <w14:ligatures w14:val="none"/>
        </w:rPr>
        <w:t xml:space="preserve"> Every policy—whether on enrolment, curriculum, behaviour, governance, wellbeing, or staff learning—must explicitly map how it enacts Belonging, Readiness, Agency, Voice, and Endurance. During policy review cycles, leaders and boards should test each policy against BRAVE: </w:t>
      </w:r>
      <w:r w:rsidRPr="00642B0D">
        <w:rPr>
          <w:rFonts w:eastAsia="Times New Roman" w:cs="Times New Roman"/>
          <w:i/>
          <w:iCs/>
          <w:kern w:val="0"/>
          <w:sz w:val="24"/>
          <w:szCs w:val="24"/>
          <w:lang w:eastAsia="en-AU"/>
          <w14:ligatures w14:val="none"/>
        </w:rPr>
        <w:t xml:space="preserve">Does this policy make clear how people </w:t>
      </w:r>
      <w:r w:rsidRPr="00642B0D">
        <w:rPr>
          <w:rFonts w:eastAsia="Times New Roman" w:cs="Times New Roman"/>
          <w:i/>
          <w:iCs/>
          <w:kern w:val="0"/>
          <w:sz w:val="24"/>
          <w:szCs w:val="24"/>
          <w:lang w:eastAsia="en-AU"/>
          <w14:ligatures w14:val="none"/>
        </w:rPr>
        <w:lastRenderedPageBreak/>
        <w:t>will belong, be prepared, exercise agency, contribute voice, and be supported over time?</w:t>
      </w:r>
      <w:r w:rsidRPr="00642B0D">
        <w:rPr>
          <w:rFonts w:eastAsia="Times New Roman" w:cs="Times New Roman"/>
          <w:kern w:val="0"/>
          <w:sz w:val="24"/>
          <w:szCs w:val="24"/>
          <w:lang w:eastAsia="en-AU"/>
          <w14:ligatures w14:val="none"/>
        </w:rPr>
        <w:t xml:space="preserve"> Only then can policies serve as cultural safeguards that turn values into lived practice across the whole school.</w:t>
      </w:r>
    </w:p>
    <w:p w14:paraId="66214D3D" w14:textId="7E5D5FFD" w:rsidR="00DC1563" w:rsidRPr="00FC0292" w:rsidRDefault="00DC1563" w:rsidP="00DC1563">
      <w:pPr>
        <w:pStyle w:val="Heading1"/>
        <w:rPr>
          <w:sz w:val="44"/>
          <w:szCs w:val="44"/>
        </w:rPr>
      </w:pPr>
      <w:r w:rsidRPr="00FC0292">
        <w:rPr>
          <w:sz w:val="44"/>
          <w:szCs w:val="44"/>
        </w:rPr>
        <w:t>Data Collection and Use in BRAVE Schools</w:t>
      </w:r>
    </w:p>
    <w:p w14:paraId="7D0B44BE" w14:textId="4A2AEC67" w:rsidR="00254734" w:rsidRPr="00007EFD" w:rsidRDefault="00254734" w:rsidP="00254734">
      <w:p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kern w:val="0"/>
          <w:sz w:val="24"/>
          <w:szCs w:val="24"/>
          <w:lang w:eastAsia="en-AU"/>
          <w14:ligatures w14:val="none"/>
        </w:rPr>
        <w:t xml:space="preserve">Schools often collect large amounts of data, but unless it is </w:t>
      </w:r>
      <w:r w:rsidRPr="00007EFD">
        <w:rPr>
          <w:rFonts w:eastAsia="Times New Roman" w:cs="Times New Roman"/>
          <w:b/>
          <w:bCs/>
          <w:kern w:val="0"/>
          <w:sz w:val="24"/>
          <w:szCs w:val="24"/>
          <w:lang w:eastAsia="en-AU"/>
          <w14:ligatures w14:val="none"/>
        </w:rPr>
        <w:t xml:space="preserve">interpreted well, aligned to vision, and shared with </w:t>
      </w:r>
      <w:r w:rsidRPr="00FC0292">
        <w:rPr>
          <w:rFonts w:eastAsia="Times New Roman" w:cs="Times New Roman"/>
          <w:b/>
          <w:bCs/>
          <w:kern w:val="0"/>
          <w:sz w:val="24"/>
          <w:szCs w:val="24"/>
          <w:lang w:eastAsia="en-AU"/>
          <w14:ligatures w14:val="none"/>
        </w:rPr>
        <w:t>worth</w:t>
      </w:r>
      <w:r w:rsidRPr="00007EFD">
        <w:rPr>
          <w:rFonts w:eastAsia="Times New Roman" w:cs="Times New Roman"/>
          <w:kern w:val="0"/>
          <w:sz w:val="24"/>
          <w:szCs w:val="24"/>
          <w:lang w:eastAsia="en-AU"/>
          <w14:ligatures w14:val="none"/>
        </w:rPr>
        <w:t xml:space="preserve">, it can easily become either meaningless or harmful. As Robinson (2011) and Fullan (2021) argue, improvement is not driven by compliance with data collection but by </w:t>
      </w:r>
      <w:r w:rsidRPr="00007EFD">
        <w:rPr>
          <w:rFonts w:eastAsia="Times New Roman" w:cs="Times New Roman"/>
          <w:i/>
          <w:iCs/>
          <w:kern w:val="0"/>
          <w:sz w:val="24"/>
          <w:szCs w:val="24"/>
          <w:lang w:eastAsia="en-AU"/>
          <w14:ligatures w14:val="none"/>
        </w:rPr>
        <w:t>using evidence to improve teaching, learning, and culture</w:t>
      </w:r>
      <w:r w:rsidRPr="00007EFD">
        <w:rPr>
          <w:rFonts w:eastAsia="Times New Roman" w:cs="Times New Roman"/>
          <w:kern w:val="0"/>
          <w:sz w:val="24"/>
          <w:szCs w:val="24"/>
          <w:lang w:eastAsia="en-AU"/>
          <w14:ligatures w14:val="none"/>
        </w:rPr>
        <w:t>.</w:t>
      </w:r>
    </w:p>
    <w:p w14:paraId="345939AA" w14:textId="62D5671D" w:rsidR="00254734" w:rsidRPr="00007EFD" w:rsidRDefault="00254734" w:rsidP="00254734">
      <w:pPr>
        <w:spacing w:before="100" w:beforeAutospacing="1" w:after="100" w:afterAutospacing="1" w:line="276" w:lineRule="auto"/>
        <w:rPr>
          <w:rFonts w:ascii="Times New Roman" w:eastAsia="Times New Roman" w:hAnsi="Times New Roman" w:cs="Times New Roman"/>
          <w:kern w:val="0"/>
          <w:sz w:val="28"/>
          <w:szCs w:val="28"/>
          <w:lang w:eastAsia="en-AU"/>
          <w14:ligatures w14:val="none"/>
        </w:rPr>
      </w:pPr>
      <w:r w:rsidRPr="00007EFD">
        <w:rPr>
          <w:rFonts w:eastAsia="Times New Roman" w:cs="Times New Roman"/>
          <w:kern w:val="0"/>
          <w:sz w:val="24"/>
          <w:szCs w:val="24"/>
          <w:lang w:eastAsia="en-AU"/>
          <w14:ligatures w14:val="none"/>
        </w:rPr>
        <w:t xml:space="preserve">The </w:t>
      </w:r>
      <w:r w:rsidRPr="00007EFD">
        <w:rPr>
          <w:rFonts w:eastAsia="Times New Roman" w:cs="Times New Roman"/>
          <w:b/>
          <w:bCs/>
          <w:kern w:val="0"/>
          <w:sz w:val="24"/>
          <w:szCs w:val="24"/>
          <w:lang w:eastAsia="en-AU"/>
          <w14:ligatures w14:val="none"/>
        </w:rPr>
        <w:t>Contemporary Learning Framework (CLF)</w:t>
      </w:r>
      <w:r w:rsidRPr="00007EFD">
        <w:rPr>
          <w:rFonts w:eastAsia="Times New Roman" w:cs="Times New Roman"/>
          <w:kern w:val="0"/>
          <w:sz w:val="24"/>
          <w:szCs w:val="24"/>
          <w:lang w:eastAsia="en-AU"/>
          <w14:ligatures w14:val="none"/>
        </w:rPr>
        <w:t xml:space="preserve"> and the </w:t>
      </w:r>
      <w:r w:rsidRPr="00007EFD">
        <w:rPr>
          <w:rFonts w:eastAsia="Times New Roman" w:cs="Times New Roman"/>
          <w:b/>
          <w:bCs/>
          <w:kern w:val="0"/>
          <w:sz w:val="24"/>
          <w:szCs w:val="24"/>
          <w:lang w:eastAsia="en-AU"/>
          <w14:ligatures w14:val="none"/>
        </w:rPr>
        <w:t>Australian Professional Standards for Teachers (AITSL, 2017)</w:t>
      </w:r>
      <w:r w:rsidRPr="00007EFD">
        <w:rPr>
          <w:rFonts w:eastAsia="Times New Roman" w:cs="Times New Roman"/>
          <w:kern w:val="0"/>
          <w:sz w:val="24"/>
          <w:szCs w:val="24"/>
          <w:lang w:eastAsia="en-AU"/>
          <w14:ligatures w14:val="none"/>
        </w:rPr>
        <w:t xml:space="preserve"> both insist that improvement must be </w:t>
      </w:r>
      <w:r w:rsidRPr="00007EFD">
        <w:rPr>
          <w:rFonts w:eastAsia="Times New Roman" w:cs="Times New Roman"/>
          <w:b/>
          <w:bCs/>
          <w:kern w:val="0"/>
          <w:sz w:val="24"/>
          <w:szCs w:val="24"/>
          <w:lang w:eastAsia="en-AU"/>
          <w14:ligatures w14:val="none"/>
        </w:rPr>
        <w:t>continuous, evidence-informed, and relational</w:t>
      </w:r>
      <w:r w:rsidRPr="00FC0292">
        <w:rPr>
          <w:rFonts w:eastAsia="Times New Roman" w:cs="Times New Roman"/>
          <w:b/>
          <w:bCs/>
          <w:kern w:val="0"/>
          <w:sz w:val="24"/>
          <w:szCs w:val="24"/>
          <w:lang w:eastAsia="en-AU"/>
          <w14:ligatures w14:val="none"/>
        </w:rPr>
        <w:t xml:space="preserve">. </w:t>
      </w:r>
      <w:r w:rsidRPr="00FC0292">
        <w:rPr>
          <w:rFonts w:eastAsia="Times New Roman" w:cs="Times New Roman"/>
          <w:kern w:val="0"/>
          <w:sz w:val="24"/>
          <w:szCs w:val="24"/>
          <w:lang w:eastAsia="en-AU"/>
          <w14:ligatures w14:val="none"/>
        </w:rPr>
        <w:t>B</w:t>
      </w:r>
      <w:r w:rsidRPr="00FC0292">
        <w:rPr>
          <w:rFonts w:ascii="Times New Roman" w:eastAsia="Times New Roman" w:hAnsi="Times New Roman" w:cs="Times New Roman"/>
          <w:kern w:val="0"/>
          <w:sz w:val="28"/>
          <w:szCs w:val="28"/>
          <w:lang w:eastAsia="en-AU"/>
          <w14:ligatures w14:val="none"/>
        </w:rPr>
        <w:t>RAVE</w:t>
      </w:r>
      <w:r w:rsidRPr="00007EFD">
        <w:rPr>
          <w:rFonts w:ascii="Times New Roman" w:eastAsia="Times New Roman" w:hAnsi="Times New Roman" w:cs="Times New Roman"/>
          <w:kern w:val="0"/>
          <w:sz w:val="28"/>
          <w:szCs w:val="28"/>
          <w:lang w:eastAsia="en-AU"/>
          <w14:ligatures w14:val="none"/>
        </w:rPr>
        <w:t xml:space="preserve"> provides the organising framework: data is not just numbers, but evidence of whether Belonging, Readiness, Agency, Voice, and Endurance are being lived out in practice.</w:t>
      </w:r>
    </w:p>
    <w:p w14:paraId="269CFAAC" w14:textId="2FE1BBB9" w:rsidR="00DC1563" w:rsidRPr="00FC0292" w:rsidRDefault="00DC1563" w:rsidP="00DC1563">
      <w:pPr>
        <w:rPr>
          <w:sz w:val="24"/>
          <w:szCs w:val="24"/>
        </w:rPr>
      </w:pPr>
      <w:r w:rsidRPr="00FC0292">
        <w:rPr>
          <w:sz w:val="24"/>
          <w:szCs w:val="24"/>
        </w:rPr>
        <w:t xml:space="preserve">Within a BRAVE framework, data collection and use are reframed as tools for growth, dignity, and belonging. Data is not something done to </w:t>
      </w:r>
      <w:proofErr w:type="gramStart"/>
      <w:r w:rsidRPr="00FC0292">
        <w:rPr>
          <w:sz w:val="24"/>
          <w:szCs w:val="24"/>
        </w:rPr>
        <w:t>people</w:t>
      </w:r>
      <w:proofErr w:type="gramEnd"/>
      <w:r w:rsidRPr="00FC0292">
        <w:rPr>
          <w:sz w:val="24"/>
          <w:szCs w:val="24"/>
        </w:rPr>
        <w:t xml:space="preserve"> but something created with them—students, staff, leaders, boards, and families all becoming partners in understanding progress. Belonging is reinforced when data is used to celebrate identity and strengths. Readiness is enhanced when learning gaps are identified and scaffolded early. Agency is fostered when students track their own growth. Voice is amplified when learners and families are invited to co-interpret data. Endurance is built when long-term trends are tracked, helping schools plan not just for this year but for years to come.</w:t>
      </w:r>
      <w:r w:rsidRPr="00FC0292">
        <w:rPr>
          <w:sz w:val="24"/>
          <w:szCs w:val="24"/>
        </w:rPr>
        <w:br/>
      </w:r>
      <w:r w:rsidRPr="00FC0292">
        <w:rPr>
          <w:sz w:val="24"/>
          <w:szCs w:val="24"/>
        </w:rPr>
        <w:br/>
        <w:t>In this way, data becomes more than numbers—it becomes a narrative of growth that supports continuous improvement and ensures that every member of the school community can flourish.</w:t>
      </w:r>
    </w:p>
    <w:p w14:paraId="44A8609B" w14:textId="77777777" w:rsidR="00254734" w:rsidRPr="00007EFD" w:rsidRDefault="00254734" w:rsidP="00254734">
      <w:pPr>
        <w:spacing w:before="100" w:beforeAutospacing="1" w:after="100" w:afterAutospacing="1" w:line="276" w:lineRule="auto"/>
        <w:outlineLvl w:val="1"/>
        <w:rPr>
          <w:rFonts w:eastAsia="Times New Roman" w:cs="Times New Roman"/>
          <w:b/>
          <w:bCs/>
          <w:kern w:val="0"/>
          <w:sz w:val="24"/>
          <w:szCs w:val="24"/>
          <w:lang w:eastAsia="en-AU"/>
          <w14:ligatures w14:val="none"/>
        </w:rPr>
      </w:pPr>
      <w:r w:rsidRPr="00007EFD">
        <w:rPr>
          <w:rFonts w:eastAsia="Times New Roman" w:cs="Times New Roman"/>
          <w:b/>
          <w:bCs/>
          <w:kern w:val="0"/>
          <w:sz w:val="24"/>
          <w:szCs w:val="24"/>
          <w:lang w:eastAsia="en-AU"/>
          <w14:ligatures w14:val="none"/>
        </w:rPr>
        <w:t>Data for Governance (Boards and Councils)</w:t>
      </w:r>
    </w:p>
    <w:p w14:paraId="0A8EE5D7" w14:textId="77777777" w:rsidR="00254734" w:rsidRPr="00007EFD" w:rsidRDefault="00254734" w:rsidP="00254734">
      <w:p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kern w:val="0"/>
          <w:sz w:val="24"/>
          <w:szCs w:val="24"/>
          <w:lang w:eastAsia="en-AU"/>
          <w14:ligatures w14:val="none"/>
        </w:rPr>
        <w:t xml:space="preserve">Boards are accountable for linking </w:t>
      </w:r>
      <w:r w:rsidRPr="00007EFD">
        <w:rPr>
          <w:rFonts w:eastAsia="Times New Roman" w:cs="Times New Roman"/>
          <w:b/>
          <w:bCs/>
          <w:kern w:val="0"/>
          <w:sz w:val="24"/>
          <w:szCs w:val="24"/>
          <w:lang w:eastAsia="en-AU"/>
          <w14:ligatures w14:val="none"/>
        </w:rPr>
        <w:t>vision and mission</w:t>
      </w:r>
      <w:r w:rsidRPr="00007EFD">
        <w:rPr>
          <w:rFonts w:eastAsia="Times New Roman" w:cs="Times New Roman"/>
          <w:kern w:val="0"/>
          <w:sz w:val="24"/>
          <w:szCs w:val="24"/>
          <w:lang w:eastAsia="en-AU"/>
          <w14:ligatures w14:val="none"/>
        </w:rPr>
        <w:t xml:space="preserve"> to tangible outcomes. School improvement research (e.g., Caldwell &amp; Spinks, 2013) shows that effective governance relies on monitoring both </w:t>
      </w:r>
      <w:r w:rsidRPr="00007EFD">
        <w:rPr>
          <w:rFonts w:eastAsia="Times New Roman" w:cs="Times New Roman"/>
          <w:i/>
          <w:iCs/>
          <w:kern w:val="0"/>
          <w:sz w:val="24"/>
          <w:szCs w:val="24"/>
          <w:lang w:eastAsia="en-AU"/>
          <w14:ligatures w14:val="none"/>
        </w:rPr>
        <w:t>academic</w:t>
      </w:r>
      <w:r w:rsidRPr="00007EFD">
        <w:rPr>
          <w:rFonts w:eastAsia="Times New Roman" w:cs="Times New Roman"/>
          <w:kern w:val="0"/>
          <w:sz w:val="24"/>
          <w:szCs w:val="24"/>
          <w:lang w:eastAsia="en-AU"/>
          <w14:ligatures w14:val="none"/>
        </w:rPr>
        <w:t xml:space="preserve"> and </w:t>
      </w:r>
      <w:r w:rsidRPr="00007EFD">
        <w:rPr>
          <w:rFonts w:eastAsia="Times New Roman" w:cs="Times New Roman"/>
          <w:i/>
          <w:iCs/>
          <w:kern w:val="0"/>
          <w:sz w:val="24"/>
          <w:szCs w:val="24"/>
          <w:lang w:eastAsia="en-AU"/>
          <w14:ligatures w14:val="none"/>
        </w:rPr>
        <w:t>non-academic</w:t>
      </w:r>
      <w:r w:rsidRPr="00007EFD">
        <w:rPr>
          <w:rFonts w:eastAsia="Times New Roman" w:cs="Times New Roman"/>
          <w:kern w:val="0"/>
          <w:sz w:val="24"/>
          <w:szCs w:val="24"/>
          <w:lang w:eastAsia="en-AU"/>
          <w14:ligatures w14:val="none"/>
        </w:rPr>
        <w:t xml:space="preserve"> indicators.</w:t>
      </w:r>
    </w:p>
    <w:p w14:paraId="2714202E" w14:textId="77777777" w:rsidR="00254734" w:rsidRPr="00007EFD" w:rsidRDefault="00254734" w:rsidP="00AF35C5">
      <w:pPr>
        <w:numPr>
          <w:ilvl w:val="0"/>
          <w:numId w:val="146"/>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Belonging</w:t>
      </w:r>
      <w:r w:rsidRPr="00007EFD">
        <w:rPr>
          <w:rFonts w:eastAsia="Times New Roman" w:cs="Times New Roman"/>
          <w:kern w:val="0"/>
          <w:sz w:val="24"/>
          <w:szCs w:val="24"/>
          <w:lang w:eastAsia="en-AU"/>
          <w14:ligatures w14:val="none"/>
        </w:rPr>
        <w:t>: School climate surveys, retention data, Indigenous and minority enrolment, wellbeing benchmarks.</w:t>
      </w:r>
    </w:p>
    <w:p w14:paraId="4A234B98" w14:textId="77777777" w:rsidR="00254734" w:rsidRPr="00007EFD" w:rsidRDefault="00254734" w:rsidP="00AF35C5">
      <w:pPr>
        <w:numPr>
          <w:ilvl w:val="0"/>
          <w:numId w:val="146"/>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Readiness</w:t>
      </w:r>
      <w:r w:rsidRPr="00007EFD">
        <w:rPr>
          <w:rFonts w:eastAsia="Times New Roman" w:cs="Times New Roman"/>
          <w:kern w:val="0"/>
          <w:sz w:val="24"/>
          <w:szCs w:val="24"/>
          <w:lang w:eastAsia="en-AU"/>
          <w14:ligatures w14:val="none"/>
        </w:rPr>
        <w:t>: Longitudinal achievement data (NAPLAN, PAT), growth data by cohort, funding allocation for intervention programs.</w:t>
      </w:r>
    </w:p>
    <w:p w14:paraId="4717D99D" w14:textId="77777777" w:rsidR="00254734" w:rsidRPr="00007EFD" w:rsidRDefault="00254734" w:rsidP="00AF35C5">
      <w:pPr>
        <w:numPr>
          <w:ilvl w:val="0"/>
          <w:numId w:val="146"/>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Agency</w:t>
      </w:r>
      <w:r w:rsidRPr="00007EFD">
        <w:rPr>
          <w:rFonts w:eastAsia="Times New Roman" w:cs="Times New Roman"/>
          <w:kern w:val="0"/>
          <w:sz w:val="24"/>
          <w:szCs w:val="24"/>
          <w:lang w:eastAsia="en-AU"/>
          <w14:ligatures w14:val="none"/>
        </w:rPr>
        <w:t>: Evidence of elective uptake, student leadership roles, teacher innovation projects.</w:t>
      </w:r>
    </w:p>
    <w:p w14:paraId="79043C3D" w14:textId="77777777" w:rsidR="00254734" w:rsidRPr="00007EFD" w:rsidRDefault="00254734" w:rsidP="00AF35C5">
      <w:pPr>
        <w:numPr>
          <w:ilvl w:val="0"/>
          <w:numId w:val="146"/>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lastRenderedPageBreak/>
        <w:t>Voice</w:t>
      </w:r>
      <w:r w:rsidRPr="00007EFD">
        <w:rPr>
          <w:rFonts w:eastAsia="Times New Roman" w:cs="Times New Roman"/>
          <w:kern w:val="0"/>
          <w:sz w:val="24"/>
          <w:szCs w:val="24"/>
          <w:lang w:eastAsia="en-AU"/>
          <w14:ligatures w14:val="none"/>
        </w:rPr>
        <w:t>: Stakeholder surveys, family forums, student representatives on boards or committees.</w:t>
      </w:r>
    </w:p>
    <w:p w14:paraId="3287F90E" w14:textId="77777777" w:rsidR="00254734" w:rsidRPr="00007EFD" w:rsidRDefault="00254734" w:rsidP="00AF35C5">
      <w:pPr>
        <w:numPr>
          <w:ilvl w:val="0"/>
          <w:numId w:val="146"/>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Endurance</w:t>
      </w:r>
      <w:r w:rsidRPr="00007EFD">
        <w:rPr>
          <w:rFonts w:eastAsia="Times New Roman" w:cs="Times New Roman"/>
          <w:kern w:val="0"/>
          <w:sz w:val="24"/>
          <w:szCs w:val="24"/>
          <w:lang w:eastAsia="en-AU"/>
          <w14:ligatures w14:val="none"/>
        </w:rPr>
        <w:t>: Multi-year tracking of improvement targets, sustainability of key programs, financial commitment to long-term initiatives.</w:t>
      </w:r>
    </w:p>
    <w:p w14:paraId="256A6288" w14:textId="77777777" w:rsidR="00254734" w:rsidRPr="00007EFD" w:rsidRDefault="00254734" w:rsidP="00254734">
      <w:p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Governance Use</w:t>
      </w:r>
      <w:r w:rsidRPr="00007EFD">
        <w:rPr>
          <w:rFonts w:eastAsia="Times New Roman" w:cs="Times New Roman"/>
          <w:kern w:val="0"/>
          <w:sz w:val="24"/>
          <w:szCs w:val="24"/>
          <w:lang w:eastAsia="en-AU"/>
          <w14:ligatures w14:val="none"/>
        </w:rPr>
        <w:t xml:space="preserve">: Boards ask, </w:t>
      </w:r>
      <w:r w:rsidRPr="00007EFD">
        <w:rPr>
          <w:rFonts w:eastAsia="Times New Roman" w:cs="Times New Roman"/>
          <w:i/>
          <w:iCs/>
          <w:kern w:val="0"/>
          <w:sz w:val="24"/>
          <w:szCs w:val="24"/>
          <w:lang w:eastAsia="en-AU"/>
          <w14:ligatures w14:val="none"/>
        </w:rPr>
        <w:t>“How do our decisions strengthen the BRAVE pillars over time?”</w:t>
      </w:r>
      <w:r w:rsidRPr="00007EFD">
        <w:rPr>
          <w:rFonts w:eastAsia="Times New Roman" w:cs="Times New Roman"/>
          <w:kern w:val="0"/>
          <w:sz w:val="24"/>
          <w:szCs w:val="24"/>
          <w:lang w:eastAsia="en-AU"/>
          <w14:ligatures w14:val="none"/>
        </w:rPr>
        <w:t xml:space="preserve"> This aligns with the CLF’s view that governance must be both visionary and evidence-informed.</w:t>
      </w:r>
    </w:p>
    <w:p w14:paraId="7D52CA14" w14:textId="77777777" w:rsidR="00254734" w:rsidRPr="00007EFD" w:rsidRDefault="00254734" w:rsidP="00254734">
      <w:pPr>
        <w:spacing w:before="100" w:beforeAutospacing="1" w:after="100" w:afterAutospacing="1" w:line="276" w:lineRule="auto"/>
        <w:outlineLvl w:val="1"/>
        <w:rPr>
          <w:rFonts w:eastAsia="Times New Roman" w:cs="Times New Roman"/>
          <w:b/>
          <w:bCs/>
          <w:kern w:val="0"/>
          <w:sz w:val="24"/>
          <w:szCs w:val="24"/>
          <w:lang w:eastAsia="en-AU"/>
          <w14:ligatures w14:val="none"/>
        </w:rPr>
      </w:pPr>
      <w:r w:rsidRPr="00007EFD">
        <w:rPr>
          <w:rFonts w:eastAsia="Times New Roman" w:cs="Times New Roman"/>
          <w:b/>
          <w:bCs/>
          <w:kern w:val="0"/>
          <w:sz w:val="24"/>
          <w:szCs w:val="24"/>
          <w:lang w:eastAsia="en-AU"/>
          <w14:ligatures w14:val="none"/>
        </w:rPr>
        <w:t>Data for Leaders (Principals, Deputies, Coordinators)</w:t>
      </w:r>
    </w:p>
    <w:p w14:paraId="6C1F56D3" w14:textId="77777777" w:rsidR="00254734" w:rsidRPr="00007EFD" w:rsidRDefault="00254734" w:rsidP="00254734">
      <w:p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kern w:val="0"/>
          <w:sz w:val="24"/>
          <w:szCs w:val="24"/>
          <w:lang w:eastAsia="en-AU"/>
          <w14:ligatures w14:val="none"/>
        </w:rPr>
        <w:t xml:space="preserve">Leadership literature (e.g., Hattie, 2015; Fullan, 2021) emphasises that leaders are responsible for </w:t>
      </w:r>
      <w:r w:rsidRPr="00007EFD">
        <w:rPr>
          <w:rFonts w:eastAsia="Times New Roman" w:cs="Times New Roman"/>
          <w:b/>
          <w:bCs/>
          <w:kern w:val="0"/>
          <w:sz w:val="24"/>
          <w:szCs w:val="24"/>
          <w:lang w:eastAsia="en-AU"/>
          <w14:ligatures w14:val="none"/>
        </w:rPr>
        <w:t>turning data into action</w:t>
      </w:r>
      <w:r w:rsidRPr="00007EFD">
        <w:rPr>
          <w:rFonts w:eastAsia="Times New Roman" w:cs="Times New Roman"/>
          <w:kern w:val="0"/>
          <w:sz w:val="24"/>
          <w:szCs w:val="24"/>
          <w:lang w:eastAsia="en-AU"/>
          <w14:ligatures w14:val="none"/>
        </w:rPr>
        <w:t>. Data at this level must connect daily operations to strategic improvement goals.</w:t>
      </w:r>
    </w:p>
    <w:p w14:paraId="0952DCB5" w14:textId="77777777" w:rsidR="00254734" w:rsidRPr="00007EFD" w:rsidRDefault="00254734" w:rsidP="00AF35C5">
      <w:pPr>
        <w:numPr>
          <w:ilvl w:val="0"/>
          <w:numId w:val="147"/>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Belonging</w:t>
      </w:r>
      <w:r w:rsidRPr="00007EFD">
        <w:rPr>
          <w:rFonts w:eastAsia="Times New Roman" w:cs="Times New Roman"/>
          <w:kern w:val="0"/>
          <w:sz w:val="24"/>
          <w:szCs w:val="24"/>
          <w:lang w:eastAsia="en-AU"/>
          <w14:ligatures w14:val="none"/>
        </w:rPr>
        <w:t>: Incident logs, attendance data, wellbeing survey breakdowns, staff satisfaction and retention rates.</w:t>
      </w:r>
    </w:p>
    <w:p w14:paraId="4AE9CF90" w14:textId="77777777" w:rsidR="00254734" w:rsidRPr="00007EFD" w:rsidRDefault="00254734" w:rsidP="00AF35C5">
      <w:pPr>
        <w:numPr>
          <w:ilvl w:val="0"/>
          <w:numId w:val="147"/>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Readiness</w:t>
      </w:r>
      <w:r w:rsidRPr="00007EFD">
        <w:rPr>
          <w:rFonts w:eastAsia="Times New Roman" w:cs="Times New Roman"/>
          <w:kern w:val="0"/>
          <w:sz w:val="24"/>
          <w:szCs w:val="24"/>
          <w:lang w:eastAsia="en-AU"/>
          <w14:ligatures w14:val="none"/>
        </w:rPr>
        <w:t>: School-wide literacy/numeracy growth data, equity of access to extension/enrichment, patterns in resource use.</w:t>
      </w:r>
    </w:p>
    <w:p w14:paraId="06CCAFEB" w14:textId="77777777" w:rsidR="00254734" w:rsidRPr="00007EFD" w:rsidRDefault="00254734" w:rsidP="00AF35C5">
      <w:pPr>
        <w:numPr>
          <w:ilvl w:val="0"/>
          <w:numId w:val="147"/>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Agency</w:t>
      </w:r>
      <w:r w:rsidRPr="00007EFD">
        <w:rPr>
          <w:rFonts w:eastAsia="Times New Roman" w:cs="Times New Roman"/>
          <w:kern w:val="0"/>
          <w:sz w:val="24"/>
          <w:szCs w:val="24"/>
          <w:lang w:eastAsia="en-AU"/>
          <w14:ligatures w14:val="none"/>
        </w:rPr>
        <w:t>: Evidence of staff/student co-design, uptake of inquiry-based programs, examples of flexible pathways.</w:t>
      </w:r>
    </w:p>
    <w:p w14:paraId="75856D5C" w14:textId="77777777" w:rsidR="00254734" w:rsidRPr="00007EFD" w:rsidRDefault="00254734" w:rsidP="00AF35C5">
      <w:pPr>
        <w:numPr>
          <w:ilvl w:val="0"/>
          <w:numId w:val="147"/>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Voice</w:t>
      </w:r>
      <w:r w:rsidRPr="00007EFD">
        <w:rPr>
          <w:rFonts w:eastAsia="Times New Roman" w:cs="Times New Roman"/>
          <w:kern w:val="0"/>
          <w:sz w:val="24"/>
          <w:szCs w:val="24"/>
          <w:lang w:eastAsia="en-AU"/>
          <w14:ligatures w14:val="none"/>
        </w:rPr>
        <w:t>: Findings from focus groups, inclusion of student/family input in policy review, annual reports that highlight learner perspectives.</w:t>
      </w:r>
    </w:p>
    <w:p w14:paraId="1AC15BF5" w14:textId="77777777" w:rsidR="00254734" w:rsidRPr="00007EFD" w:rsidRDefault="00254734" w:rsidP="00AF35C5">
      <w:pPr>
        <w:numPr>
          <w:ilvl w:val="0"/>
          <w:numId w:val="147"/>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Endurance</w:t>
      </w:r>
      <w:r w:rsidRPr="00007EFD">
        <w:rPr>
          <w:rFonts w:eastAsia="Times New Roman" w:cs="Times New Roman"/>
          <w:kern w:val="0"/>
          <w:sz w:val="24"/>
          <w:szCs w:val="24"/>
          <w:lang w:eastAsia="en-AU"/>
          <w14:ligatures w14:val="none"/>
        </w:rPr>
        <w:t>: Longitudinal data from improvement plans, evaluation of professional learning over multiple years, sustainability audits.</w:t>
      </w:r>
    </w:p>
    <w:p w14:paraId="06F19176" w14:textId="77777777" w:rsidR="00254734" w:rsidRPr="00007EFD" w:rsidRDefault="00254734" w:rsidP="00254734">
      <w:p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Leadership Use</w:t>
      </w:r>
      <w:r w:rsidRPr="00007EFD">
        <w:rPr>
          <w:rFonts w:eastAsia="Times New Roman" w:cs="Times New Roman"/>
          <w:kern w:val="0"/>
          <w:sz w:val="24"/>
          <w:szCs w:val="24"/>
          <w:lang w:eastAsia="en-AU"/>
          <w14:ligatures w14:val="none"/>
        </w:rPr>
        <w:t xml:space="preserve">: Leaders align these datasets to the </w:t>
      </w:r>
      <w:r w:rsidRPr="00007EFD">
        <w:rPr>
          <w:rFonts w:eastAsia="Times New Roman" w:cs="Times New Roman"/>
          <w:b/>
          <w:bCs/>
          <w:kern w:val="0"/>
          <w:sz w:val="24"/>
          <w:szCs w:val="24"/>
          <w:lang w:eastAsia="en-AU"/>
          <w14:ligatures w14:val="none"/>
        </w:rPr>
        <w:t>school improvement cycle</w:t>
      </w:r>
      <w:r w:rsidRPr="00007EFD">
        <w:rPr>
          <w:rFonts w:eastAsia="Times New Roman" w:cs="Times New Roman"/>
          <w:kern w:val="0"/>
          <w:sz w:val="24"/>
          <w:szCs w:val="24"/>
          <w:lang w:eastAsia="en-AU"/>
          <w14:ligatures w14:val="none"/>
        </w:rPr>
        <w:t xml:space="preserve"> (plan, act, review, adjust). For example, if wellbeing survey data shows gaps in belonging, leaders can adjust policies, programs, or staff training.</w:t>
      </w:r>
    </w:p>
    <w:p w14:paraId="7C660BF8" w14:textId="77777777" w:rsidR="00254734" w:rsidRPr="00007EFD" w:rsidRDefault="00254734" w:rsidP="00254734">
      <w:pPr>
        <w:spacing w:before="100" w:beforeAutospacing="1" w:after="100" w:afterAutospacing="1" w:line="276" w:lineRule="auto"/>
        <w:outlineLvl w:val="1"/>
        <w:rPr>
          <w:rFonts w:eastAsia="Times New Roman" w:cs="Times New Roman"/>
          <w:b/>
          <w:bCs/>
          <w:kern w:val="0"/>
          <w:sz w:val="24"/>
          <w:szCs w:val="24"/>
          <w:lang w:eastAsia="en-AU"/>
          <w14:ligatures w14:val="none"/>
        </w:rPr>
      </w:pPr>
      <w:r w:rsidRPr="00007EFD">
        <w:rPr>
          <w:rFonts w:eastAsia="Times New Roman" w:cs="Times New Roman"/>
          <w:b/>
          <w:bCs/>
          <w:kern w:val="0"/>
          <w:sz w:val="24"/>
          <w:szCs w:val="24"/>
          <w:lang w:eastAsia="en-AU"/>
          <w14:ligatures w14:val="none"/>
        </w:rPr>
        <w:t>Data for Teachers (Classroom Practice)</w:t>
      </w:r>
    </w:p>
    <w:p w14:paraId="71E61A75" w14:textId="77777777" w:rsidR="00254734" w:rsidRPr="00007EFD" w:rsidRDefault="00254734" w:rsidP="00254734">
      <w:p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kern w:val="0"/>
          <w:sz w:val="24"/>
          <w:szCs w:val="24"/>
          <w:lang w:eastAsia="en-AU"/>
          <w14:ligatures w14:val="none"/>
        </w:rPr>
        <w:t xml:space="preserve">Classroom data should support </w:t>
      </w:r>
      <w:r w:rsidRPr="00007EFD">
        <w:rPr>
          <w:rFonts w:eastAsia="Times New Roman" w:cs="Times New Roman"/>
          <w:b/>
          <w:bCs/>
          <w:kern w:val="0"/>
          <w:sz w:val="24"/>
          <w:szCs w:val="24"/>
          <w:lang w:eastAsia="en-AU"/>
          <w14:ligatures w14:val="none"/>
        </w:rPr>
        <w:t>responsive pedagogy</w:t>
      </w:r>
      <w:r w:rsidRPr="00007EFD">
        <w:rPr>
          <w:rFonts w:eastAsia="Times New Roman" w:cs="Times New Roman"/>
          <w:kern w:val="0"/>
          <w:sz w:val="24"/>
          <w:szCs w:val="24"/>
          <w:lang w:eastAsia="en-AU"/>
          <w14:ligatures w14:val="none"/>
        </w:rPr>
        <w:t xml:space="preserve">. Sharratt and Fullan (2012) describe effective teachers as those who “know every learner by name, need, and strength.” This is only possible when teachers use </w:t>
      </w:r>
      <w:r w:rsidRPr="00007EFD">
        <w:rPr>
          <w:rFonts w:eastAsia="Times New Roman" w:cs="Times New Roman"/>
          <w:b/>
          <w:bCs/>
          <w:kern w:val="0"/>
          <w:sz w:val="24"/>
          <w:szCs w:val="24"/>
          <w:lang w:eastAsia="en-AU"/>
          <w14:ligatures w14:val="none"/>
        </w:rPr>
        <w:t>formative, ongoing data</w:t>
      </w:r>
      <w:r w:rsidRPr="00007EFD">
        <w:rPr>
          <w:rFonts w:eastAsia="Times New Roman" w:cs="Times New Roman"/>
          <w:kern w:val="0"/>
          <w:sz w:val="24"/>
          <w:szCs w:val="24"/>
          <w:lang w:eastAsia="en-AU"/>
          <w14:ligatures w14:val="none"/>
        </w:rPr>
        <w:t>.</w:t>
      </w:r>
    </w:p>
    <w:p w14:paraId="2391F3F7" w14:textId="77777777" w:rsidR="00254734" w:rsidRPr="00007EFD" w:rsidRDefault="00254734" w:rsidP="00AF35C5">
      <w:pPr>
        <w:numPr>
          <w:ilvl w:val="0"/>
          <w:numId w:val="148"/>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Belonging</w:t>
      </w:r>
      <w:r w:rsidRPr="00007EFD">
        <w:rPr>
          <w:rFonts w:eastAsia="Times New Roman" w:cs="Times New Roman"/>
          <w:kern w:val="0"/>
          <w:sz w:val="24"/>
          <w:szCs w:val="24"/>
          <w:lang w:eastAsia="en-AU"/>
          <w14:ligatures w14:val="none"/>
        </w:rPr>
        <w:t>: Classroom observations of engagement, student check-ins, exit tickets on classroom climate.</w:t>
      </w:r>
    </w:p>
    <w:p w14:paraId="31490F24" w14:textId="77777777" w:rsidR="00254734" w:rsidRPr="00007EFD" w:rsidRDefault="00254734" w:rsidP="00AF35C5">
      <w:pPr>
        <w:numPr>
          <w:ilvl w:val="0"/>
          <w:numId w:val="148"/>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Readiness</w:t>
      </w:r>
      <w:r w:rsidRPr="00007EFD">
        <w:rPr>
          <w:rFonts w:eastAsia="Times New Roman" w:cs="Times New Roman"/>
          <w:kern w:val="0"/>
          <w:sz w:val="24"/>
          <w:szCs w:val="24"/>
          <w:lang w:eastAsia="en-AU"/>
          <w14:ligatures w14:val="none"/>
        </w:rPr>
        <w:t>: Daily formative assessments, feedback notes, use of worked examples and scaffolds, literacy/numeracy progress.</w:t>
      </w:r>
    </w:p>
    <w:p w14:paraId="5AD6ABB2" w14:textId="77777777" w:rsidR="00254734" w:rsidRPr="00007EFD" w:rsidRDefault="00254734" w:rsidP="00AF35C5">
      <w:pPr>
        <w:numPr>
          <w:ilvl w:val="0"/>
          <w:numId w:val="148"/>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Agency</w:t>
      </w:r>
      <w:r w:rsidRPr="00007EFD">
        <w:rPr>
          <w:rFonts w:eastAsia="Times New Roman" w:cs="Times New Roman"/>
          <w:kern w:val="0"/>
          <w:sz w:val="24"/>
          <w:szCs w:val="24"/>
          <w:lang w:eastAsia="en-AU"/>
          <w14:ligatures w14:val="none"/>
        </w:rPr>
        <w:t>: Records of student choices, inquiry reflections, evidence of negotiated learning goals.</w:t>
      </w:r>
    </w:p>
    <w:p w14:paraId="7885C0C6" w14:textId="77777777" w:rsidR="00254734" w:rsidRPr="00007EFD" w:rsidRDefault="00254734" w:rsidP="00AF35C5">
      <w:pPr>
        <w:numPr>
          <w:ilvl w:val="0"/>
          <w:numId w:val="148"/>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lastRenderedPageBreak/>
        <w:t>Voice</w:t>
      </w:r>
      <w:r w:rsidRPr="00007EFD">
        <w:rPr>
          <w:rFonts w:eastAsia="Times New Roman" w:cs="Times New Roman"/>
          <w:kern w:val="0"/>
          <w:sz w:val="24"/>
          <w:szCs w:val="24"/>
          <w:lang w:eastAsia="en-AU"/>
          <w14:ligatures w14:val="none"/>
        </w:rPr>
        <w:t>: Peer/self-assessments, student feedback on teaching methods, co-created rubrics.</w:t>
      </w:r>
    </w:p>
    <w:p w14:paraId="3E416876" w14:textId="77777777" w:rsidR="00254734" w:rsidRPr="00007EFD" w:rsidRDefault="00254734" w:rsidP="00AF35C5">
      <w:pPr>
        <w:numPr>
          <w:ilvl w:val="0"/>
          <w:numId w:val="148"/>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Endurance</w:t>
      </w:r>
      <w:r w:rsidRPr="00007EFD">
        <w:rPr>
          <w:rFonts w:eastAsia="Times New Roman" w:cs="Times New Roman"/>
          <w:kern w:val="0"/>
          <w:sz w:val="24"/>
          <w:szCs w:val="24"/>
          <w:lang w:eastAsia="en-AU"/>
          <w14:ligatures w14:val="none"/>
        </w:rPr>
        <w:t>: Journals, portfolios, multiple drafts, long-term project tracking.</w:t>
      </w:r>
    </w:p>
    <w:p w14:paraId="6E514C82" w14:textId="77777777" w:rsidR="00254734" w:rsidRPr="00007EFD" w:rsidRDefault="00254734" w:rsidP="00254734">
      <w:p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Teacher Use</w:t>
      </w:r>
      <w:r w:rsidRPr="00007EFD">
        <w:rPr>
          <w:rFonts w:eastAsia="Times New Roman" w:cs="Times New Roman"/>
          <w:kern w:val="0"/>
          <w:sz w:val="24"/>
          <w:szCs w:val="24"/>
          <w:lang w:eastAsia="en-AU"/>
          <w14:ligatures w14:val="none"/>
        </w:rPr>
        <w:t>: Teachers use this data to differentiate, to scaffold access, and to celebrate growth. It also supports AITSL Standards 5.1–5.4 (assessing, providing feedback, and reporting on student learning).</w:t>
      </w:r>
    </w:p>
    <w:p w14:paraId="3FF108AB" w14:textId="77777777" w:rsidR="00254734" w:rsidRPr="00007EFD" w:rsidRDefault="00254734" w:rsidP="00254734">
      <w:pPr>
        <w:spacing w:before="100" w:beforeAutospacing="1" w:after="100" w:afterAutospacing="1" w:line="276" w:lineRule="auto"/>
        <w:outlineLvl w:val="1"/>
        <w:rPr>
          <w:rFonts w:eastAsia="Times New Roman" w:cs="Times New Roman"/>
          <w:b/>
          <w:bCs/>
          <w:kern w:val="0"/>
          <w:sz w:val="24"/>
          <w:szCs w:val="24"/>
          <w:lang w:eastAsia="en-AU"/>
          <w14:ligatures w14:val="none"/>
        </w:rPr>
      </w:pPr>
      <w:r w:rsidRPr="00007EFD">
        <w:rPr>
          <w:rFonts w:eastAsia="Times New Roman" w:cs="Times New Roman"/>
          <w:b/>
          <w:bCs/>
          <w:kern w:val="0"/>
          <w:sz w:val="24"/>
          <w:szCs w:val="24"/>
          <w:lang w:eastAsia="en-AU"/>
          <w14:ligatures w14:val="none"/>
        </w:rPr>
        <w:t>Data for the Community (Students, Families, Wider Stakeholders)</w:t>
      </w:r>
    </w:p>
    <w:p w14:paraId="1CE66243" w14:textId="77777777" w:rsidR="00254734" w:rsidRPr="00007EFD" w:rsidRDefault="00254734" w:rsidP="00254734">
      <w:p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kern w:val="0"/>
          <w:sz w:val="24"/>
          <w:szCs w:val="24"/>
          <w:lang w:eastAsia="en-AU"/>
          <w14:ligatures w14:val="none"/>
        </w:rPr>
        <w:t xml:space="preserve">School improvement is not sustainable without community trust. Bryk et al. (2010) found that improvement is strongest where there is “relational trust” between schools and families. Data must therefore be communicated in </w:t>
      </w:r>
      <w:r w:rsidRPr="00007EFD">
        <w:rPr>
          <w:rFonts w:eastAsia="Times New Roman" w:cs="Times New Roman"/>
          <w:b/>
          <w:bCs/>
          <w:kern w:val="0"/>
          <w:sz w:val="24"/>
          <w:szCs w:val="24"/>
          <w:lang w:eastAsia="en-AU"/>
          <w14:ligatures w14:val="none"/>
        </w:rPr>
        <w:t>transparent, human, and growth-oriented ways</w:t>
      </w:r>
      <w:r w:rsidRPr="00007EFD">
        <w:rPr>
          <w:rFonts w:eastAsia="Times New Roman" w:cs="Times New Roman"/>
          <w:kern w:val="0"/>
          <w:sz w:val="24"/>
          <w:szCs w:val="24"/>
          <w:lang w:eastAsia="en-AU"/>
          <w14:ligatures w14:val="none"/>
        </w:rPr>
        <w:t>.</w:t>
      </w:r>
    </w:p>
    <w:p w14:paraId="4D546B85" w14:textId="77777777" w:rsidR="00254734" w:rsidRPr="00007EFD" w:rsidRDefault="00254734" w:rsidP="00AF35C5">
      <w:pPr>
        <w:numPr>
          <w:ilvl w:val="0"/>
          <w:numId w:val="149"/>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Belonging</w:t>
      </w:r>
      <w:r w:rsidRPr="00007EFD">
        <w:rPr>
          <w:rFonts w:eastAsia="Times New Roman" w:cs="Times New Roman"/>
          <w:kern w:val="0"/>
          <w:sz w:val="24"/>
          <w:szCs w:val="24"/>
          <w:lang w:eastAsia="en-AU"/>
          <w14:ligatures w14:val="none"/>
        </w:rPr>
        <w:t>: Reports of student participation in cultural and sporting events, family surveys, celebrations of diversity.</w:t>
      </w:r>
    </w:p>
    <w:p w14:paraId="3AADBC96" w14:textId="77777777" w:rsidR="00254734" w:rsidRPr="00007EFD" w:rsidRDefault="00254734" w:rsidP="00AF35C5">
      <w:pPr>
        <w:numPr>
          <w:ilvl w:val="0"/>
          <w:numId w:val="149"/>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Readiness</w:t>
      </w:r>
      <w:r w:rsidRPr="00007EFD">
        <w:rPr>
          <w:rFonts w:eastAsia="Times New Roman" w:cs="Times New Roman"/>
          <w:kern w:val="0"/>
          <w:sz w:val="24"/>
          <w:szCs w:val="24"/>
          <w:lang w:eastAsia="en-AU"/>
          <w14:ligatures w14:val="none"/>
        </w:rPr>
        <w:t>: Reporting of student progress in plain language, growth portfolios that show improvement over time.</w:t>
      </w:r>
    </w:p>
    <w:p w14:paraId="36289638" w14:textId="77777777" w:rsidR="00254734" w:rsidRPr="00007EFD" w:rsidRDefault="00254734" w:rsidP="00AF35C5">
      <w:pPr>
        <w:numPr>
          <w:ilvl w:val="0"/>
          <w:numId w:val="149"/>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Agency</w:t>
      </w:r>
      <w:r w:rsidRPr="00007EFD">
        <w:rPr>
          <w:rFonts w:eastAsia="Times New Roman" w:cs="Times New Roman"/>
          <w:kern w:val="0"/>
          <w:sz w:val="24"/>
          <w:szCs w:val="24"/>
          <w:lang w:eastAsia="en-AU"/>
          <w14:ligatures w14:val="none"/>
        </w:rPr>
        <w:t>: Public exhibitions of learning, student-led conferences, opportunities for students to present achievements to families.</w:t>
      </w:r>
    </w:p>
    <w:p w14:paraId="4E17A002" w14:textId="77777777" w:rsidR="00254734" w:rsidRPr="00007EFD" w:rsidRDefault="00254734" w:rsidP="00AF35C5">
      <w:pPr>
        <w:numPr>
          <w:ilvl w:val="0"/>
          <w:numId w:val="149"/>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Voice</w:t>
      </w:r>
      <w:r w:rsidRPr="00007EFD">
        <w:rPr>
          <w:rFonts w:eastAsia="Times New Roman" w:cs="Times New Roman"/>
          <w:kern w:val="0"/>
          <w:sz w:val="24"/>
          <w:szCs w:val="24"/>
          <w:lang w:eastAsia="en-AU"/>
          <w14:ligatures w14:val="none"/>
        </w:rPr>
        <w:t>: Student/parent feedback loops, parent forums, co-presentation of learning progress.</w:t>
      </w:r>
    </w:p>
    <w:p w14:paraId="7B62595F" w14:textId="77777777" w:rsidR="00254734" w:rsidRPr="00007EFD" w:rsidRDefault="00254734" w:rsidP="00AF35C5">
      <w:pPr>
        <w:numPr>
          <w:ilvl w:val="0"/>
          <w:numId w:val="149"/>
        </w:num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Endurance</w:t>
      </w:r>
      <w:r w:rsidRPr="00007EFD">
        <w:rPr>
          <w:rFonts w:eastAsia="Times New Roman" w:cs="Times New Roman"/>
          <w:kern w:val="0"/>
          <w:sz w:val="24"/>
          <w:szCs w:val="24"/>
          <w:lang w:eastAsia="en-AU"/>
          <w14:ligatures w14:val="none"/>
        </w:rPr>
        <w:t>: Evidence of sustained outcomes, such as improved post-school pathways or community partnerships.</w:t>
      </w:r>
    </w:p>
    <w:p w14:paraId="070B79E4" w14:textId="77777777" w:rsidR="00254734" w:rsidRPr="00007EFD" w:rsidRDefault="00254734" w:rsidP="00254734">
      <w:p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b/>
          <w:bCs/>
          <w:kern w:val="0"/>
          <w:sz w:val="24"/>
          <w:szCs w:val="24"/>
          <w:lang w:eastAsia="en-AU"/>
          <w14:ligatures w14:val="none"/>
        </w:rPr>
        <w:t>Community Use</w:t>
      </w:r>
      <w:r w:rsidRPr="00007EFD">
        <w:rPr>
          <w:rFonts w:eastAsia="Times New Roman" w:cs="Times New Roman"/>
          <w:kern w:val="0"/>
          <w:sz w:val="24"/>
          <w:szCs w:val="24"/>
          <w:lang w:eastAsia="en-AU"/>
          <w14:ligatures w14:val="none"/>
        </w:rPr>
        <w:t xml:space="preserve">: Families should be able to say, </w:t>
      </w:r>
      <w:r w:rsidRPr="00007EFD">
        <w:rPr>
          <w:rFonts w:eastAsia="Times New Roman" w:cs="Times New Roman"/>
          <w:i/>
          <w:iCs/>
          <w:kern w:val="0"/>
          <w:sz w:val="24"/>
          <w:szCs w:val="24"/>
          <w:lang w:eastAsia="en-AU"/>
          <w14:ligatures w14:val="none"/>
        </w:rPr>
        <w:t>“I can see my child growing, I understand how, and I know how the school is supporting them.”</w:t>
      </w:r>
      <w:r w:rsidRPr="00007EFD">
        <w:rPr>
          <w:rFonts w:eastAsia="Times New Roman" w:cs="Times New Roman"/>
          <w:kern w:val="0"/>
          <w:sz w:val="24"/>
          <w:szCs w:val="24"/>
          <w:lang w:eastAsia="en-AU"/>
          <w14:ligatures w14:val="none"/>
        </w:rPr>
        <w:t xml:space="preserve"> This aligns with the CLF’s focus on continuous reporting and family engagement.</w:t>
      </w:r>
    </w:p>
    <w:p w14:paraId="2F0B84E8" w14:textId="77777777" w:rsidR="00254734" w:rsidRPr="00007EFD" w:rsidRDefault="00254734" w:rsidP="00254734">
      <w:pPr>
        <w:spacing w:before="100" w:beforeAutospacing="1" w:after="100" w:afterAutospacing="1" w:line="276" w:lineRule="auto"/>
        <w:rPr>
          <w:rFonts w:eastAsia="Times New Roman" w:cs="Times New Roman"/>
          <w:kern w:val="0"/>
          <w:sz w:val="24"/>
          <w:szCs w:val="24"/>
          <w:lang w:eastAsia="en-AU"/>
          <w14:ligatures w14:val="none"/>
        </w:rPr>
      </w:pPr>
      <w:r w:rsidRPr="00007EFD">
        <w:rPr>
          <w:rFonts w:eastAsia="Times New Roman" w:cs="Times New Roman"/>
          <w:kern w:val="0"/>
          <w:sz w:val="24"/>
          <w:szCs w:val="24"/>
          <w:lang w:eastAsia="en-AU"/>
          <w14:ligatures w14:val="none"/>
        </w:rPr>
        <w:t xml:space="preserve">When aligned to BRAVE, data moves from being a </w:t>
      </w:r>
      <w:r w:rsidRPr="00007EFD">
        <w:rPr>
          <w:rFonts w:eastAsia="Times New Roman" w:cs="Times New Roman"/>
          <w:b/>
          <w:bCs/>
          <w:kern w:val="0"/>
          <w:sz w:val="24"/>
          <w:szCs w:val="24"/>
          <w:lang w:eastAsia="en-AU"/>
          <w14:ligatures w14:val="none"/>
        </w:rPr>
        <w:t>compliance exercise</w:t>
      </w:r>
      <w:r w:rsidRPr="00007EFD">
        <w:rPr>
          <w:rFonts w:eastAsia="Times New Roman" w:cs="Times New Roman"/>
          <w:kern w:val="0"/>
          <w:sz w:val="24"/>
          <w:szCs w:val="24"/>
          <w:lang w:eastAsia="en-AU"/>
          <w14:ligatures w14:val="none"/>
        </w:rPr>
        <w:t xml:space="preserve"> to being the </w:t>
      </w:r>
      <w:r w:rsidRPr="00007EFD">
        <w:rPr>
          <w:rFonts w:eastAsia="Times New Roman" w:cs="Times New Roman"/>
          <w:b/>
          <w:bCs/>
          <w:kern w:val="0"/>
          <w:sz w:val="24"/>
          <w:szCs w:val="24"/>
          <w:lang w:eastAsia="en-AU"/>
          <w14:ligatures w14:val="none"/>
        </w:rPr>
        <w:t>engine of improvement</w:t>
      </w:r>
      <w:r w:rsidRPr="00007EFD">
        <w:rPr>
          <w:rFonts w:eastAsia="Times New Roman" w:cs="Times New Roman"/>
          <w:kern w:val="0"/>
          <w:sz w:val="24"/>
          <w:szCs w:val="24"/>
          <w:lang w:eastAsia="en-AU"/>
          <w14:ligatures w14:val="none"/>
        </w:rPr>
        <w:t>—always connected to relationships, scaffolding, ownership, feedback, and persistence.</w:t>
      </w:r>
    </w:p>
    <w:p w14:paraId="1E6C888A" w14:textId="77777777" w:rsidR="00DC1563" w:rsidRPr="00FC0292" w:rsidRDefault="00DC1563" w:rsidP="00254734">
      <w:pPr>
        <w:pStyle w:val="Heading1"/>
        <w:jc w:val="center"/>
        <w:rPr>
          <w:sz w:val="44"/>
          <w:szCs w:val="44"/>
        </w:rPr>
      </w:pPr>
      <w:r w:rsidRPr="00FC0292">
        <w:rPr>
          <w:sz w:val="44"/>
          <w:szCs w:val="44"/>
        </w:rPr>
        <w:t>BRAVE Data Use Matrix</w:t>
      </w:r>
    </w:p>
    <w:p w14:paraId="44BED6DF" w14:textId="77777777" w:rsidR="00DC1563" w:rsidRPr="00FC0292" w:rsidRDefault="00DC1563" w:rsidP="00DC1563">
      <w:pPr>
        <w:rPr>
          <w:sz w:val="24"/>
          <w:szCs w:val="24"/>
        </w:rPr>
      </w:pPr>
      <w:r w:rsidRPr="00FC0292">
        <w:rPr>
          <w:sz w:val="24"/>
          <w:szCs w:val="24"/>
        </w:rPr>
        <w:t>This matrix maps how each BRAVE pillar shapes the collection and use of data across the school community.</w:t>
      </w:r>
    </w:p>
    <w:tbl>
      <w:tblPr>
        <w:tblStyle w:val="TableGrid"/>
        <w:tblW w:w="0" w:type="auto"/>
        <w:tblLook w:val="04A0" w:firstRow="1" w:lastRow="0" w:firstColumn="1" w:lastColumn="0" w:noHBand="0" w:noVBand="1"/>
      </w:tblPr>
      <w:tblGrid>
        <w:gridCol w:w="1731"/>
        <w:gridCol w:w="1532"/>
        <w:gridCol w:w="1546"/>
        <w:gridCol w:w="1516"/>
        <w:gridCol w:w="1229"/>
        <w:gridCol w:w="1462"/>
      </w:tblGrid>
      <w:tr w:rsidR="00DC1563" w:rsidRPr="00FC0292" w14:paraId="0DA46A98" w14:textId="77777777" w:rsidTr="00254734">
        <w:trPr>
          <w:trHeight w:val="349"/>
        </w:trPr>
        <w:tc>
          <w:tcPr>
            <w:tcW w:w="1440" w:type="dxa"/>
            <w:vAlign w:val="center"/>
          </w:tcPr>
          <w:p w14:paraId="68460073" w14:textId="6DF15838" w:rsidR="00DC1563" w:rsidRPr="00FC0292" w:rsidRDefault="00DC1563" w:rsidP="00254734">
            <w:pPr>
              <w:jc w:val="center"/>
            </w:pPr>
            <w:r w:rsidRPr="00FC0292">
              <w:t>GROUP</w:t>
            </w:r>
          </w:p>
        </w:tc>
        <w:tc>
          <w:tcPr>
            <w:tcW w:w="1440" w:type="dxa"/>
            <w:vAlign w:val="center"/>
          </w:tcPr>
          <w:p w14:paraId="608C3B01" w14:textId="43D9BF33" w:rsidR="00DC1563" w:rsidRPr="00FC0292" w:rsidRDefault="00DC1563" w:rsidP="00254734">
            <w:pPr>
              <w:jc w:val="center"/>
            </w:pPr>
            <w:r w:rsidRPr="00FC0292">
              <w:t>BELONGING</w:t>
            </w:r>
          </w:p>
        </w:tc>
        <w:tc>
          <w:tcPr>
            <w:tcW w:w="1440" w:type="dxa"/>
            <w:vAlign w:val="center"/>
          </w:tcPr>
          <w:p w14:paraId="7EC07F88" w14:textId="05D8BDB6" w:rsidR="00DC1563" w:rsidRPr="00FC0292" w:rsidRDefault="00DC1563" w:rsidP="00254734">
            <w:pPr>
              <w:jc w:val="center"/>
            </w:pPr>
            <w:r w:rsidRPr="00FC0292">
              <w:t>READINESS</w:t>
            </w:r>
          </w:p>
        </w:tc>
        <w:tc>
          <w:tcPr>
            <w:tcW w:w="1440" w:type="dxa"/>
            <w:vAlign w:val="center"/>
          </w:tcPr>
          <w:p w14:paraId="39E9935F" w14:textId="05CA4D98" w:rsidR="00DC1563" w:rsidRPr="00FC0292" w:rsidRDefault="00DC1563" w:rsidP="00254734">
            <w:pPr>
              <w:jc w:val="center"/>
            </w:pPr>
            <w:r w:rsidRPr="00FC0292">
              <w:t>AGENCY</w:t>
            </w:r>
          </w:p>
        </w:tc>
        <w:tc>
          <w:tcPr>
            <w:tcW w:w="1440" w:type="dxa"/>
            <w:vAlign w:val="center"/>
          </w:tcPr>
          <w:p w14:paraId="50C76CDE" w14:textId="127200E3" w:rsidR="00DC1563" w:rsidRPr="00FC0292" w:rsidRDefault="00DC1563" w:rsidP="00254734">
            <w:pPr>
              <w:jc w:val="center"/>
            </w:pPr>
            <w:r w:rsidRPr="00FC0292">
              <w:t>VOICE</w:t>
            </w:r>
          </w:p>
        </w:tc>
        <w:tc>
          <w:tcPr>
            <w:tcW w:w="1440" w:type="dxa"/>
            <w:vAlign w:val="center"/>
          </w:tcPr>
          <w:p w14:paraId="7C672CB1" w14:textId="77777777" w:rsidR="00254734" w:rsidRPr="00FC0292" w:rsidRDefault="00254734" w:rsidP="00254734">
            <w:pPr>
              <w:jc w:val="center"/>
            </w:pPr>
          </w:p>
          <w:p w14:paraId="47BE2F7E" w14:textId="6630E251" w:rsidR="00DC1563" w:rsidRPr="00FC0292" w:rsidRDefault="00DC1563" w:rsidP="00254734">
            <w:pPr>
              <w:jc w:val="center"/>
            </w:pPr>
            <w:r w:rsidRPr="00FC0292">
              <w:t>ENDURANCE</w:t>
            </w:r>
          </w:p>
          <w:p w14:paraId="0DA853D2" w14:textId="0F14D2E4" w:rsidR="00254734" w:rsidRPr="00FC0292" w:rsidRDefault="00254734" w:rsidP="00254734">
            <w:pPr>
              <w:jc w:val="center"/>
            </w:pPr>
          </w:p>
        </w:tc>
      </w:tr>
      <w:tr w:rsidR="00DC1563" w:rsidRPr="00FC0292" w14:paraId="29A1D27F" w14:textId="77777777" w:rsidTr="00254734">
        <w:tc>
          <w:tcPr>
            <w:tcW w:w="1440" w:type="dxa"/>
            <w:vAlign w:val="center"/>
          </w:tcPr>
          <w:p w14:paraId="779A11BF" w14:textId="55871DB9" w:rsidR="00DC1563" w:rsidRPr="00FC0292" w:rsidRDefault="00DC1563" w:rsidP="00254734">
            <w:pPr>
              <w:jc w:val="center"/>
              <w:rPr>
                <w:sz w:val="24"/>
                <w:szCs w:val="24"/>
              </w:rPr>
            </w:pPr>
            <w:r w:rsidRPr="00FC0292">
              <w:rPr>
                <w:sz w:val="24"/>
                <w:szCs w:val="24"/>
              </w:rPr>
              <w:lastRenderedPageBreak/>
              <w:t>GOVERNANCE</w:t>
            </w:r>
          </w:p>
        </w:tc>
        <w:tc>
          <w:tcPr>
            <w:tcW w:w="1440" w:type="dxa"/>
          </w:tcPr>
          <w:p w14:paraId="6CA7C5FE" w14:textId="77777777" w:rsidR="00DC1563" w:rsidRPr="00FC0292" w:rsidRDefault="00DC1563" w:rsidP="00571BF4">
            <w:pPr>
              <w:rPr>
                <w:sz w:val="24"/>
                <w:szCs w:val="24"/>
              </w:rPr>
            </w:pPr>
            <w:r w:rsidRPr="00FC0292">
              <w:rPr>
                <w:sz w:val="24"/>
                <w:szCs w:val="24"/>
              </w:rPr>
              <w:t>Wellbeing + enrolment data ensures inclusion</w:t>
            </w:r>
          </w:p>
        </w:tc>
        <w:tc>
          <w:tcPr>
            <w:tcW w:w="1440" w:type="dxa"/>
          </w:tcPr>
          <w:p w14:paraId="7B6399FB" w14:textId="77777777" w:rsidR="00DC1563" w:rsidRPr="00FC0292" w:rsidRDefault="00DC1563" w:rsidP="00571BF4">
            <w:pPr>
              <w:rPr>
                <w:sz w:val="24"/>
                <w:szCs w:val="24"/>
              </w:rPr>
            </w:pPr>
            <w:r w:rsidRPr="00FC0292">
              <w:rPr>
                <w:sz w:val="24"/>
                <w:szCs w:val="24"/>
              </w:rPr>
              <w:t>Resource allocation guided by learning needs</w:t>
            </w:r>
          </w:p>
        </w:tc>
        <w:tc>
          <w:tcPr>
            <w:tcW w:w="1440" w:type="dxa"/>
          </w:tcPr>
          <w:p w14:paraId="37172400" w14:textId="77777777" w:rsidR="00DC1563" w:rsidRPr="00FC0292" w:rsidRDefault="00DC1563" w:rsidP="00571BF4">
            <w:pPr>
              <w:rPr>
                <w:sz w:val="24"/>
                <w:szCs w:val="24"/>
              </w:rPr>
            </w:pPr>
            <w:r w:rsidRPr="00FC0292">
              <w:rPr>
                <w:sz w:val="24"/>
                <w:szCs w:val="24"/>
              </w:rPr>
              <w:t>Monitor innovation + choice pathways</w:t>
            </w:r>
          </w:p>
        </w:tc>
        <w:tc>
          <w:tcPr>
            <w:tcW w:w="1440" w:type="dxa"/>
          </w:tcPr>
          <w:p w14:paraId="0DCCEA8C" w14:textId="77777777" w:rsidR="00DC1563" w:rsidRPr="00FC0292" w:rsidRDefault="00DC1563" w:rsidP="00571BF4">
            <w:pPr>
              <w:rPr>
                <w:sz w:val="24"/>
                <w:szCs w:val="24"/>
              </w:rPr>
            </w:pPr>
            <w:r w:rsidRPr="00FC0292">
              <w:rPr>
                <w:sz w:val="24"/>
                <w:szCs w:val="24"/>
              </w:rPr>
              <w:t>Feedback gathered + tabled in meetings</w:t>
            </w:r>
          </w:p>
        </w:tc>
        <w:tc>
          <w:tcPr>
            <w:tcW w:w="1440" w:type="dxa"/>
          </w:tcPr>
          <w:p w14:paraId="094EA879" w14:textId="77777777" w:rsidR="00DC1563" w:rsidRPr="00FC0292" w:rsidRDefault="00DC1563" w:rsidP="00571BF4">
            <w:pPr>
              <w:rPr>
                <w:sz w:val="24"/>
                <w:szCs w:val="24"/>
              </w:rPr>
            </w:pPr>
            <w:r w:rsidRPr="00FC0292">
              <w:rPr>
                <w:sz w:val="24"/>
                <w:szCs w:val="24"/>
              </w:rPr>
              <w:t>Track long-term trends in retention &amp; outcomes</w:t>
            </w:r>
          </w:p>
        </w:tc>
      </w:tr>
      <w:tr w:rsidR="00DC1563" w:rsidRPr="00FC0292" w14:paraId="258CF62C" w14:textId="77777777" w:rsidTr="00254734">
        <w:tc>
          <w:tcPr>
            <w:tcW w:w="1440" w:type="dxa"/>
            <w:vAlign w:val="center"/>
          </w:tcPr>
          <w:p w14:paraId="40150FE1" w14:textId="07DDB864" w:rsidR="00DC1563" w:rsidRPr="00FC0292" w:rsidRDefault="00DC1563" w:rsidP="00254734">
            <w:pPr>
              <w:jc w:val="center"/>
              <w:rPr>
                <w:sz w:val="24"/>
                <w:szCs w:val="24"/>
              </w:rPr>
            </w:pPr>
            <w:r w:rsidRPr="00FC0292">
              <w:rPr>
                <w:sz w:val="24"/>
                <w:szCs w:val="24"/>
              </w:rPr>
              <w:t>LEADERS</w:t>
            </w:r>
          </w:p>
        </w:tc>
        <w:tc>
          <w:tcPr>
            <w:tcW w:w="1440" w:type="dxa"/>
          </w:tcPr>
          <w:p w14:paraId="030EF7FE" w14:textId="77777777" w:rsidR="00DC1563" w:rsidRPr="00FC0292" w:rsidRDefault="00DC1563" w:rsidP="00571BF4">
            <w:pPr>
              <w:rPr>
                <w:sz w:val="24"/>
                <w:szCs w:val="24"/>
              </w:rPr>
            </w:pPr>
            <w:r w:rsidRPr="00FC0292">
              <w:rPr>
                <w:sz w:val="24"/>
                <w:szCs w:val="24"/>
              </w:rPr>
              <w:t>Attendance + engagement to test belonging</w:t>
            </w:r>
          </w:p>
        </w:tc>
        <w:tc>
          <w:tcPr>
            <w:tcW w:w="1440" w:type="dxa"/>
          </w:tcPr>
          <w:p w14:paraId="704C8929" w14:textId="77777777" w:rsidR="00DC1563" w:rsidRPr="00FC0292" w:rsidRDefault="00DC1563" w:rsidP="00571BF4">
            <w:pPr>
              <w:rPr>
                <w:sz w:val="24"/>
                <w:szCs w:val="24"/>
              </w:rPr>
            </w:pPr>
            <w:r w:rsidRPr="00FC0292">
              <w:rPr>
                <w:sz w:val="24"/>
                <w:szCs w:val="24"/>
              </w:rPr>
              <w:t>Assessment trends shape PL &amp; interventions</w:t>
            </w:r>
          </w:p>
        </w:tc>
        <w:tc>
          <w:tcPr>
            <w:tcW w:w="1440" w:type="dxa"/>
          </w:tcPr>
          <w:p w14:paraId="4336EB73" w14:textId="77777777" w:rsidR="00DC1563" w:rsidRPr="00FC0292" w:rsidRDefault="00DC1563" w:rsidP="00571BF4">
            <w:pPr>
              <w:rPr>
                <w:sz w:val="24"/>
                <w:szCs w:val="24"/>
              </w:rPr>
            </w:pPr>
            <w:r w:rsidRPr="00FC0292">
              <w:rPr>
                <w:sz w:val="24"/>
                <w:szCs w:val="24"/>
              </w:rPr>
              <w:t>Participation in electives + projects</w:t>
            </w:r>
          </w:p>
        </w:tc>
        <w:tc>
          <w:tcPr>
            <w:tcW w:w="1440" w:type="dxa"/>
          </w:tcPr>
          <w:p w14:paraId="2CF3676E" w14:textId="77777777" w:rsidR="00DC1563" w:rsidRPr="00FC0292" w:rsidRDefault="00DC1563" w:rsidP="00571BF4">
            <w:pPr>
              <w:rPr>
                <w:sz w:val="24"/>
                <w:szCs w:val="24"/>
              </w:rPr>
            </w:pPr>
            <w:r w:rsidRPr="00FC0292">
              <w:rPr>
                <w:sz w:val="24"/>
                <w:szCs w:val="24"/>
              </w:rPr>
              <w:t>Feedback from staff, students, parents</w:t>
            </w:r>
          </w:p>
        </w:tc>
        <w:tc>
          <w:tcPr>
            <w:tcW w:w="1440" w:type="dxa"/>
          </w:tcPr>
          <w:p w14:paraId="10D3B9D6" w14:textId="77777777" w:rsidR="00DC1563" w:rsidRPr="00FC0292" w:rsidRDefault="00DC1563" w:rsidP="00571BF4">
            <w:pPr>
              <w:rPr>
                <w:sz w:val="24"/>
                <w:szCs w:val="24"/>
              </w:rPr>
            </w:pPr>
            <w:r w:rsidRPr="00FC0292">
              <w:rPr>
                <w:sz w:val="24"/>
                <w:szCs w:val="24"/>
              </w:rPr>
              <w:t>Refine initiatives, sustain cycles of growth</w:t>
            </w:r>
          </w:p>
        </w:tc>
      </w:tr>
      <w:tr w:rsidR="00DC1563" w:rsidRPr="00FC0292" w14:paraId="3502228F" w14:textId="77777777" w:rsidTr="00254734">
        <w:tc>
          <w:tcPr>
            <w:tcW w:w="1440" w:type="dxa"/>
            <w:vAlign w:val="center"/>
          </w:tcPr>
          <w:p w14:paraId="2BCCCF00" w14:textId="35A06154" w:rsidR="00DC1563" w:rsidRPr="00FC0292" w:rsidRDefault="00DC1563" w:rsidP="00254734">
            <w:pPr>
              <w:jc w:val="center"/>
              <w:rPr>
                <w:sz w:val="24"/>
                <w:szCs w:val="24"/>
              </w:rPr>
            </w:pPr>
            <w:r w:rsidRPr="00FC0292">
              <w:rPr>
                <w:sz w:val="24"/>
                <w:szCs w:val="24"/>
              </w:rPr>
              <w:t>TEACHERS</w:t>
            </w:r>
          </w:p>
        </w:tc>
        <w:tc>
          <w:tcPr>
            <w:tcW w:w="1440" w:type="dxa"/>
          </w:tcPr>
          <w:p w14:paraId="6B2E04BF" w14:textId="77777777" w:rsidR="00DC1563" w:rsidRPr="00FC0292" w:rsidRDefault="00DC1563" w:rsidP="00571BF4">
            <w:pPr>
              <w:rPr>
                <w:sz w:val="24"/>
                <w:szCs w:val="24"/>
              </w:rPr>
            </w:pPr>
            <w:r w:rsidRPr="00FC0292">
              <w:rPr>
                <w:sz w:val="24"/>
                <w:szCs w:val="24"/>
              </w:rPr>
              <w:t>Surveys + observations of classroom belonging</w:t>
            </w:r>
          </w:p>
        </w:tc>
        <w:tc>
          <w:tcPr>
            <w:tcW w:w="1440" w:type="dxa"/>
          </w:tcPr>
          <w:p w14:paraId="5F78F3BE" w14:textId="77777777" w:rsidR="00DC1563" w:rsidRPr="00FC0292" w:rsidRDefault="00DC1563" w:rsidP="00571BF4">
            <w:pPr>
              <w:rPr>
                <w:sz w:val="24"/>
                <w:szCs w:val="24"/>
              </w:rPr>
            </w:pPr>
            <w:r w:rsidRPr="00FC0292">
              <w:rPr>
                <w:sz w:val="24"/>
                <w:szCs w:val="24"/>
              </w:rPr>
              <w:t>Formative assessment + scaffolds</w:t>
            </w:r>
          </w:p>
        </w:tc>
        <w:tc>
          <w:tcPr>
            <w:tcW w:w="1440" w:type="dxa"/>
          </w:tcPr>
          <w:p w14:paraId="3E2BB0A4" w14:textId="77777777" w:rsidR="00DC1563" w:rsidRPr="00FC0292" w:rsidRDefault="00DC1563" w:rsidP="00571BF4">
            <w:pPr>
              <w:rPr>
                <w:sz w:val="24"/>
                <w:szCs w:val="24"/>
              </w:rPr>
            </w:pPr>
            <w:r w:rsidRPr="00FC0292">
              <w:rPr>
                <w:sz w:val="24"/>
                <w:szCs w:val="24"/>
              </w:rPr>
              <w:t>Student co-collected data (journals, logs)</w:t>
            </w:r>
          </w:p>
        </w:tc>
        <w:tc>
          <w:tcPr>
            <w:tcW w:w="1440" w:type="dxa"/>
          </w:tcPr>
          <w:p w14:paraId="2D245DA5" w14:textId="77777777" w:rsidR="00DC1563" w:rsidRPr="00FC0292" w:rsidRDefault="00DC1563" w:rsidP="00571BF4">
            <w:pPr>
              <w:rPr>
                <w:sz w:val="24"/>
                <w:szCs w:val="24"/>
              </w:rPr>
            </w:pPr>
            <w:r w:rsidRPr="00FC0292">
              <w:rPr>
                <w:sz w:val="24"/>
                <w:szCs w:val="24"/>
              </w:rPr>
              <w:t>Exit slips, peer feedback, co-designed rubrics</w:t>
            </w:r>
          </w:p>
        </w:tc>
        <w:tc>
          <w:tcPr>
            <w:tcW w:w="1440" w:type="dxa"/>
          </w:tcPr>
          <w:p w14:paraId="67294327" w14:textId="77777777" w:rsidR="00DC1563" w:rsidRPr="00FC0292" w:rsidRDefault="00DC1563" w:rsidP="00571BF4">
            <w:pPr>
              <w:rPr>
                <w:sz w:val="24"/>
                <w:szCs w:val="24"/>
              </w:rPr>
            </w:pPr>
            <w:r w:rsidRPr="00FC0292">
              <w:rPr>
                <w:sz w:val="24"/>
                <w:szCs w:val="24"/>
              </w:rPr>
              <w:t>Track growth through portfolios &amp; revision</w:t>
            </w:r>
          </w:p>
        </w:tc>
      </w:tr>
      <w:tr w:rsidR="00DC1563" w:rsidRPr="00FC0292" w14:paraId="22C3DF5A" w14:textId="77777777" w:rsidTr="00254734">
        <w:tc>
          <w:tcPr>
            <w:tcW w:w="1440" w:type="dxa"/>
            <w:vAlign w:val="center"/>
          </w:tcPr>
          <w:p w14:paraId="2DF4974D" w14:textId="1A7BB980" w:rsidR="00DC1563" w:rsidRPr="00FC0292" w:rsidRDefault="00DC1563" w:rsidP="00254734">
            <w:pPr>
              <w:jc w:val="center"/>
              <w:rPr>
                <w:sz w:val="24"/>
                <w:szCs w:val="24"/>
              </w:rPr>
            </w:pPr>
            <w:r w:rsidRPr="00FC0292">
              <w:rPr>
                <w:sz w:val="24"/>
                <w:szCs w:val="24"/>
              </w:rPr>
              <w:t>STUDENTS</w:t>
            </w:r>
          </w:p>
        </w:tc>
        <w:tc>
          <w:tcPr>
            <w:tcW w:w="1440" w:type="dxa"/>
          </w:tcPr>
          <w:p w14:paraId="1B5D262A" w14:textId="77777777" w:rsidR="00DC1563" w:rsidRPr="00FC0292" w:rsidRDefault="00DC1563" w:rsidP="00571BF4">
            <w:pPr>
              <w:rPr>
                <w:sz w:val="24"/>
                <w:szCs w:val="24"/>
              </w:rPr>
            </w:pPr>
            <w:r w:rsidRPr="00FC0292">
              <w:rPr>
                <w:sz w:val="24"/>
                <w:szCs w:val="24"/>
              </w:rPr>
              <w:t>Identity + culture reflected in data</w:t>
            </w:r>
          </w:p>
        </w:tc>
        <w:tc>
          <w:tcPr>
            <w:tcW w:w="1440" w:type="dxa"/>
          </w:tcPr>
          <w:p w14:paraId="5F8DCDC8" w14:textId="77777777" w:rsidR="00DC1563" w:rsidRPr="00FC0292" w:rsidRDefault="00DC1563" w:rsidP="00571BF4">
            <w:pPr>
              <w:rPr>
                <w:sz w:val="24"/>
                <w:szCs w:val="24"/>
              </w:rPr>
            </w:pPr>
            <w:r w:rsidRPr="00FC0292">
              <w:rPr>
                <w:sz w:val="24"/>
                <w:szCs w:val="24"/>
              </w:rPr>
              <w:t>Progress charts + literacy benchmarks</w:t>
            </w:r>
          </w:p>
        </w:tc>
        <w:tc>
          <w:tcPr>
            <w:tcW w:w="1440" w:type="dxa"/>
          </w:tcPr>
          <w:p w14:paraId="5E1C5828" w14:textId="77777777" w:rsidR="00DC1563" w:rsidRPr="00FC0292" w:rsidRDefault="00DC1563" w:rsidP="00571BF4">
            <w:pPr>
              <w:rPr>
                <w:sz w:val="24"/>
                <w:szCs w:val="24"/>
              </w:rPr>
            </w:pPr>
            <w:proofErr w:type="gramStart"/>
            <w:r w:rsidRPr="00FC0292">
              <w:rPr>
                <w:sz w:val="24"/>
                <w:szCs w:val="24"/>
              </w:rPr>
              <w:t>Goal-setting</w:t>
            </w:r>
            <w:proofErr w:type="gramEnd"/>
            <w:r w:rsidRPr="00FC0292">
              <w:rPr>
                <w:sz w:val="24"/>
                <w:szCs w:val="24"/>
              </w:rPr>
              <w:t xml:space="preserve"> + monitoring growth</w:t>
            </w:r>
          </w:p>
        </w:tc>
        <w:tc>
          <w:tcPr>
            <w:tcW w:w="1440" w:type="dxa"/>
          </w:tcPr>
          <w:p w14:paraId="006EE2F5" w14:textId="77777777" w:rsidR="00DC1563" w:rsidRPr="00FC0292" w:rsidRDefault="00DC1563" w:rsidP="00571BF4">
            <w:pPr>
              <w:rPr>
                <w:sz w:val="24"/>
                <w:szCs w:val="24"/>
              </w:rPr>
            </w:pPr>
            <w:r w:rsidRPr="00FC0292">
              <w:rPr>
                <w:sz w:val="24"/>
                <w:szCs w:val="24"/>
              </w:rPr>
              <w:t>Student surveys shape decisions</w:t>
            </w:r>
          </w:p>
        </w:tc>
        <w:tc>
          <w:tcPr>
            <w:tcW w:w="1440" w:type="dxa"/>
          </w:tcPr>
          <w:p w14:paraId="39057E1D" w14:textId="77777777" w:rsidR="00DC1563" w:rsidRPr="00FC0292" w:rsidRDefault="00DC1563" w:rsidP="00571BF4">
            <w:pPr>
              <w:rPr>
                <w:sz w:val="24"/>
                <w:szCs w:val="24"/>
              </w:rPr>
            </w:pPr>
            <w:r w:rsidRPr="00FC0292">
              <w:rPr>
                <w:sz w:val="24"/>
                <w:szCs w:val="24"/>
              </w:rPr>
              <w:t>Portfolios + journals show long-term growth</w:t>
            </w:r>
          </w:p>
        </w:tc>
      </w:tr>
      <w:tr w:rsidR="00DC1563" w:rsidRPr="00FC0292" w14:paraId="3B293C61" w14:textId="77777777" w:rsidTr="00254734">
        <w:tc>
          <w:tcPr>
            <w:tcW w:w="1440" w:type="dxa"/>
            <w:vAlign w:val="center"/>
          </w:tcPr>
          <w:p w14:paraId="4F5C4335" w14:textId="5F4A33ED" w:rsidR="00DC1563" w:rsidRPr="00FC0292" w:rsidRDefault="00DC1563" w:rsidP="00254734">
            <w:pPr>
              <w:jc w:val="center"/>
              <w:rPr>
                <w:sz w:val="24"/>
                <w:szCs w:val="24"/>
              </w:rPr>
            </w:pPr>
            <w:r w:rsidRPr="00FC0292">
              <w:rPr>
                <w:sz w:val="24"/>
                <w:szCs w:val="24"/>
              </w:rPr>
              <w:t>FAMILIES &amp; COMMUNITY</w:t>
            </w:r>
          </w:p>
        </w:tc>
        <w:tc>
          <w:tcPr>
            <w:tcW w:w="1440" w:type="dxa"/>
          </w:tcPr>
          <w:p w14:paraId="218B14FC" w14:textId="77777777" w:rsidR="00DC1563" w:rsidRPr="00FC0292" w:rsidRDefault="00DC1563" w:rsidP="00571BF4">
            <w:pPr>
              <w:rPr>
                <w:sz w:val="24"/>
                <w:szCs w:val="24"/>
              </w:rPr>
            </w:pPr>
            <w:r w:rsidRPr="00FC0292">
              <w:rPr>
                <w:sz w:val="24"/>
                <w:szCs w:val="24"/>
              </w:rPr>
              <w:t>Surveys + forums for family input</w:t>
            </w:r>
          </w:p>
        </w:tc>
        <w:tc>
          <w:tcPr>
            <w:tcW w:w="1440" w:type="dxa"/>
          </w:tcPr>
          <w:p w14:paraId="6FB0BB05" w14:textId="77777777" w:rsidR="00DC1563" w:rsidRPr="00FC0292" w:rsidRDefault="00DC1563" w:rsidP="00571BF4">
            <w:pPr>
              <w:rPr>
                <w:sz w:val="24"/>
                <w:szCs w:val="24"/>
              </w:rPr>
            </w:pPr>
            <w:r w:rsidRPr="00FC0292">
              <w:rPr>
                <w:sz w:val="24"/>
                <w:szCs w:val="24"/>
              </w:rPr>
              <w:t>Reports highlight support strategies</w:t>
            </w:r>
          </w:p>
        </w:tc>
        <w:tc>
          <w:tcPr>
            <w:tcW w:w="1440" w:type="dxa"/>
          </w:tcPr>
          <w:p w14:paraId="6A03A6D9" w14:textId="77777777" w:rsidR="00DC1563" w:rsidRPr="00FC0292" w:rsidRDefault="00DC1563" w:rsidP="00571BF4">
            <w:pPr>
              <w:rPr>
                <w:sz w:val="24"/>
                <w:szCs w:val="24"/>
              </w:rPr>
            </w:pPr>
            <w:r w:rsidRPr="00FC0292">
              <w:rPr>
                <w:sz w:val="24"/>
                <w:szCs w:val="24"/>
              </w:rPr>
              <w:t>Co-set goals with children</w:t>
            </w:r>
          </w:p>
        </w:tc>
        <w:tc>
          <w:tcPr>
            <w:tcW w:w="1440" w:type="dxa"/>
          </w:tcPr>
          <w:p w14:paraId="2924D2BD" w14:textId="77777777" w:rsidR="00DC1563" w:rsidRPr="00FC0292" w:rsidRDefault="00DC1563" w:rsidP="00571BF4">
            <w:pPr>
              <w:rPr>
                <w:sz w:val="24"/>
                <w:szCs w:val="24"/>
              </w:rPr>
            </w:pPr>
            <w:r w:rsidRPr="00FC0292">
              <w:rPr>
                <w:sz w:val="24"/>
                <w:szCs w:val="24"/>
              </w:rPr>
              <w:t>Parent voice in councils + forums</w:t>
            </w:r>
          </w:p>
        </w:tc>
        <w:tc>
          <w:tcPr>
            <w:tcW w:w="1440" w:type="dxa"/>
          </w:tcPr>
          <w:p w14:paraId="04B55276" w14:textId="77777777" w:rsidR="00DC1563" w:rsidRPr="00FC0292" w:rsidRDefault="00DC1563" w:rsidP="00571BF4">
            <w:pPr>
              <w:rPr>
                <w:sz w:val="24"/>
                <w:szCs w:val="24"/>
              </w:rPr>
            </w:pPr>
            <w:r w:rsidRPr="00FC0292">
              <w:rPr>
                <w:sz w:val="24"/>
                <w:szCs w:val="24"/>
              </w:rPr>
              <w:t>Trends shared for long-term perspective</w:t>
            </w:r>
          </w:p>
        </w:tc>
      </w:tr>
    </w:tbl>
    <w:p w14:paraId="37FE21F7" w14:textId="77777777" w:rsidR="00DC1563" w:rsidRPr="00FC0292" w:rsidRDefault="00DC1563" w:rsidP="00DC1563">
      <w:pPr>
        <w:rPr>
          <w:sz w:val="24"/>
          <w:szCs w:val="24"/>
        </w:rPr>
      </w:pPr>
    </w:p>
    <w:p w14:paraId="4BC94307" w14:textId="4C23FBC9" w:rsidR="00504B82" w:rsidRPr="00FC0292" w:rsidRDefault="00504B82" w:rsidP="00642B0D">
      <w:pPr>
        <w:pStyle w:val="Heading3"/>
        <w:rPr>
          <w:rFonts w:eastAsia="Times New Roman"/>
          <w:sz w:val="32"/>
          <w:szCs w:val="32"/>
          <w:lang w:eastAsia="en-AU"/>
        </w:rPr>
      </w:pPr>
      <w:r w:rsidRPr="00FC0292">
        <w:rPr>
          <w:rFonts w:eastAsia="Times New Roman"/>
          <w:sz w:val="32"/>
          <w:szCs w:val="32"/>
          <w:lang w:eastAsia="en-AU"/>
        </w:rPr>
        <w:t>Professional learning and educator teaming (Readiness for adults; Endurance for the work)</w:t>
      </w:r>
    </w:p>
    <w:p w14:paraId="031D39B7"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A learning school for adult learners.</w:t>
      </w:r>
      <w:r w:rsidRPr="00FC0292">
        <w:rPr>
          <w:rFonts w:eastAsia="Times New Roman" w:cs="Times New Roman"/>
          <w:kern w:val="0"/>
          <w:sz w:val="24"/>
          <w:szCs w:val="24"/>
          <w:lang w:eastAsia="en-AU"/>
          <w14:ligatures w14:val="none"/>
        </w:rPr>
        <w:t xml:space="preserve"> Treat educator learning like student learning: coached, iterative, evidence-seeking, and public. Run a BRAVE-aligned PL spine—trauma-informed practice, UDL, dialogic teaching, restorative approaches, high-impact pedagogies—and measure impact in classrooms (walkthrough tools keyed to the five pillars). The CLF’s coaching, teaming, and ongoing PL cycles are a direct match. </w:t>
      </w:r>
    </w:p>
    <w:p w14:paraId="133BD09D"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Team around the learner.</w:t>
      </w:r>
      <w:r w:rsidRPr="00FC0292">
        <w:rPr>
          <w:rFonts w:eastAsia="Times New Roman" w:cs="Times New Roman"/>
          <w:kern w:val="0"/>
          <w:sz w:val="24"/>
          <w:szCs w:val="24"/>
          <w:lang w:eastAsia="en-AU"/>
          <w14:ligatures w14:val="none"/>
        </w:rPr>
        <w:t xml:space="preserve"> Make educator teaming the default (shared planning time, common groups, and multi-modal roles) so every class can offer multiple entry points and rapid support. Use protocols for co-planning and moderation that foreground equity and student work. (CLF: educator teaming, professional learning communities.) </w:t>
      </w:r>
    </w:p>
    <w:p w14:paraId="78BED42D"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Wellbeing for staff.</w:t>
      </w:r>
      <w:r w:rsidRPr="00FC0292">
        <w:rPr>
          <w:rFonts w:eastAsia="Times New Roman" w:cs="Times New Roman"/>
          <w:kern w:val="0"/>
          <w:sz w:val="24"/>
          <w:szCs w:val="24"/>
          <w:lang w:eastAsia="en-AU"/>
          <w14:ligatures w14:val="none"/>
        </w:rPr>
        <w:t xml:space="preserve"> Protect energy with reasonable workloads, clear routines, and collegial support. Staff who feel seen and supported model BRAVE for students. (CLF: staff wellbeing and reflective practice.) </w:t>
      </w:r>
    </w:p>
    <w:p w14:paraId="4BDEBB95" w14:textId="698778C4" w:rsidR="00504B82" w:rsidRPr="00FC0292" w:rsidRDefault="00504B82" w:rsidP="00642B0D">
      <w:pPr>
        <w:pStyle w:val="Heading3"/>
        <w:rPr>
          <w:rFonts w:eastAsia="Times New Roman"/>
          <w:sz w:val="32"/>
          <w:szCs w:val="32"/>
          <w:lang w:eastAsia="en-AU"/>
        </w:rPr>
      </w:pPr>
      <w:r w:rsidRPr="00FC0292">
        <w:rPr>
          <w:rFonts w:eastAsia="Times New Roman"/>
          <w:sz w:val="32"/>
          <w:szCs w:val="32"/>
          <w:lang w:eastAsia="en-AU"/>
        </w:rPr>
        <w:lastRenderedPageBreak/>
        <w:t xml:space="preserve">Curriculum, pedagogy, and assessment </w:t>
      </w:r>
    </w:p>
    <w:p w14:paraId="3ACF1913" w14:textId="0CF2B72F"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Experiential, integrated, and rigorous.</w:t>
      </w:r>
      <w:r w:rsidRPr="00FC0292">
        <w:rPr>
          <w:rFonts w:eastAsia="Times New Roman" w:cs="Times New Roman"/>
          <w:kern w:val="0"/>
          <w:sz w:val="24"/>
          <w:szCs w:val="24"/>
          <w:lang w:eastAsia="en-AU"/>
          <w14:ligatures w14:val="none"/>
        </w:rPr>
        <w:t xml:space="preserve"> Design units that connect disciplines to authentic questions, build contemporary skills, and culminate in public products. Offer multiple ways to access content and show learning, embed metacognition, and make learning visible across the process. These moves are central in the CLF: experiential pedagogy, multidisciplinary learning, contemporary skills, metacognition, public engagement. </w:t>
      </w:r>
    </w:p>
    <w:p w14:paraId="3601AE7E"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Student Agency by design.</w:t>
      </w:r>
      <w:r w:rsidRPr="00FC0292">
        <w:rPr>
          <w:rFonts w:eastAsia="Times New Roman" w:cs="Times New Roman"/>
          <w:kern w:val="0"/>
          <w:sz w:val="24"/>
          <w:szCs w:val="24"/>
          <w:lang w:eastAsia="en-AU"/>
          <w14:ligatures w14:val="none"/>
        </w:rPr>
        <w:t xml:space="preserve"> Build choice into tasks, products, and roles; co-write success criteria; run student-led conferences; and give learners real say in culture, programs, and feedback loops. (CLF: student agency embedded beyond the classroom.) </w:t>
      </w:r>
    </w:p>
    <w:p w14:paraId="798FE146"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Assessment, feedback, reflection.</w:t>
      </w:r>
      <w:r w:rsidRPr="00FC0292">
        <w:rPr>
          <w:rFonts w:eastAsia="Times New Roman" w:cs="Times New Roman"/>
          <w:kern w:val="0"/>
          <w:sz w:val="24"/>
          <w:szCs w:val="24"/>
          <w:lang w:eastAsia="en-AU"/>
          <w14:ligatures w14:val="none"/>
        </w:rPr>
        <w:t xml:space="preserve"> Publish criteria up front; use frequent formative feedback; include peer assessment; and report growth alongside outcomes. Reflection is taught, not assumed. (CLF: assessment, feedback, reflection policy and practice.) </w:t>
      </w:r>
    </w:p>
    <w:p w14:paraId="1FC241E7"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Progress by stage, not age (when appropriate).</w:t>
      </w:r>
      <w:r w:rsidRPr="00FC0292">
        <w:rPr>
          <w:rFonts w:eastAsia="Times New Roman" w:cs="Times New Roman"/>
          <w:kern w:val="0"/>
          <w:sz w:val="24"/>
          <w:szCs w:val="24"/>
          <w:lang w:eastAsia="en-AU"/>
          <w14:ligatures w14:val="none"/>
        </w:rPr>
        <w:t xml:space="preserve"> Group flexibly, personalise pathways, and link to industry/tertiary partners so progression reflects mastery and purpose. (CLF: student progression and pathways.) </w:t>
      </w:r>
    </w:p>
    <w:p w14:paraId="7A66FDFA" w14:textId="22D60A03" w:rsidR="00504B82" w:rsidRPr="00FC0292" w:rsidRDefault="00504B82" w:rsidP="00642B0D">
      <w:pPr>
        <w:pStyle w:val="Heading3"/>
        <w:rPr>
          <w:rFonts w:eastAsia="Times New Roman"/>
          <w:sz w:val="32"/>
          <w:szCs w:val="32"/>
          <w:lang w:eastAsia="en-AU"/>
        </w:rPr>
      </w:pPr>
      <w:r w:rsidRPr="00FC0292">
        <w:rPr>
          <w:rFonts w:eastAsia="Times New Roman"/>
          <w:sz w:val="32"/>
          <w:szCs w:val="32"/>
          <w:lang w:eastAsia="en-AU"/>
        </w:rPr>
        <w:t xml:space="preserve">Inclusion, wellbeing, and social equity </w:t>
      </w:r>
    </w:p>
    <w:p w14:paraId="5C2A4F76"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Belonging as a lived norm.</w:t>
      </w:r>
      <w:r w:rsidRPr="00FC0292">
        <w:rPr>
          <w:rFonts w:eastAsia="Times New Roman" w:cs="Times New Roman"/>
          <w:kern w:val="0"/>
          <w:sz w:val="24"/>
          <w:szCs w:val="24"/>
          <w:lang w:eastAsia="en-AU"/>
          <w14:ligatures w14:val="none"/>
        </w:rPr>
        <w:t xml:space="preserve"> Audit policies, rituals, language, and displays for inclusion; embed restorative practices; and use a multiform/uniform approach that balances identity and safety. (CLF: social equity, restorative practice, shared language.) </w:t>
      </w:r>
    </w:p>
    <w:p w14:paraId="5E375495"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Wellbeing as curriculum.</w:t>
      </w:r>
      <w:r w:rsidRPr="00FC0292">
        <w:rPr>
          <w:rFonts w:eastAsia="Times New Roman" w:cs="Times New Roman"/>
          <w:kern w:val="0"/>
          <w:sz w:val="24"/>
          <w:szCs w:val="24"/>
          <w:lang w:eastAsia="en-AU"/>
          <w14:ligatures w14:val="none"/>
        </w:rPr>
        <w:t xml:space="preserve"> Teach emotion skills, co-regulation, and help-seeking; schedule regulation into the day; and monitor community wellbeing longitudinally. The CLF explicitly links wellbeing, emotional intelligence, and contemporary learning. </w:t>
      </w:r>
    </w:p>
    <w:p w14:paraId="0BB4B57E" w14:textId="084ACD9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Design for Learning.</w:t>
      </w:r>
      <w:r w:rsidRPr="00FC0292">
        <w:rPr>
          <w:rFonts w:eastAsia="Times New Roman" w:cs="Times New Roman"/>
          <w:kern w:val="0"/>
          <w:sz w:val="24"/>
          <w:szCs w:val="24"/>
          <w:lang w:eastAsia="en-AU"/>
          <w14:ligatures w14:val="none"/>
        </w:rPr>
        <w:t xml:space="preserve"> Remove barriers up front—multiple representations, actions/expressions, and engagement options—so “adjustments” become </w:t>
      </w:r>
      <w:r w:rsidRPr="00FC0292">
        <w:rPr>
          <w:rFonts w:eastAsia="Times New Roman" w:cs="Times New Roman"/>
          <w:i/>
          <w:iCs/>
          <w:kern w:val="0"/>
          <w:sz w:val="24"/>
          <w:szCs w:val="24"/>
          <w:lang w:eastAsia="en-AU"/>
          <w14:ligatures w14:val="none"/>
        </w:rPr>
        <w:t>design</w:t>
      </w:r>
      <w:r w:rsidRPr="00FC0292">
        <w:rPr>
          <w:rFonts w:eastAsia="Times New Roman" w:cs="Times New Roman"/>
          <w:kern w:val="0"/>
          <w:sz w:val="24"/>
          <w:szCs w:val="24"/>
          <w:lang w:eastAsia="en-AU"/>
          <w14:ligatures w14:val="none"/>
        </w:rPr>
        <w:t xml:space="preserve">, not exception. (CLF’s inclusive access stance.) </w:t>
      </w:r>
    </w:p>
    <w:p w14:paraId="2EA362B0" w14:textId="7BA9C472" w:rsidR="00504B82" w:rsidRPr="00FC0292" w:rsidRDefault="00504B82" w:rsidP="00642B0D">
      <w:pPr>
        <w:pStyle w:val="Heading3"/>
        <w:rPr>
          <w:rFonts w:eastAsia="Times New Roman"/>
          <w:sz w:val="32"/>
          <w:szCs w:val="32"/>
          <w:lang w:eastAsia="en-AU"/>
        </w:rPr>
      </w:pPr>
      <w:r w:rsidRPr="00FC0292">
        <w:rPr>
          <w:rFonts w:eastAsia="Times New Roman"/>
          <w:sz w:val="32"/>
          <w:szCs w:val="32"/>
          <w:lang w:eastAsia="en-AU"/>
        </w:rPr>
        <w:t xml:space="preserve">Enabling environments </w:t>
      </w:r>
    </w:p>
    <w:p w14:paraId="4D0DD174"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Innovative physical spaces.</w:t>
      </w:r>
      <w:r w:rsidRPr="00FC0292">
        <w:rPr>
          <w:rFonts w:eastAsia="Times New Roman" w:cs="Times New Roman"/>
          <w:kern w:val="0"/>
          <w:sz w:val="24"/>
          <w:szCs w:val="24"/>
          <w:lang w:eastAsia="en-AU"/>
          <w14:ligatures w14:val="none"/>
        </w:rPr>
        <w:t xml:space="preserve"> Reconfigurable zones (focus, collaborate, restore), biophilic links, and healthy environmental conditions (light/CO₂/temp/airflow) make regulation and participation the path of least resistance. Use calm palettes, curated displays, acoustic treatment, and clear wayfinding to lower cognitive load and increase </w:t>
      </w:r>
      <w:r w:rsidRPr="00FC0292">
        <w:rPr>
          <w:rFonts w:eastAsia="Times New Roman" w:cs="Times New Roman"/>
          <w:kern w:val="0"/>
          <w:sz w:val="24"/>
          <w:szCs w:val="24"/>
          <w:lang w:eastAsia="en-AU"/>
          <w14:ligatures w14:val="none"/>
        </w:rPr>
        <w:lastRenderedPageBreak/>
        <w:t xml:space="preserve">independence. (CLF: innovative spaces; indoor–outdoor integration; shared language about space.) </w:t>
      </w:r>
    </w:p>
    <w:p w14:paraId="26292EFA"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Campus-wide cues.</w:t>
      </w:r>
      <w:r w:rsidRPr="00FC0292">
        <w:rPr>
          <w:rFonts w:eastAsia="Times New Roman" w:cs="Times New Roman"/>
          <w:kern w:val="0"/>
          <w:sz w:val="24"/>
          <w:szCs w:val="24"/>
          <w:lang w:eastAsia="en-AU"/>
          <w14:ligatures w14:val="none"/>
        </w:rPr>
        <w:t xml:space="preserve"> Extend BRAVE into halls, yards, reception, library, canteen, and arrival/dismissal choreography with signage, sound codes, and “reset” points so transitions are predictable and humane. (CLF: enabling environments and supportive culture.) </w:t>
      </w:r>
    </w:p>
    <w:p w14:paraId="14FBEC83" w14:textId="388FA34A" w:rsidR="00504B82" w:rsidRPr="00FC0292" w:rsidRDefault="00504B82" w:rsidP="00642B0D">
      <w:pPr>
        <w:pStyle w:val="Heading3"/>
        <w:rPr>
          <w:rFonts w:eastAsia="Times New Roman"/>
          <w:sz w:val="32"/>
          <w:szCs w:val="32"/>
          <w:lang w:eastAsia="en-AU"/>
        </w:rPr>
      </w:pPr>
      <w:r w:rsidRPr="00FC0292">
        <w:rPr>
          <w:rFonts w:eastAsia="Times New Roman"/>
          <w:sz w:val="32"/>
          <w:szCs w:val="32"/>
          <w:lang w:eastAsia="en-AU"/>
        </w:rPr>
        <w:t xml:space="preserve">Partnerships and public learning </w:t>
      </w:r>
    </w:p>
    <w:p w14:paraId="1FAD2034"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Families as co-authors.</w:t>
      </w:r>
      <w:r w:rsidRPr="00FC0292">
        <w:rPr>
          <w:rFonts w:eastAsia="Times New Roman" w:cs="Times New Roman"/>
          <w:kern w:val="0"/>
          <w:sz w:val="24"/>
          <w:szCs w:val="24"/>
          <w:lang w:eastAsia="en-AU"/>
          <w14:ligatures w14:val="none"/>
        </w:rPr>
        <w:t xml:space="preserve"> Build structures for meaningful parent/carer input (advisories, co-design sessions, continuous reporting portals), not just attendance at events. (CLF: parents as assets; shared understanding of learning.) </w:t>
      </w:r>
    </w:p>
    <w:p w14:paraId="4FB930B9"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Community and industry partners.</w:t>
      </w:r>
      <w:r w:rsidRPr="00FC0292">
        <w:rPr>
          <w:rFonts w:eastAsia="Times New Roman" w:cs="Times New Roman"/>
          <w:kern w:val="0"/>
          <w:sz w:val="24"/>
          <w:szCs w:val="24"/>
          <w:lang w:eastAsia="en-AU"/>
          <w14:ligatures w14:val="none"/>
        </w:rPr>
        <w:t xml:space="preserve"> Map partnerships, co-plan projects, and make learning public through exhibitions and authentic deliverables. (CLF: community/industry engagement; public engagement of learning.) </w:t>
      </w:r>
    </w:p>
    <w:p w14:paraId="0E8F0E24" w14:textId="33C0C458" w:rsidR="00504B82" w:rsidRPr="00FC0292" w:rsidRDefault="00504B82" w:rsidP="00642B0D">
      <w:pPr>
        <w:pStyle w:val="Heading3"/>
        <w:rPr>
          <w:rFonts w:eastAsia="Times New Roman"/>
          <w:sz w:val="32"/>
          <w:szCs w:val="32"/>
          <w:lang w:eastAsia="en-AU"/>
        </w:rPr>
      </w:pPr>
      <w:r w:rsidRPr="00FC0292">
        <w:rPr>
          <w:rFonts w:eastAsia="Times New Roman"/>
          <w:sz w:val="32"/>
          <w:szCs w:val="32"/>
          <w:lang w:eastAsia="en-AU"/>
        </w:rPr>
        <w:t>Roles and accountabilities (who does what so BRAVE lives)</w:t>
      </w:r>
    </w:p>
    <w:p w14:paraId="211E21E5" w14:textId="77777777" w:rsidR="00504B82" w:rsidRPr="00FC0292" w:rsidRDefault="00504B82" w:rsidP="00AF35C5">
      <w:pPr>
        <w:numPr>
          <w:ilvl w:val="0"/>
          <w:numId w:val="105"/>
        </w:num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Leaders &amp; Board:</w:t>
      </w:r>
      <w:r w:rsidRPr="00FC0292">
        <w:rPr>
          <w:rFonts w:eastAsia="Times New Roman" w:cs="Times New Roman"/>
          <w:kern w:val="0"/>
          <w:sz w:val="24"/>
          <w:szCs w:val="24"/>
          <w:lang w:eastAsia="en-AU"/>
          <w14:ligatures w14:val="none"/>
        </w:rPr>
        <w:t xml:space="preserve"> Set the BRAVE vision, align plans/budgets/policies, protect teaming/PL time, communicate progress, and steward cultural coherence. (CLF: leaders and governance.) </w:t>
      </w:r>
    </w:p>
    <w:p w14:paraId="1C07051E" w14:textId="77777777" w:rsidR="00504B82" w:rsidRPr="00FC0292" w:rsidRDefault="00504B82" w:rsidP="00AF35C5">
      <w:pPr>
        <w:numPr>
          <w:ilvl w:val="0"/>
          <w:numId w:val="105"/>
        </w:num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Educators:</w:t>
      </w:r>
      <w:r w:rsidRPr="00FC0292">
        <w:rPr>
          <w:rFonts w:eastAsia="Times New Roman" w:cs="Times New Roman"/>
          <w:kern w:val="0"/>
          <w:sz w:val="24"/>
          <w:szCs w:val="24"/>
          <w:lang w:eastAsia="en-AU"/>
          <w14:ligatures w14:val="none"/>
        </w:rPr>
        <w:t xml:space="preserve"> Adopt contemporary pedagogies, co-plan, assess for growth, and contribute to policy in practice. (CLF: educators as lifelong learners.) </w:t>
      </w:r>
    </w:p>
    <w:p w14:paraId="545C08D8" w14:textId="77777777" w:rsidR="00504B82" w:rsidRPr="00FC0292" w:rsidRDefault="00504B82" w:rsidP="00AF35C5">
      <w:pPr>
        <w:numPr>
          <w:ilvl w:val="0"/>
          <w:numId w:val="105"/>
        </w:num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Students:</w:t>
      </w:r>
      <w:r w:rsidRPr="00FC0292">
        <w:rPr>
          <w:rFonts w:eastAsia="Times New Roman" w:cs="Times New Roman"/>
          <w:kern w:val="0"/>
          <w:sz w:val="24"/>
          <w:szCs w:val="24"/>
          <w:lang w:eastAsia="en-AU"/>
          <w14:ligatures w14:val="none"/>
        </w:rPr>
        <w:t xml:space="preserve"> Exercise agency, track progress, contribute to decisions, and serve the community. (CLF: student agency and citizenship.) </w:t>
      </w:r>
    </w:p>
    <w:p w14:paraId="69CC221B" w14:textId="77777777" w:rsidR="00504B82" w:rsidRPr="00FC0292" w:rsidRDefault="00504B82" w:rsidP="00AF35C5">
      <w:pPr>
        <w:numPr>
          <w:ilvl w:val="0"/>
          <w:numId w:val="105"/>
        </w:num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Admin &amp; Support staff:</w:t>
      </w:r>
      <w:r w:rsidRPr="00FC0292">
        <w:rPr>
          <w:rFonts w:eastAsia="Times New Roman" w:cs="Times New Roman"/>
          <w:kern w:val="0"/>
          <w:sz w:val="24"/>
          <w:szCs w:val="24"/>
          <w:lang w:eastAsia="en-AU"/>
          <w14:ligatures w14:val="none"/>
        </w:rPr>
        <w:t xml:space="preserve"> Make belonging and access visible in every interaction; optimise systems for smooth flow. (CLF: admin/support staff and systems.) </w:t>
      </w:r>
    </w:p>
    <w:p w14:paraId="57454544" w14:textId="053921F0" w:rsidR="00504B82" w:rsidRPr="00FC0292" w:rsidRDefault="00504B82" w:rsidP="00254734">
      <w:pPr>
        <w:spacing w:before="100" w:beforeAutospacing="1" w:after="100" w:afterAutospacing="1" w:line="276" w:lineRule="auto"/>
        <w:outlineLvl w:val="1"/>
        <w:rPr>
          <w:rFonts w:eastAsia="Times New Roman" w:cs="Times New Roman"/>
          <w:b/>
          <w:bCs/>
          <w:kern w:val="0"/>
          <w:sz w:val="24"/>
          <w:szCs w:val="24"/>
          <w:lang w:eastAsia="en-AU"/>
          <w14:ligatures w14:val="none"/>
        </w:rPr>
      </w:pPr>
      <w:r w:rsidRPr="00FC0292">
        <w:rPr>
          <w:rFonts w:eastAsia="Times New Roman" w:cs="Times New Roman"/>
          <w:b/>
          <w:bCs/>
          <w:kern w:val="0"/>
          <w:sz w:val="24"/>
          <w:szCs w:val="24"/>
          <w:lang w:eastAsia="en-AU"/>
          <w14:ligatures w14:val="none"/>
        </w:rPr>
        <w:t>Implementation roadmap (tight on purpose, loose on method)</w:t>
      </w:r>
    </w:p>
    <w:p w14:paraId="177F2B48"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Phase 1—Coherence &amp; quick wins (0–6 months).</w:t>
      </w:r>
      <w:r w:rsidRPr="00FC0292">
        <w:rPr>
          <w:rFonts w:eastAsia="Times New Roman" w:cs="Times New Roman"/>
          <w:kern w:val="0"/>
          <w:sz w:val="24"/>
          <w:szCs w:val="24"/>
          <w:lang w:eastAsia="en-AU"/>
          <w14:ligatures w14:val="none"/>
        </w:rPr>
        <w:br/>
        <w:t xml:space="preserve">Publish a BRAVE-aligned vision; declutter and set wayfinding; adopt common calm entry/exit routines; create teaming and coaching timetables; run whole-staff PL on UDL/restorative foundations; launch growth-oriented reporting pilots. (CLF: vision, PL, timetable, policy refresh.) </w:t>
      </w:r>
    </w:p>
    <w:p w14:paraId="04AC1A03"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Phase 2—Depth &amp; spread (6–18 months).</w:t>
      </w:r>
      <w:r w:rsidRPr="00FC0292">
        <w:rPr>
          <w:rFonts w:eastAsia="Times New Roman" w:cs="Times New Roman"/>
          <w:kern w:val="0"/>
          <w:sz w:val="24"/>
          <w:szCs w:val="24"/>
          <w:lang w:eastAsia="en-AU"/>
          <w14:ligatures w14:val="none"/>
        </w:rPr>
        <w:br/>
        <w:t xml:space="preserve">Scale experiential, multidisciplinary units; formalise student agency structures; extend public exhibitions; refurbish key spaces; embed advisory/coaching; align assessment </w:t>
      </w:r>
      <w:r w:rsidRPr="00FC0292">
        <w:rPr>
          <w:rFonts w:eastAsia="Times New Roman" w:cs="Times New Roman"/>
          <w:kern w:val="0"/>
          <w:sz w:val="24"/>
          <w:szCs w:val="24"/>
          <w:lang w:eastAsia="en-AU"/>
          <w14:ligatures w14:val="none"/>
        </w:rPr>
        <w:lastRenderedPageBreak/>
        <w:t xml:space="preserve">policy to growth and reflection. (CLF: experiential pedagogy, contemporary skills, public engagement, innovative spaces.) </w:t>
      </w:r>
    </w:p>
    <w:p w14:paraId="596EA90C"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b/>
          <w:bCs/>
          <w:kern w:val="0"/>
          <w:sz w:val="24"/>
          <w:szCs w:val="24"/>
          <w:lang w:eastAsia="en-AU"/>
          <w14:ligatures w14:val="none"/>
        </w:rPr>
        <w:t>Phase 3—Institutionalisation (18 months+).</w:t>
      </w:r>
      <w:r w:rsidRPr="00FC0292">
        <w:rPr>
          <w:rFonts w:eastAsia="Times New Roman" w:cs="Times New Roman"/>
          <w:kern w:val="0"/>
          <w:sz w:val="24"/>
          <w:szCs w:val="24"/>
          <w:lang w:eastAsia="en-AU"/>
          <w14:ligatures w14:val="none"/>
        </w:rPr>
        <w:br/>
        <w:t xml:space="preserve">Lock BRAVE into governance cycles, budgets, HR, and induction; maintain longitudinal wellbeing/data dashboards; widen partnerships; and iterate based on community feedback. (CLF: continuous improvement and supportive culture.) </w:t>
      </w:r>
    </w:p>
    <w:p w14:paraId="21FF63AB" w14:textId="77777777" w:rsidR="00504B82" w:rsidRPr="00FC0292" w:rsidRDefault="00504B82" w:rsidP="00254734">
      <w:pPr>
        <w:spacing w:before="100" w:beforeAutospacing="1" w:after="100" w:afterAutospacing="1" w:line="276" w:lineRule="auto"/>
        <w:outlineLvl w:val="1"/>
        <w:rPr>
          <w:rFonts w:eastAsia="Times New Roman" w:cs="Times New Roman"/>
          <w:b/>
          <w:bCs/>
          <w:kern w:val="0"/>
          <w:sz w:val="24"/>
          <w:szCs w:val="24"/>
          <w:lang w:eastAsia="en-AU"/>
          <w14:ligatures w14:val="none"/>
        </w:rPr>
      </w:pPr>
      <w:r w:rsidRPr="00FC0292">
        <w:rPr>
          <w:rFonts w:eastAsia="Times New Roman" w:cs="Times New Roman"/>
          <w:b/>
          <w:bCs/>
          <w:kern w:val="0"/>
          <w:sz w:val="24"/>
          <w:szCs w:val="24"/>
          <w:lang w:eastAsia="en-AU"/>
          <w14:ligatures w14:val="none"/>
        </w:rPr>
        <w:t>9) Monitoring impact (evidence with humanity)</w:t>
      </w:r>
    </w:p>
    <w:p w14:paraId="5D9F6B0A"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kern w:val="0"/>
          <w:sz w:val="24"/>
          <w:szCs w:val="24"/>
          <w:lang w:eastAsia="en-AU"/>
          <w14:ligatures w14:val="none"/>
        </w:rPr>
        <w:t xml:space="preserve">Track </w:t>
      </w:r>
      <w:r w:rsidRPr="00FC0292">
        <w:rPr>
          <w:rFonts w:eastAsia="Times New Roman" w:cs="Times New Roman"/>
          <w:b/>
          <w:bCs/>
          <w:kern w:val="0"/>
          <w:sz w:val="24"/>
          <w:szCs w:val="24"/>
          <w:lang w:eastAsia="en-AU"/>
          <w14:ligatures w14:val="none"/>
        </w:rPr>
        <w:t>belonging</w:t>
      </w:r>
      <w:r w:rsidRPr="00FC0292">
        <w:rPr>
          <w:rFonts w:eastAsia="Times New Roman" w:cs="Times New Roman"/>
          <w:kern w:val="0"/>
          <w:sz w:val="24"/>
          <w:szCs w:val="24"/>
          <w:lang w:eastAsia="en-AU"/>
          <w14:ligatures w14:val="none"/>
        </w:rPr>
        <w:t xml:space="preserve"> (student voice, attendance patterns, restorative resolution rates), </w:t>
      </w:r>
      <w:r w:rsidRPr="00FC0292">
        <w:rPr>
          <w:rFonts w:eastAsia="Times New Roman" w:cs="Times New Roman"/>
          <w:b/>
          <w:bCs/>
          <w:kern w:val="0"/>
          <w:sz w:val="24"/>
          <w:szCs w:val="24"/>
          <w:lang w:eastAsia="en-AU"/>
          <w14:ligatures w14:val="none"/>
        </w:rPr>
        <w:t>readiness</w:t>
      </w:r>
      <w:r w:rsidRPr="00FC0292">
        <w:rPr>
          <w:rFonts w:eastAsia="Times New Roman" w:cs="Times New Roman"/>
          <w:kern w:val="0"/>
          <w:sz w:val="24"/>
          <w:szCs w:val="24"/>
          <w:lang w:eastAsia="en-AU"/>
          <w14:ligatures w14:val="none"/>
        </w:rPr>
        <w:t xml:space="preserve"> (transition smoothness, regulation incidents, access to supports), </w:t>
      </w:r>
      <w:r w:rsidRPr="00FC0292">
        <w:rPr>
          <w:rFonts w:eastAsia="Times New Roman" w:cs="Times New Roman"/>
          <w:b/>
          <w:bCs/>
          <w:kern w:val="0"/>
          <w:sz w:val="24"/>
          <w:szCs w:val="24"/>
          <w:lang w:eastAsia="en-AU"/>
          <w14:ligatures w14:val="none"/>
        </w:rPr>
        <w:t>agency</w:t>
      </w:r>
      <w:r w:rsidRPr="00FC0292">
        <w:rPr>
          <w:rFonts w:eastAsia="Times New Roman" w:cs="Times New Roman"/>
          <w:kern w:val="0"/>
          <w:sz w:val="24"/>
          <w:szCs w:val="24"/>
          <w:lang w:eastAsia="en-AU"/>
          <w14:ligatures w14:val="none"/>
        </w:rPr>
        <w:t xml:space="preserve"> (choice usage, student-led conferences, co-designed policies), </w:t>
      </w:r>
      <w:r w:rsidRPr="00FC0292">
        <w:rPr>
          <w:rFonts w:eastAsia="Times New Roman" w:cs="Times New Roman"/>
          <w:b/>
          <w:bCs/>
          <w:kern w:val="0"/>
          <w:sz w:val="24"/>
          <w:szCs w:val="24"/>
          <w:lang w:eastAsia="en-AU"/>
          <w14:ligatures w14:val="none"/>
        </w:rPr>
        <w:t>voice</w:t>
      </w:r>
      <w:r w:rsidRPr="00FC0292">
        <w:rPr>
          <w:rFonts w:eastAsia="Times New Roman" w:cs="Times New Roman"/>
          <w:kern w:val="0"/>
          <w:sz w:val="24"/>
          <w:szCs w:val="24"/>
          <w:lang w:eastAsia="en-AU"/>
          <w14:ligatures w14:val="none"/>
        </w:rPr>
        <w:t xml:space="preserve"> (participation in advisories/surveys and “you said, we did” actions), and </w:t>
      </w:r>
      <w:r w:rsidRPr="00FC0292">
        <w:rPr>
          <w:rFonts w:eastAsia="Times New Roman" w:cs="Times New Roman"/>
          <w:b/>
          <w:bCs/>
          <w:kern w:val="0"/>
          <w:sz w:val="24"/>
          <w:szCs w:val="24"/>
          <w:lang w:eastAsia="en-AU"/>
          <w14:ligatures w14:val="none"/>
        </w:rPr>
        <w:t>endurance</w:t>
      </w:r>
      <w:r w:rsidRPr="00FC0292">
        <w:rPr>
          <w:rFonts w:eastAsia="Times New Roman" w:cs="Times New Roman"/>
          <w:kern w:val="0"/>
          <w:sz w:val="24"/>
          <w:szCs w:val="24"/>
          <w:lang w:eastAsia="en-AU"/>
          <w14:ligatures w14:val="none"/>
        </w:rPr>
        <w:t xml:space="preserve"> (multi-year retention of practices, reduced variation between rooms, sustained growth trajectories). Use mixed methods—surveys, learning walks, work samples, exhibitions, and narrative evidence—to keep the story complete. (CLF: data for pathways, continuous reporting, professional reflection.) </w:t>
      </w:r>
    </w:p>
    <w:p w14:paraId="47DA4941" w14:textId="1C870814" w:rsidR="00504B82" w:rsidRPr="00FC0292" w:rsidRDefault="00504B82" w:rsidP="00254734">
      <w:pPr>
        <w:spacing w:before="100" w:beforeAutospacing="1" w:after="100" w:afterAutospacing="1" w:line="276" w:lineRule="auto"/>
        <w:outlineLvl w:val="1"/>
        <w:rPr>
          <w:rFonts w:eastAsia="Times New Roman" w:cs="Times New Roman"/>
          <w:b/>
          <w:bCs/>
          <w:kern w:val="0"/>
          <w:sz w:val="24"/>
          <w:szCs w:val="24"/>
          <w:lang w:eastAsia="en-AU"/>
          <w14:ligatures w14:val="none"/>
        </w:rPr>
      </w:pPr>
      <w:r w:rsidRPr="00FC0292">
        <w:rPr>
          <w:rFonts w:eastAsia="Times New Roman" w:cs="Times New Roman"/>
          <w:b/>
          <w:bCs/>
          <w:kern w:val="0"/>
          <w:sz w:val="24"/>
          <w:szCs w:val="24"/>
          <w:lang w:eastAsia="en-AU"/>
          <w14:ligatures w14:val="none"/>
        </w:rPr>
        <w:t>The throughline</w:t>
      </w:r>
    </w:p>
    <w:p w14:paraId="1C392EAA" w14:textId="77777777" w:rsidR="00504B82" w:rsidRPr="00FC0292" w:rsidRDefault="00504B82" w:rsidP="00254734">
      <w:pPr>
        <w:spacing w:before="100" w:beforeAutospacing="1" w:after="100" w:afterAutospacing="1" w:line="276" w:lineRule="auto"/>
        <w:rPr>
          <w:rFonts w:eastAsia="Times New Roman" w:cs="Times New Roman"/>
          <w:kern w:val="0"/>
          <w:sz w:val="24"/>
          <w:szCs w:val="24"/>
          <w:lang w:eastAsia="en-AU"/>
          <w14:ligatures w14:val="none"/>
        </w:rPr>
      </w:pPr>
      <w:r w:rsidRPr="00FC0292">
        <w:rPr>
          <w:rFonts w:eastAsia="Times New Roman" w:cs="Times New Roman"/>
          <w:kern w:val="0"/>
          <w:sz w:val="24"/>
          <w:szCs w:val="24"/>
          <w:lang w:eastAsia="en-AU"/>
          <w14:ligatures w14:val="none"/>
        </w:rPr>
        <w:t xml:space="preserve">When the CLF’s culture, structures, and enabling environments are braided with BRAVE, the “whole school” stops being a slogan and becomes a lived system: strategy secures Endurance; inclusive environments and routines protect Belonging and Readiness; curriculum and assessment enact Agency and Voice; and partnerships make learning public. In that ecology, behaviour support is not a bolt-on—it’s how the school teaches. </w:t>
      </w:r>
    </w:p>
    <w:p w14:paraId="54100B62" w14:textId="77777777" w:rsidR="00504B82" w:rsidRPr="00FC0292" w:rsidRDefault="00504B82" w:rsidP="00504B82">
      <w:pPr>
        <w:spacing w:before="100" w:beforeAutospacing="1" w:after="100" w:afterAutospacing="1" w:line="240" w:lineRule="auto"/>
        <w:rPr>
          <w:rFonts w:ascii="Times New Roman" w:eastAsia="Times New Roman" w:hAnsi="Times New Roman" w:cs="Times New Roman"/>
          <w:kern w:val="0"/>
          <w:sz w:val="28"/>
          <w:szCs w:val="28"/>
          <w:lang w:eastAsia="en-AU"/>
          <w14:ligatures w14:val="none"/>
        </w:rPr>
      </w:pPr>
      <w:r w:rsidRPr="00FC0292">
        <w:rPr>
          <w:rFonts w:ascii="Times New Roman" w:eastAsia="Times New Roman" w:hAnsi="Times New Roman" w:cs="Times New Roman"/>
          <w:b/>
          <w:bCs/>
          <w:kern w:val="0"/>
          <w:sz w:val="28"/>
          <w:szCs w:val="28"/>
          <w:lang w:eastAsia="en-AU"/>
          <w14:ligatures w14:val="none"/>
        </w:rPr>
        <w:t>Why this matters.</w:t>
      </w:r>
      <w:r w:rsidRPr="00FC0292">
        <w:rPr>
          <w:rFonts w:ascii="Times New Roman" w:eastAsia="Times New Roman" w:hAnsi="Times New Roman" w:cs="Times New Roman"/>
          <w:kern w:val="0"/>
          <w:sz w:val="28"/>
          <w:szCs w:val="28"/>
          <w:lang w:eastAsia="en-AU"/>
          <w14:ligatures w14:val="none"/>
        </w:rPr>
        <w:t xml:space="preserve"> Australia’s national synthesis on evidence-based teaching highlights four pillars for classroom-ready practice—</w:t>
      </w:r>
      <w:r w:rsidRPr="00FC0292">
        <w:rPr>
          <w:rFonts w:ascii="Times New Roman" w:eastAsia="Times New Roman" w:hAnsi="Times New Roman" w:cs="Times New Roman"/>
          <w:i/>
          <w:iCs/>
          <w:kern w:val="0"/>
          <w:sz w:val="28"/>
          <w:szCs w:val="28"/>
          <w:lang w:eastAsia="en-AU"/>
          <w14:ligatures w14:val="none"/>
        </w:rPr>
        <w:t>the brain and learning</w:t>
      </w:r>
      <w:r w:rsidRPr="00FC0292">
        <w:rPr>
          <w:rFonts w:ascii="Times New Roman" w:eastAsia="Times New Roman" w:hAnsi="Times New Roman" w:cs="Times New Roman"/>
          <w:kern w:val="0"/>
          <w:sz w:val="28"/>
          <w:szCs w:val="28"/>
          <w:lang w:eastAsia="en-AU"/>
          <w14:ligatures w14:val="none"/>
        </w:rPr>
        <w:t xml:space="preserve">, </w:t>
      </w:r>
      <w:r w:rsidRPr="00FC0292">
        <w:rPr>
          <w:rFonts w:ascii="Times New Roman" w:eastAsia="Times New Roman" w:hAnsi="Times New Roman" w:cs="Times New Roman"/>
          <w:i/>
          <w:iCs/>
          <w:kern w:val="0"/>
          <w:sz w:val="28"/>
          <w:szCs w:val="28"/>
          <w:lang w:eastAsia="en-AU"/>
          <w14:ligatures w14:val="none"/>
        </w:rPr>
        <w:t>effective pedagogical practices</w:t>
      </w:r>
      <w:r w:rsidRPr="00FC0292">
        <w:rPr>
          <w:rFonts w:ascii="Times New Roman" w:eastAsia="Times New Roman" w:hAnsi="Times New Roman" w:cs="Times New Roman"/>
          <w:kern w:val="0"/>
          <w:sz w:val="28"/>
          <w:szCs w:val="28"/>
          <w:lang w:eastAsia="en-AU"/>
          <w14:ligatures w14:val="none"/>
        </w:rPr>
        <w:t xml:space="preserve">, </w:t>
      </w:r>
      <w:r w:rsidRPr="00FC0292">
        <w:rPr>
          <w:rFonts w:ascii="Times New Roman" w:eastAsia="Times New Roman" w:hAnsi="Times New Roman" w:cs="Times New Roman"/>
          <w:i/>
          <w:iCs/>
          <w:kern w:val="0"/>
          <w:sz w:val="28"/>
          <w:szCs w:val="28"/>
          <w:lang w:eastAsia="en-AU"/>
          <w14:ligatures w14:val="none"/>
        </w:rPr>
        <w:t>classroom management</w:t>
      </w:r>
      <w:r w:rsidRPr="00FC0292">
        <w:rPr>
          <w:rFonts w:ascii="Times New Roman" w:eastAsia="Times New Roman" w:hAnsi="Times New Roman" w:cs="Times New Roman"/>
          <w:kern w:val="0"/>
          <w:sz w:val="28"/>
          <w:szCs w:val="28"/>
          <w:lang w:eastAsia="en-AU"/>
          <w14:ligatures w14:val="none"/>
        </w:rPr>
        <w:t xml:space="preserve">, and </w:t>
      </w:r>
      <w:r w:rsidRPr="00FC0292">
        <w:rPr>
          <w:rFonts w:ascii="Times New Roman" w:eastAsia="Times New Roman" w:hAnsi="Times New Roman" w:cs="Times New Roman"/>
          <w:i/>
          <w:iCs/>
          <w:kern w:val="0"/>
          <w:sz w:val="28"/>
          <w:szCs w:val="28"/>
          <w:lang w:eastAsia="en-AU"/>
          <w14:ligatures w14:val="none"/>
        </w:rPr>
        <w:t>enabling factors</w:t>
      </w:r>
      <w:r w:rsidRPr="00FC0292">
        <w:rPr>
          <w:rFonts w:ascii="Times New Roman" w:eastAsia="Times New Roman" w:hAnsi="Times New Roman" w:cs="Times New Roman"/>
          <w:kern w:val="0"/>
          <w:sz w:val="28"/>
          <w:szCs w:val="28"/>
          <w:lang w:eastAsia="en-AU"/>
          <w14:ligatures w14:val="none"/>
        </w:rPr>
        <w:t xml:space="preserve"> (cultural responsiveness, family engagement, diverse learners). BRAVE operationalises these findings at whole-school scale so they’re not just “what works,” but “what we do”—every class, every day, across all four BRAVE dimensions (Individual, Group, Community, System). </w:t>
      </w:r>
    </w:p>
    <w:p w14:paraId="06918B24" w14:textId="77777777" w:rsidR="00504B82" w:rsidRPr="00FC0292" w:rsidRDefault="00504B82" w:rsidP="00504B82">
      <w:pPr>
        <w:spacing w:before="100" w:beforeAutospacing="1" w:after="100" w:afterAutospacing="1" w:line="240" w:lineRule="auto"/>
        <w:rPr>
          <w:rFonts w:ascii="Times New Roman" w:eastAsia="Times New Roman" w:hAnsi="Times New Roman" w:cs="Times New Roman"/>
          <w:kern w:val="0"/>
          <w:sz w:val="28"/>
          <w:szCs w:val="28"/>
          <w:lang w:eastAsia="en-AU"/>
          <w14:ligatures w14:val="none"/>
        </w:rPr>
      </w:pPr>
      <w:r w:rsidRPr="00FC0292">
        <w:rPr>
          <w:rFonts w:ascii="Times New Roman" w:eastAsia="Times New Roman" w:hAnsi="Times New Roman" w:cs="Times New Roman"/>
          <w:b/>
          <w:bCs/>
          <w:kern w:val="0"/>
          <w:sz w:val="28"/>
          <w:szCs w:val="28"/>
          <w:lang w:eastAsia="en-AU"/>
          <w14:ligatures w14:val="none"/>
        </w:rPr>
        <w:t>The brain and learning → BRAVE Readiness.</w:t>
      </w:r>
      <w:r w:rsidRPr="00FC0292">
        <w:rPr>
          <w:rFonts w:ascii="Times New Roman" w:eastAsia="Times New Roman" w:hAnsi="Times New Roman" w:cs="Times New Roman"/>
          <w:kern w:val="0"/>
          <w:sz w:val="28"/>
          <w:szCs w:val="28"/>
          <w:lang w:eastAsia="en-AU"/>
          <w14:ligatures w14:val="none"/>
        </w:rPr>
        <w:t xml:space="preserve"> AERO emphasises cognitive science: limits of working memory, cognitive load, novice-to-expert progression, and the power of retrieval, spacing, and worked examples. In BRAVE, this translates to routines that lower uncertainty, chunked instruction, visible success criteria, and regular retrieval that keep learners in the “learnable zone.” Readiness becomes a schoolwide design principle (visual agendas, </w:t>
      </w:r>
      <w:r w:rsidRPr="00FC0292">
        <w:rPr>
          <w:rFonts w:ascii="Times New Roman" w:eastAsia="Times New Roman" w:hAnsi="Times New Roman" w:cs="Times New Roman"/>
          <w:kern w:val="0"/>
          <w:sz w:val="28"/>
          <w:szCs w:val="28"/>
          <w:lang w:eastAsia="en-AU"/>
          <w14:ligatures w14:val="none"/>
        </w:rPr>
        <w:lastRenderedPageBreak/>
        <w:t xml:space="preserve">predictable transitions, spacing across units), not a teacher-by-teacher preference. </w:t>
      </w:r>
    </w:p>
    <w:p w14:paraId="1893A412" w14:textId="77777777" w:rsidR="00504B82" w:rsidRPr="00FC0292" w:rsidRDefault="00504B82" w:rsidP="00504B82">
      <w:pPr>
        <w:spacing w:before="100" w:beforeAutospacing="1" w:after="100" w:afterAutospacing="1" w:line="240" w:lineRule="auto"/>
        <w:rPr>
          <w:rFonts w:ascii="Times New Roman" w:eastAsia="Times New Roman" w:hAnsi="Times New Roman" w:cs="Times New Roman"/>
          <w:kern w:val="0"/>
          <w:sz w:val="28"/>
          <w:szCs w:val="28"/>
          <w:lang w:eastAsia="en-AU"/>
          <w14:ligatures w14:val="none"/>
        </w:rPr>
      </w:pPr>
      <w:r w:rsidRPr="00FC0292">
        <w:rPr>
          <w:rFonts w:ascii="Times New Roman" w:eastAsia="Times New Roman" w:hAnsi="Times New Roman" w:cs="Times New Roman"/>
          <w:b/>
          <w:bCs/>
          <w:kern w:val="0"/>
          <w:sz w:val="28"/>
          <w:szCs w:val="28"/>
          <w:lang w:eastAsia="en-AU"/>
          <w14:ligatures w14:val="none"/>
        </w:rPr>
        <w:t>Effective pedagogical practices → Readiness, Agency, Voice, Endurance.</w:t>
      </w:r>
      <w:r w:rsidRPr="00FC0292">
        <w:rPr>
          <w:rFonts w:ascii="Times New Roman" w:eastAsia="Times New Roman" w:hAnsi="Times New Roman" w:cs="Times New Roman"/>
          <w:kern w:val="0"/>
          <w:sz w:val="28"/>
          <w:szCs w:val="28"/>
          <w:lang w:eastAsia="en-AU"/>
          <w14:ligatures w14:val="none"/>
        </w:rPr>
        <w:t xml:space="preserve"> The report elevates explicit modelling and scaffolding, deliberate sequencing, and timely formative feedback as high-impact moves. BRAVE turns these into shared habits: co-constructed learning goals (Agency), frequent checks-for-understanding with actioned feedback (Voice), and planned cycles of practice and revision (Endurance). The result is reliable access to the curriculum for every learner, not just the confident few. </w:t>
      </w:r>
    </w:p>
    <w:p w14:paraId="7309FEA8" w14:textId="77777777" w:rsidR="00504B82" w:rsidRPr="00FC0292" w:rsidRDefault="00504B82" w:rsidP="00504B82">
      <w:pPr>
        <w:spacing w:before="100" w:beforeAutospacing="1" w:after="100" w:afterAutospacing="1" w:line="240" w:lineRule="auto"/>
        <w:rPr>
          <w:rFonts w:ascii="Times New Roman" w:eastAsia="Times New Roman" w:hAnsi="Times New Roman" w:cs="Times New Roman"/>
          <w:kern w:val="0"/>
          <w:sz w:val="28"/>
          <w:szCs w:val="28"/>
          <w:lang w:eastAsia="en-AU"/>
          <w14:ligatures w14:val="none"/>
        </w:rPr>
      </w:pPr>
      <w:r w:rsidRPr="00FC0292">
        <w:rPr>
          <w:rFonts w:ascii="Times New Roman" w:eastAsia="Times New Roman" w:hAnsi="Times New Roman" w:cs="Times New Roman"/>
          <w:b/>
          <w:bCs/>
          <w:kern w:val="0"/>
          <w:sz w:val="28"/>
          <w:szCs w:val="28"/>
          <w:lang w:eastAsia="en-AU"/>
          <w14:ligatures w14:val="none"/>
        </w:rPr>
        <w:t>Multi-tiered systems of support (MTSS) → BRAVE across all dimensions.</w:t>
      </w:r>
      <w:r w:rsidRPr="00FC0292">
        <w:rPr>
          <w:rFonts w:ascii="Times New Roman" w:eastAsia="Times New Roman" w:hAnsi="Times New Roman" w:cs="Times New Roman"/>
          <w:kern w:val="0"/>
          <w:sz w:val="28"/>
          <w:szCs w:val="28"/>
          <w:lang w:eastAsia="en-AU"/>
          <w14:ligatures w14:val="none"/>
        </w:rPr>
        <w:t xml:space="preserve"> AERO recommends high-quality Tier-1 instruction for </w:t>
      </w:r>
      <w:r w:rsidRPr="00FC0292">
        <w:rPr>
          <w:rFonts w:ascii="Times New Roman" w:eastAsia="Times New Roman" w:hAnsi="Times New Roman" w:cs="Times New Roman"/>
          <w:i/>
          <w:iCs/>
          <w:kern w:val="0"/>
          <w:sz w:val="28"/>
          <w:szCs w:val="28"/>
          <w:lang w:eastAsia="en-AU"/>
          <w14:ligatures w14:val="none"/>
        </w:rPr>
        <w:t>all</w:t>
      </w:r>
      <w:r w:rsidRPr="00FC0292">
        <w:rPr>
          <w:rFonts w:ascii="Times New Roman" w:eastAsia="Times New Roman" w:hAnsi="Times New Roman" w:cs="Times New Roman"/>
          <w:kern w:val="0"/>
          <w:sz w:val="28"/>
          <w:szCs w:val="28"/>
          <w:lang w:eastAsia="en-AU"/>
          <w14:ligatures w14:val="none"/>
        </w:rPr>
        <w:t xml:space="preserve">, with data-informed small-group and individual supports as needed. BRAVE provides the common language and structures for that continuum: Belonging anchors Tier-1 culture; Readiness standardises proactive regulation and access; Agency/Voice personalise adjustments; Endurance ensures supports persist and are reviewed, avoiding “one-and-done” interventions. </w:t>
      </w:r>
    </w:p>
    <w:p w14:paraId="617B751B" w14:textId="77777777" w:rsidR="00504B82" w:rsidRPr="00FC0292" w:rsidRDefault="00504B82" w:rsidP="00504B82">
      <w:pPr>
        <w:spacing w:before="100" w:beforeAutospacing="1" w:after="100" w:afterAutospacing="1" w:line="240" w:lineRule="auto"/>
        <w:rPr>
          <w:rFonts w:ascii="Times New Roman" w:eastAsia="Times New Roman" w:hAnsi="Times New Roman" w:cs="Times New Roman"/>
          <w:kern w:val="0"/>
          <w:sz w:val="28"/>
          <w:szCs w:val="28"/>
          <w:lang w:eastAsia="en-AU"/>
          <w14:ligatures w14:val="none"/>
        </w:rPr>
      </w:pPr>
      <w:r w:rsidRPr="00FC0292">
        <w:rPr>
          <w:rFonts w:ascii="Times New Roman" w:eastAsia="Times New Roman" w:hAnsi="Times New Roman" w:cs="Times New Roman"/>
          <w:b/>
          <w:bCs/>
          <w:kern w:val="0"/>
          <w:sz w:val="28"/>
          <w:szCs w:val="28"/>
          <w:lang w:eastAsia="en-AU"/>
          <w14:ligatures w14:val="none"/>
        </w:rPr>
        <w:t>Classroom management → Belonging, Readiness, Endurance.</w:t>
      </w:r>
      <w:r w:rsidRPr="00FC0292">
        <w:rPr>
          <w:rFonts w:ascii="Times New Roman" w:eastAsia="Times New Roman" w:hAnsi="Times New Roman" w:cs="Times New Roman"/>
          <w:kern w:val="0"/>
          <w:sz w:val="28"/>
          <w:szCs w:val="28"/>
          <w:lang w:eastAsia="en-AU"/>
          <w14:ligatures w14:val="none"/>
        </w:rPr>
        <w:t xml:space="preserve"> AERO’s guidance centres on clear rules and routines, proactive practices, and calm, consistent responses that maximise learning time. BRAVE reframes these from control to </w:t>
      </w:r>
      <w:proofErr w:type="gramStart"/>
      <w:r w:rsidRPr="00FC0292">
        <w:rPr>
          <w:rFonts w:ascii="Times New Roman" w:eastAsia="Times New Roman" w:hAnsi="Times New Roman" w:cs="Times New Roman"/>
          <w:kern w:val="0"/>
          <w:sz w:val="28"/>
          <w:szCs w:val="28"/>
          <w:lang w:eastAsia="en-AU"/>
          <w14:ligatures w14:val="none"/>
        </w:rPr>
        <w:t>care:</w:t>
      </w:r>
      <w:proofErr w:type="gramEnd"/>
      <w:r w:rsidRPr="00FC0292">
        <w:rPr>
          <w:rFonts w:ascii="Times New Roman" w:eastAsia="Times New Roman" w:hAnsi="Times New Roman" w:cs="Times New Roman"/>
          <w:kern w:val="0"/>
          <w:sz w:val="28"/>
          <w:szCs w:val="28"/>
          <w:lang w:eastAsia="en-AU"/>
          <w14:ligatures w14:val="none"/>
        </w:rPr>
        <w:t xml:space="preserve"> greeting rituals and predictable openings (Belonging), shared norms and smooth traffic flow (Readiness), and steady, proportional follow-through (Endurance). The same moves that reduce disruption also build trust. </w:t>
      </w:r>
    </w:p>
    <w:p w14:paraId="5848733C" w14:textId="77777777" w:rsidR="00504B82" w:rsidRPr="00FC0292" w:rsidRDefault="00504B82" w:rsidP="00504B82">
      <w:pPr>
        <w:spacing w:before="100" w:beforeAutospacing="1" w:after="100" w:afterAutospacing="1" w:line="240" w:lineRule="auto"/>
        <w:rPr>
          <w:rFonts w:ascii="Times New Roman" w:eastAsia="Times New Roman" w:hAnsi="Times New Roman" w:cs="Times New Roman"/>
          <w:kern w:val="0"/>
          <w:sz w:val="28"/>
          <w:szCs w:val="28"/>
          <w:lang w:eastAsia="en-AU"/>
          <w14:ligatures w14:val="none"/>
        </w:rPr>
      </w:pPr>
      <w:r w:rsidRPr="00FC0292">
        <w:rPr>
          <w:rFonts w:ascii="Times New Roman" w:eastAsia="Times New Roman" w:hAnsi="Times New Roman" w:cs="Times New Roman"/>
          <w:b/>
          <w:bCs/>
          <w:kern w:val="0"/>
          <w:sz w:val="28"/>
          <w:szCs w:val="28"/>
          <w:lang w:eastAsia="en-AU"/>
          <w14:ligatures w14:val="none"/>
        </w:rPr>
        <w:t>Enabling factors → Belonging and Voice as school culture.</w:t>
      </w:r>
      <w:r w:rsidRPr="00FC0292">
        <w:rPr>
          <w:rFonts w:ascii="Times New Roman" w:eastAsia="Times New Roman" w:hAnsi="Times New Roman" w:cs="Times New Roman"/>
          <w:kern w:val="0"/>
          <w:sz w:val="28"/>
          <w:szCs w:val="28"/>
          <w:lang w:eastAsia="en-AU"/>
          <w14:ligatures w14:val="none"/>
        </w:rPr>
        <w:t xml:space="preserve"> The report spotlights cultural responsiveness, family engagement, and inclusive design for diverse learners. BRAVE scales these enablers: identity-affirming environments and multilingual wayfinding (Belonging), two-way communication and student/family input into plans and policies (Voice), and universally designed learning pathways that offer meaningful choice (Agency) and reliable access over time (Endurance). </w:t>
      </w:r>
    </w:p>
    <w:p w14:paraId="6E79AA3F" w14:textId="77777777" w:rsidR="00504B82" w:rsidRPr="00FC0292" w:rsidRDefault="00504B82" w:rsidP="00504B82">
      <w:pPr>
        <w:spacing w:before="100" w:beforeAutospacing="1" w:after="100" w:afterAutospacing="1" w:line="240" w:lineRule="auto"/>
        <w:rPr>
          <w:rFonts w:ascii="Times New Roman" w:eastAsia="Times New Roman" w:hAnsi="Times New Roman" w:cs="Times New Roman"/>
          <w:kern w:val="0"/>
          <w:sz w:val="28"/>
          <w:szCs w:val="28"/>
          <w:lang w:eastAsia="en-AU"/>
          <w14:ligatures w14:val="none"/>
        </w:rPr>
      </w:pPr>
      <w:r w:rsidRPr="00FC0292">
        <w:rPr>
          <w:rFonts w:ascii="Times New Roman" w:eastAsia="Times New Roman" w:hAnsi="Times New Roman" w:cs="Times New Roman"/>
          <w:b/>
          <w:bCs/>
          <w:kern w:val="0"/>
          <w:sz w:val="28"/>
          <w:szCs w:val="28"/>
          <w:lang w:eastAsia="en-AU"/>
          <w14:ligatures w14:val="none"/>
        </w:rPr>
        <w:t>Alignment to the Graduate Teacher Standards (APST).</w:t>
      </w:r>
      <w:r w:rsidRPr="00FC0292">
        <w:rPr>
          <w:rFonts w:ascii="Times New Roman" w:eastAsia="Times New Roman" w:hAnsi="Times New Roman" w:cs="Times New Roman"/>
          <w:kern w:val="0"/>
          <w:sz w:val="28"/>
          <w:szCs w:val="28"/>
          <w:lang w:eastAsia="en-AU"/>
          <w14:ligatures w14:val="none"/>
        </w:rPr>
        <w:t xml:space="preserve"> AERO maps this content across Professional Knowledge, Practice, and Engagement. BRAVE gives leaders a turnkey way to embed that map in daily work: coaching, walkthroughs, curriculum planning cycles, and behaviour frameworks are all anchored to the same evidence and enacted through the five pillars, ensuring coherence from ITE expectations to whole-school implementation. </w:t>
      </w:r>
    </w:p>
    <w:p w14:paraId="4C8530D7" w14:textId="77777777" w:rsidR="00504B82" w:rsidRPr="00FC0292" w:rsidRDefault="00504B82" w:rsidP="00504B82">
      <w:pPr>
        <w:spacing w:before="100" w:beforeAutospacing="1" w:after="100" w:afterAutospacing="1" w:line="240" w:lineRule="auto"/>
        <w:rPr>
          <w:rFonts w:ascii="Times New Roman" w:eastAsia="Times New Roman" w:hAnsi="Times New Roman" w:cs="Times New Roman"/>
          <w:kern w:val="0"/>
          <w:sz w:val="28"/>
          <w:szCs w:val="28"/>
          <w:lang w:eastAsia="en-AU"/>
          <w14:ligatures w14:val="none"/>
        </w:rPr>
      </w:pPr>
      <w:r w:rsidRPr="00FC0292">
        <w:rPr>
          <w:rFonts w:ascii="Times New Roman" w:eastAsia="Times New Roman" w:hAnsi="Times New Roman" w:cs="Times New Roman"/>
          <w:b/>
          <w:bCs/>
          <w:kern w:val="0"/>
          <w:sz w:val="28"/>
          <w:szCs w:val="28"/>
          <w:lang w:eastAsia="en-AU"/>
          <w14:ligatures w14:val="none"/>
        </w:rPr>
        <w:t>What changes in practice.</w:t>
      </w:r>
    </w:p>
    <w:p w14:paraId="2CAF8EFC" w14:textId="77777777" w:rsidR="00504B82" w:rsidRPr="00FC0292" w:rsidRDefault="00504B82" w:rsidP="00AF35C5">
      <w:pPr>
        <w:numPr>
          <w:ilvl w:val="0"/>
          <w:numId w:val="106"/>
        </w:numPr>
        <w:spacing w:before="100" w:beforeAutospacing="1" w:after="100" w:afterAutospacing="1" w:line="240" w:lineRule="auto"/>
        <w:rPr>
          <w:rFonts w:ascii="Times New Roman" w:eastAsia="Times New Roman" w:hAnsi="Times New Roman" w:cs="Times New Roman"/>
          <w:kern w:val="0"/>
          <w:sz w:val="28"/>
          <w:szCs w:val="28"/>
          <w:lang w:eastAsia="en-AU"/>
          <w14:ligatures w14:val="none"/>
        </w:rPr>
      </w:pPr>
      <w:r w:rsidRPr="00FC0292">
        <w:rPr>
          <w:rFonts w:ascii="Times New Roman" w:eastAsia="Times New Roman" w:hAnsi="Times New Roman" w:cs="Times New Roman"/>
          <w:b/>
          <w:bCs/>
          <w:kern w:val="0"/>
          <w:sz w:val="28"/>
          <w:szCs w:val="28"/>
          <w:lang w:eastAsia="en-AU"/>
          <w14:ligatures w14:val="none"/>
        </w:rPr>
        <w:lastRenderedPageBreak/>
        <w:t>Planning:</w:t>
      </w:r>
      <w:r w:rsidRPr="00FC0292">
        <w:rPr>
          <w:rFonts w:ascii="Times New Roman" w:eastAsia="Times New Roman" w:hAnsi="Times New Roman" w:cs="Times New Roman"/>
          <w:kern w:val="0"/>
          <w:sz w:val="28"/>
          <w:szCs w:val="28"/>
          <w:lang w:eastAsia="en-AU"/>
          <w14:ligatures w14:val="none"/>
        </w:rPr>
        <w:t xml:space="preserve"> Units are sequenced for retrieval and spacing; success criteria are co-made and visible. (Readiness/Agency) </w:t>
      </w:r>
    </w:p>
    <w:p w14:paraId="660D1C15" w14:textId="77777777" w:rsidR="00504B82" w:rsidRPr="00FC0292" w:rsidRDefault="00504B82" w:rsidP="00AF35C5">
      <w:pPr>
        <w:numPr>
          <w:ilvl w:val="0"/>
          <w:numId w:val="106"/>
        </w:numPr>
        <w:spacing w:before="100" w:beforeAutospacing="1" w:after="100" w:afterAutospacing="1" w:line="240" w:lineRule="auto"/>
        <w:rPr>
          <w:rFonts w:ascii="Times New Roman" w:eastAsia="Times New Roman" w:hAnsi="Times New Roman" w:cs="Times New Roman"/>
          <w:kern w:val="0"/>
          <w:sz w:val="28"/>
          <w:szCs w:val="28"/>
          <w:lang w:eastAsia="en-AU"/>
          <w14:ligatures w14:val="none"/>
        </w:rPr>
      </w:pPr>
      <w:r w:rsidRPr="00FC0292">
        <w:rPr>
          <w:rFonts w:ascii="Times New Roman" w:eastAsia="Times New Roman" w:hAnsi="Times New Roman" w:cs="Times New Roman"/>
          <w:b/>
          <w:bCs/>
          <w:kern w:val="0"/>
          <w:sz w:val="28"/>
          <w:szCs w:val="28"/>
          <w:lang w:eastAsia="en-AU"/>
          <w14:ligatures w14:val="none"/>
        </w:rPr>
        <w:t>Pedagogy:</w:t>
      </w:r>
      <w:r w:rsidRPr="00FC0292">
        <w:rPr>
          <w:rFonts w:ascii="Times New Roman" w:eastAsia="Times New Roman" w:hAnsi="Times New Roman" w:cs="Times New Roman"/>
          <w:kern w:val="0"/>
          <w:sz w:val="28"/>
          <w:szCs w:val="28"/>
          <w:lang w:eastAsia="en-AU"/>
          <w14:ligatures w14:val="none"/>
        </w:rPr>
        <w:t xml:space="preserve"> Worked examples → guided practice → independent application, with tight formative loops. (Readiness/Voice) </w:t>
      </w:r>
    </w:p>
    <w:p w14:paraId="1FFB36DC" w14:textId="77777777" w:rsidR="00504B82" w:rsidRPr="00FC0292" w:rsidRDefault="00504B82" w:rsidP="00AF35C5">
      <w:pPr>
        <w:numPr>
          <w:ilvl w:val="0"/>
          <w:numId w:val="106"/>
        </w:numPr>
        <w:spacing w:before="100" w:beforeAutospacing="1" w:after="100" w:afterAutospacing="1" w:line="240" w:lineRule="auto"/>
        <w:rPr>
          <w:rFonts w:ascii="Times New Roman" w:eastAsia="Times New Roman" w:hAnsi="Times New Roman" w:cs="Times New Roman"/>
          <w:kern w:val="0"/>
          <w:sz w:val="28"/>
          <w:szCs w:val="28"/>
          <w:lang w:eastAsia="en-AU"/>
          <w14:ligatures w14:val="none"/>
        </w:rPr>
      </w:pPr>
      <w:r w:rsidRPr="00FC0292">
        <w:rPr>
          <w:rFonts w:ascii="Times New Roman" w:eastAsia="Times New Roman" w:hAnsi="Times New Roman" w:cs="Times New Roman"/>
          <w:b/>
          <w:bCs/>
          <w:kern w:val="0"/>
          <w:sz w:val="28"/>
          <w:szCs w:val="28"/>
          <w:lang w:eastAsia="en-AU"/>
          <w14:ligatures w14:val="none"/>
        </w:rPr>
        <w:t>Environment:</w:t>
      </w:r>
      <w:r w:rsidRPr="00FC0292">
        <w:rPr>
          <w:rFonts w:ascii="Times New Roman" w:eastAsia="Times New Roman" w:hAnsi="Times New Roman" w:cs="Times New Roman"/>
          <w:kern w:val="0"/>
          <w:sz w:val="28"/>
          <w:szCs w:val="28"/>
          <w:lang w:eastAsia="en-AU"/>
          <w14:ligatures w14:val="none"/>
        </w:rPr>
        <w:t xml:space="preserve"> Routines, wayfinding, and acoustic/lighting choices stabilise attention and mood. (Belonging/Readiness) </w:t>
      </w:r>
    </w:p>
    <w:p w14:paraId="0374589D" w14:textId="77777777" w:rsidR="00504B82" w:rsidRPr="00FC0292" w:rsidRDefault="00504B82" w:rsidP="00AF35C5">
      <w:pPr>
        <w:numPr>
          <w:ilvl w:val="0"/>
          <w:numId w:val="106"/>
        </w:numPr>
        <w:spacing w:before="100" w:beforeAutospacing="1" w:after="100" w:afterAutospacing="1" w:line="240" w:lineRule="auto"/>
        <w:rPr>
          <w:rFonts w:ascii="Times New Roman" w:eastAsia="Times New Roman" w:hAnsi="Times New Roman" w:cs="Times New Roman"/>
          <w:kern w:val="0"/>
          <w:sz w:val="28"/>
          <w:szCs w:val="28"/>
          <w:lang w:eastAsia="en-AU"/>
          <w14:ligatures w14:val="none"/>
        </w:rPr>
      </w:pPr>
      <w:r w:rsidRPr="00FC0292">
        <w:rPr>
          <w:rFonts w:ascii="Times New Roman" w:eastAsia="Times New Roman" w:hAnsi="Times New Roman" w:cs="Times New Roman"/>
          <w:b/>
          <w:bCs/>
          <w:kern w:val="0"/>
          <w:sz w:val="28"/>
          <w:szCs w:val="28"/>
          <w:lang w:eastAsia="en-AU"/>
          <w14:ligatures w14:val="none"/>
        </w:rPr>
        <w:t>Support:</w:t>
      </w:r>
      <w:r w:rsidRPr="00FC0292">
        <w:rPr>
          <w:rFonts w:ascii="Times New Roman" w:eastAsia="Times New Roman" w:hAnsi="Times New Roman" w:cs="Times New Roman"/>
          <w:kern w:val="0"/>
          <w:sz w:val="28"/>
          <w:szCs w:val="28"/>
          <w:lang w:eastAsia="en-AU"/>
          <w14:ligatures w14:val="none"/>
        </w:rPr>
        <w:t xml:space="preserve"> MTSS is normalised—data meetings, small-group boosts, and individual plans are predictable and relational. (All pillars) </w:t>
      </w:r>
    </w:p>
    <w:p w14:paraId="2178257A" w14:textId="77777777" w:rsidR="00504B82" w:rsidRPr="00FC0292" w:rsidRDefault="00504B82" w:rsidP="00AF35C5">
      <w:pPr>
        <w:numPr>
          <w:ilvl w:val="0"/>
          <w:numId w:val="106"/>
        </w:numPr>
        <w:spacing w:before="100" w:beforeAutospacing="1" w:after="100" w:afterAutospacing="1" w:line="240" w:lineRule="auto"/>
        <w:rPr>
          <w:rFonts w:ascii="Times New Roman" w:eastAsia="Times New Roman" w:hAnsi="Times New Roman" w:cs="Times New Roman"/>
          <w:kern w:val="0"/>
          <w:sz w:val="28"/>
          <w:szCs w:val="28"/>
          <w:lang w:eastAsia="en-AU"/>
          <w14:ligatures w14:val="none"/>
        </w:rPr>
      </w:pPr>
      <w:r w:rsidRPr="00FC0292">
        <w:rPr>
          <w:rFonts w:ascii="Times New Roman" w:eastAsia="Times New Roman" w:hAnsi="Times New Roman" w:cs="Times New Roman"/>
          <w:b/>
          <w:bCs/>
          <w:kern w:val="0"/>
          <w:sz w:val="28"/>
          <w:szCs w:val="28"/>
          <w:lang w:eastAsia="en-AU"/>
          <w14:ligatures w14:val="none"/>
        </w:rPr>
        <w:t>Partnerships:</w:t>
      </w:r>
      <w:r w:rsidRPr="00FC0292">
        <w:rPr>
          <w:rFonts w:ascii="Times New Roman" w:eastAsia="Times New Roman" w:hAnsi="Times New Roman" w:cs="Times New Roman"/>
          <w:kern w:val="0"/>
          <w:sz w:val="28"/>
          <w:szCs w:val="28"/>
          <w:lang w:eastAsia="en-AU"/>
          <w14:ligatures w14:val="none"/>
        </w:rPr>
        <w:t xml:space="preserve"> Families and communities co-design strategies and see action-back on feedback. (Voice/Endurance) </w:t>
      </w:r>
    </w:p>
    <w:p w14:paraId="194273C4" w14:textId="77777777" w:rsidR="00504B82" w:rsidRPr="00FC0292" w:rsidRDefault="00504B82" w:rsidP="00504B82">
      <w:pPr>
        <w:spacing w:before="100" w:beforeAutospacing="1" w:after="100" w:afterAutospacing="1" w:line="240" w:lineRule="auto"/>
        <w:outlineLvl w:val="0"/>
        <w:rPr>
          <w:rFonts w:eastAsia="Times New Roman" w:cs="Times New Roman"/>
          <w:b/>
          <w:bCs/>
          <w:color w:val="EE0000"/>
          <w:kern w:val="36"/>
          <w:sz w:val="28"/>
          <w:szCs w:val="28"/>
          <w:lang w:eastAsia="en-AU"/>
          <w14:ligatures w14:val="none"/>
        </w:rPr>
      </w:pPr>
      <w:r w:rsidRPr="00FC0292">
        <w:rPr>
          <w:rFonts w:eastAsia="Times New Roman" w:cs="Times New Roman"/>
          <w:b/>
          <w:bCs/>
          <w:color w:val="EE0000"/>
          <w:kern w:val="36"/>
          <w:sz w:val="28"/>
          <w:szCs w:val="28"/>
          <w:lang w:eastAsia="en-AU"/>
          <w14:ligatures w14:val="none"/>
        </w:rPr>
        <w:t>Whole-School Implementation of BRAVE</w:t>
      </w:r>
    </w:p>
    <w:p w14:paraId="255FF3C2"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Why a whole-school approach?</w:t>
      </w:r>
    </w:p>
    <w:p w14:paraId="6D170CE0"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BRAVE (Belonging, Readiness, Agency, Voice, Endurance) is most powerful when it moves from a classroom philosophy to a schoolwide operating system. A whole-school approach ensures every routine, policy, and learning design pulls in the same direction: lowering threat, widening access, sharing power, amplifying perspectives, and sustaining the work </w:t>
      </w:r>
      <w:proofErr w:type="gramStart"/>
      <w:r w:rsidRPr="00FC0292">
        <w:rPr>
          <w:rFonts w:eastAsia="Times New Roman" w:cs="Times New Roman"/>
          <w:color w:val="EE0000"/>
          <w:kern w:val="0"/>
          <w:sz w:val="28"/>
          <w:szCs w:val="28"/>
          <w:lang w:eastAsia="en-AU"/>
          <w14:ligatures w14:val="none"/>
        </w:rPr>
        <w:t>over time</w:t>
      </w:r>
      <w:proofErr w:type="gramEnd"/>
      <w:r w:rsidRPr="00FC0292">
        <w:rPr>
          <w:rFonts w:eastAsia="Times New Roman" w:cs="Times New Roman"/>
          <w:color w:val="EE0000"/>
          <w:kern w:val="0"/>
          <w:sz w:val="28"/>
          <w:szCs w:val="28"/>
          <w:lang w:eastAsia="en-AU"/>
          <w14:ligatures w14:val="none"/>
        </w:rPr>
        <w:t>. The goal is coherence—students and adults experience the same predictable, relational conditions in every space, every day.</w:t>
      </w:r>
    </w:p>
    <w:p w14:paraId="2855DE72"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Guiding architecture</w:t>
      </w:r>
    </w:p>
    <w:p w14:paraId="014372A4" w14:textId="77777777" w:rsidR="00504B82" w:rsidRPr="00FC0292" w:rsidRDefault="00504B82" w:rsidP="00AF35C5">
      <w:pPr>
        <w:numPr>
          <w:ilvl w:val="0"/>
          <w:numId w:val="107"/>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One language, five pillars.</w:t>
      </w:r>
      <w:r w:rsidRPr="00FC0292">
        <w:rPr>
          <w:rFonts w:eastAsia="Times New Roman" w:cs="Times New Roman"/>
          <w:color w:val="EE0000"/>
          <w:kern w:val="0"/>
          <w:sz w:val="28"/>
          <w:szCs w:val="28"/>
          <w:lang w:eastAsia="en-AU"/>
          <w14:ligatures w14:val="none"/>
        </w:rPr>
        <w:t xml:space="preserve"> Belonging, Readiness, Agency, Voice, and Endurance become the shared terms for culture, curriculum, wellbeing, and behaviour.</w:t>
      </w:r>
    </w:p>
    <w:p w14:paraId="1391AC09" w14:textId="77777777" w:rsidR="00504B82" w:rsidRPr="00FC0292" w:rsidRDefault="00504B82" w:rsidP="00AF35C5">
      <w:pPr>
        <w:numPr>
          <w:ilvl w:val="0"/>
          <w:numId w:val="107"/>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Four dimensions.</w:t>
      </w:r>
      <w:r w:rsidRPr="00FC0292">
        <w:rPr>
          <w:rFonts w:eastAsia="Times New Roman" w:cs="Times New Roman"/>
          <w:color w:val="EE0000"/>
          <w:kern w:val="0"/>
          <w:sz w:val="28"/>
          <w:szCs w:val="28"/>
          <w:lang w:eastAsia="en-AU"/>
          <w14:ligatures w14:val="none"/>
        </w:rPr>
        <w:t xml:space="preserve"> Each pillar is enacted at the </w:t>
      </w:r>
      <w:r w:rsidRPr="00FC0292">
        <w:rPr>
          <w:rFonts w:eastAsia="Times New Roman" w:cs="Times New Roman"/>
          <w:b/>
          <w:bCs/>
          <w:color w:val="EE0000"/>
          <w:kern w:val="0"/>
          <w:sz w:val="28"/>
          <w:szCs w:val="28"/>
          <w:lang w:eastAsia="en-AU"/>
          <w14:ligatures w14:val="none"/>
        </w:rPr>
        <w:t>Individual, Group, Community, and System</w:t>
      </w:r>
      <w:r w:rsidRPr="00FC0292">
        <w:rPr>
          <w:rFonts w:eastAsia="Times New Roman" w:cs="Times New Roman"/>
          <w:color w:val="EE0000"/>
          <w:kern w:val="0"/>
          <w:sz w:val="28"/>
          <w:szCs w:val="28"/>
          <w:lang w:eastAsia="en-AU"/>
          <w14:ligatures w14:val="none"/>
        </w:rPr>
        <w:t xml:space="preserve"> levels so practice is consistent from the classroom to the boardroom.</w:t>
      </w:r>
    </w:p>
    <w:p w14:paraId="5681A06C" w14:textId="77777777" w:rsidR="00504B82" w:rsidRPr="00FC0292" w:rsidRDefault="00504B82" w:rsidP="00AF35C5">
      <w:pPr>
        <w:numPr>
          <w:ilvl w:val="0"/>
          <w:numId w:val="107"/>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MTSS alignment.</w:t>
      </w:r>
      <w:r w:rsidRPr="00FC0292">
        <w:rPr>
          <w:rFonts w:eastAsia="Times New Roman" w:cs="Times New Roman"/>
          <w:color w:val="EE0000"/>
          <w:kern w:val="0"/>
          <w:sz w:val="28"/>
          <w:szCs w:val="28"/>
          <w:lang w:eastAsia="en-AU"/>
          <w14:ligatures w14:val="none"/>
        </w:rPr>
        <w:t xml:space="preserve"> Universal (Tier 1) routines serve everyone; targeted (Tier 2) and intensive (Tier 3) supports build on the same relational base, not parallel systems.</w:t>
      </w:r>
    </w:p>
    <w:p w14:paraId="45F43BB1" w14:textId="77777777" w:rsidR="00504B82" w:rsidRPr="00FC0292" w:rsidRDefault="00504B82" w:rsidP="00AF35C5">
      <w:pPr>
        <w:numPr>
          <w:ilvl w:val="0"/>
          <w:numId w:val="107"/>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Evidence-informed cycles.</w:t>
      </w:r>
      <w:r w:rsidRPr="00FC0292">
        <w:rPr>
          <w:rFonts w:eastAsia="Times New Roman" w:cs="Times New Roman"/>
          <w:color w:val="EE0000"/>
          <w:kern w:val="0"/>
          <w:sz w:val="28"/>
          <w:szCs w:val="28"/>
          <w:lang w:eastAsia="en-AU"/>
          <w14:ligatures w14:val="none"/>
        </w:rPr>
        <w:t xml:space="preserve"> Plan → do → review loops use short, useful data (learning and belonging indicators, not just incidents) to refine practice.</w:t>
      </w:r>
    </w:p>
    <w:p w14:paraId="45A2DF66"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Curriculum: designing for access, depth, and agency</w:t>
      </w:r>
    </w:p>
    <w:p w14:paraId="14612DB0"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Planning.</w:t>
      </w:r>
      <w:r w:rsidRPr="00FC0292">
        <w:rPr>
          <w:rFonts w:eastAsia="Times New Roman" w:cs="Times New Roman"/>
          <w:color w:val="EE0000"/>
          <w:kern w:val="0"/>
          <w:sz w:val="28"/>
          <w:szCs w:val="28"/>
          <w:lang w:eastAsia="en-AU"/>
          <w14:ligatures w14:val="none"/>
        </w:rPr>
        <w:t xml:space="preserve"> Units are sequenced to manage cognitive load (clear success criteria, worked examples, guided practice), with spacing and retrieval </w:t>
      </w:r>
      <w:r w:rsidRPr="00FC0292">
        <w:rPr>
          <w:rFonts w:eastAsia="Times New Roman" w:cs="Times New Roman"/>
          <w:color w:val="EE0000"/>
          <w:kern w:val="0"/>
          <w:sz w:val="28"/>
          <w:szCs w:val="28"/>
          <w:lang w:eastAsia="en-AU"/>
          <w14:ligatures w14:val="none"/>
        </w:rPr>
        <w:lastRenderedPageBreak/>
        <w:t>embedded across terms. Readiness is designed, not assumed: visual agendas, predictable openings, and right-sized steps keep attention in the learnable zone.</w:t>
      </w:r>
      <w:r w:rsidRPr="00FC0292">
        <w:rPr>
          <w:rFonts w:eastAsia="Times New Roman" w:cs="Times New Roman"/>
          <w:color w:val="EE0000"/>
          <w:kern w:val="0"/>
          <w:sz w:val="28"/>
          <w:szCs w:val="28"/>
          <w:lang w:eastAsia="en-AU"/>
          <w14:ligatures w14:val="none"/>
        </w:rPr>
        <w:br/>
      </w:r>
      <w:r w:rsidRPr="00FC0292">
        <w:rPr>
          <w:rFonts w:eastAsia="Times New Roman" w:cs="Times New Roman"/>
          <w:b/>
          <w:bCs/>
          <w:color w:val="EE0000"/>
          <w:kern w:val="0"/>
          <w:sz w:val="28"/>
          <w:szCs w:val="28"/>
          <w:lang w:eastAsia="en-AU"/>
          <w14:ligatures w14:val="none"/>
        </w:rPr>
        <w:t>Pedagogy.</w:t>
      </w:r>
      <w:r w:rsidRPr="00FC0292">
        <w:rPr>
          <w:rFonts w:eastAsia="Times New Roman" w:cs="Times New Roman"/>
          <w:color w:val="EE0000"/>
          <w:kern w:val="0"/>
          <w:sz w:val="28"/>
          <w:szCs w:val="28"/>
          <w:lang w:eastAsia="en-AU"/>
          <w14:ligatures w14:val="none"/>
        </w:rPr>
        <w:t xml:space="preserve"> Teachers model, scaffold, and gradually release; students choose valid ways to practise and show learning (write/speak/make/code/perform). That bounded choice builds </w:t>
      </w:r>
      <w:r w:rsidRPr="00FC0292">
        <w:rPr>
          <w:rFonts w:eastAsia="Times New Roman" w:cs="Times New Roman"/>
          <w:b/>
          <w:bCs/>
          <w:color w:val="EE0000"/>
          <w:kern w:val="0"/>
          <w:sz w:val="28"/>
          <w:szCs w:val="28"/>
          <w:lang w:eastAsia="en-AU"/>
          <w14:ligatures w14:val="none"/>
        </w:rPr>
        <w:t>Agency</w:t>
      </w:r>
      <w:r w:rsidRPr="00FC0292">
        <w:rPr>
          <w:rFonts w:eastAsia="Times New Roman" w:cs="Times New Roman"/>
          <w:color w:val="EE0000"/>
          <w:kern w:val="0"/>
          <w:sz w:val="28"/>
          <w:szCs w:val="28"/>
          <w:lang w:eastAsia="en-AU"/>
          <w14:ligatures w14:val="none"/>
        </w:rPr>
        <w:t xml:space="preserve"> without lowering expectations.</w:t>
      </w:r>
      <w:r w:rsidRPr="00FC0292">
        <w:rPr>
          <w:rFonts w:eastAsia="Times New Roman" w:cs="Times New Roman"/>
          <w:color w:val="EE0000"/>
          <w:kern w:val="0"/>
          <w:sz w:val="28"/>
          <w:szCs w:val="28"/>
          <w:lang w:eastAsia="en-AU"/>
          <w14:ligatures w14:val="none"/>
        </w:rPr>
        <w:br/>
      </w:r>
      <w:r w:rsidRPr="00FC0292">
        <w:rPr>
          <w:rFonts w:eastAsia="Times New Roman" w:cs="Times New Roman"/>
          <w:b/>
          <w:bCs/>
          <w:color w:val="EE0000"/>
          <w:kern w:val="0"/>
          <w:sz w:val="28"/>
          <w:szCs w:val="28"/>
          <w:lang w:eastAsia="en-AU"/>
          <w14:ligatures w14:val="none"/>
        </w:rPr>
        <w:t>Assessment.</w:t>
      </w:r>
      <w:r w:rsidRPr="00FC0292">
        <w:rPr>
          <w:rFonts w:eastAsia="Times New Roman" w:cs="Times New Roman"/>
          <w:color w:val="EE0000"/>
          <w:kern w:val="0"/>
          <w:sz w:val="28"/>
          <w:szCs w:val="28"/>
          <w:lang w:eastAsia="en-AU"/>
          <w14:ligatures w14:val="none"/>
        </w:rPr>
        <w:t xml:space="preserve"> Multiple modalities, co-constructed rubrics, and iterative feedback loops (draft → feedback → improve) give </w:t>
      </w:r>
      <w:r w:rsidRPr="00FC0292">
        <w:rPr>
          <w:rFonts w:eastAsia="Times New Roman" w:cs="Times New Roman"/>
          <w:b/>
          <w:bCs/>
          <w:color w:val="EE0000"/>
          <w:kern w:val="0"/>
          <w:sz w:val="28"/>
          <w:szCs w:val="28"/>
          <w:lang w:eastAsia="en-AU"/>
          <w14:ligatures w14:val="none"/>
        </w:rPr>
        <w:t>Voice</w:t>
      </w:r>
      <w:r w:rsidRPr="00FC0292">
        <w:rPr>
          <w:rFonts w:eastAsia="Times New Roman" w:cs="Times New Roman"/>
          <w:color w:val="EE0000"/>
          <w:kern w:val="0"/>
          <w:sz w:val="28"/>
          <w:szCs w:val="28"/>
          <w:lang w:eastAsia="en-AU"/>
          <w14:ligatures w14:val="none"/>
        </w:rPr>
        <w:t xml:space="preserve"> real consequences. Revision is normalised (“not yet” culture), fuelling </w:t>
      </w:r>
      <w:r w:rsidRPr="00FC0292">
        <w:rPr>
          <w:rFonts w:eastAsia="Times New Roman" w:cs="Times New Roman"/>
          <w:b/>
          <w:bCs/>
          <w:color w:val="EE0000"/>
          <w:kern w:val="0"/>
          <w:sz w:val="28"/>
          <w:szCs w:val="28"/>
          <w:lang w:eastAsia="en-AU"/>
          <w14:ligatures w14:val="none"/>
        </w:rPr>
        <w:t>Endurance</w:t>
      </w:r>
      <w:r w:rsidRPr="00FC0292">
        <w:rPr>
          <w:rFonts w:eastAsia="Times New Roman" w:cs="Times New Roman"/>
          <w:color w:val="EE0000"/>
          <w:kern w:val="0"/>
          <w:sz w:val="28"/>
          <w:szCs w:val="28"/>
          <w:lang w:eastAsia="en-AU"/>
          <w14:ligatures w14:val="none"/>
        </w:rPr>
        <w:t>.</w:t>
      </w:r>
    </w:p>
    <w:p w14:paraId="6F228669"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Wellbeing and inclusion: belonging as a daily condition</w:t>
      </w:r>
    </w:p>
    <w:p w14:paraId="1A8B634E"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Universal design.</w:t>
      </w:r>
      <w:r w:rsidRPr="00FC0292">
        <w:rPr>
          <w:rFonts w:eastAsia="Times New Roman" w:cs="Times New Roman"/>
          <w:color w:val="EE0000"/>
          <w:kern w:val="0"/>
          <w:sz w:val="28"/>
          <w:szCs w:val="28"/>
          <w:lang w:eastAsia="en-AU"/>
          <w14:ligatures w14:val="none"/>
        </w:rPr>
        <w:t xml:space="preserve"> Proactive adjustments—multimodal instructions, assistive tech, movement and calm options, flexible seating—remove barriers up front (</w:t>
      </w:r>
      <w:r w:rsidRPr="00FC0292">
        <w:rPr>
          <w:rFonts w:eastAsia="Times New Roman" w:cs="Times New Roman"/>
          <w:b/>
          <w:bCs/>
          <w:color w:val="EE0000"/>
          <w:kern w:val="0"/>
          <w:sz w:val="28"/>
          <w:szCs w:val="28"/>
          <w:lang w:eastAsia="en-AU"/>
          <w14:ligatures w14:val="none"/>
        </w:rPr>
        <w:t>Readiness</w:t>
      </w:r>
      <w:r w:rsidRPr="00FC0292">
        <w:rPr>
          <w:rFonts w:eastAsia="Times New Roman" w:cs="Times New Roman"/>
          <w:color w:val="EE0000"/>
          <w:kern w:val="0"/>
          <w:sz w:val="28"/>
          <w:szCs w:val="28"/>
          <w:lang w:eastAsia="en-AU"/>
          <w14:ligatures w14:val="none"/>
        </w:rPr>
        <w:t>), so “adjustment” is just good teaching.</w:t>
      </w:r>
      <w:r w:rsidRPr="00FC0292">
        <w:rPr>
          <w:rFonts w:eastAsia="Times New Roman" w:cs="Times New Roman"/>
          <w:color w:val="EE0000"/>
          <w:kern w:val="0"/>
          <w:sz w:val="28"/>
          <w:szCs w:val="28"/>
          <w:lang w:eastAsia="en-AU"/>
          <w14:ligatures w14:val="none"/>
        </w:rPr>
        <w:br/>
      </w:r>
      <w:r w:rsidRPr="00FC0292">
        <w:rPr>
          <w:rFonts w:eastAsia="Times New Roman" w:cs="Times New Roman"/>
          <w:b/>
          <w:bCs/>
          <w:color w:val="EE0000"/>
          <w:kern w:val="0"/>
          <w:sz w:val="28"/>
          <w:szCs w:val="28"/>
          <w:lang w:eastAsia="en-AU"/>
          <w14:ligatures w14:val="none"/>
        </w:rPr>
        <w:t>Relational routines.</w:t>
      </w:r>
      <w:r w:rsidRPr="00FC0292">
        <w:rPr>
          <w:rFonts w:eastAsia="Times New Roman" w:cs="Times New Roman"/>
          <w:color w:val="EE0000"/>
          <w:kern w:val="0"/>
          <w:sz w:val="28"/>
          <w:szCs w:val="28"/>
          <w:lang w:eastAsia="en-AU"/>
          <w14:ligatures w14:val="none"/>
        </w:rPr>
        <w:t xml:space="preserve"> Greetings by name, brief check-ins, circles for problem-solving and celebration, and visible student work make </w:t>
      </w:r>
      <w:r w:rsidRPr="00FC0292">
        <w:rPr>
          <w:rFonts w:eastAsia="Times New Roman" w:cs="Times New Roman"/>
          <w:b/>
          <w:bCs/>
          <w:color w:val="EE0000"/>
          <w:kern w:val="0"/>
          <w:sz w:val="28"/>
          <w:szCs w:val="28"/>
          <w:lang w:eastAsia="en-AU"/>
          <w14:ligatures w14:val="none"/>
        </w:rPr>
        <w:t>Belonging</w:t>
      </w:r>
      <w:r w:rsidRPr="00FC0292">
        <w:rPr>
          <w:rFonts w:eastAsia="Times New Roman" w:cs="Times New Roman"/>
          <w:color w:val="EE0000"/>
          <w:kern w:val="0"/>
          <w:sz w:val="28"/>
          <w:szCs w:val="28"/>
          <w:lang w:eastAsia="en-AU"/>
          <w14:ligatures w14:val="none"/>
        </w:rPr>
        <w:t xml:space="preserve"> felt.</w:t>
      </w:r>
      <w:r w:rsidRPr="00FC0292">
        <w:rPr>
          <w:rFonts w:eastAsia="Times New Roman" w:cs="Times New Roman"/>
          <w:color w:val="EE0000"/>
          <w:kern w:val="0"/>
          <w:sz w:val="28"/>
          <w:szCs w:val="28"/>
          <w:lang w:eastAsia="en-AU"/>
          <w14:ligatures w14:val="none"/>
        </w:rPr>
        <w:br/>
      </w:r>
      <w:r w:rsidRPr="00FC0292">
        <w:rPr>
          <w:rFonts w:eastAsia="Times New Roman" w:cs="Times New Roman"/>
          <w:b/>
          <w:bCs/>
          <w:color w:val="EE0000"/>
          <w:kern w:val="0"/>
          <w:sz w:val="28"/>
          <w:szCs w:val="28"/>
          <w:lang w:eastAsia="en-AU"/>
          <w14:ligatures w14:val="none"/>
        </w:rPr>
        <w:t>Cultural safety.</w:t>
      </w:r>
      <w:r w:rsidRPr="00FC0292">
        <w:rPr>
          <w:rFonts w:eastAsia="Times New Roman" w:cs="Times New Roman"/>
          <w:color w:val="EE0000"/>
          <w:kern w:val="0"/>
          <w:sz w:val="28"/>
          <w:szCs w:val="28"/>
          <w:lang w:eastAsia="en-AU"/>
          <w14:ligatures w14:val="none"/>
        </w:rPr>
        <w:t xml:space="preserve"> Multilingual wayfinding, acknowledgment of Country, and community-co-designed events centre identity and reduce vigilance.</w:t>
      </w:r>
      <w:r w:rsidRPr="00FC0292">
        <w:rPr>
          <w:rFonts w:eastAsia="Times New Roman" w:cs="Times New Roman"/>
          <w:color w:val="EE0000"/>
          <w:kern w:val="0"/>
          <w:sz w:val="28"/>
          <w:szCs w:val="28"/>
          <w:lang w:eastAsia="en-AU"/>
          <w14:ligatures w14:val="none"/>
        </w:rPr>
        <w:br/>
      </w:r>
      <w:r w:rsidRPr="00FC0292">
        <w:rPr>
          <w:rFonts w:eastAsia="Times New Roman" w:cs="Times New Roman"/>
          <w:b/>
          <w:bCs/>
          <w:color w:val="EE0000"/>
          <w:kern w:val="0"/>
          <w:sz w:val="28"/>
          <w:szCs w:val="28"/>
          <w:lang w:eastAsia="en-AU"/>
          <w14:ligatures w14:val="none"/>
        </w:rPr>
        <w:t>Targeted supports.</w:t>
      </w:r>
      <w:r w:rsidRPr="00FC0292">
        <w:rPr>
          <w:rFonts w:eastAsia="Times New Roman" w:cs="Times New Roman"/>
          <w:color w:val="EE0000"/>
          <w:kern w:val="0"/>
          <w:sz w:val="28"/>
          <w:szCs w:val="28"/>
          <w:lang w:eastAsia="en-AU"/>
          <w14:ligatures w14:val="none"/>
        </w:rPr>
        <w:t xml:space="preserve"> Small-group boosters (executive function, literacy/numeracy, social-emotional skills) sit on top of strong Tier-1, using the same language and expectations.</w:t>
      </w:r>
    </w:p>
    <w:p w14:paraId="706D763C" w14:textId="77777777" w:rsidR="00504B82" w:rsidRPr="00FC0292" w:rsidRDefault="00504B82" w:rsidP="00504B82">
      <w:pPr>
        <w:spacing w:after="0" w:line="240" w:lineRule="auto"/>
        <w:rPr>
          <w:rFonts w:eastAsia="Times New Roman" w:cs="Times New Roman"/>
          <w:color w:val="EE0000"/>
          <w:kern w:val="0"/>
          <w:sz w:val="28"/>
          <w:szCs w:val="28"/>
          <w:lang w:eastAsia="en-AU"/>
          <w14:ligatures w14:val="none"/>
        </w:rPr>
      </w:pPr>
    </w:p>
    <w:p w14:paraId="325DBFE7"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Behaviour: from management to support</w:t>
      </w:r>
    </w:p>
    <w:p w14:paraId="5197CE2B"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BRAVE reframes behaviour as communication and capacity, not control.</w:t>
      </w:r>
    </w:p>
    <w:p w14:paraId="47CD2BE0" w14:textId="77777777" w:rsidR="00504B82" w:rsidRPr="00FC0292" w:rsidRDefault="00504B82" w:rsidP="00AF35C5">
      <w:pPr>
        <w:numPr>
          <w:ilvl w:val="0"/>
          <w:numId w:val="10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Prevention (Belonging/Readiness).</w:t>
      </w:r>
      <w:r w:rsidRPr="00FC0292">
        <w:rPr>
          <w:rFonts w:eastAsia="Times New Roman" w:cs="Times New Roman"/>
          <w:color w:val="EE0000"/>
          <w:kern w:val="0"/>
          <w:sz w:val="28"/>
          <w:szCs w:val="28"/>
          <w:lang w:eastAsia="en-AU"/>
          <w14:ligatures w14:val="none"/>
        </w:rPr>
        <w:t xml:space="preserve"> Clear norms, predictable flow, sensory-smart spaces, and emotional literacy keep arousal low and participation high.</w:t>
      </w:r>
    </w:p>
    <w:p w14:paraId="25190B91" w14:textId="77777777" w:rsidR="00504B82" w:rsidRPr="00FC0292" w:rsidRDefault="00504B82" w:rsidP="00AF35C5">
      <w:pPr>
        <w:numPr>
          <w:ilvl w:val="0"/>
          <w:numId w:val="10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Partnership (Agency/Voice).</w:t>
      </w:r>
      <w:r w:rsidRPr="00FC0292">
        <w:rPr>
          <w:rFonts w:eastAsia="Times New Roman" w:cs="Times New Roman"/>
          <w:color w:val="EE0000"/>
          <w:kern w:val="0"/>
          <w:sz w:val="28"/>
          <w:szCs w:val="28"/>
          <w:lang w:eastAsia="en-AU"/>
          <w14:ligatures w14:val="none"/>
        </w:rPr>
        <w:t xml:space="preserve"> Bounded choices, student-authored goals, and restorative conversations make responsibility teachable.</w:t>
      </w:r>
    </w:p>
    <w:p w14:paraId="4CDD6F53" w14:textId="77777777" w:rsidR="00504B82" w:rsidRPr="00FC0292" w:rsidRDefault="00504B82" w:rsidP="00AF35C5">
      <w:pPr>
        <w:numPr>
          <w:ilvl w:val="0"/>
          <w:numId w:val="10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Persistence (Endurance).</w:t>
      </w:r>
      <w:r w:rsidRPr="00FC0292">
        <w:rPr>
          <w:rFonts w:eastAsia="Times New Roman" w:cs="Times New Roman"/>
          <w:color w:val="EE0000"/>
          <w:kern w:val="0"/>
          <w:sz w:val="28"/>
          <w:szCs w:val="28"/>
          <w:lang w:eastAsia="en-AU"/>
          <w14:ligatures w14:val="none"/>
        </w:rPr>
        <w:t xml:space="preserve"> Calm, proportional follow-through; repair and return routines; and data-informed tweaks ensure students can try again tomorrow.</w:t>
      </w:r>
    </w:p>
    <w:p w14:paraId="66049F16"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lastRenderedPageBreak/>
        <w:t>When escalation happens, response is cultural: adults keep connection, re-establish safety, protect autonomy with safe choices, listen for meaning, and walk the class and the student back to learning. In BRAVE schools, the way we respond under pressure confirms our values—not with spectacle, but with steadiness.</w:t>
      </w:r>
    </w:p>
    <w:p w14:paraId="5A580A53"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Physical environment: space that teaches with you</w:t>
      </w:r>
    </w:p>
    <w:p w14:paraId="7E90EB3D"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Classrooms and common areas are designed to make prosocial choices easy: clear sightlines and flow (</w:t>
      </w:r>
      <w:r w:rsidRPr="00FC0292">
        <w:rPr>
          <w:rFonts w:eastAsia="Times New Roman" w:cs="Times New Roman"/>
          <w:b/>
          <w:bCs/>
          <w:color w:val="EE0000"/>
          <w:kern w:val="0"/>
          <w:sz w:val="28"/>
          <w:szCs w:val="28"/>
          <w:lang w:eastAsia="en-AU"/>
          <w14:ligatures w14:val="none"/>
        </w:rPr>
        <w:t>Belonging/Readiness</w:t>
      </w:r>
      <w:r w:rsidRPr="00FC0292">
        <w:rPr>
          <w:rFonts w:eastAsia="Times New Roman" w:cs="Times New Roman"/>
          <w:color w:val="EE0000"/>
          <w:kern w:val="0"/>
          <w:sz w:val="28"/>
          <w:szCs w:val="28"/>
          <w:lang w:eastAsia="en-AU"/>
          <w14:ligatures w14:val="none"/>
        </w:rPr>
        <w:t>), flexible zones with co-agreed norms (</w:t>
      </w:r>
      <w:r w:rsidRPr="00FC0292">
        <w:rPr>
          <w:rFonts w:eastAsia="Times New Roman" w:cs="Times New Roman"/>
          <w:b/>
          <w:bCs/>
          <w:color w:val="EE0000"/>
          <w:kern w:val="0"/>
          <w:sz w:val="28"/>
          <w:szCs w:val="28"/>
          <w:lang w:eastAsia="en-AU"/>
          <w14:ligatures w14:val="none"/>
        </w:rPr>
        <w:t>Agency</w:t>
      </w:r>
      <w:r w:rsidRPr="00FC0292">
        <w:rPr>
          <w:rFonts w:eastAsia="Times New Roman" w:cs="Times New Roman"/>
          <w:color w:val="EE0000"/>
          <w:kern w:val="0"/>
          <w:sz w:val="28"/>
          <w:szCs w:val="28"/>
          <w:lang w:eastAsia="en-AU"/>
          <w14:ligatures w14:val="none"/>
        </w:rPr>
        <w:t>), curated displays that foreground student work and community languages (</w:t>
      </w:r>
      <w:r w:rsidRPr="00FC0292">
        <w:rPr>
          <w:rFonts w:eastAsia="Times New Roman" w:cs="Times New Roman"/>
          <w:b/>
          <w:bCs/>
          <w:color w:val="EE0000"/>
          <w:kern w:val="0"/>
          <w:sz w:val="28"/>
          <w:szCs w:val="28"/>
          <w:lang w:eastAsia="en-AU"/>
          <w14:ligatures w14:val="none"/>
        </w:rPr>
        <w:t>Voice</w:t>
      </w:r>
      <w:r w:rsidRPr="00FC0292">
        <w:rPr>
          <w:rFonts w:eastAsia="Times New Roman" w:cs="Times New Roman"/>
          <w:color w:val="EE0000"/>
          <w:kern w:val="0"/>
          <w:sz w:val="28"/>
          <w:szCs w:val="28"/>
          <w:lang w:eastAsia="en-AU"/>
          <w14:ligatures w14:val="none"/>
        </w:rPr>
        <w:t>), and reliable acoustics, lighting, and ventilation (</w:t>
      </w:r>
      <w:r w:rsidRPr="00FC0292">
        <w:rPr>
          <w:rFonts w:eastAsia="Times New Roman" w:cs="Times New Roman"/>
          <w:b/>
          <w:bCs/>
          <w:color w:val="EE0000"/>
          <w:kern w:val="0"/>
          <w:sz w:val="28"/>
          <w:szCs w:val="28"/>
          <w:lang w:eastAsia="en-AU"/>
          <w14:ligatures w14:val="none"/>
        </w:rPr>
        <w:t>Endurance</w:t>
      </w:r>
      <w:r w:rsidRPr="00FC0292">
        <w:rPr>
          <w:rFonts w:eastAsia="Times New Roman" w:cs="Times New Roman"/>
          <w:color w:val="EE0000"/>
          <w:kern w:val="0"/>
          <w:sz w:val="28"/>
          <w:szCs w:val="28"/>
          <w:lang w:eastAsia="en-AU"/>
          <w14:ligatures w14:val="none"/>
        </w:rPr>
        <w:t>). Calm corners and re-entry spots are standard—supervised, non-stigmatizing, and near learning—so recovery is normal.</w:t>
      </w:r>
    </w:p>
    <w:p w14:paraId="189D823E"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Professional learning &amp; coaching</w:t>
      </w:r>
    </w:p>
    <w:p w14:paraId="6D9A3A65" w14:textId="77777777" w:rsidR="00504B82" w:rsidRPr="00FC0292" w:rsidRDefault="00504B82" w:rsidP="00AF35C5">
      <w:pPr>
        <w:numPr>
          <w:ilvl w:val="0"/>
          <w:numId w:val="10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Core program.</w:t>
      </w:r>
      <w:r w:rsidRPr="00FC0292">
        <w:rPr>
          <w:rFonts w:eastAsia="Times New Roman" w:cs="Times New Roman"/>
          <w:color w:val="EE0000"/>
          <w:kern w:val="0"/>
          <w:sz w:val="28"/>
          <w:szCs w:val="28"/>
          <w:lang w:eastAsia="en-AU"/>
          <w14:ligatures w14:val="none"/>
        </w:rPr>
        <w:t xml:space="preserve"> All staff learn the five pillars, trauma- and neurodiversity-informed practice, UDL, de-escalation/co-regulation, and autonomy-supportive teaching.</w:t>
      </w:r>
    </w:p>
    <w:p w14:paraId="50BF2588" w14:textId="77777777" w:rsidR="00504B82" w:rsidRPr="00FC0292" w:rsidRDefault="00504B82" w:rsidP="00AF35C5">
      <w:pPr>
        <w:numPr>
          <w:ilvl w:val="0"/>
          <w:numId w:val="10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Coaching.</w:t>
      </w:r>
      <w:r w:rsidRPr="00FC0292">
        <w:rPr>
          <w:rFonts w:eastAsia="Times New Roman" w:cs="Times New Roman"/>
          <w:color w:val="EE0000"/>
          <w:kern w:val="0"/>
          <w:sz w:val="28"/>
          <w:szCs w:val="28"/>
          <w:lang w:eastAsia="en-AU"/>
          <w14:ligatures w14:val="none"/>
        </w:rPr>
        <w:t xml:space="preserve"> Short cycles on one or two high-leverage moves (e.g., predictable openings, success criteria, restorative chat scripts) with live feedback.</w:t>
      </w:r>
    </w:p>
    <w:p w14:paraId="500FC186" w14:textId="77777777" w:rsidR="00504B82" w:rsidRPr="00FC0292" w:rsidRDefault="00504B82" w:rsidP="00AF35C5">
      <w:pPr>
        <w:numPr>
          <w:ilvl w:val="0"/>
          <w:numId w:val="10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PLCs.</w:t>
      </w:r>
      <w:r w:rsidRPr="00FC0292">
        <w:rPr>
          <w:rFonts w:eastAsia="Times New Roman" w:cs="Times New Roman"/>
          <w:color w:val="EE0000"/>
          <w:kern w:val="0"/>
          <w:sz w:val="28"/>
          <w:szCs w:val="28"/>
          <w:lang w:eastAsia="en-AU"/>
          <w14:ligatures w14:val="none"/>
        </w:rPr>
        <w:t xml:space="preserve"> Teams examine quick data (work samples, exit tickets, belonging/voice check-ins) to iterate practice and share what works.</w:t>
      </w:r>
    </w:p>
    <w:p w14:paraId="078019D5"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Data, MTSS, and continuous improvement</w:t>
      </w:r>
    </w:p>
    <w:p w14:paraId="586BC649" w14:textId="77777777" w:rsidR="00504B82" w:rsidRPr="00FC0292" w:rsidRDefault="00504B82" w:rsidP="00AF35C5">
      <w:pPr>
        <w:numPr>
          <w:ilvl w:val="0"/>
          <w:numId w:val="11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Balanced dashboards.</w:t>
      </w:r>
      <w:r w:rsidRPr="00FC0292">
        <w:rPr>
          <w:rFonts w:eastAsia="Times New Roman" w:cs="Times New Roman"/>
          <w:color w:val="EE0000"/>
          <w:kern w:val="0"/>
          <w:sz w:val="28"/>
          <w:szCs w:val="28"/>
          <w:lang w:eastAsia="en-AU"/>
          <w14:ligatures w14:val="none"/>
        </w:rPr>
        <w:t xml:space="preserve"> Attendance, engagement, and learning progress sit alongside belonging, readiness, and voice indicators.</w:t>
      </w:r>
    </w:p>
    <w:p w14:paraId="39A2CA6B" w14:textId="77777777" w:rsidR="00504B82" w:rsidRPr="00FC0292" w:rsidRDefault="00504B82" w:rsidP="00AF35C5">
      <w:pPr>
        <w:numPr>
          <w:ilvl w:val="0"/>
          <w:numId w:val="11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Tier meetings.</w:t>
      </w:r>
      <w:r w:rsidRPr="00FC0292">
        <w:rPr>
          <w:rFonts w:eastAsia="Times New Roman" w:cs="Times New Roman"/>
          <w:color w:val="EE0000"/>
          <w:kern w:val="0"/>
          <w:sz w:val="28"/>
          <w:szCs w:val="28"/>
          <w:lang w:eastAsia="en-AU"/>
          <w14:ligatures w14:val="none"/>
        </w:rPr>
        <w:t xml:space="preserve"> Fortnightly data huddles identify who needs what now; supports are time-bound, relational, and reviewed.</w:t>
      </w:r>
    </w:p>
    <w:p w14:paraId="353C33ED" w14:textId="77777777" w:rsidR="00504B82" w:rsidRPr="00FC0292" w:rsidRDefault="00504B82" w:rsidP="00AF35C5">
      <w:pPr>
        <w:numPr>
          <w:ilvl w:val="0"/>
          <w:numId w:val="11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Walkthroughs.</w:t>
      </w:r>
      <w:r w:rsidRPr="00FC0292">
        <w:rPr>
          <w:rFonts w:eastAsia="Times New Roman" w:cs="Times New Roman"/>
          <w:color w:val="EE0000"/>
          <w:kern w:val="0"/>
          <w:sz w:val="28"/>
          <w:szCs w:val="28"/>
          <w:lang w:eastAsia="en-AU"/>
          <w14:ligatures w14:val="none"/>
        </w:rPr>
        <w:t xml:space="preserve"> Leaders and coaches use a BRAVE look-for tool to give fast, formative feedback (e.g., “Was the opening predictable? Were choices bounded?”).</w:t>
      </w:r>
    </w:p>
    <w:p w14:paraId="61A0E8C2"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Partnerships with families and community</w:t>
      </w:r>
    </w:p>
    <w:p w14:paraId="750E3643"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Two-way communication (with translation where needed), co-design forums for policies and programs, and visible action-back (“you said / we did”) embed </w:t>
      </w:r>
      <w:r w:rsidRPr="00FC0292">
        <w:rPr>
          <w:rFonts w:eastAsia="Times New Roman" w:cs="Times New Roman"/>
          <w:b/>
          <w:bCs/>
          <w:color w:val="EE0000"/>
          <w:kern w:val="0"/>
          <w:sz w:val="28"/>
          <w:szCs w:val="28"/>
          <w:lang w:eastAsia="en-AU"/>
          <w14:ligatures w14:val="none"/>
        </w:rPr>
        <w:t>Voice</w:t>
      </w:r>
      <w:r w:rsidRPr="00FC0292">
        <w:rPr>
          <w:rFonts w:eastAsia="Times New Roman" w:cs="Times New Roman"/>
          <w:color w:val="EE0000"/>
          <w:kern w:val="0"/>
          <w:sz w:val="28"/>
          <w:szCs w:val="28"/>
          <w:lang w:eastAsia="en-AU"/>
          <w14:ligatures w14:val="none"/>
        </w:rPr>
        <w:t xml:space="preserve"> beyond the classroom. Family strengths and cultural </w:t>
      </w:r>
      <w:r w:rsidRPr="00FC0292">
        <w:rPr>
          <w:rFonts w:eastAsia="Times New Roman" w:cs="Times New Roman"/>
          <w:color w:val="EE0000"/>
          <w:kern w:val="0"/>
          <w:sz w:val="28"/>
          <w:szCs w:val="28"/>
          <w:lang w:eastAsia="en-AU"/>
          <w14:ligatures w14:val="none"/>
        </w:rPr>
        <w:lastRenderedPageBreak/>
        <w:t>knowledge are invited into curriculum and events (</w:t>
      </w:r>
      <w:r w:rsidRPr="00FC0292">
        <w:rPr>
          <w:rFonts w:eastAsia="Times New Roman" w:cs="Times New Roman"/>
          <w:b/>
          <w:bCs/>
          <w:color w:val="EE0000"/>
          <w:kern w:val="0"/>
          <w:sz w:val="28"/>
          <w:szCs w:val="28"/>
          <w:lang w:eastAsia="en-AU"/>
          <w14:ligatures w14:val="none"/>
        </w:rPr>
        <w:t>Belonging</w:t>
      </w:r>
      <w:r w:rsidRPr="00FC0292">
        <w:rPr>
          <w:rFonts w:eastAsia="Times New Roman" w:cs="Times New Roman"/>
          <w:color w:val="EE0000"/>
          <w:kern w:val="0"/>
          <w:sz w:val="28"/>
          <w:szCs w:val="28"/>
          <w:lang w:eastAsia="en-AU"/>
          <w14:ligatures w14:val="none"/>
        </w:rPr>
        <w:t>), while shared plans sustain supports across home and school (</w:t>
      </w:r>
      <w:r w:rsidRPr="00FC0292">
        <w:rPr>
          <w:rFonts w:eastAsia="Times New Roman" w:cs="Times New Roman"/>
          <w:b/>
          <w:bCs/>
          <w:color w:val="EE0000"/>
          <w:kern w:val="0"/>
          <w:sz w:val="28"/>
          <w:szCs w:val="28"/>
          <w:lang w:eastAsia="en-AU"/>
          <w14:ligatures w14:val="none"/>
        </w:rPr>
        <w:t>Endurance</w:t>
      </w:r>
      <w:r w:rsidRPr="00FC0292">
        <w:rPr>
          <w:rFonts w:eastAsia="Times New Roman" w:cs="Times New Roman"/>
          <w:color w:val="EE0000"/>
          <w:kern w:val="0"/>
          <w:sz w:val="28"/>
          <w:szCs w:val="28"/>
          <w:lang w:eastAsia="en-AU"/>
          <w14:ligatures w14:val="none"/>
        </w:rPr>
        <w:t>).</w:t>
      </w:r>
    </w:p>
    <w:p w14:paraId="3D4495BC"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Leadership and change management</w:t>
      </w:r>
    </w:p>
    <w:p w14:paraId="0B312EA2"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Leaders make BRAVE unavoidable by baking it into strategy, budgets, schedules, and roles. They protect time for planning/feedback, align appraisal and induction to the pillars, and model the same calm, relational responses they expect for students. Quick wins (declutter, visual agendas, greeting routines) build momentum; structural investments (acoustics, staffing, coaching) make it last.</w:t>
      </w:r>
    </w:p>
    <w:p w14:paraId="78D6AE73"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Evidence alignment: AERO’s evidence woven through BRAVE</w:t>
      </w:r>
    </w:p>
    <w:p w14:paraId="5EEF7B6B"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Australia’s national synthesis of evidence-based practice highlights four domains—</w:t>
      </w:r>
      <w:r w:rsidRPr="00FC0292">
        <w:rPr>
          <w:rFonts w:eastAsia="Times New Roman" w:cs="Times New Roman"/>
          <w:b/>
          <w:bCs/>
          <w:color w:val="EE0000"/>
          <w:kern w:val="0"/>
          <w:sz w:val="28"/>
          <w:szCs w:val="28"/>
          <w:lang w:eastAsia="en-AU"/>
          <w14:ligatures w14:val="none"/>
        </w:rPr>
        <w:t>the brain and learning, effective pedagogical practices, classroom management, and enabling factors</w:t>
      </w:r>
      <w:r w:rsidRPr="00FC0292">
        <w:rPr>
          <w:rFonts w:eastAsia="Times New Roman" w:cs="Times New Roman"/>
          <w:color w:val="EE0000"/>
          <w:kern w:val="0"/>
          <w:sz w:val="28"/>
          <w:szCs w:val="28"/>
          <w:lang w:eastAsia="en-AU"/>
          <w14:ligatures w14:val="none"/>
        </w:rPr>
        <w:t xml:space="preserve"> (cultural responsiveness, family engagement, diverse learners). BRAVE operationalises these across the whole </w:t>
      </w:r>
      <w:proofErr w:type="gramStart"/>
      <w:r w:rsidRPr="00FC0292">
        <w:rPr>
          <w:rFonts w:eastAsia="Times New Roman" w:cs="Times New Roman"/>
          <w:color w:val="EE0000"/>
          <w:kern w:val="0"/>
          <w:sz w:val="28"/>
          <w:szCs w:val="28"/>
          <w:lang w:eastAsia="en-AU"/>
          <w14:ligatures w14:val="none"/>
        </w:rPr>
        <w:t>school</w:t>
      </w:r>
      <w:proofErr w:type="gramEnd"/>
      <w:r w:rsidRPr="00FC0292">
        <w:rPr>
          <w:rFonts w:eastAsia="Times New Roman" w:cs="Times New Roman"/>
          <w:color w:val="EE0000"/>
          <w:kern w:val="0"/>
          <w:sz w:val="28"/>
          <w:szCs w:val="28"/>
          <w:lang w:eastAsia="en-AU"/>
          <w14:ligatures w14:val="none"/>
        </w:rPr>
        <w:t xml:space="preserve"> so they become shared habit, not isolated technique.</w:t>
      </w:r>
    </w:p>
    <w:p w14:paraId="245EABA3" w14:textId="77777777" w:rsidR="00504B82" w:rsidRPr="00FC0292" w:rsidRDefault="00504B82" w:rsidP="00AF35C5">
      <w:pPr>
        <w:numPr>
          <w:ilvl w:val="0"/>
          <w:numId w:val="11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Brain &amp; learning → Readiness.</w:t>
      </w:r>
      <w:r w:rsidRPr="00FC0292">
        <w:rPr>
          <w:rFonts w:eastAsia="Times New Roman" w:cs="Times New Roman"/>
          <w:color w:val="EE0000"/>
          <w:kern w:val="0"/>
          <w:sz w:val="28"/>
          <w:szCs w:val="28"/>
          <w:lang w:eastAsia="en-AU"/>
          <w14:ligatures w14:val="none"/>
        </w:rPr>
        <w:t xml:space="preserve"> Manage cognitive load with clear goals, modelling, guided practice, and retrieval/spacing; design predictable routines that keep attention available.</w:t>
      </w:r>
    </w:p>
    <w:p w14:paraId="5EEB580A" w14:textId="77777777" w:rsidR="00504B82" w:rsidRPr="00FC0292" w:rsidRDefault="00504B82" w:rsidP="00AF35C5">
      <w:pPr>
        <w:numPr>
          <w:ilvl w:val="0"/>
          <w:numId w:val="11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Effective pedagogy → Readiness, Agency, Voice, Endurance.</w:t>
      </w:r>
      <w:r w:rsidRPr="00FC0292">
        <w:rPr>
          <w:rFonts w:eastAsia="Times New Roman" w:cs="Times New Roman"/>
          <w:color w:val="EE0000"/>
          <w:kern w:val="0"/>
          <w:sz w:val="28"/>
          <w:szCs w:val="28"/>
          <w:lang w:eastAsia="en-AU"/>
          <w14:ligatures w14:val="none"/>
        </w:rPr>
        <w:t xml:space="preserve"> Deliberate sequencing and timely formative feedback are embedded with co-made goals (Agency), frequent checks and actioned feedback (Voice), and revision cycles (Endurance).</w:t>
      </w:r>
    </w:p>
    <w:p w14:paraId="059D70F2" w14:textId="77777777" w:rsidR="00504B82" w:rsidRPr="00FC0292" w:rsidRDefault="00504B82" w:rsidP="00AF35C5">
      <w:pPr>
        <w:numPr>
          <w:ilvl w:val="0"/>
          <w:numId w:val="11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Classroom management → Belonging, Readiness, Endurance.</w:t>
      </w:r>
      <w:r w:rsidRPr="00FC0292">
        <w:rPr>
          <w:rFonts w:eastAsia="Times New Roman" w:cs="Times New Roman"/>
          <w:color w:val="EE0000"/>
          <w:kern w:val="0"/>
          <w:sz w:val="28"/>
          <w:szCs w:val="28"/>
          <w:lang w:eastAsia="en-AU"/>
          <w14:ligatures w14:val="none"/>
        </w:rPr>
        <w:t xml:space="preserve"> Clear rules/routines and proactive moves are reframed from control to </w:t>
      </w:r>
      <w:proofErr w:type="gramStart"/>
      <w:r w:rsidRPr="00FC0292">
        <w:rPr>
          <w:rFonts w:eastAsia="Times New Roman" w:cs="Times New Roman"/>
          <w:color w:val="EE0000"/>
          <w:kern w:val="0"/>
          <w:sz w:val="28"/>
          <w:szCs w:val="28"/>
          <w:lang w:eastAsia="en-AU"/>
          <w14:ligatures w14:val="none"/>
        </w:rPr>
        <w:t>care:</w:t>
      </w:r>
      <w:proofErr w:type="gramEnd"/>
      <w:r w:rsidRPr="00FC0292">
        <w:rPr>
          <w:rFonts w:eastAsia="Times New Roman" w:cs="Times New Roman"/>
          <w:color w:val="EE0000"/>
          <w:kern w:val="0"/>
          <w:sz w:val="28"/>
          <w:szCs w:val="28"/>
          <w:lang w:eastAsia="en-AU"/>
          <w14:ligatures w14:val="none"/>
        </w:rPr>
        <w:t xml:space="preserve"> greeting rituals, smooth transitions, and steady, proportional responses that maximise learning time.</w:t>
      </w:r>
    </w:p>
    <w:p w14:paraId="0402AA51" w14:textId="77777777" w:rsidR="00504B82" w:rsidRPr="00FC0292" w:rsidRDefault="00504B82" w:rsidP="00AF35C5">
      <w:pPr>
        <w:numPr>
          <w:ilvl w:val="0"/>
          <w:numId w:val="11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Enablers → Belonging and Voice.</w:t>
      </w:r>
      <w:r w:rsidRPr="00FC0292">
        <w:rPr>
          <w:rFonts w:eastAsia="Times New Roman" w:cs="Times New Roman"/>
          <w:color w:val="EE0000"/>
          <w:kern w:val="0"/>
          <w:sz w:val="28"/>
          <w:szCs w:val="28"/>
          <w:lang w:eastAsia="en-AU"/>
          <w14:ligatures w14:val="none"/>
        </w:rPr>
        <w:t xml:space="preserve"> Cultural responsiveness, family engagement, and inclusive design are made visible in environments, policies, and decision-making—identity is affirmed and perspectives shape practice.</w:t>
      </w:r>
    </w:p>
    <w:p w14:paraId="754C93F4" w14:textId="77777777" w:rsidR="00504B82" w:rsidRPr="00FC0292" w:rsidRDefault="00504B82" w:rsidP="00AF35C5">
      <w:pPr>
        <w:numPr>
          <w:ilvl w:val="0"/>
          <w:numId w:val="11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Graduate standards coherence.</w:t>
      </w:r>
      <w:r w:rsidRPr="00FC0292">
        <w:rPr>
          <w:rFonts w:eastAsia="Times New Roman" w:cs="Times New Roman"/>
          <w:color w:val="EE0000"/>
          <w:kern w:val="0"/>
          <w:sz w:val="28"/>
          <w:szCs w:val="28"/>
          <w:lang w:eastAsia="en-AU"/>
          <w14:ligatures w14:val="none"/>
        </w:rPr>
        <w:t xml:space="preserve"> Planning, pedagogy, assessment, and environment are tied to the same evidence and enacted through the five pillars, giving beginning and experienced teachers a common roadmap.</w:t>
      </w:r>
    </w:p>
    <w:p w14:paraId="15D4F021"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Implementation playbook (first 100 days)</w:t>
      </w:r>
    </w:p>
    <w:p w14:paraId="250CD877" w14:textId="77777777" w:rsidR="00504B82" w:rsidRPr="00FC0292" w:rsidRDefault="00504B82" w:rsidP="00AF35C5">
      <w:pPr>
        <w:numPr>
          <w:ilvl w:val="0"/>
          <w:numId w:val="11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lastRenderedPageBreak/>
        <w:t>Launch &amp; norm.</w:t>
      </w:r>
      <w:r w:rsidRPr="00FC0292">
        <w:rPr>
          <w:rFonts w:eastAsia="Times New Roman" w:cs="Times New Roman"/>
          <w:color w:val="EE0000"/>
          <w:kern w:val="0"/>
          <w:sz w:val="28"/>
          <w:szCs w:val="28"/>
          <w:lang w:eastAsia="en-AU"/>
          <w14:ligatures w14:val="none"/>
        </w:rPr>
        <w:t xml:space="preserve"> Introduce BRAVE language; co-create three schoolwide routines (greeting, predictable lesson openings, calm transitions).</w:t>
      </w:r>
    </w:p>
    <w:p w14:paraId="78D902BA" w14:textId="77777777" w:rsidR="00504B82" w:rsidRPr="00FC0292" w:rsidRDefault="00504B82" w:rsidP="00AF35C5">
      <w:pPr>
        <w:numPr>
          <w:ilvl w:val="0"/>
          <w:numId w:val="11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Design sprints.</w:t>
      </w:r>
      <w:r w:rsidRPr="00FC0292">
        <w:rPr>
          <w:rFonts w:eastAsia="Times New Roman" w:cs="Times New Roman"/>
          <w:color w:val="EE0000"/>
          <w:kern w:val="0"/>
          <w:sz w:val="28"/>
          <w:szCs w:val="28"/>
          <w:lang w:eastAsia="en-AU"/>
          <w14:ligatures w14:val="none"/>
        </w:rPr>
        <w:t xml:space="preserve"> Teams redesign one unit for UDL + formative feedback; leaders adjust timetables for planning and PLCs.</w:t>
      </w:r>
    </w:p>
    <w:p w14:paraId="384A8DEF" w14:textId="77777777" w:rsidR="00504B82" w:rsidRPr="00FC0292" w:rsidRDefault="00504B82" w:rsidP="00AF35C5">
      <w:pPr>
        <w:numPr>
          <w:ilvl w:val="0"/>
          <w:numId w:val="11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Environment reset.</w:t>
      </w:r>
      <w:r w:rsidRPr="00FC0292">
        <w:rPr>
          <w:rFonts w:eastAsia="Times New Roman" w:cs="Times New Roman"/>
          <w:color w:val="EE0000"/>
          <w:kern w:val="0"/>
          <w:sz w:val="28"/>
          <w:szCs w:val="28"/>
          <w:lang w:eastAsia="en-AU"/>
          <w14:ligatures w14:val="none"/>
        </w:rPr>
        <w:t xml:space="preserve"> Declutter, post visual schedules/wayfinding, set a simple sound code; create supervised calm/re-entry spots in every block.</w:t>
      </w:r>
    </w:p>
    <w:p w14:paraId="1F33E71D" w14:textId="77777777" w:rsidR="00504B82" w:rsidRPr="00FC0292" w:rsidRDefault="00504B82" w:rsidP="00AF35C5">
      <w:pPr>
        <w:numPr>
          <w:ilvl w:val="0"/>
          <w:numId w:val="11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Coaching rounds.</w:t>
      </w:r>
      <w:r w:rsidRPr="00FC0292">
        <w:rPr>
          <w:rFonts w:eastAsia="Times New Roman" w:cs="Times New Roman"/>
          <w:color w:val="EE0000"/>
          <w:kern w:val="0"/>
          <w:sz w:val="28"/>
          <w:szCs w:val="28"/>
          <w:lang w:eastAsia="en-AU"/>
          <w14:ligatures w14:val="none"/>
        </w:rPr>
        <w:t xml:space="preserve"> Two high-leverage practices per term with side-by-side coaching and quick wins wall.</w:t>
      </w:r>
    </w:p>
    <w:p w14:paraId="2535FC7C" w14:textId="77777777" w:rsidR="00504B82" w:rsidRPr="00FC0292" w:rsidRDefault="00504B82" w:rsidP="00AF35C5">
      <w:pPr>
        <w:numPr>
          <w:ilvl w:val="0"/>
          <w:numId w:val="11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Family voice.</w:t>
      </w:r>
      <w:r w:rsidRPr="00FC0292">
        <w:rPr>
          <w:rFonts w:eastAsia="Times New Roman" w:cs="Times New Roman"/>
          <w:color w:val="EE0000"/>
          <w:kern w:val="0"/>
          <w:sz w:val="28"/>
          <w:szCs w:val="28"/>
          <w:lang w:eastAsia="en-AU"/>
          <w14:ligatures w14:val="none"/>
        </w:rPr>
        <w:t xml:space="preserve"> Launch “you said / we did,” student/family design team for behaviour framework refresh.</w:t>
      </w:r>
    </w:p>
    <w:p w14:paraId="2323D653" w14:textId="77777777" w:rsidR="00504B82" w:rsidRPr="00FC0292" w:rsidRDefault="00504B82" w:rsidP="00AF35C5">
      <w:pPr>
        <w:numPr>
          <w:ilvl w:val="0"/>
          <w:numId w:val="11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Review &amp; scale.</w:t>
      </w:r>
      <w:r w:rsidRPr="00FC0292">
        <w:rPr>
          <w:rFonts w:eastAsia="Times New Roman" w:cs="Times New Roman"/>
          <w:color w:val="EE0000"/>
          <w:kern w:val="0"/>
          <w:sz w:val="28"/>
          <w:szCs w:val="28"/>
          <w:lang w:eastAsia="en-AU"/>
          <w14:ligatures w14:val="none"/>
        </w:rPr>
        <w:t xml:space="preserve"> Use short metrics (engagement, belonging check-ins, incident timing) to refine; spread what works to the next subject/year level.</w:t>
      </w:r>
    </w:p>
    <w:p w14:paraId="30E1E740"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Keep the best—reframed through BRAVE</w:t>
      </w:r>
    </w:p>
    <w:p w14:paraId="65714575"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Time-tested strategies still matter when used as supports, not </w:t>
      </w:r>
      <w:proofErr w:type="gramStart"/>
      <w:r w:rsidRPr="00FC0292">
        <w:rPr>
          <w:rFonts w:eastAsia="Times New Roman" w:cs="Times New Roman"/>
          <w:color w:val="EE0000"/>
          <w:kern w:val="0"/>
          <w:sz w:val="28"/>
          <w:szCs w:val="28"/>
          <w:lang w:eastAsia="en-AU"/>
          <w14:ligatures w14:val="none"/>
        </w:rPr>
        <w:t>control:</w:t>
      </w:r>
      <w:proofErr w:type="gramEnd"/>
      <w:r w:rsidRPr="00FC0292">
        <w:rPr>
          <w:rFonts w:eastAsia="Times New Roman" w:cs="Times New Roman"/>
          <w:color w:val="EE0000"/>
          <w:kern w:val="0"/>
          <w:sz w:val="28"/>
          <w:szCs w:val="28"/>
          <w:lang w:eastAsia="en-AU"/>
          <w14:ligatures w14:val="none"/>
        </w:rPr>
        <w:t xml:space="preserve"> clear expectations, descriptive encouragement, waiting &amp; scanning, calm redirection, bounded choices, restorative conversations, and steady follow-through. Framed through the pillars, these “micro-skills” lower threat (</w:t>
      </w:r>
      <w:r w:rsidRPr="00FC0292">
        <w:rPr>
          <w:rFonts w:eastAsia="Times New Roman" w:cs="Times New Roman"/>
          <w:b/>
          <w:bCs/>
          <w:color w:val="EE0000"/>
          <w:kern w:val="0"/>
          <w:sz w:val="28"/>
          <w:szCs w:val="28"/>
          <w:lang w:eastAsia="en-AU"/>
          <w14:ligatures w14:val="none"/>
        </w:rPr>
        <w:t>Belonging/Readiness</w:t>
      </w:r>
      <w:r w:rsidRPr="00FC0292">
        <w:rPr>
          <w:rFonts w:eastAsia="Times New Roman" w:cs="Times New Roman"/>
          <w:color w:val="EE0000"/>
          <w:kern w:val="0"/>
          <w:sz w:val="28"/>
          <w:szCs w:val="28"/>
          <w:lang w:eastAsia="en-AU"/>
          <w14:ligatures w14:val="none"/>
        </w:rPr>
        <w:t>), grow responsibility (</w:t>
      </w:r>
      <w:r w:rsidRPr="00FC0292">
        <w:rPr>
          <w:rFonts w:eastAsia="Times New Roman" w:cs="Times New Roman"/>
          <w:b/>
          <w:bCs/>
          <w:color w:val="EE0000"/>
          <w:kern w:val="0"/>
          <w:sz w:val="28"/>
          <w:szCs w:val="28"/>
          <w:lang w:eastAsia="en-AU"/>
          <w14:ligatures w14:val="none"/>
        </w:rPr>
        <w:t>Agency</w:t>
      </w:r>
      <w:r w:rsidRPr="00FC0292">
        <w:rPr>
          <w:rFonts w:eastAsia="Times New Roman" w:cs="Times New Roman"/>
          <w:color w:val="EE0000"/>
          <w:kern w:val="0"/>
          <w:sz w:val="28"/>
          <w:szCs w:val="28"/>
          <w:lang w:eastAsia="en-AU"/>
          <w14:ligatures w14:val="none"/>
        </w:rPr>
        <w:t>), make learning talk central (</w:t>
      </w:r>
      <w:r w:rsidRPr="00FC0292">
        <w:rPr>
          <w:rFonts w:eastAsia="Times New Roman" w:cs="Times New Roman"/>
          <w:b/>
          <w:bCs/>
          <w:color w:val="EE0000"/>
          <w:kern w:val="0"/>
          <w:sz w:val="28"/>
          <w:szCs w:val="28"/>
          <w:lang w:eastAsia="en-AU"/>
          <w14:ligatures w14:val="none"/>
        </w:rPr>
        <w:t>Voice</w:t>
      </w:r>
      <w:r w:rsidRPr="00FC0292">
        <w:rPr>
          <w:rFonts w:eastAsia="Times New Roman" w:cs="Times New Roman"/>
          <w:color w:val="EE0000"/>
          <w:kern w:val="0"/>
          <w:sz w:val="28"/>
          <w:szCs w:val="28"/>
          <w:lang w:eastAsia="en-AU"/>
          <w14:ligatures w14:val="none"/>
        </w:rPr>
        <w:t>), and prove that the culture holds—especially on hard days (</w:t>
      </w:r>
      <w:r w:rsidRPr="00FC0292">
        <w:rPr>
          <w:rFonts w:eastAsia="Times New Roman" w:cs="Times New Roman"/>
          <w:b/>
          <w:bCs/>
          <w:color w:val="EE0000"/>
          <w:kern w:val="0"/>
          <w:sz w:val="28"/>
          <w:szCs w:val="28"/>
          <w:lang w:eastAsia="en-AU"/>
          <w14:ligatures w14:val="none"/>
        </w:rPr>
        <w:t>Endurance</w:t>
      </w:r>
      <w:r w:rsidRPr="00FC0292">
        <w:rPr>
          <w:rFonts w:eastAsia="Times New Roman" w:cs="Times New Roman"/>
          <w:color w:val="EE0000"/>
          <w:kern w:val="0"/>
          <w:sz w:val="28"/>
          <w:szCs w:val="28"/>
          <w:lang w:eastAsia="en-AU"/>
          <w14:ligatures w14:val="none"/>
        </w:rPr>
        <w:t>).</w:t>
      </w:r>
    </w:p>
    <w:p w14:paraId="45829715"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The throughline</w:t>
      </w:r>
    </w:p>
    <w:p w14:paraId="3DEAEAF4"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A BRAVE school makes the right thing to do the easy thing to do. Belonging is visible at the door; Readiness is designed into routines and spaces; Agency is built into choices and roles; Voice is invited and acted upon; Endurance is planned for and celebrated. When space, pedagogy, wellbeing, and leadership carry the same five notes, behaviour support stops being an add-on and becomes the way the whole school learns.</w:t>
      </w:r>
    </w:p>
    <w:p w14:paraId="784462D0" w14:textId="77777777" w:rsidR="00504B82" w:rsidRPr="00FC0292" w:rsidRDefault="00504B82" w:rsidP="00504B82">
      <w:pPr>
        <w:spacing w:before="100" w:beforeAutospacing="1" w:after="100" w:afterAutospacing="1" w:line="240" w:lineRule="auto"/>
        <w:outlineLvl w:val="0"/>
        <w:rPr>
          <w:rFonts w:eastAsia="Times New Roman" w:cs="Times New Roman"/>
          <w:b/>
          <w:bCs/>
          <w:color w:val="EE0000"/>
          <w:kern w:val="36"/>
          <w:sz w:val="28"/>
          <w:szCs w:val="28"/>
          <w:lang w:eastAsia="en-AU"/>
          <w14:ligatures w14:val="none"/>
        </w:rPr>
      </w:pPr>
      <w:r w:rsidRPr="00FC0292">
        <w:rPr>
          <w:rFonts w:eastAsia="Times New Roman" w:cs="Times New Roman"/>
          <w:b/>
          <w:bCs/>
          <w:color w:val="EE0000"/>
          <w:kern w:val="36"/>
          <w:sz w:val="28"/>
          <w:szCs w:val="28"/>
          <w:lang w:eastAsia="en-AU"/>
          <w14:ligatures w14:val="none"/>
        </w:rPr>
        <w:t>Whole-School Implementation of BRAVE (merged with HITS and the evidence base)</w:t>
      </w:r>
    </w:p>
    <w:p w14:paraId="728FAD09"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Why whole-school?</w:t>
      </w:r>
    </w:p>
    <w:p w14:paraId="0CEE2CA2"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BRAVE (Belonging, Readiness, Agency, Voice, Endurance) only sticks when it’s lived everywhere—classrooms, corridors, staffrooms, policies, </w:t>
      </w:r>
      <w:r w:rsidRPr="00FC0292">
        <w:rPr>
          <w:rFonts w:eastAsia="Times New Roman" w:cs="Times New Roman"/>
          <w:color w:val="EE0000"/>
          <w:kern w:val="0"/>
          <w:sz w:val="28"/>
          <w:szCs w:val="28"/>
          <w:lang w:eastAsia="en-AU"/>
          <w14:ligatures w14:val="none"/>
        </w:rPr>
        <w:lastRenderedPageBreak/>
        <w:t>timetables, and family partnerships. A whole-school approach turns isolated strategies into a coherent culture: we design for safety and inclusion (Belonging), regulate and scaffold for learning (Readiness), share power and responsibility (Agency), listen and act (Voice), and sustain the work over years (Endurance).</w:t>
      </w:r>
    </w:p>
    <w:p w14:paraId="2832E7CB"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Below is a practical blueprint that braids BRAVE with </w:t>
      </w:r>
      <w:r w:rsidRPr="00FC0292">
        <w:rPr>
          <w:rFonts w:eastAsia="Times New Roman" w:cs="Times New Roman"/>
          <w:b/>
          <w:bCs/>
          <w:color w:val="EE0000"/>
          <w:kern w:val="0"/>
          <w:sz w:val="28"/>
          <w:szCs w:val="28"/>
          <w:lang w:eastAsia="en-AU"/>
          <w14:ligatures w14:val="none"/>
        </w:rPr>
        <w:t>High Impact Teaching Strategies (HITS)</w:t>
      </w:r>
      <w:r w:rsidRPr="00FC0292">
        <w:rPr>
          <w:rFonts w:eastAsia="Times New Roman" w:cs="Times New Roman"/>
          <w:color w:val="EE0000"/>
          <w:kern w:val="0"/>
          <w:sz w:val="28"/>
          <w:szCs w:val="28"/>
          <w:lang w:eastAsia="en-AU"/>
          <w14:ligatures w14:val="none"/>
        </w:rPr>
        <w:t xml:space="preserve"> and current evidence on </w:t>
      </w:r>
      <w:r w:rsidRPr="00FC0292">
        <w:rPr>
          <w:rFonts w:eastAsia="Times New Roman" w:cs="Times New Roman"/>
          <w:b/>
          <w:bCs/>
          <w:color w:val="EE0000"/>
          <w:kern w:val="0"/>
          <w:sz w:val="28"/>
          <w:szCs w:val="28"/>
          <w:lang w:eastAsia="en-AU"/>
          <w14:ligatures w14:val="none"/>
        </w:rPr>
        <w:t>explicit instruction, formative assessment, feedback, and classroom management</w:t>
      </w:r>
      <w:r w:rsidRPr="00FC0292">
        <w:rPr>
          <w:rFonts w:eastAsia="Times New Roman" w:cs="Times New Roman"/>
          <w:color w:val="EE0000"/>
          <w:kern w:val="0"/>
          <w:sz w:val="28"/>
          <w:szCs w:val="28"/>
          <w:lang w:eastAsia="en-AU"/>
          <w14:ligatures w14:val="none"/>
        </w:rPr>
        <w:t>. Use it to align curriculum, wellbeing (including inclusion), behaviour support, leadership, environment, and partnerships.</w:t>
      </w:r>
    </w:p>
    <w:p w14:paraId="43F31F47"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1) Curriculum &amp; Pedagogy: HITS through a BRAVE lens</w:t>
      </w:r>
    </w:p>
    <w:p w14:paraId="6103BA09"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Belonging → Build the relational and cultural ground for learning</w:t>
      </w:r>
    </w:p>
    <w:p w14:paraId="6704E3E7" w14:textId="77777777" w:rsidR="00504B82" w:rsidRPr="00FC0292" w:rsidRDefault="00504B82" w:rsidP="00AF35C5">
      <w:pPr>
        <w:numPr>
          <w:ilvl w:val="0"/>
          <w:numId w:val="113"/>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Setting goals (HITS)</w:t>
      </w:r>
      <w:r w:rsidRPr="00FC0292">
        <w:rPr>
          <w:rFonts w:eastAsia="Times New Roman" w:cs="Times New Roman"/>
          <w:color w:val="EE0000"/>
          <w:kern w:val="0"/>
          <w:sz w:val="28"/>
          <w:szCs w:val="28"/>
          <w:lang w:eastAsia="en-AU"/>
          <w14:ligatures w14:val="none"/>
        </w:rPr>
        <w:t>: Co-create brave, attainable goals with students and families; make success criteria visible and culturally relevant so learners see themselves in the learning.</w:t>
      </w:r>
    </w:p>
    <w:p w14:paraId="41A7FFB1" w14:textId="77777777" w:rsidR="00504B82" w:rsidRPr="00FC0292" w:rsidRDefault="00504B82" w:rsidP="00AF35C5">
      <w:pPr>
        <w:numPr>
          <w:ilvl w:val="0"/>
          <w:numId w:val="113"/>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Structuring lessons (HITS)</w:t>
      </w:r>
      <w:r w:rsidRPr="00FC0292">
        <w:rPr>
          <w:rFonts w:eastAsia="Times New Roman" w:cs="Times New Roman"/>
          <w:color w:val="EE0000"/>
          <w:kern w:val="0"/>
          <w:sz w:val="28"/>
          <w:szCs w:val="28"/>
          <w:lang w:eastAsia="en-AU"/>
          <w14:ligatures w14:val="none"/>
        </w:rPr>
        <w:t>: Predictable lesson arcs (warm-up → teach → try → check → apply) reduce uncertainty and social threat so students feel safe to take risks.</w:t>
      </w:r>
    </w:p>
    <w:p w14:paraId="6508FCEB" w14:textId="77777777" w:rsidR="00504B82" w:rsidRPr="00FC0292" w:rsidRDefault="00504B82" w:rsidP="00AF35C5">
      <w:pPr>
        <w:numPr>
          <w:ilvl w:val="0"/>
          <w:numId w:val="113"/>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Worked examples (HITS)</w:t>
      </w:r>
      <w:r w:rsidRPr="00FC0292">
        <w:rPr>
          <w:rFonts w:eastAsia="Times New Roman" w:cs="Times New Roman"/>
          <w:color w:val="EE0000"/>
          <w:kern w:val="0"/>
          <w:sz w:val="28"/>
          <w:szCs w:val="28"/>
          <w:lang w:eastAsia="en-AU"/>
          <w14:ligatures w14:val="none"/>
        </w:rPr>
        <w:t>: Use multilingual and multimodal exemplars; attribute examples to diverse role models to signal “people like me do this here.”</w:t>
      </w:r>
    </w:p>
    <w:p w14:paraId="24DBB87C"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Readiness → Regulate first, then challenge</w:t>
      </w:r>
    </w:p>
    <w:p w14:paraId="1C414338" w14:textId="77777777" w:rsidR="00504B82" w:rsidRPr="00FC0292" w:rsidRDefault="00504B82" w:rsidP="00AF35C5">
      <w:pPr>
        <w:numPr>
          <w:ilvl w:val="0"/>
          <w:numId w:val="114"/>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Explicit teaching (HITS)</w:t>
      </w:r>
      <w:r w:rsidRPr="00FC0292">
        <w:rPr>
          <w:rFonts w:eastAsia="Times New Roman" w:cs="Times New Roman"/>
          <w:color w:val="EE0000"/>
          <w:kern w:val="0"/>
          <w:sz w:val="28"/>
          <w:szCs w:val="28"/>
          <w:lang w:eastAsia="en-AU"/>
          <w14:ligatures w14:val="none"/>
        </w:rPr>
        <w:t xml:space="preserve"> and </w:t>
      </w:r>
      <w:r w:rsidRPr="00FC0292">
        <w:rPr>
          <w:rFonts w:eastAsia="Times New Roman" w:cs="Times New Roman"/>
          <w:b/>
          <w:bCs/>
          <w:color w:val="EE0000"/>
          <w:kern w:val="0"/>
          <w:sz w:val="28"/>
          <w:szCs w:val="28"/>
          <w:lang w:eastAsia="en-AU"/>
          <w14:ligatures w14:val="none"/>
        </w:rPr>
        <w:t>teacher clarity</w:t>
      </w:r>
      <w:r w:rsidRPr="00FC0292">
        <w:rPr>
          <w:rFonts w:eastAsia="Times New Roman" w:cs="Times New Roman"/>
          <w:color w:val="EE0000"/>
          <w:kern w:val="0"/>
          <w:sz w:val="28"/>
          <w:szCs w:val="28"/>
          <w:lang w:eastAsia="en-AU"/>
          <w14:ligatures w14:val="none"/>
        </w:rPr>
        <w:t>: State the learning intention, model in small steps, check for understanding often. Pair with brief regulatory micro-routines (breathing, movement, water) so the brain is available for thinking.</w:t>
      </w:r>
    </w:p>
    <w:p w14:paraId="0EBC6A7A" w14:textId="77777777" w:rsidR="00504B82" w:rsidRPr="00FC0292" w:rsidRDefault="00504B82" w:rsidP="00AF35C5">
      <w:pPr>
        <w:numPr>
          <w:ilvl w:val="0"/>
          <w:numId w:val="114"/>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Questioning &amp; feedback (HITS)</w:t>
      </w:r>
      <w:r w:rsidRPr="00FC0292">
        <w:rPr>
          <w:rFonts w:eastAsia="Times New Roman" w:cs="Times New Roman"/>
          <w:color w:val="EE0000"/>
          <w:kern w:val="0"/>
          <w:sz w:val="28"/>
          <w:szCs w:val="28"/>
          <w:lang w:eastAsia="en-AU"/>
          <w14:ligatures w14:val="none"/>
        </w:rPr>
        <w:t xml:space="preserve"> + </w:t>
      </w:r>
      <w:r w:rsidRPr="00FC0292">
        <w:rPr>
          <w:rFonts w:eastAsia="Times New Roman" w:cs="Times New Roman"/>
          <w:b/>
          <w:bCs/>
          <w:color w:val="EE0000"/>
          <w:kern w:val="0"/>
          <w:sz w:val="28"/>
          <w:szCs w:val="28"/>
          <w:lang w:eastAsia="en-AU"/>
          <w14:ligatures w14:val="none"/>
        </w:rPr>
        <w:t>formative assessment</w:t>
      </w:r>
      <w:r w:rsidRPr="00FC0292">
        <w:rPr>
          <w:rFonts w:eastAsia="Times New Roman" w:cs="Times New Roman"/>
          <w:color w:val="EE0000"/>
          <w:kern w:val="0"/>
          <w:sz w:val="28"/>
          <w:szCs w:val="28"/>
          <w:lang w:eastAsia="en-AU"/>
          <w14:ligatures w14:val="none"/>
        </w:rPr>
        <w:t>: Use cold-call and warm-call routines, think-pair-share, and exit tickets to gauge readiness in the moment. Feedback is specific, actionable, and timely; it points forward (“Do this next”) and lowers cognitive load.</w:t>
      </w:r>
    </w:p>
    <w:p w14:paraId="6D4D8776" w14:textId="77777777" w:rsidR="00504B82" w:rsidRPr="00FC0292" w:rsidRDefault="00504B82" w:rsidP="00AF35C5">
      <w:pPr>
        <w:numPr>
          <w:ilvl w:val="0"/>
          <w:numId w:val="114"/>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Multiple exposures &amp; spaced/retrieval practice (HITS)</w:t>
      </w:r>
      <w:r w:rsidRPr="00FC0292">
        <w:rPr>
          <w:rFonts w:eastAsia="Times New Roman" w:cs="Times New Roman"/>
          <w:color w:val="EE0000"/>
          <w:kern w:val="0"/>
          <w:sz w:val="28"/>
          <w:szCs w:val="28"/>
          <w:lang w:eastAsia="en-AU"/>
          <w14:ligatures w14:val="none"/>
        </w:rPr>
        <w:t>: Revisit core ideas in low-stakes ways (quizzes, choral responses, flash reviews) to strengthen memory without spiking stress.</w:t>
      </w:r>
    </w:p>
    <w:p w14:paraId="52529C19"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Agency → Choice within structure</w:t>
      </w:r>
    </w:p>
    <w:p w14:paraId="463B4A04" w14:textId="77777777" w:rsidR="00504B82" w:rsidRPr="00FC0292" w:rsidRDefault="00504B82" w:rsidP="00AF35C5">
      <w:pPr>
        <w:numPr>
          <w:ilvl w:val="0"/>
          <w:numId w:val="115"/>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lastRenderedPageBreak/>
        <w:t>Differentiated teaching (HITS)</w:t>
      </w:r>
      <w:r w:rsidRPr="00FC0292">
        <w:rPr>
          <w:rFonts w:eastAsia="Times New Roman" w:cs="Times New Roman"/>
          <w:color w:val="EE0000"/>
          <w:kern w:val="0"/>
          <w:sz w:val="28"/>
          <w:szCs w:val="28"/>
          <w:lang w:eastAsia="en-AU"/>
          <w14:ligatures w14:val="none"/>
        </w:rPr>
        <w:t xml:space="preserve">: Offer bounded choices in task, content, process, and product (e.g., write/speak/make/code). Provide scaffolded pathways so autonomy doesn’t become </w:t>
      </w:r>
      <w:proofErr w:type="gramStart"/>
      <w:r w:rsidRPr="00FC0292">
        <w:rPr>
          <w:rFonts w:eastAsia="Times New Roman" w:cs="Times New Roman"/>
          <w:color w:val="EE0000"/>
          <w:kern w:val="0"/>
          <w:sz w:val="28"/>
          <w:szCs w:val="28"/>
          <w:lang w:eastAsia="en-AU"/>
          <w14:ligatures w14:val="none"/>
        </w:rPr>
        <w:t>overwhelm</w:t>
      </w:r>
      <w:proofErr w:type="gramEnd"/>
      <w:r w:rsidRPr="00FC0292">
        <w:rPr>
          <w:rFonts w:eastAsia="Times New Roman" w:cs="Times New Roman"/>
          <w:color w:val="EE0000"/>
          <w:kern w:val="0"/>
          <w:sz w:val="28"/>
          <w:szCs w:val="28"/>
          <w:lang w:eastAsia="en-AU"/>
          <w14:ligatures w14:val="none"/>
        </w:rPr>
        <w:t>.</w:t>
      </w:r>
    </w:p>
    <w:p w14:paraId="6B935A9C" w14:textId="77777777" w:rsidR="00504B82" w:rsidRPr="00FC0292" w:rsidRDefault="00504B82" w:rsidP="00AF35C5">
      <w:pPr>
        <w:numPr>
          <w:ilvl w:val="0"/>
          <w:numId w:val="115"/>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Collaborative learning (HITS)</w:t>
      </w:r>
      <w:r w:rsidRPr="00FC0292">
        <w:rPr>
          <w:rFonts w:eastAsia="Times New Roman" w:cs="Times New Roman"/>
          <w:color w:val="EE0000"/>
          <w:kern w:val="0"/>
          <w:sz w:val="28"/>
          <w:szCs w:val="28"/>
          <w:lang w:eastAsia="en-AU"/>
          <w14:ligatures w14:val="none"/>
        </w:rPr>
        <w:t>: Co-design roles, rotate leadership, and use dialogue protocols; explicitly teach teamwork moves so groups can self-manage.</w:t>
      </w:r>
    </w:p>
    <w:p w14:paraId="0F0806BD"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Voice → Dialogue that changes what we do</w:t>
      </w:r>
    </w:p>
    <w:p w14:paraId="41F74213" w14:textId="77777777" w:rsidR="00504B82" w:rsidRPr="00FC0292" w:rsidRDefault="00504B82" w:rsidP="00AF35C5">
      <w:pPr>
        <w:numPr>
          <w:ilvl w:val="0"/>
          <w:numId w:val="116"/>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Metacognitive strategies (HITS)</w:t>
      </w:r>
      <w:r w:rsidRPr="00FC0292">
        <w:rPr>
          <w:rFonts w:eastAsia="Times New Roman" w:cs="Times New Roman"/>
          <w:color w:val="EE0000"/>
          <w:kern w:val="0"/>
          <w:sz w:val="28"/>
          <w:szCs w:val="28"/>
          <w:lang w:eastAsia="en-AU"/>
          <w14:ligatures w14:val="none"/>
        </w:rPr>
        <w:t>: Students plan, monitor, and evaluate their learning using learning journals and self-assessment rubrics they helped design.</w:t>
      </w:r>
    </w:p>
    <w:p w14:paraId="45AE9C55" w14:textId="77777777" w:rsidR="00504B82" w:rsidRPr="00FC0292" w:rsidRDefault="00504B82" w:rsidP="00AF35C5">
      <w:pPr>
        <w:numPr>
          <w:ilvl w:val="0"/>
          <w:numId w:val="116"/>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Formative cycles</w:t>
      </w:r>
      <w:r w:rsidRPr="00FC0292">
        <w:rPr>
          <w:rFonts w:eastAsia="Times New Roman" w:cs="Times New Roman"/>
          <w:color w:val="EE0000"/>
          <w:kern w:val="0"/>
          <w:sz w:val="28"/>
          <w:szCs w:val="28"/>
          <w:lang w:eastAsia="en-AU"/>
          <w14:ligatures w14:val="none"/>
        </w:rPr>
        <w:t>: Use quick student feedback loops (e.g., “stop/start/keep”) to adjust pace, grouping, and scaffolds; publish “you said → we did” so learners see their voice has impact.</w:t>
      </w:r>
    </w:p>
    <w:p w14:paraId="56B04304"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Endurance → Habits that last</w:t>
      </w:r>
    </w:p>
    <w:p w14:paraId="4307DE00" w14:textId="77777777" w:rsidR="00504B82" w:rsidRPr="00FC0292" w:rsidRDefault="00504B82" w:rsidP="00AF35C5">
      <w:pPr>
        <w:numPr>
          <w:ilvl w:val="0"/>
          <w:numId w:val="117"/>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Review &amp; consolidation (HITS)</w:t>
      </w:r>
      <w:r w:rsidRPr="00FC0292">
        <w:rPr>
          <w:rFonts w:eastAsia="Times New Roman" w:cs="Times New Roman"/>
          <w:color w:val="EE0000"/>
          <w:kern w:val="0"/>
          <w:sz w:val="28"/>
          <w:szCs w:val="28"/>
          <w:lang w:eastAsia="en-AU"/>
          <w14:ligatures w14:val="none"/>
        </w:rPr>
        <w:t>: Close lessons with retrieval/reflection so knowledge sticks. Revisit routines and success criteria term-by-term so they hold under pressure.</w:t>
      </w:r>
    </w:p>
    <w:p w14:paraId="1FDC6EE8" w14:textId="77777777" w:rsidR="00504B82" w:rsidRPr="00FC0292" w:rsidRDefault="00504B82" w:rsidP="00AF35C5">
      <w:pPr>
        <w:numPr>
          <w:ilvl w:val="0"/>
          <w:numId w:val="117"/>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Long-horizon tasks</w:t>
      </w:r>
      <w:r w:rsidRPr="00FC0292">
        <w:rPr>
          <w:rFonts w:eastAsia="Times New Roman" w:cs="Times New Roman"/>
          <w:color w:val="EE0000"/>
          <w:kern w:val="0"/>
          <w:sz w:val="28"/>
          <w:szCs w:val="28"/>
          <w:lang w:eastAsia="en-AU"/>
          <w14:ligatures w14:val="none"/>
        </w:rPr>
        <w:t>: Capstone projects with milestones and public products build stamina; pair with revision policies (“not yet → rework”) to normalise persistence.</w:t>
      </w:r>
    </w:p>
    <w:p w14:paraId="66978A01"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2) Wellbeing &amp; Inclusion: embed UDL, SEL, trauma-informed and restorative practice</w:t>
      </w:r>
    </w:p>
    <w:p w14:paraId="5E962C64" w14:textId="77777777" w:rsidR="00504B82" w:rsidRPr="00FC0292" w:rsidRDefault="00504B82" w:rsidP="00AF35C5">
      <w:pPr>
        <w:numPr>
          <w:ilvl w:val="0"/>
          <w:numId w:val="11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Universal Design for Learning (UDL)</w:t>
      </w:r>
      <w:r w:rsidRPr="00FC0292">
        <w:rPr>
          <w:rFonts w:eastAsia="Times New Roman" w:cs="Times New Roman"/>
          <w:color w:val="EE0000"/>
          <w:kern w:val="0"/>
          <w:sz w:val="28"/>
          <w:szCs w:val="28"/>
          <w:lang w:eastAsia="en-AU"/>
          <w14:ligatures w14:val="none"/>
        </w:rPr>
        <w:t xml:space="preserve"> is the default, not an accommodation: multiple means of </w:t>
      </w:r>
      <w:r w:rsidRPr="00FC0292">
        <w:rPr>
          <w:rFonts w:eastAsia="Times New Roman" w:cs="Times New Roman"/>
          <w:b/>
          <w:bCs/>
          <w:color w:val="EE0000"/>
          <w:kern w:val="0"/>
          <w:sz w:val="28"/>
          <w:szCs w:val="28"/>
          <w:lang w:eastAsia="en-AU"/>
          <w14:ligatures w14:val="none"/>
        </w:rPr>
        <w:t>engagement</w:t>
      </w:r>
      <w:r w:rsidRPr="00FC0292">
        <w:rPr>
          <w:rFonts w:eastAsia="Times New Roman" w:cs="Times New Roman"/>
          <w:color w:val="EE0000"/>
          <w:kern w:val="0"/>
          <w:sz w:val="28"/>
          <w:szCs w:val="28"/>
          <w:lang w:eastAsia="en-AU"/>
          <w14:ligatures w14:val="none"/>
        </w:rPr>
        <w:t xml:space="preserve"> (choice, relevance), </w:t>
      </w:r>
      <w:r w:rsidRPr="00FC0292">
        <w:rPr>
          <w:rFonts w:eastAsia="Times New Roman" w:cs="Times New Roman"/>
          <w:b/>
          <w:bCs/>
          <w:color w:val="EE0000"/>
          <w:kern w:val="0"/>
          <w:sz w:val="28"/>
          <w:szCs w:val="28"/>
          <w:lang w:eastAsia="en-AU"/>
          <w14:ligatures w14:val="none"/>
        </w:rPr>
        <w:t>representation</w:t>
      </w:r>
      <w:r w:rsidRPr="00FC0292">
        <w:rPr>
          <w:rFonts w:eastAsia="Times New Roman" w:cs="Times New Roman"/>
          <w:color w:val="EE0000"/>
          <w:kern w:val="0"/>
          <w:sz w:val="28"/>
          <w:szCs w:val="28"/>
          <w:lang w:eastAsia="en-AU"/>
          <w14:ligatures w14:val="none"/>
        </w:rPr>
        <w:t xml:space="preserve"> (visual/auditory/tactile), and </w:t>
      </w:r>
      <w:r w:rsidRPr="00FC0292">
        <w:rPr>
          <w:rFonts w:eastAsia="Times New Roman" w:cs="Times New Roman"/>
          <w:b/>
          <w:bCs/>
          <w:color w:val="EE0000"/>
          <w:kern w:val="0"/>
          <w:sz w:val="28"/>
          <w:szCs w:val="28"/>
          <w:lang w:eastAsia="en-AU"/>
          <w14:ligatures w14:val="none"/>
        </w:rPr>
        <w:t>action &amp; expression</w:t>
      </w:r>
      <w:r w:rsidRPr="00FC0292">
        <w:rPr>
          <w:rFonts w:eastAsia="Times New Roman" w:cs="Times New Roman"/>
          <w:color w:val="EE0000"/>
          <w:kern w:val="0"/>
          <w:sz w:val="28"/>
          <w:szCs w:val="28"/>
          <w:lang w:eastAsia="en-AU"/>
          <w14:ligatures w14:val="none"/>
        </w:rPr>
        <w:t xml:space="preserve"> (product options) remove barriers up front (Readiness, Agency).</w:t>
      </w:r>
    </w:p>
    <w:p w14:paraId="4231E4F9" w14:textId="77777777" w:rsidR="00504B82" w:rsidRPr="00FC0292" w:rsidRDefault="00504B82" w:rsidP="00AF35C5">
      <w:pPr>
        <w:numPr>
          <w:ilvl w:val="0"/>
          <w:numId w:val="11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Trauma-informed and Berry Street-aligned routines</w:t>
      </w:r>
      <w:r w:rsidRPr="00FC0292">
        <w:rPr>
          <w:rFonts w:eastAsia="Times New Roman" w:cs="Times New Roman"/>
          <w:color w:val="EE0000"/>
          <w:kern w:val="0"/>
          <w:sz w:val="28"/>
          <w:szCs w:val="28"/>
          <w:lang w:eastAsia="en-AU"/>
          <w14:ligatures w14:val="none"/>
        </w:rPr>
        <w:t xml:space="preserve"> (warm welcomes, predictable transitions, regulation corners, strengths language) keep nervous systems in the learnable zone.</w:t>
      </w:r>
    </w:p>
    <w:p w14:paraId="0F2A0CD6" w14:textId="77777777" w:rsidR="00504B82" w:rsidRPr="00FC0292" w:rsidRDefault="00504B82" w:rsidP="00AF35C5">
      <w:pPr>
        <w:numPr>
          <w:ilvl w:val="0"/>
          <w:numId w:val="11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Restorative practices</w:t>
      </w:r>
      <w:r w:rsidRPr="00FC0292">
        <w:rPr>
          <w:rFonts w:eastAsia="Times New Roman" w:cs="Times New Roman"/>
          <w:color w:val="EE0000"/>
          <w:kern w:val="0"/>
          <w:sz w:val="28"/>
          <w:szCs w:val="28"/>
          <w:lang w:eastAsia="en-AU"/>
          <w14:ligatures w14:val="none"/>
        </w:rPr>
        <w:t xml:space="preserve"> (affective statements, mini-conferences, circles) convert harm into repair and reintegration, sustaining community over time (Belonging, Voice, Endurance).</w:t>
      </w:r>
    </w:p>
    <w:p w14:paraId="5B3B2231" w14:textId="77777777" w:rsidR="00504B82" w:rsidRPr="00FC0292" w:rsidRDefault="00504B82" w:rsidP="00AF35C5">
      <w:pPr>
        <w:numPr>
          <w:ilvl w:val="0"/>
          <w:numId w:val="11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lastRenderedPageBreak/>
        <w:t>Identity-affirming classrooms</w:t>
      </w:r>
      <w:r w:rsidRPr="00FC0292">
        <w:rPr>
          <w:rFonts w:eastAsia="Times New Roman" w:cs="Times New Roman"/>
          <w:color w:val="EE0000"/>
          <w:kern w:val="0"/>
          <w:sz w:val="28"/>
          <w:szCs w:val="28"/>
          <w:lang w:eastAsia="en-AU"/>
          <w14:ligatures w14:val="none"/>
        </w:rPr>
        <w:t xml:space="preserve"> display community languages, stories, and student work; representation is woven into curriculum and ceremonies, not relegated to “special weeks.”</w:t>
      </w:r>
    </w:p>
    <w:p w14:paraId="069B9157"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3) Behaviour: from “management” to support (with what still works—reframed)</w:t>
      </w:r>
    </w:p>
    <w:p w14:paraId="19235A6D"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Keep the best; change the purpose.</w:t>
      </w:r>
      <w:r w:rsidRPr="00FC0292">
        <w:rPr>
          <w:rFonts w:eastAsia="Times New Roman" w:cs="Times New Roman"/>
          <w:color w:val="EE0000"/>
          <w:kern w:val="0"/>
          <w:sz w:val="28"/>
          <w:szCs w:val="28"/>
          <w:lang w:eastAsia="en-AU"/>
          <w14:ligatures w14:val="none"/>
        </w:rPr>
        <w:t xml:space="preserve"> The classic toolkit—clear expectations, micro-skills, calm tone, proximity, descriptive encouragement, and de-escalation—remains powerful when used as relational supports rather than control.</w:t>
      </w:r>
    </w:p>
    <w:p w14:paraId="7C50B454" w14:textId="77777777" w:rsidR="00504B82" w:rsidRPr="00FC0292" w:rsidRDefault="00504B82" w:rsidP="00AF35C5">
      <w:pPr>
        <w:numPr>
          <w:ilvl w:val="0"/>
          <w:numId w:val="11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Rules &amp; routines</w:t>
      </w:r>
      <w:r w:rsidRPr="00FC0292">
        <w:rPr>
          <w:rFonts w:eastAsia="Times New Roman" w:cs="Times New Roman"/>
          <w:color w:val="EE0000"/>
          <w:kern w:val="0"/>
          <w:sz w:val="28"/>
          <w:szCs w:val="28"/>
          <w:lang w:eastAsia="en-AU"/>
          <w14:ligatures w14:val="none"/>
        </w:rPr>
        <w:t xml:space="preserve"> are co-constructed, explicitly taught, modelled, and practised; they are framed as community agreements that protect everyone’s learning (Belonging/Readiness).</w:t>
      </w:r>
    </w:p>
    <w:p w14:paraId="3F22E537" w14:textId="77777777" w:rsidR="00504B82" w:rsidRPr="00FC0292" w:rsidRDefault="00504B82" w:rsidP="00AF35C5">
      <w:pPr>
        <w:numPr>
          <w:ilvl w:val="0"/>
          <w:numId w:val="11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Proactive practices</w:t>
      </w:r>
      <w:r w:rsidRPr="00FC0292">
        <w:rPr>
          <w:rFonts w:eastAsia="Times New Roman" w:cs="Times New Roman"/>
          <w:color w:val="EE0000"/>
          <w:kern w:val="0"/>
          <w:sz w:val="28"/>
          <w:szCs w:val="28"/>
          <w:lang w:eastAsia="en-AU"/>
          <w14:ligatures w14:val="none"/>
        </w:rPr>
        <w:t xml:space="preserve"> (pre-correction, scanning, positive narration) prevent escalation and keep momentum.</w:t>
      </w:r>
    </w:p>
    <w:p w14:paraId="38C03BA2" w14:textId="77777777" w:rsidR="00504B82" w:rsidRPr="00FC0292" w:rsidRDefault="00504B82" w:rsidP="00AF35C5">
      <w:pPr>
        <w:numPr>
          <w:ilvl w:val="0"/>
          <w:numId w:val="11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Christine Richards’ micro-skills</w:t>
      </w:r>
      <w:r w:rsidRPr="00FC0292">
        <w:rPr>
          <w:rFonts w:eastAsia="Times New Roman" w:cs="Times New Roman"/>
          <w:color w:val="EE0000"/>
          <w:kern w:val="0"/>
          <w:sz w:val="28"/>
          <w:szCs w:val="28"/>
          <w:lang w:eastAsia="en-AU"/>
          <w14:ligatures w14:val="none"/>
        </w:rPr>
        <w:t xml:space="preserve"> (e.g., waiting &amp; scanning; parallel acknowledgement; body-language prompts; descriptive encouragement; redirecting to the learning; giving choices; following through) align directly to Readiness, Agency, and Endurance when delivered with warmth and consistency.</w:t>
      </w:r>
    </w:p>
    <w:p w14:paraId="41BC88B9" w14:textId="77777777" w:rsidR="00504B82" w:rsidRPr="00FC0292" w:rsidRDefault="00504B82" w:rsidP="00AF35C5">
      <w:pPr>
        <w:numPr>
          <w:ilvl w:val="0"/>
          <w:numId w:val="11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Bill Rogers-style responses</w:t>
      </w:r>
      <w:r w:rsidRPr="00FC0292">
        <w:rPr>
          <w:rFonts w:eastAsia="Times New Roman" w:cs="Times New Roman"/>
          <w:color w:val="EE0000"/>
          <w:kern w:val="0"/>
          <w:sz w:val="28"/>
          <w:szCs w:val="28"/>
          <w:lang w:eastAsia="en-AU"/>
          <w14:ligatures w14:val="none"/>
        </w:rPr>
        <w:t xml:space="preserve"> (calm, brief, private redirections; partial agreement; “when…then” choices; negotiated re-entry) preserve status and keep the relationship bigger than the incident.</w:t>
      </w:r>
    </w:p>
    <w:p w14:paraId="78D5F6FF" w14:textId="77777777" w:rsidR="00504B82" w:rsidRPr="00FC0292" w:rsidRDefault="00504B82" w:rsidP="00AF35C5">
      <w:pPr>
        <w:numPr>
          <w:ilvl w:val="0"/>
          <w:numId w:val="11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Ruth Plevin’s “noisy class” routines</w:t>
      </w:r>
      <w:r w:rsidRPr="00FC0292">
        <w:rPr>
          <w:rFonts w:eastAsia="Times New Roman" w:cs="Times New Roman"/>
          <w:color w:val="EE0000"/>
          <w:kern w:val="0"/>
          <w:sz w:val="28"/>
          <w:szCs w:val="28"/>
          <w:lang w:eastAsia="en-AU"/>
          <w14:ligatures w14:val="none"/>
        </w:rPr>
        <w:t xml:space="preserve"> (15-second resets, clear attention signals, quick ownership moves) de-pressurise the room without shaming.</w:t>
      </w:r>
    </w:p>
    <w:p w14:paraId="43719404" w14:textId="77777777" w:rsidR="00504B82" w:rsidRPr="00FC0292" w:rsidRDefault="00504B82" w:rsidP="00AF35C5">
      <w:pPr>
        <w:numPr>
          <w:ilvl w:val="0"/>
          <w:numId w:val="11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School-wide PBIS/MTSS</w:t>
      </w:r>
      <w:r w:rsidRPr="00FC0292">
        <w:rPr>
          <w:rFonts w:eastAsia="Times New Roman" w:cs="Times New Roman"/>
          <w:color w:val="EE0000"/>
          <w:kern w:val="0"/>
          <w:sz w:val="28"/>
          <w:szCs w:val="28"/>
          <w:lang w:eastAsia="en-AU"/>
          <w14:ligatures w14:val="none"/>
        </w:rPr>
        <w:t xml:space="preserve"> is BRAVE-aligned: Tier 1 universal belonging and readiness; Tier 2 targeted coaching; Tier 3 intensive, team-based support—each tier restorative, culturally responsive, and skill-building.</w:t>
      </w:r>
    </w:p>
    <w:p w14:paraId="77482F32"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When behaviour escalates:</w:t>
      </w:r>
      <w:r w:rsidRPr="00FC0292">
        <w:rPr>
          <w:rFonts w:eastAsia="Times New Roman" w:cs="Times New Roman"/>
          <w:color w:val="EE0000"/>
          <w:kern w:val="0"/>
          <w:sz w:val="28"/>
          <w:szCs w:val="28"/>
          <w:lang w:eastAsia="en-AU"/>
          <w14:ligatures w14:val="none"/>
        </w:rPr>
        <w:t xml:space="preserve"> Design the response to keep connection, regulation, and autonomy intact.</w:t>
      </w:r>
    </w:p>
    <w:p w14:paraId="274797E3" w14:textId="77777777" w:rsidR="00504B82" w:rsidRPr="00FC0292" w:rsidRDefault="00504B82" w:rsidP="00AF35C5">
      <w:pPr>
        <w:numPr>
          <w:ilvl w:val="0"/>
          <w:numId w:val="12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Before</w:t>
      </w:r>
      <w:r w:rsidRPr="00FC0292">
        <w:rPr>
          <w:rFonts w:eastAsia="Times New Roman" w:cs="Times New Roman"/>
          <w:color w:val="EE0000"/>
          <w:kern w:val="0"/>
          <w:sz w:val="28"/>
          <w:szCs w:val="28"/>
          <w:lang w:eastAsia="en-AU"/>
          <w14:ligatures w14:val="none"/>
        </w:rPr>
        <w:t>: Readiness routines, pre-corrections, and co-regulated tone reduce spikes.</w:t>
      </w:r>
    </w:p>
    <w:p w14:paraId="009AA9B9" w14:textId="77777777" w:rsidR="00504B82" w:rsidRPr="00FC0292" w:rsidRDefault="00504B82" w:rsidP="00AF35C5">
      <w:pPr>
        <w:numPr>
          <w:ilvl w:val="0"/>
          <w:numId w:val="12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During</w:t>
      </w:r>
      <w:r w:rsidRPr="00FC0292">
        <w:rPr>
          <w:rFonts w:eastAsia="Times New Roman" w:cs="Times New Roman"/>
          <w:color w:val="EE0000"/>
          <w:kern w:val="0"/>
          <w:sz w:val="28"/>
          <w:szCs w:val="28"/>
          <w:lang w:eastAsia="en-AU"/>
          <w14:ligatures w14:val="none"/>
        </w:rPr>
        <w:t>: Low words/slow voice, time-in not send-out, safe options (“work here/there; with me/independent”), and space for dignity. Safety first—always.</w:t>
      </w:r>
    </w:p>
    <w:p w14:paraId="486DD1E8" w14:textId="77777777" w:rsidR="00504B82" w:rsidRPr="00FC0292" w:rsidRDefault="00504B82" w:rsidP="00AF35C5">
      <w:pPr>
        <w:numPr>
          <w:ilvl w:val="0"/>
          <w:numId w:val="12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lastRenderedPageBreak/>
        <w:t>After</w:t>
      </w:r>
      <w:r w:rsidRPr="00FC0292">
        <w:rPr>
          <w:rFonts w:eastAsia="Times New Roman" w:cs="Times New Roman"/>
          <w:color w:val="EE0000"/>
          <w:kern w:val="0"/>
          <w:sz w:val="28"/>
          <w:szCs w:val="28"/>
          <w:lang w:eastAsia="en-AU"/>
          <w14:ligatures w14:val="none"/>
        </w:rPr>
        <w:t>: Brief reflection, student-authored repair plan (what happened/impact/next steps), and a visible pathway back to learning. Follow-ups signal “we mean it” and cut repeat incidents.</w:t>
      </w:r>
    </w:p>
    <w:p w14:paraId="381A97DC"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4) Professional Learning, Coaching &amp; Culture</w:t>
      </w:r>
    </w:p>
    <w:p w14:paraId="6F40AB69" w14:textId="77777777" w:rsidR="00504B82" w:rsidRPr="00FC0292" w:rsidRDefault="00504B82" w:rsidP="00AF35C5">
      <w:pPr>
        <w:numPr>
          <w:ilvl w:val="0"/>
          <w:numId w:val="12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Shared language</w:t>
      </w:r>
      <w:r w:rsidRPr="00FC0292">
        <w:rPr>
          <w:rFonts w:eastAsia="Times New Roman" w:cs="Times New Roman"/>
          <w:color w:val="EE0000"/>
          <w:kern w:val="0"/>
          <w:sz w:val="28"/>
          <w:szCs w:val="28"/>
          <w:lang w:eastAsia="en-AU"/>
          <w14:ligatures w14:val="none"/>
        </w:rPr>
        <w:t>: Train all staff in BRAVE, HITS, explicit instruction, formative assessment, de-escalation, restorative conversations, UDL, and trauma-informed micro-routines so students experience coherence.</w:t>
      </w:r>
    </w:p>
    <w:p w14:paraId="1EFCC8D8" w14:textId="77777777" w:rsidR="00504B82" w:rsidRPr="00FC0292" w:rsidRDefault="00504B82" w:rsidP="00AF35C5">
      <w:pPr>
        <w:numPr>
          <w:ilvl w:val="0"/>
          <w:numId w:val="12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Coaching</w:t>
      </w:r>
      <w:r w:rsidRPr="00FC0292">
        <w:rPr>
          <w:rFonts w:eastAsia="Times New Roman" w:cs="Times New Roman"/>
          <w:color w:val="EE0000"/>
          <w:kern w:val="0"/>
          <w:sz w:val="28"/>
          <w:szCs w:val="28"/>
          <w:lang w:eastAsia="en-AU"/>
          <w14:ligatures w14:val="none"/>
        </w:rPr>
        <w:t>: Pair instructional coaching (HITS, clarity, checks for understanding) with relational coaching (tone, scripts, circles, repair). Use short cycles: practice → observe → feedback → try again.</w:t>
      </w:r>
    </w:p>
    <w:p w14:paraId="62B1B6F2" w14:textId="77777777" w:rsidR="00504B82" w:rsidRPr="00FC0292" w:rsidRDefault="00504B82" w:rsidP="00AF35C5">
      <w:pPr>
        <w:numPr>
          <w:ilvl w:val="0"/>
          <w:numId w:val="12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PLCs</w:t>
      </w:r>
      <w:r w:rsidRPr="00FC0292">
        <w:rPr>
          <w:rFonts w:eastAsia="Times New Roman" w:cs="Times New Roman"/>
          <w:color w:val="EE0000"/>
          <w:kern w:val="0"/>
          <w:sz w:val="28"/>
          <w:szCs w:val="28"/>
          <w:lang w:eastAsia="en-AU"/>
          <w14:ligatures w14:val="none"/>
        </w:rPr>
        <w:t>: Teams plan HITS-aligned units, anticipate barriers (UDL lens), script checks for understanding, and pre-plan regulation and re-entry routines. Review quick data every fortnight.</w:t>
      </w:r>
    </w:p>
    <w:p w14:paraId="56C44FC2" w14:textId="77777777" w:rsidR="00504B82" w:rsidRPr="00FC0292" w:rsidRDefault="00504B82" w:rsidP="00AF35C5">
      <w:pPr>
        <w:numPr>
          <w:ilvl w:val="0"/>
          <w:numId w:val="12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Leader moves</w:t>
      </w:r>
      <w:r w:rsidRPr="00FC0292">
        <w:rPr>
          <w:rFonts w:eastAsia="Times New Roman" w:cs="Times New Roman"/>
          <w:color w:val="EE0000"/>
          <w:kern w:val="0"/>
          <w:sz w:val="28"/>
          <w:szCs w:val="28"/>
          <w:lang w:eastAsia="en-AU"/>
          <w14:ligatures w14:val="none"/>
        </w:rPr>
        <w:t>: Model calm, protect time for planning/regulation, celebrate growth (effort, repair, inclusion), and make walkthrough feedback bite-sized and supportive.</w:t>
      </w:r>
    </w:p>
    <w:p w14:paraId="4434AA41"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5) Data, Voice &amp; Continuous Improvement</w:t>
      </w:r>
    </w:p>
    <w:p w14:paraId="33746538"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Track a few leading indicators at each pillar:</w:t>
      </w:r>
    </w:p>
    <w:p w14:paraId="135BD483" w14:textId="77777777" w:rsidR="00504B82" w:rsidRPr="00FC0292" w:rsidRDefault="00504B82" w:rsidP="00AF35C5">
      <w:pPr>
        <w:numPr>
          <w:ilvl w:val="0"/>
          <w:numId w:val="12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Belonging</w:t>
      </w:r>
      <w:r w:rsidRPr="00FC0292">
        <w:rPr>
          <w:rFonts w:eastAsia="Times New Roman" w:cs="Times New Roman"/>
          <w:color w:val="EE0000"/>
          <w:kern w:val="0"/>
          <w:sz w:val="28"/>
          <w:szCs w:val="28"/>
          <w:lang w:eastAsia="en-AU"/>
          <w14:ligatures w14:val="none"/>
        </w:rPr>
        <w:t>: “I feel I belong” surveys (students/staff), representation audits, restorative participation rates.</w:t>
      </w:r>
    </w:p>
    <w:p w14:paraId="44F45DC9" w14:textId="77777777" w:rsidR="00504B82" w:rsidRPr="00FC0292" w:rsidRDefault="00504B82" w:rsidP="00AF35C5">
      <w:pPr>
        <w:numPr>
          <w:ilvl w:val="0"/>
          <w:numId w:val="12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Readiness</w:t>
      </w:r>
      <w:r w:rsidRPr="00FC0292">
        <w:rPr>
          <w:rFonts w:eastAsia="Times New Roman" w:cs="Times New Roman"/>
          <w:color w:val="EE0000"/>
          <w:kern w:val="0"/>
          <w:sz w:val="28"/>
          <w:szCs w:val="28"/>
          <w:lang w:eastAsia="en-AU"/>
          <w14:ligatures w14:val="none"/>
        </w:rPr>
        <w:t>: on-time lesson starts, transition smoothness, regulation tool uptake, attendance at the start of day.</w:t>
      </w:r>
    </w:p>
    <w:p w14:paraId="6DBECAB3" w14:textId="77777777" w:rsidR="00504B82" w:rsidRPr="00FC0292" w:rsidRDefault="00504B82" w:rsidP="00AF35C5">
      <w:pPr>
        <w:numPr>
          <w:ilvl w:val="0"/>
          <w:numId w:val="12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Agency</w:t>
      </w:r>
      <w:r w:rsidRPr="00FC0292">
        <w:rPr>
          <w:rFonts w:eastAsia="Times New Roman" w:cs="Times New Roman"/>
          <w:color w:val="EE0000"/>
          <w:kern w:val="0"/>
          <w:sz w:val="28"/>
          <w:szCs w:val="28"/>
          <w:lang w:eastAsia="en-AU"/>
          <w14:ligatures w14:val="none"/>
        </w:rPr>
        <w:t>: proportion of tasks with bounded choice, student-led conferences, goal-tracking completion.</w:t>
      </w:r>
    </w:p>
    <w:p w14:paraId="4B731755" w14:textId="77777777" w:rsidR="00504B82" w:rsidRPr="00FC0292" w:rsidRDefault="00504B82" w:rsidP="00AF35C5">
      <w:pPr>
        <w:numPr>
          <w:ilvl w:val="0"/>
          <w:numId w:val="12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Voice</w:t>
      </w:r>
      <w:r w:rsidRPr="00FC0292">
        <w:rPr>
          <w:rFonts w:eastAsia="Times New Roman" w:cs="Times New Roman"/>
          <w:color w:val="EE0000"/>
          <w:kern w:val="0"/>
          <w:sz w:val="28"/>
          <w:szCs w:val="28"/>
          <w:lang w:eastAsia="en-AU"/>
          <w14:ligatures w14:val="none"/>
        </w:rPr>
        <w:t>: frequency of student feedback use (“you said → we did”), class meeting minutes, family advisory items actioned.</w:t>
      </w:r>
    </w:p>
    <w:p w14:paraId="1952FDB6" w14:textId="77777777" w:rsidR="00504B82" w:rsidRPr="00FC0292" w:rsidRDefault="00504B82" w:rsidP="00AF35C5">
      <w:pPr>
        <w:numPr>
          <w:ilvl w:val="0"/>
          <w:numId w:val="12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Endurance</w:t>
      </w:r>
      <w:r w:rsidRPr="00FC0292">
        <w:rPr>
          <w:rFonts w:eastAsia="Times New Roman" w:cs="Times New Roman"/>
          <w:color w:val="EE0000"/>
          <w:kern w:val="0"/>
          <w:sz w:val="28"/>
          <w:szCs w:val="28"/>
          <w:lang w:eastAsia="en-AU"/>
          <w14:ligatures w14:val="none"/>
        </w:rPr>
        <w:t>: re-entry turnaround times, revision cycles completed, persistence awards, year-over-year retention/engagement.</w:t>
      </w:r>
    </w:p>
    <w:p w14:paraId="1FDBDCD3"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Close the loop publicly so Voice has visible impact and Endurance is felt.</w:t>
      </w:r>
    </w:p>
    <w:p w14:paraId="50B35CD9"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6) Environment: the campus as a silent partner</w:t>
      </w:r>
    </w:p>
    <w:p w14:paraId="0BFDD4A4"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(See your physical-environment chapter.) Keep </w:t>
      </w:r>
      <w:r w:rsidRPr="00FC0292">
        <w:rPr>
          <w:rFonts w:eastAsia="Times New Roman" w:cs="Times New Roman"/>
          <w:b/>
          <w:bCs/>
          <w:color w:val="EE0000"/>
          <w:kern w:val="0"/>
          <w:sz w:val="28"/>
          <w:szCs w:val="28"/>
          <w:lang w:eastAsia="en-AU"/>
          <w14:ligatures w14:val="none"/>
        </w:rPr>
        <w:t>clear sightlines</w:t>
      </w:r>
      <w:r w:rsidRPr="00FC0292">
        <w:rPr>
          <w:rFonts w:eastAsia="Times New Roman" w:cs="Times New Roman"/>
          <w:color w:val="EE0000"/>
          <w:kern w:val="0"/>
          <w:sz w:val="28"/>
          <w:szCs w:val="28"/>
          <w:lang w:eastAsia="en-AU"/>
          <w14:ligatures w14:val="none"/>
        </w:rPr>
        <w:t xml:space="preserve">, </w:t>
      </w:r>
      <w:r w:rsidRPr="00FC0292">
        <w:rPr>
          <w:rFonts w:eastAsia="Times New Roman" w:cs="Times New Roman"/>
          <w:b/>
          <w:bCs/>
          <w:color w:val="EE0000"/>
          <w:kern w:val="0"/>
          <w:sz w:val="28"/>
          <w:szCs w:val="28"/>
          <w:lang w:eastAsia="en-AU"/>
          <w14:ligatures w14:val="none"/>
        </w:rPr>
        <w:t>regulated acoustics</w:t>
      </w:r>
      <w:r w:rsidRPr="00FC0292">
        <w:rPr>
          <w:rFonts w:eastAsia="Times New Roman" w:cs="Times New Roman"/>
          <w:color w:val="EE0000"/>
          <w:kern w:val="0"/>
          <w:sz w:val="28"/>
          <w:szCs w:val="28"/>
          <w:lang w:eastAsia="en-AU"/>
          <w14:ligatures w14:val="none"/>
        </w:rPr>
        <w:t xml:space="preserve">, </w:t>
      </w:r>
      <w:r w:rsidRPr="00FC0292">
        <w:rPr>
          <w:rFonts w:eastAsia="Times New Roman" w:cs="Times New Roman"/>
          <w:b/>
          <w:bCs/>
          <w:color w:val="EE0000"/>
          <w:kern w:val="0"/>
          <w:sz w:val="28"/>
          <w:szCs w:val="28"/>
          <w:lang w:eastAsia="en-AU"/>
          <w14:ligatures w14:val="none"/>
        </w:rPr>
        <w:t>abundant natural/adjustable light</w:t>
      </w:r>
      <w:r w:rsidRPr="00FC0292">
        <w:rPr>
          <w:rFonts w:eastAsia="Times New Roman" w:cs="Times New Roman"/>
          <w:color w:val="EE0000"/>
          <w:kern w:val="0"/>
          <w:sz w:val="28"/>
          <w:szCs w:val="28"/>
          <w:lang w:eastAsia="en-AU"/>
          <w14:ligatures w14:val="none"/>
        </w:rPr>
        <w:t xml:space="preserve">, </w:t>
      </w:r>
      <w:r w:rsidRPr="00FC0292">
        <w:rPr>
          <w:rFonts w:eastAsia="Times New Roman" w:cs="Times New Roman"/>
          <w:b/>
          <w:bCs/>
          <w:color w:val="EE0000"/>
          <w:kern w:val="0"/>
          <w:sz w:val="28"/>
          <w:szCs w:val="28"/>
          <w:lang w:eastAsia="en-AU"/>
          <w14:ligatures w14:val="none"/>
        </w:rPr>
        <w:t>decluttered walls</w:t>
      </w:r>
      <w:r w:rsidRPr="00FC0292">
        <w:rPr>
          <w:rFonts w:eastAsia="Times New Roman" w:cs="Times New Roman"/>
          <w:color w:val="EE0000"/>
          <w:kern w:val="0"/>
          <w:sz w:val="28"/>
          <w:szCs w:val="28"/>
          <w:lang w:eastAsia="en-AU"/>
          <w14:ligatures w14:val="none"/>
        </w:rPr>
        <w:t xml:space="preserve">, </w:t>
      </w:r>
      <w:r w:rsidRPr="00FC0292">
        <w:rPr>
          <w:rFonts w:eastAsia="Times New Roman" w:cs="Times New Roman"/>
          <w:b/>
          <w:bCs/>
          <w:color w:val="EE0000"/>
          <w:kern w:val="0"/>
          <w:sz w:val="28"/>
          <w:szCs w:val="28"/>
          <w:lang w:eastAsia="en-AU"/>
          <w14:ligatures w14:val="none"/>
        </w:rPr>
        <w:t>wayfinding</w:t>
      </w:r>
      <w:r w:rsidRPr="00FC0292">
        <w:rPr>
          <w:rFonts w:eastAsia="Times New Roman" w:cs="Times New Roman"/>
          <w:color w:val="EE0000"/>
          <w:kern w:val="0"/>
          <w:sz w:val="28"/>
          <w:szCs w:val="28"/>
          <w:lang w:eastAsia="en-AU"/>
          <w14:ligatures w14:val="none"/>
        </w:rPr>
        <w:t xml:space="preserve">, </w:t>
      </w:r>
      <w:r w:rsidRPr="00FC0292">
        <w:rPr>
          <w:rFonts w:eastAsia="Times New Roman" w:cs="Times New Roman"/>
          <w:b/>
          <w:bCs/>
          <w:color w:val="EE0000"/>
          <w:kern w:val="0"/>
          <w:sz w:val="28"/>
          <w:szCs w:val="28"/>
          <w:lang w:eastAsia="en-AU"/>
          <w14:ligatures w14:val="none"/>
        </w:rPr>
        <w:t>restorative nooks</w:t>
      </w:r>
      <w:r w:rsidRPr="00FC0292">
        <w:rPr>
          <w:rFonts w:eastAsia="Times New Roman" w:cs="Times New Roman"/>
          <w:color w:val="EE0000"/>
          <w:kern w:val="0"/>
          <w:sz w:val="28"/>
          <w:szCs w:val="28"/>
          <w:lang w:eastAsia="en-AU"/>
          <w14:ligatures w14:val="none"/>
        </w:rPr>
        <w:t xml:space="preserve">, and </w:t>
      </w:r>
      <w:r w:rsidRPr="00FC0292">
        <w:rPr>
          <w:rFonts w:eastAsia="Times New Roman" w:cs="Times New Roman"/>
          <w:b/>
          <w:bCs/>
          <w:color w:val="EE0000"/>
          <w:kern w:val="0"/>
          <w:sz w:val="28"/>
          <w:szCs w:val="28"/>
          <w:lang w:eastAsia="en-AU"/>
          <w14:ligatures w14:val="none"/>
        </w:rPr>
        <w:t>hydration/airflow</w:t>
      </w:r>
      <w:r w:rsidRPr="00FC0292">
        <w:rPr>
          <w:rFonts w:eastAsia="Times New Roman" w:cs="Times New Roman"/>
          <w:color w:val="EE0000"/>
          <w:kern w:val="0"/>
          <w:sz w:val="28"/>
          <w:szCs w:val="28"/>
          <w:lang w:eastAsia="en-AU"/>
          <w14:ligatures w14:val="none"/>
        </w:rPr>
        <w:t xml:space="preserve"> as non-</w:t>
      </w:r>
      <w:r w:rsidRPr="00FC0292">
        <w:rPr>
          <w:rFonts w:eastAsia="Times New Roman" w:cs="Times New Roman"/>
          <w:color w:val="EE0000"/>
          <w:kern w:val="0"/>
          <w:sz w:val="28"/>
          <w:szCs w:val="28"/>
          <w:lang w:eastAsia="en-AU"/>
          <w14:ligatures w14:val="none"/>
        </w:rPr>
        <w:lastRenderedPageBreak/>
        <w:t xml:space="preserve">negotiables. Make quieter baselines the norm; timetable high-noise activities away from peak cognitive demand. Age-progress the environment from </w:t>
      </w:r>
      <w:r w:rsidRPr="00FC0292">
        <w:rPr>
          <w:rFonts w:eastAsia="Times New Roman" w:cs="Times New Roman"/>
          <w:b/>
          <w:bCs/>
          <w:color w:val="EE0000"/>
          <w:kern w:val="0"/>
          <w:sz w:val="28"/>
          <w:szCs w:val="28"/>
          <w:lang w:eastAsia="en-AU"/>
          <w14:ligatures w14:val="none"/>
        </w:rPr>
        <w:t>tight</w:t>
      </w:r>
      <w:r w:rsidRPr="00FC0292">
        <w:rPr>
          <w:rFonts w:eastAsia="Times New Roman" w:cs="Times New Roman"/>
          <w:color w:val="EE0000"/>
          <w:kern w:val="0"/>
          <w:sz w:val="28"/>
          <w:szCs w:val="28"/>
          <w:lang w:eastAsia="en-AU"/>
          <w14:ligatures w14:val="none"/>
        </w:rPr>
        <w:t xml:space="preserve"> structure in early years to </w:t>
      </w:r>
      <w:r w:rsidRPr="00FC0292">
        <w:rPr>
          <w:rFonts w:eastAsia="Times New Roman" w:cs="Times New Roman"/>
          <w:b/>
          <w:bCs/>
          <w:color w:val="EE0000"/>
          <w:kern w:val="0"/>
          <w:sz w:val="28"/>
          <w:szCs w:val="28"/>
          <w:lang w:eastAsia="en-AU"/>
          <w14:ligatures w14:val="none"/>
        </w:rPr>
        <w:t>guided flexibility</w:t>
      </w:r>
      <w:r w:rsidRPr="00FC0292">
        <w:rPr>
          <w:rFonts w:eastAsia="Times New Roman" w:cs="Times New Roman"/>
          <w:color w:val="EE0000"/>
          <w:kern w:val="0"/>
          <w:sz w:val="28"/>
          <w:szCs w:val="28"/>
          <w:lang w:eastAsia="en-AU"/>
          <w14:ligatures w14:val="none"/>
        </w:rPr>
        <w:t xml:space="preserve"> in middle years to </w:t>
      </w:r>
      <w:r w:rsidRPr="00FC0292">
        <w:rPr>
          <w:rFonts w:eastAsia="Times New Roman" w:cs="Times New Roman"/>
          <w:b/>
          <w:bCs/>
          <w:color w:val="EE0000"/>
          <w:kern w:val="0"/>
          <w:sz w:val="28"/>
          <w:szCs w:val="28"/>
          <w:lang w:eastAsia="en-AU"/>
          <w14:ligatures w14:val="none"/>
        </w:rPr>
        <w:t>self-managed commons</w:t>
      </w:r>
      <w:r w:rsidRPr="00FC0292">
        <w:rPr>
          <w:rFonts w:eastAsia="Times New Roman" w:cs="Times New Roman"/>
          <w:color w:val="EE0000"/>
          <w:kern w:val="0"/>
          <w:sz w:val="28"/>
          <w:szCs w:val="28"/>
          <w:lang w:eastAsia="en-AU"/>
          <w14:ligatures w14:val="none"/>
        </w:rPr>
        <w:t xml:space="preserve"> in senior years.</w:t>
      </w:r>
    </w:p>
    <w:p w14:paraId="23D348F5"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7) Family &amp; Community Partnerships</w:t>
      </w:r>
    </w:p>
    <w:p w14:paraId="7BA2AD60" w14:textId="77777777" w:rsidR="00504B82" w:rsidRPr="00FC0292" w:rsidRDefault="00504B82" w:rsidP="00AF35C5">
      <w:pPr>
        <w:numPr>
          <w:ilvl w:val="0"/>
          <w:numId w:val="123"/>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Advisory &amp; co-design</w:t>
      </w:r>
      <w:r w:rsidRPr="00FC0292">
        <w:rPr>
          <w:rFonts w:eastAsia="Times New Roman" w:cs="Times New Roman"/>
          <w:color w:val="EE0000"/>
          <w:kern w:val="0"/>
          <w:sz w:val="28"/>
          <w:szCs w:val="28"/>
          <w:lang w:eastAsia="en-AU"/>
          <w14:ligatures w14:val="none"/>
        </w:rPr>
        <w:t>: Family/student councils inform behaviour, wellbeing, and curriculum decisions; publish how input shaped change.</w:t>
      </w:r>
    </w:p>
    <w:p w14:paraId="2AE23BEE" w14:textId="77777777" w:rsidR="00504B82" w:rsidRPr="00FC0292" w:rsidRDefault="00504B82" w:rsidP="00AF35C5">
      <w:pPr>
        <w:numPr>
          <w:ilvl w:val="0"/>
          <w:numId w:val="123"/>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Inclusive access</w:t>
      </w:r>
      <w:r w:rsidRPr="00FC0292">
        <w:rPr>
          <w:rFonts w:eastAsia="Times New Roman" w:cs="Times New Roman"/>
          <w:color w:val="EE0000"/>
          <w:kern w:val="0"/>
          <w:sz w:val="28"/>
          <w:szCs w:val="28"/>
          <w:lang w:eastAsia="en-AU"/>
          <w14:ligatures w14:val="none"/>
        </w:rPr>
        <w:t>: Translation/interpretation, flexible meeting times, and multiple channels (onsite/online/phone) reduce barriers.</w:t>
      </w:r>
    </w:p>
    <w:p w14:paraId="4421DD45" w14:textId="77777777" w:rsidR="00504B82" w:rsidRPr="00FC0292" w:rsidRDefault="00504B82" w:rsidP="00AF35C5">
      <w:pPr>
        <w:numPr>
          <w:ilvl w:val="0"/>
          <w:numId w:val="123"/>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Learning at home</w:t>
      </w:r>
      <w:r w:rsidRPr="00FC0292">
        <w:rPr>
          <w:rFonts w:eastAsia="Times New Roman" w:cs="Times New Roman"/>
          <w:color w:val="EE0000"/>
          <w:kern w:val="0"/>
          <w:sz w:val="28"/>
          <w:szCs w:val="28"/>
          <w:lang w:eastAsia="en-AU"/>
          <w14:ligatures w14:val="none"/>
        </w:rPr>
        <w:t>: Share regulation strategies, retrieval routines, and goal-setting templates so home and school pull in the same direction.</w:t>
      </w:r>
    </w:p>
    <w:p w14:paraId="623288AA" w14:textId="77777777" w:rsidR="00504B82" w:rsidRPr="00FC0292" w:rsidRDefault="00504B82" w:rsidP="00504B82">
      <w:pPr>
        <w:spacing w:after="0" w:line="240" w:lineRule="auto"/>
        <w:rPr>
          <w:rFonts w:eastAsia="Times New Roman" w:cs="Times New Roman"/>
          <w:color w:val="EE0000"/>
          <w:kern w:val="0"/>
          <w:sz w:val="28"/>
          <w:szCs w:val="28"/>
          <w:lang w:eastAsia="en-AU"/>
          <w14:ligatures w14:val="none"/>
        </w:rPr>
      </w:pPr>
    </w:p>
    <w:p w14:paraId="47B1D17A"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8) Implementation Roadmap (12–18 months)</w:t>
      </w:r>
    </w:p>
    <w:p w14:paraId="0BBE087F"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Phase 1 — Align &amp; prepare (Term 1)</w:t>
      </w:r>
    </w:p>
    <w:p w14:paraId="14589514" w14:textId="77777777" w:rsidR="00504B82" w:rsidRPr="00FC0292" w:rsidRDefault="00504B82" w:rsidP="00AF35C5">
      <w:pPr>
        <w:numPr>
          <w:ilvl w:val="0"/>
          <w:numId w:val="124"/>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Create a BRAVE Leadership Team (staff, students, families).</w:t>
      </w:r>
    </w:p>
    <w:p w14:paraId="255BE8CC" w14:textId="77777777" w:rsidR="00504B82" w:rsidRPr="00FC0292" w:rsidRDefault="00504B82" w:rsidP="00AF35C5">
      <w:pPr>
        <w:numPr>
          <w:ilvl w:val="0"/>
          <w:numId w:val="124"/>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Agree 3–5 non-negotiable routines (welcome, openings, checks for understanding, repair &amp; re-entry, exit).</w:t>
      </w:r>
    </w:p>
    <w:p w14:paraId="51FEAD5B" w14:textId="77777777" w:rsidR="00504B82" w:rsidRPr="00FC0292" w:rsidRDefault="00504B82" w:rsidP="00AF35C5">
      <w:pPr>
        <w:numPr>
          <w:ilvl w:val="0"/>
          <w:numId w:val="124"/>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Map current practice to BRAVE + HITS; pick two HITS to perfect first (e.g., Explicit teaching + Feedback).</w:t>
      </w:r>
    </w:p>
    <w:p w14:paraId="324D4E55"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Phase 2 — Train &amp; prototype (Term 2)</w:t>
      </w:r>
    </w:p>
    <w:p w14:paraId="5AC2D74A" w14:textId="77777777" w:rsidR="00504B82" w:rsidRPr="00FC0292" w:rsidRDefault="00504B82" w:rsidP="00AF35C5">
      <w:pPr>
        <w:numPr>
          <w:ilvl w:val="0"/>
          <w:numId w:val="125"/>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Whole-staff training on the two HITS + relational micro-routines.</w:t>
      </w:r>
    </w:p>
    <w:p w14:paraId="7FCA0580" w14:textId="77777777" w:rsidR="00504B82" w:rsidRPr="00FC0292" w:rsidRDefault="00504B82" w:rsidP="00AF35C5">
      <w:pPr>
        <w:numPr>
          <w:ilvl w:val="0"/>
          <w:numId w:val="125"/>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Prototype in 3–4 “lab classrooms”; leaders shield time and provide coaching.</w:t>
      </w:r>
    </w:p>
    <w:p w14:paraId="0441F49E" w14:textId="77777777" w:rsidR="00504B82" w:rsidRPr="00FC0292" w:rsidRDefault="00504B82" w:rsidP="00AF35C5">
      <w:pPr>
        <w:numPr>
          <w:ilvl w:val="0"/>
          <w:numId w:val="125"/>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Quick wins in environment (declutter, wayfinding, sound code, hydration).</w:t>
      </w:r>
    </w:p>
    <w:p w14:paraId="71520146"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Phase 3 — Scale &amp; support (Term 3)</w:t>
      </w:r>
    </w:p>
    <w:p w14:paraId="7207DD40" w14:textId="77777777" w:rsidR="00504B82" w:rsidRPr="00FC0292" w:rsidRDefault="00504B82" w:rsidP="00AF35C5">
      <w:pPr>
        <w:numPr>
          <w:ilvl w:val="0"/>
          <w:numId w:val="126"/>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Roll the routines school-wide; PLCs unit-plan with UDL and checks for understanding embedded.</w:t>
      </w:r>
    </w:p>
    <w:p w14:paraId="32BFE626" w14:textId="77777777" w:rsidR="00504B82" w:rsidRPr="00FC0292" w:rsidRDefault="00504B82" w:rsidP="00AF35C5">
      <w:pPr>
        <w:numPr>
          <w:ilvl w:val="0"/>
          <w:numId w:val="126"/>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Launch student/family advisory; publish “you said → we did.”</w:t>
      </w:r>
    </w:p>
    <w:p w14:paraId="06ED0A10" w14:textId="77777777" w:rsidR="00504B82" w:rsidRPr="00FC0292" w:rsidRDefault="00504B82" w:rsidP="00AF35C5">
      <w:pPr>
        <w:numPr>
          <w:ilvl w:val="0"/>
          <w:numId w:val="126"/>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Establish restorative re-entry spaces in each block.</w:t>
      </w:r>
    </w:p>
    <w:p w14:paraId="4EA7BB83"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lastRenderedPageBreak/>
        <w:t>Phase 4 — Embed &amp; refine (Term 4)</w:t>
      </w:r>
    </w:p>
    <w:p w14:paraId="13D1772B" w14:textId="77777777" w:rsidR="00504B82" w:rsidRPr="00FC0292" w:rsidRDefault="00504B82" w:rsidP="00AF35C5">
      <w:pPr>
        <w:numPr>
          <w:ilvl w:val="0"/>
          <w:numId w:val="127"/>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Add next HITS (e.g., Questioning + Metacognition).</w:t>
      </w:r>
    </w:p>
    <w:p w14:paraId="65D579A5" w14:textId="77777777" w:rsidR="00504B82" w:rsidRPr="00FC0292" w:rsidRDefault="00504B82" w:rsidP="00AF35C5">
      <w:pPr>
        <w:numPr>
          <w:ilvl w:val="0"/>
          <w:numId w:val="127"/>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Audit equity impacts; adjust supports for groups under-served.</w:t>
      </w:r>
    </w:p>
    <w:p w14:paraId="49A8A4A7" w14:textId="77777777" w:rsidR="00504B82" w:rsidRPr="00FC0292" w:rsidRDefault="00504B82" w:rsidP="00AF35C5">
      <w:pPr>
        <w:numPr>
          <w:ilvl w:val="0"/>
          <w:numId w:val="127"/>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Capture bright-spots </w:t>
      </w:r>
      <w:proofErr w:type="gramStart"/>
      <w:r w:rsidRPr="00FC0292">
        <w:rPr>
          <w:rFonts w:eastAsia="Times New Roman" w:cs="Times New Roman"/>
          <w:color w:val="EE0000"/>
          <w:kern w:val="0"/>
          <w:sz w:val="28"/>
          <w:szCs w:val="28"/>
          <w:lang w:eastAsia="en-AU"/>
          <w14:ligatures w14:val="none"/>
        </w:rPr>
        <w:t>playbook;</w:t>
      </w:r>
      <w:proofErr w:type="gramEnd"/>
      <w:r w:rsidRPr="00FC0292">
        <w:rPr>
          <w:rFonts w:eastAsia="Times New Roman" w:cs="Times New Roman"/>
          <w:color w:val="EE0000"/>
          <w:kern w:val="0"/>
          <w:sz w:val="28"/>
          <w:szCs w:val="28"/>
          <w:lang w:eastAsia="en-AU"/>
          <w14:ligatures w14:val="none"/>
        </w:rPr>
        <w:t xml:space="preserve"> lock practices into induction and policy.</w:t>
      </w:r>
    </w:p>
    <w:p w14:paraId="65C18238"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9) Policy &amp; Documents to Align</w:t>
      </w:r>
    </w:p>
    <w:p w14:paraId="4BAD793B" w14:textId="77777777" w:rsidR="00504B82" w:rsidRPr="00FC0292" w:rsidRDefault="00504B82" w:rsidP="00AF35C5">
      <w:pPr>
        <w:numPr>
          <w:ilvl w:val="0"/>
          <w:numId w:val="12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Behaviour/Wellbeing Framework</w:t>
      </w:r>
      <w:r w:rsidRPr="00FC0292">
        <w:rPr>
          <w:rFonts w:eastAsia="Times New Roman" w:cs="Times New Roman"/>
          <w:color w:val="EE0000"/>
          <w:kern w:val="0"/>
          <w:sz w:val="28"/>
          <w:szCs w:val="28"/>
          <w:lang w:eastAsia="en-AU"/>
          <w14:ligatures w14:val="none"/>
        </w:rPr>
        <w:t>: Name BRAVE pillars; codify restorative repair and re-entry; specify calm scripts, not sanctions lists.</w:t>
      </w:r>
    </w:p>
    <w:p w14:paraId="5910B2EF" w14:textId="77777777" w:rsidR="00504B82" w:rsidRPr="00FC0292" w:rsidRDefault="00504B82" w:rsidP="00AF35C5">
      <w:pPr>
        <w:numPr>
          <w:ilvl w:val="0"/>
          <w:numId w:val="12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Teaching &amp; Learning Handbook</w:t>
      </w:r>
      <w:r w:rsidRPr="00FC0292">
        <w:rPr>
          <w:rFonts w:eastAsia="Times New Roman" w:cs="Times New Roman"/>
          <w:color w:val="EE0000"/>
          <w:kern w:val="0"/>
          <w:sz w:val="28"/>
          <w:szCs w:val="28"/>
          <w:lang w:eastAsia="en-AU"/>
          <w14:ligatures w14:val="none"/>
        </w:rPr>
        <w:t>: HITS lesson architecture, checks for understanding menu, feedback stems, and product-choice matrix.</w:t>
      </w:r>
    </w:p>
    <w:p w14:paraId="70AD673E" w14:textId="77777777" w:rsidR="00504B82" w:rsidRPr="00FC0292" w:rsidRDefault="00504B82" w:rsidP="00AF35C5">
      <w:pPr>
        <w:numPr>
          <w:ilvl w:val="0"/>
          <w:numId w:val="12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Inclusion &amp; UDL Policy</w:t>
      </w:r>
      <w:r w:rsidRPr="00FC0292">
        <w:rPr>
          <w:rFonts w:eastAsia="Times New Roman" w:cs="Times New Roman"/>
          <w:color w:val="EE0000"/>
          <w:kern w:val="0"/>
          <w:sz w:val="28"/>
          <w:szCs w:val="28"/>
          <w:lang w:eastAsia="en-AU"/>
          <w14:ligatures w14:val="none"/>
        </w:rPr>
        <w:t>: Multiple means as standard; IBP templates; assistive tech access.</w:t>
      </w:r>
    </w:p>
    <w:p w14:paraId="475EAF5B" w14:textId="77777777" w:rsidR="00504B82" w:rsidRPr="00FC0292" w:rsidRDefault="00504B82" w:rsidP="00AF35C5">
      <w:pPr>
        <w:numPr>
          <w:ilvl w:val="0"/>
          <w:numId w:val="12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Induction &amp; Relief Guides</w:t>
      </w:r>
      <w:r w:rsidRPr="00FC0292">
        <w:rPr>
          <w:rFonts w:eastAsia="Times New Roman" w:cs="Times New Roman"/>
          <w:color w:val="EE0000"/>
          <w:kern w:val="0"/>
          <w:sz w:val="28"/>
          <w:szCs w:val="28"/>
          <w:lang w:eastAsia="en-AU"/>
          <w14:ligatures w14:val="none"/>
        </w:rPr>
        <w:t>: One-page BRAVE routines so adults change without students losing coherence.</w:t>
      </w:r>
    </w:p>
    <w:p w14:paraId="167A1D63"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10) Individual Behaviour Plans (IBPs) the BRAVE way</w:t>
      </w:r>
    </w:p>
    <w:p w14:paraId="65C624F2"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What IBPs are (done well):</w:t>
      </w:r>
    </w:p>
    <w:p w14:paraId="7D844AC7" w14:textId="77777777" w:rsidR="00504B82" w:rsidRPr="00FC0292" w:rsidRDefault="00504B82" w:rsidP="00AF35C5">
      <w:pPr>
        <w:numPr>
          <w:ilvl w:val="0"/>
          <w:numId w:val="12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A short, living plan that </w:t>
      </w:r>
      <w:r w:rsidRPr="00FC0292">
        <w:rPr>
          <w:rFonts w:eastAsia="Times New Roman" w:cs="Times New Roman"/>
          <w:b/>
          <w:bCs/>
          <w:color w:val="EE0000"/>
          <w:kern w:val="0"/>
          <w:sz w:val="28"/>
          <w:szCs w:val="28"/>
          <w:lang w:eastAsia="en-AU"/>
          <w14:ligatures w14:val="none"/>
        </w:rPr>
        <w:t>names triggers, strengths, and supports</w:t>
      </w:r>
      <w:r w:rsidRPr="00FC0292">
        <w:rPr>
          <w:rFonts w:eastAsia="Times New Roman" w:cs="Times New Roman"/>
          <w:color w:val="EE0000"/>
          <w:kern w:val="0"/>
          <w:sz w:val="28"/>
          <w:szCs w:val="28"/>
          <w:lang w:eastAsia="en-AU"/>
          <w14:ligatures w14:val="none"/>
        </w:rPr>
        <w:t>, co-authored with the student, family, and a small team.</w:t>
      </w:r>
    </w:p>
    <w:p w14:paraId="57359F97" w14:textId="77777777" w:rsidR="00504B82" w:rsidRPr="00FC0292" w:rsidRDefault="00504B82" w:rsidP="00AF35C5">
      <w:pPr>
        <w:numPr>
          <w:ilvl w:val="0"/>
          <w:numId w:val="12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Clear </w:t>
      </w:r>
      <w:r w:rsidRPr="00FC0292">
        <w:rPr>
          <w:rFonts w:eastAsia="Times New Roman" w:cs="Times New Roman"/>
          <w:b/>
          <w:bCs/>
          <w:color w:val="EE0000"/>
          <w:kern w:val="0"/>
          <w:sz w:val="28"/>
          <w:szCs w:val="28"/>
          <w:lang w:eastAsia="en-AU"/>
          <w14:ligatures w14:val="none"/>
        </w:rPr>
        <w:t>prevent-teach-respond</w:t>
      </w:r>
      <w:r w:rsidRPr="00FC0292">
        <w:rPr>
          <w:rFonts w:eastAsia="Times New Roman" w:cs="Times New Roman"/>
          <w:color w:val="EE0000"/>
          <w:kern w:val="0"/>
          <w:sz w:val="28"/>
          <w:szCs w:val="28"/>
          <w:lang w:eastAsia="en-AU"/>
          <w14:ligatures w14:val="none"/>
        </w:rPr>
        <w:t xml:space="preserve"> steps in plain language; a </w:t>
      </w:r>
      <w:r w:rsidRPr="00FC0292">
        <w:rPr>
          <w:rFonts w:eastAsia="Times New Roman" w:cs="Times New Roman"/>
          <w:b/>
          <w:bCs/>
          <w:color w:val="EE0000"/>
          <w:kern w:val="0"/>
          <w:sz w:val="28"/>
          <w:szCs w:val="28"/>
          <w:lang w:eastAsia="en-AU"/>
          <w14:ligatures w14:val="none"/>
        </w:rPr>
        <w:t>re-entry map</w:t>
      </w:r>
      <w:r w:rsidRPr="00FC0292">
        <w:rPr>
          <w:rFonts w:eastAsia="Times New Roman" w:cs="Times New Roman"/>
          <w:color w:val="EE0000"/>
          <w:kern w:val="0"/>
          <w:sz w:val="28"/>
          <w:szCs w:val="28"/>
          <w:lang w:eastAsia="en-AU"/>
          <w14:ligatures w14:val="none"/>
        </w:rPr>
        <w:t>; and who does what, when.</w:t>
      </w:r>
    </w:p>
    <w:p w14:paraId="3F3841E4" w14:textId="77777777" w:rsidR="00504B82" w:rsidRPr="00FC0292" w:rsidRDefault="00504B82" w:rsidP="00AF35C5">
      <w:pPr>
        <w:numPr>
          <w:ilvl w:val="0"/>
          <w:numId w:val="12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Proactive supports first</w:t>
      </w:r>
      <w:r w:rsidRPr="00FC0292">
        <w:rPr>
          <w:rFonts w:eastAsia="Times New Roman" w:cs="Times New Roman"/>
          <w:color w:val="EE0000"/>
          <w:kern w:val="0"/>
          <w:sz w:val="28"/>
          <w:szCs w:val="28"/>
          <w:lang w:eastAsia="en-AU"/>
          <w14:ligatures w14:val="none"/>
        </w:rPr>
        <w:t xml:space="preserve"> (UDL, sensory tools, predictable routines), with </w:t>
      </w:r>
      <w:r w:rsidRPr="00FC0292">
        <w:rPr>
          <w:rFonts w:eastAsia="Times New Roman" w:cs="Times New Roman"/>
          <w:b/>
          <w:bCs/>
          <w:color w:val="EE0000"/>
          <w:kern w:val="0"/>
          <w:sz w:val="28"/>
          <w:szCs w:val="28"/>
          <w:lang w:eastAsia="en-AU"/>
          <w14:ligatures w14:val="none"/>
        </w:rPr>
        <w:t>skill teaching</w:t>
      </w:r>
      <w:r w:rsidRPr="00FC0292">
        <w:rPr>
          <w:rFonts w:eastAsia="Times New Roman" w:cs="Times New Roman"/>
          <w:color w:val="EE0000"/>
          <w:kern w:val="0"/>
          <w:sz w:val="28"/>
          <w:szCs w:val="28"/>
          <w:lang w:eastAsia="en-AU"/>
          <w14:ligatures w14:val="none"/>
        </w:rPr>
        <w:t xml:space="preserve"> (emotional literacy, communication stems), and </w:t>
      </w:r>
      <w:r w:rsidRPr="00FC0292">
        <w:rPr>
          <w:rFonts w:eastAsia="Times New Roman" w:cs="Times New Roman"/>
          <w:b/>
          <w:bCs/>
          <w:color w:val="EE0000"/>
          <w:kern w:val="0"/>
          <w:sz w:val="28"/>
          <w:szCs w:val="28"/>
          <w:lang w:eastAsia="en-AU"/>
          <w14:ligatures w14:val="none"/>
        </w:rPr>
        <w:t>restorative repair</w:t>
      </w:r>
      <w:r w:rsidRPr="00FC0292">
        <w:rPr>
          <w:rFonts w:eastAsia="Times New Roman" w:cs="Times New Roman"/>
          <w:color w:val="EE0000"/>
          <w:kern w:val="0"/>
          <w:sz w:val="28"/>
          <w:szCs w:val="28"/>
          <w:lang w:eastAsia="en-AU"/>
          <w14:ligatures w14:val="none"/>
        </w:rPr>
        <w:t xml:space="preserve"> after harm.</w:t>
      </w:r>
    </w:p>
    <w:p w14:paraId="6C44A017"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What they’re not:</w:t>
      </w:r>
    </w:p>
    <w:p w14:paraId="1FBE9183" w14:textId="77777777" w:rsidR="00504B82" w:rsidRPr="00FC0292" w:rsidRDefault="00504B82" w:rsidP="00AF35C5">
      <w:pPr>
        <w:numPr>
          <w:ilvl w:val="0"/>
          <w:numId w:val="13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Not a punishment list, a seclusion ticket, or a permanent label.</w:t>
      </w:r>
    </w:p>
    <w:p w14:paraId="6CE10B81" w14:textId="77777777" w:rsidR="00504B82" w:rsidRPr="00FC0292" w:rsidRDefault="00504B82" w:rsidP="00AF35C5">
      <w:pPr>
        <w:numPr>
          <w:ilvl w:val="0"/>
          <w:numId w:val="13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Not an adult-only document or a generic template filed and forgotten.</w:t>
      </w:r>
    </w:p>
    <w:p w14:paraId="1083478E" w14:textId="77777777" w:rsidR="00504B82" w:rsidRPr="00FC0292" w:rsidRDefault="00504B82" w:rsidP="00AF35C5">
      <w:pPr>
        <w:numPr>
          <w:ilvl w:val="0"/>
          <w:numId w:val="13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Not a replacement for quality teaching, UDL, or safe environments.</w:t>
      </w:r>
    </w:p>
    <w:p w14:paraId="175CD773"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BRAVE-aligned IBP anatomy (one page):</w:t>
      </w:r>
    </w:p>
    <w:p w14:paraId="5FC2077B" w14:textId="77777777" w:rsidR="00504B82" w:rsidRPr="00FC0292" w:rsidRDefault="00504B82" w:rsidP="00AF35C5">
      <w:pPr>
        <w:numPr>
          <w:ilvl w:val="0"/>
          <w:numId w:val="13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lastRenderedPageBreak/>
        <w:t>Belonging</w:t>
      </w:r>
      <w:r w:rsidRPr="00FC0292">
        <w:rPr>
          <w:rFonts w:eastAsia="Times New Roman" w:cs="Times New Roman"/>
          <w:color w:val="EE0000"/>
          <w:kern w:val="0"/>
          <w:sz w:val="28"/>
          <w:szCs w:val="28"/>
          <w:lang w:eastAsia="en-AU"/>
          <w14:ligatures w14:val="none"/>
        </w:rPr>
        <w:t>: Connection people, identity cues, greeting/ending rituals.</w:t>
      </w:r>
    </w:p>
    <w:p w14:paraId="31A5D612" w14:textId="77777777" w:rsidR="00504B82" w:rsidRPr="00FC0292" w:rsidRDefault="00504B82" w:rsidP="00AF35C5">
      <w:pPr>
        <w:numPr>
          <w:ilvl w:val="0"/>
          <w:numId w:val="13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Readiness</w:t>
      </w:r>
      <w:r w:rsidRPr="00FC0292">
        <w:rPr>
          <w:rFonts w:eastAsia="Times New Roman" w:cs="Times New Roman"/>
          <w:color w:val="EE0000"/>
          <w:kern w:val="0"/>
          <w:sz w:val="28"/>
          <w:szCs w:val="28"/>
          <w:lang w:eastAsia="en-AU"/>
          <w14:ligatures w14:val="none"/>
        </w:rPr>
        <w:t>: Early signs, co-regulation plan, sensory/space options, pre-corrections.</w:t>
      </w:r>
    </w:p>
    <w:p w14:paraId="421248F4" w14:textId="77777777" w:rsidR="00504B82" w:rsidRPr="00FC0292" w:rsidRDefault="00504B82" w:rsidP="00AF35C5">
      <w:pPr>
        <w:numPr>
          <w:ilvl w:val="0"/>
          <w:numId w:val="13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Agency</w:t>
      </w:r>
      <w:r w:rsidRPr="00FC0292">
        <w:rPr>
          <w:rFonts w:eastAsia="Times New Roman" w:cs="Times New Roman"/>
          <w:color w:val="EE0000"/>
          <w:kern w:val="0"/>
          <w:sz w:val="28"/>
          <w:szCs w:val="28"/>
          <w:lang w:eastAsia="en-AU"/>
          <w14:ligatures w14:val="none"/>
        </w:rPr>
        <w:t>: Preferred choices (task/tools/space), self-monitoring tool, negotiated goals.</w:t>
      </w:r>
    </w:p>
    <w:p w14:paraId="52859F5E" w14:textId="77777777" w:rsidR="00504B82" w:rsidRPr="00FC0292" w:rsidRDefault="00504B82" w:rsidP="00AF35C5">
      <w:pPr>
        <w:numPr>
          <w:ilvl w:val="0"/>
          <w:numId w:val="13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Voice</w:t>
      </w:r>
      <w:r w:rsidRPr="00FC0292">
        <w:rPr>
          <w:rFonts w:eastAsia="Times New Roman" w:cs="Times New Roman"/>
          <w:color w:val="EE0000"/>
          <w:kern w:val="0"/>
          <w:sz w:val="28"/>
          <w:szCs w:val="28"/>
          <w:lang w:eastAsia="en-AU"/>
          <w14:ligatures w14:val="none"/>
        </w:rPr>
        <w:t>: Communication stems, help card, who to tell/how.</w:t>
      </w:r>
    </w:p>
    <w:p w14:paraId="6B3FB41C" w14:textId="77777777" w:rsidR="00504B82" w:rsidRPr="00FC0292" w:rsidRDefault="00504B82" w:rsidP="00AF35C5">
      <w:pPr>
        <w:numPr>
          <w:ilvl w:val="0"/>
          <w:numId w:val="131"/>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Endurance</w:t>
      </w:r>
      <w:r w:rsidRPr="00FC0292">
        <w:rPr>
          <w:rFonts w:eastAsia="Times New Roman" w:cs="Times New Roman"/>
          <w:color w:val="EE0000"/>
          <w:kern w:val="0"/>
          <w:sz w:val="28"/>
          <w:szCs w:val="28"/>
          <w:lang w:eastAsia="en-AU"/>
          <w14:ligatures w14:val="none"/>
        </w:rPr>
        <w:t>: Re-entry steps, repair options, review date, “what worked/next time.”</w:t>
      </w:r>
    </w:p>
    <w:p w14:paraId="05ED83A5"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Review every 6–8 weeks with the student leading the update; celebrate what’s working as loudly as you tweak what’s not.</w:t>
      </w:r>
    </w:p>
    <w:p w14:paraId="03E012F5"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The throughline</w:t>
      </w:r>
    </w:p>
    <w:p w14:paraId="4643F574"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When BRAVE, HITS, and the evidence base pull together, behaviour support stops being a side program and becomes the way your school teaches: predictable, inclusive lessons; proactive regulation; authentic choice and voice; quick repair; and long-term follow-through. That’s how culture changes—one coherent routine at a time, everywhere, every day.</w:t>
      </w:r>
    </w:p>
    <w:p w14:paraId="382C42AD"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Awesome—here’s a clean add-in that weaves the Queensland “Empowering learning through pedagogy” insights directly into the Whole-School Implementation of BRAVE chapter.</w:t>
      </w:r>
    </w:p>
    <w:p w14:paraId="1506B108" w14:textId="77777777" w:rsidR="00504B82" w:rsidRPr="00FC0292" w:rsidRDefault="00504B82" w:rsidP="00504B82">
      <w:pPr>
        <w:spacing w:before="100" w:beforeAutospacing="1" w:after="100" w:afterAutospacing="1" w:line="240" w:lineRule="auto"/>
        <w:outlineLvl w:val="0"/>
        <w:rPr>
          <w:rFonts w:eastAsia="Times New Roman" w:cs="Times New Roman"/>
          <w:b/>
          <w:bCs/>
          <w:color w:val="EE0000"/>
          <w:kern w:val="36"/>
          <w:sz w:val="28"/>
          <w:szCs w:val="28"/>
          <w:lang w:eastAsia="en-AU"/>
          <w14:ligatures w14:val="none"/>
        </w:rPr>
      </w:pPr>
      <w:r w:rsidRPr="00FC0292">
        <w:rPr>
          <w:rFonts w:eastAsia="Times New Roman" w:cs="Times New Roman"/>
          <w:b/>
          <w:bCs/>
          <w:color w:val="EE0000"/>
          <w:kern w:val="36"/>
          <w:sz w:val="28"/>
          <w:szCs w:val="28"/>
          <w:lang w:eastAsia="en-AU"/>
          <w14:ligatures w14:val="none"/>
        </w:rPr>
        <w:t>Evidence Spotlight: Empowering Learning Through Pedagogy (Qld Education Improvement Research Centre)</w:t>
      </w:r>
    </w:p>
    <w:p w14:paraId="3CC22CA4"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Why this matters for BRAVE.</w:t>
      </w:r>
      <w:r w:rsidRPr="00FC0292">
        <w:rPr>
          <w:rFonts w:eastAsia="Times New Roman" w:cs="Times New Roman"/>
          <w:color w:val="EE0000"/>
          <w:kern w:val="0"/>
          <w:sz w:val="28"/>
          <w:szCs w:val="28"/>
          <w:lang w:eastAsia="en-AU"/>
          <w14:ligatures w14:val="none"/>
        </w:rPr>
        <w:t xml:space="preserve"> Large-scale school reviews in Queensland highlight three levers that map tightly to BRAVE: (1) a whole-school approach to agreed, research-based pedagogies; (2) deliberate student empowerment through visible learning (goals, success criteria, feedback); and (3) a collaborative professional learning culture built on observation, coaching and quality assurance of practice. Together these levers create consistent conditions in which </w:t>
      </w:r>
      <w:r w:rsidRPr="00FC0292">
        <w:rPr>
          <w:rFonts w:eastAsia="Times New Roman" w:cs="Times New Roman"/>
          <w:b/>
          <w:bCs/>
          <w:color w:val="EE0000"/>
          <w:kern w:val="0"/>
          <w:sz w:val="28"/>
          <w:szCs w:val="28"/>
          <w:lang w:eastAsia="en-AU"/>
          <w14:ligatures w14:val="none"/>
        </w:rPr>
        <w:t>Belonging</w:t>
      </w:r>
      <w:r w:rsidRPr="00FC0292">
        <w:rPr>
          <w:rFonts w:eastAsia="Times New Roman" w:cs="Times New Roman"/>
          <w:color w:val="EE0000"/>
          <w:kern w:val="0"/>
          <w:sz w:val="28"/>
          <w:szCs w:val="28"/>
          <w:lang w:eastAsia="en-AU"/>
          <w14:ligatures w14:val="none"/>
        </w:rPr>
        <w:t xml:space="preserve"> is signalled, </w:t>
      </w:r>
      <w:r w:rsidRPr="00FC0292">
        <w:rPr>
          <w:rFonts w:eastAsia="Times New Roman" w:cs="Times New Roman"/>
          <w:b/>
          <w:bCs/>
          <w:color w:val="EE0000"/>
          <w:kern w:val="0"/>
          <w:sz w:val="28"/>
          <w:szCs w:val="28"/>
          <w:lang w:eastAsia="en-AU"/>
          <w14:ligatures w14:val="none"/>
        </w:rPr>
        <w:t>Readiness</w:t>
      </w:r>
      <w:r w:rsidRPr="00FC0292">
        <w:rPr>
          <w:rFonts w:eastAsia="Times New Roman" w:cs="Times New Roman"/>
          <w:color w:val="EE0000"/>
          <w:kern w:val="0"/>
          <w:sz w:val="28"/>
          <w:szCs w:val="28"/>
          <w:lang w:eastAsia="en-AU"/>
          <w14:ligatures w14:val="none"/>
        </w:rPr>
        <w:t xml:space="preserve"> is engineered, </w:t>
      </w:r>
      <w:r w:rsidRPr="00FC0292">
        <w:rPr>
          <w:rFonts w:eastAsia="Times New Roman" w:cs="Times New Roman"/>
          <w:b/>
          <w:bCs/>
          <w:color w:val="EE0000"/>
          <w:kern w:val="0"/>
          <w:sz w:val="28"/>
          <w:szCs w:val="28"/>
          <w:lang w:eastAsia="en-AU"/>
          <w14:ligatures w14:val="none"/>
        </w:rPr>
        <w:t>Agency</w:t>
      </w:r>
      <w:r w:rsidRPr="00FC0292">
        <w:rPr>
          <w:rFonts w:eastAsia="Times New Roman" w:cs="Times New Roman"/>
          <w:color w:val="EE0000"/>
          <w:kern w:val="0"/>
          <w:sz w:val="28"/>
          <w:szCs w:val="28"/>
          <w:lang w:eastAsia="en-AU"/>
          <w14:ligatures w14:val="none"/>
        </w:rPr>
        <w:t xml:space="preserve"> is taught and shared, </w:t>
      </w:r>
      <w:r w:rsidRPr="00FC0292">
        <w:rPr>
          <w:rFonts w:eastAsia="Times New Roman" w:cs="Times New Roman"/>
          <w:b/>
          <w:bCs/>
          <w:color w:val="EE0000"/>
          <w:kern w:val="0"/>
          <w:sz w:val="28"/>
          <w:szCs w:val="28"/>
          <w:lang w:eastAsia="en-AU"/>
          <w14:ligatures w14:val="none"/>
        </w:rPr>
        <w:t>Voice</w:t>
      </w:r>
      <w:r w:rsidRPr="00FC0292">
        <w:rPr>
          <w:rFonts w:eastAsia="Times New Roman" w:cs="Times New Roman"/>
          <w:color w:val="EE0000"/>
          <w:kern w:val="0"/>
          <w:sz w:val="28"/>
          <w:szCs w:val="28"/>
          <w:lang w:eastAsia="en-AU"/>
          <w14:ligatures w14:val="none"/>
        </w:rPr>
        <w:t xml:space="preserve"> is routine, and </w:t>
      </w:r>
      <w:r w:rsidRPr="00FC0292">
        <w:rPr>
          <w:rFonts w:eastAsia="Times New Roman" w:cs="Times New Roman"/>
          <w:b/>
          <w:bCs/>
          <w:color w:val="EE0000"/>
          <w:kern w:val="0"/>
          <w:sz w:val="28"/>
          <w:szCs w:val="28"/>
          <w:lang w:eastAsia="en-AU"/>
          <w14:ligatures w14:val="none"/>
        </w:rPr>
        <w:t>Endurance</w:t>
      </w:r>
      <w:r w:rsidRPr="00FC0292">
        <w:rPr>
          <w:rFonts w:eastAsia="Times New Roman" w:cs="Times New Roman"/>
          <w:color w:val="EE0000"/>
          <w:kern w:val="0"/>
          <w:sz w:val="28"/>
          <w:szCs w:val="28"/>
          <w:lang w:eastAsia="en-AU"/>
          <w14:ligatures w14:val="none"/>
        </w:rPr>
        <w:t xml:space="preserve"> is sustained across years. </w:t>
      </w:r>
    </w:p>
    <w:p w14:paraId="003753EB"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From “signature practices” to lived routines.</w:t>
      </w:r>
      <w:r w:rsidRPr="00FC0292">
        <w:rPr>
          <w:rFonts w:eastAsia="Times New Roman" w:cs="Times New Roman"/>
          <w:color w:val="EE0000"/>
          <w:kern w:val="0"/>
          <w:sz w:val="28"/>
          <w:szCs w:val="28"/>
          <w:lang w:eastAsia="en-AU"/>
          <w14:ligatures w14:val="none"/>
        </w:rPr>
        <w:t xml:space="preserve"> The reviews recommend co-developing and quality-assuring a small set of “signature teaching practices” that are (a) evidence-aligned, (b) clearly communicated, (c) embedded consistently in every room, and (d) tailored to context and </w:t>
      </w:r>
      <w:r w:rsidRPr="00FC0292">
        <w:rPr>
          <w:rFonts w:eastAsia="Times New Roman" w:cs="Times New Roman"/>
          <w:color w:val="EE0000"/>
          <w:kern w:val="0"/>
          <w:sz w:val="28"/>
          <w:szCs w:val="28"/>
          <w:lang w:eastAsia="en-AU"/>
          <w14:ligatures w14:val="none"/>
        </w:rPr>
        <w:lastRenderedPageBreak/>
        <w:t xml:space="preserve">learner diversity. In BRAVE terms, signature practices are the day-to-day “how” that keep </w:t>
      </w:r>
      <w:r w:rsidRPr="00FC0292">
        <w:rPr>
          <w:rFonts w:eastAsia="Times New Roman" w:cs="Times New Roman"/>
          <w:b/>
          <w:bCs/>
          <w:color w:val="EE0000"/>
          <w:kern w:val="0"/>
          <w:sz w:val="28"/>
          <w:szCs w:val="28"/>
          <w:lang w:eastAsia="en-AU"/>
          <w14:ligatures w14:val="none"/>
        </w:rPr>
        <w:t>Belonging</w:t>
      </w:r>
      <w:r w:rsidRPr="00FC0292">
        <w:rPr>
          <w:rFonts w:eastAsia="Times New Roman" w:cs="Times New Roman"/>
          <w:color w:val="EE0000"/>
          <w:kern w:val="0"/>
          <w:sz w:val="28"/>
          <w:szCs w:val="28"/>
          <w:lang w:eastAsia="en-AU"/>
          <w14:ligatures w14:val="none"/>
        </w:rPr>
        <w:t xml:space="preserve"> visible (common rituals, shared language), protect </w:t>
      </w:r>
      <w:r w:rsidRPr="00FC0292">
        <w:rPr>
          <w:rFonts w:eastAsia="Times New Roman" w:cs="Times New Roman"/>
          <w:b/>
          <w:bCs/>
          <w:color w:val="EE0000"/>
          <w:kern w:val="0"/>
          <w:sz w:val="28"/>
          <w:szCs w:val="28"/>
          <w:lang w:eastAsia="en-AU"/>
          <w14:ligatures w14:val="none"/>
        </w:rPr>
        <w:t>Readiness</w:t>
      </w:r>
      <w:r w:rsidRPr="00FC0292">
        <w:rPr>
          <w:rFonts w:eastAsia="Times New Roman" w:cs="Times New Roman"/>
          <w:color w:val="EE0000"/>
          <w:kern w:val="0"/>
          <w:sz w:val="28"/>
          <w:szCs w:val="28"/>
          <w:lang w:eastAsia="en-AU"/>
          <w14:ligatures w14:val="none"/>
        </w:rPr>
        <w:t xml:space="preserve"> (predictable lesson structure, routines), expand </w:t>
      </w:r>
      <w:r w:rsidRPr="00FC0292">
        <w:rPr>
          <w:rFonts w:eastAsia="Times New Roman" w:cs="Times New Roman"/>
          <w:b/>
          <w:bCs/>
          <w:color w:val="EE0000"/>
          <w:kern w:val="0"/>
          <w:sz w:val="28"/>
          <w:szCs w:val="28"/>
          <w:lang w:eastAsia="en-AU"/>
          <w14:ligatures w14:val="none"/>
        </w:rPr>
        <w:t>Agency</w:t>
      </w:r>
      <w:r w:rsidRPr="00FC0292">
        <w:rPr>
          <w:rFonts w:eastAsia="Times New Roman" w:cs="Times New Roman"/>
          <w:color w:val="EE0000"/>
          <w:kern w:val="0"/>
          <w:sz w:val="28"/>
          <w:szCs w:val="28"/>
          <w:lang w:eastAsia="en-AU"/>
          <w14:ligatures w14:val="none"/>
        </w:rPr>
        <w:t xml:space="preserve"> (choice within structure) and amplify </w:t>
      </w:r>
      <w:r w:rsidRPr="00FC0292">
        <w:rPr>
          <w:rFonts w:eastAsia="Times New Roman" w:cs="Times New Roman"/>
          <w:b/>
          <w:bCs/>
          <w:color w:val="EE0000"/>
          <w:kern w:val="0"/>
          <w:sz w:val="28"/>
          <w:szCs w:val="28"/>
          <w:lang w:eastAsia="en-AU"/>
          <w14:ligatures w14:val="none"/>
        </w:rPr>
        <w:t>Voice</w:t>
      </w:r>
      <w:r w:rsidRPr="00FC0292">
        <w:rPr>
          <w:rFonts w:eastAsia="Times New Roman" w:cs="Times New Roman"/>
          <w:color w:val="EE0000"/>
          <w:kern w:val="0"/>
          <w:sz w:val="28"/>
          <w:szCs w:val="28"/>
          <w:lang w:eastAsia="en-AU"/>
          <w14:ligatures w14:val="none"/>
        </w:rPr>
        <w:t xml:space="preserve"> (student goal-setting, success criteria), while systematising </w:t>
      </w:r>
      <w:r w:rsidRPr="00FC0292">
        <w:rPr>
          <w:rFonts w:eastAsia="Times New Roman" w:cs="Times New Roman"/>
          <w:b/>
          <w:bCs/>
          <w:color w:val="EE0000"/>
          <w:kern w:val="0"/>
          <w:sz w:val="28"/>
          <w:szCs w:val="28"/>
          <w:lang w:eastAsia="en-AU"/>
          <w14:ligatures w14:val="none"/>
        </w:rPr>
        <w:t>Endurance</w:t>
      </w:r>
      <w:r w:rsidRPr="00FC0292">
        <w:rPr>
          <w:rFonts w:eastAsia="Times New Roman" w:cs="Times New Roman"/>
          <w:color w:val="EE0000"/>
          <w:kern w:val="0"/>
          <w:sz w:val="28"/>
          <w:szCs w:val="28"/>
          <w:lang w:eastAsia="en-AU"/>
          <w14:ligatures w14:val="none"/>
        </w:rPr>
        <w:t xml:space="preserve"> through ongoing review and coaching. </w:t>
      </w:r>
    </w:p>
    <w:p w14:paraId="659B04A8"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Student empowerment as a throughline.</w:t>
      </w:r>
      <w:r w:rsidRPr="00FC0292">
        <w:rPr>
          <w:rFonts w:eastAsia="Times New Roman" w:cs="Times New Roman"/>
          <w:color w:val="EE0000"/>
          <w:kern w:val="0"/>
          <w:sz w:val="28"/>
          <w:szCs w:val="28"/>
          <w:lang w:eastAsia="en-AU"/>
          <w14:ligatures w14:val="none"/>
        </w:rPr>
        <w:t xml:space="preserve"> Review teams found the biggest gains where students co-construct goals, use learning walls and success criteria, and receive timely, specific feedback—practices that help learners “become their own teachers.” This directly operationalises BRAVE: learners see themselves in the curriculum (</w:t>
      </w:r>
      <w:r w:rsidRPr="00FC0292">
        <w:rPr>
          <w:rFonts w:eastAsia="Times New Roman" w:cs="Times New Roman"/>
          <w:b/>
          <w:bCs/>
          <w:color w:val="EE0000"/>
          <w:kern w:val="0"/>
          <w:sz w:val="28"/>
          <w:szCs w:val="28"/>
          <w:lang w:eastAsia="en-AU"/>
          <w14:ligatures w14:val="none"/>
        </w:rPr>
        <w:t>Belonging</w:t>
      </w:r>
      <w:r w:rsidRPr="00FC0292">
        <w:rPr>
          <w:rFonts w:eastAsia="Times New Roman" w:cs="Times New Roman"/>
          <w:color w:val="EE0000"/>
          <w:kern w:val="0"/>
          <w:sz w:val="28"/>
          <w:szCs w:val="28"/>
          <w:lang w:eastAsia="en-AU"/>
          <w14:ligatures w14:val="none"/>
        </w:rPr>
        <w:t>), understand next steps (</w:t>
      </w:r>
      <w:r w:rsidRPr="00FC0292">
        <w:rPr>
          <w:rFonts w:eastAsia="Times New Roman" w:cs="Times New Roman"/>
          <w:b/>
          <w:bCs/>
          <w:color w:val="EE0000"/>
          <w:kern w:val="0"/>
          <w:sz w:val="28"/>
          <w:szCs w:val="28"/>
          <w:lang w:eastAsia="en-AU"/>
          <w14:ligatures w14:val="none"/>
        </w:rPr>
        <w:t>Readiness</w:t>
      </w:r>
      <w:r w:rsidRPr="00FC0292">
        <w:rPr>
          <w:rFonts w:eastAsia="Times New Roman" w:cs="Times New Roman"/>
          <w:color w:val="EE0000"/>
          <w:kern w:val="0"/>
          <w:sz w:val="28"/>
          <w:szCs w:val="28"/>
          <w:lang w:eastAsia="en-AU"/>
          <w14:ligatures w14:val="none"/>
        </w:rPr>
        <w:t>), choose strategies and monitor progress (</w:t>
      </w:r>
      <w:r w:rsidRPr="00FC0292">
        <w:rPr>
          <w:rFonts w:eastAsia="Times New Roman" w:cs="Times New Roman"/>
          <w:b/>
          <w:bCs/>
          <w:color w:val="EE0000"/>
          <w:kern w:val="0"/>
          <w:sz w:val="28"/>
          <w:szCs w:val="28"/>
          <w:lang w:eastAsia="en-AU"/>
          <w14:ligatures w14:val="none"/>
        </w:rPr>
        <w:t>Agency</w:t>
      </w:r>
      <w:r w:rsidRPr="00FC0292">
        <w:rPr>
          <w:rFonts w:eastAsia="Times New Roman" w:cs="Times New Roman"/>
          <w:color w:val="EE0000"/>
          <w:kern w:val="0"/>
          <w:sz w:val="28"/>
          <w:szCs w:val="28"/>
          <w:lang w:eastAsia="en-AU"/>
          <w14:ligatures w14:val="none"/>
        </w:rPr>
        <w:t>), and participate in peer/self-feedback (</w:t>
      </w:r>
      <w:r w:rsidRPr="00FC0292">
        <w:rPr>
          <w:rFonts w:eastAsia="Times New Roman" w:cs="Times New Roman"/>
          <w:b/>
          <w:bCs/>
          <w:color w:val="EE0000"/>
          <w:kern w:val="0"/>
          <w:sz w:val="28"/>
          <w:szCs w:val="28"/>
          <w:lang w:eastAsia="en-AU"/>
          <w14:ligatures w14:val="none"/>
        </w:rPr>
        <w:t>Voice</w:t>
      </w:r>
      <w:r w:rsidRPr="00FC0292">
        <w:rPr>
          <w:rFonts w:eastAsia="Times New Roman" w:cs="Times New Roman"/>
          <w:color w:val="EE0000"/>
          <w:kern w:val="0"/>
          <w:sz w:val="28"/>
          <w:szCs w:val="28"/>
          <w:lang w:eastAsia="en-AU"/>
          <w14:ligatures w14:val="none"/>
        </w:rPr>
        <w:t>)—routinely, not occasionally—building durable self-regulation and persistence (</w:t>
      </w:r>
      <w:r w:rsidRPr="00FC0292">
        <w:rPr>
          <w:rFonts w:eastAsia="Times New Roman" w:cs="Times New Roman"/>
          <w:b/>
          <w:bCs/>
          <w:color w:val="EE0000"/>
          <w:kern w:val="0"/>
          <w:sz w:val="28"/>
          <w:szCs w:val="28"/>
          <w:lang w:eastAsia="en-AU"/>
          <w14:ligatures w14:val="none"/>
        </w:rPr>
        <w:t>Endurance</w:t>
      </w:r>
      <w:r w:rsidRPr="00FC0292">
        <w:rPr>
          <w:rFonts w:eastAsia="Times New Roman" w:cs="Times New Roman"/>
          <w:color w:val="EE0000"/>
          <w:kern w:val="0"/>
          <w:sz w:val="28"/>
          <w:szCs w:val="28"/>
          <w:lang w:eastAsia="en-AU"/>
          <w14:ligatures w14:val="none"/>
        </w:rPr>
        <w:t xml:space="preserve">). </w:t>
      </w:r>
    </w:p>
    <w:p w14:paraId="070E9A45"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Professional learning that sticks.</w:t>
      </w:r>
      <w:r w:rsidRPr="00FC0292">
        <w:rPr>
          <w:rFonts w:eastAsia="Times New Roman" w:cs="Times New Roman"/>
          <w:color w:val="EE0000"/>
          <w:kern w:val="0"/>
          <w:sz w:val="28"/>
          <w:szCs w:val="28"/>
          <w:lang w:eastAsia="en-AU"/>
          <w14:ligatures w14:val="none"/>
        </w:rPr>
        <w:t xml:space="preserve"> The evidence also points to regular cycles of classroom observation, feedback, and coaching as the highest-leverage way to embed agreed pedagogies. Schools that schedule “watch others work,” calibrate feedback on the signature practices, and monitor impact over time make BRAVE cultural, not personal—staff share a common playbook and refine it together, year on year (</w:t>
      </w:r>
      <w:r w:rsidRPr="00FC0292">
        <w:rPr>
          <w:rFonts w:eastAsia="Times New Roman" w:cs="Times New Roman"/>
          <w:b/>
          <w:bCs/>
          <w:color w:val="EE0000"/>
          <w:kern w:val="0"/>
          <w:sz w:val="28"/>
          <w:szCs w:val="28"/>
          <w:lang w:eastAsia="en-AU"/>
          <w14:ligatures w14:val="none"/>
        </w:rPr>
        <w:t>Endurance</w:t>
      </w:r>
      <w:r w:rsidRPr="00FC0292">
        <w:rPr>
          <w:rFonts w:eastAsia="Times New Roman" w:cs="Times New Roman"/>
          <w:color w:val="EE0000"/>
          <w:kern w:val="0"/>
          <w:sz w:val="28"/>
          <w:szCs w:val="28"/>
          <w:lang w:eastAsia="en-AU"/>
          <w14:ligatures w14:val="none"/>
        </w:rPr>
        <w:t xml:space="preserve">). </w:t>
      </w:r>
    </w:p>
    <w:p w14:paraId="564106E2"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What to add to your BRAVE plan—right now</w:t>
      </w:r>
    </w:p>
    <w:p w14:paraId="17B1E053" w14:textId="77777777" w:rsidR="00504B82" w:rsidRPr="00FC0292" w:rsidRDefault="00504B82" w:rsidP="00AF35C5">
      <w:pPr>
        <w:numPr>
          <w:ilvl w:val="0"/>
          <w:numId w:val="13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Name and narrow your signature practices</w:t>
      </w:r>
      <w:r w:rsidRPr="00FC0292">
        <w:rPr>
          <w:rFonts w:eastAsia="Times New Roman" w:cs="Times New Roman"/>
          <w:color w:val="EE0000"/>
          <w:kern w:val="0"/>
          <w:sz w:val="28"/>
          <w:szCs w:val="28"/>
          <w:lang w:eastAsia="en-AU"/>
          <w14:ligatures w14:val="none"/>
        </w:rPr>
        <w:t xml:space="preserve"> (e.g., lesson launch routines; learning intentions/success criteria; checks for understanding; goal-setting/feedback cycles; structured talk protocols). Co-design them with staff and students, publish a simple “look-for” and resource pack, and quality-assure in coaching. (</w:t>
      </w:r>
      <w:r w:rsidRPr="00FC0292">
        <w:rPr>
          <w:rFonts w:eastAsia="Times New Roman" w:cs="Times New Roman"/>
          <w:b/>
          <w:bCs/>
          <w:color w:val="EE0000"/>
          <w:kern w:val="0"/>
          <w:sz w:val="28"/>
          <w:szCs w:val="28"/>
          <w:lang w:eastAsia="en-AU"/>
          <w14:ligatures w14:val="none"/>
        </w:rPr>
        <w:t>Belonging, Readiness, Endurance</w:t>
      </w:r>
      <w:r w:rsidRPr="00FC0292">
        <w:rPr>
          <w:rFonts w:eastAsia="Times New Roman" w:cs="Times New Roman"/>
          <w:color w:val="EE0000"/>
          <w:kern w:val="0"/>
          <w:sz w:val="28"/>
          <w:szCs w:val="28"/>
          <w:lang w:eastAsia="en-AU"/>
          <w14:ligatures w14:val="none"/>
        </w:rPr>
        <w:t xml:space="preserve">) </w:t>
      </w:r>
    </w:p>
    <w:p w14:paraId="1DF789ED" w14:textId="77777777" w:rsidR="00504B82" w:rsidRPr="00FC0292" w:rsidRDefault="00504B82" w:rsidP="00AF35C5">
      <w:pPr>
        <w:numPr>
          <w:ilvl w:val="0"/>
          <w:numId w:val="13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Make learning visible for students, not just teachers.</w:t>
      </w:r>
      <w:r w:rsidRPr="00FC0292">
        <w:rPr>
          <w:rFonts w:eastAsia="Times New Roman" w:cs="Times New Roman"/>
          <w:color w:val="EE0000"/>
          <w:kern w:val="0"/>
          <w:sz w:val="28"/>
          <w:szCs w:val="28"/>
          <w:lang w:eastAsia="en-AU"/>
          <w14:ligatures w14:val="none"/>
        </w:rPr>
        <w:t xml:space="preserve"> Install learning walls and “bump-it-up” exemplars in every unit; embed co-constructed goals on desk cards or digital dashboards; build peer/self-feedback mini-lessons into weekly rhythms. (</w:t>
      </w:r>
      <w:r w:rsidRPr="00FC0292">
        <w:rPr>
          <w:rFonts w:eastAsia="Times New Roman" w:cs="Times New Roman"/>
          <w:b/>
          <w:bCs/>
          <w:color w:val="EE0000"/>
          <w:kern w:val="0"/>
          <w:sz w:val="28"/>
          <w:szCs w:val="28"/>
          <w:lang w:eastAsia="en-AU"/>
          <w14:ligatures w14:val="none"/>
        </w:rPr>
        <w:t>Agency, Voice</w:t>
      </w:r>
      <w:r w:rsidRPr="00FC0292">
        <w:rPr>
          <w:rFonts w:eastAsia="Times New Roman" w:cs="Times New Roman"/>
          <w:color w:val="EE0000"/>
          <w:kern w:val="0"/>
          <w:sz w:val="28"/>
          <w:szCs w:val="28"/>
          <w:lang w:eastAsia="en-AU"/>
          <w14:ligatures w14:val="none"/>
        </w:rPr>
        <w:t xml:space="preserve">) </w:t>
      </w:r>
    </w:p>
    <w:p w14:paraId="3C72FE4C" w14:textId="77777777" w:rsidR="00504B82" w:rsidRPr="00FC0292" w:rsidRDefault="00504B82" w:rsidP="00AF35C5">
      <w:pPr>
        <w:numPr>
          <w:ilvl w:val="0"/>
          <w:numId w:val="13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Run a standing observation–feedback–coaching cycle</w:t>
      </w:r>
      <w:r w:rsidRPr="00FC0292">
        <w:rPr>
          <w:rFonts w:eastAsia="Times New Roman" w:cs="Times New Roman"/>
          <w:color w:val="EE0000"/>
          <w:kern w:val="0"/>
          <w:sz w:val="28"/>
          <w:szCs w:val="28"/>
          <w:lang w:eastAsia="en-AU"/>
          <w14:ligatures w14:val="none"/>
        </w:rPr>
        <w:t xml:space="preserve"> (lightweight, frequent, supportive) focused on those signature practices; record insights, share wins and puzzles in PLCs, and iterate each term. (</w:t>
      </w:r>
      <w:r w:rsidRPr="00FC0292">
        <w:rPr>
          <w:rFonts w:eastAsia="Times New Roman" w:cs="Times New Roman"/>
          <w:b/>
          <w:bCs/>
          <w:color w:val="EE0000"/>
          <w:kern w:val="0"/>
          <w:sz w:val="28"/>
          <w:szCs w:val="28"/>
          <w:lang w:eastAsia="en-AU"/>
          <w14:ligatures w14:val="none"/>
        </w:rPr>
        <w:t>Endurance</w:t>
      </w:r>
      <w:r w:rsidRPr="00FC0292">
        <w:rPr>
          <w:rFonts w:eastAsia="Times New Roman" w:cs="Times New Roman"/>
          <w:color w:val="EE0000"/>
          <w:kern w:val="0"/>
          <w:sz w:val="28"/>
          <w:szCs w:val="28"/>
          <w:lang w:eastAsia="en-AU"/>
          <w14:ligatures w14:val="none"/>
        </w:rPr>
        <w:t xml:space="preserve">) </w:t>
      </w:r>
    </w:p>
    <w:p w14:paraId="2292821A" w14:textId="77777777" w:rsidR="00504B82" w:rsidRPr="00FC0292" w:rsidRDefault="00504B82" w:rsidP="00AF35C5">
      <w:pPr>
        <w:numPr>
          <w:ilvl w:val="0"/>
          <w:numId w:val="132"/>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lastRenderedPageBreak/>
        <w:t>Align assessment and moderation to the visible learning work.</w:t>
      </w:r>
      <w:r w:rsidRPr="00FC0292">
        <w:rPr>
          <w:rFonts w:eastAsia="Times New Roman" w:cs="Times New Roman"/>
          <w:color w:val="EE0000"/>
          <w:kern w:val="0"/>
          <w:sz w:val="28"/>
          <w:szCs w:val="28"/>
          <w:lang w:eastAsia="en-AU"/>
          <w14:ligatures w14:val="none"/>
        </w:rPr>
        <w:t xml:space="preserve"> Use goals/success criteria to drive “next steps,” tie feedback to curriculum expectations, and track progress visibly so students can explain where they are and what comes next. (</w:t>
      </w:r>
      <w:r w:rsidRPr="00FC0292">
        <w:rPr>
          <w:rFonts w:eastAsia="Times New Roman" w:cs="Times New Roman"/>
          <w:b/>
          <w:bCs/>
          <w:color w:val="EE0000"/>
          <w:kern w:val="0"/>
          <w:sz w:val="28"/>
          <w:szCs w:val="28"/>
          <w:lang w:eastAsia="en-AU"/>
          <w14:ligatures w14:val="none"/>
        </w:rPr>
        <w:t>Readiness, Agency</w:t>
      </w:r>
      <w:r w:rsidRPr="00FC0292">
        <w:rPr>
          <w:rFonts w:eastAsia="Times New Roman" w:cs="Times New Roman"/>
          <w:color w:val="EE0000"/>
          <w:kern w:val="0"/>
          <w:sz w:val="28"/>
          <w:szCs w:val="28"/>
          <w:lang w:eastAsia="en-AU"/>
          <w14:ligatures w14:val="none"/>
        </w:rPr>
        <w:t xml:space="preserve">) </w:t>
      </w:r>
    </w:p>
    <w:p w14:paraId="6995E6C6"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Reflective prompts for leaders and teams</w:t>
      </w:r>
    </w:p>
    <w:p w14:paraId="36C33723" w14:textId="77777777" w:rsidR="00504B82" w:rsidRPr="00FC0292" w:rsidRDefault="00504B82" w:rsidP="00AF35C5">
      <w:pPr>
        <w:numPr>
          <w:ilvl w:val="0"/>
          <w:numId w:val="133"/>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How are our signature practices defined, co-owned, and quality-assured across the school? (</w:t>
      </w:r>
      <w:r w:rsidRPr="00FC0292">
        <w:rPr>
          <w:rFonts w:eastAsia="Times New Roman" w:cs="Times New Roman"/>
          <w:b/>
          <w:bCs/>
          <w:color w:val="EE0000"/>
          <w:kern w:val="0"/>
          <w:sz w:val="28"/>
          <w:szCs w:val="28"/>
          <w:lang w:eastAsia="en-AU"/>
          <w14:ligatures w14:val="none"/>
        </w:rPr>
        <w:t>Endurance</w:t>
      </w:r>
      <w:r w:rsidRPr="00FC0292">
        <w:rPr>
          <w:rFonts w:eastAsia="Times New Roman" w:cs="Times New Roman"/>
          <w:color w:val="EE0000"/>
          <w:kern w:val="0"/>
          <w:sz w:val="28"/>
          <w:szCs w:val="28"/>
          <w:lang w:eastAsia="en-AU"/>
          <w14:ligatures w14:val="none"/>
        </w:rPr>
        <w:t xml:space="preserve">) </w:t>
      </w:r>
    </w:p>
    <w:p w14:paraId="7A270131" w14:textId="77777777" w:rsidR="00504B82" w:rsidRPr="00FC0292" w:rsidRDefault="00504B82" w:rsidP="00AF35C5">
      <w:pPr>
        <w:numPr>
          <w:ilvl w:val="0"/>
          <w:numId w:val="133"/>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Where do students routinely see and use their goals, success criteria, and exemplars to guide effort? (</w:t>
      </w:r>
      <w:r w:rsidRPr="00FC0292">
        <w:rPr>
          <w:rFonts w:eastAsia="Times New Roman" w:cs="Times New Roman"/>
          <w:b/>
          <w:bCs/>
          <w:color w:val="EE0000"/>
          <w:kern w:val="0"/>
          <w:sz w:val="28"/>
          <w:szCs w:val="28"/>
          <w:lang w:eastAsia="en-AU"/>
          <w14:ligatures w14:val="none"/>
        </w:rPr>
        <w:t>Agency/Voice</w:t>
      </w:r>
      <w:r w:rsidRPr="00FC0292">
        <w:rPr>
          <w:rFonts w:eastAsia="Times New Roman" w:cs="Times New Roman"/>
          <w:color w:val="EE0000"/>
          <w:kern w:val="0"/>
          <w:sz w:val="28"/>
          <w:szCs w:val="28"/>
          <w:lang w:eastAsia="en-AU"/>
          <w14:ligatures w14:val="none"/>
        </w:rPr>
        <w:t xml:space="preserve">) </w:t>
      </w:r>
    </w:p>
    <w:p w14:paraId="4565BFF1" w14:textId="77777777" w:rsidR="00504B82" w:rsidRPr="00FC0292" w:rsidRDefault="00504B82" w:rsidP="00AF35C5">
      <w:pPr>
        <w:numPr>
          <w:ilvl w:val="0"/>
          <w:numId w:val="133"/>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What opportunities do all staff have to watch others work, receive bite-size feedback, and iterate together? (</w:t>
      </w:r>
      <w:r w:rsidRPr="00FC0292">
        <w:rPr>
          <w:rFonts w:eastAsia="Times New Roman" w:cs="Times New Roman"/>
          <w:b/>
          <w:bCs/>
          <w:color w:val="EE0000"/>
          <w:kern w:val="0"/>
          <w:sz w:val="28"/>
          <w:szCs w:val="28"/>
          <w:lang w:eastAsia="en-AU"/>
          <w14:ligatures w14:val="none"/>
        </w:rPr>
        <w:t>Belonging for adults, Endurance</w:t>
      </w:r>
      <w:r w:rsidRPr="00FC0292">
        <w:rPr>
          <w:rFonts w:eastAsia="Times New Roman" w:cs="Times New Roman"/>
          <w:color w:val="EE0000"/>
          <w:kern w:val="0"/>
          <w:sz w:val="28"/>
          <w:szCs w:val="28"/>
          <w:lang w:eastAsia="en-AU"/>
          <w14:ligatures w14:val="none"/>
        </w:rPr>
        <w:t xml:space="preserve">) </w:t>
      </w:r>
    </w:p>
    <w:p w14:paraId="6B81663A"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These additions strengthen the chapter’s leadership, pedagogy, curriculum, and professional learning sections with system-level evidence—and give you concrete “do next” steps that anchor BRAVE in daily practice.</w:t>
      </w:r>
    </w:p>
    <w:p w14:paraId="5E3BAB91"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Great—here’s your physical-environment chapter with in-text APA citations woven throughout. It matches the structure you </w:t>
      </w:r>
      <w:proofErr w:type="gramStart"/>
      <w:r w:rsidRPr="00FC0292">
        <w:rPr>
          <w:rFonts w:eastAsia="Times New Roman" w:cs="Times New Roman"/>
          <w:color w:val="EE0000"/>
          <w:kern w:val="0"/>
          <w:sz w:val="28"/>
          <w:szCs w:val="28"/>
          <w:lang w:eastAsia="en-AU"/>
          <w14:ligatures w14:val="none"/>
        </w:rPr>
        <w:t>approved</w:t>
      </w:r>
      <w:proofErr w:type="gramEnd"/>
      <w:r w:rsidRPr="00FC0292">
        <w:rPr>
          <w:rFonts w:eastAsia="Times New Roman" w:cs="Times New Roman"/>
          <w:color w:val="EE0000"/>
          <w:kern w:val="0"/>
          <w:sz w:val="28"/>
          <w:szCs w:val="28"/>
          <w:lang w:eastAsia="en-AU"/>
          <w14:ligatures w14:val="none"/>
        </w:rPr>
        <w:t xml:space="preserve"> and links design moves to BRAVE.</w:t>
      </w:r>
    </w:p>
    <w:p w14:paraId="3231B41E" w14:textId="77777777" w:rsidR="00504B82" w:rsidRPr="00FC0292" w:rsidRDefault="00504B82" w:rsidP="00504B82">
      <w:pPr>
        <w:spacing w:before="100" w:beforeAutospacing="1" w:after="100" w:afterAutospacing="1" w:line="240" w:lineRule="auto"/>
        <w:outlineLvl w:val="0"/>
        <w:rPr>
          <w:rFonts w:eastAsia="Times New Roman" w:cs="Times New Roman"/>
          <w:b/>
          <w:bCs/>
          <w:color w:val="EE0000"/>
          <w:kern w:val="36"/>
          <w:sz w:val="28"/>
          <w:szCs w:val="28"/>
          <w:lang w:eastAsia="en-AU"/>
          <w14:ligatures w14:val="none"/>
        </w:rPr>
      </w:pPr>
      <w:r w:rsidRPr="00FC0292">
        <w:rPr>
          <w:rFonts w:eastAsia="Times New Roman" w:cs="Times New Roman"/>
          <w:b/>
          <w:bCs/>
          <w:color w:val="EE0000"/>
          <w:kern w:val="36"/>
          <w:sz w:val="28"/>
          <w:szCs w:val="28"/>
          <w:lang w:eastAsia="en-AU"/>
          <w14:ligatures w14:val="none"/>
        </w:rPr>
        <w:t>The Places We Teach: How Space Enacts BRAVE</w:t>
      </w:r>
    </w:p>
    <w:p w14:paraId="37D79F97"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The places we teach are not neutral backdrops; they teach with us. Floors, light, acoustics, furniture, walls, corridors, and thresholds all signal who belongs, what is valued, how to behave, and how safe it is to take risks. In BRAVE schools, the physical environment is treated as pedagogy: it lowers threat, supports regulation, widens access, and invites shared ownership—turning behaviour support into the path of least resistance because the space itself makes prosocial choices easier, calmer, and more likely (</w:t>
      </w:r>
      <w:proofErr w:type="spellStart"/>
      <w:r w:rsidRPr="00FC0292">
        <w:rPr>
          <w:rFonts w:eastAsia="Times New Roman" w:cs="Times New Roman"/>
          <w:color w:val="EE0000"/>
          <w:kern w:val="0"/>
          <w:sz w:val="28"/>
          <w:szCs w:val="28"/>
          <w:lang w:eastAsia="en-AU"/>
          <w14:ligatures w14:val="none"/>
        </w:rPr>
        <w:t>Cozolino</w:t>
      </w:r>
      <w:proofErr w:type="spellEnd"/>
      <w:r w:rsidRPr="00FC0292">
        <w:rPr>
          <w:rFonts w:eastAsia="Times New Roman" w:cs="Times New Roman"/>
          <w:color w:val="EE0000"/>
          <w:kern w:val="0"/>
          <w:sz w:val="28"/>
          <w:szCs w:val="28"/>
          <w:lang w:eastAsia="en-AU"/>
          <w14:ligatures w14:val="none"/>
        </w:rPr>
        <w:t>, 2013; Higgins et al., 2005; Tanner, 2009). Research on classroom design shows that coherent, well-lit, acoustically balanced, clutter-reduced spaces can lift engagement and attainment, aligning tightly with BRAVE’s focus on Belonging, Readiness, Agency, Voice, and Endurance (Barrett et al., 2015; Immordino-Yang, 2016).</w:t>
      </w:r>
    </w:p>
    <w:p w14:paraId="661242A3"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Developmentally Tuned Spaces: From “Tight” to “Self-Directed”</w:t>
      </w:r>
    </w:p>
    <w:p w14:paraId="65935ECC"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lastRenderedPageBreak/>
        <w:t>BRAVE environments should evolve with age and skill. Early years and primary settings benefit from “tighter” structures—clear sightlines, fixed zones, limited but meaningful choices, visual schedules at eye level, and short, predictable routines that co-regulate attention and behaviour—because executive functions are still maturing (Barrett et al., 2015; Tanner, 2009). As students grow, move along a tight-to-loose continuum: widen choices (seating, modalities, pacing), shift from teacher-set to co-created norms, and replace heavy adult orchestration with student-run routines (e.g., equipment sign-out, task boards, peer help desks), culminating in secondary studios and learning commons that enact Agency and Voice through real responsibility (Woolner et al., 2012). Crucially, this progression is developmental, not merely chronological; some learners need “tighter” sensory and organisational supports longer, while others thrive with autonomy earlier (Barrett et al., 2015).</w:t>
      </w:r>
    </w:p>
    <w:p w14:paraId="61A8B46A"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Design Principles for BRAVE Spaces</w:t>
      </w:r>
    </w:p>
    <w:p w14:paraId="201E2D76" w14:textId="77777777" w:rsidR="00504B82" w:rsidRPr="00FC0292" w:rsidRDefault="00504B82" w:rsidP="00504B82">
      <w:pPr>
        <w:spacing w:before="100" w:beforeAutospacing="1" w:after="100" w:afterAutospacing="1" w:line="240" w:lineRule="auto"/>
        <w:outlineLvl w:val="2"/>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Design Conditions—Classrooms and Learning Spaces</w:t>
      </w:r>
    </w:p>
    <w:p w14:paraId="40C2D15F"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Effective classrooms prioritise safety and predictability—clear sightlines, uncluttered layouts, regulated acoustics, and adjustable, glare-free lighting—so students can stay calm, orient quickly, and access learning (Barrett et al., 2015; Higgins et al., 2005). They also embed Design for Learning with flexible zones, multimodal cues, and restorative options (quiet nooks, movement choices, visual schedules) that give every learner choice, independence, and a reliable path back to engagement (CAST, 2018; Woolner et al., 2012).</w:t>
      </w:r>
    </w:p>
    <w:p w14:paraId="0CE70A9F" w14:textId="77777777" w:rsidR="00504B82" w:rsidRPr="00FC0292" w:rsidRDefault="00504B82" w:rsidP="00504B82">
      <w:pPr>
        <w:spacing w:before="100" w:beforeAutospacing="1" w:after="100" w:afterAutospacing="1" w:line="240" w:lineRule="auto"/>
        <w:outlineLvl w:val="2"/>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Belonging</w:t>
      </w:r>
    </w:p>
    <w:p w14:paraId="168F38D3" w14:textId="77777777" w:rsidR="00504B82" w:rsidRPr="00FC0292" w:rsidRDefault="00504B82" w:rsidP="00AF35C5">
      <w:pPr>
        <w:numPr>
          <w:ilvl w:val="0"/>
          <w:numId w:val="134"/>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Identity &amp; representation.</w:t>
      </w:r>
      <w:r w:rsidRPr="00FC0292">
        <w:rPr>
          <w:rFonts w:eastAsia="Times New Roman" w:cs="Times New Roman"/>
          <w:color w:val="EE0000"/>
          <w:kern w:val="0"/>
          <w:sz w:val="28"/>
          <w:szCs w:val="28"/>
          <w:lang w:eastAsia="en-AU"/>
          <w14:ligatures w14:val="none"/>
        </w:rPr>
        <w:t xml:space="preserve"> Fill corridors and rooms with community languages, cultures, strengths, and student-made work so every learner can “find themselves” in the space—reducing vigilance and inviting participation (Woolner et al., 2012).</w:t>
      </w:r>
    </w:p>
    <w:p w14:paraId="0F83BFEF" w14:textId="77777777" w:rsidR="00504B82" w:rsidRPr="00FC0292" w:rsidRDefault="00504B82" w:rsidP="00AF35C5">
      <w:pPr>
        <w:numPr>
          <w:ilvl w:val="0"/>
          <w:numId w:val="134"/>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Safety cues in design.</w:t>
      </w:r>
      <w:r w:rsidRPr="00FC0292">
        <w:rPr>
          <w:rFonts w:eastAsia="Times New Roman" w:cs="Times New Roman"/>
          <w:color w:val="EE0000"/>
          <w:kern w:val="0"/>
          <w:sz w:val="28"/>
          <w:szCs w:val="28"/>
          <w:lang w:eastAsia="en-AU"/>
          <w14:ligatures w14:val="none"/>
        </w:rPr>
        <w:t xml:space="preserve"> Clear sightlines, uncluttered layouts, and consistent room “maps” make environments predictable and welcoming; multilingual wayfinding at doors and corridors helps all students feel oriented the moment they enter (Barrett et al., 2015; Higgins et al., 2005).</w:t>
      </w:r>
    </w:p>
    <w:p w14:paraId="4C670007" w14:textId="77777777" w:rsidR="00504B82" w:rsidRPr="00FC0292" w:rsidRDefault="00504B82" w:rsidP="00AF35C5">
      <w:pPr>
        <w:numPr>
          <w:ilvl w:val="0"/>
          <w:numId w:val="134"/>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Restorative affordances.</w:t>
      </w:r>
      <w:r w:rsidRPr="00FC0292">
        <w:rPr>
          <w:rFonts w:eastAsia="Times New Roman" w:cs="Times New Roman"/>
          <w:color w:val="EE0000"/>
          <w:kern w:val="0"/>
          <w:sz w:val="28"/>
          <w:szCs w:val="28"/>
          <w:lang w:eastAsia="en-AU"/>
          <w14:ligatures w14:val="none"/>
        </w:rPr>
        <w:t xml:space="preserve"> In-room places to pause, reset, and re-enter learning—without stigma and without leaving the group—</w:t>
      </w:r>
      <w:r w:rsidRPr="00FC0292">
        <w:rPr>
          <w:rFonts w:eastAsia="Times New Roman" w:cs="Times New Roman"/>
          <w:color w:val="EE0000"/>
          <w:kern w:val="0"/>
          <w:sz w:val="28"/>
          <w:szCs w:val="28"/>
          <w:lang w:eastAsia="en-AU"/>
          <w14:ligatures w14:val="none"/>
        </w:rPr>
        <w:lastRenderedPageBreak/>
        <w:t>protect connection while regulation returns, a key precondition for inclusive participation (</w:t>
      </w:r>
      <w:proofErr w:type="spellStart"/>
      <w:r w:rsidRPr="00FC0292">
        <w:rPr>
          <w:rFonts w:eastAsia="Times New Roman" w:cs="Times New Roman"/>
          <w:color w:val="EE0000"/>
          <w:kern w:val="0"/>
          <w:sz w:val="28"/>
          <w:szCs w:val="28"/>
          <w:lang w:eastAsia="en-AU"/>
          <w14:ligatures w14:val="none"/>
        </w:rPr>
        <w:t>Cozolino</w:t>
      </w:r>
      <w:proofErr w:type="spellEnd"/>
      <w:r w:rsidRPr="00FC0292">
        <w:rPr>
          <w:rFonts w:eastAsia="Times New Roman" w:cs="Times New Roman"/>
          <w:color w:val="EE0000"/>
          <w:kern w:val="0"/>
          <w:sz w:val="28"/>
          <w:szCs w:val="28"/>
          <w:lang w:eastAsia="en-AU"/>
          <w14:ligatures w14:val="none"/>
        </w:rPr>
        <w:t>, 2013; Immordino-Yang, 2016).</w:t>
      </w:r>
    </w:p>
    <w:p w14:paraId="2678DBF8" w14:textId="77777777" w:rsidR="00504B82" w:rsidRPr="00FC0292" w:rsidRDefault="00504B82" w:rsidP="00AF35C5">
      <w:pPr>
        <w:numPr>
          <w:ilvl w:val="0"/>
          <w:numId w:val="134"/>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Acoustic belonging.</w:t>
      </w:r>
      <w:r w:rsidRPr="00FC0292">
        <w:rPr>
          <w:rFonts w:eastAsia="Times New Roman" w:cs="Times New Roman"/>
          <w:color w:val="EE0000"/>
          <w:kern w:val="0"/>
          <w:sz w:val="28"/>
          <w:szCs w:val="28"/>
          <w:lang w:eastAsia="en-AU"/>
          <w14:ligatures w14:val="none"/>
        </w:rPr>
        <w:t xml:space="preserve"> Low baseline noise (soft surfaces, treated echo, low-noise equipment) helps students </w:t>
      </w:r>
      <w:proofErr w:type="spellStart"/>
      <w:r w:rsidRPr="00FC0292">
        <w:rPr>
          <w:rFonts w:eastAsia="Times New Roman" w:cs="Times New Roman"/>
          <w:color w:val="EE0000"/>
          <w:kern w:val="0"/>
          <w:sz w:val="28"/>
          <w:szCs w:val="28"/>
          <w:lang w:eastAsia="en-AU"/>
          <w14:ligatures w14:val="none"/>
        </w:rPr>
        <w:t>hear</w:t>
      </w:r>
      <w:proofErr w:type="spellEnd"/>
      <w:r w:rsidRPr="00FC0292">
        <w:rPr>
          <w:rFonts w:eastAsia="Times New Roman" w:cs="Times New Roman"/>
          <w:color w:val="EE0000"/>
          <w:kern w:val="0"/>
          <w:sz w:val="28"/>
          <w:szCs w:val="28"/>
          <w:lang w:eastAsia="en-AU"/>
          <w14:ligatures w14:val="none"/>
        </w:rPr>
        <w:t xml:space="preserve"> and be heard, building a shared sense of safety (Shield &amp; </w:t>
      </w:r>
      <w:proofErr w:type="spellStart"/>
      <w:r w:rsidRPr="00FC0292">
        <w:rPr>
          <w:rFonts w:eastAsia="Times New Roman" w:cs="Times New Roman"/>
          <w:color w:val="EE0000"/>
          <w:kern w:val="0"/>
          <w:sz w:val="28"/>
          <w:szCs w:val="28"/>
          <w:lang w:eastAsia="en-AU"/>
          <w14:ligatures w14:val="none"/>
        </w:rPr>
        <w:t>Dockrell</w:t>
      </w:r>
      <w:proofErr w:type="spellEnd"/>
      <w:r w:rsidRPr="00FC0292">
        <w:rPr>
          <w:rFonts w:eastAsia="Times New Roman" w:cs="Times New Roman"/>
          <w:color w:val="EE0000"/>
          <w:kern w:val="0"/>
          <w:sz w:val="28"/>
          <w:szCs w:val="28"/>
          <w:lang w:eastAsia="en-AU"/>
          <w14:ligatures w14:val="none"/>
        </w:rPr>
        <w:t>, 2003; ANSI/ASA, 2010).</w:t>
      </w:r>
    </w:p>
    <w:p w14:paraId="059B8141" w14:textId="77777777" w:rsidR="00504B82" w:rsidRPr="00FC0292" w:rsidRDefault="00504B82" w:rsidP="00504B82">
      <w:pPr>
        <w:spacing w:before="100" w:beforeAutospacing="1" w:after="100" w:afterAutospacing="1" w:line="240" w:lineRule="auto"/>
        <w:outlineLvl w:val="2"/>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Readiness</w:t>
      </w:r>
    </w:p>
    <w:p w14:paraId="39BA4B05" w14:textId="77777777" w:rsidR="00504B82" w:rsidRPr="00FC0292" w:rsidRDefault="00504B82" w:rsidP="00AF35C5">
      <w:pPr>
        <w:numPr>
          <w:ilvl w:val="0"/>
          <w:numId w:val="135"/>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Safety &amp; predictability.</w:t>
      </w:r>
      <w:r w:rsidRPr="00FC0292">
        <w:rPr>
          <w:rFonts w:eastAsia="Times New Roman" w:cs="Times New Roman"/>
          <w:color w:val="EE0000"/>
          <w:kern w:val="0"/>
          <w:sz w:val="28"/>
          <w:szCs w:val="28"/>
          <w:lang w:eastAsia="en-AU"/>
          <w14:ligatures w14:val="none"/>
        </w:rPr>
        <w:t xml:space="preserve"> Smooth traffic flow, consistent routines, and posted “what to do next” prompts keep uncertainty—and arousal—low so attention can stay available for learning (Higgins et al., 2005; Tanner, 2009).</w:t>
      </w:r>
    </w:p>
    <w:p w14:paraId="3ADCBF55" w14:textId="77777777" w:rsidR="00504B82" w:rsidRPr="00FC0292" w:rsidRDefault="00504B82" w:rsidP="00AF35C5">
      <w:pPr>
        <w:numPr>
          <w:ilvl w:val="0"/>
          <w:numId w:val="135"/>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Design for Learning.</w:t>
      </w:r>
      <w:r w:rsidRPr="00FC0292">
        <w:rPr>
          <w:rFonts w:eastAsia="Times New Roman" w:cs="Times New Roman"/>
          <w:color w:val="EE0000"/>
          <w:kern w:val="0"/>
          <w:sz w:val="28"/>
          <w:szCs w:val="28"/>
          <w:lang w:eastAsia="en-AU"/>
          <w14:ligatures w14:val="none"/>
        </w:rPr>
        <w:t xml:space="preserve"> Provide multiple ways to access information (visual/auditory/tactile), to engage (quiet/active), and to show learning (write/speak/make) so barriers are removed up front (CAST, 2018).</w:t>
      </w:r>
    </w:p>
    <w:p w14:paraId="41A4E26A" w14:textId="77777777" w:rsidR="00504B82" w:rsidRPr="00FC0292" w:rsidRDefault="00504B82" w:rsidP="00AF35C5">
      <w:pPr>
        <w:numPr>
          <w:ilvl w:val="0"/>
          <w:numId w:val="135"/>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Colour for calm.</w:t>
      </w:r>
      <w:r w:rsidRPr="00FC0292">
        <w:rPr>
          <w:rFonts w:eastAsia="Times New Roman" w:cs="Times New Roman"/>
          <w:color w:val="EE0000"/>
          <w:kern w:val="0"/>
          <w:sz w:val="28"/>
          <w:szCs w:val="28"/>
          <w:lang w:eastAsia="en-AU"/>
          <w14:ligatures w14:val="none"/>
        </w:rPr>
        <w:t xml:space="preserve"> Use muted base tones to reduce sensory load, then add purposeful, high-contrast accents to cue zones and expectations so students can orient quickly (Küller et al., 2006).</w:t>
      </w:r>
    </w:p>
    <w:p w14:paraId="6D8EE1BC" w14:textId="77777777" w:rsidR="00504B82" w:rsidRPr="00FC0292" w:rsidRDefault="00504B82" w:rsidP="00AF35C5">
      <w:pPr>
        <w:numPr>
          <w:ilvl w:val="0"/>
          <w:numId w:val="135"/>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Reduced clutter.</w:t>
      </w:r>
      <w:r w:rsidRPr="00FC0292">
        <w:rPr>
          <w:rFonts w:eastAsia="Times New Roman" w:cs="Times New Roman"/>
          <w:color w:val="EE0000"/>
          <w:kern w:val="0"/>
          <w:sz w:val="28"/>
          <w:szCs w:val="28"/>
          <w:lang w:eastAsia="en-AU"/>
          <w14:ligatures w14:val="none"/>
        </w:rPr>
        <w:t xml:space="preserve"> Overloaded walls and surfaces create “visual noise” that elevates stress and distractibility; pared-back, purposeful displays support steady focus (Evans &amp; Wachs, 2010).</w:t>
      </w:r>
    </w:p>
    <w:p w14:paraId="1D76D259" w14:textId="77777777" w:rsidR="00504B82" w:rsidRPr="00FC0292" w:rsidRDefault="00504B82" w:rsidP="00AF35C5">
      <w:pPr>
        <w:numPr>
          <w:ilvl w:val="0"/>
          <w:numId w:val="135"/>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Sensory regulation.</w:t>
      </w:r>
      <w:r w:rsidRPr="00FC0292">
        <w:rPr>
          <w:rFonts w:eastAsia="Times New Roman" w:cs="Times New Roman"/>
          <w:color w:val="EE0000"/>
          <w:kern w:val="0"/>
          <w:sz w:val="28"/>
          <w:szCs w:val="28"/>
          <w:lang w:eastAsia="en-AU"/>
          <w14:ligatures w14:val="none"/>
        </w:rPr>
        <w:t xml:space="preserve"> Manage light, sound, movement, temperature, and touch to create a calm baseline; then offer options—quiet nooks, movement stools, textured tools—so different nervous systems stay in the learnable zone (Klatte et al., 2013; WHO, 2018).</w:t>
      </w:r>
    </w:p>
    <w:p w14:paraId="72706D48" w14:textId="77777777" w:rsidR="00504B82" w:rsidRPr="00FC0292" w:rsidRDefault="00504B82" w:rsidP="00AF35C5">
      <w:pPr>
        <w:numPr>
          <w:ilvl w:val="0"/>
          <w:numId w:val="135"/>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Air &amp; light quality.</w:t>
      </w:r>
      <w:r w:rsidRPr="00FC0292">
        <w:rPr>
          <w:rFonts w:eastAsia="Times New Roman" w:cs="Times New Roman"/>
          <w:color w:val="EE0000"/>
          <w:kern w:val="0"/>
          <w:sz w:val="28"/>
          <w:szCs w:val="28"/>
          <w:lang w:eastAsia="en-AU"/>
          <w14:ligatures w14:val="none"/>
        </w:rPr>
        <w:t xml:space="preserve"> Fresh air and good ventilation correlate with better attention and performance; pair abundant natural light with adjustable, glare-free task lighting, favour high-frequency/low-flicker LEDs over fluorescents, and soften glare with diffusers—moves linked to comfort, circadian stability, and outcomes (Bakó-Biró et al., 2012; </w:t>
      </w:r>
      <w:proofErr w:type="spellStart"/>
      <w:r w:rsidRPr="00FC0292">
        <w:rPr>
          <w:rFonts w:eastAsia="Times New Roman" w:cs="Times New Roman"/>
          <w:color w:val="EE0000"/>
          <w:kern w:val="0"/>
          <w:sz w:val="28"/>
          <w:szCs w:val="28"/>
          <w:lang w:eastAsia="en-AU"/>
          <w14:ligatures w14:val="none"/>
        </w:rPr>
        <w:t>Heschong</w:t>
      </w:r>
      <w:proofErr w:type="spellEnd"/>
      <w:r w:rsidRPr="00FC0292">
        <w:rPr>
          <w:rFonts w:eastAsia="Times New Roman" w:cs="Times New Roman"/>
          <w:color w:val="EE0000"/>
          <w:kern w:val="0"/>
          <w:sz w:val="28"/>
          <w:szCs w:val="28"/>
          <w:lang w:eastAsia="en-AU"/>
          <w14:ligatures w14:val="none"/>
        </w:rPr>
        <w:t xml:space="preserve"> Mahone Group, 1999; Mendell &amp; Heath, 2005; Wilkins et al., 1989).</w:t>
      </w:r>
    </w:p>
    <w:p w14:paraId="5E1D51E6" w14:textId="77777777" w:rsidR="00504B82" w:rsidRPr="00FC0292" w:rsidRDefault="00504B82" w:rsidP="00AF35C5">
      <w:pPr>
        <w:numPr>
          <w:ilvl w:val="0"/>
          <w:numId w:val="135"/>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Regulated acoustics.</w:t>
      </w:r>
      <w:r w:rsidRPr="00FC0292">
        <w:rPr>
          <w:rFonts w:eastAsia="Times New Roman" w:cs="Times New Roman"/>
          <w:color w:val="EE0000"/>
          <w:kern w:val="0"/>
          <w:sz w:val="28"/>
          <w:szCs w:val="28"/>
          <w:lang w:eastAsia="en-AU"/>
          <w14:ligatures w14:val="none"/>
        </w:rPr>
        <w:t xml:space="preserve"> Treat echo, set a simple “sound code” (silent/whisper/partner/presentation) with visual cues, and use gentle transitions (a chime over a shout) to prevent startle responses; noise management particularly benefits autistic and ADHD learners and is associated with improved cognition in all students (ANSI/ASA, 2010; Klatte et al., 2013; Stiegler &amp; Davis, 2010; </w:t>
      </w:r>
      <w:proofErr w:type="spellStart"/>
      <w:r w:rsidRPr="00FC0292">
        <w:rPr>
          <w:rFonts w:eastAsia="Times New Roman" w:cs="Times New Roman"/>
          <w:color w:val="EE0000"/>
          <w:kern w:val="0"/>
          <w:sz w:val="28"/>
          <w:szCs w:val="28"/>
          <w:lang w:eastAsia="en-AU"/>
          <w14:ligatures w14:val="none"/>
        </w:rPr>
        <w:t>Zentall</w:t>
      </w:r>
      <w:proofErr w:type="spellEnd"/>
      <w:r w:rsidRPr="00FC0292">
        <w:rPr>
          <w:rFonts w:eastAsia="Times New Roman" w:cs="Times New Roman"/>
          <w:color w:val="EE0000"/>
          <w:kern w:val="0"/>
          <w:sz w:val="28"/>
          <w:szCs w:val="28"/>
          <w:lang w:eastAsia="en-AU"/>
          <w14:ligatures w14:val="none"/>
        </w:rPr>
        <w:t xml:space="preserve"> &amp; Shaw, 1980).</w:t>
      </w:r>
    </w:p>
    <w:p w14:paraId="25DBD061" w14:textId="77777777" w:rsidR="00504B82" w:rsidRPr="00FC0292" w:rsidRDefault="00504B82" w:rsidP="00504B82">
      <w:pPr>
        <w:spacing w:before="100" w:beforeAutospacing="1" w:after="100" w:afterAutospacing="1" w:line="240" w:lineRule="auto"/>
        <w:outlineLvl w:val="2"/>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lastRenderedPageBreak/>
        <w:t>Agency</w:t>
      </w:r>
    </w:p>
    <w:p w14:paraId="7CD5DB52" w14:textId="77777777" w:rsidR="00504B82" w:rsidRPr="00FC0292" w:rsidRDefault="00504B82" w:rsidP="00AF35C5">
      <w:pPr>
        <w:numPr>
          <w:ilvl w:val="0"/>
          <w:numId w:val="136"/>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Choice within structure.</w:t>
      </w:r>
      <w:r w:rsidRPr="00FC0292">
        <w:rPr>
          <w:rFonts w:eastAsia="Times New Roman" w:cs="Times New Roman"/>
          <w:color w:val="EE0000"/>
          <w:kern w:val="0"/>
          <w:sz w:val="28"/>
          <w:szCs w:val="28"/>
          <w:lang w:eastAsia="en-AU"/>
          <w14:ligatures w14:val="none"/>
        </w:rPr>
        <w:t xml:space="preserve"> Reconfigurable furniture and clearly marked zones (focus/collaborate/restore) let learners select the right place for the task while co-agreed norms teach responsible use (Woolner et al., 2012).</w:t>
      </w:r>
    </w:p>
    <w:p w14:paraId="334BE0EF" w14:textId="77777777" w:rsidR="00504B82" w:rsidRPr="00FC0292" w:rsidRDefault="00504B82" w:rsidP="00AF35C5">
      <w:pPr>
        <w:numPr>
          <w:ilvl w:val="0"/>
          <w:numId w:val="136"/>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Design for Learning pathways.</w:t>
      </w:r>
      <w:r w:rsidRPr="00FC0292">
        <w:rPr>
          <w:rFonts w:eastAsia="Times New Roman" w:cs="Times New Roman"/>
          <w:color w:val="EE0000"/>
          <w:kern w:val="0"/>
          <w:sz w:val="28"/>
          <w:szCs w:val="28"/>
          <w:lang w:eastAsia="en-AU"/>
          <w14:ligatures w14:val="none"/>
        </w:rPr>
        <w:t xml:space="preserve"> Choices in access, engagement, and expression give students real ownership of how they learn and show what they know (CAST, 2018).</w:t>
      </w:r>
    </w:p>
    <w:p w14:paraId="01010C51" w14:textId="77777777" w:rsidR="00504B82" w:rsidRPr="00FC0292" w:rsidRDefault="00504B82" w:rsidP="00AF35C5">
      <w:pPr>
        <w:numPr>
          <w:ilvl w:val="0"/>
          <w:numId w:val="136"/>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Self-navigation cues.</w:t>
      </w:r>
      <w:r w:rsidRPr="00FC0292">
        <w:rPr>
          <w:rFonts w:eastAsia="Times New Roman" w:cs="Times New Roman"/>
          <w:color w:val="EE0000"/>
          <w:kern w:val="0"/>
          <w:sz w:val="28"/>
          <w:szCs w:val="28"/>
          <w:lang w:eastAsia="en-AU"/>
          <w14:ligatures w14:val="none"/>
        </w:rPr>
        <w:t xml:space="preserve"> High-contrast accents and consistent wayfinding help students move independently and make good choices about where to work (Barrett et al., 2015).</w:t>
      </w:r>
    </w:p>
    <w:p w14:paraId="20422A96" w14:textId="77777777" w:rsidR="00504B82" w:rsidRPr="00FC0292" w:rsidRDefault="00504B82" w:rsidP="00AF35C5">
      <w:pPr>
        <w:numPr>
          <w:ilvl w:val="0"/>
          <w:numId w:val="136"/>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Order enables independence.</w:t>
      </w:r>
      <w:r w:rsidRPr="00FC0292">
        <w:rPr>
          <w:rFonts w:eastAsia="Times New Roman" w:cs="Times New Roman"/>
          <w:color w:val="EE0000"/>
          <w:kern w:val="0"/>
          <w:sz w:val="28"/>
          <w:szCs w:val="28"/>
          <w:lang w:eastAsia="en-AU"/>
          <w14:ligatures w14:val="none"/>
        </w:rPr>
        <w:t xml:space="preserve"> Predictable storage and clear counters mean resources can be located and put away quickly, building self-management now and reliable habits over time (Tanner, 2009).</w:t>
      </w:r>
    </w:p>
    <w:p w14:paraId="256887F3" w14:textId="77777777" w:rsidR="00504B82" w:rsidRPr="00FC0292" w:rsidRDefault="00504B82" w:rsidP="00AF35C5">
      <w:pPr>
        <w:numPr>
          <w:ilvl w:val="0"/>
          <w:numId w:val="136"/>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Personal regulation choices.</w:t>
      </w:r>
      <w:r w:rsidRPr="00FC0292">
        <w:rPr>
          <w:rFonts w:eastAsia="Times New Roman" w:cs="Times New Roman"/>
          <w:color w:val="EE0000"/>
          <w:kern w:val="0"/>
          <w:sz w:val="28"/>
          <w:szCs w:val="28"/>
          <w:lang w:eastAsia="en-AU"/>
          <w14:ligatures w14:val="none"/>
        </w:rPr>
        <w:t xml:space="preserve"> Noise-reducing headphones/ear defenders (especially supportive for autistic and ADHD learners), lighting dimmers, and alternative seating help students match input to need and stay engaged (Stiegler &amp; Davis, 2010; Wilkins et al., 1989).</w:t>
      </w:r>
    </w:p>
    <w:p w14:paraId="363430E2" w14:textId="77777777" w:rsidR="00504B82" w:rsidRPr="00FC0292" w:rsidRDefault="00504B82" w:rsidP="00AF35C5">
      <w:pPr>
        <w:numPr>
          <w:ilvl w:val="0"/>
          <w:numId w:val="136"/>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Restorative re-entry by choice.</w:t>
      </w:r>
      <w:r w:rsidRPr="00FC0292">
        <w:rPr>
          <w:rFonts w:eastAsia="Times New Roman" w:cs="Times New Roman"/>
          <w:color w:val="EE0000"/>
          <w:kern w:val="0"/>
          <w:sz w:val="28"/>
          <w:szCs w:val="28"/>
          <w:lang w:eastAsia="en-AU"/>
          <w14:ligatures w14:val="none"/>
        </w:rPr>
        <w:t xml:space="preserve"> Brief student-authored plans (“what I need / how I’ll come back”) preserve autonomy while guiding a successful return to learning (</w:t>
      </w:r>
      <w:proofErr w:type="spellStart"/>
      <w:r w:rsidRPr="00FC0292">
        <w:rPr>
          <w:rFonts w:eastAsia="Times New Roman" w:cs="Times New Roman"/>
          <w:color w:val="EE0000"/>
          <w:kern w:val="0"/>
          <w:sz w:val="28"/>
          <w:szCs w:val="28"/>
          <w:lang w:eastAsia="en-AU"/>
          <w14:ligatures w14:val="none"/>
        </w:rPr>
        <w:t>Cozolino</w:t>
      </w:r>
      <w:proofErr w:type="spellEnd"/>
      <w:r w:rsidRPr="00FC0292">
        <w:rPr>
          <w:rFonts w:eastAsia="Times New Roman" w:cs="Times New Roman"/>
          <w:color w:val="EE0000"/>
          <w:kern w:val="0"/>
          <w:sz w:val="28"/>
          <w:szCs w:val="28"/>
          <w:lang w:eastAsia="en-AU"/>
          <w14:ligatures w14:val="none"/>
        </w:rPr>
        <w:t>, 2013).</w:t>
      </w:r>
    </w:p>
    <w:p w14:paraId="0B4427C2" w14:textId="77777777" w:rsidR="00504B82" w:rsidRPr="00FC0292" w:rsidRDefault="00504B82" w:rsidP="00504B82">
      <w:pPr>
        <w:spacing w:before="100" w:beforeAutospacing="1" w:after="100" w:afterAutospacing="1" w:line="240" w:lineRule="auto"/>
        <w:outlineLvl w:val="2"/>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Voice</w:t>
      </w:r>
    </w:p>
    <w:p w14:paraId="50B5EA95" w14:textId="77777777" w:rsidR="00504B82" w:rsidRPr="00FC0292" w:rsidRDefault="00504B82" w:rsidP="00AF35C5">
      <w:pPr>
        <w:numPr>
          <w:ilvl w:val="0"/>
          <w:numId w:val="137"/>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Spaces that speak.</w:t>
      </w:r>
      <w:r w:rsidRPr="00FC0292">
        <w:rPr>
          <w:rFonts w:eastAsia="Times New Roman" w:cs="Times New Roman"/>
          <w:color w:val="EE0000"/>
          <w:kern w:val="0"/>
          <w:sz w:val="28"/>
          <w:szCs w:val="28"/>
          <w:lang w:eastAsia="en-AU"/>
          <w14:ligatures w14:val="none"/>
        </w:rPr>
        <w:t xml:space="preserve"> Curated boards foreground current student work so learners “talk” through products; community stories and languages ensure many perspectives are visible (Woolner et al., 2012).</w:t>
      </w:r>
    </w:p>
    <w:p w14:paraId="6DF53D4D" w14:textId="77777777" w:rsidR="00504B82" w:rsidRPr="00FC0292" w:rsidRDefault="00504B82" w:rsidP="00AF35C5">
      <w:pPr>
        <w:numPr>
          <w:ilvl w:val="0"/>
          <w:numId w:val="137"/>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Co-designed guidance.</w:t>
      </w:r>
      <w:r w:rsidRPr="00FC0292">
        <w:rPr>
          <w:rFonts w:eastAsia="Times New Roman" w:cs="Times New Roman"/>
          <w:color w:val="EE0000"/>
          <w:kern w:val="0"/>
          <w:sz w:val="28"/>
          <w:szCs w:val="28"/>
          <w:lang w:eastAsia="en-AU"/>
          <w14:ligatures w14:val="none"/>
        </w:rPr>
        <w:t xml:space="preserve"> Invite students to design/update visual schedules, wayfinding, and sound-code posters so cues are meaningful and owned by the group (CAST, 2018).</w:t>
      </w:r>
    </w:p>
    <w:p w14:paraId="743DB7BE" w14:textId="77777777" w:rsidR="00504B82" w:rsidRPr="00FC0292" w:rsidRDefault="00504B82" w:rsidP="00AF35C5">
      <w:pPr>
        <w:numPr>
          <w:ilvl w:val="0"/>
          <w:numId w:val="137"/>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Personal regulation plans.</w:t>
      </w:r>
      <w:r w:rsidRPr="00FC0292">
        <w:rPr>
          <w:rFonts w:eastAsia="Times New Roman" w:cs="Times New Roman"/>
          <w:color w:val="EE0000"/>
          <w:kern w:val="0"/>
          <w:sz w:val="28"/>
          <w:szCs w:val="28"/>
          <w:lang w:eastAsia="en-AU"/>
          <w14:ligatures w14:val="none"/>
        </w:rPr>
        <w:t xml:space="preserve"> Co-create simple plans naming what helps (light/sound/seat/movement) so students can communicate needs quickly and appropriately (Immordino-Yang, 2016).</w:t>
      </w:r>
    </w:p>
    <w:p w14:paraId="7EBEEF21" w14:textId="77777777" w:rsidR="00504B82" w:rsidRPr="00FC0292" w:rsidRDefault="00504B82" w:rsidP="00504B82">
      <w:pPr>
        <w:spacing w:before="100" w:beforeAutospacing="1" w:after="100" w:afterAutospacing="1" w:line="240" w:lineRule="auto"/>
        <w:outlineLvl w:val="2"/>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Endurance</w:t>
      </w:r>
    </w:p>
    <w:p w14:paraId="7DE8AF9C" w14:textId="77777777" w:rsidR="00504B82" w:rsidRPr="00FC0292" w:rsidRDefault="00504B82" w:rsidP="00AF35C5">
      <w:pPr>
        <w:numPr>
          <w:ilvl w:val="0"/>
          <w:numId w:val="13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lastRenderedPageBreak/>
        <w:t>Consistency that lasts.</w:t>
      </w:r>
      <w:r w:rsidRPr="00FC0292">
        <w:rPr>
          <w:rFonts w:eastAsia="Times New Roman" w:cs="Times New Roman"/>
          <w:color w:val="EE0000"/>
          <w:kern w:val="0"/>
          <w:sz w:val="28"/>
          <w:szCs w:val="28"/>
          <w:lang w:eastAsia="en-AU"/>
          <w14:ligatures w14:val="none"/>
        </w:rPr>
        <w:t xml:space="preserve"> Stable layouts, room “maps,” and cues build trust that routines will hold under pressure (Barrett et al., 2015).</w:t>
      </w:r>
    </w:p>
    <w:p w14:paraId="62A5DFCB" w14:textId="77777777" w:rsidR="00504B82" w:rsidRPr="00FC0292" w:rsidRDefault="00504B82" w:rsidP="00AF35C5">
      <w:pPr>
        <w:numPr>
          <w:ilvl w:val="0"/>
          <w:numId w:val="13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Design for Learning as a norm.</w:t>
      </w:r>
      <w:r w:rsidRPr="00FC0292">
        <w:rPr>
          <w:rFonts w:eastAsia="Times New Roman" w:cs="Times New Roman"/>
          <w:color w:val="EE0000"/>
          <w:kern w:val="0"/>
          <w:sz w:val="28"/>
          <w:szCs w:val="28"/>
          <w:lang w:eastAsia="en-AU"/>
          <w14:ligatures w14:val="none"/>
        </w:rPr>
        <w:t xml:space="preserve"> Make inclusive design a school-wide standard—not a one-off accommodation—so access and fairness remain dependable year-round (CAST, 2018).</w:t>
      </w:r>
    </w:p>
    <w:p w14:paraId="10874CC9" w14:textId="77777777" w:rsidR="00504B82" w:rsidRPr="00FC0292" w:rsidRDefault="00504B82" w:rsidP="00AF35C5">
      <w:pPr>
        <w:numPr>
          <w:ilvl w:val="0"/>
          <w:numId w:val="13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Coherent visuals over time.</w:t>
      </w:r>
      <w:r w:rsidRPr="00FC0292">
        <w:rPr>
          <w:rFonts w:eastAsia="Times New Roman" w:cs="Times New Roman"/>
          <w:color w:val="EE0000"/>
          <w:kern w:val="0"/>
          <w:sz w:val="28"/>
          <w:szCs w:val="28"/>
          <w:lang w:eastAsia="en-AU"/>
          <w14:ligatures w14:val="none"/>
        </w:rPr>
        <w:t xml:space="preserve"> Maintain a calm palette and purposeful displays to avoid cycles of sensory overload and reset; less chaos, more stamina (Evans &amp; Wachs, 2010).</w:t>
      </w:r>
    </w:p>
    <w:p w14:paraId="31996CEC" w14:textId="77777777" w:rsidR="00504B82" w:rsidRPr="00FC0292" w:rsidRDefault="00504B82" w:rsidP="00AF35C5">
      <w:pPr>
        <w:numPr>
          <w:ilvl w:val="0"/>
          <w:numId w:val="13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Habits through design.</w:t>
      </w:r>
      <w:r w:rsidRPr="00FC0292">
        <w:rPr>
          <w:rFonts w:eastAsia="Times New Roman" w:cs="Times New Roman"/>
          <w:color w:val="EE0000"/>
          <w:kern w:val="0"/>
          <w:sz w:val="28"/>
          <w:szCs w:val="28"/>
          <w:lang w:eastAsia="en-AU"/>
          <w14:ligatures w14:val="none"/>
        </w:rPr>
        <w:t xml:space="preserve"> Shared wayfinding and posted routines across classrooms build durable independence and smooth transitions (Higgins et al., 2005).</w:t>
      </w:r>
    </w:p>
    <w:p w14:paraId="65F47286" w14:textId="77777777" w:rsidR="00504B82" w:rsidRPr="00FC0292" w:rsidRDefault="00504B82" w:rsidP="00AF35C5">
      <w:pPr>
        <w:numPr>
          <w:ilvl w:val="0"/>
          <w:numId w:val="13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Reliable conditions.</w:t>
      </w:r>
      <w:r w:rsidRPr="00FC0292">
        <w:rPr>
          <w:rFonts w:eastAsia="Times New Roman" w:cs="Times New Roman"/>
          <w:color w:val="EE0000"/>
          <w:kern w:val="0"/>
          <w:sz w:val="28"/>
          <w:szCs w:val="28"/>
          <w:lang w:eastAsia="en-AU"/>
          <w14:ligatures w14:val="none"/>
        </w:rPr>
        <w:t xml:space="preserve"> Keep ventilation, hydration points, lighting quality, and acoustic treatments dependable through the seasons; timetable louder activities away from peak-noise periods to preserve cognitive energy (Bakó-Biró et al., 2012; WHO, 2018).</w:t>
      </w:r>
    </w:p>
    <w:p w14:paraId="6DDA61E2" w14:textId="77777777" w:rsidR="00504B82" w:rsidRPr="00FC0292" w:rsidRDefault="00504B82" w:rsidP="00AF35C5">
      <w:pPr>
        <w:numPr>
          <w:ilvl w:val="0"/>
          <w:numId w:val="138"/>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Normalised recovery.</w:t>
      </w:r>
      <w:r w:rsidRPr="00FC0292">
        <w:rPr>
          <w:rFonts w:eastAsia="Times New Roman" w:cs="Times New Roman"/>
          <w:color w:val="EE0000"/>
          <w:kern w:val="0"/>
          <w:sz w:val="28"/>
          <w:szCs w:val="28"/>
          <w:lang w:eastAsia="en-AU"/>
          <w14:ligatures w14:val="none"/>
        </w:rPr>
        <w:t xml:space="preserve"> Ensure restorative spaces and re-entry routines are available everywhere so returning to learning after bumps is expected—and sustainable (</w:t>
      </w:r>
      <w:proofErr w:type="spellStart"/>
      <w:r w:rsidRPr="00FC0292">
        <w:rPr>
          <w:rFonts w:eastAsia="Times New Roman" w:cs="Times New Roman"/>
          <w:color w:val="EE0000"/>
          <w:kern w:val="0"/>
          <w:sz w:val="28"/>
          <w:szCs w:val="28"/>
          <w:lang w:eastAsia="en-AU"/>
          <w14:ligatures w14:val="none"/>
        </w:rPr>
        <w:t>Cozolino</w:t>
      </w:r>
      <w:proofErr w:type="spellEnd"/>
      <w:r w:rsidRPr="00FC0292">
        <w:rPr>
          <w:rFonts w:eastAsia="Times New Roman" w:cs="Times New Roman"/>
          <w:color w:val="EE0000"/>
          <w:kern w:val="0"/>
          <w:sz w:val="28"/>
          <w:szCs w:val="28"/>
          <w:lang w:eastAsia="en-AU"/>
          <w14:ligatures w14:val="none"/>
        </w:rPr>
        <w:t>, 2013).</w:t>
      </w:r>
    </w:p>
    <w:p w14:paraId="6DEA07D2"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BRAVE Conditions Beyond the Classroom</w:t>
      </w:r>
    </w:p>
    <w:p w14:paraId="463AF2B5"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Design the campus like a silent partner in behaviour support: everywhere a student walks, BRAVE is in the walls, the signs, the flow, and the choices (Higgins et al., 2005; Tanner, 2009). Calm, predictable corridors with clear sightlines and acoustic treatment; shaded outdoor seating and hydration points; libraries, makerspaces, and labs with zoned noise/light and booking boards; and arrival/dismissal choreography that is the same every day—these moves keep students connected and regulated between lessons (Barrett et al., 2015; ANSI/ASA, 2010; WHO, 2018). Student stewardship roles (e.g., yard game leaders, cultural ambassadors) extend Agency and Voice into shared spaces, increasing care and reducing conflict (Woolner et al., 2012).</w:t>
      </w:r>
    </w:p>
    <w:p w14:paraId="5E7DE77D"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When Behaviour Escalates: Designing for a Steady Return</w:t>
      </w:r>
    </w:p>
    <w:p w14:paraId="1F26892B"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Escalation is human; response is cultural. The built environment can pre-empt spikes (clear flow, lower sensory load) and support safe recovery when they occur. Provide low-stimulus, supervised spaces near learning areas—not seclusion rooms—furnished with soft seating, water, tissues, visuals for breathing/choices, and two exits for felt safety; avoid trapping </w:t>
      </w:r>
      <w:proofErr w:type="gramStart"/>
      <w:r w:rsidRPr="00FC0292">
        <w:rPr>
          <w:rFonts w:eastAsia="Times New Roman" w:cs="Times New Roman"/>
          <w:color w:val="EE0000"/>
          <w:kern w:val="0"/>
          <w:sz w:val="28"/>
          <w:szCs w:val="28"/>
          <w:lang w:eastAsia="en-AU"/>
          <w14:ligatures w14:val="none"/>
        </w:rPr>
        <w:lastRenderedPageBreak/>
        <w:t>layouts, and</w:t>
      </w:r>
      <w:proofErr w:type="gramEnd"/>
      <w:r w:rsidRPr="00FC0292">
        <w:rPr>
          <w:rFonts w:eastAsia="Times New Roman" w:cs="Times New Roman"/>
          <w:color w:val="EE0000"/>
          <w:kern w:val="0"/>
          <w:sz w:val="28"/>
          <w:szCs w:val="28"/>
          <w:lang w:eastAsia="en-AU"/>
          <w14:ligatures w14:val="none"/>
        </w:rPr>
        <w:t xml:space="preserve"> post a re-entry map at the door (pause → regulate → plan next step → rejoin) (Immordino-Yang, 2016; Klatte et al., 2013). Because noise, glare, flicker, heat, stale air, and crowding all degrade regulation and cognition, prioritising acoustics, lighting quality, airflow, and flow management shortens incidents and speeds dignified return to learning (Bakó-Biró et al., 2012; Mendell &amp; Heath, 2005; Shield &amp; </w:t>
      </w:r>
      <w:proofErr w:type="spellStart"/>
      <w:r w:rsidRPr="00FC0292">
        <w:rPr>
          <w:rFonts w:eastAsia="Times New Roman" w:cs="Times New Roman"/>
          <w:color w:val="EE0000"/>
          <w:kern w:val="0"/>
          <w:sz w:val="28"/>
          <w:szCs w:val="28"/>
          <w:lang w:eastAsia="en-AU"/>
          <w14:ligatures w14:val="none"/>
        </w:rPr>
        <w:t>Dockrell</w:t>
      </w:r>
      <w:proofErr w:type="spellEnd"/>
      <w:r w:rsidRPr="00FC0292">
        <w:rPr>
          <w:rFonts w:eastAsia="Times New Roman" w:cs="Times New Roman"/>
          <w:color w:val="EE0000"/>
          <w:kern w:val="0"/>
          <w:sz w:val="28"/>
          <w:szCs w:val="28"/>
          <w:lang w:eastAsia="en-AU"/>
          <w14:ligatures w14:val="none"/>
        </w:rPr>
        <w:t>, 2003; Wilkins et al., 1989).</w:t>
      </w:r>
    </w:p>
    <w:p w14:paraId="2468F989"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Implementation Guide—Quick Wins for the Whole School</w:t>
      </w:r>
    </w:p>
    <w:p w14:paraId="6A39B81C" w14:textId="77777777" w:rsidR="00504B82" w:rsidRPr="00FC0292" w:rsidRDefault="00504B82" w:rsidP="00AF35C5">
      <w:pPr>
        <w:numPr>
          <w:ilvl w:val="0"/>
          <w:numId w:val="13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Low-cost first:</w:t>
      </w:r>
      <w:r w:rsidRPr="00FC0292">
        <w:rPr>
          <w:rFonts w:eastAsia="Times New Roman" w:cs="Times New Roman"/>
          <w:color w:val="EE0000"/>
          <w:kern w:val="0"/>
          <w:sz w:val="28"/>
          <w:szCs w:val="28"/>
          <w:lang w:eastAsia="en-AU"/>
          <w14:ligatures w14:val="none"/>
        </w:rPr>
        <w:t xml:space="preserve"> declutter; post visual schedules; create a circle space; add hydration; label shelves; soften sound with rugs/boards (Evans &amp; Wachs, 2010; Higgins et al., 2005).</w:t>
      </w:r>
    </w:p>
    <w:p w14:paraId="435904FB" w14:textId="77777777" w:rsidR="00504B82" w:rsidRPr="00FC0292" w:rsidRDefault="00504B82" w:rsidP="00AF35C5">
      <w:pPr>
        <w:numPr>
          <w:ilvl w:val="0"/>
          <w:numId w:val="13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Co-design next:</w:t>
      </w:r>
      <w:r w:rsidRPr="00FC0292">
        <w:rPr>
          <w:rFonts w:eastAsia="Times New Roman" w:cs="Times New Roman"/>
          <w:color w:val="EE0000"/>
          <w:kern w:val="0"/>
          <w:sz w:val="28"/>
          <w:szCs w:val="28"/>
          <w:lang w:eastAsia="en-AU"/>
          <w14:ligatures w14:val="none"/>
        </w:rPr>
        <w:t xml:space="preserve"> flexible furniture archetypes, calm corners, corridor sensory paths, outdoor shade learning spots (Woolner et al., 2012).</w:t>
      </w:r>
    </w:p>
    <w:p w14:paraId="4920DFDC" w14:textId="77777777" w:rsidR="00504B82" w:rsidRPr="00FC0292" w:rsidRDefault="00504B82" w:rsidP="00AF35C5">
      <w:pPr>
        <w:numPr>
          <w:ilvl w:val="0"/>
          <w:numId w:val="13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Invest for impact:</w:t>
      </w:r>
      <w:r w:rsidRPr="00FC0292">
        <w:rPr>
          <w:rFonts w:eastAsia="Times New Roman" w:cs="Times New Roman"/>
          <w:color w:val="EE0000"/>
          <w:kern w:val="0"/>
          <w:sz w:val="28"/>
          <w:szCs w:val="28"/>
          <w:lang w:eastAsia="en-AU"/>
          <w14:ligatures w14:val="none"/>
        </w:rPr>
        <w:t xml:space="preserve"> acoustics, blinds, airflow, inclusive facilities, staff wellbeing spaces, restorative rooms (ANSI/ASA, 2010; Bakó-Biró et al., 2012; WHO, 2018).</w:t>
      </w:r>
    </w:p>
    <w:p w14:paraId="0D38CA20" w14:textId="77777777" w:rsidR="00504B82" w:rsidRPr="00FC0292" w:rsidRDefault="00504B82" w:rsidP="00AF35C5">
      <w:pPr>
        <w:numPr>
          <w:ilvl w:val="0"/>
          <w:numId w:val="139"/>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Maintain &amp; measure:</w:t>
      </w:r>
      <w:r w:rsidRPr="00FC0292">
        <w:rPr>
          <w:rFonts w:eastAsia="Times New Roman" w:cs="Times New Roman"/>
          <w:color w:val="EE0000"/>
          <w:kern w:val="0"/>
          <w:sz w:val="28"/>
          <w:szCs w:val="28"/>
          <w:lang w:eastAsia="en-AU"/>
          <w14:ligatures w14:val="none"/>
        </w:rPr>
        <w:t xml:space="preserve"> build care routines into class jobs; collect quick data (incident timings, transition smoothness, student voice) to refine spaces (Barrett et al., 2015).</w:t>
      </w:r>
    </w:p>
    <w:p w14:paraId="56AEE0E0"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What This Is Not</w:t>
      </w:r>
    </w:p>
    <w:p w14:paraId="0DF5D482"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Not a décor makeover—posters cannot fix glare, echo, or crowding (Wilkins et al., 1989; Shield &amp; </w:t>
      </w:r>
      <w:proofErr w:type="spellStart"/>
      <w:r w:rsidRPr="00FC0292">
        <w:rPr>
          <w:rFonts w:eastAsia="Times New Roman" w:cs="Times New Roman"/>
          <w:color w:val="EE0000"/>
          <w:kern w:val="0"/>
          <w:sz w:val="28"/>
          <w:szCs w:val="28"/>
          <w:lang w:eastAsia="en-AU"/>
          <w14:ligatures w14:val="none"/>
        </w:rPr>
        <w:t>Dockrell</w:t>
      </w:r>
      <w:proofErr w:type="spellEnd"/>
      <w:r w:rsidRPr="00FC0292">
        <w:rPr>
          <w:rFonts w:eastAsia="Times New Roman" w:cs="Times New Roman"/>
          <w:color w:val="EE0000"/>
          <w:kern w:val="0"/>
          <w:sz w:val="28"/>
          <w:szCs w:val="28"/>
          <w:lang w:eastAsia="en-AU"/>
          <w14:ligatures w14:val="none"/>
        </w:rPr>
        <w:t>, 2003). Not seclusion—calm spaces stay relational and supervised (Cozolino, 2013). Not one aesthetic for all—choice is the point: quiet and active zones, bright and muted areas (CAST, 2018). Not costly by default—many high-impact changes are routine, signage, layout, and clutter control (Evans &amp; Wachs, 2010; Higgins et al., 2005).</w:t>
      </w:r>
    </w:p>
    <w:p w14:paraId="2AE63E9E"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The Throughline</w:t>
      </w:r>
    </w:p>
    <w:p w14:paraId="5DFD0080"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A BRAVE environment makes the right thing to do the easy thing to do. Belonging is visible at the door; Readiness is scaffolded by light, sound, air, and flow; Agency is built into furniture and storage; Voice has rooms and routes; Endurance is supported by materials, maintenance, and staff spaces. When space and practice work together, behaviour support is no longer an add-on—it’s how the environment teaches (Barrett et al., 2015; CAST, 2018; Immordino-Yang, 2016).</w:t>
      </w:r>
    </w:p>
    <w:p w14:paraId="4E0904D1" w14:textId="77777777" w:rsidR="00504B82" w:rsidRPr="00FC0292" w:rsidRDefault="00504B82" w:rsidP="00504B82">
      <w:pPr>
        <w:spacing w:before="100" w:beforeAutospacing="1" w:after="100" w:afterAutospacing="1" w:line="240" w:lineRule="auto"/>
        <w:outlineLvl w:val="0"/>
        <w:rPr>
          <w:rFonts w:eastAsia="Times New Roman" w:cs="Times New Roman"/>
          <w:b/>
          <w:bCs/>
          <w:color w:val="EE0000"/>
          <w:kern w:val="36"/>
          <w:sz w:val="28"/>
          <w:szCs w:val="28"/>
          <w:lang w:eastAsia="en-AU"/>
          <w14:ligatures w14:val="none"/>
        </w:rPr>
      </w:pPr>
      <w:r w:rsidRPr="00FC0292">
        <w:rPr>
          <w:rFonts w:eastAsia="Times New Roman" w:cs="Times New Roman"/>
          <w:b/>
          <w:bCs/>
          <w:color w:val="EE0000"/>
          <w:kern w:val="36"/>
          <w:sz w:val="28"/>
          <w:szCs w:val="28"/>
          <w:lang w:eastAsia="en-AU"/>
          <w14:ligatures w14:val="none"/>
        </w:rPr>
        <w:lastRenderedPageBreak/>
        <w:t>Whole-School Implementation of BRAVE</w:t>
      </w:r>
    </w:p>
    <w:p w14:paraId="4B0AA95B"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(A curriculum–wellbeing–inclusion–behaviour blueprint)</w:t>
      </w:r>
    </w:p>
    <w:p w14:paraId="730FE352"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BRAVE (Belonging, Readiness, Agency, Voice, Endurance) works best when it is not a classroom initiative but the operating system of the school. Whole-school implementation aligns people, pedagogy, places, policies, and processes so every learner experiences consistent conditions for connection, regulation, ownership, expression, and stamina.</w:t>
      </w:r>
    </w:p>
    <w:p w14:paraId="4390A3C5"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1) System Alignment: the “why” and “how” in one frame</w:t>
      </w:r>
    </w:p>
    <w:p w14:paraId="1EE79476"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High-Impact Teaching Strategies (HITS) give staff a common evidence-base (e.g., explicit teaching, worked examples, questioning, feedback, metacognition), and a shared language for professional conversations and instructional coaching—exactly the kind of coherence a BRAVE culture needs to thrive. When teachers collaborate around agreed, high-yield practices, student learning improves—co-design and PLCs become the norm, not the exception. </w:t>
      </w:r>
    </w:p>
    <w:p w14:paraId="353728D1"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 xml:space="preserve">Leadership signals matter. ACER’s National School Improvement Tool (NSIT) emphasises principals leading a whole-school approach to research-based pedagogy—so every student is engaged and challenged, with explicit instruction used consistently. This sits naturally inside BRAVE’s “endurance” (consistency over time) and “readiness” (clarity that lowers uncertainty) pillars. Reviews also show many schools need collaboratively agreed “signature practices,” clearly communicated and quality-assured—again, a perfect substrate for BRAVE to become lived practice. </w:t>
      </w:r>
    </w:p>
    <w:p w14:paraId="2025AB60"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2) Curriculum &amp; Pedagogy: make learning visible, accessible, and shared</w:t>
      </w:r>
    </w:p>
    <w:p w14:paraId="602C465C"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color w:val="EE0000"/>
          <w:kern w:val="0"/>
          <w:sz w:val="28"/>
          <w:szCs w:val="28"/>
          <w:lang w:eastAsia="en-AU"/>
          <w14:ligatures w14:val="none"/>
        </w:rPr>
        <w:t>Use HITS as the school’s “minimum viable repertoire,” mapped to BRAVE:</w:t>
      </w:r>
    </w:p>
    <w:p w14:paraId="1D941203" w14:textId="77777777" w:rsidR="00504B82" w:rsidRPr="00FC0292" w:rsidRDefault="00504B82" w:rsidP="00AF35C5">
      <w:pPr>
        <w:numPr>
          <w:ilvl w:val="0"/>
          <w:numId w:val="14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Belonging</w:t>
      </w:r>
      <w:r w:rsidRPr="00FC0292">
        <w:rPr>
          <w:rFonts w:eastAsia="Times New Roman" w:cs="Times New Roman"/>
          <w:color w:val="EE0000"/>
          <w:kern w:val="0"/>
          <w:sz w:val="28"/>
          <w:szCs w:val="28"/>
          <w:lang w:eastAsia="en-AU"/>
          <w14:ligatures w14:val="none"/>
        </w:rPr>
        <w:t xml:space="preserve"> ↔ goal-setting framed by identity, structured collaborative learning that builds safe interdependence. </w:t>
      </w:r>
    </w:p>
    <w:p w14:paraId="5483C7B8" w14:textId="77777777" w:rsidR="00504B82" w:rsidRPr="00FC0292" w:rsidRDefault="00504B82" w:rsidP="00AF35C5">
      <w:pPr>
        <w:numPr>
          <w:ilvl w:val="0"/>
          <w:numId w:val="14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Readiness</w:t>
      </w:r>
      <w:r w:rsidRPr="00FC0292">
        <w:rPr>
          <w:rFonts w:eastAsia="Times New Roman" w:cs="Times New Roman"/>
          <w:color w:val="EE0000"/>
          <w:kern w:val="0"/>
          <w:sz w:val="28"/>
          <w:szCs w:val="28"/>
          <w:lang w:eastAsia="en-AU"/>
          <w14:ligatures w14:val="none"/>
        </w:rPr>
        <w:t xml:space="preserve"> ↔ lesson structuring, multiple exposures, worked examples that reduce cognitive load and clarify success. </w:t>
      </w:r>
    </w:p>
    <w:p w14:paraId="5E91B462" w14:textId="77777777" w:rsidR="00504B82" w:rsidRPr="00FC0292" w:rsidRDefault="00504B82" w:rsidP="00AF35C5">
      <w:pPr>
        <w:numPr>
          <w:ilvl w:val="0"/>
          <w:numId w:val="14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Agency</w:t>
      </w:r>
      <w:r w:rsidRPr="00FC0292">
        <w:rPr>
          <w:rFonts w:eastAsia="Times New Roman" w:cs="Times New Roman"/>
          <w:color w:val="EE0000"/>
          <w:kern w:val="0"/>
          <w:sz w:val="28"/>
          <w:szCs w:val="28"/>
          <w:lang w:eastAsia="en-AU"/>
          <w14:ligatures w14:val="none"/>
        </w:rPr>
        <w:t xml:space="preserve"> ↔ metacognitive strategies and differentiated pathways that hand strategy selection to learners over time. </w:t>
      </w:r>
    </w:p>
    <w:p w14:paraId="16C20BF0" w14:textId="77777777" w:rsidR="00504B82" w:rsidRPr="00FC0292" w:rsidRDefault="00504B82" w:rsidP="00AF35C5">
      <w:pPr>
        <w:numPr>
          <w:ilvl w:val="0"/>
          <w:numId w:val="14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lastRenderedPageBreak/>
        <w:t>Voice</w:t>
      </w:r>
      <w:r w:rsidRPr="00FC0292">
        <w:rPr>
          <w:rFonts w:eastAsia="Times New Roman" w:cs="Times New Roman"/>
          <w:color w:val="EE0000"/>
          <w:kern w:val="0"/>
          <w:sz w:val="28"/>
          <w:szCs w:val="28"/>
          <w:lang w:eastAsia="en-AU"/>
          <w14:ligatures w14:val="none"/>
        </w:rPr>
        <w:t xml:space="preserve"> ↔ questioning and feedback cycles that surface student thinking and influence next steps. </w:t>
      </w:r>
    </w:p>
    <w:p w14:paraId="2D50C517" w14:textId="77777777" w:rsidR="00504B82" w:rsidRPr="00FC0292" w:rsidRDefault="00504B82" w:rsidP="00AF35C5">
      <w:pPr>
        <w:numPr>
          <w:ilvl w:val="0"/>
          <w:numId w:val="140"/>
        </w:numPr>
        <w:spacing w:before="100" w:beforeAutospacing="1" w:after="100" w:afterAutospacing="1" w:line="240" w:lineRule="auto"/>
        <w:rPr>
          <w:rFonts w:eastAsia="Times New Roman" w:cs="Times New Roman"/>
          <w:color w:val="EE0000"/>
          <w:kern w:val="0"/>
          <w:sz w:val="28"/>
          <w:szCs w:val="28"/>
          <w:lang w:eastAsia="en-AU"/>
          <w14:ligatures w14:val="none"/>
        </w:rPr>
      </w:pPr>
      <w:r w:rsidRPr="00FC0292">
        <w:rPr>
          <w:rFonts w:eastAsia="Times New Roman" w:cs="Times New Roman"/>
          <w:b/>
          <w:bCs/>
          <w:color w:val="EE0000"/>
          <w:kern w:val="0"/>
          <w:sz w:val="28"/>
          <w:szCs w:val="28"/>
          <w:lang w:eastAsia="en-AU"/>
          <w14:ligatures w14:val="none"/>
        </w:rPr>
        <w:t>Endurance</w:t>
      </w:r>
      <w:r w:rsidRPr="00FC0292">
        <w:rPr>
          <w:rFonts w:eastAsia="Times New Roman" w:cs="Times New Roman"/>
          <w:color w:val="EE0000"/>
          <w:kern w:val="0"/>
          <w:sz w:val="28"/>
          <w:szCs w:val="28"/>
          <w:lang w:eastAsia="en-AU"/>
          <w14:ligatures w14:val="none"/>
        </w:rPr>
        <w:t xml:space="preserve"> ↔ explicit teaching + spaced practice routines that build long-horizon mastery. </w:t>
      </w:r>
    </w:p>
    <w:p w14:paraId="0EA5C11A"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8"/>
          <w:szCs w:val="28"/>
          <w:lang w:eastAsia="en-AU"/>
          <w14:ligatures w14:val="none"/>
        </w:rPr>
        <w:t xml:space="preserve">The CLF strengthens this with explicit expectations for assessment, feedback and reflection (criteria visible up-front; formative cycles; student agency in assessment), ensuring progress—not just achievement—is tracked and discussed widely. The framework also calls for policies and improvement plans that make such practice </w:t>
      </w:r>
      <w:r w:rsidRPr="00FC0292">
        <w:rPr>
          <w:rFonts w:eastAsia="Times New Roman" w:cs="Times New Roman"/>
          <w:color w:val="EE0000"/>
          <w:kern w:val="0"/>
          <w:sz w:val="24"/>
          <w:szCs w:val="24"/>
          <w:lang w:eastAsia="en-AU"/>
          <w14:ligatures w14:val="none"/>
        </w:rPr>
        <w:t xml:space="preserve">durable, not teacher-dependent. </w:t>
      </w:r>
    </w:p>
    <w:p w14:paraId="07EDA956"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3) Cognitive Science Backbone: design for novice brains, then release responsibility</w:t>
      </w:r>
    </w:p>
    <w:p w14:paraId="43860622"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Cognitive load research and science-of-learning syntheses show that novices need explicit modelling, guided practice, and worked examples to form schemas; only then can they self-direct and transfer—precisely the BRAVE arc from readiness to agency. Plan school PD around three knowledge sets: novice vs expert, how memory works, and how knowledge is mastered—so teachers can choose and time HITS deliberately for regulation and learning. Explicitly teaching for novices first, then gradually releasing responsibility, aligns with NSIT’s emphasis on explicit pedagogy used school-wide. </w:t>
      </w:r>
    </w:p>
    <w:p w14:paraId="07A6218B"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4) Enabling Environments: space as pedagogy</w:t>
      </w:r>
    </w:p>
    <w:p w14:paraId="0B618726"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The CLF’s “enabling environments” emphasise auditing light, CO₂, and temperature; biophilic connections; and easily reconfigurable, multimodal spaces—conditions that help students stay in the learnable zone (Readiness) and select the right place for the task (Agency), while normalising inclusion (Belonging). Shared language about space, clear rationales for furniture, and decluttering create predictable maps across classrooms—fuel for Endurance. </w:t>
      </w:r>
    </w:p>
    <w:p w14:paraId="378A7261"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5) Student Agency &amp; Contemporary Skills</w:t>
      </w:r>
    </w:p>
    <w:p w14:paraId="5552C835"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The CLF expects explicit development and tracking of contemporary skills and dispositions (e.g., collaboration, problem-solving, self-management</w:t>
      </w:r>
      <w:proofErr w:type="gramStart"/>
      <w:r w:rsidRPr="00FC0292">
        <w:rPr>
          <w:rFonts w:eastAsia="Times New Roman" w:cs="Times New Roman"/>
          <w:color w:val="EE0000"/>
          <w:kern w:val="0"/>
          <w:sz w:val="24"/>
          <w:szCs w:val="24"/>
          <w:lang w:eastAsia="en-AU"/>
          <w14:ligatures w14:val="none"/>
        </w:rPr>
        <w:t>), and</w:t>
      </w:r>
      <w:proofErr w:type="gramEnd"/>
      <w:r w:rsidRPr="00FC0292">
        <w:rPr>
          <w:rFonts w:eastAsia="Times New Roman" w:cs="Times New Roman"/>
          <w:color w:val="EE0000"/>
          <w:kern w:val="0"/>
          <w:sz w:val="24"/>
          <w:szCs w:val="24"/>
          <w:lang w:eastAsia="en-AU"/>
          <w14:ligatures w14:val="none"/>
        </w:rPr>
        <w:t xml:space="preserve"> promotes transdisciplinary projects with structures for staff to collaborate—natural vehicles for BRAVE Agency and Voice. </w:t>
      </w:r>
    </w:p>
    <w:p w14:paraId="63D77257"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6) Professional Learning &amp; Teaming</w:t>
      </w:r>
    </w:p>
    <w:p w14:paraId="5B4A72AF"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School improvement accelerates when educator teaming is real—not just friendly. The CLF describes embedded teaming models with clear roles and multi-modal pedagogical roles that flex to context; leaders provide time and PL to make this routine. That’s BRAVE Endurance in staffing form. HITS also centres collaboration: teachers build a common view of “what good looks like,” observe, and iterate. </w:t>
      </w:r>
    </w:p>
    <w:p w14:paraId="521E7FCF"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lastRenderedPageBreak/>
        <w:t>7) Leadership Process: from strategy to action to review (the three “Drivers”)</w:t>
      </w:r>
    </w:p>
    <w:p w14:paraId="771A190A"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Use the Drivers to operationalise BRAVE:</w:t>
      </w:r>
    </w:p>
    <w:p w14:paraId="3F3F839A" w14:textId="77777777" w:rsidR="00504B82" w:rsidRPr="00FC0292" w:rsidRDefault="00504B82" w:rsidP="00AF35C5">
      <w:pPr>
        <w:numPr>
          <w:ilvl w:val="0"/>
          <w:numId w:val="141"/>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Driver 1 – Contextual Planning &amp; Strategic Alignment:</w:t>
      </w:r>
      <w:r w:rsidRPr="00FC0292">
        <w:rPr>
          <w:rFonts w:eastAsia="Times New Roman" w:cs="Times New Roman"/>
          <w:color w:val="EE0000"/>
          <w:kern w:val="0"/>
          <w:sz w:val="24"/>
          <w:szCs w:val="24"/>
          <w:lang w:eastAsia="en-AU"/>
          <w14:ligatures w14:val="none"/>
        </w:rPr>
        <w:t xml:space="preserve"> facilitate individual and team reflections to surface context, evidence, and priorities; agree challenges/opportunities; and convert them to actions, responsibilities, timelines, and success criteria. </w:t>
      </w:r>
    </w:p>
    <w:p w14:paraId="02A8853D" w14:textId="77777777" w:rsidR="00504B82" w:rsidRPr="00FC0292" w:rsidRDefault="00504B82" w:rsidP="00AF35C5">
      <w:pPr>
        <w:numPr>
          <w:ilvl w:val="0"/>
          <w:numId w:val="141"/>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Driver 2 – Strategy to Action (Leading Processes &amp; Practices):</w:t>
      </w:r>
      <w:r w:rsidRPr="00FC0292">
        <w:rPr>
          <w:rFonts w:eastAsia="Times New Roman" w:cs="Times New Roman"/>
          <w:color w:val="EE0000"/>
          <w:kern w:val="0"/>
          <w:sz w:val="24"/>
          <w:szCs w:val="24"/>
          <w:lang w:eastAsia="en-AU"/>
          <w14:ligatures w14:val="none"/>
        </w:rPr>
        <w:t xml:space="preserve"> design targeted action plans across alignment, collaboration, reflection, ownership, and evaluation; monitor progress with agreed evidence and adjust in cycles. </w:t>
      </w:r>
    </w:p>
    <w:p w14:paraId="160C23EB" w14:textId="77777777" w:rsidR="00504B82" w:rsidRPr="00FC0292" w:rsidRDefault="00504B82" w:rsidP="00AF35C5">
      <w:pPr>
        <w:numPr>
          <w:ilvl w:val="0"/>
          <w:numId w:val="141"/>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Driver 3 – Fostering Collaboration for Growth &amp; Improvement:</w:t>
      </w:r>
      <w:r w:rsidRPr="00FC0292">
        <w:rPr>
          <w:rFonts w:eastAsia="Times New Roman" w:cs="Times New Roman"/>
          <w:color w:val="EE0000"/>
          <w:kern w:val="0"/>
          <w:sz w:val="24"/>
          <w:szCs w:val="24"/>
          <w:lang w:eastAsia="en-AU"/>
          <w14:ligatures w14:val="none"/>
        </w:rPr>
        <w:t xml:space="preserve"> (used with Driver 2) build the structures for shared ownership—PLCs, roles, and scheduled review points—so BRAVE practices are learned, rehearsed, and refined together. </w:t>
      </w:r>
    </w:p>
    <w:p w14:paraId="6ACAAF09"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The CLF complements this with an Improvement Plan that is reviewed and used for decision-making (PD, resourcing, structures), plus policy cycles that keep the system agile. </w:t>
      </w:r>
    </w:p>
    <w:p w14:paraId="7CA9D3BE"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8) Systems &amp; Technologies</w:t>
      </w:r>
    </w:p>
    <w:p w14:paraId="1A2D1A62"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Leverage school-wide technologies to enhance learning and streamline work—auditing platforms, monitoring uptake, and iterating to meet user needs. This is Endurance through tools and workflow. </w:t>
      </w:r>
    </w:p>
    <w:p w14:paraId="4F59ECE7"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9) Quality Assurance: agreed practices, visible goals, and feedback loops</w:t>
      </w:r>
    </w:p>
    <w:p w14:paraId="47E248D0"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Insights from system reviews recommend living, school-wide “signature practices,” aligned to curriculum delivery, communicated clearly, and embedded consistently. Combine these with visible learning (clear goals, co-developed targets, and timely, specific feedback) so students “become their own teachers”—a neat fusion of BRAVE Agency, Voice, and Endurance. </w:t>
      </w:r>
    </w:p>
    <w:p w14:paraId="4F1026CF" w14:textId="77777777" w:rsidR="00504B82" w:rsidRPr="00FC0292" w:rsidRDefault="00504B82" w:rsidP="00504B82">
      <w:pPr>
        <w:spacing w:before="100" w:beforeAutospacing="1" w:after="100" w:afterAutospacing="1" w:line="240" w:lineRule="auto"/>
        <w:outlineLvl w:val="1"/>
        <w:rPr>
          <w:rFonts w:eastAsia="Times New Roman" w:cs="Times New Roman"/>
          <w:b/>
          <w:bCs/>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10) Putting it together: a practical rollout</w:t>
      </w:r>
    </w:p>
    <w:p w14:paraId="39ADA579"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Phase A — Align (1–2 terms)</w:t>
      </w:r>
    </w:p>
    <w:p w14:paraId="55B1D75E" w14:textId="77777777" w:rsidR="00504B82" w:rsidRPr="00FC0292" w:rsidRDefault="00504B82" w:rsidP="00AF35C5">
      <w:pPr>
        <w:numPr>
          <w:ilvl w:val="0"/>
          <w:numId w:val="142"/>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Build a one-page “BRAVE × HITS” signature practice map; publish expectations for planning, walkthroughs, and feedback. </w:t>
      </w:r>
    </w:p>
    <w:p w14:paraId="22A004C5" w14:textId="77777777" w:rsidR="00504B82" w:rsidRPr="00FC0292" w:rsidRDefault="00504B82" w:rsidP="00AF35C5">
      <w:pPr>
        <w:numPr>
          <w:ilvl w:val="0"/>
          <w:numId w:val="142"/>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Audit environment and routines using a BRAVE checklist (belonging signals, readiness cues, agency choices, voice channels, endurance supports). </w:t>
      </w:r>
    </w:p>
    <w:p w14:paraId="6FE3C850" w14:textId="77777777" w:rsidR="00504B82" w:rsidRPr="00FC0292" w:rsidRDefault="00504B82" w:rsidP="00AF35C5">
      <w:pPr>
        <w:numPr>
          <w:ilvl w:val="0"/>
          <w:numId w:val="142"/>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Draft/update assessment &amp; feedback policy to foreground progress and student agency. </w:t>
      </w:r>
    </w:p>
    <w:p w14:paraId="1088A199"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Phase B — Act (2–3 terms)</w:t>
      </w:r>
    </w:p>
    <w:p w14:paraId="64AC19DC" w14:textId="77777777" w:rsidR="00504B82" w:rsidRPr="00FC0292" w:rsidRDefault="00504B82" w:rsidP="00AF35C5">
      <w:pPr>
        <w:numPr>
          <w:ilvl w:val="0"/>
          <w:numId w:val="143"/>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PLC cycles on explicit teaching, worked examples, and </w:t>
      </w:r>
      <w:proofErr w:type="gramStart"/>
      <w:r w:rsidRPr="00FC0292">
        <w:rPr>
          <w:rFonts w:eastAsia="Times New Roman" w:cs="Times New Roman"/>
          <w:color w:val="EE0000"/>
          <w:kern w:val="0"/>
          <w:sz w:val="24"/>
          <w:szCs w:val="24"/>
          <w:lang w:eastAsia="en-AU"/>
          <w14:ligatures w14:val="none"/>
        </w:rPr>
        <w:t>feedback;</w:t>
      </w:r>
      <w:proofErr w:type="gramEnd"/>
      <w:r w:rsidRPr="00FC0292">
        <w:rPr>
          <w:rFonts w:eastAsia="Times New Roman" w:cs="Times New Roman"/>
          <w:color w:val="EE0000"/>
          <w:kern w:val="0"/>
          <w:sz w:val="24"/>
          <w:szCs w:val="24"/>
          <w:lang w:eastAsia="en-AU"/>
          <w14:ligatures w14:val="none"/>
        </w:rPr>
        <w:t xml:space="preserve"> peer observation against the signature map. </w:t>
      </w:r>
    </w:p>
    <w:p w14:paraId="3968FE5D" w14:textId="77777777" w:rsidR="00504B82" w:rsidRPr="00FC0292" w:rsidRDefault="00504B82" w:rsidP="00AF35C5">
      <w:pPr>
        <w:numPr>
          <w:ilvl w:val="0"/>
          <w:numId w:val="143"/>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lastRenderedPageBreak/>
        <w:t xml:space="preserve">Implement team action plans using the Drivers’ tables (actions, roles, timelines, success criteria). </w:t>
      </w:r>
    </w:p>
    <w:p w14:paraId="0BF30FC7" w14:textId="77777777" w:rsidR="00504B82" w:rsidRPr="00FC0292" w:rsidRDefault="00504B82" w:rsidP="00AF35C5">
      <w:pPr>
        <w:numPr>
          <w:ilvl w:val="0"/>
          <w:numId w:val="143"/>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Refurbish low-cost environment wins first (declutter, signage, reconfigurable zones, light/CO₂ checks). </w:t>
      </w:r>
    </w:p>
    <w:p w14:paraId="06B0FE8B" w14:textId="77777777" w:rsidR="00504B82" w:rsidRPr="00FC0292" w:rsidRDefault="00504B82" w:rsidP="00504B82">
      <w:p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Phase C — Review &amp; Sustain (each term)</w:t>
      </w:r>
    </w:p>
    <w:p w14:paraId="4F21C548" w14:textId="77777777" w:rsidR="00504B82" w:rsidRPr="00FC0292" w:rsidRDefault="00504B82" w:rsidP="00AF35C5">
      <w:pPr>
        <w:numPr>
          <w:ilvl w:val="0"/>
          <w:numId w:val="144"/>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Use evidence (student work, walkthroughs, surveys, incident timing) to refine; schedule review/adjust cycles. </w:t>
      </w:r>
    </w:p>
    <w:p w14:paraId="5D9A2A21" w14:textId="77777777" w:rsidR="00504B82" w:rsidRPr="00FC0292" w:rsidRDefault="00504B82" w:rsidP="00AF35C5">
      <w:pPr>
        <w:numPr>
          <w:ilvl w:val="0"/>
          <w:numId w:val="144"/>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Keep the Improvement Plan live; align PD, resourcing, and timetables each semester. </w:t>
      </w:r>
    </w:p>
    <w:p w14:paraId="7E4F1F0F" w14:textId="77777777" w:rsidR="00504B82" w:rsidRPr="00FC0292" w:rsidRDefault="0010100F" w:rsidP="00504B82">
      <w:pPr>
        <w:spacing w:after="0" w:line="240" w:lineRule="auto"/>
        <w:rPr>
          <w:rFonts w:eastAsia="Times New Roman" w:cs="Times New Roman"/>
          <w:color w:val="EE0000"/>
          <w:kern w:val="0"/>
          <w:sz w:val="24"/>
          <w:szCs w:val="24"/>
          <w:lang w:eastAsia="en-AU"/>
          <w14:ligatures w14:val="none"/>
        </w:rPr>
      </w:pPr>
      <w:r>
        <w:rPr>
          <w:rFonts w:eastAsia="Times New Roman" w:cs="Times New Roman"/>
          <w:color w:val="EE0000"/>
          <w:kern w:val="0"/>
          <w:sz w:val="24"/>
          <w:szCs w:val="24"/>
          <w:lang w:eastAsia="en-AU"/>
          <w14:ligatures w14:val="none"/>
        </w:rPr>
        <w:pict w14:anchorId="623E20D1">
          <v:rect id="_x0000_i1025" style="width:0;height:1.5pt" o:hralign="center" o:hrstd="t" o:hr="t" fillcolor="#a0a0a0" stroked="f"/>
        </w:pict>
      </w:r>
    </w:p>
    <w:p w14:paraId="3C6771F1" w14:textId="77777777" w:rsidR="00504B82" w:rsidRPr="00FC0292" w:rsidRDefault="00504B82" w:rsidP="00504B82">
      <w:pPr>
        <w:spacing w:before="100" w:beforeAutospacing="1" w:after="100" w:afterAutospacing="1" w:line="240" w:lineRule="auto"/>
        <w:outlineLvl w:val="2"/>
        <w:rPr>
          <w:rFonts w:eastAsia="Times New Roman" w:cs="Times New Roman"/>
          <w:b/>
          <w:bCs/>
          <w:color w:val="EE0000"/>
          <w:kern w:val="0"/>
          <w:sz w:val="24"/>
          <w:szCs w:val="24"/>
          <w:lang w:eastAsia="en-AU"/>
          <w14:ligatures w14:val="none"/>
        </w:rPr>
      </w:pPr>
      <w:r w:rsidRPr="00FC0292">
        <w:rPr>
          <w:rFonts w:eastAsia="Times New Roman" w:cs="Times New Roman"/>
          <w:b/>
          <w:bCs/>
          <w:color w:val="EE0000"/>
          <w:kern w:val="0"/>
          <w:sz w:val="24"/>
          <w:szCs w:val="24"/>
          <w:lang w:eastAsia="en-AU"/>
          <w14:ligatures w14:val="none"/>
        </w:rPr>
        <w:t>Why this works (the short case)</w:t>
      </w:r>
    </w:p>
    <w:p w14:paraId="678B0F2D" w14:textId="77777777" w:rsidR="00504B82" w:rsidRPr="00FC0292" w:rsidRDefault="00504B82" w:rsidP="00AF35C5">
      <w:pPr>
        <w:numPr>
          <w:ilvl w:val="0"/>
          <w:numId w:val="145"/>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A common, high-impact repertoire (HITS) + explicit leadership for pedagogy (NSIT) creates dependable </w:t>
      </w:r>
      <w:r w:rsidRPr="00FC0292">
        <w:rPr>
          <w:rFonts w:eastAsia="Times New Roman" w:cs="Times New Roman"/>
          <w:b/>
          <w:bCs/>
          <w:color w:val="EE0000"/>
          <w:kern w:val="0"/>
          <w:sz w:val="24"/>
          <w:szCs w:val="24"/>
          <w:lang w:eastAsia="en-AU"/>
          <w14:ligatures w14:val="none"/>
        </w:rPr>
        <w:t>Readiness</w:t>
      </w:r>
      <w:r w:rsidRPr="00FC0292">
        <w:rPr>
          <w:rFonts w:eastAsia="Times New Roman" w:cs="Times New Roman"/>
          <w:color w:val="EE0000"/>
          <w:kern w:val="0"/>
          <w:sz w:val="24"/>
          <w:szCs w:val="24"/>
          <w:lang w:eastAsia="en-AU"/>
          <w14:ligatures w14:val="none"/>
        </w:rPr>
        <w:t xml:space="preserve"> and </w:t>
      </w:r>
      <w:r w:rsidRPr="00FC0292">
        <w:rPr>
          <w:rFonts w:eastAsia="Times New Roman" w:cs="Times New Roman"/>
          <w:b/>
          <w:bCs/>
          <w:color w:val="EE0000"/>
          <w:kern w:val="0"/>
          <w:sz w:val="24"/>
          <w:szCs w:val="24"/>
          <w:lang w:eastAsia="en-AU"/>
          <w14:ligatures w14:val="none"/>
        </w:rPr>
        <w:t>Endurance</w:t>
      </w:r>
      <w:r w:rsidRPr="00FC0292">
        <w:rPr>
          <w:rFonts w:eastAsia="Times New Roman" w:cs="Times New Roman"/>
          <w:color w:val="EE0000"/>
          <w:kern w:val="0"/>
          <w:sz w:val="24"/>
          <w:szCs w:val="24"/>
          <w:lang w:eastAsia="en-AU"/>
          <w14:ligatures w14:val="none"/>
        </w:rPr>
        <w:t xml:space="preserve">. </w:t>
      </w:r>
    </w:p>
    <w:p w14:paraId="5CD22F60" w14:textId="77777777" w:rsidR="00504B82" w:rsidRPr="00FC0292" w:rsidRDefault="00504B82" w:rsidP="00AF35C5">
      <w:pPr>
        <w:numPr>
          <w:ilvl w:val="0"/>
          <w:numId w:val="145"/>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Cognitive-science design respects novice load, making success possible—then gradually releases to </w:t>
      </w:r>
      <w:r w:rsidRPr="00FC0292">
        <w:rPr>
          <w:rFonts w:eastAsia="Times New Roman" w:cs="Times New Roman"/>
          <w:b/>
          <w:bCs/>
          <w:color w:val="EE0000"/>
          <w:kern w:val="0"/>
          <w:sz w:val="24"/>
          <w:szCs w:val="24"/>
          <w:lang w:eastAsia="en-AU"/>
          <w14:ligatures w14:val="none"/>
        </w:rPr>
        <w:t>Agency</w:t>
      </w:r>
      <w:r w:rsidRPr="00FC0292">
        <w:rPr>
          <w:rFonts w:eastAsia="Times New Roman" w:cs="Times New Roman"/>
          <w:color w:val="EE0000"/>
          <w:kern w:val="0"/>
          <w:sz w:val="24"/>
          <w:szCs w:val="24"/>
          <w:lang w:eastAsia="en-AU"/>
          <w14:ligatures w14:val="none"/>
        </w:rPr>
        <w:t xml:space="preserve"> and </w:t>
      </w:r>
      <w:r w:rsidRPr="00FC0292">
        <w:rPr>
          <w:rFonts w:eastAsia="Times New Roman" w:cs="Times New Roman"/>
          <w:b/>
          <w:bCs/>
          <w:color w:val="EE0000"/>
          <w:kern w:val="0"/>
          <w:sz w:val="24"/>
          <w:szCs w:val="24"/>
          <w:lang w:eastAsia="en-AU"/>
          <w14:ligatures w14:val="none"/>
        </w:rPr>
        <w:t>Voice</w:t>
      </w:r>
      <w:r w:rsidRPr="00FC0292">
        <w:rPr>
          <w:rFonts w:eastAsia="Times New Roman" w:cs="Times New Roman"/>
          <w:color w:val="EE0000"/>
          <w:kern w:val="0"/>
          <w:sz w:val="24"/>
          <w:szCs w:val="24"/>
          <w:lang w:eastAsia="en-AU"/>
          <w14:ligatures w14:val="none"/>
        </w:rPr>
        <w:t xml:space="preserve">. </w:t>
      </w:r>
    </w:p>
    <w:p w14:paraId="067063A6" w14:textId="77777777" w:rsidR="00504B82" w:rsidRPr="00FC0292" w:rsidRDefault="00504B82" w:rsidP="00AF35C5">
      <w:pPr>
        <w:numPr>
          <w:ilvl w:val="0"/>
          <w:numId w:val="145"/>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CLF’s environments, assessment, teaming, and policy cycles hard-wire </w:t>
      </w:r>
      <w:r w:rsidRPr="00FC0292">
        <w:rPr>
          <w:rFonts w:eastAsia="Times New Roman" w:cs="Times New Roman"/>
          <w:b/>
          <w:bCs/>
          <w:color w:val="EE0000"/>
          <w:kern w:val="0"/>
          <w:sz w:val="24"/>
          <w:szCs w:val="24"/>
          <w:lang w:eastAsia="en-AU"/>
          <w14:ligatures w14:val="none"/>
        </w:rPr>
        <w:t>Belonging</w:t>
      </w:r>
      <w:r w:rsidRPr="00FC0292">
        <w:rPr>
          <w:rFonts w:eastAsia="Times New Roman" w:cs="Times New Roman"/>
          <w:color w:val="EE0000"/>
          <w:kern w:val="0"/>
          <w:sz w:val="24"/>
          <w:szCs w:val="24"/>
          <w:lang w:eastAsia="en-AU"/>
          <w14:ligatures w14:val="none"/>
        </w:rPr>
        <w:t xml:space="preserve"> and </w:t>
      </w:r>
      <w:r w:rsidRPr="00FC0292">
        <w:rPr>
          <w:rFonts w:eastAsia="Times New Roman" w:cs="Times New Roman"/>
          <w:b/>
          <w:bCs/>
          <w:color w:val="EE0000"/>
          <w:kern w:val="0"/>
          <w:sz w:val="24"/>
          <w:szCs w:val="24"/>
          <w:lang w:eastAsia="en-AU"/>
          <w14:ligatures w14:val="none"/>
        </w:rPr>
        <w:t>Readiness</w:t>
      </w:r>
      <w:r w:rsidRPr="00FC0292">
        <w:rPr>
          <w:rFonts w:eastAsia="Times New Roman" w:cs="Times New Roman"/>
          <w:color w:val="EE0000"/>
          <w:kern w:val="0"/>
          <w:sz w:val="24"/>
          <w:szCs w:val="24"/>
          <w:lang w:eastAsia="en-AU"/>
          <w14:ligatures w14:val="none"/>
        </w:rPr>
        <w:t xml:space="preserve"> into places and processes. </w:t>
      </w:r>
    </w:p>
    <w:p w14:paraId="20AB8EC1" w14:textId="77777777" w:rsidR="00504B82" w:rsidRPr="00FC0292" w:rsidRDefault="00504B82" w:rsidP="00AF35C5">
      <w:pPr>
        <w:numPr>
          <w:ilvl w:val="0"/>
          <w:numId w:val="145"/>
        </w:numPr>
        <w:spacing w:before="100" w:beforeAutospacing="1" w:after="100" w:afterAutospacing="1" w:line="240" w:lineRule="auto"/>
        <w:rPr>
          <w:rFonts w:eastAsia="Times New Roman" w:cs="Times New Roman"/>
          <w:color w:val="EE0000"/>
          <w:kern w:val="0"/>
          <w:sz w:val="24"/>
          <w:szCs w:val="24"/>
          <w:lang w:eastAsia="en-AU"/>
          <w14:ligatures w14:val="none"/>
        </w:rPr>
      </w:pPr>
      <w:r w:rsidRPr="00FC0292">
        <w:rPr>
          <w:rFonts w:eastAsia="Times New Roman" w:cs="Times New Roman"/>
          <w:color w:val="EE0000"/>
          <w:kern w:val="0"/>
          <w:sz w:val="24"/>
          <w:szCs w:val="24"/>
          <w:lang w:eastAsia="en-AU"/>
          <w14:ligatures w14:val="none"/>
        </w:rPr>
        <w:t xml:space="preserve">The “Drivers” turn strategy into habits—shared plans, review cycles, and collaborative ownership—so BRAVE is a culture, not a program. </w:t>
      </w:r>
    </w:p>
    <w:p w14:paraId="70904579" w14:textId="77777777" w:rsidR="00504B82" w:rsidRPr="00524E83" w:rsidRDefault="00504B82" w:rsidP="00504B82">
      <w:pPr>
        <w:spacing w:before="100" w:beforeAutospacing="1" w:after="100" w:afterAutospacing="1" w:line="240" w:lineRule="auto"/>
        <w:rPr>
          <w:rFonts w:ascii="Times New Roman" w:eastAsia="Times New Roman" w:hAnsi="Times New Roman" w:cs="Times New Roman"/>
          <w:kern w:val="0"/>
          <w:sz w:val="24"/>
          <w:szCs w:val="24"/>
          <w:lang w:eastAsia="en-AU"/>
          <w14:ligatures w14:val="none"/>
        </w:rPr>
      </w:pPr>
    </w:p>
    <w:p w14:paraId="0142826B" w14:textId="77777777" w:rsidR="00FC0292" w:rsidRDefault="00FC0292">
      <w:pPr>
        <w:rPr>
          <w:rFonts w:eastAsia="Times New Roman" w:cs="Times New Roman"/>
          <w:kern w:val="0"/>
          <w:lang w:eastAsia="en-AU"/>
          <w14:ligatures w14:val="none"/>
        </w:rPr>
      </w:pPr>
      <w:r>
        <w:rPr>
          <w:rFonts w:eastAsia="Times New Roman" w:cs="Times New Roman"/>
          <w:kern w:val="0"/>
          <w:lang w:eastAsia="en-AU"/>
          <w14:ligatures w14:val="none"/>
        </w:rPr>
        <w:br w:type="page"/>
      </w:r>
    </w:p>
    <w:p w14:paraId="6194836C" w14:textId="2A349D85" w:rsidR="00FC0292" w:rsidRPr="00FC0292" w:rsidRDefault="00FC0292"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lastRenderedPageBreak/>
        <w:t xml:space="preserve">Curriculum </w:t>
      </w:r>
    </w:p>
    <w:p w14:paraId="4BB9AB0A" w14:textId="24EE35D9"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The BRAVE framework—</w:t>
      </w:r>
      <w:r w:rsidRPr="00FC0292">
        <w:rPr>
          <w:rFonts w:eastAsia="Times New Roman" w:cs="Times New Roman"/>
          <w:b/>
          <w:bCs/>
          <w:color w:val="4EA72E" w:themeColor="accent6"/>
          <w:kern w:val="0"/>
          <w:lang w:eastAsia="en-AU"/>
          <w14:ligatures w14:val="none"/>
        </w:rPr>
        <w:t>Belonging, Readiness, Agency, Voice, Endurance</w:t>
      </w:r>
      <w:r w:rsidRPr="00FC0292">
        <w:rPr>
          <w:rFonts w:eastAsia="Times New Roman" w:cs="Times New Roman"/>
          <w:color w:val="4EA72E" w:themeColor="accent6"/>
          <w:kern w:val="0"/>
          <w:lang w:eastAsia="en-AU"/>
          <w14:ligatures w14:val="none"/>
        </w:rPr>
        <w:t xml:space="preserve">—is not an optional initiative; it is a </w:t>
      </w:r>
      <w:r w:rsidRPr="00FC0292">
        <w:rPr>
          <w:rFonts w:eastAsia="Times New Roman" w:cs="Times New Roman"/>
          <w:b/>
          <w:bCs/>
          <w:color w:val="4EA72E" w:themeColor="accent6"/>
          <w:kern w:val="0"/>
          <w:lang w:eastAsia="en-AU"/>
          <w14:ligatures w14:val="none"/>
        </w:rPr>
        <w:t>system-wide operating framework</w:t>
      </w:r>
      <w:r w:rsidRPr="00FC0292">
        <w:rPr>
          <w:rFonts w:eastAsia="Times New Roman" w:cs="Times New Roman"/>
          <w:color w:val="4EA72E" w:themeColor="accent6"/>
          <w:kern w:val="0"/>
          <w:lang w:eastAsia="en-AU"/>
          <w14:ligatures w14:val="none"/>
        </w:rPr>
        <w:t xml:space="preserve"> that brings coherence to culture, pedagogy, wellbeing, and behaviour. BRAVE operates on the understanding that schools are complex ecosystems. When every element—</w:t>
      </w:r>
      <w:r w:rsidRPr="00FC0292">
        <w:rPr>
          <w:rFonts w:eastAsia="Times New Roman" w:cs="Times New Roman"/>
          <w:b/>
          <w:bCs/>
          <w:color w:val="4EA72E" w:themeColor="accent6"/>
          <w:kern w:val="0"/>
          <w:lang w:eastAsia="en-AU"/>
          <w14:ligatures w14:val="none"/>
        </w:rPr>
        <w:t>people, pedagogy, places, policies, and processes</w:t>
      </w:r>
      <w:r w:rsidRPr="00FC0292">
        <w:rPr>
          <w:rFonts w:eastAsia="Times New Roman" w:cs="Times New Roman"/>
          <w:color w:val="4EA72E" w:themeColor="accent6"/>
          <w:kern w:val="0"/>
          <w:lang w:eastAsia="en-AU"/>
          <w14:ligatures w14:val="none"/>
        </w:rPr>
        <w:t>—is intentionally aligned, students are not left to navigate mixed messages. Instead, they encounter consistent expectations and relational support, making flourishing not a chance occurrence but a cultural norm.</w:t>
      </w:r>
    </w:p>
    <w:p w14:paraId="2CE36D29"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This approach resonates with the </w:t>
      </w:r>
      <w:r w:rsidRPr="00FC0292">
        <w:rPr>
          <w:rFonts w:eastAsia="Times New Roman" w:cs="Times New Roman"/>
          <w:b/>
          <w:bCs/>
          <w:color w:val="4EA72E" w:themeColor="accent6"/>
          <w:kern w:val="0"/>
          <w:lang w:eastAsia="en-AU"/>
          <w14:ligatures w14:val="none"/>
        </w:rPr>
        <w:t>Australian Professional Standards for Teachers (AITSL, 2017)</w:t>
      </w:r>
      <w:r w:rsidRPr="00FC0292">
        <w:rPr>
          <w:rFonts w:eastAsia="Times New Roman" w:cs="Times New Roman"/>
          <w:color w:val="4EA72E" w:themeColor="accent6"/>
          <w:kern w:val="0"/>
          <w:lang w:eastAsia="en-AU"/>
          <w14:ligatures w14:val="none"/>
        </w:rPr>
        <w:t xml:space="preserve">, which expect teachers to engage in practices that are inclusive, evidence-based, and aligned to student growth. It also sits firmly within the </w:t>
      </w:r>
      <w:r w:rsidRPr="00FC0292">
        <w:rPr>
          <w:rFonts w:eastAsia="Times New Roman" w:cs="Times New Roman"/>
          <w:b/>
          <w:bCs/>
          <w:color w:val="4EA72E" w:themeColor="accent6"/>
          <w:kern w:val="0"/>
          <w:lang w:eastAsia="en-AU"/>
          <w14:ligatures w14:val="none"/>
        </w:rPr>
        <w:t>National Quality Schools Framework (QSF, 2018–2025)</w:t>
      </w:r>
      <w:r w:rsidRPr="00FC0292">
        <w:rPr>
          <w:rFonts w:eastAsia="Times New Roman" w:cs="Times New Roman"/>
          <w:color w:val="4EA72E" w:themeColor="accent6"/>
          <w:kern w:val="0"/>
          <w:lang w:eastAsia="en-AU"/>
          <w14:ligatures w14:val="none"/>
        </w:rPr>
        <w:t>, which directs schools toward equity and excellence, continuous improvement through evidence, leadership for improvement, and strong community engagement.</w:t>
      </w:r>
    </w:p>
    <w:p w14:paraId="2BDF7F29"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In short</w:t>
      </w:r>
      <w:r w:rsidRPr="00FC0292">
        <w:rPr>
          <w:rFonts w:eastAsia="Times New Roman" w:cs="Times New Roman"/>
          <w:b/>
          <w:bCs/>
          <w:color w:val="4EA72E" w:themeColor="accent6"/>
          <w:kern w:val="0"/>
          <w:lang w:eastAsia="en-AU"/>
          <w14:ligatures w14:val="none"/>
        </w:rPr>
        <w:t>, BRAVE</w:t>
      </w:r>
      <w:r w:rsidRPr="00FC0292">
        <w:rPr>
          <w:rFonts w:eastAsia="Times New Roman" w:cs="Times New Roman"/>
          <w:color w:val="4EA72E" w:themeColor="accent6"/>
          <w:kern w:val="0"/>
          <w:lang w:eastAsia="en-AU"/>
          <w14:ligatures w14:val="none"/>
        </w:rPr>
        <w:t xml:space="preserve"> is the practical and cultural vehicle through which the aspirations of national frameworks like the QSF are realised in everyday practice.</w:t>
      </w:r>
    </w:p>
    <w:p w14:paraId="7274CF58" w14:textId="77777777" w:rsidR="004B2355" w:rsidRPr="00FC0292" w:rsidRDefault="004B2355" w:rsidP="00DD6E8C">
      <w:pPr>
        <w:pStyle w:val="Heading2"/>
        <w:rPr>
          <w:rFonts w:asciiTheme="minorHAnsi" w:eastAsia="Times New Roman" w:hAnsiTheme="minorHAnsi"/>
          <w:i/>
          <w:iCs/>
          <w:color w:val="4EA72E" w:themeColor="accent6"/>
          <w:lang w:eastAsia="en-AU"/>
        </w:rPr>
      </w:pPr>
      <w:r w:rsidRPr="00FC0292">
        <w:rPr>
          <w:rFonts w:asciiTheme="minorHAnsi" w:eastAsia="Times New Roman" w:hAnsiTheme="minorHAnsi"/>
          <w:color w:val="4EA72E" w:themeColor="accent6"/>
          <w:lang w:eastAsia="en-AU"/>
        </w:rPr>
        <w:t xml:space="preserve">1. System Alignment: </w:t>
      </w:r>
      <w:r w:rsidRPr="00FC0292">
        <w:rPr>
          <w:rFonts w:asciiTheme="minorHAnsi" w:eastAsia="Times New Roman" w:hAnsiTheme="minorHAnsi"/>
          <w:b/>
          <w:bCs/>
          <w:i/>
          <w:iCs/>
          <w:color w:val="4EA72E" w:themeColor="accent6"/>
          <w:lang w:eastAsia="en-AU"/>
        </w:rPr>
        <w:t>BRAVE</w:t>
      </w:r>
      <w:r w:rsidRPr="00FC0292">
        <w:rPr>
          <w:rFonts w:asciiTheme="minorHAnsi" w:eastAsia="Times New Roman" w:hAnsiTheme="minorHAnsi"/>
          <w:i/>
          <w:iCs/>
          <w:color w:val="4EA72E" w:themeColor="accent6"/>
          <w:lang w:eastAsia="en-AU"/>
        </w:rPr>
        <w:t xml:space="preserve"> Meets QSF Priorities</w:t>
      </w:r>
    </w:p>
    <w:p w14:paraId="06434FC5"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Whole-school coherence matters. Students thrive when they see and feel consistency across classrooms, year levels, and teachers. </w:t>
      </w:r>
      <w:r w:rsidRPr="00FC0292">
        <w:rPr>
          <w:rFonts w:eastAsia="Times New Roman" w:cs="Times New Roman"/>
          <w:b/>
          <w:bCs/>
          <w:color w:val="4EA72E" w:themeColor="accent6"/>
          <w:kern w:val="0"/>
          <w:lang w:eastAsia="en-AU"/>
          <w14:ligatures w14:val="none"/>
        </w:rPr>
        <w:t>BRAVE</w:t>
      </w:r>
      <w:r w:rsidRPr="00FC0292">
        <w:rPr>
          <w:rFonts w:eastAsia="Times New Roman" w:cs="Times New Roman"/>
          <w:color w:val="4EA72E" w:themeColor="accent6"/>
          <w:kern w:val="0"/>
          <w:lang w:eastAsia="en-AU"/>
          <w14:ligatures w14:val="none"/>
        </w:rPr>
        <w:t xml:space="preserve"> fosters this by linking directly with QSF’s emphasis on </w:t>
      </w:r>
      <w:r w:rsidRPr="00FC0292">
        <w:rPr>
          <w:rFonts w:eastAsia="Times New Roman" w:cs="Times New Roman"/>
          <w:b/>
          <w:bCs/>
          <w:color w:val="4EA72E" w:themeColor="accent6"/>
          <w:kern w:val="0"/>
          <w:lang w:eastAsia="en-AU"/>
          <w14:ligatures w14:val="none"/>
        </w:rPr>
        <w:t>quality teaching</w:t>
      </w:r>
      <w:r w:rsidRPr="00FC0292">
        <w:rPr>
          <w:rFonts w:eastAsia="Times New Roman" w:cs="Times New Roman"/>
          <w:color w:val="4EA72E" w:themeColor="accent6"/>
          <w:kern w:val="0"/>
          <w:lang w:eastAsia="en-AU"/>
          <w14:ligatures w14:val="none"/>
        </w:rPr>
        <w:t xml:space="preserve"> and </w:t>
      </w:r>
      <w:r w:rsidRPr="00FC0292">
        <w:rPr>
          <w:rFonts w:eastAsia="Times New Roman" w:cs="Times New Roman"/>
          <w:b/>
          <w:bCs/>
          <w:color w:val="4EA72E" w:themeColor="accent6"/>
          <w:kern w:val="0"/>
          <w:lang w:eastAsia="en-AU"/>
          <w14:ligatures w14:val="none"/>
        </w:rPr>
        <w:t>evidence-based improvement</w:t>
      </w:r>
      <w:r w:rsidRPr="00FC0292">
        <w:rPr>
          <w:rFonts w:eastAsia="Times New Roman" w:cs="Times New Roman"/>
          <w:color w:val="4EA72E" w:themeColor="accent6"/>
          <w:kern w:val="0"/>
          <w:lang w:eastAsia="en-AU"/>
          <w14:ligatures w14:val="none"/>
        </w:rPr>
        <w:t>.</w:t>
      </w:r>
    </w:p>
    <w:p w14:paraId="5F57E226" w14:textId="77777777" w:rsidR="004B2355" w:rsidRPr="00FC0292" w:rsidRDefault="004B2355" w:rsidP="006B1A1F">
      <w:pPr>
        <w:numPr>
          <w:ilvl w:val="0"/>
          <w:numId w:val="69"/>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BRAVE Readiness</w:t>
      </w:r>
      <w:r w:rsidRPr="00FC0292">
        <w:rPr>
          <w:rFonts w:eastAsia="Times New Roman" w:cs="Times New Roman"/>
          <w:color w:val="4EA72E" w:themeColor="accent6"/>
          <w:kern w:val="0"/>
          <w:lang w:eastAsia="en-AU"/>
          <w14:ligatures w14:val="none"/>
        </w:rPr>
        <w:t xml:space="preserve"> ensures classrooms provide clear structures, explicit modelling, and predictable routines, aligning with QSF’s push for high-quality, structured teaching.</w:t>
      </w:r>
    </w:p>
    <w:p w14:paraId="498BC4BD" w14:textId="77777777" w:rsidR="004B2355" w:rsidRPr="00FC0292" w:rsidRDefault="004B2355" w:rsidP="006B1A1F">
      <w:pPr>
        <w:numPr>
          <w:ilvl w:val="0"/>
          <w:numId w:val="69"/>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BRAVE Endurance</w:t>
      </w:r>
      <w:r w:rsidRPr="00FC0292">
        <w:rPr>
          <w:rFonts w:eastAsia="Times New Roman" w:cs="Times New Roman"/>
          <w:color w:val="4EA72E" w:themeColor="accent6"/>
          <w:kern w:val="0"/>
          <w:lang w:eastAsia="en-AU"/>
          <w14:ligatures w14:val="none"/>
        </w:rPr>
        <w:t xml:space="preserve"> connects to the QSF requirement for ongoing monitoring, review, and policy alignment, ensuring that improvement is not episodic but cyclical.</w:t>
      </w:r>
    </w:p>
    <w:p w14:paraId="120766F2" w14:textId="77777777" w:rsidR="004B2355" w:rsidRPr="00FC0292" w:rsidRDefault="004B2355" w:rsidP="006B1A1F">
      <w:pPr>
        <w:numPr>
          <w:ilvl w:val="0"/>
          <w:numId w:val="69"/>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Leadership responsibilities</w:t>
      </w:r>
      <w:r w:rsidRPr="00FC0292">
        <w:rPr>
          <w:rFonts w:eastAsia="Times New Roman" w:cs="Times New Roman"/>
          <w:color w:val="4EA72E" w:themeColor="accent6"/>
          <w:kern w:val="0"/>
          <w:lang w:eastAsia="en-AU"/>
          <w14:ligatures w14:val="none"/>
        </w:rPr>
        <w:t xml:space="preserve"> under QSF—setting strategic priorities, monitoring outcomes, engaging parents and communities—are made actionable through BRAVE’s three Drivers and the </w:t>
      </w:r>
      <w:r w:rsidRPr="00FC0292">
        <w:rPr>
          <w:rFonts w:eastAsia="Times New Roman" w:cs="Times New Roman"/>
          <w:b/>
          <w:bCs/>
          <w:color w:val="4EA72E" w:themeColor="accent6"/>
          <w:kern w:val="0"/>
          <w:lang w:eastAsia="en-AU"/>
          <w14:ligatures w14:val="none"/>
        </w:rPr>
        <w:t>AITSL Lead Standards</w:t>
      </w:r>
      <w:r w:rsidRPr="00FC0292">
        <w:rPr>
          <w:rFonts w:eastAsia="Times New Roman" w:cs="Times New Roman"/>
          <w:color w:val="4EA72E" w:themeColor="accent6"/>
          <w:kern w:val="0"/>
          <w:lang w:eastAsia="en-AU"/>
          <w14:ligatures w14:val="none"/>
        </w:rPr>
        <w:t>, which require principals and senior leaders to build collaborative cultures of improvement.</w:t>
      </w:r>
    </w:p>
    <w:p w14:paraId="4105150D"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This means </w:t>
      </w:r>
      <w:r w:rsidRPr="00FC0292">
        <w:rPr>
          <w:rFonts w:eastAsia="Times New Roman" w:cs="Times New Roman"/>
          <w:b/>
          <w:bCs/>
          <w:color w:val="4EA72E" w:themeColor="accent6"/>
          <w:kern w:val="0"/>
          <w:lang w:eastAsia="en-AU"/>
          <w14:ligatures w14:val="none"/>
        </w:rPr>
        <w:t>BRAVE</w:t>
      </w:r>
      <w:r w:rsidRPr="00FC0292">
        <w:rPr>
          <w:rFonts w:eastAsia="Times New Roman" w:cs="Times New Roman"/>
          <w:color w:val="4EA72E" w:themeColor="accent6"/>
          <w:kern w:val="0"/>
          <w:lang w:eastAsia="en-AU"/>
          <w14:ligatures w14:val="none"/>
        </w:rPr>
        <w:t xml:space="preserve"> is not just a cultural aspiration; it is also a vehicle for meeting national accountability demands while keeping the wellbeing of learners at the centre.</w:t>
      </w:r>
    </w:p>
    <w:p w14:paraId="18D90F8A" w14:textId="77777777" w:rsidR="004B2355" w:rsidRPr="00FC0292" w:rsidRDefault="004B2355" w:rsidP="006B7120">
      <w:pPr>
        <w:spacing w:before="100" w:beforeAutospacing="1" w:after="100" w:afterAutospacing="1" w:line="276" w:lineRule="auto"/>
        <w:outlineLvl w:val="1"/>
        <w:rPr>
          <w:rStyle w:val="Heading2Char"/>
          <w:rFonts w:asciiTheme="minorHAnsi" w:hAnsiTheme="minorHAnsi"/>
          <w:i/>
          <w:iCs/>
          <w:color w:val="4EA72E" w:themeColor="accent6"/>
          <w:lang w:eastAsia="en-AU"/>
        </w:rPr>
      </w:pPr>
      <w:r w:rsidRPr="00FC0292">
        <w:rPr>
          <w:rFonts w:eastAsia="Times New Roman" w:cs="Times New Roman"/>
          <w:b/>
          <w:bCs/>
          <w:color w:val="4EA72E" w:themeColor="accent6"/>
          <w:kern w:val="0"/>
          <w:lang w:eastAsia="en-AU"/>
          <w14:ligatures w14:val="none"/>
        </w:rPr>
        <w:t xml:space="preserve">2. </w:t>
      </w:r>
      <w:r w:rsidRPr="00FC0292">
        <w:rPr>
          <w:rStyle w:val="Heading2Char"/>
          <w:rFonts w:asciiTheme="minorHAnsi" w:hAnsiTheme="minorHAnsi"/>
          <w:color w:val="4EA72E" w:themeColor="accent6"/>
          <w:lang w:eastAsia="en-AU"/>
        </w:rPr>
        <w:t xml:space="preserve">Curriculum and Pedagogy: </w:t>
      </w:r>
      <w:r w:rsidRPr="00FC0292">
        <w:rPr>
          <w:rStyle w:val="Heading2Char"/>
          <w:rFonts w:asciiTheme="minorHAnsi" w:hAnsiTheme="minorHAnsi"/>
          <w:i/>
          <w:iCs/>
          <w:color w:val="4EA72E" w:themeColor="accent6"/>
          <w:lang w:eastAsia="en-AU"/>
        </w:rPr>
        <w:t xml:space="preserve">Linking </w:t>
      </w:r>
      <w:r w:rsidRPr="00FC0292">
        <w:rPr>
          <w:rStyle w:val="Heading2Char"/>
          <w:rFonts w:asciiTheme="minorHAnsi" w:hAnsiTheme="minorHAnsi"/>
          <w:b/>
          <w:bCs/>
          <w:i/>
          <w:iCs/>
          <w:color w:val="4EA72E" w:themeColor="accent6"/>
          <w:lang w:eastAsia="en-AU"/>
        </w:rPr>
        <w:t>BRAVE</w:t>
      </w:r>
      <w:r w:rsidRPr="00FC0292">
        <w:rPr>
          <w:rStyle w:val="Heading2Char"/>
          <w:rFonts w:asciiTheme="minorHAnsi" w:hAnsiTheme="minorHAnsi"/>
          <w:i/>
          <w:iCs/>
          <w:color w:val="4EA72E" w:themeColor="accent6"/>
          <w:lang w:eastAsia="en-AU"/>
        </w:rPr>
        <w:t>, AITSL, and QSF</w:t>
      </w:r>
    </w:p>
    <w:p w14:paraId="5A35F114" w14:textId="76D2850D"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Curriculum is the </w:t>
      </w:r>
      <w:r w:rsidRPr="00FC0292">
        <w:rPr>
          <w:rFonts w:eastAsia="Times New Roman" w:cs="Times New Roman"/>
          <w:b/>
          <w:bCs/>
          <w:color w:val="4EA72E" w:themeColor="accent6"/>
          <w:kern w:val="0"/>
          <w:lang w:eastAsia="en-AU"/>
          <w14:ligatures w14:val="none"/>
        </w:rPr>
        <w:t>heartbeat of a school</w:t>
      </w:r>
      <w:r w:rsidRPr="00FC0292">
        <w:rPr>
          <w:rFonts w:eastAsia="Times New Roman" w:cs="Times New Roman"/>
          <w:color w:val="4EA72E" w:themeColor="accent6"/>
          <w:kern w:val="0"/>
          <w:lang w:eastAsia="en-AU"/>
          <w14:ligatures w14:val="none"/>
        </w:rPr>
        <w:t xml:space="preserve">. It is not simply a sequence of content to be covered, but the primary medium through which culture, values, and relationships are communicated. </w:t>
      </w:r>
      <w:r w:rsidR="00C43FFE" w:rsidRPr="00FC0292">
        <w:rPr>
          <w:rFonts w:eastAsia="Times New Roman" w:cs="Times New Roman"/>
          <w:color w:val="4EA72E" w:themeColor="accent6"/>
          <w:kern w:val="0"/>
          <w:lang w:eastAsia="en-AU"/>
          <w14:ligatures w14:val="none"/>
        </w:rPr>
        <w:t>Through</w:t>
      </w:r>
      <w:r w:rsidRPr="00FC0292">
        <w:rPr>
          <w:rFonts w:eastAsia="Times New Roman" w:cs="Times New Roman"/>
          <w:color w:val="4EA72E" w:themeColor="accent6"/>
          <w:kern w:val="0"/>
          <w:lang w:eastAsia="en-AU"/>
          <w14:ligatures w14:val="none"/>
        </w:rPr>
        <w:t xml:space="preserve"> </w:t>
      </w:r>
      <w:r w:rsidRPr="00FC0292">
        <w:rPr>
          <w:rFonts w:eastAsia="Times New Roman" w:cs="Times New Roman"/>
          <w:b/>
          <w:bCs/>
          <w:color w:val="4EA72E" w:themeColor="accent6"/>
          <w:kern w:val="0"/>
          <w:lang w:eastAsia="en-AU"/>
          <w14:ligatures w14:val="none"/>
        </w:rPr>
        <w:t>BRAVE</w:t>
      </w:r>
      <w:r w:rsidRPr="00FC0292">
        <w:rPr>
          <w:rFonts w:eastAsia="Times New Roman" w:cs="Times New Roman"/>
          <w:color w:val="4EA72E" w:themeColor="accent6"/>
          <w:kern w:val="0"/>
          <w:lang w:eastAsia="en-AU"/>
          <w14:ligatures w14:val="none"/>
        </w:rPr>
        <w:t xml:space="preserve">, curriculum design and pedagogy go beyond knowledge transmission; they create conditions where students experience </w:t>
      </w:r>
      <w:r w:rsidR="00C43FFE" w:rsidRPr="00FC0292">
        <w:rPr>
          <w:rFonts w:eastAsia="Times New Roman" w:cs="Times New Roman"/>
          <w:b/>
          <w:bCs/>
          <w:color w:val="4EA72E" w:themeColor="accent6"/>
          <w:kern w:val="0"/>
          <w:lang w:eastAsia="en-AU"/>
          <w14:ligatures w14:val="none"/>
        </w:rPr>
        <w:t xml:space="preserve">BELONGING, READINESS, AGENCY, VOICE, </w:t>
      </w:r>
      <w:r w:rsidR="00C43FFE" w:rsidRPr="00FC0292">
        <w:rPr>
          <w:rFonts w:eastAsia="Times New Roman" w:cs="Times New Roman"/>
          <w:color w:val="4EA72E" w:themeColor="accent6"/>
          <w:kern w:val="0"/>
          <w:lang w:eastAsia="en-AU"/>
          <w14:ligatures w14:val="none"/>
        </w:rPr>
        <w:t xml:space="preserve">and </w:t>
      </w:r>
      <w:r w:rsidR="00C43FFE" w:rsidRPr="00FC0292">
        <w:rPr>
          <w:rFonts w:eastAsia="Times New Roman" w:cs="Times New Roman"/>
          <w:b/>
          <w:bCs/>
          <w:color w:val="4EA72E" w:themeColor="accent6"/>
          <w:kern w:val="0"/>
          <w:lang w:eastAsia="en-AU"/>
          <w14:ligatures w14:val="none"/>
        </w:rPr>
        <w:t>ENDURANCE</w:t>
      </w:r>
      <w:r w:rsidR="00C43FFE" w:rsidRPr="00FC0292">
        <w:rPr>
          <w:rFonts w:eastAsia="Times New Roman" w:cs="Times New Roman"/>
          <w:color w:val="4EA72E" w:themeColor="accent6"/>
          <w:kern w:val="0"/>
          <w:lang w:eastAsia="en-AU"/>
          <w14:ligatures w14:val="none"/>
        </w:rPr>
        <w:t xml:space="preserve"> </w:t>
      </w:r>
      <w:r w:rsidRPr="00FC0292">
        <w:rPr>
          <w:rFonts w:eastAsia="Times New Roman" w:cs="Times New Roman"/>
          <w:color w:val="4EA72E" w:themeColor="accent6"/>
          <w:kern w:val="0"/>
          <w:lang w:eastAsia="en-AU"/>
          <w14:ligatures w14:val="none"/>
        </w:rPr>
        <w:t>as integral to learning.</w:t>
      </w:r>
    </w:p>
    <w:p w14:paraId="626E8533" w14:textId="3C54DE95"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lastRenderedPageBreak/>
        <w:t xml:space="preserve">A </w:t>
      </w:r>
      <w:r w:rsidR="00C43FFE" w:rsidRPr="00FC0292">
        <w:rPr>
          <w:rFonts w:eastAsia="Times New Roman" w:cs="Times New Roman"/>
          <w:color w:val="4EA72E" w:themeColor="accent6"/>
          <w:kern w:val="0"/>
          <w:lang w:eastAsia="en-AU"/>
          <w14:ligatures w14:val="none"/>
        </w:rPr>
        <w:t xml:space="preserve">BRAVE </w:t>
      </w:r>
      <w:r w:rsidRPr="00FC0292">
        <w:rPr>
          <w:rFonts w:eastAsia="Times New Roman" w:cs="Times New Roman"/>
          <w:color w:val="4EA72E" w:themeColor="accent6"/>
          <w:kern w:val="0"/>
          <w:lang w:eastAsia="en-AU"/>
          <w14:ligatures w14:val="none"/>
        </w:rPr>
        <w:t xml:space="preserve">school’s curriculum practices </w:t>
      </w:r>
      <w:r w:rsidR="00C43FFE" w:rsidRPr="00FC0292">
        <w:rPr>
          <w:rFonts w:eastAsia="Times New Roman" w:cs="Times New Roman"/>
          <w:color w:val="4EA72E" w:themeColor="accent6"/>
          <w:kern w:val="0"/>
          <w:lang w:eastAsia="en-AU"/>
          <w14:ligatures w14:val="none"/>
        </w:rPr>
        <w:t>are</w:t>
      </w:r>
      <w:r w:rsidRPr="00FC0292">
        <w:rPr>
          <w:rFonts w:eastAsia="Times New Roman" w:cs="Times New Roman"/>
          <w:color w:val="4EA72E" w:themeColor="accent6"/>
          <w:kern w:val="0"/>
          <w:lang w:eastAsia="en-AU"/>
          <w14:ligatures w14:val="none"/>
        </w:rPr>
        <w:t xml:space="preserve"> responsive, inclusive, and forward-looking. This aligns with the </w:t>
      </w:r>
      <w:r w:rsidRPr="00FC0292">
        <w:rPr>
          <w:rFonts w:eastAsia="Times New Roman" w:cs="Times New Roman"/>
          <w:b/>
          <w:bCs/>
          <w:color w:val="4EA72E" w:themeColor="accent6"/>
          <w:kern w:val="0"/>
          <w:lang w:eastAsia="en-AU"/>
          <w14:ligatures w14:val="none"/>
        </w:rPr>
        <w:t>QSF</w:t>
      </w:r>
      <w:r w:rsidRPr="00FC0292">
        <w:rPr>
          <w:rFonts w:eastAsia="Times New Roman" w:cs="Times New Roman"/>
          <w:color w:val="4EA72E" w:themeColor="accent6"/>
          <w:kern w:val="0"/>
          <w:lang w:eastAsia="en-AU"/>
          <w14:ligatures w14:val="none"/>
        </w:rPr>
        <w:t xml:space="preserve">, which requires schools to guarantee both </w:t>
      </w:r>
      <w:r w:rsidRPr="00FC0292">
        <w:rPr>
          <w:rFonts w:eastAsia="Times New Roman" w:cs="Times New Roman"/>
          <w:b/>
          <w:bCs/>
          <w:color w:val="4EA72E" w:themeColor="accent6"/>
          <w:kern w:val="0"/>
          <w:lang w:eastAsia="en-AU"/>
          <w14:ligatures w14:val="none"/>
        </w:rPr>
        <w:t>equity and excellence</w:t>
      </w:r>
      <w:r w:rsidRPr="00FC0292">
        <w:rPr>
          <w:rFonts w:eastAsia="Times New Roman" w:cs="Times New Roman"/>
          <w:color w:val="4EA72E" w:themeColor="accent6"/>
          <w:kern w:val="0"/>
          <w:lang w:eastAsia="en-AU"/>
          <w14:ligatures w14:val="none"/>
        </w:rPr>
        <w:t xml:space="preserve">, and with the </w:t>
      </w:r>
      <w:r w:rsidRPr="00FC0292">
        <w:rPr>
          <w:rFonts w:eastAsia="Times New Roman" w:cs="Times New Roman"/>
          <w:b/>
          <w:bCs/>
          <w:color w:val="4EA72E" w:themeColor="accent6"/>
          <w:kern w:val="0"/>
          <w:lang w:eastAsia="en-AU"/>
          <w14:ligatures w14:val="none"/>
        </w:rPr>
        <w:t>AITSL Standards</w:t>
      </w:r>
      <w:r w:rsidRPr="00FC0292">
        <w:rPr>
          <w:rFonts w:eastAsia="Times New Roman" w:cs="Times New Roman"/>
          <w:color w:val="4EA72E" w:themeColor="accent6"/>
          <w:kern w:val="0"/>
          <w:lang w:eastAsia="en-AU"/>
          <w14:ligatures w14:val="none"/>
        </w:rPr>
        <w:t xml:space="preserve">, which hold teachers accountable for designing curriculum that engages all learners, monitors </w:t>
      </w:r>
      <w:r w:rsidR="00C43FFE" w:rsidRPr="00FC0292">
        <w:rPr>
          <w:rFonts w:eastAsia="Times New Roman" w:cs="Times New Roman"/>
          <w:color w:val="4EA72E" w:themeColor="accent6"/>
          <w:kern w:val="0"/>
          <w:lang w:eastAsia="en-AU"/>
          <w14:ligatures w14:val="none"/>
        </w:rPr>
        <w:t>progress and</w:t>
      </w:r>
      <w:r w:rsidRPr="00FC0292">
        <w:rPr>
          <w:rFonts w:eastAsia="Times New Roman" w:cs="Times New Roman"/>
          <w:color w:val="4EA72E" w:themeColor="accent6"/>
          <w:kern w:val="0"/>
          <w:lang w:eastAsia="en-AU"/>
          <w14:ligatures w14:val="none"/>
        </w:rPr>
        <w:t xml:space="preserve"> builds capacity for lifelong learning.</w:t>
      </w:r>
    </w:p>
    <w:p w14:paraId="44F8D5CF" w14:textId="7FE83CA2" w:rsidR="004B2355" w:rsidRPr="00FC0292" w:rsidRDefault="00335E02" w:rsidP="00B750AB">
      <w:pPr>
        <w:pStyle w:val="Heading2"/>
        <w:rPr>
          <w:rFonts w:asciiTheme="minorHAnsi" w:eastAsia="Times New Roman" w:hAnsiTheme="minorHAnsi"/>
          <w:color w:val="4EA72E" w:themeColor="accent6"/>
          <w:lang w:eastAsia="en-AU"/>
        </w:rPr>
      </w:pPr>
      <w:r w:rsidRPr="00FC0292">
        <w:rPr>
          <w:rFonts w:asciiTheme="minorHAnsi" w:eastAsia="Times New Roman" w:hAnsiTheme="minorHAnsi"/>
          <w:b/>
          <w:bCs/>
          <w:color w:val="4EA72E" w:themeColor="accent6"/>
          <w:lang w:eastAsia="en-AU"/>
        </w:rPr>
        <w:t xml:space="preserve">BRAVE </w:t>
      </w:r>
      <w:r w:rsidR="00B750AB" w:rsidRPr="00FC0292">
        <w:rPr>
          <w:rFonts w:asciiTheme="minorHAnsi" w:eastAsia="Times New Roman" w:hAnsiTheme="minorHAnsi"/>
          <w:b/>
          <w:bCs/>
          <w:color w:val="4EA72E" w:themeColor="accent6"/>
          <w:lang w:eastAsia="en-AU"/>
        </w:rPr>
        <w:t>BELONGING</w:t>
      </w:r>
      <w:r w:rsidR="004B2355" w:rsidRPr="00FC0292">
        <w:rPr>
          <w:rFonts w:asciiTheme="minorHAnsi" w:eastAsia="Times New Roman" w:hAnsiTheme="minorHAnsi"/>
          <w:color w:val="4EA72E" w:themeColor="accent6"/>
          <w:lang w:eastAsia="en-AU"/>
        </w:rPr>
        <w:t xml:space="preserve"> in the Curriculum</w:t>
      </w:r>
    </w:p>
    <w:p w14:paraId="596B07B9" w14:textId="77777777" w:rsidR="00335E02" w:rsidRPr="00FC0292" w:rsidRDefault="00335E02" w:rsidP="00335E02">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Belonging in curriculum design means more than inclusion—it requires that every student recognises themselves as an active participant in the learning journey. In a BRAVE school, belonging is embedded through the careful selection of content, pedagogical approaches, and assessment practices that reflect the diversity of learners and the communities they come from. This ensures that lessons are not abstract or distant but deeply connected to </w:t>
      </w:r>
      <w:proofErr w:type="gramStart"/>
      <w:r w:rsidRPr="00FC0292">
        <w:rPr>
          <w:rFonts w:eastAsia="Times New Roman" w:cs="Times New Roman"/>
          <w:color w:val="4EA72E" w:themeColor="accent6"/>
          <w:kern w:val="0"/>
          <w:lang w:eastAsia="en-AU"/>
          <w14:ligatures w14:val="none"/>
        </w:rPr>
        <w:t>students’</w:t>
      </w:r>
      <w:proofErr w:type="gramEnd"/>
      <w:r w:rsidRPr="00FC0292">
        <w:rPr>
          <w:rFonts w:eastAsia="Times New Roman" w:cs="Times New Roman"/>
          <w:color w:val="4EA72E" w:themeColor="accent6"/>
          <w:kern w:val="0"/>
          <w:lang w:eastAsia="en-AU"/>
          <w14:ligatures w14:val="none"/>
        </w:rPr>
        <w:t xml:space="preserve"> lived experiences, identities, and aspirations.</w:t>
      </w:r>
    </w:p>
    <w:p w14:paraId="7A1437F8" w14:textId="7BFF775F" w:rsidR="00335E02" w:rsidRPr="00FC0292" w:rsidRDefault="00335E02" w:rsidP="00335E02">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When curriculum reflects cultural diversity, local contexts, and global perspectives, students learn that their backgrounds, traditions, and voices are not peripheral but central to learning. This reduces alienation, increases engagement, and strengthens the relational trust between teachers and learners. For neurodiverse students—including those with exceptional abilities and those who need significant support—curriculum belonging means designing multiple pathways for success, using Design for Learning principles to ensure access, challenge, and dignity for all.</w:t>
      </w:r>
    </w:p>
    <w:p w14:paraId="74B41748" w14:textId="77777777" w:rsidR="00335E02" w:rsidRPr="00FC0292" w:rsidRDefault="00335E02" w:rsidP="00335E02">
      <w:pPr>
        <w:pStyle w:val="Heading3"/>
        <w:shd w:val="clear" w:color="auto" w:fill="C1E4F5" w:themeFill="accent1" w:themeFillTint="33"/>
        <w:spacing w:before="0" w:after="0"/>
        <w:rPr>
          <w:rFonts w:eastAsia="Times New Roman"/>
          <w:color w:val="4EA72E" w:themeColor="accent6"/>
          <w:lang w:eastAsia="en-AU"/>
        </w:rPr>
      </w:pPr>
      <w:r w:rsidRPr="00FC0292">
        <w:rPr>
          <w:rFonts w:eastAsia="Times New Roman"/>
          <w:color w:val="4EA72E" w:themeColor="accent6"/>
          <w:lang w:eastAsia="en-AU"/>
        </w:rPr>
        <w:t>Example in Practice</w:t>
      </w:r>
    </w:p>
    <w:p w14:paraId="3BEE1E77" w14:textId="65FB7248" w:rsidR="00335E02" w:rsidRPr="00FC0292" w:rsidRDefault="00335E02" w:rsidP="00335E02">
      <w:pPr>
        <w:shd w:val="clear" w:color="auto" w:fill="C1E4F5" w:themeFill="accent1" w:themeFillTint="33"/>
        <w:spacing w:after="0"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In a </w:t>
      </w:r>
      <w:r w:rsidRPr="00FC0292">
        <w:rPr>
          <w:rFonts w:eastAsia="Times New Roman" w:cs="Times New Roman"/>
          <w:b/>
          <w:bCs/>
          <w:color w:val="4EA72E" w:themeColor="accent6"/>
          <w:kern w:val="0"/>
          <w:lang w:eastAsia="en-AU"/>
          <w14:ligatures w14:val="none"/>
        </w:rPr>
        <w:t>History unit on migration stories</w:t>
      </w:r>
      <w:r w:rsidRPr="00FC0292">
        <w:rPr>
          <w:rFonts w:eastAsia="Times New Roman" w:cs="Times New Roman"/>
          <w:color w:val="4EA72E" w:themeColor="accent6"/>
          <w:kern w:val="0"/>
          <w:lang w:eastAsia="en-AU"/>
          <w14:ligatures w14:val="none"/>
        </w:rPr>
        <w:t>, belonging is activated when students collect oral histories from family members, community elders, or local migrants. These stories can be woven into a class anthology, linking personal experiences with historical concepts such as push–pull migration factors, continuity and change, and intercultural understanding. Students see their identities mirrored in the curriculum, while also appreciating the diversity of perspectives around them.</w:t>
      </w:r>
    </w:p>
    <w:p w14:paraId="39139811" w14:textId="77777777" w:rsidR="00335E02" w:rsidRPr="00FC0292" w:rsidRDefault="00335E02" w:rsidP="00335E02">
      <w:pPr>
        <w:pStyle w:val="Heading3"/>
        <w:shd w:val="clear" w:color="auto" w:fill="C1E4F5" w:themeFill="accent1" w:themeFillTint="33"/>
        <w:spacing w:before="0"/>
        <w:rPr>
          <w:rFonts w:eastAsia="Times New Roman"/>
          <w:color w:val="4EA72E" w:themeColor="accent6"/>
          <w:lang w:eastAsia="en-AU"/>
        </w:rPr>
      </w:pPr>
      <w:r w:rsidRPr="00FC0292">
        <w:rPr>
          <w:rFonts w:eastAsia="Times New Roman"/>
          <w:color w:val="4EA72E" w:themeColor="accent6"/>
          <w:lang w:eastAsia="en-AU"/>
        </w:rPr>
        <w:t>Impact on Learners</w:t>
      </w:r>
    </w:p>
    <w:p w14:paraId="047563E8" w14:textId="77777777" w:rsidR="00335E02" w:rsidRPr="00FC0292" w:rsidRDefault="00335E02" w:rsidP="00335E02">
      <w:pPr>
        <w:shd w:val="clear" w:color="auto" w:fill="C1E4F5" w:themeFill="accent1" w:themeFillTint="33"/>
        <w:spacing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Such curriculum design transforms student engagement. When a child hears their grandparent’s migration journey honoured in the classroom or sees their cultural heritage linked to the wider historical narrative, they learn that their identity is valued. This validation reduces feelings of invisibility or alienation and fosters stronger commitment to learning. It also encourages peer respect, as students come to appreciate the plurality of stories that shape their classroom community.</w:t>
      </w:r>
    </w:p>
    <w:p w14:paraId="5EE9A6A1" w14:textId="391C0EED" w:rsidR="00335E02" w:rsidRPr="00FC0292" w:rsidRDefault="00335E02" w:rsidP="00335E02">
      <w:pPr>
        <w:pStyle w:val="Heading3"/>
        <w:shd w:val="clear" w:color="auto" w:fill="C1E4F5" w:themeFill="accent1" w:themeFillTint="33"/>
        <w:rPr>
          <w:rFonts w:eastAsia="Times New Roman"/>
          <w:color w:val="4EA72E" w:themeColor="accent6"/>
          <w:lang w:eastAsia="en-AU"/>
        </w:rPr>
      </w:pPr>
      <w:r w:rsidRPr="00FC0292">
        <w:rPr>
          <w:rFonts w:eastAsia="Times New Roman"/>
          <w:color w:val="4EA72E" w:themeColor="accent6"/>
          <w:lang w:eastAsia="en-AU"/>
        </w:rPr>
        <w:lastRenderedPageBreak/>
        <w:t>Policy and Framework Links</w:t>
      </w:r>
    </w:p>
    <w:p w14:paraId="6D89C64D" w14:textId="77777777" w:rsidR="00335E02" w:rsidRPr="00FC0292" w:rsidRDefault="00335E02" w:rsidP="00335E02">
      <w:pPr>
        <w:pStyle w:val="Heading3"/>
        <w:shd w:val="clear" w:color="auto" w:fill="C1E4F5" w:themeFill="accent1" w:themeFillTint="33"/>
        <w:rPr>
          <w:rFonts w:eastAsia="Times New Roman" w:cs="Times New Roman"/>
          <w:color w:val="4EA72E" w:themeColor="accent6"/>
          <w:kern w:val="0"/>
          <w:sz w:val="22"/>
          <w:szCs w:val="22"/>
          <w:lang w:eastAsia="en-AU"/>
          <w14:ligatures w14:val="none"/>
        </w:rPr>
      </w:pPr>
      <w:r w:rsidRPr="00FC0292">
        <w:rPr>
          <w:rFonts w:eastAsia="Times New Roman" w:cs="Times New Roman"/>
          <w:b/>
          <w:bCs/>
          <w:color w:val="4EA72E" w:themeColor="accent6"/>
          <w:kern w:val="0"/>
          <w:sz w:val="22"/>
          <w:szCs w:val="22"/>
          <w:lang w:eastAsia="en-AU"/>
          <w14:ligatures w14:val="none"/>
        </w:rPr>
        <w:t>AITSL Professional Standard 1.4</w:t>
      </w:r>
      <w:r w:rsidRPr="00FC0292">
        <w:rPr>
          <w:rFonts w:eastAsia="Times New Roman" w:cs="Times New Roman"/>
          <w:color w:val="4EA72E" w:themeColor="accent6"/>
          <w:kern w:val="0"/>
          <w:sz w:val="22"/>
          <w:szCs w:val="22"/>
          <w:lang w:eastAsia="en-AU"/>
          <w14:ligatures w14:val="none"/>
        </w:rPr>
        <w:t>: “Strategies for teaching Aboriginal and Torres Strait Islander students.” By embedding Indigenous perspectives in curriculum design, teachers affirm belonging for First Nations learners and enrich the whole class with the world’s oldest continuous cultures.</w:t>
      </w:r>
    </w:p>
    <w:p w14:paraId="222D7501" w14:textId="77777777" w:rsidR="00335E02" w:rsidRPr="00FC0292" w:rsidRDefault="00335E02" w:rsidP="00335E02">
      <w:pPr>
        <w:pStyle w:val="Heading3"/>
        <w:shd w:val="clear" w:color="auto" w:fill="C1E4F5" w:themeFill="accent1" w:themeFillTint="33"/>
        <w:rPr>
          <w:rFonts w:eastAsia="Times New Roman" w:cs="Times New Roman"/>
          <w:color w:val="4EA72E" w:themeColor="accent6"/>
          <w:kern w:val="0"/>
          <w:sz w:val="22"/>
          <w:szCs w:val="22"/>
          <w:lang w:eastAsia="en-AU"/>
          <w14:ligatures w14:val="none"/>
        </w:rPr>
      </w:pPr>
      <w:r w:rsidRPr="00FC0292">
        <w:rPr>
          <w:rFonts w:eastAsia="Times New Roman" w:cs="Times New Roman"/>
          <w:b/>
          <w:bCs/>
          <w:color w:val="4EA72E" w:themeColor="accent6"/>
          <w:kern w:val="0"/>
          <w:sz w:val="22"/>
          <w:szCs w:val="22"/>
          <w:lang w:eastAsia="en-AU"/>
          <w14:ligatures w14:val="none"/>
        </w:rPr>
        <w:t>Queensland Schooling Framework (QSF) – “Equity”</w:t>
      </w:r>
      <w:r w:rsidRPr="00FC0292">
        <w:rPr>
          <w:rFonts w:eastAsia="Times New Roman" w:cs="Times New Roman"/>
          <w:color w:val="4EA72E" w:themeColor="accent6"/>
          <w:kern w:val="0"/>
          <w:sz w:val="22"/>
          <w:szCs w:val="22"/>
          <w:lang w:eastAsia="en-AU"/>
          <w14:ligatures w14:val="none"/>
        </w:rPr>
        <w:t>: Calls for every student to access high-quality education that reflects their context and potential. BRAVE Belonging ensures equity is not abstract but lived in everyday lessons.</w:t>
      </w:r>
    </w:p>
    <w:p w14:paraId="4A2CA300" w14:textId="74CE1CA2" w:rsidR="00335E02" w:rsidRPr="00FC0292" w:rsidRDefault="00335E02" w:rsidP="00335E02">
      <w:pPr>
        <w:pStyle w:val="Heading3"/>
        <w:shd w:val="clear" w:color="auto" w:fill="C1E4F5" w:themeFill="accent1" w:themeFillTint="33"/>
        <w:rPr>
          <w:rFonts w:eastAsia="Times New Roman" w:cs="Times New Roman"/>
          <w:color w:val="4EA72E" w:themeColor="accent6"/>
          <w:kern w:val="0"/>
          <w:sz w:val="22"/>
          <w:szCs w:val="22"/>
          <w:lang w:eastAsia="en-AU"/>
          <w14:ligatures w14:val="none"/>
        </w:rPr>
      </w:pPr>
      <w:r w:rsidRPr="00FC0292">
        <w:rPr>
          <w:rFonts w:eastAsia="Times New Roman" w:cs="Times New Roman"/>
          <w:b/>
          <w:bCs/>
          <w:color w:val="4EA72E" w:themeColor="accent6"/>
          <w:kern w:val="0"/>
          <w:sz w:val="22"/>
          <w:szCs w:val="22"/>
          <w:lang w:eastAsia="en-AU"/>
          <w14:ligatures w14:val="none"/>
        </w:rPr>
        <w:t>Australian Curriculum Cross-Curriculum Priorities</w:t>
      </w:r>
      <w:r w:rsidRPr="00FC0292">
        <w:rPr>
          <w:rFonts w:eastAsia="Times New Roman" w:cs="Times New Roman"/>
          <w:color w:val="4EA72E" w:themeColor="accent6"/>
          <w:kern w:val="0"/>
          <w:sz w:val="22"/>
          <w:szCs w:val="22"/>
          <w:lang w:eastAsia="en-AU"/>
          <w14:ligatures w14:val="none"/>
        </w:rPr>
        <w:t>: Aboriginal and Torres Strait Islander Histories and Cultures, Asia and Australia’s Engagement with Asia, and Sustainability all provide entry points for relational, identity-affirming learning.</w:t>
      </w:r>
    </w:p>
    <w:p w14:paraId="2D761D21" w14:textId="3D1CDA19" w:rsidR="00335E02" w:rsidRPr="00FC0292" w:rsidRDefault="00335E02" w:rsidP="00335E02">
      <w:pPr>
        <w:spacing w:after="0" w:line="276" w:lineRule="auto"/>
        <w:rPr>
          <w:rFonts w:eastAsia="Times New Roman" w:cs="Times New Roman"/>
          <w:color w:val="4EA72E" w:themeColor="accent6"/>
          <w:kern w:val="0"/>
          <w:sz w:val="24"/>
          <w:szCs w:val="24"/>
          <w:lang w:eastAsia="en-AU"/>
          <w14:ligatures w14:val="none"/>
        </w:rPr>
      </w:pPr>
    </w:p>
    <w:p w14:paraId="0A6B70E7" w14:textId="1F10C328" w:rsidR="0063798B" w:rsidRPr="00FC0292" w:rsidRDefault="000B1F85" w:rsidP="000B1F85">
      <w:pPr>
        <w:pStyle w:val="Heading2"/>
        <w:rPr>
          <w:rFonts w:asciiTheme="minorHAnsi" w:eastAsia="Times New Roman" w:hAnsiTheme="minorHAnsi"/>
          <w:i/>
          <w:iCs/>
          <w:color w:val="4EA72E" w:themeColor="accent6"/>
          <w:lang w:eastAsia="en-AU"/>
        </w:rPr>
      </w:pPr>
      <w:r w:rsidRPr="00FC0292">
        <w:rPr>
          <w:rFonts w:asciiTheme="minorHAnsi" w:eastAsia="Times New Roman" w:hAnsiTheme="minorHAnsi"/>
          <w:b/>
          <w:bCs/>
          <w:color w:val="4EA72E" w:themeColor="accent6"/>
          <w:lang w:eastAsia="en-AU"/>
        </w:rPr>
        <w:t>BRAVE READINESS</w:t>
      </w:r>
      <w:r w:rsidRPr="00FC0292">
        <w:rPr>
          <w:rFonts w:asciiTheme="minorHAnsi" w:eastAsia="Times New Roman" w:hAnsiTheme="minorHAnsi"/>
          <w:color w:val="4EA72E" w:themeColor="accent6"/>
          <w:lang w:eastAsia="en-AU"/>
        </w:rPr>
        <w:t xml:space="preserve"> </w:t>
      </w:r>
      <w:r w:rsidR="0063798B" w:rsidRPr="00FC0292">
        <w:rPr>
          <w:rFonts w:asciiTheme="minorHAnsi" w:eastAsia="Times New Roman" w:hAnsiTheme="minorHAnsi"/>
          <w:color w:val="4EA72E" w:themeColor="accent6"/>
          <w:lang w:eastAsia="en-AU"/>
        </w:rPr>
        <w:t xml:space="preserve">in the Curriculum: </w:t>
      </w:r>
      <w:r w:rsidR="0063798B" w:rsidRPr="00FC0292">
        <w:rPr>
          <w:rFonts w:asciiTheme="minorHAnsi" w:eastAsia="Times New Roman" w:hAnsiTheme="minorHAnsi"/>
          <w:i/>
          <w:iCs/>
          <w:color w:val="4EA72E" w:themeColor="accent6"/>
          <w:lang w:eastAsia="en-AU"/>
        </w:rPr>
        <w:t>Structures and Scaffolds</w:t>
      </w:r>
    </w:p>
    <w:p w14:paraId="56D70E81" w14:textId="77777777" w:rsidR="0063798B" w:rsidRPr="00FC0292" w:rsidRDefault="0063798B" w:rsidP="000B1F85">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If Belonging ensures students feel safe to engage, </w:t>
      </w:r>
      <w:r w:rsidRPr="00FC0292">
        <w:rPr>
          <w:rFonts w:eastAsia="Times New Roman" w:cs="Times New Roman"/>
          <w:b/>
          <w:bCs/>
          <w:color w:val="4EA72E" w:themeColor="accent6"/>
          <w:kern w:val="0"/>
          <w:lang w:eastAsia="en-AU"/>
          <w14:ligatures w14:val="none"/>
        </w:rPr>
        <w:t>Readiness</w:t>
      </w:r>
      <w:r w:rsidRPr="00FC0292">
        <w:rPr>
          <w:rFonts w:eastAsia="Times New Roman" w:cs="Times New Roman"/>
          <w:color w:val="4EA72E" w:themeColor="accent6"/>
          <w:kern w:val="0"/>
          <w:lang w:eastAsia="en-AU"/>
          <w14:ligatures w14:val="none"/>
        </w:rPr>
        <w:t xml:space="preserve"> ensures that students are equipped to do so successfully. BRAVE Readiness is not about lowering expectations; it is about constructing </w:t>
      </w:r>
      <w:r w:rsidRPr="00FC0292">
        <w:rPr>
          <w:rFonts w:eastAsia="Times New Roman" w:cs="Times New Roman"/>
          <w:b/>
          <w:bCs/>
          <w:color w:val="4EA72E" w:themeColor="accent6"/>
          <w:kern w:val="0"/>
          <w:lang w:eastAsia="en-AU"/>
          <w14:ligatures w14:val="none"/>
        </w:rPr>
        <w:t>equitable entry points into rigorous curriculum</w:t>
      </w:r>
      <w:r w:rsidRPr="00FC0292">
        <w:rPr>
          <w:rFonts w:eastAsia="Times New Roman" w:cs="Times New Roman"/>
          <w:color w:val="4EA72E" w:themeColor="accent6"/>
          <w:kern w:val="0"/>
          <w:lang w:eastAsia="en-AU"/>
          <w14:ligatures w14:val="none"/>
        </w:rPr>
        <w:t>. Every learner, regardless of ability, background, or learning profile, must be able to access the challenge of the Australian Curriculum without unnecessary barriers.</w:t>
      </w:r>
    </w:p>
    <w:p w14:paraId="13545ABC" w14:textId="77777777" w:rsidR="0063798B" w:rsidRPr="00FC0292" w:rsidRDefault="0063798B" w:rsidP="000B1F85">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Readiness therefore relies on </w:t>
      </w:r>
      <w:r w:rsidRPr="00FC0292">
        <w:rPr>
          <w:rFonts w:eastAsia="Times New Roman" w:cs="Times New Roman"/>
          <w:b/>
          <w:bCs/>
          <w:color w:val="4EA72E" w:themeColor="accent6"/>
          <w:kern w:val="0"/>
          <w:lang w:eastAsia="en-AU"/>
          <w14:ligatures w14:val="none"/>
        </w:rPr>
        <w:t>structures and scaffolds</w:t>
      </w:r>
      <w:r w:rsidRPr="00FC0292">
        <w:rPr>
          <w:rFonts w:eastAsia="Times New Roman" w:cs="Times New Roman"/>
          <w:color w:val="4EA72E" w:themeColor="accent6"/>
          <w:kern w:val="0"/>
          <w:lang w:eastAsia="en-AU"/>
          <w14:ligatures w14:val="none"/>
        </w:rPr>
        <w:t xml:space="preserve"> that reduce cognitive load, clarify learning, and provide students with the tools to succeed. These supports are not “extra help” for some—they are </w:t>
      </w:r>
      <w:r w:rsidRPr="00FC0292">
        <w:rPr>
          <w:rFonts w:eastAsia="Times New Roman" w:cs="Times New Roman"/>
          <w:b/>
          <w:bCs/>
          <w:color w:val="4EA72E" w:themeColor="accent6"/>
          <w:kern w:val="0"/>
          <w:lang w:eastAsia="en-AU"/>
          <w14:ligatures w14:val="none"/>
        </w:rPr>
        <w:t>universal practices</w:t>
      </w:r>
      <w:r w:rsidRPr="00FC0292">
        <w:rPr>
          <w:rFonts w:eastAsia="Times New Roman" w:cs="Times New Roman"/>
          <w:color w:val="4EA72E" w:themeColor="accent6"/>
          <w:kern w:val="0"/>
          <w:lang w:eastAsia="en-AU"/>
          <w14:ligatures w14:val="none"/>
        </w:rPr>
        <w:t xml:space="preserve"> that benefit all learners while being especially critical for those who are neurodiverse, trauma-affected, or learning in a second language. At the same time, scaffolds are designed to be temporary: they fade as competence and confidence grow, ensuring that readiness leads not to dependency but to independence.</w:t>
      </w:r>
    </w:p>
    <w:p w14:paraId="24E0FE0F" w14:textId="53BF9941" w:rsidR="0063798B" w:rsidRPr="00FC0292" w:rsidRDefault="0063798B" w:rsidP="000B1F85">
      <w:pPr>
        <w:pStyle w:val="Heading3"/>
        <w:rPr>
          <w:rFonts w:eastAsia="Times New Roman"/>
          <w:b/>
          <w:bCs/>
          <w:color w:val="4EA72E" w:themeColor="accent6"/>
          <w:lang w:eastAsia="en-AU"/>
        </w:rPr>
      </w:pPr>
      <w:r w:rsidRPr="00FC0292">
        <w:rPr>
          <w:rFonts w:eastAsia="Times New Roman"/>
          <w:color w:val="4EA72E" w:themeColor="accent6"/>
          <w:lang w:eastAsia="en-AU"/>
        </w:rPr>
        <w:t xml:space="preserve">Core Practices of </w:t>
      </w:r>
      <w:r w:rsidR="000B1F85" w:rsidRPr="00FC0292">
        <w:rPr>
          <w:rFonts w:eastAsia="Times New Roman"/>
          <w:b/>
          <w:bCs/>
          <w:color w:val="4EA72E" w:themeColor="accent6"/>
          <w:lang w:eastAsia="en-AU"/>
        </w:rPr>
        <w:t>BRAVE READINESS</w:t>
      </w:r>
    </w:p>
    <w:p w14:paraId="667F4EBA" w14:textId="77777777" w:rsidR="0063798B" w:rsidRPr="00FC0292" w:rsidRDefault="0063798B" w:rsidP="00AF35C5">
      <w:pPr>
        <w:numPr>
          <w:ilvl w:val="0"/>
          <w:numId w:val="84"/>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Clear Learning Intentions and Success Criteria</w:t>
      </w:r>
      <w:r w:rsidRPr="00FC0292">
        <w:rPr>
          <w:rFonts w:eastAsia="Times New Roman" w:cs="Times New Roman"/>
          <w:color w:val="4EA72E" w:themeColor="accent6"/>
          <w:kern w:val="0"/>
          <w:lang w:eastAsia="en-AU"/>
          <w14:ligatures w14:val="none"/>
        </w:rPr>
        <w:br/>
        <w:t xml:space="preserve">Readiness requires transparency. Students must know what they are learning, why it matters, and what success looks like. This aligns with </w:t>
      </w:r>
      <w:r w:rsidRPr="00FC0292">
        <w:rPr>
          <w:rFonts w:eastAsia="Times New Roman" w:cs="Times New Roman"/>
          <w:b/>
          <w:bCs/>
          <w:color w:val="4EA72E" w:themeColor="accent6"/>
          <w:kern w:val="0"/>
          <w:lang w:eastAsia="en-AU"/>
          <w14:ligatures w14:val="none"/>
        </w:rPr>
        <w:t>High-Impact Teaching Strategies (HITS): Explicit Teaching</w:t>
      </w:r>
      <w:r w:rsidRPr="00FC0292">
        <w:rPr>
          <w:rFonts w:eastAsia="Times New Roman" w:cs="Times New Roman"/>
          <w:color w:val="4EA72E" w:themeColor="accent6"/>
          <w:kern w:val="0"/>
          <w:lang w:eastAsia="en-AU"/>
          <w14:ligatures w14:val="none"/>
        </w:rPr>
        <w:t>. When teachers model expectations and provide concrete exemplars, students are more likely to engage with confidence.</w:t>
      </w:r>
    </w:p>
    <w:p w14:paraId="3CFC2823" w14:textId="77777777" w:rsidR="0063798B" w:rsidRPr="00FC0292" w:rsidRDefault="0063798B" w:rsidP="00AF35C5">
      <w:pPr>
        <w:numPr>
          <w:ilvl w:val="0"/>
          <w:numId w:val="84"/>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Multiple Exposures and Worked Examples</w:t>
      </w:r>
      <w:r w:rsidRPr="00FC0292">
        <w:rPr>
          <w:rFonts w:eastAsia="Times New Roman" w:cs="Times New Roman"/>
          <w:color w:val="4EA72E" w:themeColor="accent6"/>
          <w:kern w:val="0"/>
          <w:lang w:eastAsia="en-AU"/>
          <w14:ligatures w14:val="none"/>
        </w:rPr>
        <w:br/>
        <w:t xml:space="preserve">Complex concepts need to be encountered more than once, in more than one way. HITS highlights </w:t>
      </w:r>
      <w:r w:rsidRPr="00FC0292">
        <w:rPr>
          <w:rFonts w:eastAsia="Times New Roman" w:cs="Times New Roman"/>
          <w:b/>
          <w:bCs/>
          <w:color w:val="4EA72E" w:themeColor="accent6"/>
          <w:kern w:val="0"/>
          <w:lang w:eastAsia="en-AU"/>
          <w14:ligatures w14:val="none"/>
        </w:rPr>
        <w:t>Worked Examples</w:t>
      </w:r>
      <w:r w:rsidRPr="00FC0292">
        <w:rPr>
          <w:rFonts w:eastAsia="Times New Roman" w:cs="Times New Roman"/>
          <w:color w:val="4EA72E" w:themeColor="accent6"/>
          <w:kern w:val="0"/>
          <w:lang w:eastAsia="en-AU"/>
          <w14:ligatures w14:val="none"/>
        </w:rPr>
        <w:t xml:space="preserve"> as a key strategy, allowing students to see the “thinking process” unfolded before attempting tasks themselves. Repeated, varied practice supports long-term retention and ensures that no student is left behind at the point of introduction.</w:t>
      </w:r>
    </w:p>
    <w:p w14:paraId="309C9624" w14:textId="77777777" w:rsidR="0063798B" w:rsidRPr="00FC0292" w:rsidRDefault="0063798B" w:rsidP="00AF35C5">
      <w:pPr>
        <w:numPr>
          <w:ilvl w:val="0"/>
          <w:numId w:val="84"/>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Visual Organisers and Checklists</w:t>
      </w:r>
      <w:r w:rsidRPr="00FC0292">
        <w:rPr>
          <w:rFonts w:eastAsia="Times New Roman" w:cs="Times New Roman"/>
          <w:color w:val="4EA72E" w:themeColor="accent6"/>
          <w:kern w:val="0"/>
          <w:lang w:eastAsia="en-AU"/>
          <w14:ligatures w14:val="none"/>
        </w:rPr>
        <w:br/>
        <w:t xml:space="preserve">Cognitive science shows that externalising thought processes reduces working memory overload. Graphic organisers, step-by-step guides, and checklists break large or </w:t>
      </w:r>
      <w:r w:rsidRPr="00FC0292">
        <w:rPr>
          <w:rFonts w:eastAsia="Times New Roman" w:cs="Times New Roman"/>
          <w:color w:val="4EA72E" w:themeColor="accent6"/>
          <w:kern w:val="0"/>
          <w:lang w:eastAsia="en-AU"/>
          <w14:ligatures w14:val="none"/>
        </w:rPr>
        <w:lastRenderedPageBreak/>
        <w:t>abstract tasks into manageable parts. For students with ADHD, dyslexia, or executive functioning challenges, these tools act as bridges to curriculum access.</w:t>
      </w:r>
    </w:p>
    <w:p w14:paraId="530DF390" w14:textId="77777777" w:rsidR="0063798B" w:rsidRPr="00FC0292" w:rsidRDefault="0063798B" w:rsidP="00505220">
      <w:pPr>
        <w:pStyle w:val="Heading3"/>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rPr>
          <w:rFonts w:eastAsia="Times New Roman"/>
          <w:color w:val="4EA72E" w:themeColor="accent6"/>
          <w:lang w:eastAsia="en-AU"/>
        </w:rPr>
      </w:pPr>
      <w:r w:rsidRPr="00FC0292">
        <w:rPr>
          <w:rFonts w:eastAsia="Times New Roman"/>
          <w:color w:val="4EA72E" w:themeColor="accent6"/>
          <w:lang w:eastAsia="en-AU"/>
        </w:rPr>
        <w:t>Example in Practice</w:t>
      </w:r>
    </w:p>
    <w:p w14:paraId="5945C231" w14:textId="77777777" w:rsidR="0063798B" w:rsidRPr="00FC0292" w:rsidRDefault="0063798B" w:rsidP="00505220">
      <w:pPr>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spacing w:after="0"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In </w:t>
      </w:r>
      <w:r w:rsidRPr="00FC0292">
        <w:rPr>
          <w:rFonts w:eastAsia="Times New Roman" w:cs="Times New Roman"/>
          <w:b/>
          <w:bCs/>
          <w:color w:val="4EA72E" w:themeColor="accent6"/>
          <w:kern w:val="0"/>
          <w:lang w:eastAsia="en-AU"/>
          <w14:ligatures w14:val="none"/>
        </w:rPr>
        <w:t>Year 8 Mathematics</w:t>
      </w:r>
      <w:r w:rsidRPr="00FC0292">
        <w:rPr>
          <w:rFonts w:eastAsia="Times New Roman" w:cs="Times New Roman"/>
          <w:color w:val="4EA72E" w:themeColor="accent6"/>
          <w:kern w:val="0"/>
          <w:lang w:eastAsia="en-AU"/>
          <w14:ligatures w14:val="none"/>
        </w:rPr>
        <w:t>, students learning linear equations are introduced to the concept in multiple representations:</w:t>
      </w:r>
    </w:p>
    <w:p w14:paraId="6437AB57" w14:textId="77777777" w:rsidR="0063798B" w:rsidRPr="00FC0292" w:rsidRDefault="0063798B" w:rsidP="00AF35C5">
      <w:pPr>
        <w:numPr>
          <w:ilvl w:val="0"/>
          <w:numId w:val="85"/>
        </w:numPr>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spacing w:after="0"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Graphs (visualising the relationship).</w:t>
      </w:r>
    </w:p>
    <w:p w14:paraId="46B504C4" w14:textId="77777777" w:rsidR="0063798B" w:rsidRPr="00FC0292" w:rsidRDefault="0063798B" w:rsidP="00AF35C5">
      <w:pPr>
        <w:numPr>
          <w:ilvl w:val="0"/>
          <w:numId w:val="85"/>
        </w:numPr>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Manipulatives (concrete tools like counters or algebra tiles).</w:t>
      </w:r>
    </w:p>
    <w:p w14:paraId="2984BD14" w14:textId="77777777" w:rsidR="0063798B" w:rsidRPr="00FC0292" w:rsidRDefault="0063798B" w:rsidP="00AF35C5">
      <w:pPr>
        <w:numPr>
          <w:ilvl w:val="0"/>
          <w:numId w:val="85"/>
        </w:numPr>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spacing w:after="0"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Real-life scenarios (e.g., comparing taxi fares with fixed starting charges and per-kilometre rates).</w:t>
      </w:r>
    </w:p>
    <w:p w14:paraId="645674FE" w14:textId="77777777" w:rsidR="0063798B" w:rsidRPr="00FC0292" w:rsidRDefault="0063798B" w:rsidP="00505220">
      <w:pPr>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spacing w:after="0"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This variety ensures that all students can connect with the concept at their current level of readiness. Those needing more structure benefit from tangible supports, while those ready for abstraction can extend their learning into complex problem-solving.</w:t>
      </w:r>
    </w:p>
    <w:p w14:paraId="7FCBE275" w14:textId="77777777" w:rsidR="005C368B" w:rsidRPr="00FC0292" w:rsidRDefault="005C368B" w:rsidP="00505220">
      <w:pPr>
        <w:pStyle w:val="Heading3"/>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spacing w:before="0" w:after="0"/>
        <w:rPr>
          <w:rFonts w:eastAsia="Times New Roman"/>
          <w:color w:val="4EA72E" w:themeColor="accent6"/>
          <w:lang w:eastAsia="en-AU"/>
        </w:rPr>
      </w:pPr>
    </w:p>
    <w:p w14:paraId="32D14035" w14:textId="2B9EA27A" w:rsidR="0063798B" w:rsidRPr="00FC0292" w:rsidRDefault="0063798B" w:rsidP="00505220">
      <w:pPr>
        <w:pStyle w:val="Heading3"/>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spacing w:before="0" w:after="0"/>
        <w:rPr>
          <w:rFonts w:eastAsia="Times New Roman"/>
          <w:color w:val="4EA72E" w:themeColor="accent6"/>
          <w:lang w:eastAsia="en-AU"/>
        </w:rPr>
      </w:pPr>
      <w:r w:rsidRPr="00FC0292">
        <w:rPr>
          <w:rFonts w:eastAsia="Times New Roman"/>
          <w:color w:val="4EA72E" w:themeColor="accent6"/>
          <w:lang w:eastAsia="en-AU"/>
        </w:rPr>
        <w:t>Impact on Learners</w:t>
      </w:r>
    </w:p>
    <w:p w14:paraId="20990AA5" w14:textId="77777777" w:rsidR="0063798B" w:rsidRPr="00FC0292" w:rsidRDefault="0063798B" w:rsidP="00505220">
      <w:pPr>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spacing w:after="0"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When readiness is intentionally embedded:</w:t>
      </w:r>
    </w:p>
    <w:p w14:paraId="2A3A2A2B" w14:textId="77777777" w:rsidR="0063798B" w:rsidRPr="00FC0292" w:rsidRDefault="0063798B" w:rsidP="00AF35C5">
      <w:pPr>
        <w:numPr>
          <w:ilvl w:val="0"/>
          <w:numId w:val="86"/>
        </w:numPr>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spacing w:after="0"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Equity is achieved</w:t>
      </w:r>
      <w:r w:rsidRPr="00FC0292">
        <w:rPr>
          <w:rFonts w:eastAsia="Times New Roman" w:cs="Times New Roman"/>
          <w:color w:val="4EA72E" w:themeColor="accent6"/>
          <w:kern w:val="0"/>
          <w:lang w:eastAsia="en-AU"/>
          <w14:ligatures w14:val="none"/>
        </w:rPr>
        <w:t>: learners with different cognitive profiles, cultural backgrounds, or prior knowledge are not excluded from rigorous content.</w:t>
      </w:r>
    </w:p>
    <w:p w14:paraId="14707F60" w14:textId="77777777" w:rsidR="0063798B" w:rsidRPr="00FC0292" w:rsidRDefault="0063798B" w:rsidP="00AF35C5">
      <w:pPr>
        <w:numPr>
          <w:ilvl w:val="0"/>
          <w:numId w:val="86"/>
        </w:numPr>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 xml:space="preserve">Engagement </w:t>
      </w:r>
      <w:proofErr w:type="gramStart"/>
      <w:r w:rsidRPr="00FC0292">
        <w:rPr>
          <w:rFonts w:eastAsia="Times New Roman" w:cs="Times New Roman"/>
          <w:b/>
          <w:bCs/>
          <w:color w:val="4EA72E" w:themeColor="accent6"/>
          <w:kern w:val="0"/>
          <w:lang w:eastAsia="en-AU"/>
          <w14:ligatures w14:val="none"/>
        </w:rPr>
        <w:t>rises</w:t>
      </w:r>
      <w:r w:rsidRPr="00FC0292">
        <w:rPr>
          <w:rFonts w:eastAsia="Times New Roman" w:cs="Times New Roman"/>
          <w:color w:val="4EA72E" w:themeColor="accent6"/>
          <w:kern w:val="0"/>
          <w:lang w:eastAsia="en-AU"/>
          <w14:ligatures w14:val="none"/>
        </w:rPr>
        <w:t>:</w:t>
      </w:r>
      <w:proofErr w:type="gramEnd"/>
      <w:r w:rsidRPr="00FC0292">
        <w:rPr>
          <w:rFonts w:eastAsia="Times New Roman" w:cs="Times New Roman"/>
          <w:color w:val="4EA72E" w:themeColor="accent6"/>
          <w:kern w:val="0"/>
          <w:lang w:eastAsia="en-AU"/>
          <w14:ligatures w14:val="none"/>
        </w:rPr>
        <w:t xml:space="preserve"> because students feel capable of beginning the task, they are more likely to sustain effort.</w:t>
      </w:r>
    </w:p>
    <w:p w14:paraId="3AD351DA" w14:textId="77777777" w:rsidR="0063798B" w:rsidRPr="00FC0292" w:rsidRDefault="0063798B" w:rsidP="00AF35C5">
      <w:pPr>
        <w:numPr>
          <w:ilvl w:val="0"/>
          <w:numId w:val="86"/>
        </w:numPr>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spacing w:after="0"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Excellence is maintained</w:t>
      </w:r>
      <w:r w:rsidRPr="00FC0292">
        <w:rPr>
          <w:rFonts w:eastAsia="Times New Roman" w:cs="Times New Roman"/>
          <w:color w:val="4EA72E" w:themeColor="accent6"/>
          <w:kern w:val="0"/>
          <w:lang w:eastAsia="en-AU"/>
          <w14:ligatures w14:val="none"/>
        </w:rPr>
        <w:t>: scaffolds allow all students to reach higher standards rather than lowering the bar.</w:t>
      </w:r>
    </w:p>
    <w:p w14:paraId="57F7F914" w14:textId="77777777" w:rsidR="0063798B" w:rsidRPr="00FC0292" w:rsidRDefault="0063798B" w:rsidP="00505220">
      <w:pPr>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spacing w:after="0"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This ensures that </w:t>
      </w:r>
      <w:r w:rsidRPr="00FC0292">
        <w:rPr>
          <w:rFonts w:eastAsia="Times New Roman" w:cs="Times New Roman"/>
          <w:b/>
          <w:bCs/>
          <w:color w:val="4EA72E" w:themeColor="accent6"/>
          <w:kern w:val="0"/>
          <w:lang w:eastAsia="en-AU"/>
          <w14:ligatures w14:val="none"/>
        </w:rPr>
        <w:t>no student is left behind, and no student is held back</w:t>
      </w:r>
      <w:r w:rsidRPr="00FC0292">
        <w:rPr>
          <w:rFonts w:eastAsia="Times New Roman" w:cs="Times New Roman"/>
          <w:color w:val="4EA72E" w:themeColor="accent6"/>
          <w:kern w:val="0"/>
          <w:lang w:eastAsia="en-AU"/>
          <w14:ligatures w14:val="none"/>
        </w:rPr>
        <w:t>—the heart of BRAVE Readiness.</w:t>
      </w:r>
    </w:p>
    <w:p w14:paraId="5E90B265" w14:textId="77777777" w:rsidR="00A56EA2" w:rsidRPr="00FC0292" w:rsidRDefault="0063798B" w:rsidP="00505220">
      <w:pPr>
        <w:pStyle w:val="Heading3"/>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rPr>
          <w:rFonts w:eastAsia="Times New Roman"/>
          <w:color w:val="4EA72E" w:themeColor="accent6"/>
          <w:lang w:eastAsia="en-AU"/>
        </w:rPr>
      </w:pPr>
      <w:r w:rsidRPr="00FC0292">
        <w:rPr>
          <w:rFonts w:eastAsia="Times New Roman"/>
          <w:color w:val="4EA72E" w:themeColor="accent6"/>
          <w:lang w:eastAsia="en-AU"/>
        </w:rPr>
        <w:t>Policy and Framework Links</w:t>
      </w:r>
    </w:p>
    <w:p w14:paraId="7114D4A2" w14:textId="794AE09C" w:rsidR="00A56EA2" w:rsidRPr="00FC0292" w:rsidRDefault="0063798B" w:rsidP="00505220">
      <w:pPr>
        <w:pStyle w:val="Heading3"/>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rPr>
          <w:rFonts w:eastAsia="Times New Roman" w:cs="Times New Roman"/>
          <w:color w:val="4EA72E" w:themeColor="accent6"/>
          <w:kern w:val="0"/>
          <w:sz w:val="22"/>
          <w:szCs w:val="22"/>
          <w:lang w:eastAsia="en-AU"/>
          <w14:ligatures w14:val="none"/>
        </w:rPr>
      </w:pPr>
      <w:r w:rsidRPr="00FC0292">
        <w:rPr>
          <w:rFonts w:eastAsia="Times New Roman" w:cs="Times New Roman"/>
          <w:b/>
          <w:bCs/>
          <w:color w:val="4EA72E" w:themeColor="accent6"/>
          <w:kern w:val="0"/>
          <w:sz w:val="22"/>
          <w:szCs w:val="22"/>
          <w:lang w:eastAsia="en-AU"/>
          <w14:ligatures w14:val="none"/>
        </w:rPr>
        <w:t>AITSL Professional Standards 2.2 &amp; 3.2</w:t>
      </w:r>
      <w:r w:rsidRPr="00FC0292">
        <w:rPr>
          <w:rFonts w:eastAsia="Times New Roman" w:cs="Times New Roman"/>
          <w:color w:val="4EA72E" w:themeColor="accent6"/>
          <w:kern w:val="0"/>
          <w:sz w:val="22"/>
          <w:szCs w:val="22"/>
          <w:lang w:eastAsia="en-AU"/>
          <w14:ligatures w14:val="none"/>
        </w:rPr>
        <w:t xml:space="preserve">: Designing and implementing effective teaching and learning </w:t>
      </w:r>
      <w:r w:rsidR="00BF30FC" w:rsidRPr="00FC0292">
        <w:rPr>
          <w:rFonts w:eastAsia="Times New Roman" w:cs="Times New Roman"/>
          <w:color w:val="4EA72E" w:themeColor="accent6"/>
          <w:kern w:val="0"/>
          <w:sz w:val="22"/>
          <w:szCs w:val="22"/>
          <w:lang w:eastAsia="en-AU"/>
          <w14:ligatures w14:val="none"/>
        </w:rPr>
        <w:t>programs and</w:t>
      </w:r>
      <w:r w:rsidRPr="00FC0292">
        <w:rPr>
          <w:rFonts w:eastAsia="Times New Roman" w:cs="Times New Roman"/>
          <w:color w:val="4EA72E" w:themeColor="accent6"/>
          <w:kern w:val="0"/>
          <w:sz w:val="22"/>
          <w:szCs w:val="22"/>
          <w:lang w:eastAsia="en-AU"/>
          <w14:ligatures w14:val="none"/>
        </w:rPr>
        <w:t xml:space="preserve"> using a range of teaching strategies. Readiness directly links to these standards by ensuring curriculum is accessible, structured, and scaffolded for diverse learners.</w:t>
      </w:r>
    </w:p>
    <w:p w14:paraId="5D5408A2" w14:textId="77777777" w:rsidR="00A56EA2" w:rsidRPr="00FC0292" w:rsidRDefault="0063798B" w:rsidP="00505220">
      <w:pPr>
        <w:pStyle w:val="Heading3"/>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rPr>
          <w:rFonts w:eastAsia="Times New Roman" w:cs="Times New Roman"/>
          <w:color w:val="4EA72E" w:themeColor="accent6"/>
          <w:kern w:val="0"/>
          <w:sz w:val="22"/>
          <w:szCs w:val="22"/>
          <w:lang w:eastAsia="en-AU"/>
          <w14:ligatures w14:val="none"/>
        </w:rPr>
      </w:pPr>
      <w:r w:rsidRPr="00FC0292">
        <w:rPr>
          <w:rFonts w:eastAsia="Times New Roman" w:cs="Times New Roman"/>
          <w:b/>
          <w:bCs/>
          <w:color w:val="4EA72E" w:themeColor="accent6"/>
          <w:kern w:val="0"/>
          <w:sz w:val="22"/>
          <w:szCs w:val="22"/>
          <w:lang w:eastAsia="en-AU"/>
          <w14:ligatures w14:val="none"/>
        </w:rPr>
        <w:t>Queensland Schooling Framework (QSF) – “Quality Teaching”</w:t>
      </w:r>
      <w:r w:rsidRPr="00FC0292">
        <w:rPr>
          <w:rFonts w:eastAsia="Times New Roman" w:cs="Times New Roman"/>
          <w:color w:val="4EA72E" w:themeColor="accent6"/>
          <w:kern w:val="0"/>
          <w:sz w:val="22"/>
          <w:szCs w:val="22"/>
          <w:lang w:eastAsia="en-AU"/>
          <w14:ligatures w14:val="none"/>
        </w:rPr>
        <w:t>: BRAVE Readiness is the enactment of quality teaching, ensuring that pedagogy is deliberate, structured, and equitable.</w:t>
      </w:r>
    </w:p>
    <w:p w14:paraId="4450348B" w14:textId="64BDB84B" w:rsidR="0063798B" w:rsidRPr="00FC0292" w:rsidRDefault="0063798B" w:rsidP="00505220">
      <w:pPr>
        <w:pStyle w:val="Heading3"/>
        <w:pBdr>
          <w:top w:val="single" w:sz="4" w:space="1" w:color="CAEDFB" w:themeColor="accent4" w:themeTint="33"/>
          <w:left w:val="single" w:sz="4" w:space="4" w:color="CAEDFB" w:themeColor="accent4" w:themeTint="33"/>
          <w:bottom w:val="single" w:sz="4" w:space="1" w:color="CAEDFB" w:themeColor="accent4" w:themeTint="33"/>
          <w:right w:val="single" w:sz="4" w:space="4" w:color="CAEDFB" w:themeColor="accent4" w:themeTint="33"/>
        </w:pBdr>
        <w:shd w:val="clear" w:color="auto" w:fill="CAEDFB" w:themeFill="accent4" w:themeFillTint="33"/>
        <w:rPr>
          <w:rFonts w:eastAsia="Times New Roman" w:cs="Times New Roman"/>
          <w:color w:val="4EA72E" w:themeColor="accent6"/>
          <w:kern w:val="0"/>
          <w:sz w:val="22"/>
          <w:szCs w:val="22"/>
          <w:lang w:eastAsia="en-AU"/>
          <w14:ligatures w14:val="none"/>
        </w:rPr>
      </w:pPr>
      <w:r w:rsidRPr="00FC0292">
        <w:rPr>
          <w:rFonts w:eastAsia="Times New Roman" w:cs="Times New Roman"/>
          <w:b/>
          <w:bCs/>
          <w:color w:val="4EA72E" w:themeColor="accent6"/>
          <w:kern w:val="0"/>
          <w:sz w:val="22"/>
          <w:szCs w:val="22"/>
          <w:lang w:eastAsia="en-AU"/>
          <w14:ligatures w14:val="none"/>
        </w:rPr>
        <w:t>Australian Curriculum General Capabilities</w:t>
      </w:r>
      <w:r w:rsidRPr="00FC0292">
        <w:rPr>
          <w:rFonts w:eastAsia="Times New Roman" w:cs="Times New Roman"/>
          <w:color w:val="4EA72E" w:themeColor="accent6"/>
          <w:kern w:val="0"/>
          <w:sz w:val="22"/>
          <w:szCs w:val="22"/>
          <w:lang w:eastAsia="en-AU"/>
          <w14:ligatures w14:val="none"/>
        </w:rPr>
        <w:t xml:space="preserve">: Particularly </w:t>
      </w:r>
      <w:r w:rsidRPr="00FC0292">
        <w:rPr>
          <w:rFonts w:eastAsia="Times New Roman" w:cs="Times New Roman"/>
          <w:i/>
          <w:iCs/>
          <w:color w:val="4EA72E" w:themeColor="accent6"/>
          <w:kern w:val="0"/>
          <w:sz w:val="22"/>
          <w:szCs w:val="22"/>
          <w:lang w:eastAsia="en-AU"/>
          <w14:ligatures w14:val="none"/>
        </w:rPr>
        <w:t>Literacy, Numeracy, Critical and Creative Thinking</w:t>
      </w:r>
      <w:r w:rsidRPr="00FC0292">
        <w:rPr>
          <w:rFonts w:eastAsia="Times New Roman" w:cs="Times New Roman"/>
          <w:color w:val="4EA72E" w:themeColor="accent6"/>
          <w:kern w:val="0"/>
          <w:sz w:val="22"/>
          <w:szCs w:val="22"/>
          <w:lang w:eastAsia="en-AU"/>
          <w14:ligatures w14:val="none"/>
        </w:rPr>
        <w:t>, where scaffolding ensures that all students can demonstrate growth.</w:t>
      </w:r>
    </w:p>
    <w:p w14:paraId="5C4FDE8C" w14:textId="77777777" w:rsidR="0063798B" w:rsidRPr="00FC0292" w:rsidRDefault="0063798B" w:rsidP="00B750AB">
      <w:pPr>
        <w:pStyle w:val="Heading2"/>
        <w:rPr>
          <w:rFonts w:asciiTheme="minorHAnsi" w:eastAsia="Times New Roman" w:hAnsiTheme="minorHAnsi"/>
          <w:b/>
          <w:bCs/>
          <w:color w:val="4EA72E" w:themeColor="accent6"/>
          <w:lang w:eastAsia="en-AU"/>
        </w:rPr>
      </w:pPr>
    </w:p>
    <w:p w14:paraId="10F20647" w14:textId="77777777" w:rsidR="0063798B" w:rsidRPr="00FC0292" w:rsidRDefault="0063798B" w:rsidP="00B750AB">
      <w:pPr>
        <w:pStyle w:val="Heading2"/>
        <w:rPr>
          <w:rFonts w:asciiTheme="minorHAnsi" w:eastAsia="Times New Roman" w:hAnsiTheme="minorHAnsi"/>
          <w:b/>
          <w:bCs/>
          <w:color w:val="4EA72E" w:themeColor="accent6"/>
          <w:lang w:eastAsia="en-AU"/>
        </w:rPr>
      </w:pPr>
    </w:p>
    <w:p w14:paraId="3F0D85A0" w14:textId="7F198436" w:rsidR="004B2355" w:rsidRPr="00FC0292" w:rsidRDefault="00B750AB" w:rsidP="00B750AB">
      <w:pPr>
        <w:pStyle w:val="Heading2"/>
        <w:rPr>
          <w:rFonts w:asciiTheme="minorHAnsi" w:eastAsia="Times New Roman" w:hAnsiTheme="minorHAnsi"/>
          <w:color w:val="4EA72E" w:themeColor="accent6"/>
          <w:lang w:eastAsia="en-AU"/>
        </w:rPr>
      </w:pPr>
      <w:r w:rsidRPr="00FC0292">
        <w:rPr>
          <w:rFonts w:asciiTheme="minorHAnsi" w:eastAsia="Times New Roman" w:hAnsiTheme="minorHAnsi"/>
          <w:b/>
          <w:bCs/>
          <w:color w:val="4EA72E" w:themeColor="accent6"/>
          <w:lang w:eastAsia="en-AU"/>
        </w:rPr>
        <w:t>AGENCY</w:t>
      </w:r>
      <w:r w:rsidR="004B2355" w:rsidRPr="00FC0292">
        <w:rPr>
          <w:rFonts w:asciiTheme="minorHAnsi" w:eastAsia="Times New Roman" w:hAnsiTheme="minorHAnsi"/>
          <w:color w:val="4EA72E" w:themeColor="accent6"/>
          <w:lang w:eastAsia="en-AU"/>
        </w:rPr>
        <w:t>: Pathways and Ownership</w:t>
      </w:r>
    </w:p>
    <w:p w14:paraId="3FF529D3"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t>BRAVE Agency in the Curriculum: Pathways and Ownership</w:t>
      </w:r>
    </w:p>
    <w:p w14:paraId="3B52667C"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lastRenderedPageBreak/>
        <w:t xml:space="preserve">If </w:t>
      </w:r>
      <w:r w:rsidRPr="00A946F1">
        <w:rPr>
          <w:rFonts w:eastAsia="Times New Roman" w:cs="Times New Roman"/>
          <w:b/>
          <w:bCs/>
          <w:color w:val="4EA72E" w:themeColor="accent6"/>
          <w:kern w:val="0"/>
          <w:sz w:val="24"/>
          <w:szCs w:val="24"/>
          <w:lang w:eastAsia="en-AU"/>
          <w14:ligatures w14:val="none"/>
        </w:rPr>
        <w:t>Belonging</w:t>
      </w:r>
      <w:r w:rsidRPr="00A946F1">
        <w:rPr>
          <w:rFonts w:eastAsia="Times New Roman" w:cs="Times New Roman"/>
          <w:color w:val="4EA72E" w:themeColor="accent6"/>
          <w:kern w:val="0"/>
          <w:sz w:val="24"/>
          <w:szCs w:val="24"/>
          <w:lang w:eastAsia="en-AU"/>
          <w14:ligatures w14:val="none"/>
        </w:rPr>
        <w:t xml:space="preserve"> establishes connection and </w:t>
      </w:r>
      <w:r w:rsidRPr="00A946F1">
        <w:rPr>
          <w:rFonts w:eastAsia="Times New Roman" w:cs="Times New Roman"/>
          <w:b/>
          <w:bCs/>
          <w:color w:val="4EA72E" w:themeColor="accent6"/>
          <w:kern w:val="0"/>
          <w:sz w:val="24"/>
          <w:szCs w:val="24"/>
          <w:lang w:eastAsia="en-AU"/>
          <w14:ligatures w14:val="none"/>
        </w:rPr>
        <w:t>Readiness</w:t>
      </w:r>
      <w:r w:rsidRPr="00A946F1">
        <w:rPr>
          <w:rFonts w:eastAsia="Times New Roman" w:cs="Times New Roman"/>
          <w:color w:val="4EA72E" w:themeColor="accent6"/>
          <w:kern w:val="0"/>
          <w:sz w:val="24"/>
          <w:szCs w:val="24"/>
          <w:lang w:eastAsia="en-AU"/>
          <w14:ligatures w14:val="none"/>
        </w:rPr>
        <w:t xml:space="preserve"> provides scaffolds, </w:t>
      </w:r>
      <w:r w:rsidRPr="00A946F1">
        <w:rPr>
          <w:rFonts w:eastAsia="Times New Roman" w:cs="Times New Roman"/>
          <w:b/>
          <w:bCs/>
          <w:color w:val="4EA72E" w:themeColor="accent6"/>
          <w:kern w:val="0"/>
          <w:sz w:val="24"/>
          <w:szCs w:val="24"/>
          <w:lang w:eastAsia="en-AU"/>
          <w14:ligatures w14:val="none"/>
        </w:rPr>
        <w:t>Agency</w:t>
      </w:r>
      <w:r w:rsidRPr="00A946F1">
        <w:rPr>
          <w:rFonts w:eastAsia="Times New Roman" w:cs="Times New Roman"/>
          <w:color w:val="4EA72E" w:themeColor="accent6"/>
          <w:kern w:val="0"/>
          <w:sz w:val="24"/>
          <w:szCs w:val="24"/>
          <w:lang w:eastAsia="en-AU"/>
          <w14:ligatures w14:val="none"/>
        </w:rPr>
        <w:t xml:space="preserve"> ensures students become </w:t>
      </w:r>
      <w:r w:rsidRPr="00A946F1">
        <w:rPr>
          <w:rFonts w:eastAsia="Times New Roman" w:cs="Times New Roman"/>
          <w:b/>
          <w:bCs/>
          <w:color w:val="4EA72E" w:themeColor="accent6"/>
          <w:kern w:val="0"/>
          <w:sz w:val="24"/>
          <w:szCs w:val="24"/>
          <w:lang w:eastAsia="en-AU"/>
          <w14:ligatures w14:val="none"/>
        </w:rPr>
        <w:t>drivers of their own learning journeys</w:t>
      </w:r>
      <w:r w:rsidRPr="00A946F1">
        <w:rPr>
          <w:rFonts w:eastAsia="Times New Roman" w:cs="Times New Roman"/>
          <w:color w:val="4EA72E" w:themeColor="accent6"/>
          <w:kern w:val="0"/>
          <w:sz w:val="24"/>
          <w:szCs w:val="24"/>
          <w:lang w:eastAsia="en-AU"/>
          <w14:ligatures w14:val="none"/>
        </w:rPr>
        <w:t xml:space="preserve">. In BRAVE schools, curriculum is not imposed as a one-way transmission but </w:t>
      </w:r>
      <w:r w:rsidRPr="00A946F1">
        <w:rPr>
          <w:rFonts w:eastAsia="Times New Roman" w:cs="Times New Roman"/>
          <w:b/>
          <w:bCs/>
          <w:color w:val="4EA72E" w:themeColor="accent6"/>
          <w:kern w:val="0"/>
          <w:sz w:val="24"/>
          <w:szCs w:val="24"/>
          <w:lang w:eastAsia="en-AU"/>
          <w14:ligatures w14:val="none"/>
        </w:rPr>
        <w:t>co-constructed</w:t>
      </w:r>
      <w:r w:rsidRPr="00A946F1">
        <w:rPr>
          <w:rFonts w:eastAsia="Times New Roman" w:cs="Times New Roman"/>
          <w:color w:val="4EA72E" w:themeColor="accent6"/>
          <w:kern w:val="0"/>
          <w:sz w:val="24"/>
          <w:szCs w:val="24"/>
          <w:lang w:eastAsia="en-AU"/>
          <w14:ligatures w14:val="none"/>
        </w:rPr>
        <w:t>, giving students choice, voice, and responsibility in how they engage with knowledge and demonstrate understanding.</w:t>
      </w:r>
    </w:p>
    <w:p w14:paraId="63326CED"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Agency does not mean abandoning structure or rigour. Rather, it reframes curriculum from something </w:t>
      </w:r>
      <w:r w:rsidRPr="00A946F1">
        <w:rPr>
          <w:rFonts w:eastAsia="Times New Roman" w:cs="Times New Roman"/>
          <w:i/>
          <w:iCs/>
          <w:color w:val="4EA72E" w:themeColor="accent6"/>
          <w:kern w:val="0"/>
          <w:sz w:val="24"/>
          <w:szCs w:val="24"/>
          <w:lang w:eastAsia="en-AU"/>
          <w14:ligatures w14:val="none"/>
        </w:rPr>
        <w:t>done to students</w:t>
      </w:r>
      <w:r w:rsidRPr="00A946F1">
        <w:rPr>
          <w:rFonts w:eastAsia="Times New Roman" w:cs="Times New Roman"/>
          <w:color w:val="4EA72E" w:themeColor="accent6"/>
          <w:kern w:val="0"/>
          <w:sz w:val="24"/>
          <w:szCs w:val="24"/>
          <w:lang w:eastAsia="en-AU"/>
          <w14:ligatures w14:val="none"/>
        </w:rPr>
        <w:t xml:space="preserve"> into something </w:t>
      </w:r>
      <w:r w:rsidRPr="00A946F1">
        <w:rPr>
          <w:rFonts w:eastAsia="Times New Roman" w:cs="Times New Roman"/>
          <w:i/>
          <w:iCs/>
          <w:color w:val="4EA72E" w:themeColor="accent6"/>
          <w:kern w:val="0"/>
          <w:sz w:val="24"/>
          <w:szCs w:val="24"/>
          <w:lang w:eastAsia="en-AU"/>
          <w14:ligatures w14:val="none"/>
        </w:rPr>
        <w:t>done with them</w:t>
      </w:r>
      <w:r w:rsidRPr="00A946F1">
        <w:rPr>
          <w:rFonts w:eastAsia="Times New Roman" w:cs="Times New Roman"/>
          <w:color w:val="4EA72E" w:themeColor="accent6"/>
          <w:kern w:val="0"/>
          <w:sz w:val="24"/>
          <w:szCs w:val="24"/>
          <w:lang w:eastAsia="en-AU"/>
          <w14:ligatures w14:val="none"/>
        </w:rPr>
        <w:t>. By embedding flexible pathways, differentiated tasks, and opportunities for self-direction, schools cultivate learners who are motivated, self-regulated, and able to transfer skills into real-world contexts.</w:t>
      </w:r>
    </w:p>
    <w:p w14:paraId="20899DAF" w14:textId="77777777" w:rsidR="00A946F1" w:rsidRPr="00A946F1" w:rsidRDefault="0010100F" w:rsidP="00A946F1">
      <w:pPr>
        <w:spacing w:after="0" w:line="240" w:lineRule="auto"/>
        <w:rPr>
          <w:rFonts w:eastAsia="Times New Roman" w:cs="Times New Roman"/>
          <w:color w:val="4EA72E" w:themeColor="accent6"/>
          <w:kern w:val="0"/>
          <w:sz w:val="24"/>
          <w:szCs w:val="24"/>
          <w:lang w:eastAsia="en-AU"/>
          <w14:ligatures w14:val="none"/>
        </w:rPr>
      </w:pPr>
      <w:r>
        <w:rPr>
          <w:rFonts w:eastAsia="Times New Roman" w:cs="Times New Roman"/>
          <w:color w:val="4EA72E" w:themeColor="accent6"/>
          <w:kern w:val="0"/>
          <w:sz w:val="24"/>
          <w:szCs w:val="24"/>
          <w:lang w:eastAsia="en-AU"/>
          <w14:ligatures w14:val="none"/>
        </w:rPr>
        <w:pict w14:anchorId="09C8A086">
          <v:rect id="_x0000_i1026" style="width:0;height:1.5pt" o:hralign="center" o:hrstd="t" o:hr="t" fillcolor="#a0a0a0" stroked="f"/>
        </w:pict>
      </w:r>
    </w:p>
    <w:p w14:paraId="5A731764"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t>Core Practices of BRAVE Agency</w:t>
      </w:r>
    </w:p>
    <w:p w14:paraId="0C5548D9" w14:textId="77777777" w:rsidR="00A946F1" w:rsidRPr="00A946F1" w:rsidRDefault="00A946F1" w:rsidP="00AF35C5">
      <w:pPr>
        <w:numPr>
          <w:ilvl w:val="0"/>
          <w:numId w:val="87"/>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Choice within Curriculum Frameworks</w:t>
      </w:r>
      <w:r w:rsidRPr="00A946F1">
        <w:rPr>
          <w:rFonts w:eastAsia="Times New Roman" w:cs="Times New Roman"/>
          <w:color w:val="4EA72E" w:themeColor="accent6"/>
          <w:kern w:val="0"/>
          <w:sz w:val="24"/>
          <w:szCs w:val="24"/>
          <w:lang w:eastAsia="en-AU"/>
          <w14:ligatures w14:val="none"/>
        </w:rPr>
        <w:br/>
        <w:t>Students are invited to make meaningful choices—about topics, resources, modes of assessment, or product formats. These are not “free-for-alls</w:t>
      </w:r>
      <w:proofErr w:type="gramStart"/>
      <w:r w:rsidRPr="00A946F1">
        <w:rPr>
          <w:rFonts w:eastAsia="Times New Roman" w:cs="Times New Roman"/>
          <w:color w:val="4EA72E" w:themeColor="accent6"/>
          <w:kern w:val="0"/>
          <w:sz w:val="24"/>
          <w:szCs w:val="24"/>
          <w:lang w:eastAsia="en-AU"/>
          <w14:ligatures w14:val="none"/>
        </w:rPr>
        <w:t>”</w:t>
      </w:r>
      <w:proofErr w:type="gramEnd"/>
      <w:r w:rsidRPr="00A946F1">
        <w:rPr>
          <w:rFonts w:eastAsia="Times New Roman" w:cs="Times New Roman"/>
          <w:color w:val="4EA72E" w:themeColor="accent6"/>
          <w:kern w:val="0"/>
          <w:sz w:val="24"/>
          <w:szCs w:val="24"/>
          <w:lang w:eastAsia="en-AU"/>
          <w14:ligatures w14:val="none"/>
        </w:rPr>
        <w:t xml:space="preserve"> but carefully curated choices aligned with curriculum standards. Choice signals trust, deepens engagement, and builds ownership.</w:t>
      </w:r>
    </w:p>
    <w:p w14:paraId="3ED8676D" w14:textId="77777777" w:rsidR="00A946F1" w:rsidRPr="00A946F1" w:rsidRDefault="00A946F1" w:rsidP="00AF35C5">
      <w:pPr>
        <w:numPr>
          <w:ilvl w:val="0"/>
          <w:numId w:val="87"/>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Co-construction of Learning Goals</w:t>
      </w:r>
      <w:r w:rsidRPr="00A946F1">
        <w:rPr>
          <w:rFonts w:eastAsia="Times New Roman" w:cs="Times New Roman"/>
          <w:color w:val="4EA72E" w:themeColor="accent6"/>
          <w:kern w:val="0"/>
          <w:sz w:val="24"/>
          <w:szCs w:val="24"/>
          <w:lang w:eastAsia="en-AU"/>
          <w14:ligatures w14:val="none"/>
        </w:rPr>
        <w:br/>
        <w:t>Teachers and students collaboratively set goals, negotiate success criteria, or design inquiry questions. This mirrors Freire’s (1970) concept of dialogic education, where learners are co-authors of knowledge.</w:t>
      </w:r>
    </w:p>
    <w:p w14:paraId="0F049C17" w14:textId="77777777" w:rsidR="00A946F1" w:rsidRPr="00A946F1" w:rsidRDefault="00A946F1" w:rsidP="00AF35C5">
      <w:pPr>
        <w:numPr>
          <w:ilvl w:val="0"/>
          <w:numId w:val="87"/>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Differentiated Pathways</w:t>
      </w:r>
      <w:r w:rsidRPr="00A946F1">
        <w:rPr>
          <w:rFonts w:eastAsia="Times New Roman" w:cs="Times New Roman"/>
          <w:color w:val="4EA72E" w:themeColor="accent6"/>
          <w:kern w:val="0"/>
          <w:sz w:val="24"/>
          <w:szCs w:val="24"/>
          <w:lang w:eastAsia="en-AU"/>
          <w14:ligatures w14:val="none"/>
        </w:rPr>
        <w:br/>
        <w:t>Agency is inclusive when pathways are flexible. Advanced learners may design their own investigations, while those needing support engage through guided templates or structured inquiry. Both routes lead to success, but the journey is owned by the learner.</w:t>
      </w:r>
    </w:p>
    <w:p w14:paraId="3EE4C984" w14:textId="77777777" w:rsidR="00A946F1" w:rsidRPr="00A946F1" w:rsidRDefault="00A946F1" w:rsidP="00AF35C5">
      <w:pPr>
        <w:numPr>
          <w:ilvl w:val="0"/>
          <w:numId w:val="87"/>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Authentic Contexts and Audiences</w:t>
      </w:r>
      <w:r w:rsidRPr="00A946F1">
        <w:rPr>
          <w:rFonts w:eastAsia="Times New Roman" w:cs="Times New Roman"/>
          <w:color w:val="4EA72E" w:themeColor="accent6"/>
          <w:kern w:val="0"/>
          <w:sz w:val="24"/>
          <w:szCs w:val="24"/>
          <w:lang w:eastAsia="en-AU"/>
          <w14:ligatures w14:val="none"/>
        </w:rPr>
        <w:br/>
        <w:t>Curriculum tasks that link to real-world issues, audiences, or applications empower students to see themselves as contributors beyond the classroom. When work matters to them, agency is sustained.</w:t>
      </w:r>
    </w:p>
    <w:p w14:paraId="6A139867" w14:textId="77777777" w:rsidR="00A946F1" w:rsidRPr="00A946F1" w:rsidRDefault="0010100F" w:rsidP="00A946F1">
      <w:pPr>
        <w:spacing w:after="0" w:line="240" w:lineRule="auto"/>
        <w:rPr>
          <w:rFonts w:eastAsia="Times New Roman" w:cs="Times New Roman"/>
          <w:color w:val="4EA72E" w:themeColor="accent6"/>
          <w:kern w:val="0"/>
          <w:sz w:val="24"/>
          <w:szCs w:val="24"/>
          <w:lang w:eastAsia="en-AU"/>
          <w14:ligatures w14:val="none"/>
        </w:rPr>
      </w:pPr>
      <w:r>
        <w:rPr>
          <w:rFonts w:eastAsia="Times New Roman" w:cs="Times New Roman"/>
          <w:color w:val="4EA72E" w:themeColor="accent6"/>
          <w:kern w:val="0"/>
          <w:sz w:val="24"/>
          <w:szCs w:val="24"/>
          <w:lang w:eastAsia="en-AU"/>
          <w14:ligatures w14:val="none"/>
        </w:rPr>
        <w:pict w14:anchorId="70C2E3A8">
          <v:rect id="_x0000_i1027" style="width:0;height:1.5pt" o:hralign="center" o:hrstd="t" o:hr="t" fillcolor="#a0a0a0" stroked="f"/>
        </w:pict>
      </w:r>
    </w:p>
    <w:p w14:paraId="0CCAA440"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t>Example in Practice</w:t>
      </w:r>
    </w:p>
    <w:p w14:paraId="550BF641"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In a </w:t>
      </w:r>
      <w:r w:rsidRPr="00A946F1">
        <w:rPr>
          <w:rFonts w:eastAsia="Times New Roman" w:cs="Times New Roman"/>
          <w:b/>
          <w:bCs/>
          <w:color w:val="4EA72E" w:themeColor="accent6"/>
          <w:kern w:val="0"/>
          <w:sz w:val="24"/>
          <w:szCs w:val="24"/>
          <w:lang w:eastAsia="en-AU"/>
          <w14:ligatures w14:val="none"/>
        </w:rPr>
        <w:t>Year 7 Science unit on ecosystems</w:t>
      </w:r>
      <w:r w:rsidRPr="00A946F1">
        <w:rPr>
          <w:rFonts w:eastAsia="Times New Roman" w:cs="Times New Roman"/>
          <w:color w:val="4EA72E" w:themeColor="accent6"/>
          <w:kern w:val="0"/>
          <w:sz w:val="24"/>
          <w:szCs w:val="24"/>
          <w:lang w:eastAsia="en-AU"/>
          <w14:ligatures w14:val="none"/>
        </w:rPr>
        <w:t>, agency is fostered by:</w:t>
      </w:r>
    </w:p>
    <w:p w14:paraId="46F2EEA2" w14:textId="77777777" w:rsidR="00A946F1" w:rsidRPr="00A946F1" w:rsidRDefault="00A946F1" w:rsidP="00AF35C5">
      <w:pPr>
        <w:numPr>
          <w:ilvl w:val="0"/>
          <w:numId w:val="88"/>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Allowing students to select a focus area (e.g., biodiversity, soil health, or water cycles).</w:t>
      </w:r>
    </w:p>
    <w:p w14:paraId="70B9A094" w14:textId="77777777" w:rsidR="00A946F1" w:rsidRPr="00A946F1" w:rsidRDefault="00A946F1" w:rsidP="00AF35C5">
      <w:pPr>
        <w:numPr>
          <w:ilvl w:val="0"/>
          <w:numId w:val="88"/>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Advanced learners designing and conducting independent experiments.</w:t>
      </w:r>
    </w:p>
    <w:p w14:paraId="1C5244E7" w14:textId="77777777" w:rsidR="00A946F1" w:rsidRPr="00A946F1" w:rsidRDefault="00A946F1" w:rsidP="00AF35C5">
      <w:pPr>
        <w:numPr>
          <w:ilvl w:val="0"/>
          <w:numId w:val="88"/>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Other students working through teacher-designed templates that scaffold inquiry.</w:t>
      </w:r>
    </w:p>
    <w:p w14:paraId="1B2A2491"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lastRenderedPageBreak/>
        <w:t>Every student remains within the same curriculum focus but takes ownership of their approach. The unit culminates in presentations to a community audience (e.g., parents, environmental groups, or local council), showing students that their investigations have purpose and value.</w:t>
      </w:r>
    </w:p>
    <w:p w14:paraId="3AC98F90" w14:textId="77777777" w:rsidR="00A946F1" w:rsidRPr="00A946F1" w:rsidRDefault="0010100F" w:rsidP="00A946F1">
      <w:pPr>
        <w:spacing w:after="0" w:line="240" w:lineRule="auto"/>
        <w:rPr>
          <w:rFonts w:eastAsia="Times New Roman" w:cs="Times New Roman"/>
          <w:color w:val="4EA72E" w:themeColor="accent6"/>
          <w:kern w:val="0"/>
          <w:sz w:val="24"/>
          <w:szCs w:val="24"/>
          <w:lang w:eastAsia="en-AU"/>
          <w14:ligatures w14:val="none"/>
        </w:rPr>
      </w:pPr>
      <w:r>
        <w:rPr>
          <w:rFonts w:eastAsia="Times New Roman" w:cs="Times New Roman"/>
          <w:color w:val="4EA72E" w:themeColor="accent6"/>
          <w:kern w:val="0"/>
          <w:sz w:val="24"/>
          <w:szCs w:val="24"/>
          <w:lang w:eastAsia="en-AU"/>
          <w14:ligatures w14:val="none"/>
        </w:rPr>
        <w:pict w14:anchorId="7FA49FF6">
          <v:rect id="_x0000_i1028" style="width:0;height:1.5pt" o:hralign="center" o:hrstd="t" o:hr="t" fillcolor="#a0a0a0" stroked="f"/>
        </w:pict>
      </w:r>
    </w:p>
    <w:p w14:paraId="61956CB0"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t>Impact on Learners</w:t>
      </w:r>
    </w:p>
    <w:p w14:paraId="3C7792ED"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When agency is embedded:</w:t>
      </w:r>
    </w:p>
    <w:p w14:paraId="524C52A8" w14:textId="77777777" w:rsidR="00A946F1" w:rsidRPr="00A946F1" w:rsidRDefault="00A946F1" w:rsidP="00AF35C5">
      <w:pPr>
        <w:numPr>
          <w:ilvl w:val="0"/>
          <w:numId w:val="89"/>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 xml:space="preserve">Motivation </w:t>
      </w:r>
      <w:proofErr w:type="gramStart"/>
      <w:r w:rsidRPr="00A946F1">
        <w:rPr>
          <w:rFonts w:eastAsia="Times New Roman" w:cs="Times New Roman"/>
          <w:b/>
          <w:bCs/>
          <w:color w:val="4EA72E" w:themeColor="accent6"/>
          <w:kern w:val="0"/>
          <w:sz w:val="24"/>
          <w:szCs w:val="24"/>
          <w:lang w:eastAsia="en-AU"/>
          <w14:ligatures w14:val="none"/>
        </w:rPr>
        <w:t>rises</w:t>
      </w:r>
      <w:r w:rsidRPr="00A946F1">
        <w:rPr>
          <w:rFonts w:eastAsia="Times New Roman" w:cs="Times New Roman"/>
          <w:color w:val="4EA72E" w:themeColor="accent6"/>
          <w:kern w:val="0"/>
          <w:sz w:val="24"/>
          <w:szCs w:val="24"/>
          <w:lang w:eastAsia="en-AU"/>
          <w14:ligatures w14:val="none"/>
        </w:rPr>
        <w:t>:</w:t>
      </w:r>
      <w:proofErr w:type="gramEnd"/>
      <w:r w:rsidRPr="00A946F1">
        <w:rPr>
          <w:rFonts w:eastAsia="Times New Roman" w:cs="Times New Roman"/>
          <w:color w:val="4EA72E" w:themeColor="accent6"/>
          <w:kern w:val="0"/>
          <w:sz w:val="24"/>
          <w:szCs w:val="24"/>
          <w:lang w:eastAsia="en-AU"/>
          <w14:ligatures w14:val="none"/>
        </w:rPr>
        <w:t xml:space="preserve"> students perceive learning as something they own, not something imposed.</w:t>
      </w:r>
    </w:p>
    <w:p w14:paraId="550BD896" w14:textId="77777777" w:rsidR="00A946F1" w:rsidRPr="00A946F1" w:rsidRDefault="00A946F1" w:rsidP="00AF35C5">
      <w:pPr>
        <w:numPr>
          <w:ilvl w:val="0"/>
          <w:numId w:val="89"/>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 xml:space="preserve">Independence </w:t>
      </w:r>
      <w:proofErr w:type="gramStart"/>
      <w:r w:rsidRPr="00A946F1">
        <w:rPr>
          <w:rFonts w:eastAsia="Times New Roman" w:cs="Times New Roman"/>
          <w:b/>
          <w:bCs/>
          <w:color w:val="4EA72E" w:themeColor="accent6"/>
          <w:kern w:val="0"/>
          <w:sz w:val="24"/>
          <w:szCs w:val="24"/>
          <w:lang w:eastAsia="en-AU"/>
          <w14:ligatures w14:val="none"/>
        </w:rPr>
        <w:t>develops</w:t>
      </w:r>
      <w:r w:rsidRPr="00A946F1">
        <w:rPr>
          <w:rFonts w:eastAsia="Times New Roman" w:cs="Times New Roman"/>
          <w:color w:val="4EA72E" w:themeColor="accent6"/>
          <w:kern w:val="0"/>
          <w:sz w:val="24"/>
          <w:szCs w:val="24"/>
          <w:lang w:eastAsia="en-AU"/>
          <w14:ligatures w14:val="none"/>
        </w:rPr>
        <w:t>:</w:t>
      </w:r>
      <w:proofErr w:type="gramEnd"/>
      <w:r w:rsidRPr="00A946F1">
        <w:rPr>
          <w:rFonts w:eastAsia="Times New Roman" w:cs="Times New Roman"/>
          <w:color w:val="4EA72E" w:themeColor="accent6"/>
          <w:kern w:val="0"/>
          <w:sz w:val="24"/>
          <w:szCs w:val="24"/>
          <w:lang w:eastAsia="en-AU"/>
          <w14:ligatures w14:val="none"/>
        </w:rPr>
        <w:t xml:space="preserve"> learners practise self-regulation, decision-making, and metacognition.</w:t>
      </w:r>
    </w:p>
    <w:p w14:paraId="4280DF5D" w14:textId="77777777" w:rsidR="00A946F1" w:rsidRPr="00A946F1" w:rsidRDefault="00A946F1" w:rsidP="00AF35C5">
      <w:pPr>
        <w:numPr>
          <w:ilvl w:val="0"/>
          <w:numId w:val="89"/>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Equity is preserved</w:t>
      </w:r>
      <w:r w:rsidRPr="00A946F1">
        <w:rPr>
          <w:rFonts w:eastAsia="Times New Roman" w:cs="Times New Roman"/>
          <w:color w:val="4EA72E" w:themeColor="accent6"/>
          <w:kern w:val="0"/>
          <w:sz w:val="24"/>
          <w:szCs w:val="24"/>
          <w:lang w:eastAsia="en-AU"/>
          <w14:ligatures w14:val="none"/>
        </w:rPr>
        <w:t>: all students have pathways that balance support with challenge, ensuring ownership for both advanced and struggling learners.</w:t>
      </w:r>
    </w:p>
    <w:p w14:paraId="6505C9B3"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Agency therefore transforms classrooms into spaces of </w:t>
      </w:r>
      <w:r w:rsidRPr="00A946F1">
        <w:rPr>
          <w:rFonts w:eastAsia="Times New Roman" w:cs="Times New Roman"/>
          <w:b/>
          <w:bCs/>
          <w:color w:val="4EA72E" w:themeColor="accent6"/>
          <w:kern w:val="0"/>
          <w:sz w:val="24"/>
          <w:szCs w:val="24"/>
          <w:lang w:eastAsia="en-AU"/>
          <w14:ligatures w14:val="none"/>
        </w:rPr>
        <w:t>shared responsibility</w:t>
      </w:r>
      <w:r w:rsidRPr="00A946F1">
        <w:rPr>
          <w:rFonts w:eastAsia="Times New Roman" w:cs="Times New Roman"/>
          <w:color w:val="4EA72E" w:themeColor="accent6"/>
          <w:kern w:val="0"/>
          <w:sz w:val="24"/>
          <w:szCs w:val="24"/>
          <w:lang w:eastAsia="en-AU"/>
          <w14:ligatures w14:val="none"/>
        </w:rPr>
        <w:t xml:space="preserve"> where students grow as active participants in shaping their educational journey.</w:t>
      </w:r>
    </w:p>
    <w:p w14:paraId="2A17CCD8" w14:textId="77777777" w:rsidR="00A946F1" w:rsidRPr="00A946F1" w:rsidRDefault="0010100F" w:rsidP="00A946F1">
      <w:pPr>
        <w:spacing w:after="0" w:line="240" w:lineRule="auto"/>
        <w:rPr>
          <w:rFonts w:eastAsia="Times New Roman" w:cs="Times New Roman"/>
          <w:color w:val="4EA72E" w:themeColor="accent6"/>
          <w:kern w:val="0"/>
          <w:sz w:val="24"/>
          <w:szCs w:val="24"/>
          <w:lang w:eastAsia="en-AU"/>
          <w14:ligatures w14:val="none"/>
        </w:rPr>
      </w:pPr>
      <w:r>
        <w:rPr>
          <w:rFonts w:eastAsia="Times New Roman" w:cs="Times New Roman"/>
          <w:color w:val="4EA72E" w:themeColor="accent6"/>
          <w:kern w:val="0"/>
          <w:sz w:val="24"/>
          <w:szCs w:val="24"/>
          <w:lang w:eastAsia="en-AU"/>
          <w14:ligatures w14:val="none"/>
        </w:rPr>
        <w:pict w14:anchorId="69998AFD">
          <v:rect id="_x0000_i1029" style="width:0;height:1.5pt" o:hralign="center" o:hrstd="t" o:hr="t" fillcolor="#a0a0a0" stroked="f"/>
        </w:pict>
      </w:r>
    </w:p>
    <w:p w14:paraId="6E1A34C3"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t>Policy and Framework Links</w:t>
      </w:r>
    </w:p>
    <w:p w14:paraId="7E6702D0" w14:textId="77777777" w:rsidR="00A946F1" w:rsidRPr="00A946F1" w:rsidRDefault="00A946F1" w:rsidP="00AF35C5">
      <w:pPr>
        <w:numPr>
          <w:ilvl w:val="0"/>
          <w:numId w:val="90"/>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AITSL Standard 3.3</w:t>
      </w:r>
      <w:r w:rsidRPr="00A946F1">
        <w:rPr>
          <w:rFonts w:eastAsia="Times New Roman" w:cs="Times New Roman"/>
          <w:color w:val="4EA72E" w:themeColor="accent6"/>
          <w:kern w:val="0"/>
          <w:sz w:val="24"/>
          <w:szCs w:val="24"/>
          <w:lang w:eastAsia="en-AU"/>
          <w14:ligatures w14:val="none"/>
        </w:rPr>
        <w:t>: Using a range of teaching strategies. Agency directly aligns with this standard by requiring teachers to diversify practice to enable choice, inquiry, and co-construction.</w:t>
      </w:r>
    </w:p>
    <w:p w14:paraId="50E3EE02" w14:textId="77777777" w:rsidR="00A946F1" w:rsidRPr="00A946F1" w:rsidRDefault="00A946F1" w:rsidP="00AF35C5">
      <w:pPr>
        <w:numPr>
          <w:ilvl w:val="0"/>
          <w:numId w:val="90"/>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Queensland Schooling Framework (QSF) – “Student Growth”</w:t>
      </w:r>
      <w:r w:rsidRPr="00A946F1">
        <w:rPr>
          <w:rFonts w:eastAsia="Times New Roman" w:cs="Times New Roman"/>
          <w:color w:val="4EA72E" w:themeColor="accent6"/>
          <w:kern w:val="0"/>
          <w:sz w:val="24"/>
          <w:szCs w:val="24"/>
          <w:lang w:eastAsia="en-AU"/>
          <w14:ligatures w14:val="none"/>
        </w:rPr>
        <w:t>: Agency embodies student growth by fostering independence, metacognitive strategies, and lifelong learning dispositions.</w:t>
      </w:r>
    </w:p>
    <w:p w14:paraId="532E93B9" w14:textId="77777777" w:rsidR="00A946F1" w:rsidRPr="00A946F1" w:rsidRDefault="00A946F1" w:rsidP="00AF35C5">
      <w:pPr>
        <w:numPr>
          <w:ilvl w:val="0"/>
          <w:numId w:val="90"/>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Australian Curriculum General Capabilities</w:t>
      </w:r>
      <w:r w:rsidRPr="00A946F1">
        <w:rPr>
          <w:rFonts w:eastAsia="Times New Roman" w:cs="Times New Roman"/>
          <w:color w:val="4EA72E" w:themeColor="accent6"/>
          <w:kern w:val="0"/>
          <w:sz w:val="24"/>
          <w:szCs w:val="24"/>
          <w:lang w:eastAsia="en-AU"/>
          <w14:ligatures w14:val="none"/>
        </w:rPr>
        <w:t xml:space="preserve">: Agency is central to </w:t>
      </w:r>
      <w:r w:rsidRPr="00A946F1">
        <w:rPr>
          <w:rFonts w:eastAsia="Times New Roman" w:cs="Times New Roman"/>
          <w:i/>
          <w:iCs/>
          <w:color w:val="4EA72E" w:themeColor="accent6"/>
          <w:kern w:val="0"/>
          <w:sz w:val="24"/>
          <w:szCs w:val="24"/>
          <w:lang w:eastAsia="en-AU"/>
          <w14:ligatures w14:val="none"/>
        </w:rPr>
        <w:t>Personal and Social Capability</w:t>
      </w:r>
      <w:r w:rsidRPr="00A946F1">
        <w:rPr>
          <w:rFonts w:eastAsia="Times New Roman" w:cs="Times New Roman"/>
          <w:color w:val="4EA72E" w:themeColor="accent6"/>
          <w:kern w:val="0"/>
          <w:sz w:val="24"/>
          <w:szCs w:val="24"/>
          <w:lang w:eastAsia="en-AU"/>
          <w14:ligatures w14:val="none"/>
        </w:rPr>
        <w:t xml:space="preserve">, </w:t>
      </w:r>
      <w:r w:rsidRPr="00A946F1">
        <w:rPr>
          <w:rFonts w:eastAsia="Times New Roman" w:cs="Times New Roman"/>
          <w:i/>
          <w:iCs/>
          <w:color w:val="4EA72E" w:themeColor="accent6"/>
          <w:kern w:val="0"/>
          <w:sz w:val="24"/>
          <w:szCs w:val="24"/>
          <w:lang w:eastAsia="en-AU"/>
          <w14:ligatures w14:val="none"/>
        </w:rPr>
        <w:t>Critical and Creative Thinking</w:t>
      </w:r>
      <w:r w:rsidRPr="00A946F1">
        <w:rPr>
          <w:rFonts w:eastAsia="Times New Roman" w:cs="Times New Roman"/>
          <w:color w:val="4EA72E" w:themeColor="accent6"/>
          <w:kern w:val="0"/>
          <w:sz w:val="24"/>
          <w:szCs w:val="24"/>
          <w:lang w:eastAsia="en-AU"/>
          <w14:ligatures w14:val="none"/>
        </w:rPr>
        <w:t xml:space="preserve">, and </w:t>
      </w:r>
      <w:r w:rsidRPr="00A946F1">
        <w:rPr>
          <w:rFonts w:eastAsia="Times New Roman" w:cs="Times New Roman"/>
          <w:i/>
          <w:iCs/>
          <w:color w:val="4EA72E" w:themeColor="accent6"/>
          <w:kern w:val="0"/>
          <w:sz w:val="24"/>
          <w:szCs w:val="24"/>
          <w:lang w:eastAsia="en-AU"/>
          <w14:ligatures w14:val="none"/>
        </w:rPr>
        <w:t>Ethical Understanding</w:t>
      </w:r>
      <w:r w:rsidRPr="00A946F1">
        <w:rPr>
          <w:rFonts w:eastAsia="Times New Roman" w:cs="Times New Roman"/>
          <w:color w:val="4EA72E" w:themeColor="accent6"/>
          <w:kern w:val="0"/>
          <w:sz w:val="24"/>
          <w:szCs w:val="24"/>
          <w:lang w:eastAsia="en-AU"/>
          <w14:ligatures w14:val="none"/>
        </w:rPr>
        <w:t>, where ownership and choice are essential.</w:t>
      </w:r>
    </w:p>
    <w:p w14:paraId="3CE6079C" w14:textId="77777777" w:rsidR="00A946F1" w:rsidRPr="00A946F1" w:rsidRDefault="0010100F" w:rsidP="00A946F1">
      <w:pPr>
        <w:spacing w:after="0" w:line="240" w:lineRule="auto"/>
        <w:rPr>
          <w:rFonts w:eastAsia="Times New Roman" w:cs="Times New Roman"/>
          <w:color w:val="4EA72E" w:themeColor="accent6"/>
          <w:kern w:val="0"/>
          <w:sz w:val="24"/>
          <w:szCs w:val="24"/>
          <w:lang w:eastAsia="en-AU"/>
          <w14:ligatures w14:val="none"/>
        </w:rPr>
      </w:pPr>
      <w:r>
        <w:rPr>
          <w:rFonts w:eastAsia="Times New Roman" w:cs="Times New Roman"/>
          <w:color w:val="4EA72E" w:themeColor="accent6"/>
          <w:kern w:val="0"/>
          <w:sz w:val="24"/>
          <w:szCs w:val="24"/>
          <w:lang w:eastAsia="en-AU"/>
          <w14:ligatures w14:val="none"/>
        </w:rPr>
        <w:pict w14:anchorId="4275F808">
          <v:rect id="_x0000_i1030" style="width:0;height:1.5pt" o:hralign="center" o:hrstd="t" o:hr="t" fillcolor="#a0a0a0" stroked="f"/>
        </w:pict>
      </w:r>
    </w:p>
    <w:p w14:paraId="5ED0A2BC"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Here’s a </w:t>
      </w:r>
      <w:r w:rsidRPr="00A946F1">
        <w:rPr>
          <w:rFonts w:eastAsia="Times New Roman" w:cs="Times New Roman"/>
          <w:b/>
          <w:bCs/>
          <w:color w:val="4EA72E" w:themeColor="accent6"/>
          <w:kern w:val="0"/>
          <w:sz w:val="24"/>
          <w:szCs w:val="24"/>
          <w:lang w:eastAsia="en-AU"/>
          <w14:ligatures w14:val="none"/>
        </w:rPr>
        <w:t>full expansion</w:t>
      </w:r>
      <w:r w:rsidRPr="00A946F1">
        <w:rPr>
          <w:rFonts w:eastAsia="Times New Roman" w:cs="Times New Roman"/>
          <w:color w:val="4EA72E" w:themeColor="accent6"/>
          <w:kern w:val="0"/>
          <w:sz w:val="24"/>
          <w:szCs w:val="24"/>
          <w:lang w:eastAsia="en-AU"/>
          <w14:ligatures w14:val="none"/>
        </w:rPr>
        <w:t xml:space="preserve"> of </w:t>
      </w:r>
      <w:r w:rsidRPr="00A946F1">
        <w:rPr>
          <w:rFonts w:eastAsia="Times New Roman" w:cs="Times New Roman"/>
          <w:b/>
          <w:bCs/>
          <w:color w:val="4EA72E" w:themeColor="accent6"/>
          <w:kern w:val="0"/>
          <w:sz w:val="24"/>
          <w:szCs w:val="24"/>
          <w:lang w:eastAsia="en-AU"/>
          <w14:ligatures w14:val="none"/>
        </w:rPr>
        <w:t>Voice, Endurance, and Differentiation</w:t>
      </w:r>
      <w:r w:rsidRPr="00A946F1">
        <w:rPr>
          <w:rFonts w:eastAsia="Times New Roman" w:cs="Times New Roman"/>
          <w:color w:val="4EA72E" w:themeColor="accent6"/>
          <w:kern w:val="0"/>
          <w:sz w:val="24"/>
          <w:szCs w:val="24"/>
          <w:lang w:eastAsia="en-AU"/>
          <w14:ligatures w14:val="none"/>
        </w:rPr>
        <w:t>, written in the same style as the earlier pillars so the whole section flows as one chapter.</w:t>
      </w:r>
    </w:p>
    <w:p w14:paraId="04FFDE31" w14:textId="77777777" w:rsidR="00A946F1" w:rsidRPr="00A946F1" w:rsidRDefault="0010100F" w:rsidP="00A946F1">
      <w:pPr>
        <w:spacing w:after="0" w:line="240" w:lineRule="auto"/>
        <w:rPr>
          <w:rFonts w:eastAsia="Times New Roman" w:cs="Times New Roman"/>
          <w:color w:val="4EA72E" w:themeColor="accent6"/>
          <w:kern w:val="0"/>
          <w:sz w:val="24"/>
          <w:szCs w:val="24"/>
          <w:lang w:eastAsia="en-AU"/>
          <w14:ligatures w14:val="none"/>
        </w:rPr>
      </w:pPr>
      <w:r>
        <w:rPr>
          <w:rFonts w:eastAsia="Times New Roman" w:cs="Times New Roman"/>
          <w:color w:val="4EA72E" w:themeColor="accent6"/>
          <w:kern w:val="0"/>
          <w:sz w:val="24"/>
          <w:szCs w:val="24"/>
          <w:lang w:eastAsia="en-AU"/>
          <w14:ligatures w14:val="none"/>
        </w:rPr>
        <w:pict w14:anchorId="4ADFD3E4">
          <v:rect id="_x0000_i1031" style="width:0;height:1.5pt" o:hralign="center" o:hrstd="t" o:hr="t" fillcolor="#a0a0a0" stroked="f"/>
        </w:pict>
      </w:r>
    </w:p>
    <w:p w14:paraId="66FBB3BF" w14:textId="77777777" w:rsidR="00A946F1" w:rsidRPr="00A946F1" w:rsidRDefault="00A946F1" w:rsidP="00A946F1">
      <w:pPr>
        <w:spacing w:before="100" w:beforeAutospacing="1" w:after="100" w:afterAutospacing="1" w:line="240" w:lineRule="auto"/>
        <w:outlineLvl w:val="1"/>
        <w:rPr>
          <w:rFonts w:eastAsia="Times New Roman" w:cs="Times New Roman"/>
          <w:b/>
          <w:bCs/>
          <w:color w:val="4EA72E" w:themeColor="accent6"/>
          <w:kern w:val="0"/>
          <w:sz w:val="36"/>
          <w:szCs w:val="36"/>
          <w:lang w:eastAsia="en-AU"/>
          <w14:ligatures w14:val="none"/>
        </w:rPr>
      </w:pPr>
      <w:r w:rsidRPr="00A946F1">
        <w:rPr>
          <w:rFonts w:eastAsia="Times New Roman" w:cs="Times New Roman"/>
          <w:b/>
          <w:bCs/>
          <w:color w:val="4EA72E" w:themeColor="accent6"/>
          <w:kern w:val="0"/>
          <w:sz w:val="36"/>
          <w:szCs w:val="36"/>
          <w:lang w:eastAsia="en-AU"/>
          <w14:ligatures w14:val="none"/>
        </w:rPr>
        <w:t>BRAVE Voice in the Curriculum: Feedback and Co-Construction</w:t>
      </w:r>
    </w:p>
    <w:p w14:paraId="612B9E32"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lastRenderedPageBreak/>
        <w:t>Voice</w:t>
      </w:r>
      <w:r w:rsidRPr="00A946F1">
        <w:rPr>
          <w:rFonts w:eastAsia="Times New Roman" w:cs="Times New Roman"/>
          <w:color w:val="4EA72E" w:themeColor="accent6"/>
          <w:kern w:val="0"/>
          <w:sz w:val="24"/>
          <w:szCs w:val="24"/>
          <w:lang w:eastAsia="en-AU"/>
          <w14:ligatures w14:val="none"/>
        </w:rPr>
        <w:t xml:space="preserve"> ensures that students are not passive recipients of knowledge but </w:t>
      </w:r>
      <w:r w:rsidRPr="00A946F1">
        <w:rPr>
          <w:rFonts w:eastAsia="Times New Roman" w:cs="Times New Roman"/>
          <w:b/>
          <w:bCs/>
          <w:color w:val="4EA72E" w:themeColor="accent6"/>
          <w:kern w:val="0"/>
          <w:sz w:val="24"/>
          <w:szCs w:val="24"/>
          <w:lang w:eastAsia="en-AU"/>
          <w14:ligatures w14:val="none"/>
        </w:rPr>
        <w:t>co-authors of the learning journey</w:t>
      </w:r>
      <w:r w:rsidRPr="00A946F1">
        <w:rPr>
          <w:rFonts w:eastAsia="Times New Roman" w:cs="Times New Roman"/>
          <w:color w:val="4EA72E" w:themeColor="accent6"/>
          <w:kern w:val="0"/>
          <w:sz w:val="24"/>
          <w:szCs w:val="24"/>
          <w:lang w:eastAsia="en-AU"/>
          <w14:ligatures w14:val="none"/>
        </w:rPr>
        <w:t>. When voice is embedded, students see themselves as partners in teaching and learning, contributing to the design of tasks, the development of success criteria, and the shaping of classroom culture.</w:t>
      </w:r>
    </w:p>
    <w:p w14:paraId="6160CF03"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Voice goes beyond tokenistic “student input.” It reframes feedback and assessment as </w:t>
      </w:r>
      <w:r w:rsidRPr="00A946F1">
        <w:rPr>
          <w:rFonts w:eastAsia="Times New Roman" w:cs="Times New Roman"/>
          <w:b/>
          <w:bCs/>
          <w:color w:val="4EA72E" w:themeColor="accent6"/>
          <w:kern w:val="0"/>
          <w:sz w:val="24"/>
          <w:szCs w:val="24"/>
          <w:lang w:eastAsia="en-AU"/>
          <w14:ligatures w14:val="none"/>
        </w:rPr>
        <w:t>dialogue rather than delivery</w:t>
      </w:r>
      <w:r w:rsidRPr="00A946F1">
        <w:rPr>
          <w:rFonts w:eastAsia="Times New Roman" w:cs="Times New Roman"/>
          <w:color w:val="4EA72E" w:themeColor="accent6"/>
          <w:kern w:val="0"/>
          <w:sz w:val="24"/>
          <w:szCs w:val="24"/>
          <w:lang w:eastAsia="en-AU"/>
          <w14:ligatures w14:val="none"/>
        </w:rPr>
        <w:t>. Students are invited into cycles of reflection, co-construction, and negotiation, which fosters metacognition, motivation, and ownership.</w:t>
      </w:r>
    </w:p>
    <w:p w14:paraId="59F280AD"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t>Core Practices of BRAVE Voice</w:t>
      </w:r>
    </w:p>
    <w:p w14:paraId="473F5DD7" w14:textId="77777777" w:rsidR="00A946F1" w:rsidRPr="00A946F1" w:rsidRDefault="00A946F1" w:rsidP="00AF35C5">
      <w:pPr>
        <w:numPr>
          <w:ilvl w:val="0"/>
          <w:numId w:val="91"/>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Feedback as Dialogue</w:t>
      </w:r>
      <w:r w:rsidRPr="00A946F1">
        <w:rPr>
          <w:rFonts w:eastAsia="Times New Roman" w:cs="Times New Roman"/>
          <w:color w:val="4EA72E" w:themeColor="accent6"/>
          <w:kern w:val="0"/>
          <w:sz w:val="24"/>
          <w:szCs w:val="24"/>
          <w:lang w:eastAsia="en-AU"/>
          <w14:ligatures w14:val="none"/>
        </w:rPr>
        <w:t xml:space="preserve">: Students give and receive feedback in ways that are actionable, respectful, and forward-focused, aligning with </w:t>
      </w:r>
      <w:r w:rsidRPr="00A946F1">
        <w:rPr>
          <w:rFonts w:eastAsia="Times New Roman" w:cs="Times New Roman"/>
          <w:i/>
          <w:iCs/>
          <w:color w:val="4EA72E" w:themeColor="accent6"/>
          <w:kern w:val="0"/>
          <w:sz w:val="24"/>
          <w:szCs w:val="24"/>
          <w:lang w:eastAsia="en-AU"/>
          <w14:ligatures w14:val="none"/>
        </w:rPr>
        <w:t>AITSL Standard 5.2</w:t>
      </w:r>
      <w:r w:rsidRPr="00A946F1">
        <w:rPr>
          <w:rFonts w:eastAsia="Times New Roman" w:cs="Times New Roman"/>
          <w:color w:val="4EA72E" w:themeColor="accent6"/>
          <w:kern w:val="0"/>
          <w:sz w:val="24"/>
          <w:szCs w:val="24"/>
          <w:lang w:eastAsia="en-AU"/>
          <w14:ligatures w14:val="none"/>
        </w:rPr>
        <w:t>.</w:t>
      </w:r>
    </w:p>
    <w:p w14:paraId="64FFD7A5" w14:textId="77777777" w:rsidR="00A946F1" w:rsidRPr="00A946F1" w:rsidRDefault="00A946F1" w:rsidP="00AF35C5">
      <w:pPr>
        <w:numPr>
          <w:ilvl w:val="0"/>
          <w:numId w:val="91"/>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Co-constructed Success Criteria</w:t>
      </w:r>
      <w:r w:rsidRPr="00A946F1">
        <w:rPr>
          <w:rFonts w:eastAsia="Times New Roman" w:cs="Times New Roman"/>
          <w:color w:val="4EA72E" w:themeColor="accent6"/>
          <w:kern w:val="0"/>
          <w:sz w:val="24"/>
          <w:szCs w:val="24"/>
          <w:lang w:eastAsia="en-AU"/>
          <w14:ligatures w14:val="none"/>
        </w:rPr>
        <w:t>: Teachers and learners collaboratively design rubrics, ensuring clarity and relevance.</w:t>
      </w:r>
    </w:p>
    <w:p w14:paraId="4600CD47" w14:textId="77777777" w:rsidR="00A946F1" w:rsidRPr="00A946F1" w:rsidRDefault="00A946F1" w:rsidP="00AF35C5">
      <w:pPr>
        <w:numPr>
          <w:ilvl w:val="0"/>
          <w:numId w:val="91"/>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Multiple Modes of Expression</w:t>
      </w:r>
      <w:r w:rsidRPr="00A946F1">
        <w:rPr>
          <w:rFonts w:eastAsia="Times New Roman" w:cs="Times New Roman"/>
          <w:color w:val="4EA72E" w:themeColor="accent6"/>
          <w:kern w:val="0"/>
          <w:sz w:val="24"/>
          <w:szCs w:val="24"/>
          <w:lang w:eastAsia="en-AU"/>
          <w14:ligatures w14:val="none"/>
        </w:rPr>
        <w:t>: Students are encouraged to communicate voice in writing, speaking, performance, digital design, or creative arts.</w:t>
      </w:r>
    </w:p>
    <w:p w14:paraId="27CFEBB2" w14:textId="77777777" w:rsidR="00A946F1" w:rsidRPr="00A946F1" w:rsidRDefault="00A946F1" w:rsidP="00AF35C5">
      <w:pPr>
        <w:numPr>
          <w:ilvl w:val="0"/>
          <w:numId w:val="91"/>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Classroom Governance</w:t>
      </w:r>
      <w:r w:rsidRPr="00A946F1">
        <w:rPr>
          <w:rFonts w:eastAsia="Times New Roman" w:cs="Times New Roman"/>
          <w:color w:val="4EA72E" w:themeColor="accent6"/>
          <w:kern w:val="0"/>
          <w:sz w:val="24"/>
          <w:szCs w:val="24"/>
          <w:lang w:eastAsia="en-AU"/>
          <w14:ligatures w14:val="none"/>
        </w:rPr>
        <w:t>: Opportunities for students to shape routines, projects, or inquiry questions reinforce the message that their perspectives matter.</w:t>
      </w:r>
    </w:p>
    <w:p w14:paraId="6E91C967"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t>Example in Practice</w:t>
      </w:r>
    </w:p>
    <w:p w14:paraId="69E86808"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In a </w:t>
      </w:r>
      <w:r w:rsidRPr="00A946F1">
        <w:rPr>
          <w:rFonts w:eastAsia="Times New Roman" w:cs="Times New Roman"/>
          <w:b/>
          <w:bCs/>
          <w:color w:val="4EA72E" w:themeColor="accent6"/>
          <w:kern w:val="0"/>
          <w:sz w:val="24"/>
          <w:szCs w:val="24"/>
          <w:lang w:eastAsia="en-AU"/>
          <w14:ligatures w14:val="none"/>
        </w:rPr>
        <w:t>Year 9 Civics unit</w:t>
      </w:r>
      <w:r w:rsidRPr="00A946F1">
        <w:rPr>
          <w:rFonts w:eastAsia="Times New Roman" w:cs="Times New Roman"/>
          <w:color w:val="4EA72E" w:themeColor="accent6"/>
          <w:kern w:val="0"/>
          <w:sz w:val="24"/>
          <w:szCs w:val="24"/>
          <w:lang w:eastAsia="en-AU"/>
          <w14:ligatures w14:val="none"/>
        </w:rPr>
        <w:t>, students co-design a rubric for debating environmental policy. They emphasise evidence, logic, and multimodal persuasion, while the teacher ensures alignment with curriculum standards. Assessment becomes transparent, motivating, and authentic because students helped shape the criteria.</w:t>
      </w:r>
    </w:p>
    <w:p w14:paraId="13EBDF3D"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t>Impact</w:t>
      </w:r>
    </w:p>
    <w:p w14:paraId="5ADFE2F4" w14:textId="77777777" w:rsidR="00A946F1" w:rsidRPr="00A946F1" w:rsidRDefault="00A946F1" w:rsidP="00AF35C5">
      <w:pPr>
        <w:numPr>
          <w:ilvl w:val="0"/>
          <w:numId w:val="92"/>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Students experience </w:t>
      </w:r>
      <w:r w:rsidRPr="00A946F1">
        <w:rPr>
          <w:rFonts w:eastAsia="Times New Roman" w:cs="Times New Roman"/>
          <w:b/>
          <w:bCs/>
          <w:color w:val="4EA72E" w:themeColor="accent6"/>
          <w:kern w:val="0"/>
          <w:sz w:val="24"/>
          <w:szCs w:val="24"/>
          <w:lang w:eastAsia="en-AU"/>
          <w14:ligatures w14:val="none"/>
        </w:rPr>
        <w:t>assessment as fair, transparent, and purposeful</w:t>
      </w:r>
      <w:r w:rsidRPr="00A946F1">
        <w:rPr>
          <w:rFonts w:eastAsia="Times New Roman" w:cs="Times New Roman"/>
          <w:color w:val="4EA72E" w:themeColor="accent6"/>
          <w:kern w:val="0"/>
          <w:sz w:val="24"/>
          <w:szCs w:val="24"/>
          <w:lang w:eastAsia="en-AU"/>
          <w14:ligatures w14:val="none"/>
        </w:rPr>
        <w:t>.</w:t>
      </w:r>
    </w:p>
    <w:p w14:paraId="5A128288" w14:textId="77777777" w:rsidR="00A946F1" w:rsidRPr="00A946F1" w:rsidRDefault="00A946F1" w:rsidP="00AF35C5">
      <w:pPr>
        <w:numPr>
          <w:ilvl w:val="0"/>
          <w:numId w:val="92"/>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Teachers gain deeper insight into what students value, strengthening relationships and engagement.</w:t>
      </w:r>
    </w:p>
    <w:p w14:paraId="132677B9" w14:textId="77777777" w:rsidR="00A946F1" w:rsidRPr="00A946F1" w:rsidRDefault="00A946F1" w:rsidP="00AF35C5">
      <w:pPr>
        <w:numPr>
          <w:ilvl w:val="0"/>
          <w:numId w:val="92"/>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Students develop transferable skills in self-assessment, negotiation, and critical reflection.</w:t>
      </w:r>
    </w:p>
    <w:p w14:paraId="45CB9F4A"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Policy Links</w:t>
      </w:r>
      <w:r w:rsidRPr="00A946F1">
        <w:rPr>
          <w:rFonts w:eastAsia="Times New Roman" w:cs="Times New Roman"/>
          <w:color w:val="4EA72E" w:themeColor="accent6"/>
          <w:kern w:val="0"/>
          <w:sz w:val="24"/>
          <w:szCs w:val="24"/>
          <w:lang w:eastAsia="en-AU"/>
          <w14:ligatures w14:val="none"/>
        </w:rPr>
        <w:t>:</w:t>
      </w:r>
    </w:p>
    <w:p w14:paraId="2FAAC4BB" w14:textId="77777777" w:rsidR="00A946F1" w:rsidRPr="00A946F1" w:rsidRDefault="00A946F1" w:rsidP="00AF35C5">
      <w:pPr>
        <w:numPr>
          <w:ilvl w:val="0"/>
          <w:numId w:val="9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AITSL Standard 5.2 (feedback).</w:t>
      </w:r>
    </w:p>
    <w:p w14:paraId="454A1486" w14:textId="77777777" w:rsidR="00A946F1" w:rsidRPr="00A946F1" w:rsidRDefault="00A946F1" w:rsidP="00AF35C5">
      <w:pPr>
        <w:numPr>
          <w:ilvl w:val="0"/>
          <w:numId w:val="9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QSF: Engagement and Empowerment.</w:t>
      </w:r>
    </w:p>
    <w:p w14:paraId="4602234F" w14:textId="77777777" w:rsidR="00A946F1" w:rsidRPr="00A946F1" w:rsidRDefault="0010100F" w:rsidP="00A946F1">
      <w:pPr>
        <w:spacing w:after="0" w:line="240" w:lineRule="auto"/>
        <w:rPr>
          <w:rFonts w:eastAsia="Times New Roman" w:cs="Times New Roman"/>
          <w:color w:val="4EA72E" w:themeColor="accent6"/>
          <w:kern w:val="0"/>
          <w:sz w:val="24"/>
          <w:szCs w:val="24"/>
          <w:lang w:eastAsia="en-AU"/>
          <w14:ligatures w14:val="none"/>
        </w:rPr>
      </w:pPr>
      <w:r>
        <w:rPr>
          <w:rFonts w:eastAsia="Times New Roman" w:cs="Times New Roman"/>
          <w:color w:val="4EA72E" w:themeColor="accent6"/>
          <w:kern w:val="0"/>
          <w:sz w:val="24"/>
          <w:szCs w:val="24"/>
          <w:lang w:eastAsia="en-AU"/>
          <w14:ligatures w14:val="none"/>
        </w:rPr>
        <w:pict w14:anchorId="07D0BF27">
          <v:rect id="_x0000_i1032" style="width:0;height:1.5pt" o:hralign="center" o:hrstd="t" o:hr="t" fillcolor="#a0a0a0" stroked="f"/>
        </w:pict>
      </w:r>
    </w:p>
    <w:p w14:paraId="5B11643D" w14:textId="77777777" w:rsidR="00A946F1" w:rsidRPr="00A946F1" w:rsidRDefault="00A946F1" w:rsidP="00A946F1">
      <w:pPr>
        <w:spacing w:before="100" w:beforeAutospacing="1" w:after="100" w:afterAutospacing="1" w:line="240" w:lineRule="auto"/>
        <w:outlineLvl w:val="1"/>
        <w:rPr>
          <w:rFonts w:eastAsia="Times New Roman" w:cs="Times New Roman"/>
          <w:b/>
          <w:bCs/>
          <w:color w:val="4EA72E" w:themeColor="accent6"/>
          <w:kern w:val="0"/>
          <w:sz w:val="36"/>
          <w:szCs w:val="36"/>
          <w:lang w:eastAsia="en-AU"/>
          <w14:ligatures w14:val="none"/>
        </w:rPr>
      </w:pPr>
      <w:r w:rsidRPr="00A946F1">
        <w:rPr>
          <w:rFonts w:eastAsia="Times New Roman" w:cs="Times New Roman"/>
          <w:b/>
          <w:bCs/>
          <w:color w:val="4EA72E" w:themeColor="accent6"/>
          <w:kern w:val="0"/>
          <w:sz w:val="36"/>
          <w:szCs w:val="36"/>
          <w:lang w:eastAsia="en-AU"/>
          <w14:ligatures w14:val="none"/>
        </w:rPr>
        <w:t>BRAVE Endurance in the Curriculum: Building Mastery and Persistence</w:t>
      </w:r>
    </w:p>
    <w:p w14:paraId="453F707F"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lastRenderedPageBreak/>
        <w:t xml:space="preserve">If Voice gives students authorship, </w:t>
      </w:r>
      <w:r w:rsidRPr="00A946F1">
        <w:rPr>
          <w:rFonts w:eastAsia="Times New Roman" w:cs="Times New Roman"/>
          <w:b/>
          <w:bCs/>
          <w:color w:val="4EA72E" w:themeColor="accent6"/>
          <w:kern w:val="0"/>
          <w:sz w:val="24"/>
          <w:szCs w:val="24"/>
          <w:lang w:eastAsia="en-AU"/>
          <w14:ligatures w14:val="none"/>
        </w:rPr>
        <w:t>Endurance</w:t>
      </w:r>
      <w:r w:rsidRPr="00A946F1">
        <w:rPr>
          <w:rFonts w:eastAsia="Times New Roman" w:cs="Times New Roman"/>
          <w:color w:val="4EA72E" w:themeColor="accent6"/>
          <w:kern w:val="0"/>
          <w:sz w:val="24"/>
          <w:szCs w:val="24"/>
          <w:lang w:eastAsia="en-AU"/>
          <w14:ligatures w14:val="none"/>
        </w:rPr>
        <w:t xml:space="preserve"> ensures that learning is not shallow or rushed. Endurance is the commitment to </w:t>
      </w:r>
      <w:r w:rsidRPr="00A946F1">
        <w:rPr>
          <w:rFonts w:eastAsia="Times New Roman" w:cs="Times New Roman"/>
          <w:b/>
          <w:bCs/>
          <w:color w:val="4EA72E" w:themeColor="accent6"/>
          <w:kern w:val="0"/>
          <w:sz w:val="24"/>
          <w:szCs w:val="24"/>
          <w:lang w:eastAsia="en-AU"/>
          <w14:ligatures w14:val="none"/>
        </w:rPr>
        <w:t>deep learning over time</w:t>
      </w:r>
      <w:r w:rsidRPr="00A946F1">
        <w:rPr>
          <w:rFonts w:eastAsia="Times New Roman" w:cs="Times New Roman"/>
          <w:color w:val="4EA72E" w:themeColor="accent6"/>
          <w:kern w:val="0"/>
          <w:sz w:val="24"/>
          <w:szCs w:val="24"/>
          <w:lang w:eastAsia="en-AU"/>
          <w14:ligatures w14:val="none"/>
        </w:rPr>
        <w:t>, valuing persistence, reflection, and revision as much as immediate performance.</w:t>
      </w:r>
    </w:p>
    <w:p w14:paraId="2DCB870A"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Endurance recognises that mastery develops through </w:t>
      </w:r>
      <w:r w:rsidRPr="00A946F1">
        <w:rPr>
          <w:rFonts w:eastAsia="Times New Roman" w:cs="Times New Roman"/>
          <w:b/>
          <w:bCs/>
          <w:color w:val="4EA72E" w:themeColor="accent6"/>
          <w:kern w:val="0"/>
          <w:sz w:val="24"/>
          <w:szCs w:val="24"/>
          <w:lang w:eastAsia="en-AU"/>
          <w14:ligatures w14:val="none"/>
        </w:rPr>
        <w:t>iteration and sustained effort</w:t>
      </w:r>
      <w:r w:rsidRPr="00A946F1">
        <w:rPr>
          <w:rFonts w:eastAsia="Times New Roman" w:cs="Times New Roman"/>
          <w:color w:val="4EA72E" w:themeColor="accent6"/>
          <w:kern w:val="0"/>
          <w:sz w:val="24"/>
          <w:szCs w:val="24"/>
          <w:lang w:eastAsia="en-AU"/>
          <w14:ligatures w14:val="none"/>
        </w:rPr>
        <w:t>. Students are taught not only content but also how to grapple with complexity, overcome setbacks, and refine their thinking. This prepares them for lifelong learning where persistence is essential.</w:t>
      </w:r>
    </w:p>
    <w:p w14:paraId="7408485F"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t>Core Practices of BRAVE Endurance</w:t>
      </w:r>
    </w:p>
    <w:p w14:paraId="7CCD581F" w14:textId="77777777" w:rsidR="00A946F1" w:rsidRPr="00A946F1" w:rsidRDefault="00A946F1" w:rsidP="00AF35C5">
      <w:pPr>
        <w:numPr>
          <w:ilvl w:val="0"/>
          <w:numId w:val="94"/>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Long-term Projects</w:t>
      </w:r>
      <w:r w:rsidRPr="00A946F1">
        <w:rPr>
          <w:rFonts w:eastAsia="Times New Roman" w:cs="Times New Roman"/>
          <w:color w:val="4EA72E" w:themeColor="accent6"/>
          <w:kern w:val="0"/>
          <w:sz w:val="24"/>
          <w:szCs w:val="24"/>
          <w:lang w:eastAsia="en-AU"/>
          <w14:ligatures w14:val="none"/>
        </w:rPr>
        <w:t>: Curriculum includes extended inquiries that require multiple drafts, checkpoints, and sustained effort.</w:t>
      </w:r>
    </w:p>
    <w:p w14:paraId="6CBAA7F4" w14:textId="77777777" w:rsidR="00A946F1" w:rsidRPr="00A946F1" w:rsidRDefault="00A946F1" w:rsidP="00AF35C5">
      <w:pPr>
        <w:numPr>
          <w:ilvl w:val="0"/>
          <w:numId w:val="94"/>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Checkpoint Organisers</w:t>
      </w:r>
      <w:r w:rsidRPr="00A946F1">
        <w:rPr>
          <w:rFonts w:eastAsia="Times New Roman" w:cs="Times New Roman"/>
          <w:color w:val="4EA72E" w:themeColor="accent6"/>
          <w:kern w:val="0"/>
          <w:sz w:val="24"/>
          <w:szCs w:val="24"/>
          <w:lang w:eastAsia="en-AU"/>
          <w14:ligatures w14:val="none"/>
        </w:rPr>
        <w:t>: Structured supports for learners who need help managing time and tasks.</w:t>
      </w:r>
    </w:p>
    <w:p w14:paraId="4FCA1DDF" w14:textId="77777777" w:rsidR="00A946F1" w:rsidRPr="00A946F1" w:rsidRDefault="00A946F1" w:rsidP="00AF35C5">
      <w:pPr>
        <w:numPr>
          <w:ilvl w:val="0"/>
          <w:numId w:val="94"/>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Opportunities for Extension</w:t>
      </w:r>
      <w:r w:rsidRPr="00A946F1">
        <w:rPr>
          <w:rFonts w:eastAsia="Times New Roman" w:cs="Times New Roman"/>
          <w:color w:val="4EA72E" w:themeColor="accent6"/>
          <w:kern w:val="0"/>
          <w:sz w:val="24"/>
          <w:szCs w:val="24"/>
          <w:lang w:eastAsia="en-AU"/>
          <w14:ligatures w14:val="none"/>
        </w:rPr>
        <w:t>: Advanced learners are invited to pursue comparative studies, interdisciplinary connections, or community engagement.</w:t>
      </w:r>
    </w:p>
    <w:p w14:paraId="17E8D2F3" w14:textId="77777777" w:rsidR="00A946F1" w:rsidRPr="00A946F1" w:rsidRDefault="00A946F1" w:rsidP="00AF35C5">
      <w:pPr>
        <w:numPr>
          <w:ilvl w:val="0"/>
          <w:numId w:val="94"/>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Celebration of Growth</w:t>
      </w:r>
      <w:r w:rsidRPr="00A946F1">
        <w:rPr>
          <w:rFonts w:eastAsia="Times New Roman" w:cs="Times New Roman"/>
          <w:color w:val="4EA72E" w:themeColor="accent6"/>
          <w:kern w:val="0"/>
          <w:sz w:val="24"/>
          <w:szCs w:val="24"/>
          <w:lang w:eastAsia="en-AU"/>
          <w14:ligatures w14:val="none"/>
        </w:rPr>
        <w:t>: Schools recognise persistence as achievement—not just end results.</w:t>
      </w:r>
    </w:p>
    <w:p w14:paraId="59F16D12"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t>Example in Practice</w:t>
      </w:r>
    </w:p>
    <w:p w14:paraId="1DF23F9B"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In </w:t>
      </w:r>
      <w:r w:rsidRPr="00A946F1">
        <w:rPr>
          <w:rFonts w:eastAsia="Times New Roman" w:cs="Times New Roman"/>
          <w:b/>
          <w:bCs/>
          <w:color w:val="4EA72E" w:themeColor="accent6"/>
          <w:kern w:val="0"/>
          <w:sz w:val="24"/>
          <w:szCs w:val="24"/>
          <w:lang w:eastAsia="en-AU"/>
          <w14:ligatures w14:val="none"/>
        </w:rPr>
        <w:t>Year 10 History</w:t>
      </w:r>
      <w:r w:rsidRPr="00A946F1">
        <w:rPr>
          <w:rFonts w:eastAsia="Times New Roman" w:cs="Times New Roman"/>
          <w:color w:val="4EA72E" w:themeColor="accent6"/>
          <w:kern w:val="0"/>
          <w:sz w:val="24"/>
          <w:szCs w:val="24"/>
          <w:lang w:eastAsia="en-AU"/>
          <w14:ligatures w14:val="none"/>
        </w:rPr>
        <w:t>, students undertake a long-term research project on civil rights movements. Some learners use checkpoint organisers to manage progress, while advanced learners design comparative studies (e.g., US Civil Rights vs. Australian Indigenous Land Rights).</w:t>
      </w:r>
    </w:p>
    <w:p w14:paraId="717EDEA5"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t>Impact</w:t>
      </w:r>
    </w:p>
    <w:p w14:paraId="2B3048C5" w14:textId="77777777" w:rsidR="00A946F1" w:rsidRPr="00A946F1" w:rsidRDefault="00A946F1" w:rsidP="00AF35C5">
      <w:pPr>
        <w:numPr>
          <w:ilvl w:val="0"/>
          <w:numId w:val="95"/>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Students practise persistence and resilience.</w:t>
      </w:r>
    </w:p>
    <w:p w14:paraId="76646589" w14:textId="77777777" w:rsidR="00A946F1" w:rsidRPr="00A946F1" w:rsidRDefault="00A946F1" w:rsidP="00AF35C5">
      <w:pPr>
        <w:numPr>
          <w:ilvl w:val="0"/>
          <w:numId w:val="95"/>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Learning becomes </w:t>
      </w:r>
      <w:r w:rsidRPr="00A946F1">
        <w:rPr>
          <w:rFonts w:eastAsia="Times New Roman" w:cs="Times New Roman"/>
          <w:b/>
          <w:bCs/>
          <w:color w:val="4EA72E" w:themeColor="accent6"/>
          <w:kern w:val="0"/>
          <w:sz w:val="24"/>
          <w:szCs w:val="24"/>
          <w:lang w:eastAsia="en-AU"/>
          <w14:ligatures w14:val="none"/>
        </w:rPr>
        <w:t>deep and connected</w:t>
      </w:r>
      <w:r w:rsidRPr="00A946F1">
        <w:rPr>
          <w:rFonts w:eastAsia="Times New Roman" w:cs="Times New Roman"/>
          <w:color w:val="4EA72E" w:themeColor="accent6"/>
          <w:kern w:val="0"/>
          <w:sz w:val="24"/>
          <w:szCs w:val="24"/>
          <w:lang w:eastAsia="en-AU"/>
          <w14:ligatures w14:val="none"/>
        </w:rPr>
        <w:t>, not superficial.</w:t>
      </w:r>
    </w:p>
    <w:p w14:paraId="04982CEA" w14:textId="77777777" w:rsidR="00A946F1" w:rsidRPr="00A946F1" w:rsidRDefault="00A946F1" w:rsidP="00AF35C5">
      <w:pPr>
        <w:numPr>
          <w:ilvl w:val="0"/>
          <w:numId w:val="95"/>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Schools foster habits of mind—reflection, revision, and perseverance—that extend beyond the classroom.</w:t>
      </w:r>
    </w:p>
    <w:p w14:paraId="5CFFAF19"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Policy Links</w:t>
      </w:r>
      <w:r w:rsidRPr="00A946F1">
        <w:rPr>
          <w:rFonts w:eastAsia="Times New Roman" w:cs="Times New Roman"/>
          <w:color w:val="4EA72E" w:themeColor="accent6"/>
          <w:kern w:val="0"/>
          <w:sz w:val="24"/>
          <w:szCs w:val="24"/>
          <w:lang w:eastAsia="en-AU"/>
          <w14:ligatures w14:val="none"/>
        </w:rPr>
        <w:t>:</w:t>
      </w:r>
    </w:p>
    <w:p w14:paraId="57ED44B9" w14:textId="77777777" w:rsidR="00A946F1" w:rsidRPr="00A946F1" w:rsidRDefault="00A946F1" w:rsidP="00AF35C5">
      <w:pPr>
        <w:numPr>
          <w:ilvl w:val="0"/>
          <w:numId w:val="96"/>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AITSL Standard 5.4 (data-informed practice and long-term progress monitoring).</w:t>
      </w:r>
    </w:p>
    <w:p w14:paraId="44724399" w14:textId="77777777" w:rsidR="00A946F1" w:rsidRPr="00A946F1" w:rsidRDefault="00A946F1" w:rsidP="00AF35C5">
      <w:pPr>
        <w:numPr>
          <w:ilvl w:val="0"/>
          <w:numId w:val="96"/>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QSF: Continuous Improvement.</w:t>
      </w:r>
    </w:p>
    <w:p w14:paraId="6E982EFA" w14:textId="77777777" w:rsidR="00A946F1" w:rsidRPr="00A946F1" w:rsidRDefault="0010100F" w:rsidP="00A946F1">
      <w:pPr>
        <w:spacing w:after="0" w:line="240" w:lineRule="auto"/>
        <w:rPr>
          <w:rFonts w:eastAsia="Times New Roman" w:cs="Times New Roman"/>
          <w:color w:val="4EA72E" w:themeColor="accent6"/>
          <w:kern w:val="0"/>
          <w:sz w:val="24"/>
          <w:szCs w:val="24"/>
          <w:lang w:eastAsia="en-AU"/>
          <w14:ligatures w14:val="none"/>
        </w:rPr>
      </w:pPr>
      <w:r>
        <w:rPr>
          <w:rFonts w:eastAsia="Times New Roman" w:cs="Times New Roman"/>
          <w:color w:val="4EA72E" w:themeColor="accent6"/>
          <w:kern w:val="0"/>
          <w:sz w:val="24"/>
          <w:szCs w:val="24"/>
          <w:lang w:eastAsia="en-AU"/>
          <w14:ligatures w14:val="none"/>
        </w:rPr>
        <w:pict w14:anchorId="6E41EF2A">
          <v:rect id="_x0000_i1033" style="width:0;height:1.5pt" o:hralign="center" o:hrstd="t" o:hr="t" fillcolor="#a0a0a0" stroked="f"/>
        </w:pict>
      </w:r>
    </w:p>
    <w:p w14:paraId="5F4F2A53" w14:textId="77777777" w:rsidR="00A946F1" w:rsidRPr="00A946F1" w:rsidRDefault="00A946F1" w:rsidP="00A946F1">
      <w:pPr>
        <w:spacing w:before="100" w:beforeAutospacing="1" w:after="100" w:afterAutospacing="1" w:line="240" w:lineRule="auto"/>
        <w:outlineLvl w:val="1"/>
        <w:rPr>
          <w:rFonts w:eastAsia="Times New Roman" w:cs="Times New Roman"/>
          <w:b/>
          <w:bCs/>
          <w:color w:val="4EA72E" w:themeColor="accent6"/>
          <w:kern w:val="0"/>
          <w:sz w:val="36"/>
          <w:szCs w:val="36"/>
          <w:lang w:eastAsia="en-AU"/>
          <w14:ligatures w14:val="none"/>
        </w:rPr>
      </w:pPr>
      <w:r w:rsidRPr="00A946F1">
        <w:rPr>
          <w:rFonts w:eastAsia="Times New Roman" w:cs="Times New Roman"/>
          <w:b/>
          <w:bCs/>
          <w:color w:val="4EA72E" w:themeColor="accent6"/>
          <w:kern w:val="0"/>
          <w:sz w:val="36"/>
          <w:szCs w:val="36"/>
          <w:lang w:eastAsia="en-AU"/>
          <w14:ligatures w14:val="none"/>
        </w:rPr>
        <w:t>Differentiation Across the Learning Spectrum</w:t>
      </w:r>
    </w:p>
    <w:p w14:paraId="7B179594"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A curriculum cannot claim to be equitable if it does not cater to the </w:t>
      </w:r>
      <w:r w:rsidRPr="00A946F1">
        <w:rPr>
          <w:rFonts w:eastAsia="Times New Roman" w:cs="Times New Roman"/>
          <w:b/>
          <w:bCs/>
          <w:color w:val="4EA72E" w:themeColor="accent6"/>
          <w:kern w:val="0"/>
          <w:sz w:val="24"/>
          <w:szCs w:val="24"/>
          <w:lang w:eastAsia="en-AU"/>
          <w14:ligatures w14:val="none"/>
        </w:rPr>
        <w:t>full spectrum of learning profiles</w:t>
      </w:r>
      <w:r w:rsidRPr="00A946F1">
        <w:rPr>
          <w:rFonts w:eastAsia="Times New Roman" w:cs="Times New Roman"/>
          <w:color w:val="4EA72E" w:themeColor="accent6"/>
          <w:kern w:val="0"/>
          <w:sz w:val="24"/>
          <w:szCs w:val="24"/>
          <w:lang w:eastAsia="en-AU"/>
          <w14:ligatures w14:val="none"/>
        </w:rPr>
        <w:t xml:space="preserve">. BRAVE embeds differentiation not as a remedial tool for a few, but as a </w:t>
      </w:r>
      <w:r w:rsidRPr="00A946F1">
        <w:rPr>
          <w:rFonts w:eastAsia="Times New Roman" w:cs="Times New Roman"/>
          <w:b/>
          <w:bCs/>
          <w:color w:val="4EA72E" w:themeColor="accent6"/>
          <w:kern w:val="0"/>
          <w:sz w:val="24"/>
          <w:szCs w:val="24"/>
          <w:lang w:eastAsia="en-AU"/>
          <w14:ligatures w14:val="none"/>
        </w:rPr>
        <w:t>cultural stance</w:t>
      </w:r>
      <w:r w:rsidRPr="00A946F1">
        <w:rPr>
          <w:rFonts w:eastAsia="Times New Roman" w:cs="Times New Roman"/>
          <w:color w:val="4EA72E" w:themeColor="accent6"/>
          <w:kern w:val="0"/>
          <w:sz w:val="24"/>
          <w:szCs w:val="24"/>
          <w:lang w:eastAsia="en-AU"/>
          <w14:ligatures w14:val="none"/>
        </w:rPr>
        <w:t xml:space="preserve">: every learner is entitled to both </w:t>
      </w:r>
      <w:r w:rsidRPr="00A946F1">
        <w:rPr>
          <w:rFonts w:eastAsia="Times New Roman" w:cs="Times New Roman"/>
          <w:b/>
          <w:bCs/>
          <w:color w:val="4EA72E" w:themeColor="accent6"/>
          <w:kern w:val="0"/>
          <w:sz w:val="24"/>
          <w:szCs w:val="24"/>
          <w:lang w:eastAsia="en-AU"/>
          <w14:ligatures w14:val="none"/>
        </w:rPr>
        <w:t>support and stretch</w:t>
      </w:r>
      <w:r w:rsidRPr="00A946F1">
        <w:rPr>
          <w:rFonts w:eastAsia="Times New Roman" w:cs="Times New Roman"/>
          <w:color w:val="4EA72E" w:themeColor="accent6"/>
          <w:kern w:val="0"/>
          <w:sz w:val="24"/>
          <w:szCs w:val="24"/>
          <w:lang w:eastAsia="en-AU"/>
          <w14:ligatures w14:val="none"/>
        </w:rPr>
        <w:t>.</w:t>
      </w:r>
    </w:p>
    <w:p w14:paraId="52D25064"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lastRenderedPageBreak/>
        <w:t>Core Principles of BRAVE Differentiation</w:t>
      </w:r>
    </w:p>
    <w:p w14:paraId="6962EF75" w14:textId="77777777" w:rsidR="00A946F1" w:rsidRPr="00A946F1" w:rsidRDefault="00A946F1" w:rsidP="00AF35C5">
      <w:pPr>
        <w:numPr>
          <w:ilvl w:val="0"/>
          <w:numId w:val="97"/>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Support and Stretch</w:t>
      </w:r>
      <w:r w:rsidRPr="00A946F1">
        <w:rPr>
          <w:rFonts w:eastAsia="Times New Roman" w:cs="Times New Roman"/>
          <w:color w:val="4EA72E" w:themeColor="accent6"/>
          <w:kern w:val="0"/>
          <w:sz w:val="24"/>
          <w:szCs w:val="24"/>
          <w:lang w:eastAsia="en-AU"/>
          <w14:ligatures w14:val="none"/>
        </w:rPr>
        <w:t>: Students requiring additional scaffolds are not left behind, while those who quickly master concepts are not held back.</w:t>
      </w:r>
    </w:p>
    <w:p w14:paraId="13894142" w14:textId="77777777" w:rsidR="00A946F1" w:rsidRPr="00A946F1" w:rsidRDefault="00A946F1" w:rsidP="00AF35C5">
      <w:pPr>
        <w:numPr>
          <w:ilvl w:val="0"/>
          <w:numId w:val="97"/>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Pathways, Not Labels</w:t>
      </w:r>
      <w:r w:rsidRPr="00A946F1">
        <w:rPr>
          <w:rFonts w:eastAsia="Times New Roman" w:cs="Times New Roman"/>
          <w:color w:val="4EA72E" w:themeColor="accent6"/>
          <w:kern w:val="0"/>
          <w:sz w:val="24"/>
          <w:szCs w:val="24"/>
          <w:lang w:eastAsia="en-AU"/>
          <w14:ligatures w14:val="none"/>
        </w:rPr>
        <w:t>: Differentiation is fluid, allowing students to move between structured and open-ended tasks depending on context.</w:t>
      </w:r>
    </w:p>
    <w:p w14:paraId="13994E15" w14:textId="77777777" w:rsidR="00A946F1" w:rsidRPr="00A946F1" w:rsidRDefault="00A946F1" w:rsidP="00AF35C5">
      <w:pPr>
        <w:numPr>
          <w:ilvl w:val="0"/>
          <w:numId w:val="97"/>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Universal Design for Learning (UDL)</w:t>
      </w:r>
      <w:r w:rsidRPr="00A946F1">
        <w:rPr>
          <w:rFonts w:eastAsia="Times New Roman" w:cs="Times New Roman"/>
          <w:color w:val="4EA72E" w:themeColor="accent6"/>
          <w:kern w:val="0"/>
          <w:sz w:val="24"/>
          <w:szCs w:val="24"/>
          <w:lang w:eastAsia="en-AU"/>
          <w14:ligatures w14:val="none"/>
        </w:rPr>
        <w:t>: Multiple means of representation, engagement, and expression are designed into lessons from the outset.</w:t>
      </w:r>
    </w:p>
    <w:p w14:paraId="7B552B94" w14:textId="77777777" w:rsidR="00A946F1" w:rsidRPr="00A946F1" w:rsidRDefault="00A946F1" w:rsidP="00AF35C5">
      <w:pPr>
        <w:numPr>
          <w:ilvl w:val="0"/>
          <w:numId w:val="97"/>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Equity and Excellence Together</w:t>
      </w:r>
      <w:r w:rsidRPr="00A946F1">
        <w:rPr>
          <w:rFonts w:eastAsia="Times New Roman" w:cs="Times New Roman"/>
          <w:color w:val="4EA72E" w:themeColor="accent6"/>
          <w:kern w:val="0"/>
          <w:sz w:val="24"/>
          <w:szCs w:val="24"/>
          <w:lang w:eastAsia="en-AU"/>
          <w14:ligatures w14:val="none"/>
        </w:rPr>
        <w:t>: Differentiation ensures that high standards are maintained for all students, not diluted.</w:t>
      </w:r>
    </w:p>
    <w:p w14:paraId="0D75D690"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t>Examples in Practice</w:t>
      </w:r>
    </w:p>
    <w:p w14:paraId="7CB50749" w14:textId="77777777" w:rsidR="00A946F1" w:rsidRPr="00A946F1" w:rsidRDefault="00A946F1" w:rsidP="00AF35C5">
      <w:pPr>
        <w:numPr>
          <w:ilvl w:val="0"/>
          <w:numId w:val="98"/>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Enrichment</w:t>
      </w:r>
      <w:r w:rsidRPr="00A946F1">
        <w:rPr>
          <w:rFonts w:eastAsia="Times New Roman" w:cs="Times New Roman"/>
          <w:color w:val="4EA72E" w:themeColor="accent6"/>
          <w:kern w:val="0"/>
          <w:sz w:val="24"/>
          <w:szCs w:val="24"/>
          <w:lang w:eastAsia="en-AU"/>
          <w14:ligatures w14:val="none"/>
        </w:rPr>
        <w:t>: Rapid learners engage in open-ended projects, advanced readings, or leadership roles.</w:t>
      </w:r>
    </w:p>
    <w:p w14:paraId="47E56578" w14:textId="77777777" w:rsidR="00A946F1" w:rsidRPr="00A946F1" w:rsidRDefault="00A946F1" w:rsidP="00AF35C5">
      <w:pPr>
        <w:numPr>
          <w:ilvl w:val="0"/>
          <w:numId w:val="98"/>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Scaffolds</w:t>
      </w:r>
      <w:r w:rsidRPr="00A946F1">
        <w:rPr>
          <w:rFonts w:eastAsia="Times New Roman" w:cs="Times New Roman"/>
          <w:color w:val="4EA72E" w:themeColor="accent6"/>
          <w:kern w:val="0"/>
          <w:sz w:val="24"/>
          <w:szCs w:val="24"/>
          <w:lang w:eastAsia="en-AU"/>
          <w14:ligatures w14:val="none"/>
        </w:rPr>
        <w:t>: Students needing support use graphic organisers, guided practice, or step-by-step exemplars.</w:t>
      </w:r>
    </w:p>
    <w:p w14:paraId="46728070" w14:textId="77777777" w:rsidR="00A946F1" w:rsidRPr="00A946F1" w:rsidRDefault="00A946F1" w:rsidP="00AF35C5">
      <w:pPr>
        <w:numPr>
          <w:ilvl w:val="0"/>
          <w:numId w:val="98"/>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Choice in Representation</w:t>
      </w:r>
      <w:r w:rsidRPr="00A946F1">
        <w:rPr>
          <w:rFonts w:eastAsia="Times New Roman" w:cs="Times New Roman"/>
          <w:color w:val="4EA72E" w:themeColor="accent6"/>
          <w:kern w:val="0"/>
          <w:sz w:val="24"/>
          <w:szCs w:val="24"/>
          <w:lang w:eastAsia="en-AU"/>
          <w14:ligatures w14:val="none"/>
        </w:rPr>
        <w:t>: All students may demonstrate understanding through writing, oral presentations, digital media, performance, or creative products.</w:t>
      </w:r>
    </w:p>
    <w:p w14:paraId="31B62C58" w14:textId="77777777" w:rsidR="00A946F1" w:rsidRPr="00A946F1" w:rsidRDefault="00A946F1" w:rsidP="00A946F1">
      <w:pPr>
        <w:spacing w:before="100" w:beforeAutospacing="1" w:after="100" w:afterAutospacing="1" w:line="240" w:lineRule="auto"/>
        <w:outlineLvl w:val="2"/>
        <w:rPr>
          <w:rFonts w:eastAsia="Times New Roman" w:cs="Times New Roman"/>
          <w:b/>
          <w:bCs/>
          <w:color w:val="4EA72E" w:themeColor="accent6"/>
          <w:kern w:val="0"/>
          <w:sz w:val="27"/>
          <w:szCs w:val="27"/>
          <w:lang w:eastAsia="en-AU"/>
          <w14:ligatures w14:val="none"/>
        </w:rPr>
      </w:pPr>
      <w:r w:rsidRPr="00A946F1">
        <w:rPr>
          <w:rFonts w:eastAsia="Times New Roman" w:cs="Times New Roman"/>
          <w:b/>
          <w:bCs/>
          <w:color w:val="4EA72E" w:themeColor="accent6"/>
          <w:kern w:val="0"/>
          <w:sz w:val="27"/>
          <w:szCs w:val="27"/>
          <w:lang w:eastAsia="en-AU"/>
          <w14:ligatures w14:val="none"/>
        </w:rPr>
        <w:t>Impact</w:t>
      </w:r>
    </w:p>
    <w:p w14:paraId="34CFF5C6"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Differentiation empowers every learner to flourish:</w:t>
      </w:r>
    </w:p>
    <w:p w14:paraId="2914838C" w14:textId="77777777" w:rsidR="00A946F1" w:rsidRPr="00A946F1" w:rsidRDefault="00A946F1" w:rsidP="00AF35C5">
      <w:pPr>
        <w:numPr>
          <w:ilvl w:val="0"/>
          <w:numId w:val="99"/>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Advanced learners feel challenged and extended.</w:t>
      </w:r>
    </w:p>
    <w:p w14:paraId="13076ACD" w14:textId="77777777" w:rsidR="00A946F1" w:rsidRPr="00A946F1" w:rsidRDefault="00A946F1" w:rsidP="00AF35C5">
      <w:pPr>
        <w:numPr>
          <w:ilvl w:val="0"/>
          <w:numId w:val="99"/>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Learners requiring more structure feel included and capable.</w:t>
      </w:r>
    </w:p>
    <w:p w14:paraId="1E990541" w14:textId="77777777" w:rsidR="00A946F1" w:rsidRPr="00A946F1" w:rsidRDefault="00A946F1" w:rsidP="00AF35C5">
      <w:pPr>
        <w:numPr>
          <w:ilvl w:val="0"/>
          <w:numId w:val="99"/>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All students experience learning as </w:t>
      </w:r>
      <w:r w:rsidRPr="00A946F1">
        <w:rPr>
          <w:rFonts w:eastAsia="Times New Roman" w:cs="Times New Roman"/>
          <w:b/>
          <w:bCs/>
          <w:color w:val="4EA72E" w:themeColor="accent6"/>
          <w:kern w:val="0"/>
          <w:sz w:val="24"/>
          <w:szCs w:val="24"/>
          <w:lang w:eastAsia="en-AU"/>
          <w14:ligatures w14:val="none"/>
        </w:rPr>
        <w:t>equitable, flexible, and meaningful</w:t>
      </w:r>
      <w:r w:rsidRPr="00A946F1">
        <w:rPr>
          <w:rFonts w:eastAsia="Times New Roman" w:cs="Times New Roman"/>
          <w:color w:val="4EA72E" w:themeColor="accent6"/>
          <w:kern w:val="0"/>
          <w:sz w:val="24"/>
          <w:szCs w:val="24"/>
          <w:lang w:eastAsia="en-AU"/>
          <w14:ligatures w14:val="none"/>
        </w:rPr>
        <w:t>.</w:t>
      </w:r>
    </w:p>
    <w:p w14:paraId="6F6B4CBA"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Policy Links</w:t>
      </w:r>
      <w:r w:rsidRPr="00A946F1">
        <w:rPr>
          <w:rFonts w:eastAsia="Times New Roman" w:cs="Times New Roman"/>
          <w:color w:val="4EA72E" w:themeColor="accent6"/>
          <w:kern w:val="0"/>
          <w:sz w:val="24"/>
          <w:szCs w:val="24"/>
          <w:lang w:eastAsia="en-AU"/>
          <w14:ligatures w14:val="none"/>
        </w:rPr>
        <w:t>:</w:t>
      </w:r>
    </w:p>
    <w:p w14:paraId="026B6BAB" w14:textId="77777777" w:rsidR="00A946F1" w:rsidRPr="00A946F1" w:rsidRDefault="00A946F1" w:rsidP="00AF35C5">
      <w:pPr>
        <w:numPr>
          <w:ilvl w:val="0"/>
          <w:numId w:val="100"/>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AITSL Standard 1.5 (differentiating teaching to meet specific learning needs).</w:t>
      </w:r>
    </w:p>
    <w:p w14:paraId="6E0E2867" w14:textId="77777777" w:rsidR="00A946F1" w:rsidRPr="00A946F1" w:rsidRDefault="00A946F1" w:rsidP="00AF35C5">
      <w:pPr>
        <w:numPr>
          <w:ilvl w:val="0"/>
          <w:numId w:val="100"/>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QSF: Dual aims of Equity and Excellence.</w:t>
      </w:r>
    </w:p>
    <w:p w14:paraId="3030FAD9" w14:textId="28AE76CD"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p>
    <w:p w14:paraId="55C7AEC9" w14:textId="481064D9"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p>
    <w:p w14:paraId="68892B69" w14:textId="77777777" w:rsidR="00A946F1" w:rsidRPr="00A946F1" w:rsidRDefault="00A946F1" w:rsidP="00A946F1">
      <w:pPr>
        <w:spacing w:before="100" w:beforeAutospacing="1" w:after="100" w:afterAutospacing="1" w:line="240" w:lineRule="auto"/>
        <w:outlineLvl w:val="0"/>
        <w:rPr>
          <w:rFonts w:eastAsia="Times New Roman" w:cs="Times New Roman"/>
          <w:b/>
          <w:bCs/>
          <w:color w:val="4EA72E" w:themeColor="accent6"/>
          <w:kern w:val="36"/>
          <w:sz w:val="48"/>
          <w:szCs w:val="48"/>
          <w:lang w:eastAsia="en-AU"/>
          <w14:ligatures w14:val="none"/>
        </w:rPr>
      </w:pPr>
      <w:r w:rsidRPr="00A946F1">
        <w:rPr>
          <w:rFonts w:eastAsia="Times New Roman" w:cs="Times New Roman"/>
          <w:b/>
          <w:bCs/>
          <w:color w:val="4EA72E" w:themeColor="accent6"/>
          <w:kern w:val="36"/>
          <w:sz w:val="48"/>
          <w:szCs w:val="48"/>
          <w:lang w:eastAsia="en-AU"/>
          <w14:ligatures w14:val="none"/>
        </w:rPr>
        <w:t>Whole-School BRAVE Curriculum Map</w:t>
      </w:r>
    </w:p>
    <w:p w14:paraId="7153458A"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The BRAVE Framework—</w:t>
      </w:r>
      <w:r w:rsidRPr="00A946F1">
        <w:rPr>
          <w:rFonts w:eastAsia="Times New Roman" w:cs="Times New Roman"/>
          <w:b/>
          <w:bCs/>
          <w:color w:val="4EA72E" w:themeColor="accent6"/>
          <w:kern w:val="0"/>
          <w:sz w:val="24"/>
          <w:szCs w:val="24"/>
          <w:lang w:eastAsia="en-AU"/>
          <w14:ligatures w14:val="none"/>
        </w:rPr>
        <w:t>Belonging, Readiness, Agency, Voice, and Endurance</w:t>
      </w:r>
      <w:r w:rsidRPr="00A946F1">
        <w:rPr>
          <w:rFonts w:eastAsia="Times New Roman" w:cs="Times New Roman"/>
          <w:color w:val="4EA72E" w:themeColor="accent6"/>
          <w:kern w:val="0"/>
          <w:sz w:val="24"/>
          <w:szCs w:val="24"/>
          <w:lang w:eastAsia="en-AU"/>
          <w14:ligatures w14:val="none"/>
        </w:rPr>
        <w:t xml:space="preserve">—is not a set of separate initiatives. It is a </w:t>
      </w:r>
      <w:r w:rsidRPr="00A946F1">
        <w:rPr>
          <w:rFonts w:eastAsia="Times New Roman" w:cs="Times New Roman"/>
          <w:b/>
          <w:bCs/>
          <w:color w:val="4EA72E" w:themeColor="accent6"/>
          <w:kern w:val="0"/>
          <w:sz w:val="24"/>
          <w:szCs w:val="24"/>
          <w:lang w:eastAsia="en-AU"/>
          <w14:ligatures w14:val="none"/>
        </w:rPr>
        <w:t>woven framework</w:t>
      </w:r>
      <w:r w:rsidRPr="00A946F1">
        <w:rPr>
          <w:rFonts w:eastAsia="Times New Roman" w:cs="Times New Roman"/>
          <w:color w:val="4EA72E" w:themeColor="accent6"/>
          <w:kern w:val="0"/>
          <w:sz w:val="24"/>
          <w:szCs w:val="24"/>
          <w:lang w:eastAsia="en-AU"/>
          <w14:ligatures w14:val="none"/>
        </w:rPr>
        <w:t>, where each pillar interlocks with the others to create equitable, rigorous, and relational curriculum.</w:t>
      </w:r>
    </w:p>
    <w:p w14:paraId="229FBCA4" w14:textId="77777777" w:rsidR="00A946F1" w:rsidRPr="00A946F1" w:rsidRDefault="00A946F1" w:rsidP="00AF35C5">
      <w:pPr>
        <w:numPr>
          <w:ilvl w:val="0"/>
          <w:numId w:val="101"/>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Belonging</w:t>
      </w:r>
      <w:r w:rsidRPr="00A946F1">
        <w:rPr>
          <w:rFonts w:eastAsia="Times New Roman" w:cs="Times New Roman"/>
          <w:color w:val="4EA72E" w:themeColor="accent6"/>
          <w:kern w:val="0"/>
          <w:sz w:val="24"/>
          <w:szCs w:val="24"/>
          <w:lang w:eastAsia="en-AU"/>
          <w14:ligatures w14:val="none"/>
        </w:rPr>
        <w:t xml:space="preserve"> provides the </w:t>
      </w:r>
      <w:r w:rsidRPr="00A946F1">
        <w:rPr>
          <w:rFonts w:eastAsia="Times New Roman" w:cs="Times New Roman"/>
          <w:i/>
          <w:iCs/>
          <w:color w:val="4EA72E" w:themeColor="accent6"/>
          <w:kern w:val="0"/>
          <w:sz w:val="24"/>
          <w:szCs w:val="24"/>
          <w:lang w:eastAsia="en-AU"/>
          <w14:ligatures w14:val="none"/>
        </w:rPr>
        <w:t>relational foundation</w:t>
      </w:r>
      <w:r w:rsidRPr="00A946F1">
        <w:rPr>
          <w:rFonts w:eastAsia="Times New Roman" w:cs="Times New Roman"/>
          <w:color w:val="4EA72E" w:themeColor="accent6"/>
          <w:kern w:val="0"/>
          <w:sz w:val="24"/>
          <w:szCs w:val="24"/>
          <w:lang w:eastAsia="en-AU"/>
          <w14:ligatures w14:val="none"/>
        </w:rPr>
        <w:t>: every student recognises themselves in the curriculum.</w:t>
      </w:r>
    </w:p>
    <w:p w14:paraId="65149CA5" w14:textId="77777777" w:rsidR="00A946F1" w:rsidRPr="00A946F1" w:rsidRDefault="00A946F1" w:rsidP="00AF35C5">
      <w:pPr>
        <w:numPr>
          <w:ilvl w:val="0"/>
          <w:numId w:val="101"/>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lastRenderedPageBreak/>
        <w:t>Readiness</w:t>
      </w:r>
      <w:r w:rsidRPr="00A946F1">
        <w:rPr>
          <w:rFonts w:eastAsia="Times New Roman" w:cs="Times New Roman"/>
          <w:color w:val="4EA72E" w:themeColor="accent6"/>
          <w:kern w:val="0"/>
          <w:sz w:val="24"/>
          <w:szCs w:val="24"/>
          <w:lang w:eastAsia="en-AU"/>
          <w14:ligatures w14:val="none"/>
        </w:rPr>
        <w:t xml:space="preserve"> provides the </w:t>
      </w:r>
      <w:r w:rsidRPr="00A946F1">
        <w:rPr>
          <w:rFonts w:eastAsia="Times New Roman" w:cs="Times New Roman"/>
          <w:i/>
          <w:iCs/>
          <w:color w:val="4EA72E" w:themeColor="accent6"/>
          <w:kern w:val="0"/>
          <w:sz w:val="24"/>
          <w:szCs w:val="24"/>
          <w:lang w:eastAsia="en-AU"/>
          <w14:ligatures w14:val="none"/>
        </w:rPr>
        <w:t>structural scaffolds</w:t>
      </w:r>
      <w:r w:rsidRPr="00A946F1">
        <w:rPr>
          <w:rFonts w:eastAsia="Times New Roman" w:cs="Times New Roman"/>
          <w:color w:val="4EA72E" w:themeColor="accent6"/>
          <w:kern w:val="0"/>
          <w:sz w:val="24"/>
          <w:szCs w:val="24"/>
          <w:lang w:eastAsia="en-AU"/>
          <w14:ligatures w14:val="none"/>
        </w:rPr>
        <w:t>: every student has access to rigorous learning.</w:t>
      </w:r>
    </w:p>
    <w:p w14:paraId="62CA4134" w14:textId="77777777" w:rsidR="00A946F1" w:rsidRPr="00A946F1" w:rsidRDefault="00A946F1" w:rsidP="00AF35C5">
      <w:pPr>
        <w:numPr>
          <w:ilvl w:val="0"/>
          <w:numId w:val="101"/>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Agency</w:t>
      </w:r>
      <w:r w:rsidRPr="00A946F1">
        <w:rPr>
          <w:rFonts w:eastAsia="Times New Roman" w:cs="Times New Roman"/>
          <w:color w:val="4EA72E" w:themeColor="accent6"/>
          <w:kern w:val="0"/>
          <w:sz w:val="24"/>
          <w:szCs w:val="24"/>
          <w:lang w:eastAsia="en-AU"/>
          <w14:ligatures w14:val="none"/>
        </w:rPr>
        <w:t xml:space="preserve"> provides the </w:t>
      </w:r>
      <w:r w:rsidRPr="00A946F1">
        <w:rPr>
          <w:rFonts w:eastAsia="Times New Roman" w:cs="Times New Roman"/>
          <w:i/>
          <w:iCs/>
          <w:color w:val="4EA72E" w:themeColor="accent6"/>
          <w:kern w:val="0"/>
          <w:sz w:val="24"/>
          <w:szCs w:val="24"/>
          <w:lang w:eastAsia="en-AU"/>
          <w14:ligatures w14:val="none"/>
        </w:rPr>
        <w:t>ownership pathways</w:t>
      </w:r>
      <w:r w:rsidRPr="00A946F1">
        <w:rPr>
          <w:rFonts w:eastAsia="Times New Roman" w:cs="Times New Roman"/>
          <w:color w:val="4EA72E" w:themeColor="accent6"/>
          <w:kern w:val="0"/>
          <w:sz w:val="24"/>
          <w:szCs w:val="24"/>
          <w:lang w:eastAsia="en-AU"/>
          <w14:ligatures w14:val="none"/>
        </w:rPr>
        <w:t>: every student drives their learning journey.</w:t>
      </w:r>
    </w:p>
    <w:p w14:paraId="04344AE0" w14:textId="77777777" w:rsidR="00A946F1" w:rsidRPr="00A946F1" w:rsidRDefault="00A946F1" w:rsidP="00AF35C5">
      <w:pPr>
        <w:numPr>
          <w:ilvl w:val="0"/>
          <w:numId w:val="101"/>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Voice</w:t>
      </w:r>
      <w:r w:rsidRPr="00A946F1">
        <w:rPr>
          <w:rFonts w:eastAsia="Times New Roman" w:cs="Times New Roman"/>
          <w:color w:val="4EA72E" w:themeColor="accent6"/>
          <w:kern w:val="0"/>
          <w:sz w:val="24"/>
          <w:szCs w:val="24"/>
          <w:lang w:eastAsia="en-AU"/>
          <w14:ligatures w14:val="none"/>
        </w:rPr>
        <w:t xml:space="preserve"> provides the </w:t>
      </w:r>
      <w:r w:rsidRPr="00A946F1">
        <w:rPr>
          <w:rFonts w:eastAsia="Times New Roman" w:cs="Times New Roman"/>
          <w:i/>
          <w:iCs/>
          <w:color w:val="4EA72E" w:themeColor="accent6"/>
          <w:kern w:val="0"/>
          <w:sz w:val="24"/>
          <w:szCs w:val="24"/>
          <w:lang w:eastAsia="en-AU"/>
          <w14:ligatures w14:val="none"/>
        </w:rPr>
        <w:t>co-construction and feedback</w:t>
      </w:r>
      <w:r w:rsidRPr="00A946F1">
        <w:rPr>
          <w:rFonts w:eastAsia="Times New Roman" w:cs="Times New Roman"/>
          <w:color w:val="4EA72E" w:themeColor="accent6"/>
          <w:kern w:val="0"/>
          <w:sz w:val="24"/>
          <w:szCs w:val="24"/>
          <w:lang w:eastAsia="en-AU"/>
          <w14:ligatures w14:val="none"/>
        </w:rPr>
        <w:t>: every student is a partner in assessment and improvement.</w:t>
      </w:r>
    </w:p>
    <w:p w14:paraId="652924D3" w14:textId="77777777" w:rsidR="00A946F1" w:rsidRPr="00A946F1" w:rsidRDefault="00A946F1" w:rsidP="00AF35C5">
      <w:pPr>
        <w:numPr>
          <w:ilvl w:val="0"/>
          <w:numId w:val="101"/>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Endurance</w:t>
      </w:r>
      <w:r w:rsidRPr="00A946F1">
        <w:rPr>
          <w:rFonts w:eastAsia="Times New Roman" w:cs="Times New Roman"/>
          <w:color w:val="4EA72E" w:themeColor="accent6"/>
          <w:kern w:val="0"/>
          <w:sz w:val="24"/>
          <w:szCs w:val="24"/>
          <w:lang w:eastAsia="en-AU"/>
          <w14:ligatures w14:val="none"/>
        </w:rPr>
        <w:t xml:space="preserve"> provides the </w:t>
      </w:r>
      <w:r w:rsidRPr="00A946F1">
        <w:rPr>
          <w:rFonts w:eastAsia="Times New Roman" w:cs="Times New Roman"/>
          <w:i/>
          <w:iCs/>
          <w:color w:val="4EA72E" w:themeColor="accent6"/>
          <w:kern w:val="0"/>
          <w:sz w:val="24"/>
          <w:szCs w:val="24"/>
          <w:lang w:eastAsia="en-AU"/>
          <w14:ligatures w14:val="none"/>
        </w:rPr>
        <w:t>depth and persistence</w:t>
      </w:r>
      <w:r w:rsidRPr="00A946F1">
        <w:rPr>
          <w:rFonts w:eastAsia="Times New Roman" w:cs="Times New Roman"/>
          <w:color w:val="4EA72E" w:themeColor="accent6"/>
          <w:kern w:val="0"/>
          <w:sz w:val="24"/>
          <w:szCs w:val="24"/>
          <w:lang w:eastAsia="en-AU"/>
          <w14:ligatures w14:val="none"/>
        </w:rPr>
        <w:t>: every student develops mastery and resilience over time.</w:t>
      </w:r>
    </w:p>
    <w:p w14:paraId="7676AE5B"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When applied together, BRAVE transforms curriculum into a </w:t>
      </w:r>
      <w:r w:rsidRPr="00A946F1">
        <w:rPr>
          <w:rFonts w:eastAsia="Times New Roman" w:cs="Times New Roman"/>
          <w:b/>
          <w:bCs/>
          <w:color w:val="4EA72E" w:themeColor="accent6"/>
          <w:kern w:val="0"/>
          <w:sz w:val="24"/>
          <w:szCs w:val="24"/>
          <w:lang w:eastAsia="en-AU"/>
          <w14:ligatures w14:val="none"/>
        </w:rPr>
        <w:t>cycle of flourishing</w:t>
      </w:r>
      <w:r w:rsidRPr="00A946F1">
        <w:rPr>
          <w:rFonts w:eastAsia="Times New Roman" w:cs="Times New Roman"/>
          <w:color w:val="4EA72E" w:themeColor="accent6"/>
          <w:kern w:val="0"/>
          <w:sz w:val="24"/>
          <w:szCs w:val="24"/>
          <w:lang w:eastAsia="en-AU"/>
          <w14:ligatures w14:val="none"/>
        </w:rPr>
        <w:t>: connected, scaffolded, owned, shared, and sustained.</w:t>
      </w:r>
    </w:p>
    <w:p w14:paraId="420BD4FD" w14:textId="77777777" w:rsidR="00A946F1" w:rsidRPr="00A946F1" w:rsidRDefault="0010100F" w:rsidP="00A946F1">
      <w:pPr>
        <w:spacing w:after="0" w:line="240" w:lineRule="auto"/>
        <w:rPr>
          <w:rFonts w:eastAsia="Times New Roman" w:cs="Times New Roman"/>
          <w:color w:val="4EA72E" w:themeColor="accent6"/>
          <w:kern w:val="0"/>
          <w:sz w:val="24"/>
          <w:szCs w:val="24"/>
          <w:lang w:eastAsia="en-AU"/>
          <w14:ligatures w14:val="none"/>
        </w:rPr>
      </w:pPr>
      <w:r>
        <w:rPr>
          <w:rFonts w:eastAsia="Times New Roman" w:cs="Times New Roman"/>
          <w:color w:val="4EA72E" w:themeColor="accent6"/>
          <w:kern w:val="0"/>
          <w:sz w:val="24"/>
          <w:szCs w:val="24"/>
          <w:lang w:eastAsia="en-AU"/>
          <w14:ligatures w14:val="none"/>
        </w:rPr>
        <w:pict w14:anchorId="07928CF3">
          <v:rect id="_x0000_i1034" style="width:0;height:1.5pt" o:hralign="center" o:hrstd="t" o:hr="t" fillcolor="#a0a0a0" stroked="f"/>
        </w:pict>
      </w:r>
    </w:p>
    <w:p w14:paraId="5AF6D888" w14:textId="77777777" w:rsidR="00A946F1" w:rsidRPr="00A946F1" w:rsidRDefault="00A946F1" w:rsidP="00A946F1">
      <w:pPr>
        <w:spacing w:before="100" w:beforeAutospacing="1" w:after="100" w:afterAutospacing="1" w:line="240" w:lineRule="auto"/>
        <w:outlineLvl w:val="1"/>
        <w:rPr>
          <w:rFonts w:eastAsia="Times New Roman" w:cs="Times New Roman"/>
          <w:b/>
          <w:bCs/>
          <w:color w:val="4EA72E" w:themeColor="accent6"/>
          <w:kern w:val="0"/>
          <w:sz w:val="36"/>
          <w:szCs w:val="36"/>
          <w:lang w:eastAsia="en-AU"/>
          <w14:ligatures w14:val="none"/>
        </w:rPr>
      </w:pPr>
      <w:r w:rsidRPr="00A946F1">
        <w:rPr>
          <w:rFonts w:eastAsia="Times New Roman" w:cs="Times New Roman"/>
          <w:b/>
          <w:bCs/>
          <w:color w:val="4EA72E" w:themeColor="accent6"/>
          <w:kern w:val="0"/>
          <w:sz w:val="36"/>
          <w:szCs w:val="36"/>
          <w:lang w:eastAsia="en-AU"/>
          <w14:ligatures w14:val="none"/>
        </w:rPr>
        <w:t>Mapping BRAVE Across the Curriculum</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57"/>
        <w:gridCol w:w="1824"/>
        <w:gridCol w:w="2449"/>
        <w:gridCol w:w="1741"/>
        <w:gridCol w:w="1755"/>
      </w:tblGrid>
      <w:tr w:rsidR="00FC0292" w:rsidRPr="00A946F1" w14:paraId="09238C78" w14:textId="77777777">
        <w:trPr>
          <w:tblHeader/>
          <w:tblCellSpacing w:w="15" w:type="dxa"/>
        </w:trPr>
        <w:tc>
          <w:tcPr>
            <w:tcW w:w="0" w:type="auto"/>
            <w:vAlign w:val="center"/>
            <w:hideMark/>
          </w:tcPr>
          <w:p w14:paraId="4ADDC574" w14:textId="77777777" w:rsidR="00A946F1" w:rsidRPr="00A946F1" w:rsidRDefault="00A946F1" w:rsidP="00A946F1">
            <w:pPr>
              <w:spacing w:after="0" w:line="240" w:lineRule="auto"/>
              <w:jc w:val="center"/>
              <w:rPr>
                <w:rFonts w:eastAsia="Times New Roman" w:cs="Times New Roman"/>
                <w:b/>
                <w:bCs/>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Pillar</w:t>
            </w:r>
          </w:p>
        </w:tc>
        <w:tc>
          <w:tcPr>
            <w:tcW w:w="0" w:type="auto"/>
            <w:vAlign w:val="center"/>
            <w:hideMark/>
          </w:tcPr>
          <w:p w14:paraId="38ECCA22" w14:textId="77777777" w:rsidR="00A946F1" w:rsidRPr="00A946F1" w:rsidRDefault="00A946F1" w:rsidP="00A946F1">
            <w:pPr>
              <w:spacing w:after="0" w:line="240" w:lineRule="auto"/>
              <w:jc w:val="center"/>
              <w:rPr>
                <w:rFonts w:eastAsia="Times New Roman" w:cs="Times New Roman"/>
                <w:b/>
                <w:bCs/>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What it Means in Curriculum</w:t>
            </w:r>
          </w:p>
        </w:tc>
        <w:tc>
          <w:tcPr>
            <w:tcW w:w="0" w:type="auto"/>
            <w:vAlign w:val="center"/>
            <w:hideMark/>
          </w:tcPr>
          <w:p w14:paraId="6F134FC4" w14:textId="77777777" w:rsidR="00A946F1" w:rsidRPr="00A946F1" w:rsidRDefault="00A946F1" w:rsidP="00A946F1">
            <w:pPr>
              <w:spacing w:after="0" w:line="240" w:lineRule="auto"/>
              <w:jc w:val="center"/>
              <w:rPr>
                <w:rFonts w:eastAsia="Times New Roman" w:cs="Times New Roman"/>
                <w:b/>
                <w:bCs/>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Example in Practice</w:t>
            </w:r>
          </w:p>
        </w:tc>
        <w:tc>
          <w:tcPr>
            <w:tcW w:w="0" w:type="auto"/>
            <w:vAlign w:val="center"/>
            <w:hideMark/>
          </w:tcPr>
          <w:p w14:paraId="52E8151A" w14:textId="77777777" w:rsidR="00A946F1" w:rsidRPr="00A946F1" w:rsidRDefault="00A946F1" w:rsidP="00A946F1">
            <w:pPr>
              <w:spacing w:after="0" w:line="240" w:lineRule="auto"/>
              <w:jc w:val="center"/>
              <w:rPr>
                <w:rFonts w:eastAsia="Times New Roman" w:cs="Times New Roman"/>
                <w:b/>
                <w:bCs/>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Impact on Learners</w:t>
            </w:r>
          </w:p>
        </w:tc>
        <w:tc>
          <w:tcPr>
            <w:tcW w:w="0" w:type="auto"/>
            <w:vAlign w:val="center"/>
            <w:hideMark/>
          </w:tcPr>
          <w:p w14:paraId="2C7E6CE0" w14:textId="77777777" w:rsidR="00A946F1" w:rsidRPr="00A946F1" w:rsidRDefault="00A946F1" w:rsidP="00A946F1">
            <w:pPr>
              <w:spacing w:after="0" w:line="240" w:lineRule="auto"/>
              <w:jc w:val="center"/>
              <w:rPr>
                <w:rFonts w:eastAsia="Times New Roman" w:cs="Times New Roman"/>
                <w:b/>
                <w:bCs/>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AITSL/QSF Links</w:t>
            </w:r>
          </w:p>
        </w:tc>
      </w:tr>
      <w:tr w:rsidR="00FC0292" w:rsidRPr="00A946F1" w14:paraId="17CE157A" w14:textId="77777777">
        <w:trPr>
          <w:tblCellSpacing w:w="15" w:type="dxa"/>
        </w:trPr>
        <w:tc>
          <w:tcPr>
            <w:tcW w:w="0" w:type="auto"/>
            <w:vAlign w:val="center"/>
            <w:hideMark/>
          </w:tcPr>
          <w:p w14:paraId="33D088D3"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Belonging</w:t>
            </w:r>
          </w:p>
        </w:tc>
        <w:tc>
          <w:tcPr>
            <w:tcW w:w="0" w:type="auto"/>
            <w:vAlign w:val="center"/>
            <w:hideMark/>
          </w:tcPr>
          <w:p w14:paraId="621DC717"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Curriculum reflects cultural identity, community contexts, and global perspectives.</w:t>
            </w:r>
          </w:p>
        </w:tc>
        <w:tc>
          <w:tcPr>
            <w:tcW w:w="0" w:type="auto"/>
            <w:vAlign w:val="center"/>
            <w:hideMark/>
          </w:tcPr>
          <w:p w14:paraId="2B6B9F4A"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Year 5 History: Students collect oral migration stories from family/community.</w:t>
            </w:r>
          </w:p>
        </w:tc>
        <w:tc>
          <w:tcPr>
            <w:tcW w:w="0" w:type="auto"/>
            <w:vAlign w:val="center"/>
            <w:hideMark/>
          </w:tcPr>
          <w:p w14:paraId="5ACA9CDE"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Students feel valued and </w:t>
            </w:r>
            <w:proofErr w:type="gramStart"/>
            <w:r w:rsidRPr="00A946F1">
              <w:rPr>
                <w:rFonts w:eastAsia="Times New Roman" w:cs="Times New Roman"/>
                <w:color w:val="4EA72E" w:themeColor="accent6"/>
                <w:kern w:val="0"/>
                <w:sz w:val="24"/>
                <w:szCs w:val="24"/>
                <w:lang w:eastAsia="en-AU"/>
                <w14:ligatures w14:val="none"/>
              </w:rPr>
              <w:t>included;</w:t>
            </w:r>
            <w:proofErr w:type="gramEnd"/>
            <w:r w:rsidRPr="00A946F1">
              <w:rPr>
                <w:rFonts w:eastAsia="Times New Roman" w:cs="Times New Roman"/>
                <w:color w:val="4EA72E" w:themeColor="accent6"/>
                <w:kern w:val="0"/>
                <w:sz w:val="24"/>
                <w:szCs w:val="24"/>
                <w:lang w:eastAsia="en-AU"/>
                <w14:ligatures w14:val="none"/>
              </w:rPr>
              <w:t xml:space="preserve"> alienation is reduced.</w:t>
            </w:r>
          </w:p>
        </w:tc>
        <w:tc>
          <w:tcPr>
            <w:tcW w:w="0" w:type="auto"/>
            <w:vAlign w:val="center"/>
            <w:hideMark/>
          </w:tcPr>
          <w:p w14:paraId="29F0D953"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AITSL 1.4; QSF Equity</w:t>
            </w:r>
          </w:p>
        </w:tc>
      </w:tr>
      <w:tr w:rsidR="00FC0292" w:rsidRPr="00A946F1" w14:paraId="6ACD1B6F" w14:textId="77777777">
        <w:trPr>
          <w:tblCellSpacing w:w="15" w:type="dxa"/>
        </w:trPr>
        <w:tc>
          <w:tcPr>
            <w:tcW w:w="0" w:type="auto"/>
            <w:vAlign w:val="center"/>
            <w:hideMark/>
          </w:tcPr>
          <w:p w14:paraId="581AB85E"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Readiness</w:t>
            </w:r>
          </w:p>
        </w:tc>
        <w:tc>
          <w:tcPr>
            <w:tcW w:w="0" w:type="auto"/>
            <w:vAlign w:val="center"/>
            <w:hideMark/>
          </w:tcPr>
          <w:p w14:paraId="141FE031"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Structures and scaffolds ensure equitable access to demanding content.</w:t>
            </w:r>
          </w:p>
        </w:tc>
        <w:tc>
          <w:tcPr>
            <w:tcW w:w="0" w:type="auto"/>
            <w:vAlign w:val="center"/>
            <w:hideMark/>
          </w:tcPr>
          <w:p w14:paraId="25E87CD0"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Year 8 Maths: Linear equations taught through graphs, manipulatives, and real-life scenarios.</w:t>
            </w:r>
          </w:p>
        </w:tc>
        <w:tc>
          <w:tcPr>
            <w:tcW w:w="0" w:type="auto"/>
            <w:vAlign w:val="center"/>
            <w:hideMark/>
          </w:tcPr>
          <w:p w14:paraId="6308F633"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No student is left behind, and no student is held back.</w:t>
            </w:r>
          </w:p>
        </w:tc>
        <w:tc>
          <w:tcPr>
            <w:tcW w:w="0" w:type="auto"/>
            <w:vAlign w:val="center"/>
            <w:hideMark/>
          </w:tcPr>
          <w:p w14:paraId="69D9FD08"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AITSL 2.2 &amp; 3.2; QSF Quality Teaching</w:t>
            </w:r>
          </w:p>
        </w:tc>
      </w:tr>
      <w:tr w:rsidR="00FC0292" w:rsidRPr="00A946F1" w14:paraId="5E239CF5" w14:textId="77777777">
        <w:trPr>
          <w:tblCellSpacing w:w="15" w:type="dxa"/>
        </w:trPr>
        <w:tc>
          <w:tcPr>
            <w:tcW w:w="0" w:type="auto"/>
            <w:vAlign w:val="center"/>
            <w:hideMark/>
          </w:tcPr>
          <w:p w14:paraId="59A25102"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Agency</w:t>
            </w:r>
          </w:p>
        </w:tc>
        <w:tc>
          <w:tcPr>
            <w:tcW w:w="0" w:type="auto"/>
            <w:vAlign w:val="center"/>
            <w:hideMark/>
          </w:tcPr>
          <w:p w14:paraId="430A91EB"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Students co-construct learning pathways within curriculum frameworks.</w:t>
            </w:r>
          </w:p>
        </w:tc>
        <w:tc>
          <w:tcPr>
            <w:tcW w:w="0" w:type="auto"/>
            <w:vAlign w:val="center"/>
            <w:hideMark/>
          </w:tcPr>
          <w:p w14:paraId="078CB632"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Year 7 Science: Students choose to study biodiversity, soil health, or water cycles.</w:t>
            </w:r>
          </w:p>
        </w:tc>
        <w:tc>
          <w:tcPr>
            <w:tcW w:w="0" w:type="auto"/>
            <w:vAlign w:val="center"/>
            <w:hideMark/>
          </w:tcPr>
          <w:p w14:paraId="3C365D21"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Learning becomes self-driven; motivation and responsibility increase.</w:t>
            </w:r>
          </w:p>
        </w:tc>
        <w:tc>
          <w:tcPr>
            <w:tcW w:w="0" w:type="auto"/>
            <w:vAlign w:val="center"/>
            <w:hideMark/>
          </w:tcPr>
          <w:p w14:paraId="0C9F80FA"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AITSL 3.3; QSF Student Growth</w:t>
            </w:r>
          </w:p>
        </w:tc>
      </w:tr>
      <w:tr w:rsidR="00FC0292" w:rsidRPr="00A946F1" w14:paraId="2947A1F5" w14:textId="77777777">
        <w:trPr>
          <w:tblCellSpacing w:w="15" w:type="dxa"/>
        </w:trPr>
        <w:tc>
          <w:tcPr>
            <w:tcW w:w="0" w:type="auto"/>
            <w:vAlign w:val="center"/>
            <w:hideMark/>
          </w:tcPr>
          <w:p w14:paraId="17494E4E"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Voice</w:t>
            </w:r>
          </w:p>
        </w:tc>
        <w:tc>
          <w:tcPr>
            <w:tcW w:w="0" w:type="auto"/>
            <w:vAlign w:val="center"/>
            <w:hideMark/>
          </w:tcPr>
          <w:p w14:paraId="724DBE01"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Students are partners in feedback and assessment; learning criteria are co-designed.</w:t>
            </w:r>
          </w:p>
        </w:tc>
        <w:tc>
          <w:tcPr>
            <w:tcW w:w="0" w:type="auto"/>
            <w:vAlign w:val="center"/>
            <w:hideMark/>
          </w:tcPr>
          <w:p w14:paraId="2B7F2AFE"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Year 9 Civics: Students co-create rubric for debating environmental policy.</w:t>
            </w:r>
          </w:p>
        </w:tc>
        <w:tc>
          <w:tcPr>
            <w:tcW w:w="0" w:type="auto"/>
            <w:vAlign w:val="center"/>
            <w:hideMark/>
          </w:tcPr>
          <w:p w14:paraId="48A12B37"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Assessment is transparent and motivating; students feel empowered.</w:t>
            </w:r>
          </w:p>
        </w:tc>
        <w:tc>
          <w:tcPr>
            <w:tcW w:w="0" w:type="auto"/>
            <w:vAlign w:val="center"/>
            <w:hideMark/>
          </w:tcPr>
          <w:p w14:paraId="6A03A7C2"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AITSL 5.2; QSF Engagement &amp; Empowerment</w:t>
            </w:r>
          </w:p>
        </w:tc>
      </w:tr>
      <w:tr w:rsidR="00FC0292" w:rsidRPr="00A946F1" w14:paraId="4D5D1509" w14:textId="77777777">
        <w:trPr>
          <w:tblCellSpacing w:w="15" w:type="dxa"/>
        </w:trPr>
        <w:tc>
          <w:tcPr>
            <w:tcW w:w="0" w:type="auto"/>
            <w:vAlign w:val="center"/>
            <w:hideMark/>
          </w:tcPr>
          <w:p w14:paraId="3C1CFDBC"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lastRenderedPageBreak/>
              <w:t>Endurance</w:t>
            </w:r>
          </w:p>
        </w:tc>
        <w:tc>
          <w:tcPr>
            <w:tcW w:w="0" w:type="auto"/>
            <w:vAlign w:val="center"/>
            <w:hideMark/>
          </w:tcPr>
          <w:p w14:paraId="3F3EE4F2"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Curriculum emphasises depth over coverage; long-term inquiry builds persistence.</w:t>
            </w:r>
          </w:p>
        </w:tc>
        <w:tc>
          <w:tcPr>
            <w:tcW w:w="0" w:type="auto"/>
            <w:vAlign w:val="center"/>
            <w:hideMark/>
          </w:tcPr>
          <w:p w14:paraId="6AE1F4F9"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Year 10 History: Extended project on civil rights movements with checkpoints and comparative options.</w:t>
            </w:r>
          </w:p>
        </w:tc>
        <w:tc>
          <w:tcPr>
            <w:tcW w:w="0" w:type="auto"/>
            <w:vAlign w:val="center"/>
            <w:hideMark/>
          </w:tcPr>
          <w:p w14:paraId="797FE539"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Students learn persistence, reflection, and revision skills.</w:t>
            </w:r>
          </w:p>
        </w:tc>
        <w:tc>
          <w:tcPr>
            <w:tcW w:w="0" w:type="auto"/>
            <w:vAlign w:val="center"/>
            <w:hideMark/>
          </w:tcPr>
          <w:p w14:paraId="3A89A3C8" w14:textId="77777777" w:rsidR="00A946F1" w:rsidRPr="00A946F1" w:rsidRDefault="00A946F1" w:rsidP="00A946F1">
            <w:pPr>
              <w:spacing w:after="0"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AITSL 5.4; QSF Continuous Improvement</w:t>
            </w:r>
          </w:p>
        </w:tc>
      </w:tr>
    </w:tbl>
    <w:p w14:paraId="06FCCAE5" w14:textId="77777777" w:rsidR="00A946F1" w:rsidRPr="00A946F1" w:rsidRDefault="0010100F" w:rsidP="00A946F1">
      <w:pPr>
        <w:spacing w:after="0" w:line="240" w:lineRule="auto"/>
        <w:rPr>
          <w:rFonts w:eastAsia="Times New Roman" w:cs="Times New Roman"/>
          <w:color w:val="4EA72E" w:themeColor="accent6"/>
          <w:kern w:val="0"/>
          <w:sz w:val="24"/>
          <w:szCs w:val="24"/>
          <w:lang w:eastAsia="en-AU"/>
          <w14:ligatures w14:val="none"/>
        </w:rPr>
      </w:pPr>
      <w:r>
        <w:rPr>
          <w:rFonts w:eastAsia="Times New Roman" w:cs="Times New Roman"/>
          <w:color w:val="4EA72E" w:themeColor="accent6"/>
          <w:kern w:val="0"/>
          <w:sz w:val="24"/>
          <w:szCs w:val="24"/>
          <w:lang w:eastAsia="en-AU"/>
          <w14:ligatures w14:val="none"/>
        </w:rPr>
        <w:pict w14:anchorId="1C35F1AA">
          <v:rect id="_x0000_i1035" style="width:0;height:1.5pt" o:hralign="center" o:hrstd="t" o:hr="t" fillcolor="#a0a0a0" stroked="f"/>
        </w:pict>
      </w:r>
    </w:p>
    <w:p w14:paraId="2B0077C1" w14:textId="77777777" w:rsidR="00A946F1" w:rsidRPr="00A946F1" w:rsidRDefault="00A946F1" w:rsidP="00A946F1">
      <w:pPr>
        <w:spacing w:before="100" w:beforeAutospacing="1" w:after="100" w:afterAutospacing="1" w:line="240" w:lineRule="auto"/>
        <w:outlineLvl w:val="1"/>
        <w:rPr>
          <w:rFonts w:eastAsia="Times New Roman" w:cs="Times New Roman"/>
          <w:b/>
          <w:bCs/>
          <w:color w:val="4EA72E" w:themeColor="accent6"/>
          <w:kern w:val="0"/>
          <w:sz w:val="36"/>
          <w:szCs w:val="36"/>
          <w:lang w:eastAsia="en-AU"/>
          <w14:ligatures w14:val="none"/>
        </w:rPr>
      </w:pPr>
      <w:r w:rsidRPr="00A946F1">
        <w:rPr>
          <w:rFonts w:eastAsia="Times New Roman" w:cs="Times New Roman"/>
          <w:b/>
          <w:bCs/>
          <w:color w:val="4EA72E" w:themeColor="accent6"/>
          <w:kern w:val="0"/>
          <w:sz w:val="36"/>
          <w:szCs w:val="36"/>
          <w:lang w:eastAsia="en-AU"/>
          <w14:ligatures w14:val="none"/>
        </w:rPr>
        <w:t>Differentiation as a Cross-Cutting Principle</w:t>
      </w:r>
    </w:p>
    <w:p w14:paraId="4BFEE24E"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Across all five pillars, </w:t>
      </w:r>
      <w:r w:rsidRPr="00A946F1">
        <w:rPr>
          <w:rFonts w:eastAsia="Times New Roman" w:cs="Times New Roman"/>
          <w:b/>
          <w:bCs/>
          <w:color w:val="4EA72E" w:themeColor="accent6"/>
          <w:kern w:val="0"/>
          <w:sz w:val="24"/>
          <w:szCs w:val="24"/>
          <w:lang w:eastAsia="en-AU"/>
          <w14:ligatures w14:val="none"/>
        </w:rPr>
        <w:t>differentiation</w:t>
      </w:r>
      <w:r w:rsidRPr="00A946F1">
        <w:rPr>
          <w:rFonts w:eastAsia="Times New Roman" w:cs="Times New Roman"/>
          <w:color w:val="4EA72E" w:themeColor="accent6"/>
          <w:kern w:val="0"/>
          <w:sz w:val="24"/>
          <w:szCs w:val="24"/>
          <w:lang w:eastAsia="en-AU"/>
          <w14:ligatures w14:val="none"/>
        </w:rPr>
        <w:t xml:space="preserve"> is non-negotiable. BRAVE makes clear that:</w:t>
      </w:r>
    </w:p>
    <w:p w14:paraId="0C3CB736" w14:textId="77777777" w:rsidR="00A946F1" w:rsidRPr="00A946F1" w:rsidRDefault="00A946F1" w:rsidP="00AF35C5">
      <w:pPr>
        <w:numPr>
          <w:ilvl w:val="0"/>
          <w:numId w:val="102"/>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Support and Stretch</w:t>
      </w:r>
      <w:r w:rsidRPr="00A946F1">
        <w:rPr>
          <w:rFonts w:eastAsia="Times New Roman" w:cs="Times New Roman"/>
          <w:color w:val="4EA72E" w:themeColor="accent6"/>
          <w:kern w:val="0"/>
          <w:sz w:val="24"/>
          <w:szCs w:val="24"/>
          <w:lang w:eastAsia="en-AU"/>
          <w14:ligatures w14:val="none"/>
        </w:rPr>
        <w:t xml:space="preserve"> exist side by side.</w:t>
      </w:r>
    </w:p>
    <w:p w14:paraId="104D432D" w14:textId="77777777" w:rsidR="00A946F1" w:rsidRPr="00A946F1" w:rsidRDefault="00A946F1" w:rsidP="00AF35C5">
      <w:pPr>
        <w:numPr>
          <w:ilvl w:val="0"/>
          <w:numId w:val="102"/>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Rapid learners are extended through enrichment and leadership.</w:t>
      </w:r>
    </w:p>
    <w:p w14:paraId="7F16BD6E" w14:textId="77777777" w:rsidR="00A946F1" w:rsidRPr="00A946F1" w:rsidRDefault="00A946F1" w:rsidP="00AF35C5">
      <w:pPr>
        <w:numPr>
          <w:ilvl w:val="0"/>
          <w:numId w:val="102"/>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Students who require more structure access scaffolds that reduce barriers.</w:t>
      </w:r>
    </w:p>
    <w:p w14:paraId="266E2BFC" w14:textId="77777777" w:rsidR="00A946F1" w:rsidRPr="00A946F1" w:rsidRDefault="00A946F1" w:rsidP="00AF35C5">
      <w:pPr>
        <w:numPr>
          <w:ilvl w:val="0"/>
          <w:numId w:val="102"/>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All students exercise choice in how they demonstrate learning—writing, performance, digital media, oral presentation.</w:t>
      </w:r>
    </w:p>
    <w:p w14:paraId="6B9A224F"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This enacts </w:t>
      </w:r>
      <w:r w:rsidRPr="00A946F1">
        <w:rPr>
          <w:rFonts w:eastAsia="Times New Roman" w:cs="Times New Roman"/>
          <w:b/>
          <w:bCs/>
          <w:color w:val="4EA72E" w:themeColor="accent6"/>
          <w:kern w:val="0"/>
          <w:sz w:val="24"/>
          <w:szCs w:val="24"/>
          <w:lang w:eastAsia="en-AU"/>
          <w14:ligatures w14:val="none"/>
        </w:rPr>
        <w:t>AITSL Standard 1.5</w:t>
      </w:r>
      <w:r w:rsidRPr="00A946F1">
        <w:rPr>
          <w:rFonts w:eastAsia="Times New Roman" w:cs="Times New Roman"/>
          <w:color w:val="4EA72E" w:themeColor="accent6"/>
          <w:kern w:val="0"/>
          <w:sz w:val="24"/>
          <w:szCs w:val="24"/>
          <w:lang w:eastAsia="en-AU"/>
          <w14:ligatures w14:val="none"/>
        </w:rPr>
        <w:t xml:space="preserve"> and QSF’s dual commitment to </w:t>
      </w:r>
      <w:r w:rsidRPr="00A946F1">
        <w:rPr>
          <w:rFonts w:eastAsia="Times New Roman" w:cs="Times New Roman"/>
          <w:b/>
          <w:bCs/>
          <w:color w:val="4EA72E" w:themeColor="accent6"/>
          <w:kern w:val="0"/>
          <w:sz w:val="24"/>
          <w:szCs w:val="24"/>
          <w:lang w:eastAsia="en-AU"/>
          <w14:ligatures w14:val="none"/>
        </w:rPr>
        <w:t>Equity and Excellence</w:t>
      </w:r>
      <w:r w:rsidRPr="00A946F1">
        <w:rPr>
          <w:rFonts w:eastAsia="Times New Roman" w:cs="Times New Roman"/>
          <w:color w:val="4EA72E" w:themeColor="accent6"/>
          <w:kern w:val="0"/>
          <w:sz w:val="24"/>
          <w:szCs w:val="24"/>
          <w:lang w:eastAsia="en-AU"/>
          <w14:ligatures w14:val="none"/>
        </w:rPr>
        <w:t>.</w:t>
      </w:r>
    </w:p>
    <w:p w14:paraId="132320A5" w14:textId="77777777" w:rsidR="00A946F1" w:rsidRPr="00A946F1" w:rsidRDefault="0010100F" w:rsidP="00A946F1">
      <w:pPr>
        <w:spacing w:after="0" w:line="240" w:lineRule="auto"/>
        <w:rPr>
          <w:rFonts w:eastAsia="Times New Roman" w:cs="Times New Roman"/>
          <w:color w:val="4EA72E" w:themeColor="accent6"/>
          <w:kern w:val="0"/>
          <w:sz w:val="24"/>
          <w:szCs w:val="24"/>
          <w:lang w:eastAsia="en-AU"/>
          <w14:ligatures w14:val="none"/>
        </w:rPr>
      </w:pPr>
      <w:r>
        <w:rPr>
          <w:rFonts w:eastAsia="Times New Roman" w:cs="Times New Roman"/>
          <w:color w:val="4EA72E" w:themeColor="accent6"/>
          <w:kern w:val="0"/>
          <w:sz w:val="24"/>
          <w:szCs w:val="24"/>
          <w:lang w:eastAsia="en-AU"/>
          <w14:ligatures w14:val="none"/>
        </w:rPr>
        <w:pict w14:anchorId="5C84C0C0">
          <v:rect id="_x0000_i1036" style="width:0;height:1.5pt" o:hralign="center" o:hrstd="t" o:hr="t" fillcolor="#a0a0a0" stroked="f"/>
        </w:pict>
      </w:r>
    </w:p>
    <w:p w14:paraId="45A81BCE" w14:textId="77777777" w:rsidR="00A946F1" w:rsidRPr="00A946F1" w:rsidRDefault="00A946F1" w:rsidP="00A946F1">
      <w:pPr>
        <w:spacing w:before="100" w:beforeAutospacing="1" w:after="100" w:afterAutospacing="1" w:line="240" w:lineRule="auto"/>
        <w:outlineLvl w:val="1"/>
        <w:rPr>
          <w:rFonts w:eastAsia="Times New Roman" w:cs="Times New Roman"/>
          <w:b/>
          <w:bCs/>
          <w:color w:val="4EA72E" w:themeColor="accent6"/>
          <w:kern w:val="0"/>
          <w:sz w:val="36"/>
          <w:szCs w:val="36"/>
          <w:lang w:eastAsia="en-AU"/>
          <w14:ligatures w14:val="none"/>
        </w:rPr>
      </w:pPr>
      <w:r w:rsidRPr="00A946F1">
        <w:rPr>
          <w:rFonts w:eastAsia="Times New Roman" w:cs="Times New Roman"/>
          <w:b/>
          <w:bCs/>
          <w:color w:val="4EA72E" w:themeColor="accent6"/>
          <w:kern w:val="0"/>
          <w:sz w:val="36"/>
          <w:szCs w:val="36"/>
          <w:lang w:eastAsia="en-AU"/>
          <w14:ligatures w14:val="none"/>
        </w:rPr>
        <w:t>BRAVE in Action: A Year-Level Snapshot</w:t>
      </w:r>
    </w:p>
    <w:p w14:paraId="5D3F7AB6" w14:textId="77777777" w:rsidR="00A946F1" w:rsidRPr="00A946F1" w:rsidRDefault="00A946F1" w:rsidP="00AF35C5">
      <w:pPr>
        <w:numPr>
          <w:ilvl w:val="0"/>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Foundation–Year 2</w:t>
      </w:r>
      <w:r w:rsidRPr="00A946F1">
        <w:rPr>
          <w:rFonts w:eastAsia="Times New Roman" w:cs="Times New Roman"/>
          <w:color w:val="4EA72E" w:themeColor="accent6"/>
          <w:kern w:val="0"/>
          <w:sz w:val="24"/>
          <w:szCs w:val="24"/>
          <w:lang w:eastAsia="en-AU"/>
          <w14:ligatures w14:val="none"/>
        </w:rPr>
        <w:t>:</w:t>
      </w:r>
    </w:p>
    <w:p w14:paraId="67537FE4"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Belonging: Family artefacts used in storytelling.</w:t>
      </w:r>
    </w:p>
    <w:p w14:paraId="095E3DA0"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Readiness: Visual schedules and sentence starters.</w:t>
      </w:r>
    </w:p>
    <w:p w14:paraId="7F6ED6E6"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Agency: Choice of oral, drawn, or written storytelling.</w:t>
      </w:r>
    </w:p>
    <w:p w14:paraId="5A372319"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Voice: Students suggest success criteria for a “good story.”</w:t>
      </w:r>
    </w:p>
    <w:p w14:paraId="104A6581"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Endurance: Weekly story-sharing builds persistence in literacy.</w:t>
      </w:r>
    </w:p>
    <w:p w14:paraId="1124BD2A" w14:textId="77777777" w:rsidR="00A946F1" w:rsidRPr="00A946F1" w:rsidRDefault="00A946F1" w:rsidP="00AF35C5">
      <w:pPr>
        <w:numPr>
          <w:ilvl w:val="0"/>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Year 5–6</w:t>
      </w:r>
      <w:r w:rsidRPr="00A946F1">
        <w:rPr>
          <w:rFonts w:eastAsia="Times New Roman" w:cs="Times New Roman"/>
          <w:color w:val="4EA72E" w:themeColor="accent6"/>
          <w:kern w:val="0"/>
          <w:sz w:val="24"/>
          <w:szCs w:val="24"/>
          <w:lang w:eastAsia="en-AU"/>
          <w14:ligatures w14:val="none"/>
        </w:rPr>
        <w:t>:</w:t>
      </w:r>
    </w:p>
    <w:p w14:paraId="4979A9AE"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Belonging: Migration stories in History.</w:t>
      </w:r>
    </w:p>
    <w:p w14:paraId="5B6F659B"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Readiness: Worked examples and graphic organisers for reports.</w:t>
      </w:r>
    </w:p>
    <w:p w14:paraId="5B99CCA4"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Agency: Choice of format (written, podcast, digital timeline).</w:t>
      </w:r>
    </w:p>
    <w:p w14:paraId="364C878B"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Voice: Students co-mark with teacher using shared rubrics.</w:t>
      </w:r>
    </w:p>
    <w:p w14:paraId="30F8C2C7"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Endurance: Multi-week inquiry fosters persistence.</w:t>
      </w:r>
    </w:p>
    <w:p w14:paraId="5255199E" w14:textId="77777777" w:rsidR="00A946F1" w:rsidRPr="00A946F1" w:rsidRDefault="00A946F1" w:rsidP="00AF35C5">
      <w:pPr>
        <w:numPr>
          <w:ilvl w:val="0"/>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t>Year 9–10</w:t>
      </w:r>
      <w:r w:rsidRPr="00A946F1">
        <w:rPr>
          <w:rFonts w:eastAsia="Times New Roman" w:cs="Times New Roman"/>
          <w:color w:val="4EA72E" w:themeColor="accent6"/>
          <w:kern w:val="0"/>
          <w:sz w:val="24"/>
          <w:szCs w:val="24"/>
          <w:lang w:eastAsia="en-AU"/>
          <w14:ligatures w14:val="none"/>
        </w:rPr>
        <w:t>:</w:t>
      </w:r>
    </w:p>
    <w:p w14:paraId="25C4AD9F"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Belonging: Civics debates on local/global environmental issues.</w:t>
      </w:r>
    </w:p>
    <w:p w14:paraId="054583D5"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Readiness: Multiple representations and checkpoint organisers.</w:t>
      </w:r>
    </w:p>
    <w:p w14:paraId="56DF3867"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Agency: Students select focus areas in Science or History.</w:t>
      </w:r>
    </w:p>
    <w:p w14:paraId="4C839FD5"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Voice: Co-construction of debate rubrics.</w:t>
      </w:r>
    </w:p>
    <w:p w14:paraId="7097951A"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Endurance: Long-term civil rights research project.</w:t>
      </w:r>
    </w:p>
    <w:p w14:paraId="024007C7" w14:textId="77777777" w:rsidR="00A946F1" w:rsidRPr="00A946F1" w:rsidRDefault="00A946F1" w:rsidP="00AF35C5">
      <w:pPr>
        <w:numPr>
          <w:ilvl w:val="0"/>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b/>
          <w:bCs/>
          <w:color w:val="4EA72E" w:themeColor="accent6"/>
          <w:kern w:val="0"/>
          <w:sz w:val="24"/>
          <w:szCs w:val="24"/>
          <w:lang w:eastAsia="en-AU"/>
          <w14:ligatures w14:val="none"/>
        </w:rPr>
        <w:lastRenderedPageBreak/>
        <w:t>Year 11–12</w:t>
      </w:r>
      <w:r w:rsidRPr="00A946F1">
        <w:rPr>
          <w:rFonts w:eastAsia="Times New Roman" w:cs="Times New Roman"/>
          <w:color w:val="4EA72E" w:themeColor="accent6"/>
          <w:kern w:val="0"/>
          <w:sz w:val="24"/>
          <w:szCs w:val="24"/>
          <w:lang w:eastAsia="en-AU"/>
          <w14:ligatures w14:val="none"/>
        </w:rPr>
        <w:t>:</w:t>
      </w:r>
    </w:p>
    <w:p w14:paraId="6D76FE2F"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Belonging: Local issues (e.g., reconciliation, sustainability) linked to English/Humanities.</w:t>
      </w:r>
    </w:p>
    <w:p w14:paraId="09024751"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Readiness: Extended essays scaffolded with templates and exemplars.</w:t>
      </w:r>
    </w:p>
    <w:p w14:paraId="3776AABE"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Agency: Negotiated research questions and methodologies.</w:t>
      </w:r>
    </w:p>
    <w:p w14:paraId="5E811D54"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Voice: Feedback cycles with student-designed success criteria.</w:t>
      </w:r>
    </w:p>
    <w:p w14:paraId="1A4F0559" w14:textId="77777777" w:rsidR="00A946F1" w:rsidRPr="00A946F1" w:rsidRDefault="00A946F1" w:rsidP="00AF35C5">
      <w:pPr>
        <w:numPr>
          <w:ilvl w:val="1"/>
          <w:numId w:val="103"/>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Endurance: Major project with iterative drafts and community presentations.</w:t>
      </w:r>
    </w:p>
    <w:p w14:paraId="648CD509" w14:textId="77777777" w:rsidR="00A946F1" w:rsidRPr="00A946F1" w:rsidRDefault="0010100F" w:rsidP="00A946F1">
      <w:pPr>
        <w:spacing w:after="0" w:line="240" w:lineRule="auto"/>
        <w:rPr>
          <w:rFonts w:eastAsia="Times New Roman" w:cs="Times New Roman"/>
          <w:color w:val="4EA72E" w:themeColor="accent6"/>
          <w:kern w:val="0"/>
          <w:sz w:val="24"/>
          <w:szCs w:val="24"/>
          <w:lang w:eastAsia="en-AU"/>
          <w14:ligatures w14:val="none"/>
        </w:rPr>
      </w:pPr>
      <w:r>
        <w:rPr>
          <w:rFonts w:eastAsia="Times New Roman" w:cs="Times New Roman"/>
          <w:color w:val="4EA72E" w:themeColor="accent6"/>
          <w:kern w:val="0"/>
          <w:sz w:val="24"/>
          <w:szCs w:val="24"/>
          <w:lang w:eastAsia="en-AU"/>
          <w14:ligatures w14:val="none"/>
        </w:rPr>
        <w:pict w14:anchorId="6BE37637">
          <v:rect id="_x0000_i1037" style="width:0;height:1.5pt" o:hralign="center" o:hrstd="t" o:hr="t" fillcolor="#a0a0a0" stroked="f"/>
        </w:pict>
      </w:r>
    </w:p>
    <w:p w14:paraId="09D5B2D5" w14:textId="77777777" w:rsidR="00A946F1" w:rsidRPr="00A946F1" w:rsidRDefault="00A946F1" w:rsidP="00A946F1">
      <w:pPr>
        <w:spacing w:before="100" w:beforeAutospacing="1" w:after="100" w:afterAutospacing="1" w:line="240" w:lineRule="auto"/>
        <w:outlineLvl w:val="1"/>
        <w:rPr>
          <w:rFonts w:eastAsia="Times New Roman" w:cs="Times New Roman"/>
          <w:b/>
          <w:bCs/>
          <w:color w:val="4EA72E" w:themeColor="accent6"/>
          <w:kern w:val="0"/>
          <w:sz w:val="36"/>
          <w:szCs w:val="36"/>
          <w:lang w:eastAsia="en-AU"/>
          <w14:ligatures w14:val="none"/>
        </w:rPr>
      </w:pPr>
      <w:r w:rsidRPr="00A946F1">
        <w:rPr>
          <w:rFonts w:eastAsia="Times New Roman" w:cs="Times New Roman"/>
          <w:b/>
          <w:bCs/>
          <w:color w:val="4EA72E" w:themeColor="accent6"/>
          <w:kern w:val="0"/>
          <w:sz w:val="36"/>
          <w:szCs w:val="36"/>
          <w:lang w:eastAsia="en-AU"/>
          <w14:ligatures w14:val="none"/>
        </w:rPr>
        <w:t>Why the Pillars Must Work Together</w:t>
      </w:r>
    </w:p>
    <w:p w14:paraId="663A52D1" w14:textId="77777777" w:rsidR="00A946F1" w:rsidRPr="00A946F1" w:rsidRDefault="00A946F1" w:rsidP="00AF35C5">
      <w:pPr>
        <w:numPr>
          <w:ilvl w:val="0"/>
          <w:numId w:val="104"/>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Without </w:t>
      </w:r>
      <w:r w:rsidRPr="00A946F1">
        <w:rPr>
          <w:rFonts w:eastAsia="Times New Roman" w:cs="Times New Roman"/>
          <w:b/>
          <w:bCs/>
          <w:color w:val="4EA72E" w:themeColor="accent6"/>
          <w:kern w:val="0"/>
          <w:sz w:val="24"/>
          <w:szCs w:val="24"/>
          <w:lang w:eastAsia="en-AU"/>
          <w14:ligatures w14:val="none"/>
        </w:rPr>
        <w:t>Belonging</w:t>
      </w:r>
      <w:r w:rsidRPr="00A946F1">
        <w:rPr>
          <w:rFonts w:eastAsia="Times New Roman" w:cs="Times New Roman"/>
          <w:color w:val="4EA72E" w:themeColor="accent6"/>
          <w:kern w:val="0"/>
          <w:sz w:val="24"/>
          <w:szCs w:val="24"/>
          <w:lang w:eastAsia="en-AU"/>
          <w14:ligatures w14:val="none"/>
        </w:rPr>
        <w:t>, scaffolds and choice feel hollow.</w:t>
      </w:r>
    </w:p>
    <w:p w14:paraId="66881A07" w14:textId="77777777" w:rsidR="00A946F1" w:rsidRPr="00A946F1" w:rsidRDefault="00A946F1" w:rsidP="00AF35C5">
      <w:pPr>
        <w:numPr>
          <w:ilvl w:val="0"/>
          <w:numId w:val="104"/>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Without </w:t>
      </w:r>
      <w:r w:rsidRPr="00A946F1">
        <w:rPr>
          <w:rFonts w:eastAsia="Times New Roman" w:cs="Times New Roman"/>
          <w:b/>
          <w:bCs/>
          <w:color w:val="4EA72E" w:themeColor="accent6"/>
          <w:kern w:val="0"/>
          <w:sz w:val="24"/>
          <w:szCs w:val="24"/>
          <w:lang w:eastAsia="en-AU"/>
          <w14:ligatures w14:val="none"/>
        </w:rPr>
        <w:t>Readiness</w:t>
      </w:r>
      <w:r w:rsidRPr="00A946F1">
        <w:rPr>
          <w:rFonts w:eastAsia="Times New Roman" w:cs="Times New Roman"/>
          <w:color w:val="4EA72E" w:themeColor="accent6"/>
          <w:kern w:val="0"/>
          <w:sz w:val="24"/>
          <w:szCs w:val="24"/>
          <w:lang w:eastAsia="en-AU"/>
          <w14:ligatures w14:val="none"/>
        </w:rPr>
        <w:t>, agency and voice collapse under confusion.</w:t>
      </w:r>
    </w:p>
    <w:p w14:paraId="0E5B7349" w14:textId="77777777" w:rsidR="00A946F1" w:rsidRPr="00A946F1" w:rsidRDefault="00A946F1" w:rsidP="00AF35C5">
      <w:pPr>
        <w:numPr>
          <w:ilvl w:val="0"/>
          <w:numId w:val="104"/>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Without </w:t>
      </w:r>
      <w:r w:rsidRPr="00A946F1">
        <w:rPr>
          <w:rFonts w:eastAsia="Times New Roman" w:cs="Times New Roman"/>
          <w:b/>
          <w:bCs/>
          <w:color w:val="4EA72E" w:themeColor="accent6"/>
          <w:kern w:val="0"/>
          <w:sz w:val="24"/>
          <w:szCs w:val="24"/>
          <w:lang w:eastAsia="en-AU"/>
          <w14:ligatures w14:val="none"/>
        </w:rPr>
        <w:t>Agency</w:t>
      </w:r>
      <w:r w:rsidRPr="00A946F1">
        <w:rPr>
          <w:rFonts w:eastAsia="Times New Roman" w:cs="Times New Roman"/>
          <w:color w:val="4EA72E" w:themeColor="accent6"/>
          <w:kern w:val="0"/>
          <w:sz w:val="24"/>
          <w:szCs w:val="24"/>
          <w:lang w:eastAsia="en-AU"/>
          <w14:ligatures w14:val="none"/>
        </w:rPr>
        <w:t>, belonging and scaffolds breed dependency.</w:t>
      </w:r>
    </w:p>
    <w:p w14:paraId="65626AD8" w14:textId="77777777" w:rsidR="00A946F1" w:rsidRPr="00A946F1" w:rsidRDefault="00A946F1" w:rsidP="00AF35C5">
      <w:pPr>
        <w:numPr>
          <w:ilvl w:val="0"/>
          <w:numId w:val="104"/>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Without </w:t>
      </w:r>
      <w:r w:rsidRPr="00A946F1">
        <w:rPr>
          <w:rFonts w:eastAsia="Times New Roman" w:cs="Times New Roman"/>
          <w:b/>
          <w:bCs/>
          <w:color w:val="4EA72E" w:themeColor="accent6"/>
          <w:kern w:val="0"/>
          <w:sz w:val="24"/>
          <w:szCs w:val="24"/>
          <w:lang w:eastAsia="en-AU"/>
          <w14:ligatures w14:val="none"/>
        </w:rPr>
        <w:t>Voice</w:t>
      </w:r>
      <w:r w:rsidRPr="00A946F1">
        <w:rPr>
          <w:rFonts w:eastAsia="Times New Roman" w:cs="Times New Roman"/>
          <w:color w:val="4EA72E" w:themeColor="accent6"/>
          <w:kern w:val="0"/>
          <w:sz w:val="24"/>
          <w:szCs w:val="24"/>
          <w:lang w:eastAsia="en-AU"/>
          <w14:ligatures w14:val="none"/>
        </w:rPr>
        <w:t>, feedback loops become compliance-driven.</w:t>
      </w:r>
    </w:p>
    <w:p w14:paraId="0BA9CA92" w14:textId="77777777" w:rsidR="00A946F1" w:rsidRPr="00A946F1" w:rsidRDefault="00A946F1" w:rsidP="00AF35C5">
      <w:pPr>
        <w:numPr>
          <w:ilvl w:val="0"/>
          <w:numId w:val="104"/>
        </w:num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Without </w:t>
      </w:r>
      <w:r w:rsidRPr="00A946F1">
        <w:rPr>
          <w:rFonts w:eastAsia="Times New Roman" w:cs="Times New Roman"/>
          <w:b/>
          <w:bCs/>
          <w:color w:val="4EA72E" w:themeColor="accent6"/>
          <w:kern w:val="0"/>
          <w:sz w:val="24"/>
          <w:szCs w:val="24"/>
          <w:lang w:eastAsia="en-AU"/>
          <w14:ligatures w14:val="none"/>
        </w:rPr>
        <w:t>Endurance</w:t>
      </w:r>
      <w:r w:rsidRPr="00A946F1">
        <w:rPr>
          <w:rFonts w:eastAsia="Times New Roman" w:cs="Times New Roman"/>
          <w:color w:val="4EA72E" w:themeColor="accent6"/>
          <w:kern w:val="0"/>
          <w:sz w:val="24"/>
          <w:szCs w:val="24"/>
          <w:lang w:eastAsia="en-AU"/>
          <w14:ligatures w14:val="none"/>
        </w:rPr>
        <w:t>, learning remains shallow, lacking resilience and mastery.</w:t>
      </w:r>
    </w:p>
    <w:p w14:paraId="0BCCFE50" w14:textId="77777777" w:rsidR="00A946F1" w:rsidRPr="00A946F1" w:rsidRDefault="00A946F1" w:rsidP="00A946F1">
      <w:pPr>
        <w:spacing w:before="100" w:beforeAutospacing="1" w:after="100" w:afterAutospacing="1" w:line="240" w:lineRule="auto"/>
        <w:rPr>
          <w:rFonts w:eastAsia="Times New Roman" w:cs="Times New Roman"/>
          <w:color w:val="4EA72E" w:themeColor="accent6"/>
          <w:kern w:val="0"/>
          <w:sz w:val="24"/>
          <w:szCs w:val="24"/>
          <w:lang w:eastAsia="en-AU"/>
          <w14:ligatures w14:val="none"/>
        </w:rPr>
      </w:pPr>
      <w:r w:rsidRPr="00A946F1">
        <w:rPr>
          <w:rFonts w:eastAsia="Times New Roman" w:cs="Times New Roman"/>
          <w:color w:val="4EA72E" w:themeColor="accent6"/>
          <w:kern w:val="0"/>
          <w:sz w:val="24"/>
          <w:szCs w:val="24"/>
          <w:lang w:eastAsia="en-AU"/>
          <w14:ligatures w14:val="none"/>
        </w:rPr>
        <w:t xml:space="preserve">Together, the five pillars form a </w:t>
      </w:r>
      <w:r w:rsidRPr="00A946F1">
        <w:rPr>
          <w:rFonts w:eastAsia="Times New Roman" w:cs="Times New Roman"/>
          <w:b/>
          <w:bCs/>
          <w:color w:val="4EA72E" w:themeColor="accent6"/>
          <w:kern w:val="0"/>
          <w:sz w:val="24"/>
          <w:szCs w:val="24"/>
          <w:lang w:eastAsia="en-AU"/>
          <w14:ligatures w14:val="none"/>
        </w:rPr>
        <w:t>whole-school transformation framework</w:t>
      </w:r>
      <w:r w:rsidRPr="00A946F1">
        <w:rPr>
          <w:rFonts w:eastAsia="Times New Roman" w:cs="Times New Roman"/>
          <w:color w:val="4EA72E" w:themeColor="accent6"/>
          <w:kern w:val="0"/>
          <w:sz w:val="24"/>
          <w:szCs w:val="24"/>
          <w:lang w:eastAsia="en-AU"/>
          <w14:ligatures w14:val="none"/>
        </w:rPr>
        <w:t>: every learner feels connected, supported, empowered, heard, and resilient.</w:t>
      </w:r>
    </w:p>
    <w:p w14:paraId="5244EA2D" w14:textId="77777777" w:rsidR="00A946F1" w:rsidRPr="00A946F1" w:rsidRDefault="0010100F" w:rsidP="00A946F1">
      <w:pPr>
        <w:spacing w:after="0" w:line="240" w:lineRule="auto"/>
        <w:rPr>
          <w:rFonts w:eastAsia="Times New Roman" w:cs="Times New Roman"/>
          <w:color w:val="4EA72E" w:themeColor="accent6"/>
          <w:kern w:val="0"/>
          <w:sz w:val="24"/>
          <w:szCs w:val="24"/>
          <w:lang w:eastAsia="en-AU"/>
          <w14:ligatures w14:val="none"/>
        </w:rPr>
      </w:pPr>
      <w:r>
        <w:rPr>
          <w:rFonts w:eastAsia="Times New Roman" w:cs="Times New Roman"/>
          <w:color w:val="4EA72E" w:themeColor="accent6"/>
          <w:kern w:val="0"/>
          <w:sz w:val="24"/>
          <w:szCs w:val="24"/>
          <w:lang w:eastAsia="en-AU"/>
          <w14:ligatures w14:val="none"/>
        </w:rPr>
        <w:pict w14:anchorId="103B0E79">
          <v:rect id="_x0000_i1038" style="width:0;height:1.5pt" o:hralign="center" o:hrstd="t" o:hr="t" fillcolor="#a0a0a0" stroked="f"/>
        </w:pict>
      </w:r>
    </w:p>
    <w:p w14:paraId="3C140C7A" w14:textId="723EB60D" w:rsidR="004B2355" w:rsidRPr="00FC0292" w:rsidRDefault="004B2355" w:rsidP="00E8751D">
      <w:pPr>
        <w:pStyle w:val="Heading2"/>
        <w:rPr>
          <w:rFonts w:asciiTheme="minorHAnsi" w:eastAsia="Times New Roman" w:hAnsiTheme="minorHAnsi"/>
          <w:b/>
          <w:bCs/>
          <w:color w:val="4EA72E" w:themeColor="accent6"/>
          <w:lang w:eastAsia="en-AU"/>
        </w:rPr>
      </w:pPr>
      <w:r w:rsidRPr="00FC0292">
        <w:rPr>
          <w:rFonts w:asciiTheme="minorHAnsi" w:eastAsia="Times New Roman" w:hAnsiTheme="minorHAnsi"/>
          <w:color w:val="4EA72E" w:themeColor="accent6"/>
          <w:lang w:eastAsia="en-AU"/>
        </w:rPr>
        <w:t xml:space="preserve">The Transformational Power of </w:t>
      </w:r>
      <w:r w:rsidRPr="00FC0292">
        <w:rPr>
          <w:rFonts w:asciiTheme="minorHAnsi" w:eastAsia="Times New Roman" w:hAnsiTheme="minorHAnsi"/>
          <w:b/>
          <w:bCs/>
          <w:color w:val="4EA72E" w:themeColor="accent6"/>
          <w:lang w:eastAsia="en-AU"/>
        </w:rPr>
        <w:t>BRAVE</w:t>
      </w:r>
    </w:p>
    <w:p w14:paraId="682F72FE"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When curriculum is filtered through BRAVE, it shifts from a static list of outcomes to a </w:t>
      </w:r>
      <w:r w:rsidRPr="00FC0292">
        <w:rPr>
          <w:rFonts w:eastAsia="Times New Roman" w:cs="Times New Roman"/>
          <w:b/>
          <w:bCs/>
          <w:color w:val="4EA72E" w:themeColor="accent6"/>
          <w:kern w:val="0"/>
          <w:lang w:eastAsia="en-AU"/>
          <w14:ligatures w14:val="none"/>
        </w:rPr>
        <w:t>living framework for equity, excellence, and engagement</w:t>
      </w:r>
      <w:r w:rsidRPr="00FC0292">
        <w:rPr>
          <w:rFonts w:eastAsia="Times New Roman" w:cs="Times New Roman"/>
          <w:color w:val="4EA72E" w:themeColor="accent6"/>
          <w:kern w:val="0"/>
          <w:lang w:eastAsia="en-AU"/>
          <w14:ligatures w14:val="none"/>
        </w:rPr>
        <w:t>.</w:t>
      </w:r>
    </w:p>
    <w:p w14:paraId="7F5B6FD5" w14:textId="77777777" w:rsidR="004B2355" w:rsidRPr="00FC0292" w:rsidRDefault="004B2355" w:rsidP="00AF35C5">
      <w:pPr>
        <w:numPr>
          <w:ilvl w:val="0"/>
          <w:numId w:val="70"/>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Belonging</w:t>
      </w:r>
      <w:r w:rsidRPr="00FC0292">
        <w:rPr>
          <w:rFonts w:eastAsia="Times New Roman" w:cs="Times New Roman"/>
          <w:color w:val="4EA72E" w:themeColor="accent6"/>
          <w:kern w:val="0"/>
          <w:lang w:eastAsia="en-AU"/>
          <w14:ligatures w14:val="none"/>
        </w:rPr>
        <w:t>: curriculum validates identities and ensures representation.</w:t>
      </w:r>
    </w:p>
    <w:p w14:paraId="71DE3E5B" w14:textId="77777777" w:rsidR="004B2355" w:rsidRPr="00FC0292" w:rsidRDefault="004B2355" w:rsidP="00AF35C5">
      <w:pPr>
        <w:numPr>
          <w:ilvl w:val="0"/>
          <w:numId w:val="70"/>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Readiness</w:t>
      </w:r>
      <w:r w:rsidRPr="00FC0292">
        <w:rPr>
          <w:rFonts w:eastAsia="Times New Roman" w:cs="Times New Roman"/>
          <w:color w:val="4EA72E" w:themeColor="accent6"/>
          <w:kern w:val="0"/>
          <w:lang w:eastAsia="en-AU"/>
          <w14:ligatures w14:val="none"/>
        </w:rPr>
        <w:t>: curriculum provides equitable access to demanding content.</w:t>
      </w:r>
    </w:p>
    <w:p w14:paraId="760B0C30" w14:textId="77777777" w:rsidR="004B2355" w:rsidRPr="00FC0292" w:rsidRDefault="004B2355" w:rsidP="00AF35C5">
      <w:pPr>
        <w:numPr>
          <w:ilvl w:val="0"/>
          <w:numId w:val="70"/>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Agency</w:t>
      </w:r>
      <w:r w:rsidRPr="00FC0292">
        <w:rPr>
          <w:rFonts w:eastAsia="Times New Roman" w:cs="Times New Roman"/>
          <w:color w:val="4EA72E" w:themeColor="accent6"/>
          <w:kern w:val="0"/>
          <w:lang w:eastAsia="en-AU"/>
          <w14:ligatures w14:val="none"/>
        </w:rPr>
        <w:t>: curriculum offers meaningful choices and fosters self-direction.</w:t>
      </w:r>
    </w:p>
    <w:p w14:paraId="20DF7344" w14:textId="77777777" w:rsidR="004B2355" w:rsidRPr="00FC0292" w:rsidRDefault="004B2355" w:rsidP="00AF35C5">
      <w:pPr>
        <w:numPr>
          <w:ilvl w:val="0"/>
          <w:numId w:val="70"/>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Voice</w:t>
      </w:r>
      <w:r w:rsidRPr="00FC0292">
        <w:rPr>
          <w:rFonts w:eastAsia="Times New Roman" w:cs="Times New Roman"/>
          <w:color w:val="4EA72E" w:themeColor="accent6"/>
          <w:kern w:val="0"/>
          <w:lang w:eastAsia="en-AU"/>
          <w14:ligatures w14:val="none"/>
        </w:rPr>
        <w:t>: curriculum becomes collaborative and co-constructed.</w:t>
      </w:r>
    </w:p>
    <w:p w14:paraId="3755CBD9" w14:textId="77777777" w:rsidR="004B2355" w:rsidRPr="00FC0292" w:rsidRDefault="004B2355" w:rsidP="00AF35C5">
      <w:pPr>
        <w:numPr>
          <w:ilvl w:val="0"/>
          <w:numId w:val="70"/>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Endurance</w:t>
      </w:r>
      <w:r w:rsidRPr="00FC0292">
        <w:rPr>
          <w:rFonts w:eastAsia="Times New Roman" w:cs="Times New Roman"/>
          <w:color w:val="4EA72E" w:themeColor="accent6"/>
          <w:kern w:val="0"/>
          <w:lang w:eastAsia="en-AU"/>
          <w14:ligatures w14:val="none"/>
        </w:rPr>
        <w:t>: curriculum ensures knowledge and skills endure across years.</w:t>
      </w:r>
    </w:p>
    <w:p w14:paraId="717A1CFE"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This transformation ensures schools meet </w:t>
      </w:r>
      <w:r w:rsidRPr="00FC0292">
        <w:rPr>
          <w:rFonts w:eastAsia="Times New Roman" w:cs="Times New Roman"/>
          <w:b/>
          <w:bCs/>
          <w:color w:val="4EA72E" w:themeColor="accent6"/>
          <w:kern w:val="0"/>
          <w:lang w:eastAsia="en-AU"/>
          <w14:ligatures w14:val="none"/>
        </w:rPr>
        <w:t>AITSL Standards</w:t>
      </w:r>
      <w:r w:rsidRPr="00FC0292">
        <w:rPr>
          <w:rFonts w:eastAsia="Times New Roman" w:cs="Times New Roman"/>
          <w:color w:val="4EA72E" w:themeColor="accent6"/>
          <w:kern w:val="0"/>
          <w:lang w:eastAsia="en-AU"/>
          <w14:ligatures w14:val="none"/>
        </w:rPr>
        <w:t xml:space="preserve"> in daily practice and realise </w:t>
      </w:r>
      <w:r w:rsidRPr="00FC0292">
        <w:rPr>
          <w:rFonts w:eastAsia="Times New Roman" w:cs="Times New Roman"/>
          <w:b/>
          <w:bCs/>
          <w:color w:val="4EA72E" w:themeColor="accent6"/>
          <w:kern w:val="0"/>
          <w:lang w:eastAsia="en-AU"/>
          <w14:ligatures w14:val="none"/>
        </w:rPr>
        <w:t>QSF priorities</w:t>
      </w:r>
      <w:r w:rsidRPr="00FC0292">
        <w:rPr>
          <w:rFonts w:eastAsia="Times New Roman" w:cs="Times New Roman"/>
          <w:color w:val="4EA72E" w:themeColor="accent6"/>
          <w:kern w:val="0"/>
          <w:lang w:eastAsia="en-AU"/>
          <w14:ligatures w14:val="none"/>
        </w:rPr>
        <w:t xml:space="preserve"> in the lived experiences of students.</w:t>
      </w:r>
    </w:p>
    <w:p w14:paraId="35781BFB" w14:textId="77777777" w:rsidR="004B2355" w:rsidRPr="00FC0292" w:rsidRDefault="004B2355" w:rsidP="00E8751D">
      <w:pPr>
        <w:pStyle w:val="Heading2"/>
        <w:rPr>
          <w:rFonts w:asciiTheme="minorHAnsi" w:eastAsia="Times New Roman" w:hAnsiTheme="minorHAnsi"/>
          <w:color w:val="4EA72E" w:themeColor="accent6"/>
          <w:lang w:eastAsia="en-AU"/>
        </w:rPr>
      </w:pPr>
      <w:r w:rsidRPr="00FC0292">
        <w:rPr>
          <w:rFonts w:asciiTheme="minorHAnsi" w:eastAsia="Times New Roman" w:hAnsiTheme="minorHAnsi"/>
          <w:color w:val="4EA72E" w:themeColor="accent6"/>
          <w:lang w:eastAsia="en-AU"/>
        </w:rPr>
        <w:t xml:space="preserve">3. Cognitive Science Backbone: </w:t>
      </w:r>
      <w:r w:rsidRPr="00FC0292">
        <w:rPr>
          <w:rFonts w:asciiTheme="minorHAnsi" w:eastAsia="Times New Roman" w:hAnsiTheme="minorHAnsi"/>
          <w:i/>
          <w:iCs/>
          <w:color w:val="4EA72E" w:themeColor="accent6"/>
          <w:lang w:eastAsia="en-AU"/>
        </w:rPr>
        <w:t>Equity Through Explicitness</w:t>
      </w:r>
    </w:p>
    <w:p w14:paraId="5BD63E14"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QSF emphasises that excellence and equity demand </w:t>
      </w:r>
      <w:r w:rsidRPr="00FC0292">
        <w:rPr>
          <w:rFonts w:eastAsia="Times New Roman" w:cs="Times New Roman"/>
          <w:b/>
          <w:bCs/>
          <w:color w:val="4EA72E" w:themeColor="accent6"/>
          <w:kern w:val="0"/>
          <w:lang w:eastAsia="en-AU"/>
          <w14:ligatures w14:val="none"/>
        </w:rPr>
        <w:t>systematic, evidence-informed teaching practices</w:t>
      </w:r>
      <w:r w:rsidRPr="00FC0292">
        <w:rPr>
          <w:rFonts w:eastAsia="Times New Roman" w:cs="Times New Roman"/>
          <w:color w:val="4EA72E" w:themeColor="accent6"/>
          <w:kern w:val="0"/>
          <w:lang w:eastAsia="en-AU"/>
          <w14:ligatures w14:val="none"/>
        </w:rPr>
        <w:t>. Cognitive science provides the foundation.</w:t>
      </w:r>
    </w:p>
    <w:p w14:paraId="4518738F"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Novices cannot simply “discover” content without support. They require </w:t>
      </w:r>
      <w:r w:rsidRPr="00FC0292">
        <w:rPr>
          <w:rFonts w:eastAsia="Times New Roman" w:cs="Times New Roman"/>
          <w:b/>
          <w:bCs/>
          <w:color w:val="4EA72E" w:themeColor="accent6"/>
          <w:kern w:val="0"/>
          <w:lang w:eastAsia="en-AU"/>
          <w14:ligatures w14:val="none"/>
        </w:rPr>
        <w:t>explicit modelling, scaffolding, and worked examples</w:t>
      </w:r>
      <w:r w:rsidRPr="00FC0292">
        <w:rPr>
          <w:rFonts w:eastAsia="Times New Roman" w:cs="Times New Roman"/>
          <w:color w:val="4EA72E" w:themeColor="accent6"/>
          <w:kern w:val="0"/>
          <w:lang w:eastAsia="en-AU"/>
          <w14:ligatures w14:val="none"/>
        </w:rPr>
        <w:t xml:space="preserve"> before they can move toward independence. </w:t>
      </w:r>
      <w:r w:rsidRPr="00FC0292">
        <w:rPr>
          <w:rFonts w:eastAsia="Times New Roman" w:cs="Times New Roman"/>
          <w:b/>
          <w:bCs/>
          <w:color w:val="4EA72E" w:themeColor="accent6"/>
          <w:kern w:val="0"/>
          <w:lang w:eastAsia="en-AU"/>
          <w14:ligatures w14:val="none"/>
        </w:rPr>
        <w:t xml:space="preserve">BRAVE </w:t>
      </w:r>
      <w:r w:rsidRPr="00FC0292">
        <w:rPr>
          <w:rFonts w:eastAsia="Times New Roman" w:cs="Times New Roman"/>
          <w:color w:val="4EA72E" w:themeColor="accent6"/>
          <w:kern w:val="0"/>
          <w:lang w:eastAsia="en-AU"/>
          <w14:ligatures w14:val="none"/>
        </w:rPr>
        <w:t>operationalises this by ensuring:</w:t>
      </w:r>
    </w:p>
    <w:p w14:paraId="56161D2C" w14:textId="77777777" w:rsidR="004B2355" w:rsidRPr="00FC0292" w:rsidRDefault="004B2355" w:rsidP="00AF35C5">
      <w:pPr>
        <w:numPr>
          <w:ilvl w:val="0"/>
          <w:numId w:val="71"/>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lastRenderedPageBreak/>
        <w:t>Readiness</w:t>
      </w:r>
      <w:r w:rsidRPr="00FC0292">
        <w:rPr>
          <w:rFonts w:eastAsia="Times New Roman" w:cs="Times New Roman"/>
          <w:color w:val="4EA72E" w:themeColor="accent6"/>
          <w:kern w:val="0"/>
          <w:lang w:eastAsia="en-AU"/>
          <w14:ligatures w14:val="none"/>
        </w:rPr>
        <w:t>: routines that reduce cognitive load and clarify success.</w:t>
      </w:r>
    </w:p>
    <w:p w14:paraId="296A143A" w14:textId="77777777" w:rsidR="004B2355" w:rsidRPr="00FC0292" w:rsidRDefault="004B2355" w:rsidP="00AF35C5">
      <w:pPr>
        <w:numPr>
          <w:ilvl w:val="0"/>
          <w:numId w:val="71"/>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Agency and Voice</w:t>
      </w:r>
      <w:r w:rsidRPr="00FC0292">
        <w:rPr>
          <w:rFonts w:eastAsia="Times New Roman" w:cs="Times New Roman"/>
          <w:color w:val="4EA72E" w:themeColor="accent6"/>
          <w:kern w:val="0"/>
          <w:lang w:eastAsia="en-AU"/>
          <w14:ligatures w14:val="none"/>
        </w:rPr>
        <w:t>: empowerment to take control of strategies once foundations are secure.</w:t>
      </w:r>
    </w:p>
    <w:p w14:paraId="6596B67B" w14:textId="77777777" w:rsidR="004B2355" w:rsidRPr="00FC0292" w:rsidRDefault="004B2355" w:rsidP="00AF35C5">
      <w:pPr>
        <w:numPr>
          <w:ilvl w:val="0"/>
          <w:numId w:val="71"/>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Endurance</w:t>
      </w:r>
      <w:r w:rsidRPr="00FC0292">
        <w:rPr>
          <w:rFonts w:eastAsia="Times New Roman" w:cs="Times New Roman"/>
          <w:color w:val="4EA72E" w:themeColor="accent6"/>
          <w:kern w:val="0"/>
          <w:lang w:eastAsia="en-AU"/>
          <w14:ligatures w14:val="none"/>
        </w:rPr>
        <w:t>: embedding retrieval practice, spaced repetition, and reflective cycles.</w:t>
      </w:r>
    </w:p>
    <w:p w14:paraId="61E37C7A"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Professional learning on cognitive load, schema development, and memory processes ensures </w:t>
      </w:r>
      <w:r w:rsidRPr="00FC0292">
        <w:rPr>
          <w:rFonts w:eastAsia="Times New Roman" w:cs="Times New Roman"/>
          <w:b/>
          <w:bCs/>
          <w:color w:val="4EA72E" w:themeColor="accent6"/>
          <w:kern w:val="0"/>
          <w:lang w:eastAsia="en-AU"/>
          <w14:ligatures w14:val="none"/>
        </w:rPr>
        <w:t>AITSL Standard 1.2 (how students learn)</w:t>
      </w:r>
      <w:r w:rsidRPr="00FC0292">
        <w:rPr>
          <w:rFonts w:eastAsia="Times New Roman" w:cs="Times New Roman"/>
          <w:color w:val="4EA72E" w:themeColor="accent6"/>
          <w:kern w:val="0"/>
          <w:lang w:eastAsia="en-AU"/>
          <w14:ligatures w14:val="none"/>
        </w:rPr>
        <w:t xml:space="preserve"> is enacted at scale. In practice, this means equity: every learner, regardless of profile, can access rigorous curriculum.</w:t>
      </w:r>
    </w:p>
    <w:p w14:paraId="66A22C0C" w14:textId="77777777" w:rsidR="004B2355" w:rsidRPr="00FC0292" w:rsidRDefault="004B2355" w:rsidP="00BC6F56">
      <w:pPr>
        <w:pStyle w:val="Heading2"/>
        <w:rPr>
          <w:rFonts w:asciiTheme="minorHAnsi" w:eastAsia="Times New Roman" w:hAnsiTheme="minorHAnsi"/>
          <w:i/>
          <w:iCs/>
          <w:color w:val="4EA72E" w:themeColor="accent6"/>
          <w:lang w:eastAsia="en-AU"/>
        </w:rPr>
      </w:pPr>
      <w:r w:rsidRPr="00FC0292">
        <w:rPr>
          <w:rFonts w:asciiTheme="minorHAnsi" w:eastAsia="Times New Roman" w:hAnsiTheme="minorHAnsi"/>
          <w:color w:val="4EA72E" w:themeColor="accent6"/>
          <w:lang w:eastAsia="en-AU"/>
        </w:rPr>
        <w:t xml:space="preserve">4. Enabling Environments: </w:t>
      </w:r>
      <w:r w:rsidRPr="00FC0292">
        <w:rPr>
          <w:rFonts w:asciiTheme="minorHAnsi" w:eastAsia="Times New Roman" w:hAnsiTheme="minorHAnsi"/>
          <w:i/>
          <w:iCs/>
          <w:color w:val="4EA72E" w:themeColor="accent6"/>
          <w:lang w:eastAsia="en-AU"/>
        </w:rPr>
        <w:t>Safe, Inclusive, and Future-Focused</w:t>
      </w:r>
    </w:p>
    <w:p w14:paraId="7680B7C6"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The </w:t>
      </w:r>
      <w:r w:rsidRPr="00FC0292">
        <w:rPr>
          <w:rFonts w:eastAsia="Times New Roman" w:cs="Times New Roman"/>
          <w:b/>
          <w:bCs/>
          <w:color w:val="4EA72E" w:themeColor="accent6"/>
          <w:kern w:val="0"/>
          <w:lang w:eastAsia="en-AU"/>
          <w14:ligatures w14:val="none"/>
        </w:rPr>
        <w:t>QSF Engagement priority</w:t>
      </w:r>
      <w:r w:rsidRPr="00FC0292">
        <w:rPr>
          <w:rFonts w:eastAsia="Times New Roman" w:cs="Times New Roman"/>
          <w:color w:val="4EA72E" w:themeColor="accent6"/>
          <w:kern w:val="0"/>
          <w:lang w:eastAsia="en-AU"/>
          <w14:ligatures w14:val="none"/>
        </w:rPr>
        <w:t xml:space="preserve"> calls for schools to build environments where all students feel safe, supported, and included. </w:t>
      </w:r>
      <w:r w:rsidRPr="00FC0292">
        <w:rPr>
          <w:rFonts w:eastAsia="Times New Roman" w:cs="Times New Roman"/>
          <w:b/>
          <w:bCs/>
          <w:color w:val="4EA72E" w:themeColor="accent6"/>
          <w:kern w:val="0"/>
          <w:lang w:eastAsia="en-AU"/>
          <w14:ligatures w14:val="none"/>
        </w:rPr>
        <w:t>BRAVE</w:t>
      </w:r>
      <w:r w:rsidRPr="00FC0292">
        <w:rPr>
          <w:rFonts w:eastAsia="Times New Roman" w:cs="Times New Roman"/>
          <w:color w:val="4EA72E" w:themeColor="accent6"/>
          <w:kern w:val="0"/>
          <w:lang w:eastAsia="en-AU"/>
          <w14:ligatures w14:val="none"/>
        </w:rPr>
        <w:t xml:space="preserve"> amplifies this by treating </w:t>
      </w:r>
      <w:r w:rsidRPr="00FC0292">
        <w:rPr>
          <w:rFonts w:eastAsia="Times New Roman" w:cs="Times New Roman"/>
          <w:b/>
          <w:bCs/>
          <w:color w:val="4EA72E" w:themeColor="accent6"/>
          <w:kern w:val="0"/>
          <w:lang w:eastAsia="en-AU"/>
          <w14:ligatures w14:val="none"/>
        </w:rPr>
        <w:t>space as pedagogy</w:t>
      </w:r>
      <w:r w:rsidRPr="00FC0292">
        <w:rPr>
          <w:rFonts w:eastAsia="Times New Roman" w:cs="Times New Roman"/>
          <w:color w:val="4EA72E" w:themeColor="accent6"/>
          <w:kern w:val="0"/>
          <w:lang w:eastAsia="en-AU"/>
          <w14:ligatures w14:val="none"/>
        </w:rPr>
        <w:t>.</w:t>
      </w:r>
    </w:p>
    <w:p w14:paraId="43172AF4" w14:textId="77777777" w:rsidR="004B2355" w:rsidRPr="00FC0292" w:rsidRDefault="004B2355" w:rsidP="00AF35C5">
      <w:pPr>
        <w:numPr>
          <w:ilvl w:val="0"/>
          <w:numId w:val="72"/>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Belonging</w:t>
      </w:r>
      <w:r w:rsidRPr="00FC0292">
        <w:rPr>
          <w:rFonts w:eastAsia="Times New Roman" w:cs="Times New Roman"/>
          <w:color w:val="4EA72E" w:themeColor="accent6"/>
          <w:kern w:val="0"/>
          <w:lang w:eastAsia="en-AU"/>
          <w14:ligatures w14:val="none"/>
        </w:rPr>
        <w:t>: culturally responsive displays, multilingual signage, community artefacts.</w:t>
      </w:r>
    </w:p>
    <w:p w14:paraId="6AD7AE93" w14:textId="77777777" w:rsidR="004B2355" w:rsidRPr="00FC0292" w:rsidRDefault="004B2355" w:rsidP="00AF35C5">
      <w:pPr>
        <w:numPr>
          <w:ilvl w:val="0"/>
          <w:numId w:val="72"/>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Readiness</w:t>
      </w:r>
      <w:r w:rsidRPr="00FC0292">
        <w:rPr>
          <w:rFonts w:eastAsia="Times New Roman" w:cs="Times New Roman"/>
          <w:color w:val="4EA72E" w:themeColor="accent6"/>
          <w:kern w:val="0"/>
          <w:lang w:eastAsia="en-AU"/>
          <w14:ligatures w14:val="none"/>
        </w:rPr>
        <w:t>: consistent routines, decluttered classrooms, visual cues.</w:t>
      </w:r>
    </w:p>
    <w:p w14:paraId="6F5138BB" w14:textId="77777777" w:rsidR="004B2355" w:rsidRPr="00FC0292" w:rsidRDefault="004B2355" w:rsidP="00AF35C5">
      <w:pPr>
        <w:numPr>
          <w:ilvl w:val="0"/>
          <w:numId w:val="72"/>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Agency</w:t>
      </w:r>
      <w:r w:rsidRPr="00FC0292">
        <w:rPr>
          <w:rFonts w:eastAsia="Times New Roman" w:cs="Times New Roman"/>
          <w:color w:val="4EA72E" w:themeColor="accent6"/>
          <w:kern w:val="0"/>
          <w:lang w:eastAsia="en-AU"/>
          <w14:ligatures w14:val="none"/>
        </w:rPr>
        <w:t>: flexible zones for collaboration or reflection.</w:t>
      </w:r>
    </w:p>
    <w:p w14:paraId="19FA5D8A" w14:textId="77777777" w:rsidR="004B2355" w:rsidRPr="00FC0292" w:rsidRDefault="004B2355" w:rsidP="00AF35C5">
      <w:pPr>
        <w:numPr>
          <w:ilvl w:val="0"/>
          <w:numId w:val="72"/>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Voice</w:t>
      </w:r>
      <w:r w:rsidRPr="00FC0292">
        <w:rPr>
          <w:rFonts w:eastAsia="Times New Roman" w:cs="Times New Roman"/>
          <w:color w:val="4EA72E" w:themeColor="accent6"/>
          <w:kern w:val="0"/>
          <w:lang w:eastAsia="en-AU"/>
          <w14:ligatures w14:val="none"/>
        </w:rPr>
        <w:t>: spaces for student work and contributions.</w:t>
      </w:r>
    </w:p>
    <w:p w14:paraId="34E3377F" w14:textId="77777777" w:rsidR="004B2355" w:rsidRPr="00FC0292" w:rsidRDefault="004B2355" w:rsidP="00AF35C5">
      <w:pPr>
        <w:numPr>
          <w:ilvl w:val="0"/>
          <w:numId w:val="72"/>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Endurance</w:t>
      </w:r>
      <w:r w:rsidRPr="00FC0292">
        <w:rPr>
          <w:rFonts w:eastAsia="Times New Roman" w:cs="Times New Roman"/>
          <w:color w:val="4EA72E" w:themeColor="accent6"/>
          <w:kern w:val="0"/>
          <w:lang w:eastAsia="en-AU"/>
          <w14:ligatures w14:val="none"/>
        </w:rPr>
        <w:t>: environmental routines—decluttering, flexible furniture, biophilic design—sustained over time.</w:t>
      </w:r>
    </w:p>
    <w:p w14:paraId="0BD4DE1A"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This links directly to </w:t>
      </w:r>
      <w:r w:rsidRPr="00FC0292">
        <w:rPr>
          <w:rFonts w:eastAsia="Times New Roman" w:cs="Times New Roman"/>
          <w:b/>
          <w:bCs/>
          <w:color w:val="4EA72E" w:themeColor="accent6"/>
          <w:kern w:val="0"/>
          <w:lang w:eastAsia="en-AU"/>
          <w14:ligatures w14:val="none"/>
        </w:rPr>
        <w:t>AITSL Standard 4</w:t>
      </w:r>
      <w:r w:rsidRPr="00FC0292">
        <w:rPr>
          <w:rFonts w:eastAsia="Times New Roman" w:cs="Times New Roman"/>
          <w:color w:val="4EA72E" w:themeColor="accent6"/>
          <w:kern w:val="0"/>
          <w:lang w:eastAsia="en-AU"/>
          <w14:ligatures w14:val="none"/>
        </w:rPr>
        <w:t xml:space="preserve"> and supports QSF’s expectation that wellbeing is a </w:t>
      </w:r>
      <w:r w:rsidRPr="00FC0292">
        <w:rPr>
          <w:rFonts w:eastAsia="Times New Roman" w:cs="Times New Roman"/>
          <w:b/>
          <w:bCs/>
          <w:color w:val="4EA72E" w:themeColor="accent6"/>
          <w:kern w:val="0"/>
          <w:lang w:eastAsia="en-AU"/>
          <w14:ligatures w14:val="none"/>
        </w:rPr>
        <w:t>whole-school responsibility</w:t>
      </w:r>
      <w:r w:rsidRPr="00FC0292">
        <w:rPr>
          <w:rFonts w:eastAsia="Times New Roman" w:cs="Times New Roman"/>
          <w:color w:val="4EA72E" w:themeColor="accent6"/>
          <w:kern w:val="0"/>
          <w:lang w:eastAsia="en-AU"/>
          <w14:ligatures w14:val="none"/>
        </w:rPr>
        <w:t>.</w:t>
      </w:r>
    </w:p>
    <w:p w14:paraId="7DC0D385" w14:textId="77777777" w:rsidR="004B2355" w:rsidRPr="00FC0292" w:rsidRDefault="004B2355" w:rsidP="00BC6F56">
      <w:pPr>
        <w:pStyle w:val="Heading2"/>
        <w:rPr>
          <w:rFonts w:asciiTheme="minorHAnsi" w:eastAsia="Times New Roman" w:hAnsiTheme="minorHAnsi"/>
          <w:color w:val="4EA72E" w:themeColor="accent6"/>
          <w:lang w:eastAsia="en-AU"/>
        </w:rPr>
      </w:pPr>
      <w:r w:rsidRPr="00FC0292">
        <w:rPr>
          <w:rFonts w:asciiTheme="minorHAnsi" w:eastAsia="Times New Roman" w:hAnsiTheme="minorHAnsi"/>
          <w:color w:val="4EA72E" w:themeColor="accent6"/>
          <w:lang w:eastAsia="en-AU"/>
        </w:rPr>
        <w:t>5. Student Agency and Contemporary Skills</w:t>
      </w:r>
    </w:p>
    <w:p w14:paraId="697F8F86"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QSF and CLF both recognise that learners need </w:t>
      </w:r>
      <w:r w:rsidRPr="00FC0292">
        <w:rPr>
          <w:rFonts w:eastAsia="Times New Roman" w:cs="Times New Roman"/>
          <w:b/>
          <w:bCs/>
          <w:color w:val="4EA72E" w:themeColor="accent6"/>
          <w:kern w:val="0"/>
          <w:lang w:eastAsia="en-AU"/>
          <w14:ligatures w14:val="none"/>
        </w:rPr>
        <w:t>critical thinking, creativity, collaboration, and self-management</w:t>
      </w:r>
      <w:r w:rsidRPr="00FC0292">
        <w:rPr>
          <w:rFonts w:eastAsia="Times New Roman" w:cs="Times New Roman"/>
          <w:color w:val="4EA72E" w:themeColor="accent6"/>
          <w:kern w:val="0"/>
          <w:lang w:eastAsia="en-AU"/>
          <w14:ligatures w14:val="none"/>
        </w:rPr>
        <w:t>. BRAVE provides the scaffolding:</w:t>
      </w:r>
    </w:p>
    <w:p w14:paraId="5DB1F9CB" w14:textId="77777777" w:rsidR="004B2355" w:rsidRPr="00FC0292" w:rsidRDefault="004B2355" w:rsidP="00AF35C5">
      <w:pPr>
        <w:numPr>
          <w:ilvl w:val="0"/>
          <w:numId w:val="73"/>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Agency</w:t>
      </w:r>
      <w:r w:rsidRPr="00FC0292">
        <w:rPr>
          <w:rFonts w:eastAsia="Times New Roman" w:cs="Times New Roman"/>
          <w:color w:val="4EA72E" w:themeColor="accent6"/>
          <w:kern w:val="0"/>
          <w:lang w:eastAsia="en-AU"/>
          <w14:ligatures w14:val="none"/>
        </w:rPr>
        <w:t>: authentic choice, inquiry, and metacognition.</w:t>
      </w:r>
    </w:p>
    <w:p w14:paraId="0FC8D317" w14:textId="77777777" w:rsidR="004B2355" w:rsidRPr="00FC0292" w:rsidRDefault="004B2355" w:rsidP="00AF35C5">
      <w:pPr>
        <w:numPr>
          <w:ilvl w:val="0"/>
          <w:numId w:val="73"/>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Voice</w:t>
      </w:r>
      <w:r w:rsidRPr="00FC0292">
        <w:rPr>
          <w:rFonts w:eastAsia="Times New Roman" w:cs="Times New Roman"/>
          <w:color w:val="4EA72E" w:themeColor="accent6"/>
          <w:kern w:val="0"/>
          <w:lang w:eastAsia="en-AU"/>
          <w14:ligatures w14:val="none"/>
        </w:rPr>
        <w:t>: co-created projects and rubrics.</w:t>
      </w:r>
    </w:p>
    <w:p w14:paraId="2656D3E0" w14:textId="77777777" w:rsidR="004B2355" w:rsidRPr="00FC0292" w:rsidRDefault="004B2355" w:rsidP="00AF35C5">
      <w:pPr>
        <w:numPr>
          <w:ilvl w:val="0"/>
          <w:numId w:val="73"/>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Endurance</w:t>
      </w:r>
      <w:r w:rsidRPr="00FC0292">
        <w:rPr>
          <w:rFonts w:eastAsia="Times New Roman" w:cs="Times New Roman"/>
          <w:color w:val="4EA72E" w:themeColor="accent6"/>
          <w:kern w:val="0"/>
          <w:lang w:eastAsia="en-AU"/>
          <w14:ligatures w14:val="none"/>
        </w:rPr>
        <w:t>: long-term projects requiring persistence and iteration.</w:t>
      </w:r>
    </w:p>
    <w:p w14:paraId="6C0B0CE4"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For example, a Year 8 sustainability project might require students to design solutions for their local community, blending curriculum outcomes with BRAVE’s focus on Agency, Voice, and Endurance.</w:t>
      </w:r>
    </w:p>
    <w:p w14:paraId="6B7A16E5" w14:textId="36332BA3" w:rsidR="004B2355" w:rsidRPr="00FC0292" w:rsidRDefault="004B2355" w:rsidP="00BC6F56">
      <w:pPr>
        <w:pStyle w:val="Heading2"/>
        <w:rPr>
          <w:rFonts w:asciiTheme="minorHAnsi" w:eastAsia="Times New Roman" w:hAnsiTheme="minorHAnsi"/>
          <w:color w:val="4EA72E" w:themeColor="accent6"/>
          <w:lang w:eastAsia="en-AU"/>
        </w:rPr>
      </w:pPr>
      <w:r w:rsidRPr="00FC0292">
        <w:rPr>
          <w:rFonts w:asciiTheme="minorHAnsi" w:eastAsia="Times New Roman" w:hAnsiTheme="minorHAnsi"/>
          <w:color w:val="4EA72E" w:themeColor="accent6"/>
          <w:lang w:eastAsia="en-AU"/>
        </w:rPr>
        <w:t>6. Professional Learning and Teaming</w:t>
      </w:r>
    </w:p>
    <w:p w14:paraId="45CD3039"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The QSF requires schools to embed </w:t>
      </w:r>
      <w:r w:rsidRPr="00FC0292">
        <w:rPr>
          <w:rFonts w:eastAsia="Times New Roman" w:cs="Times New Roman"/>
          <w:b/>
          <w:bCs/>
          <w:color w:val="4EA72E" w:themeColor="accent6"/>
          <w:kern w:val="0"/>
          <w:lang w:eastAsia="en-AU"/>
          <w14:ligatures w14:val="none"/>
        </w:rPr>
        <w:t>continuous professional improvement</w:t>
      </w:r>
      <w:r w:rsidRPr="00FC0292">
        <w:rPr>
          <w:rFonts w:eastAsia="Times New Roman" w:cs="Times New Roman"/>
          <w:color w:val="4EA72E" w:themeColor="accent6"/>
          <w:kern w:val="0"/>
          <w:lang w:eastAsia="en-AU"/>
          <w14:ligatures w14:val="none"/>
        </w:rPr>
        <w:t>. BRAVE links this to relational practice:</w:t>
      </w:r>
    </w:p>
    <w:p w14:paraId="6BBFDD3C" w14:textId="77777777" w:rsidR="004B2355" w:rsidRPr="00FC0292" w:rsidRDefault="004B2355" w:rsidP="00AF35C5">
      <w:pPr>
        <w:numPr>
          <w:ilvl w:val="0"/>
          <w:numId w:val="74"/>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Endurance</w:t>
      </w:r>
      <w:r w:rsidRPr="00FC0292">
        <w:rPr>
          <w:rFonts w:eastAsia="Times New Roman" w:cs="Times New Roman"/>
          <w:color w:val="4EA72E" w:themeColor="accent6"/>
          <w:kern w:val="0"/>
          <w:lang w:eastAsia="en-AU"/>
          <w14:ligatures w14:val="none"/>
        </w:rPr>
        <w:t>: sustained through PLCs that plan, observe, and reflect together.</w:t>
      </w:r>
    </w:p>
    <w:p w14:paraId="3A974188" w14:textId="77777777" w:rsidR="004B2355" w:rsidRPr="00FC0292" w:rsidRDefault="004B2355" w:rsidP="00AF35C5">
      <w:pPr>
        <w:numPr>
          <w:ilvl w:val="0"/>
          <w:numId w:val="74"/>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AITSL Standard 6</w:t>
      </w:r>
      <w:r w:rsidRPr="00FC0292">
        <w:rPr>
          <w:rFonts w:eastAsia="Times New Roman" w:cs="Times New Roman"/>
          <w:color w:val="4EA72E" w:themeColor="accent6"/>
          <w:kern w:val="0"/>
          <w:lang w:eastAsia="en-AU"/>
          <w14:ligatures w14:val="none"/>
        </w:rPr>
        <w:t>: enacted as staff use evidence, research, and data.</w:t>
      </w:r>
    </w:p>
    <w:p w14:paraId="57B9C643" w14:textId="77777777" w:rsidR="004B2355" w:rsidRPr="00FC0292" w:rsidRDefault="004B2355" w:rsidP="00AF35C5">
      <w:pPr>
        <w:numPr>
          <w:ilvl w:val="0"/>
          <w:numId w:val="74"/>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Standard 7.4</w:t>
      </w:r>
      <w:r w:rsidRPr="00FC0292">
        <w:rPr>
          <w:rFonts w:eastAsia="Times New Roman" w:cs="Times New Roman"/>
          <w:color w:val="4EA72E" w:themeColor="accent6"/>
          <w:kern w:val="0"/>
          <w:lang w:eastAsia="en-AU"/>
          <w14:ligatures w14:val="none"/>
        </w:rPr>
        <w:t>: achieved through outward-facing partnerships and networks.</w:t>
      </w:r>
    </w:p>
    <w:p w14:paraId="0CF7D99A" w14:textId="77777777" w:rsidR="004B2355" w:rsidRPr="00FC0292" w:rsidRDefault="004B2355" w:rsidP="00BC6F56">
      <w:pPr>
        <w:pStyle w:val="Heading2"/>
        <w:rPr>
          <w:rFonts w:asciiTheme="minorHAnsi" w:eastAsia="Times New Roman" w:hAnsiTheme="minorHAnsi"/>
          <w:color w:val="4EA72E" w:themeColor="accent6"/>
          <w:lang w:eastAsia="en-AU"/>
        </w:rPr>
      </w:pPr>
      <w:r w:rsidRPr="00FC0292">
        <w:rPr>
          <w:rFonts w:asciiTheme="minorHAnsi" w:eastAsia="Times New Roman" w:hAnsiTheme="minorHAnsi"/>
          <w:color w:val="4EA72E" w:themeColor="accent6"/>
          <w:lang w:eastAsia="en-AU"/>
        </w:rPr>
        <w:lastRenderedPageBreak/>
        <w:t>Building Capacity for Differentiation</w:t>
      </w:r>
    </w:p>
    <w:p w14:paraId="1B639395"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Differentiation must be collective, not individual. PLCs co-design universal strategies, tiered interventions, and reflect on learning variability across the full spectrum.</w:t>
      </w:r>
    </w:p>
    <w:p w14:paraId="56217C2A"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Vignette: Differentiation in a Year 7 Science PLC</w:t>
      </w:r>
      <w:r w:rsidRPr="00FC0292">
        <w:rPr>
          <w:rFonts w:eastAsia="Times New Roman" w:cs="Times New Roman"/>
          <w:color w:val="4EA72E" w:themeColor="accent6"/>
          <w:kern w:val="0"/>
          <w:lang w:eastAsia="en-AU"/>
          <w14:ligatures w14:val="none"/>
        </w:rPr>
        <w:br/>
        <w:t xml:space="preserve">Teachers share successes and challenges, co-designing extension pathways and scaffolds. Differentiation becomes a </w:t>
      </w:r>
      <w:r w:rsidRPr="00FC0292">
        <w:rPr>
          <w:rFonts w:eastAsia="Times New Roman" w:cs="Times New Roman"/>
          <w:b/>
          <w:bCs/>
          <w:color w:val="4EA72E" w:themeColor="accent6"/>
          <w:kern w:val="0"/>
          <w:lang w:eastAsia="en-AU"/>
          <w14:ligatures w14:val="none"/>
        </w:rPr>
        <w:t>team responsibility</w:t>
      </w:r>
      <w:r w:rsidRPr="00FC0292">
        <w:rPr>
          <w:rFonts w:eastAsia="Times New Roman" w:cs="Times New Roman"/>
          <w:color w:val="4EA72E" w:themeColor="accent6"/>
          <w:kern w:val="0"/>
          <w:lang w:eastAsia="en-AU"/>
          <w14:ligatures w14:val="none"/>
        </w:rPr>
        <w:t>.</w:t>
      </w:r>
    </w:p>
    <w:p w14:paraId="5DA54A92" w14:textId="641DD81E" w:rsidR="004B2355" w:rsidRPr="00FC0292" w:rsidRDefault="004B2355" w:rsidP="006B7120">
      <w:pPr>
        <w:spacing w:after="0" w:line="276" w:lineRule="auto"/>
        <w:rPr>
          <w:rFonts w:eastAsia="Times New Roman" w:cs="Times New Roman"/>
          <w:color w:val="4EA72E" w:themeColor="accent6"/>
          <w:kern w:val="0"/>
          <w:lang w:eastAsia="en-AU"/>
          <w14:ligatures w14:val="none"/>
        </w:rPr>
      </w:pPr>
    </w:p>
    <w:p w14:paraId="292AB1C9" w14:textId="77777777" w:rsidR="004B2355" w:rsidRPr="00FC0292" w:rsidRDefault="004B2355" w:rsidP="00BC6F56">
      <w:pPr>
        <w:pStyle w:val="Heading2"/>
        <w:rPr>
          <w:rFonts w:asciiTheme="minorHAnsi" w:eastAsia="Times New Roman" w:hAnsiTheme="minorHAnsi"/>
          <w:color w:val="4EA72E" w:themeColor="accent6"/>
          <w:lang w:eastAsia="en-AU"/>
        </w:rPr>
      </w:pPr>
      <w:r w:rsidRPr="00FC0292">
        <w:rPr>
          <w:rFonts w:asciiTheme="minorHAnsi" w:eastAsia="Times New Roman" w:hAnsiTheme="minorHAnsi"/>
          <w:color w:val="4EA72E" w:themeColor="accent6"/>
          <w:lang w:eastAsia="en-AU"/>
        </w:rPr>
        <w:t>7. Leadership and the Three Drivers</w:t>
      </w:r>
    </w:p>
    <w:p w14:paraId="65F33154"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QSF highlights leadership that is instructional, distributed, and accountable. BRAVE operationalises this through its </w:t>
      </w:r>
      <w:r w:rsidRPr="00FC0292">
        <w:rPr>
          <w:rFonts w:eastAsia="Times New Roman" w:cs="Times New Roman"/>
          <w:b/>
          <w:bCs/>
          <w:color w:val="4EA72E" w:themeColor="accent6"/>
          <w:kern w:val="0"/>
          <w:lang w:eastAsia="en-AU"/>
          <w14:ligatures w14:val="none"/>
        </w:rPr>
        <w:t>three Drivers</w:t>
      </w:r>
      <w:r w:rsidRPr="00FC0292">
        <w:rPr>
          <w:rFonts w:eastAsia="Times New Roman" w:cs="Times New Roman"/>
          <w:color w:val="4EA72E" w:themeColor="accent6"/>
          <w:kern w:val="0"/>
          <w:lang w:eastAsia="en-AU"/>
          <w14:ligatures w14:val="none"/>
        </w:rPr>
        <w:t>:</w:t>
      </w:r>
    </w:p>
    <w:p w14:paraId="3DB83E08" w14:textId="77777777" w:rsidR="004B2355" w:rsidRPr="00FC0292" w:rsidRDefault="004B2355" w:rsidP="00AF35C5">
      <w:pPr>
        <w:numPr>
          <w:ilvl w:val="0"/>
          <w:numId w:val="75"/>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Contextual Planning</w:t>
      </w:r>
      <w:r w:rsidRPr="00FC0292">
        <w:rPr>
          <w:rFonts w:eastAsia="Times New Roman" w:cs="Times New Roman"/>
          <w:color w:val="4EA72E" w:themeColor="accent6"/>
          <w:kern w:val="0"/>
          <w:lang w:eastAsia="en-AU"/>
          <w14:ligatures w14:val="none"/>
        </w:rPr>
        <w:t>: evidence-driven priorities grounded in community needs.</w:t>
      </w:r>
    </w:p>
    <w:p w14:paraId="60307C91" w14:textId="77777777" w:rsidR="004B2355" w:rsidRPr="00FC0292" w:rsidRDefault="004B2355" w:rsidP="00AF35C5">
      <w:pPr>
        <w:numPr>
          <w:ilvl w:val="0"/>
          <w:numId w:val="75"/>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Strategy to Action</w:t>
      </w:r>
      <w:r w:rsidRPr="00FC0292">
        <w:rPr>
          <w:rFonts w:eastAsia="Times New Roman" w:cs="Times New Roman"/>
          <w:color w:val="4EA72E" w:themeColor="accent6"/>
          <w:kern w:val="0"/>
          <w:lang w:eastAsia="en-AU"/>
          <w14:ligatures w14:val="none"/>
        </w:rPr>
        <w:t>: measurable improvement plans, transparent and trackable.</w:t>
      </w:r>
    </w:p>
    <w:p w14:paraId="3F27A157" w14:textId="77777777" w:rsidR="004B2355" w:rsidRPr="00FC0292" w:rsidRDefault="004B2355" w:rsidP="00AF35C5">
      <w:pPr>
        <w:numPr>
          <w:ilvl w:val="0"/>
          <w:numId w:val="75"/>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Fostering Collaboration</w:t>
      </w:r>
      <w:r w:rsidRPr="00FC0292">
        <w:rPr>
          <w:rFonts w:eastAsia="Times New Roman" w:cs="Times New Roman"/>
          <w:color w:val="4EA72E" w:themeColor="accent6"/>
          <w:kern w:val="0"/>
          <w:lang w:eastAsia="en-AU"/>
          <w14:ligatures w14:val="none"/>
        </w:rPr>
        <w:t>: capacity-building through staff and community partnerships.</w:t>
      </w:r>
    </w:p>
    <w:p w14:paraId="6E655833"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Vignette: Differentiation Through BRAVE Drivers at Leadership Level</w:t>
      </w:r>
      <w:r w:rsidRPr="00FC0292">
        <w:rPr>
          <w:rFonts w:eastAsia="Times New Roman" w:cs="Times New Roman"/>
          <w:color w:val="4EA72E" w:themeColor="accent6"/>
          <w:kern w:val="0"/>
          <w:lang w:eastAsia="en-AU"/>
          <w14:ligatures w14:val="none"/>
        </w:rPr>
        <w:br/>
        <w:t xml:space="preserve">A principal makes differentiation a whole-school improvement priority, creating extension pathways, scaffolds, and PL cycles. Differentiation becomes a </w:t>
      </w:r>
      <w:r w:rsidRPr="00FC0292">
        <w:rPr>
          <w:rFonts w:eastAsia="Times New Roman" w:cs="Times New Roman"/>
          <w:b/>
          <w:bCs/>
          <w:color w:val="4EA72E" w:themeColor="accent6"/>
          <w:kern w:val="0"/>
          <w:lang w:eastAsia="en-AU"/>
          <w14:ligatures w14:val="none"/>
        </w:rPr>
        <w:t>school improvement agenda</w:t>
      </w:r>
      <w:r w:rsidRPr="00FC0292">
        <w:rPr>
          <w:rFonts w:eastAsia="Times New Roman" w:cs="Times New Roman"/>
          <w:color w:val="4EA72E" w:themeColor="accent6"/>
          <w:kern w:val="0"/>
          <w:lang w:eastAsia="en-AU"/>
          <w14:ligatures w14:val="none"/>
        </w:rPr>
        <w:t>, not just classroom practice.</w:t>
      </w:r>
    </w:p>
    <w:p w14:paraId="286DF069" w14:textId="77777777" w:rsidR="004B2355" w:rsidRPr="00FC0292" w:rsidRDefault="004B2355" w:rsidP="00BC6F56">
      <w:pPr>
        <w:pStyle w:val="Heading2"/>
        <w:rPr>
          <w:rFonts w:asciiTheme="minorHAnsi" w:eastAsia="Times New Roman" w:hAnsiTheme="minorHAnsi"/>
          <w:color w:val="4EA72E" w:themeColor="accent6"/>
          <w:lang w:eastAsia="en-AU"/>
        </w:rPr>
      </w:pPr>
      <w:r w:rsidRPr="00FC0292">
        <w:rPr>
          <w:rFonts w:asciiTheme="minorHAnsi" w:eastAsia="Times New Roman" w:hAnsiTheme="minorHAnsi"/>
          <w:color w:val="4EA72E" w:themeColor="accent6"/>
          <w:lang w:eastAsia="en-AU"/>
        </w:rPr>
        <w:t>8. Systems and Technologies</w:t>
      </w:r>
    </w:p>
    <w:p w14:paraId="1CACB786"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Technology supports QSF’s focus on </w:t>
      </w:r>
      <w:r w:rsidRPr="00FC0292">
        <w:rPr>
          <w:rFonts w:eastAsia="Times New Roman" w:cs="Times New Roman"/>
          <w:b/>
          <w:bCs/>
          <w:color w:val="4EA72E" w:themeColor="accent6"/>
          <w:kern w:val="0"/>
          <w:lang w:eastAsia="en-AU"/>
          <w14:ligatures w14:val="none"/>
        </w:rPr>
        <w:t>evidence-informed decisions</w:t>
      </w:r>
      <w:r w:rsidRPr="00FC0292">
        <w:rPr>
          <w:rFonts w:eastAsia="Times New Roman" w:cs="Times New Roman"/>
          <w:color w:val="4EA72E" w:themeColor="accent6"/>
          <w:kern w:val="0"/>
          <w:lang w:eastAsia="en-AU"/>
          <w14:ligatures w14:val="none"/>
        </w:rPr>
        <w:t xml:space="preserve"> when aligned with BRAVE:</w:t>
      </w:r>
    </w:p>
    <w:p w14:paraId="29095F2E" w14:textId="77777777" w:rsidR="004B2355" w:rsidRPr="00FC0292" w:rsidRDefault="004B2355" w:rsidP="00AF35C5">
      <w:pPr>
        <w:numPr>
          <w:ilvl w:val="0"/>
          <w:numId w:val="76"/>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Tracking growth across the five pillars.</w:t>
      </w:r>
    </w:p>
    <w:p w14:paraId="679536D5" w14:textId="77777777" w:rsidR="004B2355" w:rsidRPr="00FC0292" w:rsidRDefault="004B2355" w:rsidP="00AF35C5">
      <w:pPr>
        <w:numPr>
          <w:ilvl w:val="0"/>
          <w:numId w:val="76"/>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Integrating wellbeing and engagement data.</w:t>
      </w:r>
    </w:p>
    <w:p w14:paraId="62658263" w14:textId="77777777" w:rsidR="004B2355" w:rsidRPr="00FC0292" w:rsidRDefault="004B2355" w:rsidP="00AF35C5">
      <w:pPr>
        <w:numPr>
          <w:ilvl w:val="0"/>
          <w:numId w:val="76"/>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Ensuring equitable access to digital tools.</w:t>
      </w:r>
    </w:p>
    <w:p w14:paraId="6B47F737"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This enacts </w:t>
      </w:r>
      <w:r w:rsidRPr="00FC0292">
        <w:rPr>
          <w:rFonts w:eastAsia="Times New Roman" w:cs="Times New Roman"/>
          <w:b/>
          <w:bCs/>
          <w:color w:val="4EA72E" w:themeColor="accent6"/>
          <w:kern w:val="0"/>
          <w:lang w:eastAsia="en-AU"/>
          <w14:ligatures w14:val="none"/>
        </w:rPr>
        <w:t>AITSL Standard 2.6 (ICT capability)</w:t>
      </w:r>
      <w:r w:rsidRPr="00FC0292">
        <w:rPr>
          <w:rFonts w:eastAsia="Times New Roman" w:cs="Times New Roman"/>
          <w:color w:val="4EA72E" w:themeColor="accent6"/>
          <w:kern w:val="0"/>
          <w:lang w:eastAsia="en-AU"/>
          <w14:ligatures w14:val="none"/>
        </w:rPr>
        <w:t xml:space="preserve"> and reduces workload while sustaining Endurance.</w:t>
      </w:r>
    </w:p>
    <w:p w14:paraId="3AD6401F" w14:textId="77777777" w:rsidR="004B2355" w:rsidRPr="00FC0292" w:rsidRDefault="004B2355" w:rsidP="00BC6F56">
      <w:pPr>
        <w:pStyle w:val="Heading2"/>
        <w:rPr>
          <w:rFonts w:asciiTheme="minorHAnsi" w:eastAsia="Times New Roman" w:hAnsiTheme="minorHAnsi"/>
          <w:color w:val="4EA72E" w:themeColor="accent6"/>
          <w:lang w:eastAsia="en-AU"/>
        </w:rPr>
      </w:pPr>
      <w:r w:rsidRPr="00FC0292">
        <w:rPr>
          <w:rFonts w:asciiTheme="minorHAnsi" w:eastAsia="Times New Roman" w:hAnsiTheme="minorHAnsi"/>
          <w:color w:val="4EA72E" w:themeColor="accent6"/>
          <w:lang w:eastAsia="en-AU"/>
        </w:rPr>
        <w:t xml:space="preserve">9. Quality Assurance: </w:t>
      </w:r>
      <w:r w:rsidRPr="00FC0292">
        <w:rPr>
          <w:rFonts w:asciiTheme="minorHAnsi" w:eastAsia="Times New Roman" w:hAnsiTheme="minorHAnsi"/>
          <w:i/>
          <w:iCs/>
          <w:color w:val="4EA72E" w:themeColor="accent6"/>
          <w:lang w:eastAsia="en-AU"/>
        </w:rPr>
        <w:t>Continuous Improvement</w:t>
      </w:r>
    </w:p>
    <w:p w14:paraId="4866B0CA"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QSF requires </w:t>
      </w:r>
      <w:r w:rsidRPr="00FC0292">
        <w:rPr>
          <w:rFonts w:eastAsia="Times New Roman" w:cs="Times New Roman"/>
          <w:b/>
          <w:bCs/>
          <w:color w:val="4EA72E" w:themeColor="accent6"/>
          <w:kern w:val="0"/>
          <w:lang w:eastAsia="en-AU"/>
          <w14:ligatures w14:val="none"/>
        </w:rPr>
        <w:t>review cycles that measure growth and impact</w:t>
      </w:r>
      <w:r w:rsidRPr="00FC0292">
        <w:rPr>
          <w:rFonts w:eastAsia="Times New Roman" w:cs="Times New Roman"/>
          <w:color w:val="4EA72E" w:themeColor="accent6"/>
          <w:kern w:val="0"/>
          <w:lang w:eastAsia="en-AU"/>
          <w14:ligatures w14:val="none"/>
        </w:rPr>
        <w:t>. BRAVE provides the structures:</w:t>
      </w:r>
    </w:p>
    <w:p w14:paraId="269912D2" w14:textId="77777777" w:rsidR="004B2355" w:rsidRPr="00FC0292" w:rsidRDefault="004B2355" w:rsidP="00AF35C5">
      <w:pPr>
        <w:numPr>
          <w:ilvl w:val="0"/>
          <w:numId w:val="77"/>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School-wide signature practices that define consistency.</w:t>
      </w:r>
    </w:p>
    <w:p w14:paraId="5973C92C" w14:textId="77777777" w:rsidR="004B2355" w:rsidRPr="00FC0292" w:rsidRDefault="004B2355" w:rsidP="00AF35C5">
      <w:pPr>
        <w:numPr>
          <w:ilvl w:val="0"/>
          <w:numId w:val="77"/>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Walkthroughs, student surveys, and voice channels.</w:t>
      </w:r>
    </w:p>
    <w:p w14:paraId="49F97061" w14:textId="77777777" w:rsidR="004B2355" w:rsidRPr="00FC0292" w:rsidRDefault="004B2355" w:rsidP="00AF35C5">
      <w:pPr>
        <w:numPr>
          <w:ilvl w:val="0"/>
          <w:numId w:val="77"/>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Review processes embedded in Improvement Plans.</w:t>
      </w:r>
    </w:p>
    <w:p w14:paraId="01591973"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lastRenderedPageBreak/>
        <w:t xml:space="preserve">Students themselves become partners in QA, co-setting goals and reflecting on evidence, building ownership while meeting </w:t>
      </w:r>
      <w:r w:rsidRPr="00FC0292">
        <w:rPr>
          <w:rFonts w:eastAsia="Times New Roman" w:cs="Times New Roman"/>
          <w:b/>
          <w:bCs/>
          <w:color w:val="4EA72E" w:themeColor="accent6"/>
          <w:kern w:val="0"/>
          <w:lang w:eastAsia="en-AU"/>
          <w14:ligatures w14:val="none"/>
        </w:rPr>
        <w:t>AITSL Standard 5.5</w:t>
      </w:r>
      <w:r w:rsidRPr="00FC0292">
        <w:rPr>
          <w:rFonts w:eastAsia="Times New Roman" w:cs="Times New Roman"/>
          <w:color w:val="4EA72E" w:themeColor="accent6"/>
          <w:kern w:val="0"/>
          <w:lang w:eastAsia="en-AU"/>
          <w14:ligatures w14:val="none"/>
        </w:rPr>
        <w:t>.</w:t>
      </w:r>
    </w:p>
    <w:p w14:paraId="65277448" w14:textId="77777777" w:rsidR="004B2355" w:rsidRPr="00FC0292" w:rsidRDefault="004B2355" w:rsidP="006B7120">
      <w:pPr>
        <w:spacing w:before="100" w:beforeAutospacing="1" w:after="100" w:afterAutospacing="1" w:line="276" w:lineRule="auto"/>
        <w:outlineLvl w:val="1"/>
        <w:rPr>
          <w:rFonts w:eastAsia="Times New Roman" w:cs="Times New Roman"/>
          <w:b/>
          <w:bCs/>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10. Practical Rollout (QSF-Linked Phases)</w:t>
      </w:r>
    </w:p>
    <w:p w14:paraId="35A4E7B1"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Phase A – Align (1–2 terms)</w:t>
      </w:r>
    </w:p>
    <w:p w14:paraId="12593C9B" w14:textId="77777777" w:rsidR="004B2355" w:rsidRPr="00FC0292" w:rsidRDefault="004B2355" w:rsidP="00AF35C5">
      <w:pPr>
        <w:numPr>
          <w:ilvl w:val="0"/>
          <w:numId w:val="78"/>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Publish BRAVE × HITS × AITSL × QSF map of signature practices.</w:t>
      </w:r>
    </w:p>
    <w:p w14:paraId="0476CED8" w14:textId="77777777" w:rsidR="004B2355" w:rsidRPr="00FC0292" w:rsidRDefault="004B2355" w:rsidP="00AF35C5">
      <w:pPr>
        <w:numPr>
          <w:ilvl w:val="0"/>
          <w:numId w:val="78"/>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Conduct audits for inclusion and equity.</w:t>
      </w:r>
    </w:p>
    <w:p w14:paraId="5CE9E159" w14:textId="77777777" w:rsidR="004B2355" w:rsidRPr="00FC0292" w:rsidRDefault="004B2355" w:rsidP="00AF35C5">
      <w:pPr>
        <w:numPr>
          <w:ilvl w:val="0"/>
          <w:numId w:val="78"/>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Update policies to prioritise progress and agency.</w:t>
      </w:r>
    </w:p>
    <w:p w14:paraId="13770BF8"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Phase B – Act (2–3 terms)</w:t>
      </w:r>
    </w:p>
    <w:p w14:paraId="5912ED81" w14:textId="77777777" w:rsidR="004B2355" w:rsidRPr="00FC0292" w:rsidRDefault="004B2355" w:rsidP="00AF35C5">
      <w:pPr>
        <w:numPr>
          <w:ilvl w:val="0"/>
          <w:numId w:val="79"/>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Run PLCs on explicit teaching, scaffolding, and feedback.</w:t>
      </w:r>
    </w:p>
    <w:p w14:paraId="462E417C" w14:textId="77777777" w:rsidR="004B2355" w:rsidRPr="00FC0292" w:rsidRDefault="004B2355" w:rsidP="00AF35C5">
      <w:pPr>
        <w:numPr>
          <w:ilvl w:val="0"/>
          <w:numId w:val="79"/>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Apply Drivers to team action plans.</w:t>
      </w:r>
    </w:p>
    <w:p w14:paraId="779300CB" w14:textId="77777777" w:rsidR="004B2355" w:rsidRPr="00FC0292" w:rsidRDefault="004B2355" w:rsidP="00AF35C5">
      <w:pPr>
        <w:numPr>
          <w:ilvl w:val="0"/>
          <w:numId w:val="79"/>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Implement low-cost environmental and wellbeing wins.</w:t>
      </w:r>
    </w:p>
    <w:p w14:paraId="5D926847"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Phase C – Review &amp; Sustain (ongoing)</w:t>
      </w:r>
    </w:p>
    <w:p w14:paraId="54B7416F" w14:textId="77777777" w:rsidR="004B2355" w:rsidRPr="00FC0292" w:rsidRDefault="004B2355" w:rsidP="00AF35C5">
      <w:pPr>
        <w:numPr>
          <w:ilvl w:val="0"/>
          <w:numId w:val="80"/>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Gather evidence across AITSL Standards and QSF domains.</w:t>
      </w:r>
    </w:p>
    <w:p w14:paraId="155630C5" w14:textId="77777777" w:rsidR="004B2355" w:rsidRPr="00FC0292" w:rsidRDefault="004B2355" w:rsidP="00AF35C5">
      <w:pPr>
        <w:numPr>
          <w:ilvl w:val="0"/>
          <w:numId w:val="80"/>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Adjust through live Improvement Plans.</w:t>
      </w:r>
    </w:p>
    <w:p w14:paraId="2699A932" w14:textId="77777777" w:rsidR="004B2355" w:rsidRPr="00FC0292" w:rsidRDefault="004B2355" w:rsidP="00AF35C5">
      <w:pPr>
        <w:numPr>
          <w:ilvl w:val="0"/>
          <w:numId w:val="80"/>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Celebrate growth to reinforce Endurance.</w:t>
      </w:r>
    </w:p>
    <w:p w14:paraId="6FFC9C68" w14:textId="49D41938" w:rsidR="004B2355" w:rsidRPr="00FC0292" w:rsidRDefault="004B2355" w:rsidP="006B7120">
      <w:pPr>
        <w:spacing w:after="0" w:line="276" w:lineRule="auto"/>
        <w:rPr>
          <w:rFonts w:eastAsia="Times New Roman" w:cs="Times New Roman"/>
          <w:color w:val="4EA72E" w:themeColor="accent6"/>
          <w:kern w:val="0"/>
          <w:lang w:eastAsia="en-AU"/>
          <w14:ligatures w14:val="none"/>
        </w:rPr>
      </w:pPr>
    </w:p>
    <w:p w14:paraId="4909394B" w14:textId="77777777" w:rsidR="004B2355" w:rsidRPr="00FC0292" w:rsidRDefault="004B2355" w:rsidP="00BC6F56">
      <w:pPr>
        <w:pStyle w:val="Heading2"/>
        <w:rPr>
          <w:rFonts w:asciiTheme="minorHAnsi" w:eastAsia="Times New Roman" w:hAnsiTheme="minorHAnsi"/>
          <w:color w:val="4EA72E" w:themeColor="accent6"/>
          <w:lang w:eastAsia="en-AU"/>
        </w:rPr>
      </w:pPr>
      <w:r w:rsidRPr="00FC0292">
        <w:rPr>
          <w:rFonts w:asciiTheme="minorHAnsi" w:eastAsia="Times New Roman" w:hAnsiTheme="minorHAnsi"/>
          <w:color w:val="4EA72E" w:themeColor="accent6"/>
          <w:lang w:eastAsia="en-AU"/>
        </w:rPr>
        <w:t>11. Community Engagement: Extending BRAVE Beyond the School Gate</w:t>
      </w:r>
    </w:p>
    <w:p w14:paraId="01E7C14D"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No school is an island. The </w:t>
      </w:r>
      <w:r w:rsidRPr="00FC0292">
        <w:rPr>
          <w:rFonts w:eastAsia="Times New Roman" w:cs="Times New Roman"/>
          <w:b/>
          <w:bCs/>
          <w:color w:val="4EA72E" w:themeColor="accent6"/>
          <w:kern w:val="0"/>
          <w:lang w:eastAsia="en-AU"/>
          <w14:ligatures w14:val="none"/>
        </w:rPr>
        <w:t>QSF</w:t>
      </w:r>
      <w:r w:rsidRPr="00FC0292">
        <w:rPr>
          <w:rFonts w:eastAsia="Times New Roman" w:cs="Times New Roman"/>
          <w:color w:val="4EA72E" w:themeColor="accent6"/>
          <w:kern w:val="0"/>
          <w:lang w:eastAsia="en-AU"/>
          <w14:ligatures w14:val="none"/>
        </w:rPr>
        <w:t xml:space="preserve"> highlights that effective schools build strong partnerships with families and communities to improve student learning and wellbeing. </w:t>
      </w:r>
      <w:r w:rsidRPr="00FC0292">
        <w:rPr>
          <w:rFonts w:eastAsia="Times New Roman" w:cs="Times New Roman"/>
          <w:b/>
          <w:bCs/>
          <w:color w:val="4EA72E" w:themeColor="accent6"/>
          <w:kern w:val="0"/>
          <w:lang w:eastAsia="en-AU"/>
          <w14:ligatures w14:val="none"/>
        </w:rPr>
        <w:t>AITSL Standard 7</w:t>
      </w:r>
      <w:r w:rsidRPr="00FC0292">
        <w:rPr>
          <w:rFonts w:eastAsia="Times New Roman" w:cs="Times New Roman"/>
          <w:color w:val="4EA72E" w:themeColor="accent6"/>
          <w:kern w:val="0"/>
          <w:lang w:eastAsia="en-AU"/>
          <w14:ligatures w14:val="none"/>
        </w:rPr>
        <w:t xml:space="preserve"> requires teachers and leaders to work ethically and collaboratively with parents, carers, and the wider community. BRAVE provides the cultural framework for this work by embedding community engagement into each of its five pillars.</w:t>
      </w:r>
    </w:p>
    <w:p w14:paraId="32EF4C4A" w14:textId="77777777" w:rsidR="004B2355" w:rsidRPr="00FC0292" w:rsidRDefault="004B2355" w:rsidP="00AF35C5">
      <w:pPr>
        <w:numPr>
          <w:ilvl w:val="0"/>
          <w:numId w:val="81"/>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Belonging</w:t>
      </w:r>
      <w:r w:rsidRPr="00FC0292">
        <w:rPr>
          <w:rFonts w:eastAsia="Times New Roman" w:cs="Times New Roman"/>
          <w:color w:val="4EA72E" w:themeColor="accent6"/>
          <w:kern w:val="0"/>
          <w:lang w:eastAsia="en-AU"/>
          <w14:ligatures w14:val="none"/>
        </w:rPr>
        <w:t>: cultural and linguistic diversity reflected in curriculum, with parent and elder voices invited into classrooms.</w:t>
      </w:r>
    </w:p>
    <w:p w14:paraId="214E77E5" w14:textId="77777777" w:rsidR="004B2355" w:rsidRPr="00FC0292" w:rsidRDefault="004B2355" w:rsidP="00AF35C5">
      <w:pPr>
        <w:numPr>
          <w:ilvl w:val="0"/>
          <w:numId w:val="81"/>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Readiness</w:t>
      </w:r>
      <w:r w:rsidRPr="00FC0292">
        <w:rPr>
          <w:rFonts w:eastAsia="Times New Roman" w:cs="Times New Roman"/>
          <w:color w:val="4EA72E" w:themeColor="accent6"/>
          <w:kern w:val="0"/>
          <w:lang w:eastAsia="en-AU"/>
          <w14:ligatures w14:val="none"/>
        </w:rPr>
        <w:t>: workshops and family learning sessions that align school and home expectations for routines and learning.</w:t>
      </w:r>
    </w:p>
    <w:p w14:paraId="5A5A61D5" w14:textId="77777777" w:rsidR="004B2355" w:rsidRPr="00FC0292" w:rsidRDefault="004B2355" w:rsidP="00AF35C5">
      <w:pPr>
        <w:numPr>
          <w:ilvl w:val="0"/>
          <w:numId w:val="81"/>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Agency</w:t>
      </w:r>
      <w:r w:rsidRPr="00FC0292">
        <w:rPr>
          <w:rFonts w:eastAsia="Times New Roman" w:cs="Times New Roman"/>
          <w:color w:val="4EA72E" w:themeColor="accent6"/>
          <w:kern w:val="0"/>
          <w:lang w:eastAsia="en-AU"/>
          <w14:ligatures w14:val="none"/>
        </w:rPr>
        <w:t>: service-learning projects that connect curriculum with community needs.</w:t>
      </w:r>
    </w:p>
    <w:p w14:paraId="586819D2" w14:textId="77777777" w:rsidR="004B2355" w:rsidRPr="00FC0292" w:rsidRDefault="004B2355" w:rsidP="00AF35C5">
      <w:pPr>
        <w:numPr>
          <w:ilvl w:val="0"/>
          <w:numId w:val="81"/>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Voice</w:t>
      </w:r>
      <w:r w:rsidRPr="00FC0292">
        <w:rPr>
          <w:rFonts w:eastAsia="Times New Roman" w:cs="Times New Roman"/>
          <w:color w:val="4EA72E" w:themeColor="accent6"/>
          <w:kern w:val="0"/>
          <w:lang w:eastAsia="en-AU"/>
          <w14:ligatures w14:val="none"/>
        </w:rPr>
        <w:t>: parent and community forums that shape school policy and decision-making.</w:t>
      </w:r>
    </w:p>
    <w:p w14:paraId="2CB36748" w14:textId="77777777" w:rsidR="004B2355" w:rsidRPr="00FC0292" w:rsidRDefault="004B2355" w:rsidP="00AF35C5">
      <w:pPr>
        <w:numPr>
          <w:ilvl w:val="0"/>
          <w:numId w:val="81"/>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Endurance</w:t>
      </w:r>
      <w:r w:rsidRPr="00FC0292">
        <w:rPr>
          <w:rFonts w:eastAsia="Times New Roman" w:cs="Times New Roman"/>
          <w:color w:val="4EA72E" w:themeColor="accent6"/>
          <w:kern w:val="0"/>
          <w:lang w:eastAsia="en-AU"/>
          <w14:ligatures w14:val="none"/>
        </w:rPr>
        <w:t>: sustained partnerships, traditions, and alumni connections that last across generations.</w:t>
      </w:r>
    </w:p>
    <w:p w14:paraId="798DEE66"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Vignette: BRAVE in a Community Project</w:t>
      </w:r>
      <w:r w:rsidRPr="00FC0292">
        <w:rPr>
          <w:rFonts w:eastAsia="Times New Roman" w:cs="Times New Roman"/>
          <w:color w:val="4EA72E" w:themeColor="accent6"/>
          <w:kern w:val="0"/>
          <w:lang w:eastAsia="en-AU"/>
          <w14:ligatures w14:val="none"/>
        </w:rPr>
        <w:br/>
        <w:t xml:space="preserve">A Year 9 Humanities team partners with the local council on a “Living Histories” project. Students interview older residents, document their stories, and create digital exhibitions hosted </w:t>
      </w:r>
      <w:r w:rsidRPr="00FC0292">
        <w:rPr>
          <w:rFonts w:eastAsia="Times New Roman" w:cs="Times New Roman"/>
          <w:color w:val="4EA72E" w:themeColor="accent6"/>
          <w:kern w:val="0"/>
          <w:lang w:eastAsia="en-AU"/>
          <w14:ligatures w14:val="none"/>
        </w:rPr>
        <w:lastRenderedPageBreak/>
        <w:t>at the community library. Families attend the exhibition launch, and local media highlight the collaboration. Students experience Belonging, Readiness, Agency, Voice, and Endurance all in one authentic project.</w:t>
      </w:r>
    </w:p>
    <w:p w14:paraId="54FFB690"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Through BRAVE, community engagement is not an optional extra—it is a </w:t>
      </w:r>
      <w:r w:rsidRPr="00FC0292">
        <w:rPr>
          <w:rFonts w:eastAsia="Times New Roman" w:cs="Times New Roman"/>
          <w:b/>
          <w:bCs/>
          <w:color w:val="4EA72E" w:themeColor="accent6"/>
          <w:kern w:val="0"/>
          <w:lang w:eastAsia="en-AU"/>
          <w14:ligatures w14:val="none"/>
        </w:rPr>
        <w:t>core practice of inclusive, future-focused schooling</w:t>
      </w:r>
      <w:r w:rsidRPr="00FC0292">
        <w:rPr>
          <w:rFonts w:eastAsia="Times New Roman" w:cs="Times New Roman"/>
          <w:color w:val="4EA72E" w:themeColor="accent6"/>
          <w:kern w:val="0"/>
          <w:lang w:eastAsia="en-AU"/>
          <w14:ligatures w14:val="none"/>
        </w:rPr>
        <w:t>, aligning with both QSF and AITSL’s call for authentic school–community partnerships.</w:t>
      </w:r>
    </w:p>
    <w:p w14:paraId="672E563F" w14:textId="77777777" w:rsidR="004B2355" w:rsidRPr="00FC0292" w:rsidRDefault="004B2355" w:rsidP="00BC6F56">
      <w:pPr>
        <w:pStyle w:val="Heading2"/>
        <w:rPr>
          <w:rFonts w:asciiTheme="minorHAnsi" w:eastAsia="Times New Roman" w:hAnsiTheme="minorHAnsi"/>
          <w:color w:val="4EA72E" w:themeColor="accent6"/>
          <w:lang w:eastAsia="en-AU"/>
        </w:rPr>
      </w:pPr>
      <w:r w:rsidRPr="00FC0292">
        <w:rPr>
          <w:rFonts w:asciiTheme="minorHAnsi" w:eastAsia="Times New Roman" w:hAnsiTheme="minorHAnsi"/>
          <w:color w:val="4EA72E" w:themeColor="accent6"/>
          <w:lang w:eastAsia="en-AU"/>
        </w:rPr>
        <w:t>12. Governance: Embedding BRAVE in Policy and Accountability</w:t>
      </w:r>
    </w:p>
    <w:p w14:paraId="77AF9A68"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Whole-school implementation of BRAVE is only sustainable when governance structures embed it into the </w:t>
      </w:r>
      <w:r w:rsidRPr="00FC0292">
        <w:rPr>
          <w:rFonts w:eastAsia="Times New Roman" w:cs="Times New Roman"/>
          <w:b/>
          <w:bCs/>
          <w:color w:val="4EA72E" w:themeColor="accent6"/>
          <w:kern w:val="0"/>
          <w:lang w:eastAsia="en-AU"/>
          <w14:ligatures w14:val="none"/>
        </w:rPr>
        <w:t>strategic, operational, and policy frameworks</w:t>
      </w:r>
      <w:r w:rsidRPr="00FC0292">
        <w:rPr>
          <w:rFonts w:eastAsia="Times New Roman" w:cs="Times New Roman"/>
          <w:color w:val="4EA72E" w:themeColor="accent6"/>
          <w:kern w:val="0"/>
          <w:lang w:eastAsia="en-AU"/>
          <w14:ligatures w14:val="none"/>
        </w:rPr>
        <w:t xml:space="preserve"> of the school. Governance provides the guardrails that ensure BRAVE is not dependent on individual leaders or </w:t>
      </w:r>
      <w:proofErr w:type="gramStart"/>
      <w:r w:rsidRPr="00FC0292">
        <w:rPr>
          <w:rFonts w:eastAsia="Times New Roman" w:cs="Times New Roman"/>
          <w:color w:val="4EA72E" w:themeColor="accent6"/>
          <w:kern w:val="0"/>
          <w:lang w:eastAsia="en-AU"/>
          <w14:ligatures w14:val="none"/>
        </w:rPr>
        <w:t>teachers, but</w:t>
      </w:r>
      <w:proofErr w:type="gramEnd"/>
      <w:r w:rsidRPr="00FC0292">
        <w:rPr>
          <w:rFonts w:eastAsia="Times New Roman" w:cs="Times New Roman"/>
          <w:color w:val="4EA72E" w:themeColor="accent6"/>
          <w:kern w:val="0"/>
          <w:lang w:eastAsia="en-AU"/>
          <w14:ligatures w14:val="none"/>
        </w:rPr>
        <w:t xml:space="preserve"> is institutionalised as part of how the school functions.</w:t>
      </w:r>
    </w:p>
    <w:p w14:paraId="26C37AB9" w14:textId="77777777" w:rsidR="004B2355" w:rsidRPr="00FC0292" w:rsidRDefault="004B2355" w:rsidP="00AF35C5">
      <w:pPr>
        <w:numPr>
          <w:ilvl w:val="0"/>
          <w:numId w:val="82"/>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Strategic Alignment</w:t>
      </w:r>
      <w:r w:rsidRPr="00FC0292">
        <w:rPr>
          <w:rFonts w:eastAsia="Times New Roman" w:cs="Times New Roman"/>
          <w:color w:val="4EA72E" w:themeColor="accent6"/>
          <w:kern w:val="0"/>
          <w:lang w:eastAsia="en-AU"/>
          <w14:ligatures w14:val="none"/>
        </w:rPr>
        <w:t>: Boards and councils embed BRAVE in vision, mission, and strategic plans.</w:t>
      </w:r>
    </w:p>
    <w:p w14:paraId="3447D743" w14:textId="77777777" w:rsidR="004B2355" w:rsidRPr="00FC0292" w:rsidRDefault="004B2355" w:rsidP="00AF35C5">
      <w:pPr>
        <w:numPr>
          <w:ilvl w:val="0"/>
          <w:numId w:val="82"/>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Policy and Compliance</w:t>
      </w:r>
      <w:r w:rsidRPr="00FC0292">
        <w:rPr>
          <w:rFonts w:eastAsia="Times New Roman" w:cs="Times New Roman"/>
          <w:color w:val="4EA72E" w:themeColor="accent6"/>
          <w:kern w:val="0"/>
          <w:lang w:eastAsia="en-AU"/>
          <w14:ligatures w14:val="none"/>
        </w:rPr>
        <w:t>: Policies on behaviour, wellbeing, inclusion, and assessment explicitly reflect BRAVE principles.</w:t>
      </w:r>
    </w:p>
    <w:p w14:paraId="4319E6D4" w14:textId="77777777" w:rsidR="004B2355" w:rsidRPr="00FC0292" w:rsidRDefault="004B2355" w:rsidP="00AF35C5">
      <w:pPr>
        <w:numPr>
          <w:ilvl w:val="0"/>
          <w:numId w:val="82"/>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Monitoring and Accountability</w:t>
      </w:r>
      <w:r w:rsidRPr="00FC0292">
        <w:rPr>
          <w:rFonts w:eastAsia="Times New Roman" w:cs="Times New Roman"/>
          <w:color w:val="4EA72E" w:themeColor="accent6"/>
          <w:kern w:val="0"/>
          <w:lang w:eastAsia="en-AU"/>
          <w14:ligatures w14:val="none"/>
        </w:rPr>
        <w:t>: Governance bodies establish reporting structures that monitor BRAVE’s impact on learning, wellbeing, and engagement.</w:t>
      </w:r>
    </w:p>
    <w:p w14:paraId="53B9236A" w14:textId="77777777" w:rsidR="004B2355" w:rsidRPr="00FC0292" w:rsidRDefault="004B2355" w:rsidP="00AF35C5">
      <w:pPr>
        <w:numPr>
          <w:ilvl w:val="0"/>
          <w:numId w:val="82"/>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Distributed Leadership</w:t>
      </w:r>
      <w:r w:rsidRPr="00FC0292">
        <w:rPr>
          <w:rFonts w:eastAsia="Times New Roman" w:cs="Times New Roman"/>
          <w:color w:val="4EA72E" w:themeColor="accent6"/>
          <w:kern w:val="0"/>
          <w:lang w:eastAsia="en-AU"/>
          <w14:ligatures w14:val="none"/>
        </w:rPr>
        <w:t xml:space="preserve">: Responsibility for BRAVE is shared across leaders at all levels, reflecting </w:t>
      </w:r>
      <w:r w:rsidRPr="00FC0292">
        <w:rPr>
          <w:rFonts w:eastAsia="Times New Roman" w:cs="Times New Roman"/>
          <w:b/>
          <w:bCs/>
          <w:color w:val="4EA72E" w:themeColor="accent6"/>
          <w:kern w:val="0"/>
          <w:lang w:eastAsia="en-AU"/>
          <w14:ligatures w14:val="none"/>
        </w:rPr>
        <w:t>AITSL Lead Standards</w:t>
      </w:r>
      <w:r w:rsidRPr="00FC0292">
        <w:rPr>
          <w:rFonts w:eastAsia="Times New Roman" w:cs="Times New Roman"/>
          <w:color w:val="4EA72E" w:themeColor="accent6"/>
          <w:kern w:val="0"/>
          <w:lang w:eastAsia="en-AU"/>
          <w14:ligatures w14:val="none"/>
        </w:rPr>
        <w:t>.</w:t>
      </w:r>
    </w:p>
    <w:p w14:paraId="00906F88" w14:textId="77777777" w:rsidR="004B2355" w:rsidRPr="00FC0292" w:rsidRDefault="004B2355" w:rsidP="00AF35C5">
      <w:pPr>
        <w:numPr>
          <w:ilvl w:val="0"/>
          <w:numId w:val="82"/>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Ethical Stewardship</w:t>
      </w:r>
      <w:r w:rsidRPr="00FC0292">
        <w:rPr>
          <w:rFonts w:eastAsia="Times New Roman" w:cs="Times New Roman"/>
          <w:color w:val="4EA72E" w:themeColor="accent6"/>
          <w:kern w:val="0"/>
          <w:lang w:eastAsia="en-AU"/>
          <w14:ligatures w14:val="none"/>
        </w:rPr>
        <w:t>: Governance itself models BRAVE—ensuring diverse representation, transparent decision-making, consultation, and long-term planning.</w:t>
      </w:r>
    </w:p>
    <w:p w14:paraId="4013559A"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Vignette: BRAVE in a Governance Context</w:t>
      </w:r>
      <w:r w:rsidRPr="00FC0292">
        <w:rPr>
          <w:rFonts w:eastAsia="Times New Roman" w:cs="Times New Roman"/>
          <w:color w:val="4EA72E" w:themeColor="accent6"/>
          <w:kern w:val="0"/>
          <w:lang w:eastAsia="en-AU"/>
          <w14:ligatures w14:val="none"/>
        </w:rPr>
        <w:br/>
        <w:t>At an annual board retreat, governors and school leaders use a BRAVE audit tool to map the alignment of existing policies to the five pillars. They identify that while student agency is strong in curriculum, it is absent from assessment policy. A working group, including parents and student representatives, is tasked with reviewing and updating the policy to embed co-designed assessment processes. Within the year, the new policy is implemented, and board reports track its impact on student engagement and achievement.</w:t>
      </w:r>
    </w:p>
    <w:p w14:paraId="40C7BA55" w14:textId="77777777" w:rsidR="004B2355" w:rsidRPr="00FC0292"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Through governance, BRAVE becomes </w:t>
      </w:r>
      <w:r w:rsidRPr="00FC0292">
        <w:rPr>
          <w:rFonts w:eastAsia="Times New Roman" w:cs="Times New Roman"/>
          <w:b/>
          <w:bCs/>
          <w:color w:val="4EA72E" w:themeColor="accent6"/>
          <w:kern w:val="0"/>
          <w:lang w:eastAsia="en-AU"/>
          <w14:ligatures w14:val="none"/>
        </w:rPr>
        <w:t>more than culture—it becomes codified in policy, sustained in practice, and accountable to the community and system authorities</w:t>
      </w:r>
      <w:r w:rsidRPr="00FC0292">
        <w:rPr>
          <w:rFonts w:eastAsia="Times New Roman" w:cs="Times New Roman"/>
          <w:color w:val="4EA72E" w:themeColor="accent6"/>
          <w:kern w:val="0"/>
          <w:lang w:eastAsia="en-AU"/>
          <w14:ligatures w14:val="none"/>
        </w:rPr>
        <w:t>.</w:t>
      </w:r>
    </w:p>
    <w:p w14:paraId="53F82DC0" w14:textId="2924036C" w:rsidR="004B2355" w:rsidRPr="00FC0292" w:rsidRDefault="004B2355" w:rsidP="00BC6F56">
      <w:pPr>
        <w:pStyle w:val="Heading2"/>
        <w:rPr>
          <w:rFonts w:asciiTheme="minorHAnsi" w:eastAsia="Times New Roman" w:hAnsiTheme="minorHAnsi"/>
          <w:color w:val="4EA72E" w:themeColor="accent6"/>
          <w:lang w:eastAsia="en-AU"/>
        </w:rPr>
      </w:pPr>
      <w:r w:rsidRPr="00FC0292">
        <w:rPr>
          <w:rFonts w:asciiTheme="minorHAnsi" w:eastAsia="Times New Roman" w:hAnsiTheme="minorHAnsi"/>
          <w:color w:val="4EA72E" w:themeColor="accent6"/>
          <w:lang w:eastAsia="en-AU"/>
        </w:rPr>
        <w:t>BRAVE Delivers on QSF</w:t>
      </w:r>
    </w:p>
    <w:p w14:paraId="73000F70" w14:textId="77777777" w:rsidR="004B2355" w:rsidRPr="00FC0292" w:rsidRDefault="004B2355" w:rsidP="00AF35C5">
      <w:pPr>
        <w:numPr>
          <w:ilvl w:val="0"/>
          <w:numId w:val="83"/>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Excellence and Equity</w:t>
      </w:r>
      <w:r w:rsidRPr="00FC0292">
        <w:rPr>
          <w:rFonts w:eastAsia="Times New Roman" w:cs="Times New Roman"/>
          <w:color w:val="4EA72E" w:themeColor="accent6"/>
          <w:kern w:val="0"/>
          <w:lang w:eastAsia="en-AU"/>
          <w14:ligatures w14:val="none"/>
        </w:rPr>
        <w:t>: Belonging and Readiness guarantee access for all learners.</w:t>
      </w:r>
    </w:p>
    <w:p w14:paraId="645D4315" w14:textId="77777777" w:rsidR="004B2355" w:rsidRPr="00FC0292" w:rsidRDefault="004B2355" w:rsidP="00AF35C5">
      <w:pPr>
        <w:numPr>
          <w:ilvl w:val="0"/>
          <w:numId w:val="83"/>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Quality Teaching</w:t>
      </w:r>
      <w:r w:rsidRPr="00FC0292">
        <w:rPr>
          <w:rFonts w:eastAsia="Times New Roman" w:cs="Times New Roman"/>
          <w:color w:val="4EA72E" w:themeColor="accent6"/>
          <w:kern w:val="0"/>
          <w:lang w:eastAsia="en-AU"/>
          <w14:ligatures w14:val="none"/>
        </w:rPr>
        <w:t>: HITS and AITSL Standards embed evidence-based pedagogy across classrooms.</w:t>
      </w:r>
    </w:p>
    <w:p w14:paraId="68E35F28" w14:textId="77777777" w:rsidR="004B2355" w:rsidRPr="00FC0292" w:rsidRDefault="004B2355" w:rsidP="00AF35C5">
      <w:pPr>
        <w:numPr>
          <w:ilvl w:val="0"/>
          <w:numId w:val="83"/>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Engagement</w:t>
      </w:r>
      <w:r w:rsidRPr="00FC0292">
        <w:rPr>
          <w:rFonts w:eastAsia="Times New Roman" w:cs="Times New Roman"/>
          <w:color w:val="4EA72E" w:themeColor="accent6"/>
          <w:kern w:val="0"/>
          <w:lang w:eastAsia="en-AU"/>
          <w14:ligatures w14:val="none"/>
        </w:rPr>
        <w:t>: Agency and Voice empower learners as co-authors of schooling.</w:t>
      </w:r>
    </w:p>
    <w:p w14:paraId="75C67C43" w14:textId="77777777" w:rsidR="004B2355" w:rsidRPr="00FC0292" w:rsidRDefault="004B2355" w:rsidP="00AF35C5">
      <w:pPr>
        <w:numPr>
          <w:ilvl w:val="0"/>
          <w:numId w:val="83"/>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Continuous Improvement</w:t>
      </w:r>
      <w:r w:rsidRPr="00FC0292">
        <w:rPr>
          <w:rFonts w:eastAsia="Times New Roman" w:cs="Times New Roman"/>
          <w:color w:val="4EA72E" w:themeColor="accent6"/>
          <w:kern w:val="0"/>
          <w:lang w:eastAsia="en-AU"/>
          <w14:ligatures w14:val="none"/>
        </w:rPr>
        <w:t>: Endurance secures long-term growth through evidence cycles.</w:t>
      </w:r>
    </w:p>
    <w:p w14:paraId="5A9A0469" w14:textId="77777777" w:rsidR="004B2355" w:rsidRPr="00FC0292" w:rsidRDefault="004B2355" w:rsidP="00AF35C5">
      <w:pPr>
        <w:numPr>
          <w:ilvl w:val="0"/>
          <w:numId w:val="83"/>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lastRenderedPageBreak/>
        <w:t>Leadership and Collaboration</w:t>
      </w:r>
      <w:r w:rsidRPr="00FC0292">
        <w:rPr>
          <w:rFonts w:eastAsia="Times New Roman" w:cs="Times New Roman"/>
          <w:color w:val="4EA72E" w:themeColor="accent6"/>
          <w:kern w:val="0"/>
          <w:lang w:eastAsia="en-AU"/>
          <w14:ligatures w14:val="none"/>
        </w:rPr>
        <w:t>: BRAVE Drivers operationalise QSF’s expectations for distributed, accountable leadership.</w:t>
      </w:r>
    </w:p>
    <w:p w14:paraId="61A8038A" w14:textId="77777777" w:rsidR="004B2355" w:rsidRPr="00FC0292" w:rsidRDefault="004B2355" w:rsidP="00AF35C5">
      <w:pPr>
        <w:numPr>
          <w:ilvl w:val="0"/>
          <w:numId w:val="83"/>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Community Partnerships</w:t>
      </w:r>
      <w:r w:rsidRPr="00FC0292">
        <w:rPr>
          <w:rFonts w:eastAsia="Times New Roman" w:cs="Times New Roman"/>
          <w:color w:val="4EA72E" w:themeColor="accent6"/>
          <w:kern w:val="0"/>
          <w:lang w:eastAsia="en-AU"/>
          <w14:ligatures w14:val="none"/>
        </w:rPr>
        <w:t>: Engagement ensures schools are culturally grounded and future-focused.</w:t>
      </w:r>
    </w:p>
    <w:p w14:paraId="059CA558" w14:textId="77777777" w:rsidR="004B2355" w:rsidRPr="00FC0292" w:rsidRDefault="004B2355" w:rsidP="00AF35C5">
      <w:pPr>
        <w:numPr>
          <w:ilvl w:val="0"/>
          <w:numId w:val="83"/>
        </w:num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b/>
          <w:bCs/>
          <w:color w:val="4EA72E" w:themeColor="accent6"/>
          <w:kern w:val="0"/>
          <w:lang w:eastAsia="en-AU"/>
          <w14:ligatures w14:val="none"/>
        </w:rPr>
        <w:t>Governance</w:t>
      </w:r>
      <w:r w:rsidRPr="00FC0292">
        <w:rPr>
          <w:rFonts w:eastAsia="Times New Roman" w:cs="Times New Roman"/>
          <w:color w:val="4EA72E" w:themeColor="accent6"/>
          <w:kern w:val="0"/>
          <w:lang w:eastAsia="en-AU"/>
          <w14:ligatures w14:val="none"/>
        </w:rPr>
        <w:t>: Embedding BRAVE in policy and accountability guarantees sustainability and transparency.</w:t>
      </w:r>
    </w:p>
    <w:p w14:paraId="657FDD22" w14:textId="77777777" w:rsidR="004B2355" w:rsidRDefault="004B2355" w:rsidP="006B7120">
      <w:pPr>
        <w:spacing w:before="100" w:beforeAutospacing="1" w:after="100" w:afterAutospacing="1" w:line="276" w:lineRule="auto"/>
        <w:rPr>
          <w:rFonts w:eastAsia="Times New Roman" w:cs="Times New Roman"/>
          <w:color w:val="4EA72E" w:themeColor="accent6"/>
          <w:kern w:val="0"/>
          <w:lang w:eastAsia="en-AU"/>
          <w14:ligatures w14:val="none"/>
        </w:rPr>
      </w:pPr>
      <w:r w:rsidRPr="00FC0292">
        <w:rPr>
          <w:rFonts w:eastAsia="Times New Roman" w:cs="Times New Roman"/>
          <w:color w:val="4EA72E" w:themeColor="accent6"/>
          <w:kern w:val="0"/>
          <w:lang w:eastAsia="en-AU"/>
          <w14:ligatures w14:val="none"/>
        </w:rPr>
        <w:t xml:space="preserve">In short: BRAVE is not simply compatible with the </w:t>
      </w:r>
      <w:r w:rsidRPr="00FC0292">
        <w:rPr>
          <w:rFonts w:eastAsia="Times New Roman" w:cs="Times New Roman"/>
          <w:b/>
          <w:bCs/>
          <w:color w:val="4EA72E" w:themeColor="accent6"/>
          <w:kern w:val="0"/>
          <w:lang w:eastAsia="en-AU"/>
          <w14:ligatures w14:val="none"/>
        </w:rPr>
        <w:t>National Quality Schools Framework</w:t>
      </w:r>
      <w:r w:rsidRPr="00FC0292">
        <w:rPr>
          <w:rFonts w:eastAsia="Times New Roman" w:cs="Times New Roman"/>
          <w:color w:val="4EA72E" w:themeColor="accent6"/>
          <w:kern w:val="0"/>
          <w:lang w:eastAsia="en-AU"/>
          <w14:ligatures w14:val="none"/>
        </w:rPr>
        <w:t xml:space="preserve">. It is the </w:t>
      </w:r>
      <w:r w:rsidRPr="00FC0292">
        <w:rPr>
          <w:rFonts w:eastAsia="Times New Roman" w:cs="Times New Roman"/>
          <w:b/>
          <w:bCs/>
          <w:color w:val="4EA72E" w:themeColor="accent6"/>
          <w:kern w:val="0"/>
          <w:lang w:eastAsia="en-AU"/>
          <w14:ligatures w14:val="none"/>
        </w:rPr>
        <w:t>cultural, pedagogical, and governance framework that enacts it</w:t>
      </w:r>
      <w:r w:rsidRPr="00FC0292">
        <w:rPr>
          <w:rFonts w:eastAsia="Times New Roman" w:cs="Times New Roman"/>
          <w:color w:val="4EA72E" w:themeColor="accent6"/>
          <w:kern w:val="0"/>
          <w:lang w:eastAsia="en-AU"/>
          <w14:ligatures w14:val="none"/>
        </w:rPr>
        <w:t>, turning national policy aspirations into lived, everyday practice for students, teachers, leaders, and communities.</w:t>
      </w:r>
    </w:p>
    <w:p w14:paraId="71029B71" w14:textId="0C123950" w:rsidR="009241A3" w:rsidRDefault="009241A3">
      <w:pPr>
        <w:rPr>
          <w:rFonts w:eastAsia="Times New Roman" w:cs="Times New Roman"/>
          <w:color w:val="4EA72E" w:themeColor="accent6"/>
          <w:kern w:val="0"/>
          <w:lang w:eastAsia="en-AU"/>
          <w14:ligatures w14:val="none"/>
        </w:rPr>
      </w:pPr>
      <w:r>
        <w:rPr>
          <w:rFonts w:eastAsia="Times New Roman" w:cs="Times New Roman"/>
          <w:color w:val="4EA72E" w:themeColor="accent6"/>
          <w:kern w:val="0"/>
          <w:lang w:eastAsia="en-AU"/>
          <w14:ligatures w14:val="none"/>
        </w:rPr>
        <w:br w:type="page"/>
      </w:r>
    </w:p>
    <w:p w14:paraId="6247C643" w14:textId="77777777" w:rsidR="00FC7A8D" w:rsidRPr="00FC7A8D" w:rsidRDefault="00FC7A8D" w:rsidP="00FC7A8D">
      <w:pPr>
        <w:pBdr>
          <w:bottom w:val="single" w:sz="8" w:space="1" w:color="0070C0"/>
        </w:pBdr>
        <w:tabs>
          <w:tab w:val="left" w:pos="2924"/>
        </w:tabs>
        <w:spacing w:after="300" w:line="240" w:lineRule="auto"/>
        <w:contextualSpacing/>
        <w:rPr>
          <w:rFonts w:ascii="Aptos" w:eastAsiaTheme="majorEastAsia" w:hAnsi="Aptos" w:cstheme="majorBidi"/>
          <w:color w:val="0070C0"/>
          <w:spacing w:val="5"/>
          <w:kern w:val="28"/>
          <w:sz w:val="48"/>
          <w:szCs w:val="52"/>
        </w:rPr>
      </w:pPr>
      <w:r w:rsidRPr="00FC7A8D">
        <w:rPr>
          <w:rFonts w:ascii="Aptos" w:eastAsiaTheme="majorEastAsia" w:hAnsi="Aptos" w:cstheme="majorBidi"/>
          <w:color w:val="0070C0"/>
          <w:spacing w:val="5"/>
          <w:kern w:val="28"/>
          <w:sz w:val="48"/>
          <w:szCs w:val="52"/>
        </w:rPr>
        <w:lastRenderedPageBreak/>
        <w:t>Chapter X</w:t>
      </w:r>
      <w:r w:rsidRPr="00FC7A8D">
        <w:rPr>
          <w:rFonts w:ascii="Aptos" w:eastAsiaTheme="majorEastAsia" w:hAnsi="Aptos" w:cstheme="majorBidi"/>
          <w:color w:val="0070C0"/>
          <w:spacing w:val="5"/>
          <w:kern w:val="28"/>
          <w:sz w:val="48"/>
          <w:szCs w:val="52"/>
        </w:rPr>
        <w:tab/>
      </w:r>
    </w:p>
    <w:p w14:paraId="768DE3A2" w14:textId="77777777" w:rsidR="00FC7A8D" w:rsidRPr="00FC7A8D" w:rsidRDefault="00FC7A8D" w:rsidP="00FC7A8D">
      <w:pPr>
        <w:pBdr>
          <w:bottom w:val="single" w:sz="8" w:space="1" w:color="0070C0"/>
        </w:pBdr>
        <w:tabs>
          <w:tab w:val="left" w:pos="2924"/>
        </w:tabs>
        <w:spacing w:after="300" w:line="240" w:lineRule="auto"/>
        <w:contextualSpacing/>
        <w:rPr>
          <w:rFonts w:ascii="Aptos" w:eastAsiaTheme="majorEastAsia" w:hAnsi="Aptos" w:cstheme="majorBidi"/>
          <w:color w:val="0070C0"/>
          <w:spacing w:val="5"/>
          <w:kern w:val="28"/>
          <w:sz w:val="48"/>
          <w:szCs w:val="52"/>
        </w:rPr>
      </w:pPr>
      <w:r w:rsidRPr="00FC7A8D">
        <w:rPr>
          <w:rFonts w:ascii="Aptos" w:eastAsiaTheme="majorEastAsia" w:hAnsi="Aptos" w:cstheme="majorBidi"/>
          <w:color w:val="0070C0"/>
          <w:spacing w:val="5"/>
          <w:kern w:val="28"/>
          <w:sz w:val="48"/>
          <w:szCs w:val="52"/>
        </w:rPr>
        <w:t>BRAVE as a Whole-School Curriculum Framework</w:t>
      </w:r>
    </w:p>
    <w:p w14:paraId="3C62C240" w14:textId="77777777" w:rsidR="00FC7A8D" w:rsidRPr="00FC7A8D" w:rsidRDefault="00FC7A8D" w:rsidP="00FC7A8D">
      <w:p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Curriculum is never neutral. It reflects the values, culture, and priorities of a school. When designed well, it provides students with </w:t>
      </w:r>
      <w:r w:rsidRPr="00FC7A8D">
        <w:rPr>
          <w:rFonts w:eastAsia="Times New Roman" w:cs="Times New Roman"/>
          <w:b/>
          <w:bCs/>
          <w:kern w:val="0"/>
          <w:lang w:eastAsia="en-AU"/>
          <w14:ligatures w14:val="none"/>
        </w:rPr>
        <w:t>both access and purpose</w:t>
      </w:r>
      <w:r w:rsidRPr="00FC7A8D">
        <w:rPr>
          <w:rFonts w:eastAsia="Times New Roman" w:cs="Times New Roman"/>
          <w:kern w:val="0"/>
          <w:lang w:eastAsia="en-AU"/>
          <w14:ligatures w14:val="none"/>
        </w:rPr>
        <w:t xml:space="preserve">: access to knowledge, skills, and dispositions, and purpose through belonging, meaning, and identity. </w:t>
      </w:r>
      <w:r w:rsidRPr="00FC7A8D">
        <w:t xml:space="preserve">It becomes the heartbeat of a school’s culture: what is taught, how it is taught, and why it is taught. </w:t>
      </w:r>
      <w:r w:rsidRPr="00FC7A8D">
        <w:rPr>
          <w:rFonts w:eastAsia="Times New Roman" w:cs="Times New Roman"/>
          <w:kern w:val="0"/>
          <w:lang w:eastAsia="en-AU"/>
          <w14:ligatures w14:val="none"/>
        </w:rPr>
        <w:t>When designed poorly—or when fragmented—it becomes a checklist of outcomes detached from students’ lives.</w:t>
      </w:r>
    </w:p>
    <w:p w14:paraId="33C2E997"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Schools often face three challenges:</w:t>
      </w:r>
    </w:p>
    <w:p w14:paraId="5788259D" w14:textId="77777777" w:rsidR="00FC7A8D" w:rsidRPr="00FC7A8D" w:rsidRDefault="00FC7A8D" w:rsidP="00AF35C5">
      <w:pPr>
        <w:numPr>
          <w:ilvl w:val="0"/>
          <w:numId w:val="160"/>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Fragmentation:</w:t>
      </w:r>
      <w:r w:rsidRPr="00FC7A8D">
        <w:rPr>
          <w:rFonts w:eastAsia="Times New Roman" w:cs="Times New Roman"/>
          <w:kern w:val="0"/>
          <w:lang w:eastAsia="en-AU"/>
          <w14:ligatures w14:val="none"/>
        </w:rPr>
        <w:t xml:space="preserve"> Curriculum, wellbeing, and behaviour are planned separately, with different leaders and teams responsible. This creates silos, duplication, and inconsistency.</w:t>
      </w:r>
    </w:p>
    <w:p w14:paraId="1D17D71F" w14:textId="77777777" w:rsidR="00FC7A8D" w:rsidRPr="00FC7A8D" w:rsidRDefault="00FC7A8D" w:rsidP="00AF35C5">
      <w:pPr>
        <w:numPr>
          <w:ilvl w:val="0"/>
          <w:numId w:val="160"/>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Compliance focus:</w:t>
      </w:r>
      <w:r w:rsidRPr="00FC7A8D">
        <w:rPr>
          <w:rFonts w:eastAsia="Times New Roman" w:cs="Times New Roman"/>
          <w:kern w:val="0"/>
          <w:lang w:eastAsia="en-AU"/>
          <w14:ligatures w14:val="none"/>
        </w:rPr>
        <w:t xml:space="preserve"> Teachers feel pressured to “cover” curriculum outcomes for ACARA or state requirements. Learning becomes shallow and students disengage (Lingard, 2018).</w:t>
      </w:r>
    </w:p>
    <w:p w14:paraId="36A486FF" w14:textId="77777777" w:rsidR="00FC7A8D" w:rsidRPr="00FC7A8D" w:rsidRDefault="00FC7A8D" w:rsidP="00AF35C5">
      <w:pPr>
        <w:numPr>
          <w:ilvl w:val="0"/>
          <w:numId w:val="160"/>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Disconnection:</w:t>
      </w:r>
      <w:r w:rsidRPr="00FC7A8D">
        <w:rPr>
          <w:rFonts w:eastAsia="Times New Roman" w:cs="Times New Roman"/>
          <w:kern w:val="0"/>
          <w:lang w:eastAsia="en-AU"/>
          <w14:ligatures w14:val="none"/>
        </w:rPr>
        <w:t xml:space="preserve"> Students experience school as a place where they are measured but not understood, leading to disengagement, resistance, or even trauma (Slee, 2011).</w:t>
      </w:r>
    </w:p>
    <w:p w14:paraId="60DBAA18" w14:textId="77777777" w:rsidR="00FC7A8D" w:rsidRPr="00FC7A8D" w:rsidRDefault="00FC7A8D" w:rsidP="00FC7A8D">
      <w:p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A whole-school curriculum framework offers coherence. It links </w:t>
      </w:r>
      <w:r w:rsidRPr="00FC7A8D">
        <w:rPr>
          <w:rFonts w:eastAsia="Times New Roman" w:cs="Times New Roman"/>
          <w:b/>
          <w:bCs/>
          <w:kern w:val="0"/>
          <w:lang w:eastAsia="en-AU"/>
          <w14:ligatures w14:val="none"/>
        </w:rPr>
        <w:t>macro structures (policy, mapping)</w:t>
      </w:r>
      <w:r w:rsidRPr="00FC7A8D">
        <w:rPr>
          <w:rFonts w:eastAsia="Times New Roman" w:cs="Times New Roman"/>
          <w:kern w:val="0"/>
          <w:lang w:eastAsia="en-AU"/>
          <w14:ligatures w14:val="none"/>
        </w:rPr>
        <w:t xml:space="preserve"> with </w:t>
      </w:r>
      <w:proofErr w:type="spellStart"/>
      <w:r w:rsidRPr="00FC7A8D">
        <w:rPr>
          <w:rFonts w:eastAsia="Times New Roman" w:cs="Times New Roman"/>
          <w:b/>
          <w:bCs/>
          <w:kern w:val="0"/>
          <w:lang w:eastAsia="en-AU"/>
          <w14:ligatures w14:val="none"/>
        </w:rPr>
        <w:t>meso</w:t>
      </w:r>
      <w:proofErr w:type="spellEnd"/>
      <w:r w:rsidRPr="00FC7A8D">
        <w:rPr>
          <w:rFonts w:eastAsia="Times New Roman" w:cs="Times New Roman"/>
          <w:b/>
          <w:bCs/>
          <w:kern w:val="0"/>
          <w:lang w:eastAsia="en-AU"/>
          <w14:ligatures w14:val="none"/>
        </w:rPr>
        <w:t xml:space="preserve"> practices (team planning)</w:t>
      </w:r>
      <w:r w:rsidRPr="00FC7A8D">
        <w:rPr>
          <w:rFonts w:eastAsia="Times New Roman" w:cs="Times New Roman"/>
          <w:kern w:val="0"/>
          <w:lang w:eastAsia="en-AU"/>
          <w14:ligatures w14:val="none"/>
        </w:rPr>
        <w:t xml:space="preserve"> and </w:t>
      </w:r>
      <w:r w:rsidRPr="00FC7A8D">
        <w:rPr>
          <w:rFonts w:eastAsia="Times New Roman" w:cs="Times New Roman"/>
          <w:b/>
          <w:bCs/>
          <w:kern w:val="0"/>
          <w:lang w:eastAsia="en-AU"/>
          <w14:ligatures w14:val="none"/>
        </w:rPr>
        <w:t>micro realities (classroom teaching)</w:t>
      </w:r>
      <w:r w:rsidRPr="00FC7A8D">
        <w:rPr>
          <w:rFonts w:eastAsia="Times New Roman" w:cs="Times New Roman"/>
          <w:kern w:val="0"/>
          <w:lang w:eastAsia="en-AU"/>
          <w14:ligatures w14:val="none"/>
        </w:rPr>
        <w:t>. Importantly, it makes wellbeing and behaviour central to curriculum, not separate from it.</w:t>
      </w:r>
    </w:p>
    <w:p w14:paraId="6619432B"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The </w:t>
      </w:r>
      <w:r w:rsidRPr="00FC7A8D">
        <w:rPr>
          <w:rFonts w:eastAsia="Times New Roman" w:cs="Times New Roman"/>
          <w:b/>
          <w:bCs/>
          <w:kern w:val="0"/>
          <w:lang w:eastAsia="en-AU"/>
          <w14:ligatures w14:val="none"/>
        </w:rPr>
        <w:t>BRAVE FRAMEWORK—BELONGING, READINESS, AGENCY, VOICE, ENDURANCE—</w:t>
      </w:r>
      <w:r w:rsidRPr="00FC7A8D">
        <w:rPr>
          <w:rFonts w:eastAsia="Times New Roman" w:cs="Times New Roman"/>
          <w:kern w:val="0"/>
          <w:lang w:eastAsia="en-AU"/>
          <w14:ligatures w14:val="none"/>
        </w:rPr>
        <w:t xml:space="preserve">offers a way to reimagine curriculum. Instead of treating belonging, readiness, agency, voice, and endurance as “extras,” they become </w:t>
      </w:r>
      <w:r w:rsidRPr="00FC7A8D">
        <w:rPr>
          <w:rFonts w:eastAsia="Times New Roman" w:cs="Times New Roman"/>
          <w:b/>
          <w:bCs/>
          <w:kern w:val="0"/>
          <w:lang w:eastAsia="en-AU"/>
          <w14:ligatures w14:val="none"/>
        </w:rPr>
        <w:t>the architecture through which all curriculum is designed, delivered, and evaluated</w:t>
      </w:r>
      <w:r w:rsidRPr="00FC7A8D">
        <w:rPr>
          <w:rFonts w:eastAsia="Times New Roman" w:cs="Times New Roman"/>
          <w:kern w:val="0"/>
          <w:lang w:eastAsia="en-AU"/>
          <w14:ligatures w14:val="none"/>
        </w:rPr>
        <w:t>.</w:t>
      </w:r>
    </w:p>
    <w:p w14:paraId="7232AA66" w14:textId="77777777" w:rsidR="00FC7A8D" w:rsidRPr="00FC7A8D" w:rsidRDefault="00FC7A8D" w:rsidP="00AF35C5">
      <w:pPr>
        <w:numPr>
          <w:ilvl w:val="0"/>
          <w:numId w:val="161"/>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ensures learning is culturally relevant and relational.</w:t>
      </w:r>
    </w:p>
    <w:p w14:paraId="1CC00CD5" w14:textId="77777777" w:rsidR="00FC7A8D" w:rsidRPr="00FC7A8D" w:rsidRDefault="00FC7A8D" w:rsidP="00AF35C5">
      <w:pPr>
        <w:numPr>
          <w:ilvl w:val="0"/>
          <w:numId w:val="161"/>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ensures equity and scaffolds for diverse learners.</w:t>
      </w:r>
    </w:p>
    <w:p w14:paraId="0EB911F0" w14:textId="77777777" w:rsidR="00FC7A8D" w:rsidRPr="00FC7A8D" w:rsidRDefault="00FC7A8D" w:rsidP="00AF35C5">
      <w:pPr>
        <w:numPr>
          <w:ilvl w:val="0"/>
          <w:numId w:val="161"/>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ensures learners and teachers co-construct curriculum.</w:t>
      </w:r>
    </w:p>
    <w:p w14:paraId="6CF1CD65" w14:textId="77777777" w:rsidR="00FC7A8D" w:rsidRPr="00FC7A8D" w:rsidRDefault="00FC7A8D" w:rsidP="00AF35C5">
      <w:pPr>
        <w:numPr>
          <w:ilvl w:val="0"/>
          <w:numId w:val="161"/>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ensures participation and shared decision-making.</w:t>
      </w:r>
    </w:p>
    <w:p w14:paraId="13619826" w14:textId="77777777" w:rsidR="00FC7A8D" w:rsidRPr="00FC7A8D" w:rsidRDefault="00FC7A8D" w:rsidP="00AF35C5">
      <w:pPr>
        <w:numPr>
          <w:ilvl w:val="0"/>
          <w:numId w:val="161"/>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ENDURANCE</w:t>
      </w:r>
      <w:r w:rsidRPr="00FC7A8D">
        <w:rPr>
          <w:rFonts w:eastAsia="Times New Roman" w:cs="Times New Roman"/>
          <w:kern w:val="0"/>
          <w:lang w:eastAsia="en-AU"/>
          <w14:ligatures w14:val="none"/>
        </w:rPr>
        <w:t xml:space="preserve"> ensures that change and growth are sustained, not short-lived.</w:t>
      </w:r>
    </w:p>
    <w:p w14:paraId="2216B868" w14:textId="77777777" w:rsidR="00FC7A8D" w:rsidRPr="00FC7A8D" w:rsidRDefault="00FC7A8D" w:rsidP="00FC7A8D">
      <w:p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In this way, BRAVE provides for </w:t>
      </w:r>
      <w:r w:rsidRPr="00FC7A8D">
        <w:rPr>
          <w:rFonts w:eastAsia="Times New Roman" w:cs="Times New Roman"/>
          <w:b/>
          <w:bCs/>
          <w:kern w:val="0"/>
          <w:lang w:eastAsia="en-AU"/>
          <w14:ligatures w14:val="none"/>
        </w:rPr>
        <w:t>both rigour and relational pedagogy</w:t>
      </w:r>
      <w:r w:rsidRPr="00FC7A8D">
        <w:rPr>
          <w:rFonts w:eastAsia="Times New Roman" w:cs="Times New Roman"/>
          <w:kern w:val="0"/>
          <w:lang w:eastAsia="en-AU"/>
          <w14:ligatures w14:val="none"/>
        </w:rPr>
        <w:t>. It ensures compliance with ACARA while embedding relational pedagogy into every level of curriculum.</w:t>
      </w:r>
    </w:p>
    <w:p w14:paraId="5CAD3603" w14:textId="77777777" w:rsidR="00FC7A8D" w:rsidRPr="00FC7A8D" w:rsidRDefault="00FC7A8D" w:rsidP="00FC7A8D">
      <w:pPr>
        <w:spacing w:after="0" w:line="276" w:lineRule="auto"/>
        <w:outlineLvl w:val="1"/>
        <w:rPr>
          <w:rFonts w:asciiTheme="majorHAnsi" w:eastAsia="Times New Roman" w:hAnsiTheme="majorHAnsi" w:cs="Times New Roman"/>
          <w:color w:val="0070C0"/>
          <w:kern w:val="0"/>
          <w:sz w:val="32"/>
          <w:szCs w:val="32"/>
          <w:lang w:eastAsia="en-AU"/>
          <w14:ligatures w14:val="none"/>
        </w:rPr>
      </w:pPr>
      <w:r w:rsidRPr="00FC7A8D">
        <w:rPr>
          <w:rFonts w:asciiTheme="majorHAnsi" w:eastAsia="Times New Roman" w:hAnsiTheme="majorHAnsi" w:cs="Times New Roman"/>
          <w:color w:val="0070C0"/>
          <w:kern w:val="0"/>
          <w:sz w:val="32"/>
          <w:szCs w:val="32"/>
          <w:lang w:eastAsia="en-AU"/>
          <w14:ligatures w14:val="none"/>
        </w:rPr>
        <w:t>The Three Levels of Curriculum Planning</w:t>
      </w:r>
    </w:p>
    <w:p w14:paraId="7BFDEED2"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Curriculum planning can be understood as a three-level ecosystem (Shulman, 1986; Print, 2020):</w:t>
      </w:r>
    </w:p>
    <w:p w14:paraId="57BFF768" w14:textId="77777777" w:rsidR="00FC7A8D" w:rsidRPr="00FC7A8D" w:rsidRDefault="00FC7A8D" w:rsidP="00AF35C5">
      <w:pPr>
        <w:numPr>
          <w:ilvl w:val="0"/>
          <w:numId w:val="162"/>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lastRenderedPageBreak/>
        <w:t>Macro (whole-school):</w:t>
      </w:r>
      <w:r w:rsidRPr="00FC7A8D">
        <w:rPr>
          <w:rFonts w:eastAsia="Times New Roman" w:cs="Times New Roman"/>
          <w:kern w:val="0"/>
          <w:lang w:eastAsia="en-AU"/>
          <w14:ligatures w14:val="none"/>
        </w:rPr>
        <w:t xml:space="preserve"> School-wide vision, scope and sequence, policies, and curriculum mapping.</w:t>
      </w:r>
    </w:p>
    <w:p w14:paraId="7A833A34" w14:textId="77777777" w:rsidR="00FC7A8D" w:rsidRPr="00FC7A8D" w:rsidRDefault="00FC7A8D" w:rsidP="00AF35C5">
      <w:pPr>
        <w:numPr>
          <w:ilvl w:val="0"/>
          <w:numId w:val="162"/>
        </w:numPr>
        <w:spacing w:before="100" w:beforeAutospacing="1" w:after="100" w:afterAutospacing="1" w:line="276" w:lineRule="auto"/>
        <w:rPr>
          <w:rFonts w:eastAsia="Times New Roman" w:cs="Times New Roman"/>
          <w:kern w:val="0"/>
          <w:lang w:eastAsia="en-AU"/>
          <w14:ligatures w14:val="none"/>
        </w:rPr>
      </w:pPr>
      <w:proofErr w:type="spellStart"/>
      <w:r w:rsidRPr="00FC7A8D">
        <w:rPr>
          <w:rFonts w:eastAsia="Times New Roman" w:cs="Times New Roman"/>
          <w:b/>
          <w:bCs/>
          <w:kern w:val="0"/>
          <w:lang w:eastAsia="en-AU"/>
          <w14:ligatures w14:val="none"/>
        </w:rPr>
        <w:t>Meso</w:t>
      </w:r>
      <w:proofErr w:type="spellEnd"/>
      <w:r w:rsidRPr="00FC7A8D">
        <w:rPr>
          <w:rFonts w:eastAsia="Times New Roman" w:cs="Times New Roman"/>
          <w:b/>
          <w:bCs/>
          <w:kern w:val="0"/>
          <w:lang w:eastAsia="en-AU"/>
          <w14:ligatures w14:val="none"/>
        </w:rPr>
        <w:t xml:space="preserve"> (year-level or subject):</w:t>
      </w:r>
      <w:r w:rsidRPr="00FC7A8D">
        <w:rPr>
          <w:rFonts w:eastAsia="Times New Roman" w:cs="Times New Roman"/>
          <w:kern w:val="0"/>
          <w:lang w:eastAsia="en-AU"/>
          <w14:ligatures w14:val="none"/>
        </w:rPr>
        <w:t xml:space="preserve"> Team-based planning of term overviews, unit plans, and interdisciplinary projects.</w:t>
      </w:r>
    </w:p>
    <w:p w14:paraId="175CCC89" w14:textId="77777777" w:rsidR="00FC7A8D" w:rsidRPr="00FC7A8D" w:rsidRDefault="00FC7A8D" w:rsidP="00AF35C5">
      <w:pPr>
        <w:numPr>
          <w:ilvl w:val="0"/>
          <w:numId w:val="162"/>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Micro (classroom):</w:t>
      </w:r>
      <w:r w:rsidRPr="00FC7A8D">
        <w:rPr>
          <w:rFonts w:eastAsia="Times New Roman" w:cs="Times New Roman"/>
          <w:kern w:val="0"/>
          <w:lang w:eastAsia="en-AU"/>
          <w14:ligatures w14:val="none"/>
        </w:rPr>
        <w:t xml:space="preserve"> Daily lessons, activities, and interactions between teachers and students.</w:t>
      </w:r>
    </w:p>
    <w:p w14:paraId="5E1F701F" w14:textId="77777777" w:rsidR="00FC7A8D" w:rsidRPr="00FC7A8D" w:rsidRDefault="00FC7A8D" w:rsidP="00FC7A8D">
      <w:p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Fragmentation occurs when these levels are not connected. BRAVE provides the </w:t>
      </w:r>
      <w:r w:rsidRPr="00FC7A8D">
        <w:rPr>
          <w:rFonts w:eastAsia="Times New Roman" w:cs="Times New Roman"/>
          <w:b/>
          <w:bCs/>
          <w:kern w:val="0"/>
          <w:lang w:eastAsia="en-AU"/>
          <w14:ligatures w14:val="none"/>
        </w:rPr>
        <w:t>thread of coherence</w:t>
      </w:r>
      <w:r w:rsidRPr="00FC7A8D">
        <w:rPr>
          <w:rFonts w:eastAsia="Times New Roman" w:cs="Times New Roman"/>
          <w:kern w:val="0"/>
          <w:lang w:eastAsia="en-AU"/>
          <w14:ligatures w14:val="none"/>
        </w:rPr>
        <w:t xml:space="preserve">, weaving relational pedagogy through each. </w:t>
      </w:r>
    </w:p>
    <w:p w14:paraId="771D329F" w14:textId="77777777" w:rsidR="00FC7A8D" w:rsidRPr="00FC7A8D" w:rsidRDefault="00FC7A8D" w:rsidP="00FC7A8D">
      <w:pPr>
        <w:spacing w:after="0" w:line="276" w:lineRule="auto"/>
        <w:outlineLvl w:val="2"/>
        <w:rPr>
          <w:rFonts w:eastAsia="Times New Roman" w:cs="Times New Roman"/>
          <w:color w:val="0070C0"/>
          <w:kern w:val="0"/>
          <w:sz w:val="24"/>
          <w:szCs w:val="24"/>
          <w:lang w:eastAsia="en-AU"/>
          <w14:ligatures w14:val="none"/>
        </w:rPr>
      </w:pPr>
      <w:r w:rsidRPr="00FC7A8D">
        <w:rPr>
          <w:rFonts w:eastAsia="Times New Roman" w:cs="Times New Roman"/>
          <w:color w:val="0070C0"/>
          <w:kern w:val="0"/>
          <w:sz w:val="24"/>
          <w:szCs w:val="24"/>
          <w:lang w:eastAsia="en-AU"/>
          <w14:ligatures w14:val="none"/>
        </w:rPr>
        <w:t xml:space="preserve">Macro Level: </w:t>
      </w:r>
      <w:r w:rsidRPr="00FC7A8D">
        <w:rPr>
          <w:rFonts w:eastAsia="Times New Roman" w:cs="Times New Roman"/>
          <w:i/>
          <w:iCs/>
          <w:color w:val="0070C0"/>
          <w:kern w:val="0"/>
          <w:sz w:val="24"/>
          <w:szCs w:val="24"/>
          <w:lang w:eastAsia="en-AU"/>
          <w14:ligatures w14:val="none"/>
        </w:rPr>
        <w:t>Strategic Curriculum Architecture</w:t>
      </w:r>
    </w:p>
    <w:p w14:paraId="362BE40A"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At the macro level, curriculum becomes a </w:t>
      </w:r>
      <w:r w:rsidRPr="00FC7A8D">
        <w:rPr>
          <w:rFonts w:eastAsia="Times New Roman" w:cs="Times New Roman"/>
          <w:b/>
          <w:bCs/>
          <w:kern w:val="0"/>
          <w:lang w:eastAsia="en-AU"/>
          <w14:ligatures w14:val="none"/>
        </w:rPr>
        <w:t>strategic tool</w:t>
      </w:r>
      <w:r w:rsidRPr="00FC7A8D">
        <w:rPr>
          <w:rFonts w:eastAsia="Times New Roman" w:cs="Times New Roman"/>
          <w:kern w:val="0"/>
          <w:lang w:eastAsia="en-AU"/>
          <w14:ligatures w14:val="none"/>
        </w:rPr>
        <w:t>. BRAVE ensures that high-level planning is not only about coverage of outcomes but about shaping school culture.</w:t>
      </w:r>
    </w:p>
    <w:p w14:paraId="4CD82B39"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Belonging at the macro level:</w:t>
      </w:r>
    </w:p>
    <w:p w14:paraId="1BFF1083" w14:textId="77777777" w:rsidR="00FC7A8D" w:rsidRPr="00FC7A8D" w:rsidRDefault="00FC7A8D" w:rsidP="00AF35C5">
      <w:pPr>
        <w:numPr>
          <w:ilvl w:val="0"/>
          <w:numId w:val="163"/>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Policies explicitly affirm diversity, inclusion, and student identity.</w:t>
      </w:r>
    </w:p>
    <w:p w14:paraId="23292D29" w14:textId="77777777" w:rsidR="00FC7A8D" w:rsidRPr="00FC7A8D" w:rsidRDefault="00FC7A8D" w:rsidP="00AF35C5">
      <w:pPr>
        <w:numPr>
          <w:ilvl w:val="0"/>
          <w:numId w:val="163"/>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Strategic documents commit to cultural responsiveness and community partnerships.</w:t>
      </w:r>
    </w:p>
    <w:p w14:paraId="7DB640E1" w14:textId="77777777" w:rsidR="00FC7A8D" w:rsidRPr="00FC7A8D" w:rsidRDefault="00FC7A8D" w:rsidP="00AF35C5">
      <w:pPr>
        <w:numPr>
          <w:ilvl w:val="0"/>
          <w:numId w:val="163"/>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For example, a school may include “Every student belongs” as a guiding principle in its curriculum framework, linking this to enrolment, anti-bullying, and inclusion policies (Ainscow, 2020).</w:t>
      </w:r>
    </w:p>
    <w:p w14:paraId="53E3E06A"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Readiness at the macro level:</w:t>
      </w:r>
    </w:p>
    <w:p w14:paraId="682512E7" w14:textId="77777777" w:rsidR="00FC7A8D" w:rsidRPr="00FC7A8D" w:rsidRDefault="00FC7A8D" w:rsidP="00AF35C5">
      <w:pPr>
        <w:numPr>
          <w:ilvl w:val="0"/>
          <w:numId w:val="164"/>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Curriculum mapping ensures literacy and numeracy progressions are embedded across all subjects, not siloed into English and Mathematics.</w:t>
      </w:r>
    </w:p>
    <w:p w14:paraId="7153244C" w14:textId="77777777" w:rsidR="00FC7A8D" w:rsidRPr="00FC7A8D" w:rsidRDefault="00FC7A8D" w:rsidP="00AF35C5">
      <w:pPr>
        <w:numPr>
          <w:ilvl w:val="0"/>
          <w:numId w:val="164"/>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Policies mandate scaffolds for access—for example, requiring that all assessment tasks provide multiple means of representation and expression (Meyer, Rose, &amp; Gordon, 2014).</w:t>
      </w:r>
    </w:p>
    <w:p w14:paraId="1DA46588" w14:textId="77777777" w:rsidR="00FC7A8D" w:rsidRPr="00FC7A8D" w:rsidRDefault="00FC7A8D" w:rsidP="00AF35C5">
      <w:pPr>
        <w:numPr>
          <w:ilvl w:val="0"/>
          <w:numId w:val="164"/>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This prevents readiness being left to “teacher discretion” and instead makes it systemic.</w:t>
      </w:r>
    </w:p>
    <w:p w14:paraId="46D7D7DD"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 at the macro level:</w:t>
      </w:r>
    </w:p>
    <w:p w14:paraId="618121BC" w14:textId="77777777" w:rsidR="00FC7A8D" w:rsidRPr="00FC7A8D" w:rsidRDefault="00FC7A8D" w:rsidP="00AF35C5">
      <w:pPr>
        <w:numPr>
          <w:ilvl w:val="0"/>
          <w:numId w:val="165"/>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Strategic plans encourage innovation, inquiry learning, and project-based approaches.</w:t>
      </w:r>
    </w:p>
    <w:p w14:paraId="31F80B14" w14:textId="77777777" w:rsidR="00FC7A8D" w:rsidRPr="00FC7A8D" w:rsidRDefault="00FC7A8D" w:rsidP="00AF35C5">
      <w:pPr>
        <w:numPr>
          <w:ilvl w:val="0"/>
          <w:numId w:val="165"/>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Leaders create space for teacher agency too—professional autonomy to adapt curriculum, within the shared BRAVE framework.</w:t>
      </w:r>
    </w:p>
    <w:p w14:paraId="13CDD9AE" w14:textId="77777777" w:rsidR="00FC7A8D" w:rsidRPr="00FC7A8D" w:rsidRDefault="00FC7A8D" w:rsidP="00AF35C5">
      <w:pPr>
        <w:numPr>
          <w:ilvl w:val="0"/>
          <w:numId w:val="165"/>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This helps avoid the “top-down compliance” culture that demotivates staff.</w:t>
      </w:r>
    </w:p>
    <w:p w14:paraId="5B24B2C3"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Voice at the macro level:</w:t>
      </w:r>
    </w:p>
    <w:p w14:paraId="29EAD8C7" w14:textId="77777777" w:rsidR="00FC7A8D" w:rsidRPr="00FC7A8D" w:rsidRDefault="00FC7A8D" w:rsidP="00AF35C5">
      <w:pPr>
        <w:numPr>
          <w:ilvl w:val="0"/>
          <w:numId w:val="166"/>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Governance structures include student and family consultation in curriculum reviews.</w:t>
      </w:r>
    </w:p>
    <w:p w14:paraId="318B2063" w14:textId="77777777" w:rsidR="00FC7A8D" w:rsidRPr="00FC7A8D" w:rsidRDefault="00FC7A8D" w:rsidP="00AF35C5">
      <w:pPr>
        <w:numPr>
          <w:ilvl w:val="0"/>
          <w:numId w:val="166"/>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For example, a school may create a Curriculum Advisory Group with representatives from students, staff, and families.</w:t>
      </w:r>
    </w:p>
    <w:p w14:paraId="4166447D" w14:textId="77777777" w:rsidR="00FC7A8D" w:rsidRPr="00FC7A8D" w:rsidRDefault="00FC7A8D" w:rsidP="00AF35C5">
      <w:pPr>
        <w:numPr>
          <w:ilvl w:val="0"/>
          <w:numId w:val="166"/>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This shifts curriculum from being designed </w:t>
      </w:r>
      <w:r w:rsidRPr="00FC7A8D">
        <w:rPr>
          <w:rFonts w:eastAsia="Times New Roman" w:cs="Times New Roman"/>
          <w:i/>
          <w:iCs/>
          <w:kern w:val="0"/>
          <w:lang w:eastAsia="en-AU"/>
          <w14:ligatures w14:val="none"/>
        </w:rPr>
        <w:t>for</w:t>
      </w:r>
      <w:r w:rsidRPr="00FC7A8D">
        <w:rPr>
          <w:rFonts w:eastAsia="Times New Roman" w:cs="Times New Roman"/>
          <w:kern w:val="0"/>
          <w:lang w:eastAsia="en-AU"/>
          <w14:ligatures w14:val="none"/>
        </w:rPr>
        <w:t xml:space="preserve"> students to being co-designed </w:t>
      </w:r>
      <w:r w:rsidRPr="00FC7A8D">
        <w:rPr>
          <w:rFonts w:eastAsia="Times New Roman" w:cs="Times New Roman"/>
          <w:i/>
          <w:iCs/>
          <w:kern w:val="0"/>
          <w:lang w:eastAsia="en-AU"/>
          <w14:ligatures w14:val="none"/>
        </w:rPr>
        <w:t>with</w:t>
      </w:r>
      <w:r w:rsidRPr="00FC7A8D">
        <w:rPr>
          <w:rFonts w:eastAsia="Times New Roman" w:cs="Times New Roman"/>
          <w:kern w:val="0"/>
          <w:lang w:eastAsia="en-AU"/>
          <w14:ligatures w14:val="none"/>
        </w:rPr>
        <w:t xml:space="preserve"> them (Cook-Sather, 2020).</w:t>
      </w:r>
    </w:p>
    <w:p w14:paraId="0B5E570A"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Endurance at the macro level:</w:t>
      </w:r>
    </w:p>
    <w:p w14:paraId="3D3DD620" w14:textId="77777777" w:rsidR="00FC7A8D" w:rsidRPr="00FC7A8D" w:rsidRDefault="00FC7A8D" w:rsidP="00AF35C5">
      <w:pPr>
        <w:numPr>
          <w:ilvl w:val="0"/>
          <w:numId w:val="167"/>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Improvement cycles emphasise long-term growth rather than short-term projects.</w:t>
      </w:r>
    </w:p>
    <w:p w14:paraId="084C6C02" w14:textId="77777777" w:rsidR="00FC7A8D" w:rsidRPr="00FC7A8D" w:rsidRDefault="00FC7A8D" w:rsidP="00AF35C5">
      <w:pPr>
        <w:numPr>
          <w:ilvl w:val="0"/>
          <w:numId w:val="167"/>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lastRenderedPageBreak/>
        <w:t>BRAVE becomes part of board reporting, accreditation, and reviews, ensuring continuity even when leadership changes (Fullan &amp; Quinn, 2020).</w:t>
      </w:r>
    </w:p>
    <w:p w14:paraId="76D84F28" w14:textId="77777777" w:rsidR="00FC7A8D" w:rsidRPr="00FC7A8D" w:rsidRDefault="00FC7A8D" w:rsidP="00AF35C5">
      <w:pPr>
        <w:numPr>
          <w:ilvl w:val="0"/>
          <w:numId w:val="167"/>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Endurance means that curriculum reform is sustained and embedded, not abandoned after a few years.</w:t>
      </w:r>
    </w:p>
    <w:p w14:paraId="6361A7D7" w14:textId="77777777" w:rsidR="00FC7A8D" w:rsidRPr="00FC7A8D" w:rsidRDefault="00FC7A8D" w:rsidP="00FC7A8D">
      <w:pPr>
        <w:keepNext/>
        <w:keepLines/>
        <w:spacing w:before="160" w:after="80" w:line="276" w:lineRule="auto"/>
        <w:outlineLvl w:val="1"/>
        <w:rPr>
          <w:rFonts w:eastAsiaTheme="majorEastAsia" w:cstheme="majorBidi"/>
          <w:i/>
          <w:iCs/>
          <w:color w:val="0070C0"/>
          <w:sz w:val="24"/>
          <w:szCs w:val="24"/>
        </w:rPr>
      </w:pPr>
      <w:proofErr w:type="spellStart"/>
      <w:r w:rsidRPr="00FC7A8D">
        <w:rPr>
          <w:rFonts w:eastAsiaTheme="majorEastAsia" w:cstheme="majorBidi"/>
          <w:color w:val="0070C0"/>
          <w:sz w:val="24"/>
          <w:szCs w:val="24"/>
        </w:rPr>
        <w:t>Meso</w:t>
      </w:r>
      <w:proofErr w:type="spellEnd"/>
      <w:r w:rsidRPr="00FC7A8D">
        <w:rPr>
          <w:rFonts w:eastAsiaTheme="majorEastAsia" w:cstheme="majorBidi"/>
          <w:color w:val="0070C0"/>
          <w:sz w:val="24"/>
          <w:szCs w:val="24"/>
        </w:rPr>
        <w:t xml:space="preserve"> Level: </w:t>
      </w:r>
      <w:r w:rsidRPr="00FC7A8D">
        <w:rPr>
          <w:rFonts w:eastAsiaTheme="majorEastAsia" w:cstheme="majorBidi"/>
          <w:i/>
          <w:iCs/>
          <w:color w:val="0070C0"/>
          <w:sz w:val="24"/>
          <w:szCs w:val="24"/>
        </w:rPr>
        <w:t>Team and Subject Planning</w:t>
      </w:r>
    </w:p>
    <w:p w14:paraId="3470DC1E" w14:textId="77777777" w:rsidR="00FC7A8D" w:rsidRPr="00FC7A8D" w:rsidRDefault="00FC7A8D" w:rsidP="00AF35C5">
      <w:pPr>
        <w:numPr>
          <w:ilvl w:val="0"/>
          <w:numId w:val="167"/>
        </w:numPr>
        <w:tabs>
          <w:tab w:val="clear" w:pos="720"/>
          <w:tab w:val="num" w:pos="360"/>
        </w:tabs>
        <w:spacing w:line="276" w:lineRule="auto"/>
        <w:ind w:left="360"/>
        <w:rPr>
          <w:rFonts w:cs="Times New Roman"/>
        </w:rPr>
      </w:pPr>
      <w:r w:rsidRPr="00FC7A8D">
        <w:rPr>
          <w:rFonts w:cs="Times New Roman"/>
        </w:rPr>
        <w:t xml:space="preserve">At the </w:t>
      </w:r>
      <w:proofErr w:type="spellStart"/>
      <w:r w:rsidRPr="00FC7A8D">
        <w:rPr>
          <w:rFonts w:cs="Times New Roman"/>
        </w:rPr>
        <w:t>meso</w:t>
      </w:r>
      <w:proofErr w:type="spellEnd"/>
      <w:r w:rsidRPr="00FC7A8D">
        <w:rPr>
          <w:rFonts w:cs="Times New Roman"/>
        </w:rPr>
        <w:t xml:space="preserve"> level, curriculum planning shifts from strategic vision to collaborative design. It is the crucial link between macro-level policies and micro-level classroom practices. Teams at this level carry the responsibility of translating the whole-school vision into coherent, consistent, and inclusive unit plans and assessment structures. Without attention to this layer, curriculum often becomes fragmented—policies may look strong, but classroom delivery becomes inconsistent. BRAVE provides the unifying structure to ensure curriculum teams work with shared intent.</w:t>
      </w:r>
    </w:p>
    <w:p w14:paraId="68B92BC9" w14:textId="77777777" w:rsidR="00FC7A8D" w:rsidRPr="00FC7A8D" w:rsidRDefault="00FC7A8D" w:rsidP="00AF35C5">
      <w:pPr>
        <w:numPr>
          <w:ilvl w:val="0"/>
          <w:numId w:val="167"/>
        </w:numPr>
        <w:tabs>
          <w:tab w:val="clear" w:pos="720"/>
          <w:tab w:val="num" w:pos="360"/>
        </w:tabs>
        <w:spacing w:line="276" w:lineRule="auto"/>
        <w:ind w:left="360"/>
        <w:rPr>
          <w:rFonts w:cs="Times New Roman"/>
        </w:rPr>
      </w:pPr>
      <w:r w:rsidRPr="00FC7A8D">
        <w:rPr>
          <w:rFonts w:cs="Times New Roman"/>
          <w:b/>
          <w:bCs/>
        </w:rPr>
        <w:t>Belonging</w:t>
      </w:r>
      <w:r w:rsidRPr="00FC7A8D">
        <w:rPr>
          <w:rFonts w:cs="Times New Roman"/>
        </w:rPr>
        <w:br/>
        <w:t xml:space="preserve">At this level, belonging is about ensuring that curriculum reflects and affirms the diversity of the student body. Planning processes explicitly address how units of work connect to students’ identities, cultures, and lived realities. Teams ask: </w:t>
      </w:r>
      <w:r w:rsidRPr="00FC7A8D">
        <w:rPr>
          <w:rFonts w:cs="Times New Roman"/>
          <w:i/>
          <w:iCs/>
        </w:rPr>
        <w:t>Does every student see themselves in what we are teaching? Does the curriculum affirm the value of all students equally?</w:t>
      </w:r>
    </w:p>
    <w:p w14:paraId="22D1A366" w14:textId="77777777" w:rsidR="00FC7A8D" w:rsidRPr="00FC7A8D" w:rsidRDefault="00FC7A8D" w:rsidP="00AF35C5">
      <w:pPr>
        <w:numPr>
          <w:ilvl w:val="0"/>
          <w:numId w:val="167"/>
        </w:numPr>
        <w:tabs>
          <w:tab w:val="clear" w:pos="720"/>
          <w:tab w:val="num" w:pos="360"/>
        </w:tabs>
        <w:spacing w:line="276" w:lineRule="auto"/>
        <w:ind w:left="360"/>
        <w:rPr>
          <w:rFonts w:cs="Times New Roman"/>
        </w:rPr>
      </w:pPr>
      <w:r w:rsidRPr="00FC7A8D">
        <w:rPr>
          <w:rFonts w:cs="Times New Roman"/>
          <w:b/>
          <w:bCs/>
        </w:rPr>
        <w:t>Readiness</w:t>
      </w:r>
      <w:r w:rsidRPr="00FC7A8D">
        <w:rPr>
          <w:rFonts w:cs="Times New Roman"/>
        </w:rPr>
        <w:br/>
        <w:t>Readiness becomes systemic when teams design differentiated pathways together rather than leaving support to individual discretion. Teams embed scaffolds and progression into unit plans, ensuring that literacy, numeracy, and general capabilities are addressed across subject areas. This guarantees equitable access and reduces the risk of variability depending on which teacher a student has.</w:t>
      </w:r>
    </w:p>
    <w:p w14:paraId="5F7650AD" w14:textId="77777777" w:rsidR="00FC7A8D" w:rsidRPr="00FC7A8D" w:rsidRDefault="00FC7A8D" w:rsidP="00AF35C5">
      <w:pPr>
        <w:numPr>
          <w:ilvl w:val="0"/>
          <w:numId w:val="167"/>
        </w:numPr>
        <w:tabs>
          <w:tab w:val="clear" w:pos="720"/>
          <w:tab w:val="num" w:pos="360"/>
        </w:tabs>
        <w:spacing w:line="276" w:lineRule="auto"/>
        <w:ind w:left="360"/>
        <w:rPr>
          <w:rFonts w:cs="Times New Roman"/>
        </w:rPr>
      </w:pPr>
      <w:r w:rsidRPr="00FC7A8D">
        <w:rPr>
          <w:rFonts w:cs="Times New Roman"/>
          <w:b/>
          <w:bCs/>
        </w:rPr>
        <w:t>Agency</w:t>
      </w:r>
      <w:r w:rsidRPr="00FC7A8D">
        <w:rPr>
          <w:rFonts w:cs="Times New Roman"/>
        </w:rPr>
        <w:br/>
        <w:t xml:space="preserve">Agency at the </w:t>
      </w:r>
      <w:proofErr w:type="spellStart"/>
      <w:r w:rsidRPr="00FC7A8D">
        <w:rPr>
          <w:rFonts w:cs="Times New Roman"/>
        </w:rPr>
        <w:t>meso</w:t>
      </w:r>
      <w:proofErr w:type="spellEnd"/>
      <w:r w:rsidRPr="00FC7A8D">
        <w:rPr>
          <w:rFonts w:cs="Times New Roman"/>
        </w:rPr>
        <w:t xml:space="preserve"> level focuses on embedding structures for student ownership within curriculum design. Teams plan for tasks and assessments that allow students to make choices, explore questions, and demonstrate understanding in ways that reflect personal interests and strengths. This systemic embedding ensures agency is not dependent on individual teacher philosophy, but a consistent expectation across subjects and year levels.</w:t>
      </w:r>
    </w:p>
    <w:p w14:paraId="5901E7C5" w14:textId="77777777" w:rsidR="00FC7A8D" w:rsidRPr="00FC7A8D" w:rsidRDefault="00FC7A8D" w:rsidP="00AF35C5">
      <w:pPr>
        <w:numPr>
          <w:ilvl w:val="0"/>
          <w:numId w:val="167"/>
        </w:numPr>
        <w:tabs>
          <w:tab w:val="clear" w:pos="720"/>
          <w:tab w:val="num" w:pos="360"/>
        </w:tabs>
        <w:spacing w:line="276" w:lineRule="auto"/>
        <w:ind w:left="360"/>
        <w:rPr>
          <w:rFonts w:cs="Times New Roman"/>
        </w:rPr>
      </w:pPr>
      <w:r w:rsidRPr="00FC7A8D">
        <w:rPr>
          <w:rFonts w:cs="Times New Roman"/>
          <w:b/>
          <w:bCs/>
        </w:rPr>
        <w:t>Voice</w:t>
      </w:r>
      <w:r w:rsidRPr="00FC7A8D">
        <w:rPr>
          <w:rFonts w:cs="Times New Roman"/>
        </w:rPr>
        <w:br/>
        <w:t>Voice at this level refers to embedding mechanisms for feedback and participation into the design of units and programs. Teams plan points within the learning journey where students can influence direction, offer feedback, and shape aspects of learning. This also involves consultation with families and community representatives, ensuring that curriculum is not designed in isolation but is co-constructed with the wider learning community.</w:t>
      </w:r>
    </w:p>
    <w:p w14:paraId="39255220" w14:textId="77777777" w:rsidR="00FC7A8D" w:rsidRPr="00FC7A8D" w:rsidRDefault="00FC7A8D" w:rsidP="00AF35C5">
      <w:pPr>
        <w:numPr>
          <w:ilvl w:val="0"/>
          <w:numId w:val="167"/>
        </w:numPr>
        <w:tabs>
          <w:tab w:val="clear" w:pos="720"/>
          <w:tab w:val="num" w:pos="360"/>
        </w:tabs>
        <w:spacing w:line="276" w:lineRule="auto"/>
        <w:ind w:left="360"/>
        <w:rPr>
          <w:rFonts w:cs="Times New Roman"/>
        </w:rPr>
      </w:pPr>
      <w:r w:rsidRPr="00FC7A8D">
        <w:rPr>
          <w:rFonts w:cs="Times New Roman"/>
          <w:b/>
          <w:bCs/>
        </w:rPr>
        <w:t>Endurance</w:t>
      </w:r>
      <w:r w:rsidRPr="00FC7A8D">
        <w:rPr>
          <w:rFonts w:cs="Times New Roman"/>
        </w:rPr>
        <w:br/>
        <w:t xml:space="preserve">Endurance at the </w:t>
      </w:r>
      <w:proofErr w:type="spellStart"/>
      <w:r w:rsidRPr="00FC7A8D">
        <w:rPr>
          <w:rFonts w:cs="Times New Roman"/>
        </w:rPr>
        <w:t>meso</w:t>
      </w:r>
      <w:proofErr w:type="spellEnd"/>
      <w:r w:rsidRPr="00FC7A8D">
        <w:rPr>
          <w:rFonts w:cs="Times New Roman"/>
        </w:rPr>
        <w:t xml:space="preserve"> level is expressed through the design of sustained projects, coherent unit sequences, and cycles of reflection. Teams ensure that learning extends beyond superficial coverage and requires persistence, collaboration, and depth of engagement. Endurance also applies to the way teams document and refine curriculum—</w:t>
      </w:r>
      <w:r w:rsidRPr="00FC7A8D">
        <w:rPr>
          <w:rFonts w:cs="Times New Roman"/>
        </w:rPr>
        <w:lastRenderedPageBreak/>
        <w:t>capturing what works and carrying it forward so that improvements build over time rather than being lost with each new planning cycle.</w:t>
      </w:r>
    </w:p>
    <w:p w14:paraId="67CC5C21" w14:textId="77777777" w:rsidR="00FC7A8D" w:rsidRPr="00FC7A8D" w:rsidRDefault="00FC7A8D" w:rsidP="00FC7A8D">
      <w:pPr>
        <w:keepNext/>
        <w:keepLines/>
        <w:spacing w:before="160" w:after="80" w:line="276" w:lineRule="auto"/>
        <w:outlineLvl w:val="1"/>
        <w:rPr>
          <w:rFonts w:eastAsiaTheme="majorEastAsia" w:cstheme="majorBidi"/>
          <w:i/>
          <w:iCs/>
          <w:color w:val="0070C0"/>
          <w:sz w:val="24"/>
          <w:szCs w:val="24"/>
        </w:rPr>
      </w:pPr>
      <w:r w:rsidRPr="00FC7A8D">
        <w:rPr>
          <w:rFonts w:eastAsiaTheme="majorEastAsia" w:cstheme="majorBidi"/>
          <w:color w:val="0070C0"/>
          <w:sz w:val="24"/>
          <w:szCs w:val="24"/>
        </w:rPr>
        <w:t xml:space="preserve">Micro Level: </w:t>
      </w:r>
      <w:r w:rsidRPr="00FC7A8D">
        <w:rPr>
          <w:rFonts w:eastAsiaTheme="majorEastAsia" w:cstheme="majorBidi"/>
          <w:i/>
          <w:iCs/>
          <w:color w:val="0070C0"/>
          <w:sz w:val="24"/>
          <w:szCs w:val="24"/>
        </w:rPr>
        <w:t>Classroom Pedagogy</w:t>
      </w:r>
    </w:p>
    <w:p w14:paraId="25F75B45" w14:textId="77777777" w:rsidR="00FC7A8D" w:rsidRPr="00FC7A8D" w:rsidRDefault="00FC7A8D" w:rsidP="00FC7A8D">
      <w:pPr>
        <w:spacing w:line="276" w:lineRule="auto"/>
        <w:rPr>
          <w:rFonts w:cs="Times New Roman"/>
        </w:rPr>
      </w:pPr>
      <w:r w:rsidRPr="00FC7A8D">
        <w:rPr>
          <w:rFonts w:cs="Times New Roman"/>
        </w:rPr>
        <w:t xml:space="preserve">At the micro level, curriculum becomes lived reality. This is where students experience the framework directly in the form of lessons, routines, interactions, and feedback. The micro level is also where the impact of macro and </w:t>
      </w:r>
      <w:proofErr w:type="spellStart"/>
      <w:r w:rsidRPr="00FC7A8D">
        <w:rPr>
          <w:rFonts w:cs="Times New Roman"/>
        </w:rPr>
        <w:t>meso</w:t>
      </w:r>
      <w:proofErr w:type="spellEnd"/>
      <w:r w:rsidRPr="00FC7A8D">
        <w:rPr>
          <w:rFonts w:cs="Times New Roman"/>
        </w:rPr>
        <w:t xml:space="preserve"> planning is most visible: if coherence is lacking, classrooms become inconsistent and inequitable. BRAVE provides teachers with a reflective structure for daily practice, ensuring pedagogy is relational, rigorous, and inclusive.</w:t>
      </w:r>
    </w:p>
    <w:p w14:paraId="1D753485" w14:textId="77777777" w:rsidR="00FC7A8D" w:rsidRPr="00FC7A8D" w:rsidRDefault="00FC7A8D" w:rsidP="00AF35C5">
      <w:pPr>
        <w:numPr>
          <w:ilvl w:val="0"/>
          <w:numId w:val="167"/>
        </w:numPr>
        <w:tabs>
          <w:tab w:val="clear" w:pos="720"/>
          <w:tab w:val="num" w:pos="360"/>
        </w:tabs>
        <w:spacing w:line="276" w:lineRule="auto"/>
        <w:ind w:left="360"/>
        <w:rPr>
          <w:rFonts w:cs="Times New Roman"/>
        </w:rPr>
      </w:pPr>
      <w:r w:rsidRPr="00FC7A8D">
        <w:rPr>
          <w:rFonts w:cs="Times New Roman"/>
          <w:b/>
          <w:bCs/>
        </w:rPr>
        <w:t>Belonging</w:t>
      </w:r>
      <w:r w:rsidRPr="00FC7A8D">
        <w:rPr>
          <w:rFonts w:cs="Times New Roman"/>
        </w:rPr>
        <w:br/>
        <w:t>Belonging in the classroom is created when students feel recognised, valued, and safe to participate. It involves more than classroom rituals; it requires teachers to establish relational trust, affirm diverse perspectives, and design environments where every learner feels included in the community of practice.</w:t>
      </w:r>
    </w:p>
    <w:p w14:paraId="346C8C9D" w14:textId="77777777" w:rsidR="00FC7A8D" w:rsidRPr="00FC7A8D" w:rsidRDefault="00FC7A8D" w:rsidP="00AF35C5">
      <w:pPr>
        <w:numPr>
          <w:ilvl w:val="0"/>
          <w:numId w:val="167"/>
        </w:numPr>
        <w:tabs>
          <w:tab w:val="clear" w:pos="720"/>
          <w:tab w:val="num" w:pos="360"/>
        </w:tabs>
        <w:spacing w:line="276" w:lineRule="auto"/>
        <w:ind w:left="360"/>
        <w:rPr>
          <w:rFonts w:cs="Times New Roman"/>
        </w:rPr>
      </w:pPr>
      <w:r w:rsidRPr="00FC7A8D">
        <w:rPr>
          <w:rFonts w:cs="Times New Roman"/>
          <w:b/>
          <w:bCs/>
        </w:rPr>
        <w:t>Readiness</w:t>
      </w:r>
      <w:r w:rsidRPr="00FC7A8D">
        <w:rPr>
          <w:rFonts w:cs="Times New Roman"/>
        </w:rPr>
        <w:br/>
        <w:t>Readiness is about ensuring that every student can access and succeed in learning at an appropriate level of challenge. At the micro level, this requires teachers to use scaffolds, modelling, and multiple pathways to learning, but it also requires a mindset shift: readiness is not about “fixing deficits,” but about proactively anticipating variability and embedding equity into lesson design.</w:t>
      </w:r>
    </w:p>
    <w:p w14:paraId="435B22A6" w14:textId="77777777" w:rsidR="00FC7A8D" w:rsidRPr="00FC7A8D" w:rsidRDefault="00FC7A8D" w:rsidP="00AF35C5">
      <w:pPr>
        <w:numPr>
          <w:ilvl w:val="0"/>
          <w:numId w:val="167"/>
        </w:numPr>
        <w:tabs>
          <w:tab w:val="clear" w:pos="720"/>
          <w:tab w:val="num" w:pos="360"/>
        </w:tabs>
        <w:spacing w:line="276" w:lineRule="auto"/>
        <w:ind w:left="360"/>
        <w:rPr>
          <w:rFonts w:cs="Times New Roman"/>
        </w:rPr>
      </w:pPr>
      <w:r w:rsidRPr="00FC7A8D">
        <w:rPr>
          <w:rFonts w:cs="Times New Roman"/>
          <w:b/>
          <w:bCs/>
        </w:rPr>
        <w:t>Agency</w:t>
      </w:r>
      <w:r w:rsidRPr="00FC7A8D">
        <w:rPr>
          <w:rFonts w:cs="Times New Roman"/>
        </w:rPr>
        <w:br/>
        <w:t>Agency in the classroom emerges when students have meaningful ownership over aspects of their learning. This involves more than tokenistic choice; it requires teachers to position students as active participants in co-constructing knowledge, setting goals, and determining how they demonstrate understanding. Agency develops intrinsic motivation and builds the skills students need for lifelong learning.</w:t>
      </w:r>
    </w:p>
    <w:p w14:paraId="1A4D1C50" w14:textId="77777777" w:rsidR="00FC7A8D" w:rsidRPr="00FC7A8D" w:rsidRDefault="00FC7A8D" w:rsidP="00AF35C5">
      <w:pPr>
        <w:numPr>
          <w:ilvl w:val="0"/>
          <w:numId w:val="167"/>
        </w:numPr>
        <w:tabs>
          <w:tab w:val="clear" w:pos="720"/>
          <w:tab w:val="num" w:pos="360"/>
        </w:tabs>
        <w:spacing w:line="276" w:lineRule="auto"/>
        <w:ind w:left="360"/>
        <w:rPr>
          <w:rFonts w:cs="Times New Roman"/>
        </w:rPr>
      </w:pPr>
      <w:r w:rsidRPr="00FC7A8D">
        <w:rPr>
          <w:rFonts w:cs="Times New Roman"/>
          <w:b/>
          <w:bCs/>
        </w:rPr>
        <w:t>Voice</w:t>
      </w:r>
      <w:r w:rsidRPr="00FC7A8D">
        <w:rPr>
          <w:rFonts w:cs="Times New Roman"/>
        </w:rPr>
        <w:br/>
        <w:t>Voice means that student perspectives are not only collected but acted upon. At the micro level, this requires teachers to create ongoing feedback loops where learners’ insights influence pacing, emphasis, and methods of instruction. Voice empowers students to contribute to decision-making and reinforces the message that their experiences and opinions are central to the learning process.</w:t>
      </w:r>
    </w:p>
    <w:p w14:paraId="1B43F305" w14:textId="77777777" w:rsidR="00FC7A8D" w:rsidRPr="00FC7A8D" w:rsidRDefault="00FC7A8D" w:rsidP="00AF35C5">
      <w:pPr>
        <w:numPr>
          <w:ilvl w:val="0"/>
          <w:numId w:val="167"/>
        </w:numPr>
        <w:tabs>
          <w:tab w:val="clear" w:pos="720"/>
          <w:tab w:val="num" w:pos="360"/>
        </w:tabs>
        <w:spacing w:line="276" w:lineRule="auto"/>
        <w:ind w:left="360"/>
        <w:rPr>
          <w:rFonts w:cs="Times New Roman"/>
        </w:rPr>
      </w:pPr>
      <w:r w:rsidRPr="00FC7A8D">
        <w:rPr>
          <w:rFonts w:cs="Times New Roman"/>
          <w:b/>
          <w:bCs/>
        </w:rPr>
        <w:t>Endurance</w:t>
      </w:r>
      <w:r w:rsidRPr="00FC7A8D">
        <w:rPr>
          <w:rFonts w:cs="Times New Roman"/>
        </w:rPr>
        <w:br/>
        <w:t>Endurance is cultivated when classrooms normalise challenge and persistence as part of the learning process. Teachers embed iterative cycles of drafting, reflection, and refinement, helping students see growth as a journey rather than a single event. By framing difficulty as an opportunity for development, teachers help learners build resilience, adaptability, and the capacity to sustain effort over time.</w:t>
      </w:r>
    </w:p>
    <w:p w14:paraId="18CEC502" w14:textId="77E24220" w:rsidR="00FC7A8D" w:rsidRPr="00FC7A8D" w:rsidRDefault="00350949" w:rsidP="00FC7A8D">
      <w:pPr>
        <w:keepNext/>
        <w:keepLines/>
        <w:spacing w:before="160" w:after="80"/>
        <w:outlineLvl w:val="1"/>
        <w:rPr>
          <w:rFonts w:asciiTheme="majorHAnsi" w:eastAsia="Times New Roman" w:hAnsiTheme="majorHAnsi" w:cstheme="majorBidi"/>
          <w:i/>
          <w:iCs/>
          <w:color w:val="0070C0"/>
          <w:sz w:val="28"/>
          <w:szCs w:val="32"/>
          <w:lang w:eastAsia="en-AU"/>
        </w:rPr>
      </w:pPr>
      <w:r>
        <w:rPr>
          <w:rFonts w:asciiTheme="majorHAnsi" w:eastAsia="Times New Roman" w:hAnsiTheme="majorHAnsi" w:cstheme="majorBidi"/>
          <w:color w:val="0070C0"/>
          <w:sz w:val="28"/>
          <w:szCs w:val="32"/>
          <w:lang w:eastAsia="en-AU"/>
        </w:rPr>
        <w:t xml:space="preserve">BRAVE </w:t>
      </w:r>
      <w:r w:rsidR="00FC7A8D" w:rsidRPr="00FC7A8D">
        <w:rPr>
          <w:rFonts w:asciiTheme="majorHAnsi" w:eastAsia="Times New Roman" w:hAnsiTheme="majorHAnsi" w:cstheme="majorBidi"/>
          <w:color w:val="0070C0"/>
          <w:sz w:val="28"/>
          <w:szCs w:val="32"/>
          <w:lang w:eastAsia="en-AU"/>
        </w:rPr>
        <w:t xml:space="preserve">Assessment </w:t>
      </w:r>
      <w:r>
        <w:rPr>
          <w:rFonts w:asciiTheme="majorHAnsi" w:eastAsia="Times New Roman" w:hAnsiTheme="majorHAnsi" w:cstheme="majorBidi"/>
          <w:color w:val="0070C0"/>
          <w:sz w:val="28"/>
          <w:szCs w:val="32"/>
          <w:lang w:eastAsia="en-AU"/>
        </w:rPr>
        <w:t xml:space="preserve">– </w:t>
      </w:r>
      <w:r w:rsidRPr="007E7668">
        <w:rPr>
          <w:rFonts w:asciiTheme="majorHAnsi" w:eastAsia="Times New Roman" w:hAnsiTheme="majorHAnsi" w:cstheme="majorBidi"/>
          <w:i/>
          <w:iCs/>
          <w:color w:val="0070C0"/>
          <w:sz w:val="28"/>
          <w:szCs w:val="32"/>
          <w:lang w:eastAsia="en-AU"/>
        </w:rPr>
        <w:t>Growth, Resilience</w:t>
      </w:r>
      <w:r w:rsidR="007E7668" w:rsidRPr="007E7668">
        <w:rPr>
          <w:rFonts w:asciiTheme="majorHAnsi" w:eastAsia="Times New Roman" w:hAnsiTheme="majorHAnsi" w:cstheme="majorBidi"/>
          <w:i/>
          <w:iCs/>
          <w:color w:val="0070C0"/>
          <w:sz w:val="28"/>
          <w:szCs w:val="32"/>
          <w:lang w:eastAsia="en-AU"/>
        </w:rPr>
        <w:t>, Responsibility</w:t>
      </w:r>
    </w:p>
    <w:p w14:paraId="4F68AE6C"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Assessment is not a neutral process; it communicates what schools value and who is recognised as successful. In many contexts, assessment has been reduced to compliance-</w:t>
      </w:r>
      <w:r w:rsidRPr="00FC7A8D">
        <w:rPr>
          <w:rFonts w:eastAsia="Times New Roman" w:cs="Times New Roman"/>
          <w:kern w:val="0"/>
          <w:lang w:eastAsia="en-AU"/>
          <w14:ligatures w14:val="none"/>
        </w:rPr>
        <w:lastRenderedPageBreak/>
        <w:t xml:space="preserve">driven tests and reporting cycles that prioritise narrow measures of performance. When this occurs, students can feel judged rather than supported, disengaged rather than motivated, and measured rather than understood. The </w:t>
      </w:r>
      <w:r w:rsidRPr="00FC7A8D">
        <w:rPr>
          <w:rFonts w:eastAsia="Times New Roman" w:cs="Times New Roman"/>
          <w:b/>
          <w:bCs/>
          <w:kern w:val="0"/>
          <w:lang w:eastAsia="en-AU"/>
          <w14:ligatures w14:val="none"/>
        </w:rPr>
        <w:t>BRAVE Framework</w:t>
      </w:r>
      <w:r w:rsidRPr="00FC7A8D">
        <w:rPr>
          <w:rFonts w:eastAsia="Times New Roman" w:cs="Times New Roman"/>
          <w:kern w:val="0"/>
          <w:lang w:eastAsia="en-AU"/>
          <w14:ligatures w14:val="none"/>
        </w:rPr>
        <w:t xml:space="preserve"> reframes assessment as a relational and inclusive process that fosters growth, resilience, and shared responsibility.</w:t>
      </w:r>
    </w:p>
    <w:p w14:paraId="7DF8571F" w14:textId="77777777" w:rsidR="00FC7A8D" w:rsidRPr="00FC7A8D" w:rsidRDefault="00FC7A8D" w:rsidP="00FC7A8D">
      <w:pPr>
        <w:keepNext/>
        <w:keepLines/>
        <w:spacing w:before="200" w:after="0" w:line="276" w:lineRule="auto"/>
        <w:outlineLvl w:val="2"/>
        <w:rPr>
          <w:rFonts w:ascii="Aptos" w:eastAsia="Times New Roman" w:hAnsi="Aptos" w:cstheme="majorBidi"/>
          <w:b/>
          <w:lang w:eastAsia="en-AU"/>
        </w:rPr>
      </w:pPr>
      <w:r w:rsidRPr="00FC7A8D">
        <w:rPr>
          <w:rFonts w:ascii="Aptos" w:eastAsia="Times New Roman" w:hAnsi="Aptos" w:cstheme="majorBidi"/>
          <w:b/>
          <w:lang w:eastAsia="en-AU"/>
        </w:rPr>
        <w:t>Belonging in Assessment</w:t>
      </w:r>
    </w:p>
    <w:p w14:paraId="3B334410"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Assessment affirms identity when tasks recognise the cultural, linguistic, and social contexts students bring with them. Belonging means designing assessment practices where every learner sees their knowledge systems, experiences, and perspectives valued. This includes offering tasks that connect to students’ communities and ensuring that reporting to families is respectful, affirming, and strengths-based.</w:t>
      </w:r>
    </w:p>
    <w:p w14:paraId="38C6E0C5" w14:textId="77777777" w:rsidR="00FC7A8D" w:rsidRPr="00FC7A8D" w:rsidRDefault="00FC7A8D" w:rsidP="00FC7A8D">
      <w:pPr>
        <w:keepNext/>
        <w:keepLines/>
        <w:spacing w:before="200" w:after="0" w:line="276" w:lineRule="auto"/>
        <w:outlineLvl w:val="2"/>
        <w:rPr>
          <w:rFonts w:ascii="Aptos" w:eastAsia="Times New Roman" w:hAnsi="Aptos" w:cstheme="majorBidi"/>
          <w:b/>
          <w:lang w:eastAsia="en-AU"/>
        </w:rPr>
      </w:pPr>
      <w:r w:rsidRPr="00FC7A8D">
        <w:rPr>
          <w:rFonts w:ascii="Aptos" w:eastAsia="Times New Roman" w:hAnsi="Aptos" w:cstheme="majorBidi"/>
          <w:b/>
          <w:lang w:eastAsia="en-AU"/>
        </w:rPr>
        <w:t>Readiness in Assessment</w:t>
      </w:r>
    </w:p>
    <w:p w14:paraId="40A9BFEE"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Readiness requires assessments that are equitable, accessible, and designed to anticipate learner variability. Using </w:t>
      </w:r>
      <w:r w:rsidRPr="00FC7A8D">
        <w:rPr>
          <w:rFonts w:eastAsia="Times New Roman" w:cs="Times New Roman"/>
          <w:b/>
          <w:bCs/>
          <w:kern w:val="0"/>
          <w:lang w:eastAsia="en-AU"/>
          <w14:ligatures w14:val="none"/>
        </w:rPr>
        <w:t xml:space="preserve">UDL </w:t>
      </w:r>
      <w:proofErr w:type="spellStart"/>
      <w:r w:rsidRPr="00FC7A8D">
        <w:rPr>
          <w:rFonts w:eastAsia="Times New Roman" w:cs="Times New Roman"/>
          <w:b/>
          <w:bCs/>
          <w:kern w:val="0"/>
          <w:lang w:eastAsia="en-AU"/>
          <w14:ligatures w14:val="none"/>
        </w:rPr>
        <w:t>principles</w:t>
      </w:r>
      <w:proofErr w:type="spellEnd"/>
      <w:r w:rsidRPr="00FC7A8D">
        <w:rPr>
          <w:rFonts w:eastAsia="Times New Roman" w:cs="Times New Roman"/>
          <w:kern w:val="0"/>
          <w:lang w:eastAsia="en-AU"/>
          <w14:ligatures w14:val="none"/>
        </w:rPr>
        <w:t>, teachers design multiple means for students to access the task, process information, and demonstrate understanding. Readiness also implies scaffolding across time—progressive checkpoints, exemplars, and feedback loops ensure that assessment measures growth rather than one-off performance.</w:t>
      </w:r>
    </w:p>
    <w:p w14:paraId="4B34E98C" w14:textId="77777777" w:rsidR="00FC7A8D" w:rsidRPr="00FC7A8D" w:rsidRDefault="00FC7A8D" w:rsidP="00FC7A8D">
      <w:pPr>
        <w:keepNext/>
        <w:keepLines/>
        <w:spacing w:before="200" w:after="0" w:line="276" w:lineRule="auto"/>
        <w:outlineLvl w:val="2"/>
        <w:rPr>
          <w:rFonts w:ascii="Aptos" w:eastAsia="Times New Roman" w:hAnsi="Aptos" w:cstheme="majorBidi"/>
          <w:b/>
          <w:lang w:eastAsia="en-AU"/>
        </w:rPr>
      </w:pPr>
      <w:r w:rsidRPr="00FC7A8D">
        <w:rPr>
          <w:rFonts w:ascii="Aptos" w:eastAsia="Times New Roman" w:hAnsi="Aptos" w:cstheme="majorBidi"/>
          <w:b/>
          <w:lang w:eastAsia="en-AU"/>
        </w:rPr>
        <w:t>Agency in Assessment</w:t>
      </w:r>
    </w:p>
    <w:p w14:paraId="47F082C4"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Agency shifts assessment from something done </w:t>
      </w:r>
      <w:r w:rsidRPr="00FC7A8D">
        <w:rPr>
          <w:rFonts w:eastAsia="Times New Roman" w:cs="Times New Roman"/>
          <w:i/>
          <w:iCs/>
          <w:kern w:val="0"/>
          <w:lang w:eastAsia="en-AU"/>
          <w14:ligatures w14:val="none"/>
        </w:rPr>
        <w:t>to</w:t>
      </w:r>
      <w:r w:rsidRPr="00FC7A8D">
        <w:rPr>
          <w:rFonts w:eastAsia="Times New Roman" w:cs="Times New Roman"/>
          <w:kern w:val="0"/>
          <w:lang w:eastAsia="en-AU"/>
          <w14:ligatures w14:val="none"/>
        </w:rPr>
        <w:t xml:space="preserve"> students into something co-constructed </w:t>
      </w:r>
      <w:r w:rsidRPr="00FC7A8D">
        <w:rPr>
          <w:rFonts w:eastAsia="Times New Roman" w:cs="Times New Roman"/>
          <w:i/>
          <w:iCs/>
          <w:kern w:val="0"/>
          <w:lang w:eastAsia="en-AU"/>
          <w14:ligatures w14:val="none"/>
        </w:rPr>
        <w:t>with</w:t>
      </w:r>
      <w:r w:rsidRPr="00FC7A8D">
        <w:rPr>
          <w:rFonts w:eastAsia="Times New Roman" w:cs="Times New Roman"/>
          <w:kern w:val="0"/>
          <w:lang w:eastAsia="en-AU"/>
          <w14:ligatures w14:val="none"/>
        </w:rPr>
        <w:t xml:space="preserve"> them. Students contribute to the design of success criteria, co-create rubrics, and choose from a range of modes (written, oral, digital, performative) to demonstrate their learning. Agency in assessment builds intrinsic motivation, reinforces ownership of learning, and strengthens self-efficacy.</w:t>
      </w:r>
    </w:p>
    <w:p w14:paraId="70D56A0C" w14:textId="77777777" w:rsidR="00FC7A8D" w:rsidRPr="00FC7A8D" w:rsidRDefault="00FC7A8D" w:rsidP="00FC7A8D">
      <w:pPr>
        <w:keepNext/>
        <w:keepLines/>
        <w:spacing w:before="200" w:after="0" w:line="276" w:lineRule="auto"/>
        <w:outlineLvl w:val="2"/>
        <w:rPr>
          <w:rFonts w:ascii="Aptos" w:eastAsia="Times New Roman" w:hAnsi="Aptos" w:cstheme="majorBidi"/>
          <w:b/>
          <w:lang w:eastAsia="en-AU"/>
        </w:rPr>
      </w:pPr>
      <w:r w:rsidRPr="00FC7A8D">
        <w:rPr>
          <w:rFonts w:ascii="Aptos" w:eastAsia="Times New Roman" w:hAnsi="Aptos" w:cstheme="majorBidi"/>
          <w:b/>
          <w:lang w:eastAsia="en-AU"/>
        </w:rPr>
        <w:t>Voice in Assessment</w:t>
      </w:r>
    </w:p>
    <w:p w14:paraId="46524E30"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Voice ensures students and families have meaningful participation in assessment processes. This includes student reflections, peer assessment, and the integration of learner feedback into teacher judgments. Families are invited into conversations about progress, not just outcomes, affirming their role as partners in learning. Voice reframes assessment as dialogue rather than one-way reporting.</w:t>
      </w:r>
    </w:p>
    <w:p w14:paraId="5E8E5CC7" w14:textId="77777777" w:rsidR="00FC7A8D" w:rsidRPr="00FC7A8D" w:rsidRDefault="00FC7A8D" w:rsidP="00FC7A8D">
      <w:pPr>
        <w:keepNext/>
        <w:keepLines/>
        <w:spacing w:before="200" w:after="0" w:line="276" w:lineRule="auto"/>
        <w:outlineLvl w:val="2"/>
        <w:rPr>
          <w:rFonts w:ascii="Aptos" w:eastAsia="Times New Roman" w:hAnsi="Aptos" w:cstheme="majorBidi"/>
          <w:b/>
          <w:lang w:eastAsia="en-AU"/>
        </w:rPr>
      </w:pPr>
      <w:r w:rsidRPr="00FC7A8D">
        <w:rPr>
          <w:rFonts w:ascii="Aptos" w:eastAsia="Times New Roman" w:hAnsi="Aptos" w:cstheme="majorBidi"/>
          <w:b/>
          <w:lang w:eastAsia="en-AU"/>
        </w:rPr>
        <w:t>Endurance in Assessment</w:t>
      </w:r>
    </w:p>
    <w:p w14:paraId="168A3A3A"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Endurance highlights that assessment should not be a snapshot but a sustained, iterative process. Evidence of learning is collected over time through drafts, projects, portfolios, and reflection journals. Endurance reframes error and struggle as part of growth, emphasising resilience and persistence. Reporting cycles are also designed for continuity—capturing student growth across years rather than resetting with each new class or teacher.</w:t>
      </w:r>
    </w:p>
    <w:p w14:paraId="4FE8872E" w14:textId="77777777" w:rsidR="00FC7A8D" w:rsidRPr="00FC7A8D" w:rsidRDefault="00FC7A8D" w:rsidP="00FC7A8D">
      <w:pPr>
        <w:keepNext/>
        <w:keepLines/>
        <w:spacing w:before="160" w:after="80"/>
        <w:outlineLvl w:val="1"/>
        <w:rPr>
          <w:rFonts w:asciiTheme="majorHAnsi" w:eastAsia="Times New Roman" w:hAnsiTheme="majorHAnsi" w:cstheme="majorBidi"/>
          <w:bCs/>
          <w:i/>
          <w:iCs/>
          <w:color w:val="0070C0"/>
          <w:sz w:val="28"/>
          <w:szCs w:val="32"/>
        </w:rPr>
      </w:pPr>
      <w:r w:rsidRPr="00FC7A8D">
        <w:rPr>
          <w:rFonts w:asciiTheme="majorHAnsi" w:eastAsia="Times New Roman" w:hAnsiTheme="majorHAnsi" w:cstheme="majorBidi"/>
          <w:b/>
          <w:color w:val="0070C0"/>
          <w:sz w:val="28"/>
          <w:szCs w:val="32"/>
        </w:rPr>
        <w:t>BRAVE</w:t>
      </w:r>
      <w:r w:rsidRPr="00FC7A8D">
        <w:rPr>
          <w:rFonts w:asciiTheme="majorHAnsi" w:eastAsia="Times New Roman" w:hAnsiTheme="majorHAnsi" w:cstheme="majorBidi"/>
          <w:bCs/>
          <w:color w:val="0070C0"/>
          <w:sz w:val="28"/>
          <w:szCs w:val="32"/>
        </w:rPr>
        <w:t xml:space="preserve"> Assessment - </w:t>
      </w:r>
      <w:r w:rsidRPr="00FC7A8D">
        <w:rPr>
          <w:rFonts w:asciiTheme="majorHAnsi" w:eastAsiaTheme="majorEastAsia" w:hAnsiTheme="majorHAnsi" w:cstheme="majorBidi"/>
          <w:i/>
          <w:iCs/>
          <w:color w:val="0070C0"/>
          <w:sz w:val="28"/>
          <w:szCs w:val="32"/>
        </w:rPr>
        <w:t>A Pedagogical Tool</w:t>
      </w:r>
    </w:p>
    <w:p w14:paraId="2696CDD3"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Traditional assessment systems often privilege speed, accuracy, and conformity. BRAVE broadens the definition of success to include persistence, creativity, identity, and voice. It ensures that assessment becomes not just an accountability mechanism but a </w:t>
      </w:r>
      <w:r w:rsidRPr="00FC7A8D">
        <w:rPr>
          <w:rFonts w:eastAsia="Times New Roman" w:cs="Times New Roman"/>
          <w:b/>
          <w:bCs/>
          <w:kern w:val="0"/>
          <w:lang w:eastAsia="en-AU"/>
          <w14:ligatures w14:val="none"/>
        </w:rPr>
        <w:t>pedagogical tool for belonging, readiness, agency, voice, and endurance</w:t>
      </w:r>
      <w:r w:rsidRPr="00FC7A8D">
        <w:rPr>
          <w:rFonts w:eastAsia="Times New Roman" w:cs="Times New Roman"/>
          <w:kern w:val="0"/>
          <w:lang w:eastAsia="en-AU"/>
          <w14:ligatures w14:val="none"/>
        </w:rPr>
        <w:t>. In this way, BRAVE aligns assessment with the broader goals of relational pedagogy and whole-school wellbeing, creating a system where every student can experience success and growth.</w:t>
      </w:r>
    </w:p>
    <w:p w14:paraId="0262D087" w14:textId="77777777" w:rsidR="00FC7A8D" w:rsidRPr="00FC7A8D" w:rsidRDefault="00FC7A8D" w:rsidP="00FC7A8D">
      <w:pPr>
        <w:keepNext/>
        <w:keepLines/>
        <w:spacing w:before="160" w:after="80" w:line="276" w:lineRule="auto"/>
        <w:outlineLvl w:val="1"/>
        <w:rPr>
          <w:rFonts w:eastAsia="Times New Roman" w:cs="Times New Roman"/>
          <w:color w:val="0F4761" w:themeColor="accent1" w:themeShade="BF"/>
          <w:kern w:val="0"/>
          <w:lang w:eastAsia="en-AU"/>
          <w14:ligatures w14:val="none"/>
        </w:rPr>
      </w:pPr>
      <w:r w:rsidRPr="00FC7A8D">
        <w:rPr>
          <w:rFonts w:asciiTheme="majorHAnsi" w:eastAsia="Times New Roman" w:hAnsiTheme="majorHAnsi" w:cs="Times New Roman"/>
          <w:color w:val="0070C0"/>
          <w:kern w:val="0"/>
          <w:sz w:val="32"/>
          <w:szCs w:val="32"/>
          <w:lang w:eastAsia="en-AU"/>
          <w14:ligatures w14:val="none"/>
        </w:rPr>
        <w:lastRenderedPageBreak/>
        <w:t>Curriculum Design</w:t>
      </w:r>
      <w:r w:rsidRPr="00FC7A8D">
        <w:rPr>
          <w:rFonts w:asciiTheme="majorHAnsi" w:eastAsia="Times New Roman" w:hAnsiTheme="majorHAnsi" w:cs="Times New Roman"/>
          <w:color w:val="0F4761" w:themeColor="accent1" w:themeShade="BF"/>
          <w:kern w:val="0"/>
          <w:sz w:val="28"/>
          <w:szCs w:val="32"/>
          <w:lang w:eastAsia="en-AU"/>
          <w14:ligatures w14:val="none"/>
        </w:rPr>
        <w:br/>
      </w:r>
      <w:r w:rsidRPr="00FC7A8D">
        <w:rPr>
          <w:rFonts w:eastAsia="Times New Roman" w:cs="Times New Roman"/>
          <w:kern w:val="0"/>
          <w:lang w:eastAsia="en-AU"/>
          <w14:ligatures w14:val="none"/>
        </w:rPr>
        <w:t>Curriculum is more than a sequence of content; it is the intentional design of learning that shapes how students experience school, connect knowledge, and grow as whole people. Effective curriculum design balances standards and rigour with creativity and inclusion, ensuring that learning is both anchored in frameworks like ACARA and responsive to the needs of diverse learners. Design is not static but dynamic—an ongoing process of aligning big ideas, evidence of learning, and engaging experiences. At its best, curriculum design integrates pedagogy, wellbeing, and culture, so that every learner not only meets academic goals but also thrives as a valued member of a learning community</w:t>
      </w:r>
      <w:r w:rsidRPr="00FC7A8D">
        <w:rPr>
          <w:rFonts w:eastAsia="Times New Roman" w:cs="Times New Roman"/>
          <w:color w:val="0F4761" w:themeColor="accent1" w:themeShade="BF"/>
          <w:kern w:val="0"/>
          <w:lang w:eastAsia="en-AU"/>
          <w14:ligatures w14:val="none"/>
        </w:rPr>
        <w:t>.</w:t>
      </w:r>
    </w:p>
    <w:p w14:paraId="23E6795A" w14:textId="77777777" w:rsidR="00FC7A8D" w:rsidRPr="00FC7A8D" w:rsidRDefault="00FC7A8D" w:rsidP="00FC7A8D">
      <w:pPr>
        <w:rPr>
          <w:rFonts w:eastAsia="Times New Roman" w:cs="Times New Roman"/>
          <w:kern w:val="0"/>
          <w:lang w:eastAsia="en-AU"/>
          <w14:ligatures w14:val="none"/>
        </w:rPr>
      </w:pPr>
      <w:r w:rsidRPr="00FC7A8D">
        <w:rPr>
          <w:rFonts w:eastAsia="Times New Roman" w:cs="Times New Roman"/>
          <w:kern w:val="0"/>
          <w:lang w:eastAsia="en-AU"/>
          <w14:ligatures w14:val="none"/>
        </w:rPr>
        <w:t>Schools are often overwhelmed by the number of curriculum planning frameworks available. Leaders and teachers are expected to align with national requirements (ACARA, CLF, QSF), ensure inclusion (UDL, Differentiated Instruction), design coherent units (</w:t>
      </w:r>
      <w:proofErr w:type="spellStart"/>
      <w:r w:rsidRPr="00FC7A8D">
        <w:rPr>
          <w:rFonts w:eastAsia="Times New Roman" w:cs="Times New Roman"/>
          <w:kern w:val="0"/>
          <w:lang w:eastAsia="en-AU"/>
          <w14:ligatures w14:val="none"/>
        </w:rPr>
        <w:t>UbD</w:t>
      </w:r>
      <w:proofErr w:type="spellEnd"/>
      <w:r w:rsidRPr="00FC7A8D">
        <w:rPr>
          <w:rFonts w:eastAsia="Times New Roman" w:cs="Times New Roman"/>
          <w:kern w:val="0"/>
          <w:lang w:eastAsia="en-AU"/>
          <w14:ligatures w14:val="none"/>
        </w:rPr>
        <w:t>), provide engaging experiences (PBL/IBL), build progression (Bloom’s, SOLO), and manage intervention systems (RTI/MTSS)—all while fostering wellbeing and cultural responsiveness. The risk is that each framework becomes another “initiative” rather than part of a coherent whole.</w:t>
      </w:r>
    </w:p>
    <w:p w14:paraId="5BCA2EEA" w14:textId="77777777" w:rsidR="00FC7A8D" w:rsidRPr="00FC7A8D" w:rsidRDefault="00FC7A8D" w:rsidP="00FC7A8D">
      <w:pPr>
        <w:keepNext/>
        <w:keepLines/>
        <w:spacing w:before="360" w:after="80" w:line="276" w:lineRule="auto"/>
        <w:outlineLvl w:val="0"/>
        <w:rPr>
          <w:rFonts w:ascii="Aptos" w:eastAsiaTheme="majorEastAsia" w:hAnsi="Aptos" w:cstheme="majorBidi"/>
          <w:color w:val="0070C0"/>
          <w:sz w:val="32"/>
          <w:szCs w:val="32"/>
        </w:rPr>
      </w:pPr>
      <w:r w:rsidRPr="00FC7A8D">
        <w:rPr>
          <w:rFonts w:ascii="Aptos" w:eastAsiaTheme="majorEastAsia" w:hAnsi="Aptos" w:cstheme="majorBidi"/>
          <w:color w:val="0070C0"/>
          <w:sz w:val="32"/>
          <w:szCs w:val="32"/>
        </w:rPr>
        <w:t>Benefits and Problems of Key Curriculum Planning Frameworks</w:t>
      </w:r>
    </w:p>
    <w:tbl>
      <w:tblPr>
        <w:tblStyle w:val="GridTable5Dark-Accent4"/>
        <w:tblW w:w="0" w:type="auto"/>
        <w:tblLook w:val="04A0" w:firstRow="1" w:lastRow="0" w:firstColumn="1" w:lastColumn="0" w:noHBand="0" w:noVBand="1"/>
      </w:tblPr>
      <w:tblGrid>
        <w:gridCol w:w="2880"/>
        <w:gridCol w:w="2880"/>
        <w:gridCol w:w="2880"/>
      </w:tblGrid>
      <w:tr w:rsidR="00FC7A8D" w:rsidRPr="00FC7A8D" w14:paraId="1308A795" w14:textId="77777777" w:rsidTr="00350949">
        <w:trPr>
          <w:cnfStyle w:val="100000000000" w:firstRow="1" w:lastRow="0" w:firstColumn="0" w:lastColumn="0" w:oddVBand="0" w:evenVBand="0" w:oddHBand="0"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7676A0D8" w14:textId="77777777" w:rsidR="00FC7A8D" w:rsidRPr="00FC7A8D" w:rsidRDefault="00FC7A8D" w:rsidP="00350949">
            <w:pPr>
              <w:spacing w:after="160" w:line="276" w:lineRule="auto"/>
              <w:jc w:val="center"/>
              <w:rPr>
                <w:rFonts w:ascii="Aptos" w:hAnsi="Aptos"/>
              </w:rPr>
            </w:pPr>
            <w:r w:rsidRPr="00FC7A8D">
              <w:rPr>
                <w:rFonts w:ascii="Aptos" w:hAnsi="Aptos"/>
              </w:rPr>
              <w:t>FRAMEWORK</w:t>
            </w:r>
          </w:p>
        </w:tc>
        <w:tc>
          <w:tcPr>
            <w:tcW w:w="2880" w:type="dxa"/>
            <w:vAlign w:val="center"/>
          </w:tcPr>
          <w:p w14:paraId="40057681" w14:textId="77777777" w:rsidR="00FC7A8D" w:rsidRPr="00FC7A8D" w:rsidRDefault="00FC7A8D" w:rsidP="00350949">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Aptos" w:hAnsi="Aptos"/>
              </w:rPr>
            </w:pPr>
            <w:r w:rsidRPr="00FC7A8D">
              <w:rPr>
                <w:rFonts w:ascii="Aptos" w:hAnsi="Aptos"/>
              </w:rPr>
              <w:t>BENEFITS</w:t>
            </w:r>
          </w:p>
        </w:tc>
        <w:tc>
          <w:tcPr>
            <w:tcW w:w="2880" w:type="dxa"/>
            <w:vAlign w:val="center"/>
          </w:tcPr>
          <w:p w14:paraId="2CA00C67" w14:textId="77777777" w:rsidR="00FC7A8D" w:rsidRPr="00FC7A8D" w:rsidRDefault="00FC7A8D" w:rsidP="00350949">
            <w:pPr>
              <w:spacing w:after="160" w:line="276" w:lineRule="auto"/>
              <w:jc w:val="center"/>
              <w:cnfStyle w:val="100000000000" w:firstRow="1" w:lastRow="0" w:firstColumn="0" w:lastColumn="0" w:oddVBand="0" w:evenVBand="0" w:oddHBand="0" w:evenHBand="0" w:firstRowFirstColumn="0" w:firstRowLastColumn="0" w:lastRowFirstColumn="0" w:lastRowLastColumn="0"/>
              <w:rPr>
                <w:rFonts w:ascii="Aptos" w:hAnsi="Aptos"/>
              </w:rPr>
            </w:pPr>
            <w:r w:rsidRPr="00FC7A8D">
              <w:rPr>
                <w:rFonts w:ascii="Aptos" w:hAnsi="Aptos"/>
              </w:rPr>
              <w:t>PROBLEMS</w:t>
            </w:r>
          </w:p>
        </w:tc>
      </w:tr>
      <w:tr w:rsidR="00FC7A8D" w:rsidRPr="00FC7A8D" w14:paraId="6B9ADC04" w14:textId="77777777" w:rsidTr="003509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4E11C2A4" w14:textId="77777777" w:rsidR="00FC7A8D" w:rsidRPr="00FC7A8D" w:rsidRDefault="00FC7A8D" w:rsidP="00350949">
            <w:pPr>
              <w:spacing w:after="160" w:line="276" w:lineRule="auto"/>
              <w:jc w:val="center"/>
              <w:rPr>
                <w:rFonts w:ascii="Aptos" w:hAnsi="Aptos"/>
              </w:rPr>
            </w:pPr>
            <w:r w:rsidRPr="00FC7A8D">
              <w:rPr>
                <w:rFonts w:ascii="Aptos" w:hAnsi="Aptos"/>
              </w:rPr>
              <w:t>Universal Design for Learning (UDL)</w:t>
            </w:r>
          </w:p>
        </w:tc>
        <w:tc>
          <w:tcPr>
            <w:tcW w:w="2880" w:type="dxa"/>
          </w:tcPr>
          <w:p w14:paraId="1A64DA4F" w14:textId="77777777" w:rsidR="00FC7A8D" w:rsidRPr="00FC7A8D" w:rsidRDefault="00FC7A8D" w:rsidP="00197F52">
            <w:pPr>
              <w:spacing w:after="160" w:line="276" w:lineRule="auto"/>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 Proactively designs for learner variability, reducing the need for later “fixes” or interventions.</w:t>
            </w:r>
            <w:r w:rsidRPr="00FC7A8D">
              <w:rPr>
                <w:rFonts w:ascii="Aptos" w:hAnsi="Aptos"/>
                <w:sz w:val="18"/>
                <w:szCs w:val="18"/>
              </w:rPr>
              <w:br/>
              <w:t>• Ensures multiple means of engagement, representation, and expression so all students can access the curriculum.</w:t>
            </w:r>
            <w:r w:rsidRPr="00FC7A8D">
              <w:rPr>
                <w:rFonts w:ascii="Aptos" w:hAnsi="Aptos"/>
                <w:sz w:val="18"/>
                <w:szCs w:val="18"/>
              </w:rPr>
              <w:br/>
              <w:t>• Strongly aligns with inclusivity, accessibility, and equity mandates (e.g., NCCD, disability standards).</w:t>
            </w:r>
          </w:p>
        </w:tc>
        <w:tc>
          <w:tcPr>
            <w:tcW w:w="2880" w:type="dxa"/>
          </w:tcPr>
          <w:p w14:paraId="2A17BC2D" w14:textId="77777777" w:rsidR="00FC7A8D" w:rsidRPr="00FC7A8D" w:rsidRDefault="00FC7A8D" w:rsidP="00197F52">
            <w:pPr>
              <w:spacing w:after="160" w:line="276" w:lineRule="auto"/>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 Can feel overwhelming to teachers new to the framework—risk of overcomplication or unrealistic differentiation.</w:t>
            </w:r>
            <w:r w:rsidRPr="00FC7A8D">
              <w:rPr>
                <w:rFonts w:ascii="Aptos" w:hAnsi="Aptos"/>
                <w:sz w:val="18"/>
                <w:szCs w:val="18"/>
              </w:rPr>
              <w:br/>
              <w:t>• Without professional learning, UDL risks being reduced to “add-on accommodations” rather than embedded design.</w:t>
            </w:r>
            <w:r w:rsidRPr="00FC7A8D">
              <w:rPr>
                <w:rFonts w:ascii="Aptos" w:hAnsi="Aptos"/>
                <w:sz w:val="18"/>
                <w:szCs w:val="18"/>
              </w:rPr>
              <w:br/>
              <w:t>• Requires systemic commitment (resources, technology, training) to succeed.</w:t>
            </w:r>
          </w:p>
        </w:tc>
      </w:tr>
      <w:tr w:rsidR="00FC7A8D" w:rsidRPr="00FC7A8D" w14:paraId="0562A08F" w14:textId="77777777" w:rsidTr="00350949">
        <w:tc>
          <w:tcPr>
            <w:cnfStyle w:val="001000000000" w:firstRow="0" w:lastRow="0" w:firstColumn="1" w:lastColumn="0" w:oddVBand="0" w:evenVBand="0" w:oddHBand="0" w:evenHBand="0" w:firstRowFirstColumn="0" w:firstRowLastColumn="0" w:lastRowFirstColumn="0" w:lastRowLastColumn="0"/>
            <w:tcW w:w="2880" w:type="dxa"/>
            <w:vAlign w:val="center"/>
          </w:tcPr>
          <w:p w14:paraId="2EF78535" w14:textId="77777777" w:rsidR="00FC7A8D" w:rsidRPr="00FC7A8D" w:rsidRDefault="00FC7A8D" w:rsidP="00350949">
            <w:pPr>
              <w:spacing w:after="160" w:line="276" w:lineRule="auto"/>
              <w:jc w:val="center"/>
              <w:rPr>
                <w:rFonts w:ascii="Aptos" w:hAnsi="Aptos"/>
              </w:rPr>
            </w:pPr>
            <w:r w:rsidRPr="00FC7A8D">
              <w:rPr>
                <w:rFonts w:ascii="Aptos" w:hAnsi="Aptos"/>
              </w:rPr>
              <w:t>Understanding by Design (</w:t>
            </w:r>
            <w:proofErr w:type="spellStart"/>
            <w:r w:rsidRPr="00FC7A8D">
              <w:rPr>
                <w:rFonts w:ascii="Aptos" w:hAnsi="Aptos"/>
              </w:rPr>
              <w:t>UbD</w:t>
            </w:r>
            <w:proofErr w:type="spellEnd"/>
            <w:r w:rsidRPr="00FC7A8D">
              <w:rPr>
                <w:rFonts w:ascii="Aptos" w:hAnsi="Aptos"/>
              </w:rPr>
              <w:t>)</w:t>
            </w:r>
          </w:p>
        </w:tc>
        <w:tc>
          <w:tcPr>
            <w:tcW w:w="2880" w:type="dxa"/>
          </w:tcPr>
          <w:p w14:paraId="68BE108D" w14:textId="77777777" w:rsidR="00FC7A8D" w:rsidRPr="00FC7A8D" w:rsidRDefault="00FC7A8D" w:rsidP="00197F52">
            <w:pPr>
              <w:spacing w:after="160" w:line="276" w:lineRule="auto"/>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 Anchors curriculum in clear outcomes, big ideas, and essential questions.</w:t>
            </w:r>
            <w:r w:rsidRPr="00FC7A8D">
              <w:rPr>
                <w:rFonts w:ascii="Aptos" w:hAnsi="Aptos"/>
                <w:sz w:val="18"/>
                <w:szCs w:val="18"/>
              </w:rPr>
              <w:br/>
              <w:t>• Prevents “activity-driven” teaching by keeping assessments and understandings central.</w:t>
            </w:r>
            <w:r w:rsidRPr="00FC7A8D">
              <w:rPr>
                <w:rFonts w:ascii="Aptos" w:hAnsi="Aptos"/>
                <w:sz w:val="18"/>
                <w:szCs w:val="18"/>
              </w:rPr>
              <w:br/>
              <w:t>• Encourages coherence across year levels and subject areas.</w:t>
            </w:r>
          </w:p>
        </w:tc>
        <w:tc>
          <w:tcPr>
            <w:tcW w:w="2880" w:type="dxa"/>
          </w:tcPr>
          <w:p w14:paraId="5E8DEA4E" w14:textId="77777777" w:rsidR="00FC7A8D" w:rsidRPr="00FC7A8D" w:rsidRDefault="00FC7A8D" w:rsidP="00197F52">
            <w:pPr>
              <w:spacing w:after="160" w:line="276" w:lineRule="auto"/>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 Can be perceived as rigid or overly structured if applied narrowly.</w:t>
            </w:r>
            <w:r w:rsidRPr="00FC7A8D">
              <w:rPr>
                <w:rFonts w:ascii="Aptos" w:hAnsi="Aptos"/>
                <w:sz w:val="18"/>
                <w:szCs w:val="18"/>
              </w:rPr>
              <w:br/>
              <w:t>• Some teachers find backward design counterintuitive, especially when pressured by time or testing.</w:t>
            </w:r>
            <w:r w:rsidRPr="00FC7A8D">
              <w:rPr>
                <w:rFonts w:ascii="Aptos" w:hAnsi="Aptos"/>
                <w:sz w:val="18"/>
                <w:szCs w:val="18"/>
              </w:rPr>
              <w:br/>
              <w:t>• Risk of overemphasis on “coverage” rather than deep learning if not applied flexibly.</w:t>
            </w:r>
          </w:p>
        </w:tc>
      </w:tr>
      <w:tr w:rsidR="00FC7A8D" w:rsidRPr="00FC7A8D" w14:paraId="0B33AECE" w14:textId="77777777" w:rsidTr="003509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33B648D8" w14:textId="77777777" w:rsidR="00FC7A8D" w:rsidRPr="00FC7A8D" w:rsidRDefault="00FC7A8D" w:rsidP="00350949">
            <w:pPr>
              <w:spacing w:after="160" w:line="276" w:lineRule="auto"/>
              <w:jc w:val="center"/>
              <w:rPr>
                <w:rFonts w:ascii="Aptos" w:hAnsi="Aptos"/>
              </w:rPr>
            </w:pPr>
            <w:r w:rsidRPr="00FC7A8D">
              <w:rPr>
                <w:rFonts w:ascii="Aptos" w:hAnsi="Aptos"/>
              </w:rPr>
              <w:t>Differentiated Instruction (DI)</w:t>
            </w:r>
          </w:p>
        </w:tc>
        <w:tc>
          <w:tcPr>
            <w:tcW w:w="2880" w:type="dxa"/>
          </w:tcPr>
          <w:p w14:paraId="73155777" w14:textId="77777777" w:rsidR="00FC7A8D" w:rsidRPr="00FC7A8D" w:rsidRDefault="00FC7A8D" w:rsidP="00197F52">
            <w:pPr>
              <w:spacing w:after="160" w:line="276" w:lineRule="auto"/>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 Practical classroom strategies to meet diverse readiness levels, interests, and learning profiles.</w:t>
            </w:r>
            <w:r w:rsidRPr="00FC7A8D">
              <w:rPr>
                <w:rFonts w:ascii="Aptos" w:hAnsi="Aptos"/>
                <w:sz w:val="18"/>
                <w:szCs w:val="18"/>
              </w:rPr>
              <w:br/>
              <w:t>• Empowers teachers to adapt process, content, and product in real time.</w:t>
            </w:r>
            <w:r w:rsidRPr="00FC7A8D">
              <w:rPr>
                <w:rFonts w:ascii="Aptos" w:hAnsi="Aptos"/>
                <w:sz w:val="18"/>
                <w:szCs w:val="18"/>
              </w:rPr>
              <w:br/>
              <w:t xml:space="preserve">• Promotes equity by </w:t>
            </w:r>
            <w:r w:rsidRPr="00FC7A8D">
              <w:rPr>
                <w:rFonts w:ascii="Aptos" w:hAnsi="Aptos"/>
                <w:sz w:val="18"/>
                <w:szCs w:val="18"/>
              </w:rPr>
              <w:lastRenderedPageBreak/>
              <w:t>acknowledging not all students learn the same way.</w:t>
            </w:r>
          </w:p>
        </w:tc>
        <w:tc>
          <w:tcPr>
            <w:tcW w:w="2880" w:type="dxa"/>
          </w:tcPr>
          <w:p w14:paraId="14C957A2" w14:textId="77777777" w:rsidR="00FC7A8D" w:rsidRPr="00FC7A8D" w:rsidRDefault="00FC7A8D" w:rsidP="00197F52">
            <w:pPr>
              <w:spacing w:after="160" w:line="276" w:lineRule="auto"/>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lastRenderedPageBreak/>
              <w:t>• Highly dependent on teacher skill, preparation, and classroom conditions.</w:t>
            </w:r>
            <w:r w:rsidRPr="00FC7A8D">
              <w:rPr>
                <w:rFonts w:ascii="Aptos" w:hAnsi="Aptos"/>
                <w:sz w:val="18"/>
                <w:szCs w:val="18"/>
              </w:rPr>
              <w:br/>
              <w:t>• Risk of teacher burnout if every lesson is differentiated without systemic supports.</w:t>
            </w:r>
            <w:r w:rsidRPr="00FC7A8D">
              <w:rPr>
                <w:rFonts w:ascii="Aptos" w:hAnsi="Aptos"/>
                <w:sz w:val="18"/>
                <w:szCs w:val="18"/>
              </w:rPr>
              <w:br/>
              <w:t xml:space="preserve">• Can unintentionally lower </w:t>
            </w:r>
            <w:r w:rsidRPr="00FC7A8D">
              <w:rPr>
                <w:rFonts w:ascii="Aptos" w:hAnsi="Aptos"/>
                <w:sz w:val="18"/>
                <w:szCs w:val="18"/>
              </w:rPr>
              <w:lastRenderedPageBreak/>
              <w:t>expectations if “different” is misapplied as “less.”</w:t>
            </w:r>
          </w:p>
        </w:tc>
      </w:tr>
      <w:tr w:rsidR="00FC7A8D" w:rsidRPr="00FC7A8D" w14:paraId="08A40DBD" w14:textId="77777777" w:rsidTr="00350949">
        <w:tc>
          <w:tcPr>
            <w:cnfStyle w:val="001000000000" w:firstRow="0" w:lastRow="0" w:firstColumn="1" w:lastColumn="0" w:oddVBand="0" w:evenVBand="0" w:oddHBand="0" w:evenHBand="0" w:firstRowFirstColumn="0" w:firstRowLastColumn="0" w:lastRowFirstColumn="0" w:lastRowLastColumn="0"/>
            <w:tcW w:w="2880" w:type="dxa"/>
            <w:vAlign w:val="center"/>
          </w:tcPr>
          <w:p w14:paraId="58C5DD37" w14:textId="77777777" w:rsidR="00FC7A8D" w:rsidRPr="00FC7A8D" w:rsidRDefault="00FC7A8D" w:rsidP="00350949">
            <w:pPr>
              <w:spacing w:after="160" w:line="276" w:lineRule="auto"/>
              <w:jc w:val="center"/>
              <w:rPr>
                <w:rFonts w:ascii="Aptos" w:hAnsi="Aptos"/>
              </w:rPr>
            </w:pPr>
            <w:r w:rsidRPr="00FC7A8D">
              <w:rPr>
                <w:rFonts w:ascii="Aptos" w:hAnsi="Aptos"/>
              </w:rPr>
              <w:lastRenderedPageBreak/>
              <w:t>Project-Based Learning (PBL)</w:t>
            </w:r>
          </w:p>
        </w:tc>
        <w:tc>
          <w:tcPr>
            <w:tcW w:w="2880" w:type="dxa"/>
          </w:tcPr>
          <w:p w14:paraId="39C472A7" w14:textId="77777777" w:rsidR="00FC7A8D" w:rsidRPr="00FC7A8D" w:rsidRDefault="00FC7A8D" w:rsidP="00197F52">
            <w:pPr>
              <w:spacing w:after="160" w:line="276" w:lineRule="auto"/>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 xml:space="preserve">• Deeply </w:t>
            </w:r>
            <w:proofErr w:type="gramStart"/>
            <w:r w:rsidRPr="00FC7A8D">
              <w:rPr>
                <w:rFonts w:ascii="Aptos" w:hAnsi="Aptos"/>
                <w:sz w:val="18"/>
                <w:szCs w:val="18"/>
              </w:rPr>
              <w:t>engaging:</w:t>
            </w:r>
            <w:proofErr w:type="gramEnd"/>
            <w:r w:rsidRPr="00FC7A8D">
              <w:rPr>
                <w:rFonts w:ascii="Aptos" w:hAnsi="Aptos"/>
                <w:sz w:val="18"/>
                <w:szCs w:val="18"/>
              </w:rPr>
              <w:t xml:space="preserve"> promotes inquiry, authenticity, collaboration, and student agency.</w:t>
            </w:r>
            <w:r w:rsidRPr="00FC7A8D">
              <w:rPr>
                <w:rFonts w:ascii="Aptos" w:hAnsi="Aptos"/>
                <w:sz w:val="18"/>
                <w:szCs w:val="18"/>
              </w:rPr>
              <w:br/>
              <w:t>• Connects learning to real-world problems and audiences.</w:t>
            </w:r>
            <w:r w:rsidRPr="00FC7A8D">
              <w:rPr>
                <w:rFonts w:ascii="Aptos" w:hAnsi="Aptos"/>
                <w:sz w:val="18"/>
                <w:szCs w:val="18"/>
              </w:rPr>
              <w:br/>
              <w:t>• Builds 21st century skills (creativity, critical thinking, teamwork, resilience).</w:t>
            </w:r>
          </w:p>
        </w:tc>
        <w:tc>
          <w:tcPr>
            <w:tcW w:w="2880" w:type="dxa"/>
          </w:tcPr>
          <w:p w14:paraId="406F4B2F" w14:textId="77777777" w:rsidR="00FC7A8D" w:rsidRPr="00FC7A8D" w:rsidRDefault="00FC7A8D" w:rsidP="00197F52">
            <w:pPr>
              <w:spacing w:after="160" w:line="276" w:lineRule="auto"/>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 Time-intensive: requires sustained projects that may clash with curriculum pacing.</w:t>
            </w:r>
            <w:r w:rsidRPr="00FC7A8D">
              <w:rPr>
                <w:rFonts w:ascii="Aptos" w:hAnsi="Aptos"/>
                <w:sz w:val="18"/>
                <w:szCs w:val="18"/>
              </w:rPr>
              <w:br/>
              <w:t>• Risk of shallow learning if projects are not well scaffolded or tied to standards.</w:t>
            </w:r>
            <w:r w:rsidRPr="00FC7A8D">
              <w:rPr>
                <w:rFonts w:ascii="Aptos" w:hAnsi="Aptos"/>
                <w:sz w:val="18"/>
                <w:szCs w:val="18"/>
              </w:rPr>
              <w:br/>
              <w:t>• Teachers need strong facilitation skills; otherwise, students may become disengaged or off-task.</w:t>
            </w:r>
          </w:p>
        </w:tc>
      </w:tr>
      <w:tr w:rsidR="00FC7A8D" w:rsidRPr="00FC7A8D" w14:paraId="710FC183" w14:textId="77777777" w:rsidTr="003509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18AFBFF6" w14:textId="77777777" w:rsidR="00FC7A8D" w:rsidRPr="00FC7A8D" w:rsidRDefault="00FC7A8D" w:rsidP="00350949">
            <w:pPr>
              <w:spacing w:after="160" w:line="276" w:lineRule="auto"/>
              <w:jc w:val="center"/>
              <w:rPr>
                <w:rFonts w:ascii="Aptos" w:hAnsi="Aptos"/>
              </w:rPr>
            </w:pPr>
            <w:r w:rsidRPr="00FC7A8D">
              <w:rPr>
                <w:rFonts w:ascii="Aptos" w:hAnsi="Aptos"/>
              </w:rPr>
              <w:t>Bloom’s / SOLO Taxonomy</w:t>
            </w:r>
          </w:p>
        </w:tc>
        <w:tc>
          <w:tcPr>
            <w:tcW w:w="2880" w:type="dxa"/>
          </w:tcPr>
          <w:p w14:paraId="296411F7" w14:textId="77777777" w:rsidR="00FC7A8D" w:rsidRPr="00FC7A8D" w:rsidRDefault="00FC7A8D" w:rsidP="00197F52">
            <w:pPr>
              <w:spacing w:after="160" w:line="276" w:lineRule="auto"/>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 Provides progression in cognitive complexity and depth of knowledge.</w:t>
            </w:r>
            <w:r w:rsidRPr="00FC7A8D">
              <w:rPr>
                <w:rFonts w:ascii="Aptos" w:hAnsi="Aptos"/>
                <w:sz w:val="18"/>
                <w:szCs w:val="18"/>
              </w:rPr>
              <w:br/>
              <w:t>• Helps teachers design scaffolded learning goals and assessments.</w:t>
            </w:r>
            <w:r w:rsidRPr="00FC7A8D">
              <w:rPr>
                <w:rFonts w:ascii="Aptos" w:hAnsi="Aptos"/>
                <w:sz w:val="18"/>
                <w:szCs w:val="18"/>
              </w:rPr>
              <w:br/>
              <w:t>• Supports clarity in feedback and evaluation.</w:t>
            </w:r>
          </w:p>
        </w:tc>
        <w:tc>
          <w:tcPr>
            <w:tcW w:w="2880" w:type="dxa"/>
          </w:tcPr>
          <w:p w14:paraId="7F120326" w14:textId="77777777" w:rsidR="00FC7A8D" w:rsidRPr="00FC7A8D" w:rsidRDefault="00FC7A8D" w:rsidP="00197F52">
            <w:pPr>
              <w:spacing w:after="160" w:line="276" w:lineRule="auto"/>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 Can lead to “tick-box” teaching if applied mechanically.</w:t>
            </w:r>
            <w:r w:rsidRPr="00FC7A8D">
              <w:rPr>
                <w:rFonts w:ascii="Aptos" w:hAnsi="Aptos"/>
                <w:sz w:val="18"/>
                <w:szCs w:val="18"/>
              </w:rPr>
              <w:br/>
              <w:t>• Risk of oversimplifying learning into hierarchies rather than recognising its messy, iterative nature.</w:t>
            </w:r>
            <w:r w:rsidRPr="00FC7A8D">
              <w:rPr>
                <w:rFonts w:ascii="Aptos" w:hAnsi="Aptos"/>
                <w:sz w:val="18"/>
                <w:szCs w:val="18"/>
              </w:rPr>
              <w:br/>
              <w:t>• Taxonomies alone do not account for student motivation or context.</w:t>
            </w:r>
          </w:p>
        </w:tc>
      </w:tr>
      <w:tr w:rsidR="00FC7A8D" w:rsidRPr="00FC7A8D" w14:paraId="7415D086" w14:textId="77777777" w:rsidTr="00350949">
        <w:tc>
          <w:tcPr>
            <w:cnfStyle w:val="001000000000" w:firstRow="0" w:lastRow="0" w:firstColumn="1" w:lastColumn="0" w:oddVBand="0" w:evenVBand="0" w:oddHBand="0" w:evenHBand="0" w:firstRowFirstColumn="0" w:firstRowLastColumn="0" w:lastRowFirstColumn="0" w:lastRowLastColumn="0"/>
            <w:tcW w:w="2880" w:type="dxa"/>
            <w:vAlign w:val="center"/>
          </w:tcPr>
          <w:p w14:paraId="047FB069" w14:textId="77777777" w:rsidR="00FC7A8D" w:rsidRPr="00FC7A8D" w:rsidRDefault="00FC7A8D" w:rsidP="00350949">
            <w:pPr>
              <w:spacing w:after="160" w:line="276" w:lineRule="auto"/>
              <w:jc w:val="center"/>
              <w:rPr>
                <w:rFonts w:ascii="Aptos" w:hAnsi="Aptos"/>
              </w:rPr>
            </w:pPr>
            <w:r w:rsidRPr="00FC7A8D">
              <w:rPr>
                <w:rFonts w:ascii="Aptos" w:hAnsi="Aptos"/>
              </w:rPr>
              <w:t>Australian Curriculum (ACARA frameworks, CLF, QSF)</w:t>
            </w:r>
          </w:p>
        </w:tc>
        <w:tc>
          <w:tcPr>
            <w:tcW w:w="2880" w:type="dxa"/>
          </w:tcPr>
          <w:p w14:paraId="319F5C53" w14:textId="77777777" w:rsidR="00FC7A8D" w:rsidRPr="00FC7A8D" w:rsidRDefault="00FC7A8D" w:rsidP="00197F52">
            <w:pPr>
              <w:spacing w:after="160" w:line="276" w:lineRule="auto"/>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 Provides nationally consistent standards and achievement expectations.</w:t>
            </w:r>
            <w:r w:rsidRPr="00FC7A8D">
              <w:rPr>
                <w:rFonts w:ascii="Aptos" w:hAnsi="Aptos"/>
                <w:sz w:val="18"/>
                <w:szCs w:val="18"/>
              </w:rPr>
              <w:br/>
              <w:t>• Ensures breadth, balance, and progression across subjects and years.</w:t>
            </w:r>
            <w:r w:rsidRPr="00FC7A8D">
              <w:rPr>
                <w:rFonts w:ascii="Aptos" w:hAnsi="Aptos"/>
                <w:sz w:val="18"/>
                <w:szCs w:val="18"/>
              </w:rPr>
              <w:br/>
              <w:t>• Embeds general capabilities and cross-curriculum priorities for holistic education.</w:t>
            </w:r>
          </w:p>
        </w:tc>
        <w:tc>
          <w:tcPr>
            <w:tcW w:w="2880" w:type="dxa"/>
          </w:tcPr>
          <w:p w14:paraId="49A5AE20" w14:textId="77777777" w:rsidR="00FC7A8D" w:rsidRPr="00FC7A8D" w:rsidRDefault="00FC7A8D" w:rsidP="00197F52">
            <w:pPr>
              <w:spacing w:after="160" w:line="276" w:lineRule="auto"/>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 Can feel crowded and prescriptive, limiting teacher autonomy.</w:t>
            </w:r>
            <w:r w:rsidRPr="00FC7A8D">
              <w:rPr>
                <w:rFonts w:ascii="Aptos" w:hAnsi="Aptos"/>
                <w:sz w:val="18"/>
                <w:szCs w:val="18"/>
              </w:rPr>
              <w:br/>
              <w:t>• Risk of compliance-driven planning (“box ticking”) rather than meaningful design.</w:t>
            </w:r>
            <w:r w:rsidRPr="00FC7A8D">
              <w:rPr>
                <w:rFonts w:ascii="Aptos" w:hAnsi="Aptos"/>
                <w:sz w:val="18"/>
                <w:szCs w:val="18"/>
              </w:rPr>
              <w:br/>
              <w:t>• Cross-curriculum priorities can be tokenistic if not integrated authentically.</w:t>
            </w:r>
          </w:p>
        </w:tc>
      </w:tr>
      <w:tr w:rsidR="00FC7A8D" w:rsidRPr="00FC7A8D" w14:paraId="3C1E87FA" w14:textId="77777777" w:rsidTr="0035094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03ED88CA" w14:textId="77777777" w:rsidR="00FC7A8D" w:rsidRPr="00FC7A8D" w:rsidRDefault="00FC7A8D" w:rsidP="00350949">
            <w:pPr>
              <w:spacing w:after="160" w:line="276" w:lineRule="auto"/>
              <w:jc w:val="center"/>
              <w:rPr>
                <w:rFonts w:ascii="Aptos" w:hAnsi="Aptos"/>
              </w:rPr>
            </w:pPr>
            <w:r w:rsidRPr="00FC7A8D">
              <w:rPr>
                <w:rFonts w:ascii="Aptos" w:hAnsi="Aptos"/>
              </w:rPr>
              <w:t>Response to Intervention (RTI) / Multi-Tiered Systems of Support (MTSS)</w:t>
            </w:r>
          </w:p>
        </w:tc>
        <w:tc>
          <w:tcPr>
            <w:tcW w:w="2880" w:type="dxa"/>
          </w:tcPr>
          <w:p w14:paraId="4AA55445" w14:textId="77777777" w:rsidR="00FC7A8D" w:rsidRPr="00FC7A8D" w:rsidRDefault="00FC7A8D" w:rsidP="00197F52">
            <w:pPr>
              <w:spacing w:after="160" w:line="276" w:lineRule="auto"/>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 Provides structured, data-driven support at multiple levels.</w:t>
            </w:r>
            <w:r w:rsidRPr="00FC7A8D">
              <w:rPr>
                <w:rFonts w:ascii="Aptos" w:hAnsi="Aptos"/>
                <w:sz w:val="18"/>
                <w:szCs w:val="18"/>
              </w:rPr>
              <w:br/>
              <w:t>• Integrates academic and behavioural support, connecting curriculum with wellbeing.</w:t>
            </w:r>
            <w:r w:rsidRPr="00FC7A8D">
              <w:rPr>
                <w:rFonts w:ascii="Aptos" w:hAnsi="Aptos"/>
                <w:sz w:val="18"/>
                <w:szCs w:val="18"/>
              </w:rPr>
              <w:br/>
              <w:t>• Encourages proactive monitoring and early intervention.</w:t>
            </w:r>
          </w:p>
        </w:tc>
        <w:tc>
          <w:tcPr>
            <w:tcW w:w="2880" w:type="dxa"/>
          </w:tcPr>
          <w:p w14:paraId="439EBF52" w14:textId="77777777" w:rsidR="00FC7A8D" w:rsidRPr="00FC7A8D" w:rsidRDefault="00FC7A8D" w:rsidP="00197F52">
            <w:pPr>
              <w:spacing w:after="160" w:line="276" w:lineRule="auto"/>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 Can feel deficit-focused if framed only around “intervention” rather than growth.</w:t>
            </w:r>
            <w:r w:rsidRPr="00FC7A8D">
              <w:rPr>
                <w:rFonts w:ascii="Aptos" w:hAnsi="Aptos"/>
                <w:sz w:val="18"/>
                <w:szCs w:val="18"/>
              </w:rPr>
              <w:br/>
              <w:t>• Requires consistent data collection and staff collaboration, which can be resource-heavy.</w:t>
            </w:r>
            <w:r w:rsidRPr="00FC7A8D">
              <w:rPr>
                <w:rFonts w:ascii="Aptos" w:hAnsi="Aptos"/>
                <w:sz w:val="18"/>
                <w:szCs w:val="18"/>
              </w:rPr>
              <w:br/>
              <w:t>• May become siloed (specialist responsibility) instead of whole-school practice.</w:t>
            </w:r>
          </w:p>
        </w:tc>
      </w:tr>
      <w:tr w:rsidR="00FC7A8D" w:rsidRPr="00FC7A8D" w14:paraId="315D03BA" w14:textId="77777777" w:rsidTr="00350949">
        <w:tc>
          <w:tcPr>
            <w:cnfStyle w:val="001000000000" w:firstRow="0" w:lastRow="0" w:firstColumn="1" w:lastColumn="0" w:oddVBand="0" w:evenVBand="0" w:oddHBand="0" w:evenHBand="0" w:firstRowFirstColumn="0" w:firstRowLastColumn="0" w:lastRowFirstColumn="0" w:lastRowLastColumn="0"/>
            <w:tcW w:w="2880" w:type="dxa"/>
            <w:vAlign w:val="center"/>
          </w:tcPr>
          <w:p w14:paraId="7A535DD4" w14:textId="77777777" w:rsidR="00FC7A8D" w:rsidRPr="00FC7A8D" w:rsidRDefault="00FC7A8D" w:rsidP="00350949">
            <w:pPr>
              <w:spacing w:after="160" w:line="276" w:lineRule="auto"/>
              <w:jc w:val="center"/>
              <w:rPr>
                <w:rFonts w:ascii="Aptos" w:hAnsi="Aptos"/>
              </w:rPr>
            </w:pPr>
            <w:r w:rsidRPr="00FC7A8D">
              <w:rPr>
                <w:rFonts w:ascii="Aptos" w:hAnsi="Aptos"/>
              </w:rPr>
              <w:t>Culturally Responsive Pedagogy (CRP)</w:t>
            </w:r>
          </w:p>
        </w:tc>
        <w:tc>
          <w:tcPr>
            <w:tcW w:w="2880" w:type="dxa"/>
          </w:tcPr>
          <w:p w14:paraId="6B439050" w14:textId="77777777" w:rsidR="00FC7A8D" w:rsidRPr="00FC7A8D" w:rsidRDefault="00FC7A8D" w:rsidP="00197F52">
            <w:pPr>
              <w:spacing w:after="160" w:line="276" w:lineRule="auto"/>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 Affirms and reflects students’ cultural identities, building belonging and engagement.</w:t>
            </w:r>
            <w:r w:rsidRPr="00FC7A8D">
              <w:rPr>
                <w:rFonts w:ascii="Aptos" w:hAnsi="Aptos"/>
                <w:sz w:val="18"/>
                <w:szCs w:val="18"/>
              </w:rPr>
              <w:br/>
              <w:t>• Helps challenge systemic biases and ensure equity.</w:t>
            </w:r>
            <w:r w:rsidRPr="00FC7A8D">
              <w:rPr>
                <w:rFonts w:ascii="Aptos" w:hAnsi="Aptos"/>
                <w:sz w:val="18"/>
                <w:szCs w:val="18"/>
              </w:rPr>
              <w:br/>
              <w:t>• Enhances community partnerships and authentic curriculum links.</w:t>
            </w:r>
          </w:p>
        </w:tc>
        <w:tc>
          <w:tcPr>
            <w:tcW w:w="2880" w:type="dxa"/>
          </w:tcPr>
          <w:p w14:paraId="1A044879" w14:textId="77777777" w:rsidR="00FC7A8D" w:rsidRPr="00FC7A8D" w:rsidRDefault="00FC7A8D" w:rsidP="00197F52">
            <w:pPr>
              <w:spacing w:after="160" w:line="276" w:lineRule="auto"/>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 Can be misunderstood as “celebrating culture days” rather than systemic practice.</w:t>
            </w:r>
            <w:r w:rsidRPr="00FC7A8D">
              <w:rPr>
                <w:rFonts w:ascii="Aptos" w:hAnsi="Aptos"/>
                <w:sz w:val="18"/>
                <w:szCs w:val="18"/>
              </w:rPr>
              <w:br/>
              <w:t>• Requires deep teacher reflection on bias and positionality, which some may resist.</w:t>
            </w:r>
            <w:r w:rsidRPr="00FC7A8D">
              <w:rPr>
                <w:rFonts w:ascii="Aptos" w:hAnsi="Aptos"/>
                <w:sz w:val="18"/>
                <w:szCs w:val="18"/>
              </w:rPr>
              <w:br/>
              <w:t>• Needs genuine partnerships with families and communities, which takes time and trust.</w:t>
            </w:r>
          </w:p>
        </w:tc>
      </w:tr>
    </w:tbl>
    <w:p w14:paraId="2EDE3AD8" w14:textId="3E0FC5D4" w:rsidR="00FC7A8D" w:rsidRPr="00FC7A8D" w:rsidRDefault="00FC7A8D" w:rsidP="00FC7A8D">
      <w:pPr>
        <w:keepNext/>
        <w:keepLines/>
        <w:spacing w:after="0" w:line="360" w:lineRule="auto"/>
        <w:outlineLvl w:val="0"/>
        <w:rPr>
          <w:rFonts w:eastAsiaTheme="majorEastAsia" w:cstheme="majorBidi"/>
          <w:color w:val="0070C0"/>
          <w:sz w:val="36"/>
          <w:szCs w:val="40"/>
        </w:rPr>
      </w:pPr>
      <w:r w:rsidRPr="00FC7A8D">
        <w:rPr>
          <w:rFonts w:eastAsiaTheme="majorEastAsia" w:cstheme="majorBidi"/>
          <w:color w:val="0070C0"/>
          <w:sz w:val="36"/>
          <w:szCs w:val="40"/>
        </w:rPr>
        <w:lastRenderedPageBreak/>
        <w:t xml:space="preserve">BRAVE - </w:t>
      </w:r>
      <w:r w:rsidRPr="00FC7A8D">
        <w:rPr>
          <w:rFonts w:eastAsiaTheme="majorEastAsia" w:cstheme="majorBidi"/>
          <w:i/>
          <w:iCs/>
          <w:color w:val="0070C0"/>
          <w:sz w:val="36"/>
          <w:szCs w:val="40"/>
        </w:rPr>
        <w:t>Integrating Curriculum Framework</w:t>
      </w:r>
      <w:r w:rsidRPr="00FC7A8D">
        <w:rPr>
          <w:rFonts w:eastAsiaTheme="majorEastAsia" w:cstheme="majorBidi"/>
          <w:color w:val="0070C0"/>
          <w:sz w:val="36"/>
          <w:szCs w:val="40"/>
        </w:rPr>
        <w:t xml:space="preserve"> </w:t>
      </w:r>
    </w:p>
    <w:p w14:paraId="1E8437CE"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The BRAVE Integrated Curriculum Framework recognising that </w:t>
      </w:r>
      <w:r w:rsidRPr="00FC7A8D">
        <w:rPr>
          <w:rFonts w:eastAsia="Times New Roman" w:cs="Times New Roman"/>
          <w:b/>
          <w:bCs/>
          <w:kern w:val="0"/>
          <w:lang w:eastAsia="en-AU"/>
          <w14:ligatures w14:val="none"/>
        </w:rPr>
        <w:t>each framework has unique strengths but also limitations</w:t>
      </w:r>
      <w:r w:rsidRPr="00FC7A8D">
        <w:rPr>
          <w:rFonts w:eastAsia="Times New Roman" w:cs="Times New Roman"/>
          <w:kern w:val="0"/>
          <w:lang w:eastAsia="en-AU"/>
          <w14:ligatures w14:val="none"/>
        </w:rPr>
        <w:t xml:space="preserve">. It draws together the strengths of multiple approaches while embedding BRAVE—Belonging, Readiness, Agency, Voice, and Endurance—as the unifying thread. </w:t>
      </w:r>
    </w:p>
    <w:p w14:paraId="515D8A50"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Frameworks such as UDL’s proactive design for learner variability, </w:t>
      </w:r>
      <w:proofErr w:type="spellStart"/>
      <w:r w:rsidRPr="00FC7A8D">
        <w:rPr>
          <w:rFonts w:eastAsia="Times New Roman" w:cs="Times New Roman"/>
          <w:kern w:val="0"/>
          <w:lang w:eastAsia="en-AU"/>
          <w14:ligatures w14:val="none"/>
        </w:rPr>
        <w:t>UbD’s</w:t>
      </w:r>
      <w:proofErr w:type="spellEnd"/>
      <w:r w:rsidRPr="00FC7A8D">
        <w:rPr>
          <w:rFonts w:eastAsia="Times New Roman" w:cs="Times New Roman"/>
          <w:kern w:val="0"/>
          <w:lang w:eastAsia="en-AU"/>
          <w14:ligatures w14:val="none"/>
        </w:rPr>
        <w:t xml:space="preserve"> clarity and coherence, PBL’s authenticity and engagement, and ACARA’s national standards and priorities each bring valuable contributions, yet risk fragmentation when applied in isolation. Integration prevents this by weaving them into a single, cohesive planning process that is rigorous, inclusive, and future-focused. </w:t>
      </w:r>
    </w:p>
    <w:p w14:paraId="0C900CE9"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BRAVE provides the relational glue: Belonging prevents tokenism by embedding identity and culture in the curriculum; Readiness ensures equity through scaffolds and supports built from the outset; Agency balances structure with freedom as students co-create and own their learning; Voice guarantees authentic consultation and audience; and Endurance sustains innovation through iterative projects, reflection, and long-term growth. </w:t>
      </w:r>
    </w:p>
    <w:p w14:paraId="0D4C0510"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In this way, integration aligned with BRAVE becomes transformative—curriculum is no longer a set of disconnected initiatives but the living heartbeat of a flourishing school.</w:t>
      </w:r>
    </w:p>
    <w:p w14:paraId="19BA1967" w14:textId="77777777" w:rsidR="007E7668" w:rsidRDefault="007E7668" w:rsidP="007E7668">
      <w:pPr>
        <w:spacing w:after="0" w:line="276" w:lineRule="auto"/>
        <w:outlineLvl w:val="1"/>
        <w:rPr>
          <w:rFonts w:asciiTheme="majorHAnsi" w:eastAsia="Times New Roman" w:hAnsiTheme="majorHAnsi" w:cs="Times New Roman"/>
          <w:color w:val="0070C0"/>
          <w:kern w:val="0"/>
          <w:sz w:val="32"/>
          <w:szCs w:val="32"/>
          <w:lang w:eastAsia="en-AU"/>
          <w14:ligatures w14:val="none"/>
        </w:rPr>
      </w:pPr>
    </w:p>
    <w:p w14:paraId="386AF60E" w14:textId="6A9964BA" w:rsidR="00FC7A8D" w:rsidRPr="00FC7A8D" w:rsidRDefault="00FC7A8D" w:rsidP="007E7668">
      <w:pPr>
        <w:spacing w:after="0" w:line="276" w:lineRule="auto"/>
        <w:outlineLvl w:val="1"/>
        <w:rPr>
          <w:rFonts w:asciiTheme="majorHAnsi" w:eastAsia="Times New Roman" w:hAnsiTheme="majorHAnsi" w:cs="Times New Roman"/>
          <w:i/>
          <w:iCs/>
          <w:color w:val="0070C0"/>
          <w:kern w:val="0"/>
          <w:sz w:val="32"/>
          <w:szCs w:val="32"/>
          <w:lang w:eastAsia="en-AU"/>
          <w14:ligatures w14:val="none"/>
        </w:rPr>
      </w:pPr>
      <w:r w:rsidRPr="00FC7A8D">
        <w:rPr>
          <w:rFonts w:asciiTheme="majorHAnsi" w:eastAsia="Times New Roman" w:hAnsiTheme="majorHAnsi" w:cs="Times New Roman"/>
          <w:color w:val="0070C0"/>
          <w:kern w:val="0"/>
          <w:sz w:val="32"/>
          <w:szCs w:val="32"/>
          <w:lang w:eastAsia="en-AU"/>
          <w14:ligatures w14:val="none"/>
        </w:rPr>
        <w:t xml:space="preserve">BRAVE Integrated Curriculum Framework – </w:t>
      </w:r>
      <w:r w:rsidRPr="00FC7A8D">
        <w:rPr>
          <w:rFonts w:asciiTheme="majorHAnsi" w:eastAsia="Times New Roman" w:hAnsiTheme="majorHAnsi" w:cs="Times New Roman"/>
          <w:i/>
          <w:iCs/>
          <w:color w:val="0070C0"/>
          <w:kern w:val="0"/>
          <w:sz w:val="32"/>
          <w:szCs w:val="32"/>
          <w:lang w:eastAsia="en-AU"/>
          <w14:ligatures w14:val="none"/>
        </w:rPr>
        <w:t>Design for Learning</w:t>
      </w:r>
    </w:p>
    <w:p w14:paraId="7A6E363F" w14:textId="77777777" w:rsidR="00FC7A8D" w:rsidRPr="00FC7A8D" w:rsidRDefault="00FC7A8D" w:rsidP="007E7668">
      <w:pPr>
        <w:keepNext/>
        <w:keepLines/>
        <w:spacing w:after="0" w:line="276" w:lineRule="auto"/>
        <w:outlineLvl w:val="2"/>
        <w:rPr>
          <w:rFonts w:ascii="Aptos" w:eastAsia="Times New Roman" w:hAnsi="Aptos" w:cstheme="majorBidi"/>
          <w:b/>
          <w:i/>
          <w:iCs/>
          <w:lang w:eastAsia="en-AU"/>
        </w:rPr>
      </w:pPr>
      <w:r w:rsidRPr="00FC7A8D">
        <w:rPr>
          <w:rFonts w:ascii="Aptos" w:eastAsia="Times New Roman" w:hAnsi="Aptos" w:cstheme="majorBidi"/>
          <w:b/>
          <w:lang w:eastAsia="en-AU"/>
        </w:rPr>
        <w:t xml:space="preserve">Universal Design for Learning - </w:t>
      </w:r>
      <w:r w:rsidRPr="00FC7A8D">
        <w:rPr>
          <w:rFonts w:ascii="Aptos" w:eastAsia="Times New Roman" w:hAnsi="Aptos" w:cstheme="majorBidi"/>
          <w:b/>
          <w:i/>
          <w:iCs/>
          <w:lang w:eastAsia="en-AU"/>
        </w:rPr>
        <w:t>The Spine of Integration</w:t>
      </w:r>
    </w:p>
    <w:p w14:paraId="712413CF"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Universal Design for Learning (UDL) provides the </w:t>
      </w:r>
      <w:r w:rsidRPr="00FC7A8D">
        <w:rPr>
          <w:rFonts w:eastAsia="Times New Roman" w:cs="Times New Roman"/>
          <w:b/>
          <w:bCs/>
          <w:kern w:val="0"/>
          <w:lang w:eastAsia="en-AU"/>
          <w14:ligatures w14:val="none"/>
        </w:rPr>
        <w:t>architectural foundation</w:t>
      </w:r>
      <w:r w:rsidRPr="00FC7A8D">
        <w:rPr>
          <w:rFonts w:eastAsia="Times New Roman" w:cs="Times New Roman"/>
          <w:kern w:val="0"/>
          <w:lang w:eastAsia="en-AU"/>
          <w14:ligatures w14:val="none"/>
        </w:rPr>
        <w:t xml:space="preserve">. It ensures multiple means of engagement, representation, and expression so all learners can access the curriculum (Meyer, Rose, &amp; Gordon, 2014). Where UDL excels is in designing for learner variability </w:t>
      </w:r>
      <w:r w:rsidRPr="00FC7A8D">
        <w:rPr>
          <w:rFonts w:eastAsia="Times New Roman" w:cs="Times New Roman"/>
          <w:b/>
          <w:bCs/>
          <w:kern w:val="0"/>
          <w:lang w:eastAsia="en-AU"/>
          <w14:ligatures w14:val="none"/>
        </w:rPr>
        <w:t>before</w:t>
      </w:r>
      <w:r w:rsidRPr="00FC7A8D">
        <w:rPr>
          <w:rFonts w:eastAsia="Times New Roman" w:cs="Times New Roman"/>
          <w:kern w:val="0"/>
          <w:lang w:eastAsia="en-AU"/>
          <w14:ligatures w14:val="none"/>
        </w:rPr>
        <w:t xml:space="preserve"> students step into the classroom, reducing the need for retroactive fixes.</w:t>
      </w:r>
    </w:p>
    <w:p w14:paraId="1018CF08"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BRAVE Alignment:</w:t>
      </w:r>
    </w:p>
    <w:p w14:paraId="22CB2FDD" w14:textId="77777777" w:rsidR="00FC7A8D" w:rsidRPr="00FC7A8D" w:rsidRDefault="00FC7A8D" w:rsidP="00AF35C5">
      <w:pPr>
        <w:numPr>
          <w:ilvl w:val="1"/>
          <w:numId w:val="169"/>
        </w:numPr>
        <w:spacing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Belonging:</w:t>
      </w:r>
      <w:r w:rsidRPr="00FC7A8D">
        <w:rPr>
          <w:rFonts w:eastAsia="Times New Roman" w:cs="Times New Roman"/>
          <w:kern w:val="0"/>
          <w:lang w:eastAsia="en-AU"/>
          <w14:ligatures w14:val="none"/>
        </w:rPr>
        <w:t xml:space="preserve"> UDL affirms identity by anticipating diversity.</w:t>
      </w:r>
    </w:p>
    <w:p w14:paraId="67F7EF79" w14:textId="77777777" w:rsidR="00FC7A8D" w:rsidRPr="00FC7A8D" w:rsidRDefault="00FC7A8D" w:rsidP="00AF35C5">
      <w:pPr>
        <w:numPr>
          <w:ilvl w:val="1"/>
          <w:numId w:val="169"/>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Readiness:</w:t>
      </w:r>
      <w:r w:rsidRPr="00FC7A8D">
        <w:rPr>
          <w:rFonts w:eastAsia="Times New Roman" w:cs="Times New Roman"/>
          <w:kern w:val="0"/>
          <w:lang w:eastAsia="en-AU"/>
          <w14:ligatures w14:val="none"/>
        </w:rPr>
        <w:t xml:space="preserve"> Scaffolds are embedded in design, not bolted on later.</w:t>
      </w:r>
    </w:p>
    <w:p w14:paraId="2DAAEC05" w14:textId="77777777" w:rsidR="00FC7A8D" w:rsidRPr="00FC7A8D" w:rsidRDefault="00FC7A8D" w:rsidP="00AF35C5">
      <w:pPr>
        <w:numPr>
          <w:ilvl w:val="1"/>
          <w:numId w:val="169"/>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Agency &amp; Voice:</w:t>
      </w:r>
      <w:r w:rsidRPr="00FC7A8D">
        <w:rPr>
          <w:rFonts w:eastAsia="Times New Roman" w:cs="Times New Roman"/>
          <w:kern w:val="0"/>
          <w:lang w:eastAsia="en-AU"/>
          <w14:ligatures w14:val="none"/>
        </w:rPr>
        <w:t xml:space="preserve"> Learners are given multiple pathways to show understanding.</w:t>
      </w:r>
    </w:p>
    <w:p w14:paraId="112D4759" w14:textId="77777777" w:rsidR="00FC7A8D" w:rsidRPr="00FC7A8D" w:rsidRDefault="00FC7A8D" w:rsidP="00AF35C5">
      <w:pPr>
        <w:numPr>
          <w:ilvl w:val="1"/>
          <w:numId w:val="169"/>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Endurance:</w:t>
      </w:r>
      <w:r w:rsidRPr="00FC7A8D">
        <w:rPr>
          <w:rFonts w:eastAsia="Times New Roman" w:cs="Times New Roman"/>
          <w:kern w:val="0"/>
          <w:lang w:eastAsia="en-AU"/>
          <w14:ligatures w14:val="none"/>
        </w:rPr>
        <w:t xml:space="preserve"> System-wide adoption ensures long-term cultural change.</w:t>
      </w:r>
    </w:p>
    <w:p w14:paraId="1116D868" w14:textId="77777777" w:rsidR="00FC7A8D" w:rsidRPr="00FC7A8D" w:rsidRDefault="00FC7A8D" w:rsidP="00FC7A8D">
      <w:pPr>
        <w:keepNext/>
        <w:keepLines/>
        <w:spacing w:before="200" w:after="0" w:line="276" w:lineRule="auto"/>
        <w:outlineLvl w:val="2"/>
        <w:rPr>
          <w:rFonts w:ascii="Aptos" w:eastAsia="Times New Roman" w:hAnsi="Aptos" w:cstheme="majorBidi"/>
          <w:b/>
          <w:bCs/>
          <w:lang w:eastAsia="en-AU"/>
        </w:rPr>
      </w:pPr>
      <w:r w:rsidRPr="00FC7A8D">
        <w:rPr>
          <w:rFonts w:ascii="Aptos" w:eastAsia="Times New Roman" w:hAnsi="Aptos" w:cstheme="majorBidi"/>
          <w:b/>
          <w:lang w:eastAsia="en-AU"/>
        </w:rPr>
        <w:t>Understanding by Design - Designing</w:t>
      </w:r>
      <w:r w:rsidRPr="00FC7A8D">
        <w:rPr>
          <w:rFonts w:ascii="Aptos" w:eastAsia="Times New Roman" w:hAnsi="Aptos" w:cstheme="majorBidi"/>
          <w:b/>
          <w:bCs/>
          <w:lang w:eastAsia="en-AU"/>
        </w:rPr>
        <w:t xml:space="preserve"> with Outcomes in Mind</w:t>
      </w:r>
    </w:p>
    <w:p w14:paraId="3478D4AA"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Understanding by Design (</w:t>
      </w:r>
      <w:proofErr w:type="spellStart"/>
      <w:r w:rsidRPr="00FC7A8D">
        <w:rPr>
          <w:rFonts w:eastAsia="Times New Roman" w:cs="Times New Roman"/>
          <w:kern w:val="0"/>
          <w:lang w:eastAsia="en-AU"/>
          <w14:ligatures w14:val="none"/>
        </w:rPr>
        <w:t>UbD</w:t>
      </w:r>
      <w:proofErr w:type="spellEnd"/>
      <w:r w:rsidRPr="00FC7A8D">
        <w:rPr>
          <w:rFonts w:eastAsia="Times New Roman" w:cs="Times New Roman"/>
          <w:kern w:val="0"/>
          <w:lang w:eastAsia="en-AU"/>
          <w14:ligatures w14:val="none"/>
        </w:rPr>
        <w:t xml:space="preserve">) provides the </w:t>
      </w:r>
      <w:r w:rsidRPr="00FC7A8D">
        <w:rPr>
          <w:rFonts w:eastAsia="Times New Roman" w:cs="Times New Roman"/>
          <w:b/>
          <w:bCs/>
          <w:kern w:val="0"/>
          <w:lang w:eastAsia="en-AU"/>
          <w14:ligatures w14:val="none"/>
        </w:rPr>
        <w:t>clarity of purpose</w:t>
      </w:r>
      <w:r w:rsidRPr="00FC7A8D">
        <w:rPr>
          <w:rFonts w:eastAsia="Times New Roman" w:cs="Times New Roman"/>
          <w:kern w:val="0"/>
          <w:lang w:eastAsia="en-AU"/>
          <w14:ligatures w14:val="none"/>
        </w:rPr>
        <w:t xml:space="preserve">. By starting with desired understandings and working backward, it prevents activity-driven teaching (Wiggins &amp; McTighe, 2005). </w:t>
      </w:r>
      <w:proofErr w:type="spellStart"/>
      <w:r w:rsidRPr="00FC7A8D">
        <w:rPr>
          <w:rFonts w:eastAsia="Times New Roman" w:cs="Times New Roman"/>
          <w:kern w:val="0"/>
          <w:lang w:eastAsia="en-AU"/>
          <w14:ligatures w14:val="none"/>
        </w:rPr>
        <w:t>UbD</w:t>
      </w:r>
      <w:proofErr w:type="spellEnd"/>
      <w:r w:rsidRPr="00FC7A8D">
        <w:rPr>
          <w:rFonts w:eastAsia="Times New Roman" w:cs="Times New Roman"/>
          <w:kern w:val="0"/>
          <w:lang w:eastAsia="en-AU"/>
          <w14:ligatures w14:val="none"/>
        </w:rPr>
        <w:t xml:space="preserve"> ensures alignment between outcomes, assessment, and instruction.</w:t>
      </w:r>
    </w:p>
    <w:p w14:paraId="1A835128" w14:textId="77777777" w:rsidR="00FC7A8D" w:rsidRPr="00FC7A8D" w:rsidRDefault="00FC7A8D" w:rsidP="00AF35C5">
      <w:pPr>
        <w:numPr>
          <w:ilvl w:val="0"/>
          <w:numId w:val="170"/>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BRAVE Alignment:</w:t>
      </w:r>
    </w:p>
    <w:p w14:paraId="3ACD2560" w14:textId="77777777" w:rsidR="00FC7A8D" w:rsidRPr="00FC7A8D" w:rsidRDefault="00FC7A8D" w:rsidP="00AF35C5">
      <w:pPr>
        <w:numPr>
          <w:ilvl w:val="1"/>
          <w:numId w:val="170"/>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Belonging:</w:t>
      </w:r>
      <w:r w:rsidRPr="00FC7A8D">
        <w:rPr>
          <w:rFonts w:eastAsia="Times New Roman" w:cs="Times New Roman"/>
          <w:kern w:val="0"/>
          <w:lang w:eastAsia="en-AU"/>
          <w14:ligatures w14:val="none"/>
        </w:rPr>
        <w:t xml:space="preserve"> Units are framed with big ideas and essential questions that connect to identity.</w:t>
      </w:r>
    </w:p>
    <w:p w14:paraId="6B1FB667" w14:textId="77777777" w:rsidR="00FC7A8D" w:rsidRPr="00FC7A8D" w:rsidRDefault="00FC7A8D" w:rsidP="00AF35C5">
      <w:pPr>
        <w:numPr>
          <w:ilvl w:val="1"/>
          <w:numId w:val="170"/>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Readiness:</w:t>
      </w:r>
      <w:r w:rsidRPr="00FC7A8D">
        <w:rPr>
          <w:rFonts w:eastAsia="Times New Roman" w:cs="Times New Roman"/>
          <w:kern w:val="0"/>
          <w:lang w:eastAsia="en-AU"/>
          <w14:ligatures w14:val="none"/>
        </w:rPr>
        <w:t xml:space="preserve"> Outcomes are unpacked into scaffolded goals accessible to all learners.</w:t>
      </w:r>
    </w:p>
    <w:p w14:paraId="3AA58827" w14:textId="77777777" w:rsidR="00FC7A8D" w:rsidRPr="00FC7A8D" w:rsidRDefault="00FC7A8D" w:rsidP="00AF35C5">
      <w:pPr>
        <w:numPr>
          <w:ilvl w:val="1"/>
          <w:numId w:val="170"/>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Agency:</w:t>
      </w:r>
      <w:r w:rsidRPr="00FC7A8D">
        <w:rPr>
          <w:rFonts w:eastAsia="Times New Roman" w:cs="Times New Roman"/>
          <w:kern w:val="0"/>
          <w:lang w:eastAsia="en-AU"/>
          <w14:ligatures w14:val="none"/>
        </w:rPr>
        <w:t xml:space="preserve"> Students co-construct understandings by exploring essential questions.</w:t>
      </w:r>
    </w:p>
    <w:p w14:paraId="7B650805" w14:textId="77777777" w:rsidR="00FC7A8D" w:rsidRPr="00FC7A8D" w:rsidRDefault="00FC7A8D" w:rsidP="00AF35C5">
      <w:pPr>
        <w:numPr>
          <w:ilvl w:val="1"/>
          <w:numId w:val="170"/>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Voice:</w:t>
      </w:r>
      <w:r w:rsidRPr="00FC7A8D">
        <w:rPr>
          <w:rFonts w:eastAsia="Times New Roman" w:cs="Times New Roman"/>
          <w:kern w:val="0"/>
          <w:lang w:eastAsia="en-AU"/>
          <w14:ligatures w14:val="none"/>
        </w:rPr>
        <w:t xml:space="preserve"> Feedback informs how assessments are shaped.</w:t>
      </w:r>
    </w:p>
    <w:p w14:paraId="6DF1AF6F" w14:textId="77777777" w:rsidR="00FC7A8D" w:rsidRPr="00FC7A8D" w:rsidRDefault="00FC7A8D" w:rsidP="00AF35C5">
      <w:pPr>
        <w:numPr>
          <w:ilvl w:val="1"/>
          <w:numId w:val="170"/>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lastRenderedPageBreak/>
        <w:t>Endurance:</w:t>
      </w:r>
      <w:r w:rsidRPr="00FC7A8D">
        <w:rPr>
          <w:rFonts w:eastAsia="Times New Roman" w:cs="Times New Roman"/>
          <w:kern w:val="0"/>
          <w:lang w:eastAsia="en-AU"/>
          <w14:ligatures w14:val="none"/>
        </w:rPr>
        <w:t xml:space="preserve"> Coherent scope and sequence sustain learning progression over years.</w:t>
      </w:r>
    </w:p>
    <w:p w14:paraId="6BE42CD5" w14:textId="77777777" w:rsidR="00FC7A8D" w:rsidRPr="00FC7A8D" w:rsidRDefault="00FC7A8D" w:rsidP="00FC7A8D">
      <w:pPr>
        <w:keepNext/>
        <w:keepLines/>
        <w:spacing w:before="200" w:after="0" w:line="276" w:lineRule="auto"/>
        <w:outlineLvl w:val="2"/>
        <w:rPr>
          <w:rFonts w:ascii="Aptos" w:eastAsia="Times New Roman" w:hAnsi="Aptos" w:cstheme="majorBidi"/>
          <w:b/>
          <w:i/>
          <w:iCs/>
          <w:lang w:eastAsia="en-AU"/>
        </w:rPr>
      </w:pPr>
      <w:r w:rsidRPr="00FC7A8D">
        <w:rPr>
          <w:rFonts w:ascii="Aptos" w:eastAsia="Times New Roman" w:hAnsi="Aptos" w:cstheme="majorBidi"/>
          <w:b/>
          <w:lang w:eastAsia="en-AU"/>
        </w:rPr>
        <w:t xml:space="preserve">Differentiated Instruction - </w:t>
      </w:r>
      <w:r w:rsidRPr="00FC7A8D">
        <w:rPr>
          <w:rFonts w:ascii="Aptos" w:eastAsia="Times New Roman" w:hAnsi="Aptos" w:cstheme="majorBidi"/>
          <w:b/>
          <w:i/>
          <w:iCs/>
          <w:lang w:eastAsia="en-AU"/>
        </w:rPr>
        <w:t>Practical Adaptation</w:t>
      </w:r>
    </w:p>
    <w:p w14:paraId="2B98DCCB"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Where UDL provides systemic design, Differentiated Instruction (Tomlinson, 2014) zooms in on </w:t>
      </w:r>
      <w:r w:rsidRPr="00FC7A8D">
        <w:rPr>
          <w:rFonts w:eastAsia="Times New Roman" w:cs="Times New Roman"/>
          <w:b/>
          <w:bCs/>
          <w:kern w:val="0"/>
          <w:lang w:eastAsia="en-AU"/>
          <w14:ligatures w14:val="none"/>
        </w:rPr>
        <w:t>day-to-day classroom practice</w:t>
      </w:r>
      <w:r w:rsidRPr="00FC7A8D">
        <w:rPr>
          <w:rFonts w:eastAsia="Times New Roman" w:cs="Times New Roman"/>
          <w:kern w:val="0"/>
          <w:lang w:eastAsia="en-AU"/>
          <w14:ligatures w14:val="none"/>
        </w:rPr>
        <w:t>. Teachers adapt content, process, and product to respond to readiness levels, interests, and profiles.</w:t>
      </w:r>
    </w:p>
    <w:p w14:paraId="225B2380" w14:textId="77777777" w:rsidR="00FC7A8D" w:rsidRPr="00FC7A8D" w:rsidRDefault="00FC7A8D" w:rsidP="00AF35C5">
      <w:pPr>
        <w:numPr>
          <w:ilvl w:val="0"/>
          <w:numId w:val="171"/>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BRAVE Alignment:</w:t>
      </w:r>
    </w:p>
    <w:p w14:paraId="1D6DB17B" w14:textId="77777777" w:rsidR="00FC7A8D" w:rsidRPr="00FC7A8D" w:rsidRDefault="00FC7A8D" w:rsidP="00AF35C5">
      <w:pPr>
        <w:numPr>
          <w:ilvl w:val="1"/>
          <w:numId w:val="171"/>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Belonging:</w:t>
      </w:r>
      <w:r w:rsidRPr="00FC7A8D">
        <w:rPr>
          <w:rFonts w:eastAsia="Times New Roman" w:cs="Times New Roman"/>
          <w:kern w:val="0"/>
          <w:lang w:eastAsia="en-AU"/>
          <w14:ligatures w14:val="none"/>
        </w:rPr>
        <w:t xml:space="preserve"> Differentiation validates student uniqueness.</w:t>
      </w:r>
    </w:p>
    <w:p w14:paraId="143E7635" w14:textId="77777777" w:rsidR="00FC7A8D" w:rsidRPr="00FC7A8D" w:rsidRDefault="00FC7A8D" w:rsidP="00AF35C5">
      <w:pPr>
        <w:numPr>
          <w:ilvl w:val="1"/>
          <w:numId w:val="171"/>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Readiness:</w:t>
      </w:r>
      <w:r w:rsidRPr="00FC7A8D">
        <w:rPr>
          <w:rFonts w:eastAsia="Times New Roman" w:cs="Times New Roman"/>
          <w:kern w:val="0"/>
          <w:lang w:eastAsia="en-AU"/>
          <w14:ligatures w14:val="none"/>
        </w:rPr>
        <w:t xml:space="preserve"> Learners receive exactly the support they need to access rigorous tasks.</w:t>
      </w:r>
    </w:p>
    <w:p w14:paraId="3B497D69" w14:textId="77777777" w:rsidR="00FC7A8D" w:rsidRPr="00FC7A8D" w:rsidRDefault="00FC7A8D" w:rsidP="00AF35C5">
      <w:pPr>
        <w:numPr>
          <w:ilvl w:val="1"/>
          <w:numId w:val="171"/>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Agency:</w:t>
      </w:r>
      <w:r w:rsidRPr="00FC7A8D">
        <w:rPr>
          <w:rFonts w:eastAsia="Times New Roman" w:cs="Times New Roman"/>
          <w:kern w:val="0"/>
          <w:lang w:eastAsia="en-AU"/>
          <w14:ligatures w14:val="none"/>
        </w:rPr>
        <w:t xml:space="preserve"> Students choose how to engage with and demonstrate learning.</w:t>
      </w:r>
    </w:p>
    <w:p w14:paraId="0D5CFACA" w14:textId="77777777" w:rsidR="00FC7A8D" w:rsidRPr="00FC7A8D" w:rsidRDefault="00FC7A8D" w:rsidP="00AF35C5">
      <w:pPr>
        <w:numPr>
          <w:ilvl w:val="1"/>
          <w:numId w:val="171"/>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Voice:</w:t>
      </w:r>
      <w:r w:rsidRPr="00FC7A8D">
        <w:rPr>
          <w:rFonts w:eastAsia="Times New Roman" w:cs="Times New Roman"/>
          <w:kern w:val="0"/>
          <w:lang w:eastAsia="en-AU"/>
          <w14:ligatures w14:val="none"/>
        </w:rPr>
        <w:t xml:space="preserve"> Student preferences and interests shape classroom activities.</w:t>
      </w:r>
    </w:p>
    <w:p w14:paraId="430DE276" w14:textId="77777777" w:rsidR="00FC7A8D" w:rsidRPr="00FC7A8D" w:rsidRDefault="00FC7A8D" w:rsidP="00AF35C5">
      <w:pPr>
        <w:numPr>
          <w:ilvl w:val="1"/>
          <w:numId w:val="171"/>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Endurance:</w:t>
      </w:r>
      <w:r w:rsidRPr="00FC7A8D">
        <w:rPr>
          <w:rFonts w:eastAsia="Times New Roman" w:cs="Times New Roman"/>
          <w:kern w:val="0"/>
          <w:lang w:eastAsia="en-AU"/>
          <w14:ligatures w14:val="none"/>
        </w:rPr>
        <w:t xml:space="preserve"> Differentiation builds resilience by allowing learners to experience success at their level while progressing toward shared outcomes.</w:t>
      </w:r>
    </w:p>
    <w:p w14:paraId="06B5A2DC" w14:textId="77777777" w:rsidR="00FC7A8D" w:rsidRPr="00FC7A8D" w:rsidRDefault="00FC7A8D" w:rsidP="00FC7A8D">
      <w:pPr>
        <w:keepNext/>
        <w:keepLines/>
        <w:spacing w:before="200" w:after="0" w:line="276" w:lineRule="auto"/>
        <w:outlineLvl w:val="2"/>
        <w:rPr>
          <w:rFonts w:ascii="Aptos" w:eastAsia="Times New Roman" w:hAnsi="Aptos" w:cstheme="majorBidi"/>
          <w:b/>
          <w:i/>
          <w:iCs/>
          <w:lang w:eastAsia="en-AU"/>
        </w:rPr>
      </w:pPr>
      <w:r w:rsidRPr="00FC7A8D">
        <w:rPr>
          <w:rFonts w:ascii="Aptos" w:eastAsia="Times New Roman" w:hAnsi="Aptos" w:cstheme="majorBidi"/>
          <w:b/>
          <w:lang w:eastAsia="en-AU"/>
        </w:rPr>
        <w:t xml:space="preserve">Inquiry- and Project-Based Learning - </w:t>
      </w:r>
      <w:r w:rsidRPr="00FC7A8D">
        <w:rPr>
          <w:rFonts w:ascii="Aptos" w:eastAsia="Times New Roman" w:hAnsi="Aptos" w:cstheme="majorBidi"/>
          <w:b/>
          <w:i/>
          <w:iCs/>
          <w:lang w:eastAsia="en-AU"/>
        </w:rPr>
        <w:t>Agency and Relevance</w:t>
      </w:r>
    </w:p>
    <w:p w14:paraId="01358B2C" w14:textId="77777777" w:rsidR="00FC7A8D" w:rsidRPr="00FC7A8D" w:rsidRDefault="00FC7A8D" w:rsidP="007E7668">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Project-Based and Inquiry-Based Learning (PBL/IBL) provide </w:t>
      </w:r>
      <w:r w:rsidRPr="00FC7A8D">
        <w:rPr>
          <w:rFonts w:eastAsia="Times New Roman" w:cs="Times New Roman"/>
          <w:b/>
          <w:bCs/>
          <w:kern w:val="0"/>
          <w:lang w:eastAsia="en-AU"/>
          <w14:ligatures w14:val="none"/>
        </w:rPr>
        <w:t>authentic, student-driven experiences</w:t>
      </w:r>
      <w:r w:rsidRPr="00FC7A8D">
        <w:rPr>
          <w:rFonts w:eastAsia="Times New Roman" w:cs="Times New Roman"/>
          <w:kern w:val="0"/>
          <w:lang w:eastAsia="en-AU"/>
          <w14:ligatures w14:val="none"/>
        </w:rPr>
        <w:t>. Students learn by tackling real-world problems, engaging in sustained inquiry, and producing meaningful products.</w:t>
      </w:r>
    </w:p>
    <w:p w14:paraId="7E28C1C4" w14:textId="77777777" w:rsidR="00FC7A8D" w:rsidRPr="00FC7A8D" w:rsidRDefault="00FC7A8D" w:rsidP="007E7668">
      <w:pPr>
        <w:numPr>
          <w:ilvl w:val="0"/>
          <w:numId w:val="172"/>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BRAVE Alignment:</w:t>
      </w:r>
    </w:p>
    <w:p w14:paraId="7C9E718A" w14:textId="77777777" w:rsidR="00FC7A8D" w:rsidRPr="00FC7A8D" w:rsidRDefault="00FC7A8D" w:rsidP="00AF35C5">
      <w:pPr>
        <w:numPr>
          <w:ilvl w:val="1"/>
          <w:numId w:val="172"/>
        </w:numPr>
        <w:spacing w:before="100" w:beforeAutospacing="1" w:after="0"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Belonging:</w:t>
      </w:r>
      <w:r w:rsidRPr="00FC7A8D">
        <w:rPr>
          <w:rFonts w:eastAsia="Times New Roman" w:cs="Times New Roman"/>
          <w:kern w:val="0"/>
          <w:lang w:eastAsia="en-AU"/>
          <w14:ligatures w14:val="none"/>
        </w:rPr>
        <w:t xml:space="preserve"> Projects connect to students’ communities and cultures.</w:t>
      </w:r>
    </w:p>
    <w:p w14:paraId="6576B1BE" w14:textId="77777777" w:rsidR="00FC7A8D" w:rsidRPr="00FC7A8D" w:rsidRDefault="00FC7A8D" w:rsidP="00AF35C5">
      <w:pPr>
        <w:numPr>
          <w:ilvl w:val="1"/>
          <w:numId w:val="172"/>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Readiness:</w:t>
      </w:r>
      <w:r w:rsidRPr="00FC7A8D">
        <w:rPr>
          <w:rFonts w:eastAsia="Times New Roman" w:cs="Times New Roman"/>
          <w:kern w:val="0"/>
          <w:lang w:eastAsia="en-AU"/>
          <w14:ligatures w14:val="none"/>
        </w:rPr>
        <w:t xml:space="preserve"> UDL scaffolds ensure equitable participation.</w:t>
      </w:r>
    </w:p>
    <w:p w14:paraId="158DB48C" w14:textId="77777777" w:rsidR="00FC7A8D" w:rsidRPr="00FC7A8D" w:rsidRDefault="00FC7A8D" w:rsidP="00AF35C5">
      <w:pPr>
        <w:numPr>
          <w:ilvl w:val="1"/>
          <w:numId w:val="172"/>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Agency:</w:t>
      </w:r>
      <w:r w:rsidRPr="00FC7A8D">
        <w:rPr>
          <w:rFonts w:eastAsia="Times New Roman" w:cs="Times New Roman"/>
          <w:kern w:val="0"/>
          <w:lang w:eastAsia="en-AU"/>
          <w14:ligatures w14:val="none"/>
        </w:rPr>
        <w:t xml:space="preserve"> Students make choices about questions, processes, and outputs.</w:t>
      </w:r>
    </w:p>
    <w:p w14:paraId="78540F43" w14:textId="77777777" w:rsidR="00FC7A8D" w:rsidRPr="00FC7A8D" w:rsidRDefault="00FC7A8D" w:rsidP="00AF35C5">
      <w:pPr>
        <w:numPr>
          <w:ilvl w:val="1"/>
          <w:numId w:val="172"/>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Voice:</w:t>
      </w:r>
      <w:r w:rsidRPr="00FC7A8D">
        <w:rPr>
          <w:rFonts w:eastAsia="Times New Roman" w:cs="Times New Roman"/>
          <w:kern w:val="0"/>
          <w:lang w:eastAsia="en-AU"/>
          <w14:ligatures w14:val="none"/>
        </w:rPr>
        <w:t xml:space="preserve"> Student perspectives shape project direction.</w:t>
      </w:r>
    </w:p>
    <w:p w14:paraId="4BDA6437" w14:textId="77777777" w:rsidR="00FC7A8D" w:rsidRPr="00FC7A8D" w:rsidRDefault="00FC7A8D" w:rsidP="00AF35C5">
      <w:pPr>
        <w:numPr>
          <w:ilvl w:val="1"/>
          <w:numId w:val="172"/>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Endurance:</w:t>
      </w:r>
      <w:r w:rsidRPr="00FC7A8D">
        <w:rPr>
          <w:rFonts w:eastAsia="Times New Roman" w:cs="Times New Roman"/>
          <w:kern w:val="0"/>
          <w:lang w:eastAsia="en-AU"/>
          <w14:ligatures w14:val="none"/>
        </w:rPr>
        <w:t xml:space="preserve"> Extended projects build perseverance, collaboration, and resilience.</w:t>
      </w:r>
    </w:p>
    <w:p w14:paraId="14437AF5" w14:textId="77777777" w:rsidR="00FC7A8D" w:rsidRPr="00FC7A8D" w:rsidRDefault="00FC7A8D" w:rsidP="00FC7A8D">
      <w:pPr>
        <w:keepNext/>
        <w:keepLines/>
        <w:spacing w:before="200" w:after="0" w:line="276" w:lineRule="auto"/>
        <w:outlineLvl w:val="2"/>
        <w:rPr>
          <w:rFonts w:ascii="Aptos" w:eastAsia="Times New Roman" w:hAnsi="Aptos" w:cstheme="majorBidi"/>
          <w:b/>
          <w:lang w:eastAsia="en-AU"/>
        </w:rPr>
      </w:pPr>
      <w:proofErr w:type="gramStart"/>
      <w:r w:rsidRPr="00FC7A8D">
        <w:rPr>
          <w:rFonts w:ascii="Aptos" w:eastAsia="Times New Roman" w:hAnsi="Aptos" w:cstheme="majorBidi"/>
          <w:b/>
          <w:lang w:eastAsia="en-AU"/>
        </w:rPr>
        <w:t>Bloom’s</w:t>
      </w:r>
      <w:proofErr w:type="gramEnd"/>
      <w:r w:rsidRPr="00FC7A8D">
        <w:rPr>
          <w:rFonts w:ascii="Aptos" w:eastAsia="Times New Roman" w:hAnsi="Aptos" w:cstheme="majorBidi"/>
          <w:b/>
          <w:lang w:eastAsia="en-AU"/>
        </w:rPr>
        <w:t xml:space="preserve"> and SOLO - Structuring Rigour</w:t>
      </w:r>
    </w:p>
    <w:p w14:paraId="7BD0CED5"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Bloom’s Taxonomy and the SOLO Taxonomy structure learning goals by </w:t>
      </w:r>
      <w:r w:rsidRPr="00FC7A8D">
        <w:rPr>
          <w:rFonts w:eastAsia="Times New Roman" w:cs="Times New Roman"/>
          <w:b/>
          <w:bCs/>
          <w:kern w:val="0"/>
          <w:lang w:eastAsia="en-AU"/>
          <w14:ligatures w14:val="none"/>
        </w:rPr>
        <w:t>cognitive demand and depth of knowledge</w:t>
      </w:r>
      <w:r w:rsidRPr="00FC7A8D">
        <w:rPr>
          <w:rFonts w:eastAsia="Times New Roman" w:cs="Times New Roman"/>
          <w:kern w:val="0"/>
          <w:lang w:eastAsia="en-AU"/>
          <w14:ligatures w14:val="none"/>
        </w:rPr>
        <w:t xml:space="preserve"> (Anderson &amp; Krathwohl, 2001; Biggs &amp; Collis, 2014). These frameworks prevent stagnation by ensuring progression from surface </w:t>
      </w:r>
      <w:proofErr w:type="spellStart"/>
      <w:r w:rsidRPr="00FC7A8D">
        <w:rPr>
          <w:rFonts w:eastAsia="Times New Roman" w:cs="Times New Roman"/>
          <w:kern w:val="0"/>
          <w:lang w:eastAsia="en-AU"/>
          <w14:ligatures w14:val="none"/>
        </w:rPr>
        <w:t>to</w:t>
      </w:r>
      <w:proofErr w:type="spellEnd"/>
      <w:r w:rsidRPr="00FC7A8D">
        <w:rPr>
          <w:rFonts w:eastAsia="Times New Roman" w:cs="Times New Roman"/>
          <w:kern w:val="0"/>
          <w:lang w:eastAsia="en-AU"/>
          <w14:ligatures w14:val="none"/>
        </w:rPr>
        <w:t xml:space="preserve"> deep to transfer learning.</w:t>
      </w:r>
    </w:p>
    <w:p w14:paraId="149BCCAC" w14:textId="77777777" w:rsidR="00FC7A8D" w:rsidRPr="00FC7A8D" w:rsidRDefault="00FC7A8D" w:rsidP="00AF35C5">
      <w:pPr>
        <w:numPr>
          <w:ilvl w:val="0"/>
          <w:numId w:val="173"/>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BRAVE Alignment:</w:t>
      </w:r>
    </w:p>
    <w:p w14:paraId="3807AFBC" w14:textId="77777777" w:rsidR="00FC7A8D" w:rsidRPr="00FC7A8D" w:rsidRDefault="00FC7A8D" w:rsidP="00AF35C5">
      <w:pPr>
        <w:numPr>
          <w:ilvl w:val="1"/>
          <w:numId w:val="173"/>
        </w:numPr>
        <w:spacing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Belonging:</w:t>
      </w:r>
      <w:r w:rsidRPr="00FC7A8D">
        <w:rPr>
          <w:rFonts w:eastAsia="Times New Roman" w:cs="Times New Roman"/>
          <w:kern w:val="0"/>
          <w:lang w:eastAsia="en-AU"/>
          <w14:ligatures w14:val="none"/>
        </w:rPr>
        <w:t xml:space="preserve"> Students see themselves as capable of higher-order thinking.</w:t>
      </w:r>
    </w:p>
    <w:p w14:paraId="19EDA38E" w14:textId="77777777" w:rsidR="00FC7A8D" w:rsidRPr="00FC7A8D" w:rsidRDefault="00FC7A8D" w:rsidP="00AF35C5">
      <w:pPr>
        <w:numPr>
          <w:ilvl w:val="1"/>
          <w:numId w:val="173"/>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Readiness:</w:t>
      </w:r>
      <w:r w:rsidRPr="00FC7A8D">
        <w:rPr>
          <w:rFonts w:eastAsia="Times New Roman" w:cs="Times New Roman"/>
          <w:kern w:val="0"/>
          <w:lang w:eastAsia="en-AU"/>
          <w14:ligatures w14:val="none"/>
        </w:rPr>
        <w:t xml:space="preserve"> Scaffolded progressions support step-by-step growth.</w:t>
      </w:r>
    </w:p>
    <w:p w14:paraId="4CA83369" w14:textId="77777777" w:rsidR="00FC7A8D" w:rsidRPr="00FC7A8D" w:rsidRDefault="00FC7A8D" w:rsidP="00AF35C5">
      <w:pPr>
        <w:numPr>
          <w:ilvl w:val="1"/>
          <w:numId w:val="173"/>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Agency:</w:t>
      </w:r>
      <w:r w:rsidRPr="00FC7A8D">
        <w:rPr>
          <w:rFonts w:eastAsia="Times New Roman" w:cs="Times New Roman"/>
          <w:kern w:val="0"/>
          <w:lang w:eastAsia="en-AU"/>
          <w14:ligatures w14:val="none"/>
        </w:rPr>
        <w:t xml:space="preserve"> Learners set personal goals linked to levels of rigour.</w:t>
      </w:r>
    </w:p>
    <w:p w14:paraId="6BC91F27" w14:textId="77777777" w:rsidR="00FC7A8D" w:rsidRPr="00FC7A8D" w:rsidRDefault="00FC7A8D" w:rsidP="00AF35C5">
      <w:pPr>
        <w:numPr>
          <w:ilvl w:val="1"/>
          <w:numId w:val="173"/>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Voice:</w:t>
      </w:r>
      <w:r w:rsidRPr="00FC7A8D">
        <w:rPr>
          <w:rFonts w:eastAsia="Times New Roman" w:cs="Times New Roman"/>
          <w:kern w:val="0"/>
          <w:lang w:eastAsia="en-AU"/>
          <w14:ligatures w14:val="none"/>
        </w:rPr>
        <w:t xml:space="preserve"> Student feedback indicates when tasks are too easy or too hard.</w:t>
      </w:r>
    </w:p>
    <w:p w14:paraId="1DBD1D78" w14:textId="77777777" w:rsidR="00FC7A8D" w:rsidRPr="00FC7A8D" w:rsidRDefault="00FC7A8D" w:rsidP="00AF35C5">
      <w:pPr>
        <w:numPr>
          <w:ilvl w:val="1"/>
          <w:numId w:val="173"/>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Endurance:</w:t>
      </w:r>
      <w:r w:rsidRPr="00FC7A8D">
        <w:rPr>
          <w:rFonts w:eastAsia="Times New Roman" w:cs="Times New Roman"/>
          <w:kern w:val="0"/>
          <w:lang w:eastAsia="en-AU"/>
          <w14:ligatures w14:val="none"/>
        </w:rPr>
        <w:t xml:space="preserve"> Taxonomies embed long-term growth trajectories across years.</w:t>
      </w:r>
    </w:p>
    <w:p w14:paraId="7B2059A2" w14:textId="77777777" w:rsidR="00FC7A8D" w:rsidRPr="00FC7A8D" w:rsidRDefault="00FC7A8D" w:rsidP="00FC7A8D">
      <w:pPr>
        <w:keepNext/>
        <w:keepLines/>
        <w:spacing w:before="200" w:after="0" w:line="276" w:lineRule="auto"/>
        <w:outlineLvl w:val="2"/>
        <w:rPr>
          <w:rFonts w:ascii="Aptos" w:eastAsia="Times New Roman" w:hAnsi="Aptos" w:cstheme="majorBidi"/>
          <w:b/>
          <w:lang w:eastAsia="en-AU"/>
        </w:rPr>
      </w:pPr>
      <w:r w:rsidRPr="00FC7A8D">
        <w:rPr>
          <w:rFonts w:ascii="Aptos" w:eastAsia="Times New Roman" w:hAnsi="Aptos" w:cstheme="majorBidi"/>
          <w:b/>
          <w:lang w:eastAsia="en-AU"/>
        </w:rPr>
        <w:t>National Planning Models: ACARA, CLF, QSF</w:t>
      </w:r>
    </w:p>
    <w:p w14:paraId="231BA246" w14:textId="77777777" w:rsid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The Australian Curriculum (ACARA), Contemporary Learning Framework (CLF), and Quality Schools Framework (QSF) provide the </w:t>
      </w:r>
      <w:r w:rsidRPr="00FC7A8D">
        <w:rPr>
          <w:rFonts w:eastAsia="Times New Roman" w:cs="Times New Roman"/>
          <w:b/>
          <w:bCs/>
          <w:kern w:val="0"/>
          <w:lang w:eastAsia="en-AU"/>
          <w14:ligatures w14:val="none"/>
        </w:rPr>
        <w:t>national alignment and priorities</w:t>
      </w:r>
      <w:r w:rsidRPr="00FC7A8D">
        <w:rPr>
          <w:rFonts w:eastAsia="Times New Roman" w:cs="Times New Roman"/>
          <w:kern w:val="0"/>
          <w:lang w:eastAsia="en-AU"/>
          <w14:ligatures w14:val="none"/>
        </w:rPr>
        <w:t>. These frameworks ensure compliance and coherence across schools while embedding cross-curriculum priorities and general capabilities.</w:t>
      </w:r>
    </w:p>
    <w:p w14:paraId="14C68A6B" w14:textId="77777777" w:rsidR="007E7668" w:rsidRPr="00FC7A8D" w:rsidRDefault="007E7668" w:rsidP="00FC7A8D">
      <w:pPr>
        <w:spacing w:after="0" w:line="276" w:lineRule="auto"/>
        <w:rPr>
          <w:rFonts w:eastAsia="Times New Roman" w:cs="Times New Roman"/>
          <w:kern w:val="0"/>
          <w:lang w:eastAsia="en-AU"/>
          <w14:ligatures w14:val="none"/>
        </w:rPr>
      </w:pPr>
    </w:p>
    <w:p w14:paraId="762D2C2C" w14:textId="77777777" w:rsidR="00FC7A8D" w:rsidRPr="00FC7A8D" w:rsidRDefault="00FC7A8D" w:rsidP="00AF35C5">
      <w:pPr>
        <w:numPr>
          <w:ilvl w:val="0"/>
          <w:numId w:val="174"/>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lastRenderedPageBreak/>
        <w:t>BRAVE Alignment:</w:t>
      </w:r>
    </w:p>
    <w:p w14:paraId="3E047E88" w14:textId="77777777" w:rsidR="00FC7A8D" w:rsidRPr="00FC7A8D" w:rsidRDefault="00FC7A8D" w:rsidP="00AF35C5">
      <w:pPr>
        <w:numPr>
          <w:ilvl w:val="1"/>
          <w:numId w:val="174"/>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Belonging:</w:t>
      </w:r>
      <w:r w:rsidRPr="00FC7A8D">
        <w:rPr>
          <w:rFonts w:eastAsia="Times New Roman" w:cs="Times New Roman"/>
          <w:kern w:val="0"/>
          <w:lang w:eastAsia="en-AU"/>
          <w14:ligatures w14:val="none"/>
        </w:rPr>
        <w:t xml:space="preserve"> Cross-curriculum priorities (e.g., Aboriginal and Torres Strait Islander histories) affirm identity.</w:t>
      </w:r>
    </w:p>
    <w:p w14:paraId="4D770CA2" w14:textId="77777777" w:rsidR="00FC7A8D" w:rsidRPr="00FC7A8D" w:rsidRDefault="00FC7A8D" w:rsidP="00AF35C5">
      <w:pPr>
        <w:numPr>
          <w:ilvl w:val="1"/>
          <w:numId w:val="174"/>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Readiness:</w:t>
      </w:r>
      <w:r w:rsidRPr="00FC7A8D">
        <w:rPr>
          <w:rFonts w:eastAsia="Times New Roman" w:cs="Times New Roman"/>
          <w:kern w:val="0"/>
          <w:lang w:eastAsia="en-AU"/>
          <w14:ligatures w14:val="none"/>
        </w:rPr>
        <w:t xml:space="preserve"> General capabilities such as Literacy and Numeracy ensure baseline access.</w:t>
      </w:r>
    </w:p>
    <w:p w14:paraId="6B2C8BE6" w14:textId="77777777" w:rsidR="00FC7A8D" w:rsidRPr="00FC7A8D" w:rsidRDefault="00FC7A8D" w:rsidP="00AF35C5">
      <w:pPr>
        <w:numPr>
          <w:ilvl w:val="1"/>
          <w:numId w:val="174"/>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Agency:</w:t>
      </w:r>
      <w:r w:rsidRPr="00FC7A8D">
        <w:rPr>
          <w:rFonts w:eastAsia="Times New Roman" w:cs="Times New Roman"/>
          <w:kern w:val="0"/>
          <w:lang w:eastAsia="en-AU"/>
          <w14:ligatures w14:val="none"/>
        </w:rPr>
        <w:t xml:space="preserve"> Schools adapt the frameworks to reflect local contexts.</w:t>
      </w:r>
    </w:p>
    <w:p w14:paraId="26FFE9B9" w14:textId="77777777" w:rsidR="00FC7A8D" w:rsidRPr="00FC7A8D" w:rsidRDefault="00FC7A8D" w:rsidP="00AF35C5">
      <w:pPr>
        <w:numPr>
          <w:ilvl w:val="1"/>
          <w:numId w:val="174"/>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Voice:</w:t>
      </w:r>
      <w:r w:rsidRPr="00FC7A8D">
        <w:rPr>
          <w:rFonts w:eastAsia="Times New Roman" w:cs="Times New Roman"/>
          <w:kern w:val="0"/>
          <w:lang w:eastAsia="en-AU"/>
          <w14:ligatures w14:val="none"/>
        </w:rPr>
        <w:t xml:space="preserve"> Community partnerships and consultation ensure relevance.</w:t>
      </w:r>
    </w:p>
    <w:p w14:paraId="42B618BA" w14:textId="77777777" w:rsidR="00FC7A8D" w:rsidRPr="00FC7A8D" w:rsidRDefault="00FC7A8D" w:rsidP="00AF35C5">
      <w:pPr>
        <w:numPr>
          <w:ilvl w:val="1"/>
          <w:numId w:val="174"/>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Endurance:</w:t>
      </w:r>
      <w:r w:rsidRPr="00FC7A8D">
        <w:rPr>
          <w:rFonts w:eastAsia="Times New Roman" w:cs="Times New Roman"/>
          <w:kern w:val="0"/>
          <w:lang w:eastAsia="en-AU"/>
          <w14:ligatures w14:val="none"/>
        </w:rPr>
        <w:t xml:space="preserve"> National standards sustain consistency across generations.</w:t>
      </w:r>
    </w:p>
    <w:p w14:paraId="5EDF6C16" w14:textId="77777777" w:rsidR="00FC7A8D" w:rsidRPr="00FC7A8D" w:rsidRDefault="00FC7A8D" w:rsidP="00FC7A8D">
      <w:pPr>
        <w:keepNext/>
        <w:keepLines/>
        <w:spacing w:before="200" w:after="0" w:line="276" w:lineRule="auto"/>
        <w:outlineLvl w:val="2"/>
        <w:rPr>
          <w:rFonts w:ascii="Aptos" w:eastAsia="Times New Roman" w:hAnsi="Aptos" w:cstheme="majorBidi"/>
          <w:b/>
          <w:lang w:eastAsia="en-AU"/>
        </w:rPr>
      </w:pPr>
      <w:r w:rsidRPr="00FC7A8D">
        <w:rPr>
          <w:rFonts w:ascii="Aptos" w:eastAsia="Times New Roman" w:hAnsi="Aptos" w:cstheme="majorBidi"/>
          <w:b/>
          <w:lang w:eastAsia="en-AU"/>
        </w:rPr>
        <w:t>RTI / MTSS-Tiered Systems of Support</w:t>
      </w:r>
    </w:p>
    <w:p w14:paraId="3C428400"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Response to Intervention (RTI) and Multi-Tiered Systems of Support (MTSS) provide </w:t>
      </w:r>
      <w:r w:rsidRPr="00FC7A8D">
        <w:rPr>
          <w:rFonts w:eastAsia="Times New Roman" w:cs="Times New Roman"/>
          <w:b/>
          <w:bCs/>
          <w:kern w:val="0"/>
          <w:lang w:eastAsia="en-AU"/>
          <w14:ligatures w14:val="none"/>
        </w:rPr>
        <w:t>structured, tiered supports</w:t>
      </w:r>
      <w:r w:rsidRPr="00FC7A8D">
        <w:rPr>
          <w:rFonts w:eastAsia="Times New Roman" w:cs="Times New Roman"/>
          <w:kern w:val="0"/>
          <w:lang w:eastAsia="en-AU"/>
          <w14:ligatures w14:val="none"/>
        </w:rPr>
        <w:t xml:space="preserve"> for academic and behavioural needs. They ensure systematic monitoring and intervention at multiple levels.</w:t>
      </w:r>
    </w:p>
    <w:p w14:paraId="5ECEBF14" w14:textId="77777777" w:rsidR="00FC7A8D" w:rsidRPr="00FC7A8D" w:rsidRDefault="00FC7A8D" w:rsidP="00AF35C5">
      <w:pPr>
        <w:numPr>
          <w:ilvl w:val="0"/>
          <w:numId w:val="175"/>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BRAVE Alignment:</w:t>
      </w:r>
    </w:p>
    <w:p w14:paraId="3C853C41" w14:textId="77777777" w:rsidR="00FC7A8D" w:rsidRPr="00FC7A8D" w:rsidRDefault="00FC7A8D" w:rsidP="00AF35C5">
      <w:pPr>
        <w:numPr>
          <w:ilvl w:val="1"/>
          <w:numId w:val="175"/>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Belonging:</w:t>
      </w:r>
      <w:r w:rsidRPr="00FC7A8D">
        <w:rPr>
          <w:rFonts w:eastAsia="Times New Roman" w:cs="Times New Roman"/>
          <w:kern w:val="0"/>
          <w:lang w:eastAsia="en-AU"/>
          <w14:ligatures w14:val="none"/>
        </w:rPr>
        <w:t xml:space="preserve"> Students are supported, not excluded, when they struggle.</w:t>
      </w:r>
    </w:p>
    <w:p w14:paraId="5E656938" w14:textId="77777777" w:rsidR="00FC7A8D" w:rsidRPr="00FC7A8D" w:rsidRDefault="00FC7A8D" w:rsidP="00AF35C5">
      <w:pPr>
        <w:numPr>
          <w:ilvl w:val="1"/>
          <w:numId w:val="175"/>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Readiness:</w:t>
      </w:r>
      <w:r w:rsidRPr="00FC7A8D">
        <w:rPr>
          <w:rFonts w:eastAsia="Times New Roman" w:cs="Times New Roman"/>
          <w:kern w:val="0"/>
          <w:lang w:eastAsia="en-AU"/>
          <w14:ligatures w14:val="none"/>
        </w:rPr>
        <w:t xml:space="preserve"> Tiered scaffolds provide equitable access.</w:t>
      </w:r>
    </w:p>
    <w:p w14:paraId="738280DA" w14:textId="77777777" w:rsidR="00FC7A8D" w:rsidRPr="00FC7A8D" w:rsidRDefault="00FC7A8D" w:rsidP="00AF35C5">
      <w:pPr>
        <w:numPr>
          <w:ilvl w:val="1"/>
          <w:numId w:val="175"/>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Agency:</w:t>
      </w:r>
      <w:r w:rsidRPr="00FC7A8D">
        <w:rPr>
          <w:rFonts w:eastAsia="Times New Roman" w:cs="Times New Roman"/>
          <w:kern w:val="0"/>
          <w:lang w:eastAsia="en-AU"/>
          <w14:ligatures w14:val="none"/>
        </w:rPr>
        <w:t xml:space="preserve"> Students take part in setting intervention goals.</w:t>
      </w:r>
    </w:p>
    <w:p w14:paraId="70962088" w14:textId="77777777" w:rsidR="00FC7A8D" w:rsidRPr="00FC7A8D" w:rsidRDefault="00FC7A8D" w:rsidP="00AF35C5">
      <w:pPr>
        <w:numPr>
          <w:ilvl w:val="1"/>
          <w:numId w:val="175"/>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Voice:</w:t>
      </w:r>
      <w:r w:rsidRPr="00FC7A8D">
        <w:rPr>
          <w:rFonts w:eastAsia="Times New Roman" w:cs="Times New Roman"/>
          <w:kern w:val="0"/>
          <w:lang w:eastAsia="en-AU"/>
          <w14:ligatures w14:val="none"/>
        </w:rPr>
        <w:t xml:space="preserve"> Families and learners contribute to support plans.</w:t>
      </w:r>
    </w:p>
    <w:p w14:paraId="4A6AECA1" w14:textId="77777777" w:rsidR="00FC7A8D" w:rsidRPr="00FC7A8D" w:rsidRDefault="00FC7A8D" w:rsidP="00AF35C5">
      <w:pPr>
        <w:numPr>
          <w:ilvl w:val="1"/>
          <w:numId w:val="175"/>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Endurance:</w:t>
      </w:r>
      <w:r w:rsidRPr="00FC7A8D">
        <w:rPr>
          <w:rFonts w:eastAsia="Times New Roman" w:cs="Times New Roman"/>
          <w:kern w:val="0"/>
          <w:lang w:eastAsia="en-AU"/>
          <w14:ligatures w14:val="none"/>
        </w:rPr>
        <w:t xml:space="preserve"> Multi-tiered frameworks ensure consistency over time.</w:t>
      </w:r>
    </w:p>
    <w:p w14:paraId="0304B3A2" w14:textId="77777777" w:rsidR="00FC7A8D" w:rsidRPr="00FC7A8D" w:rsidRDefault="00FC7A8D" w:rsidP="00FC7A8D">
      <w:pPr>
        <w:keepNext/>
        <w:keepLines/>
        <w:spacing w:before="200" w:after="0" w:line="276" w:lineRule="auto"/>
        <w:outlineLvl w:val="2"/>
        <w:rPr>
          <w:rFonts w:ascii="Aptos" w:eastAsia="Times New Roman" w:hAnsi="Aptos" w:cstheme="majorBidi"/>
          <w:b/>
          <w:lang w:eastAsia="en-AU"/>
        </w:rPr>
      </w:pPr>
      <w:r w:rsidRPr="00FC7A8D">
        <w:rPr>
          <w:rFonts w:ascii="Aptos" w:eastAsia="Times New Roman" w:hAnsi="Aptos" w:cstheme="majorBidi"/>
          <w:b/>
          <w:lang w:eastAsia="en-AU"/>
        </w:rPr>
        <w:t xml:space="preserve">Culturally Responsive Pedagogy – </w:t>
      </w:r>
      <w:r w:rsidRPr="00FC7A8D">
        <w:rPr>
          <w:rFonts w:ascii="Aptos" w:eastAsia="Times New Roman" w:hAnsi="Aptos" w:cstheme="majorBidi"/>
          <w:b/>
          <w:i/>
          <w:iCs/>
          <w:lang w:eastAsia="en-AU"/>
        </w:rPr>
        <w:t>Identity and Equity</w:t>
      </w:r>
    </w:p>
    <w:p w14:paraId="666C0AD7"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Culturally Responsive Pedagogy (Gay, 2018; Ladson-Billings, 1995) embeds </w:t>
      </w:r>
      <w:r w:rsidRPr="00FC7A8D">
        <w:rPr>
          <w:rFonts w:eastAsia="Times New Roman" w:cs="Times New Roman"/>
          <w:b/>
          <w:bCs/>
          <w:kern w:val="0"/>
          <w:lang w:eastAsia="en-AU"/>
          <w14:ligatures w14:val="none"/>
        </w:rPr>
        <w:t>students’ cultural identities, languages, and worldviews</w:t>
      </w:r>
      <w:r w:rsidRPr="00FC7A8D">
        <w:rPr>
          <w:rFonts w:eastAsia="Times New Roman" w:cs="Times New Roman"/>
          <w:kern w:val="0"/>
          <w:lang w:eastAsia="en-AU"/>
          <w14:ligatures w14:val="none"/>
        </w:rPr>
        <w:t xml:space="preserve"> in curriculum design. It is relational, equity-focused, and deeply aligned with BRAVE.</w:t>
      </w:r>
    </w:p>
    <w:p w14:paraId="59E8D4C4" w14:textId="77777777" w:rsidR="00FC7A8D" w:rsidRPr="00FC7A8D" w:rsidRDefault="00FC7A8D" w:rsidP="00AF35C5">
      <w:pPr>
        <w:numPr>
          <w:ilvl w:val="0"/>
          <w:numId w:val="176"/>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BRAVE Alignment:</w:t>
      </w:r>
    </w:p>
    <w:p w14:paraId="54373AF1" w14:textId="77777777" w:rsidR="00FC7A8D" w:rsidRPr="00FC7A8D" w:rsidRDefault="00FC7A8D" w:rsidP="00AF35C5">
      <w:pPr>
        <w:numPr>
          <w:ilvl w:val="1"/>
          <w:numId w:val="176"/>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Belonging:</w:t>
      </w:r>
      <w:r w:rsidRPr="00FC7A8D">
        <w:rPr>
          <w:rFonts w:eastAsia="Times New Roman" w:cs="Times New Roman"/>
          <w:kern w:val="0"/>
          <w:lang w:eastAsia="en-AU"/>
          <w14:ligatures w14:val="none"/>
        </w:rPr>
        <w:t xml:space="preserve"> Identity and culture are affirmed as strengths.</w:t>
      </w:r>
    </w:p>
    <w:p w14:paraId="65DD2449" w14:textId="77777777" w:rsidR="00FC7A8D" w:rsidRPr="00FC7A8D" w:rsidRDefault="00FC7A8D" w:rsidP="00AF35C5">
      <w:pPr>
        <w:numPr>
          <w:ilvl w:val="1"/>
          <w:numId w:val="176"/>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Readiness:</w:t>
      </w:r>
      <w:r w:rsidRPr="00FC7A8D">
        <w:rPr>
          <w:rFonts w:eastAsia="Times New Roman" w:cs="Times New Roman"/>
          <w:kern w:val="0"/>
          <w:lang w:eastAsia="en-AU"/>
          <w14:ligatures w14:val="none"/>
        </w:rPr>
        <w:t xml:space="preserve"> Learning builds on prior knowledge and cultural capital.</w:t>
      </w:r>
    </w:p>
    <w:p w14:paraId="6FC60492" w14:textId="77777777" w:rsidR="00FC7A8D" w:rsidRPr="00FC7A8D" w:rsidRDefault="00FC7A8D" w:rsidP="00AF35C5">
      <w:pPr>
        <w:numPr>
          <w:ilvl w:val="1"/>
          <w:numId w:val="176"/>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Agency:</w:t>
      </w:r>
      <w:r w:rsidRPr="00FC7A8D">
        <w:rPr>
          <w:rFonts w:eastAsia="Times New Roman" w:cs="Times New Roman"/>
          <w:kern w:val="0"/>
          <w:lang w:eastAsia="en-AU"/>
          <w14:ligatures w14:val="none"/>
        </w:rPr>
        <w:t xml:space="preserve"> Students bring community knowledge into the classroom.</w:t>
      </w:r>
    </w:p>
    <w:p w14:paraId="1AAA3F24" w14:textId="77777777" w:rsidR="00FC7A8D" w:rsidRPr="00FC7A8D" w:rsidRDefault="00FC7A8D" w:rsidP="00AF35C5">
      <w:pPr>
        <w:numPr>
          <w:ilvl w:val="1"/>
          <w:numId w:val="176"/>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Voice:</w:t>
      </w:r>
      <w:r w:rsidRPr="00FC7A8D">
        <w:rPr>
          <w:rFonts w:eastAsia="Times New Roman" w:cs="Times New Roman"/>
          <w:kern w:val="0"/>
          <w:lang w:eastAsia="en-AU"/>
          <w14:ligatures w14:val="none"/>
        </w:rPr>
        <w:t xml:space="preserve"> Diverse perspectives shape curriculum.</w:t>
      </w:r>
    </w:p>
    <w:p w14:paraId="1045035A" w14:textId="77777777" w:rsidR="00FC7A8D" w:rsidRPr="00FC7A8D" w:rsidRDefault="00FC7A8D" w:rsidP="00AF35C5">
      <w:pPr>
        <w:numPr>
          <w:ilvl w:val="1"/>
          <w:numId w:val="176"/>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Endurance:</w:t>
      </w:r>
      <w:r w:rsidRPr="00FC7A8D">
        <w:rPr>
          <w:rFonts w:eastAsia="Times New Roman" w:cs="Times New Roman"/>
          <w:kern w:val="0"/>
          <w:lang w:eastAsia="en-AU"/>
          <w14:ligatures w14:val="none"/>
        </w:rPr>
        <w:t xml:space="preserve"> Cultural responsiveness sustains inclusion across generations.</w:t>
      </w:r>
    </w:p>
    <w:p w14:paraId="429E3ACF" w14:textId="77777777" w:rsidR="00FC7A8D" w:rsidRPr="00FC7A8D" w:rsidRDefault="00FC7A8D" w:rsidP="00FC7A8D">
      <w:pPr>
        <w:keepNext/>
        <w:keepLines/>
        <w:spacing w:after="80"/>
        <w:outlineLvl w:val="1"/>
        <w:rPr>
          <w:rFonts w:asciiTheme="majorHAnsi" w:eastAsia="Times New Roman" w:hAnsiTheme="majorHAnsi" w:cstheme="majorBidi"/>
          <w:color w:val="0070C0"/>
          <w:sz w:val="28"/>
          <w:szCs w:val="32"/>
          <w:lang w:eastAsia="en-AU"/>
        </w:rPr>
      </w:pPr>
      <w:r w:rsidRPr="00FC7A8D">
        <w:rPr>
          <w:rFonts w:asciiTheme="majorHAnsi" w:eastAsia="Times New Roman" w:hAnsiTheme="majorHAnsi" w:cstheme="majorBidi"/>
          <w:b/>
          <w:bCs/>
          <w:color w:val="0070C0"/>
          <w:sz w:val="28"/>
          <w:szCs w:val="32"/>
          <w:lang w:eastAsia="en-AU"/>
        </w:rPr>
        <w:t xml:space="preserve">BRAVE </w:t>
      </w:r>
      <w:r w:rsidRPr="00FC7A8D">
        <w:rPr>
          <w:rFonts w:asciiTheme="majorHAnsi" w:eastAsia="Times New Roman" w:hAnsiTheme="majorHAnsi" w:cstheme="majorBidi"/>
          <w:color w:val="0070C0"/>
          <w:sz w:val="28"/>
          <w:szCs w:val="32"/>
          <w:lang w:eastAsia="en-AU"/>
        </w:rPr>
        <w:t xml:space="preserve">– </w:t>
      </w:r>
      <w:r w:rsidRPr="00FC7A8D">
        <w:rPr>
          <w:rFonts w:asciiTheme="majorHAnsi" w:eastAsia="Times New Roman" w:hAnsiTheme="majorHAnsi" w:cstheme="majorBidi"/>
          <w:i/>
          <w:iCs/>
          <w:color w:val="0070C0"/>
          <w:sz w:val="28"/>
          <w:szCs w:val="32"/>
          <w:lang w:eastAsia="en-AU"/>
        </w:rPr>
        <w:t>The Relational Glue</w:t>
      </w:r>
    </w:p>
    <w:p w14:paraId="4B42E9FF"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While each framework contributes distinct value, they risk becoming </w:t>
      </w:r>
      <w:r w:rsidRPr="00FC7A8D">
        <w:rPr>
          <w:rFonts w:eastAsia="Times New Roman" w:cs="Times New Roman"/>
          <w:b/>
          <w:bCs/>
          <w:kern w:val="0"/>
          <w:lang w:eastAsia="en-AU"/>
          <w14:ligatures w14:val="none"/>
        </w:rPr>
        <w:t>isolated initiatives</w:t>
      </w:r>
      <w:r w:rsidRPr="00FC7A8D">
        <w:rPr>
          <w:rFonts w:eastAsia="Times New Roman" w:cs="Times New Roman"/>
          <w:kern w:val="0"/>
          <w:lang w:eastAsia="en-AU"/>
          <w14:ligatures w14:val="none"/>
        </w:rPr>
        <w:t xml:space="preserve"> if applied separately. BRAVE provides the </w:t>
      </w:r>
      <w:r w:rsidRPr="00FC7A8D">
        <w:rPr>
          <w:rFonts w:eastAsia="Times New Roman" w:cs="Times New Roman"/>
          <w:b/>
          <w:bCs/>
          <w:kern w:val="0"/>
          <w:lang w:eastAsia="en-AU"/>
          <w14:ligatures w14:val="none"/>
        </w:rPr>
        <w:t>relational glue</w:t>
      </w:r>
      <w:r w:rsidRPr="00FC7A8D">
        <w:rPr>
          <w:rFonts w:eastAsia="Times New Roman" w:cs="Times New Roman"/>
          <w:kern w:val="0"/>
          <w:lang w:eastAsia="en-AU"/>
          <w14:ligatures w14:val="none"/>
        </w:rPr>
        <w:t xml:space="preserve"> that unifies them:</w:t>
      </w:r>
    </w:p>
    <w:p w14:paraId="6117AA76" w14:textId="77777777" w:rsidR="00FC7A8D" w:rsidRPr="00FC7A8D" w:rsidRDefault="00FC7A8D" w:rsidP="00AF35C5">
      <w:pPr>
        <w:numPr>
          <w:ilvl w:val="0"/>
          <w:numId w:val="177"/>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prevents tokenism in cultural pedagogy and connects national frameworks to lived identity.</w:t>
      </w:r>
    </w:p>
    <w:p w14:paraId="63F34E00" w14:textId="77777777" w:rsidR="00FC7A8D" w:rsidRPr="00FC7A8D" w:rsidRDefault="00FC7A8D" w:rsidP="00AF35C5">
      <w:pPr>
        <w:numPr>
          <w:ilvl w:val="0"/>
          <w:numId w:val="177"/>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ensures UDL, differentiation, and MTSS are not competing but complementary.</w:t>
      </w:r>
    </w:p>
    <w:p w14:paraId="08044DBD" w14:textId="77777777" w:rsidR="00FC7A8D" w:rsidRPr="00FC7A8D" w:rsidRDefault="00FC7A8D" w:rsidP="00AF35C5">
      <w:pPr>
        <w:numPr>
          <w:ilvl w:val="0"/>
          <w:numId w:val="177"/>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w:t>
      </w:r>
      <w:proofErr w:type="gramStart"/>
      <w:r w:rsidRPr="00FC7A8D">
        <w:rPr>
          <w:rFonts w:eastAsia="Times New Roman" w:cs="Times New Roman"/>
          <w:kern w:val="0"/>
          <w:lang w:eastAsia="en-AU"/>
          <w14:ligatures w14:val="none"/>
        </w:rPr>
        <w:t>balances</w:t>
      </w:r>
      <w:proofErr w:type="gramEnd"/>
      <w:r w:rsidRPr="00FC7A8D">
        <w:rPr>
          <w:rFonts w:eastAsia="Times New Roman" w:cs="Times New Roman"/>
          <w:kern w:val="0"/>
          <w:lang w:eastAsia="en-AU"/>
          <w14:ligatures w14:val="none"/>
        </w:rPr>
        <w:t xml:space="preserve"> structure (</w:t>
      </w:r>
      <w:proofErr w:type="spellStart"/>
      <w:r w:rsidRPr="00FC7A8D">
        <w:rPr>
          <w:rFonts w:eastAsia="Times New Roman" w:cs="Times New Roman"/>
          <w:kern w:val="0"/>
          <w:lang w:eastAsia="en-AU"/>
          <w14:ligatures w14:val="none"/>
        </w:rPr>
        <w:t>UbD</w:t>
      </w:r>
      <w:proofErr w:type="spellEnd"/>
      <w:r w:rsidRPr="00FC7A8D">
        <w:rPr>
          <w:rFonts w:eastAsia="Times New Roman" w:cs="Times New Roman"/>
          <w:kern w:val="0"/>
          <w:lang w:eastAsia="en-AU"/>
          <w14:ligatures w14:val="none"/>
        </w:rPr>
        <w:t>, ACARA) with freedom (PBL, inquiry).</w:t>
      </w:r>
    </w:p>
    <w:p w14:paraId="2827092E" w14:textId="77777777" w:rsidR="00FC7A8D" w:rsidRPr="00FC7A8D" w:rsidRDefault="00FC7A8D" w:rsidP="00AF35C5">
      <w:pPr>
        <w:numPr>
          <w:ilvl w:val="0"/>
          <w:numId w:val="177"/>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ensures curriculum design is not top-down but co-constructed with students and families.</w:t>
      </w:r>
    </w:p>
    <w:p w14:paraId="7C97E20E" w14:textId="77777777" w:rsidR="00FC7A8D" w:rsidRPr="00FC7A8D" w:rsidRDefault="00FC7A8D" w:rsidP="00AF35C5">
      <w:pPr>
        <w:numPr>
          <w:ilvl w:val="0"/>
          <w:numId w:val="177"/>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Endurance</w:t>
      </w:r>
      <w:r w:rsidRPr="00FC7A8D">
        <w:rPr>
          <w:rFonts w:eastAsia="Times New Roman" w:cs="Times New Roman"/>
          <w:kern w:val="0"/>
          <w:lang w:eastAsia="en-AU"/>
          <w14:ligatures w14:val="none"/>
        </w:rPr>
        <w:t xml:space="preserve"> sustains innovation, embedding coherence across years and leadership cycles.</w:t>
      </w:r>
    </w:p>
    <w:p w14:paraId="69C823B3" w14:textId="77777777" w:rsidR="00FC7A8D" w:rsidRPr="00FC7A8D" w:rsidRDefault="00FC7A8D" w:rsidP="00FC7A8D">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FC7A8D">
        <w:rPr>
          <w:rFonts w:eastAsia="Times New Roman" w:cs="Times New Roman"/>
          <w:i/>
          <w:iCs/>
          <w:color w:val="0070C0"/>
          <w:kern w:val="0"/>
          <w:sz w:val="24"/>
          <w:szCs w:val="24"/>
          <w:lang w:eastAsia="en-AU"/>
          <w14:ligatures w14:val="none"/>
        </w:rPr>
        <w:lastRenderedPageBreak/>
        <w:t xml:space="preserve">BRAVE does not replace these frameworks but </w:t>
      </w:r>
      <w:r w:rsidRPr="00FC7A8D">
        <w:rPr>
          <w:rFonts w:eastAsia="Times New Roman" w:cs="Times New Roman"/>
          <w:b/>
          <w:bCs/>
          <w:i/>
          <w:iCs/>
          <w:color w:val="0070C0"/>
          <w:kern w:val="0"/>
          <w:sz w:val="24"/>
          <w:szCs w:val="24"/>
          <w:lang w:eastAsia="en-AU"/>
          <w14:ligatures w14:val="none"/>
        </w:rPr>
        <w:t>weaves them into a single integrated whole-school approach</w:t>
      </w:r>
      <w:r w:rsidRPr="00FC7A8D">
        <w:rPr>
          <w:rFonts w:eastAsia="Times New Roman" w:cs="Times New Roman"/>
          <w:i/>
          <w:iCs/>
          <w:color w:val="0070C0"/>
          <w:kern w:val="0"/>
          <w:sz w:val="24"/>
          <w:szCs w:val="24"/>
          <w:lang w:eastAsia="en-AU"/>
          <w14:ligatures w14:val="none"/>
        </w:rPr>
        <w:t>—rigorous, inclusive, relational, and sustainable.</w:t>
      </w:r>
    </w:p>
    <w:p w14:paraId="3E0E8A88" w14:textId="77777777" w:rsidR="00FC7A8D" w:rsidRPr="00FC7A8D" w:rsidRDefault="00FC7A8D" w:rsidP="00FC7A8D">
      <w:pPr>
        <w:rPr>
          <w:i/>
          <w:iCs/>
          <w:color w:val="0070C0"/>
          <w:sz w:val="32"/>
          <w:szCs w:val="32"/>
        </w:rPr>
      </w:pPr>
      <w:r w:rsidRPr="00FC7A8D">
        <w:rPr>
          <w:b/>
          <w:bCs/>
          <w:color w:val="0070C0"/>
          <w:sz w:val="32"/>
          <w:szCs w:val="32"/>
        </w:rPr>
        <w:t>BRAVE</w:t>
      </w:r>
      <w:r w:rsidRPr="00FC7A8D">
        <w:rPr>
          <w:i/>
          <w:iCs/>
          <w:color w:val="0070C0"/>
          <w:sz w:val="32"/>
          <w:szCs w:val="32"/>
        </w:rPr>
        <w:t xml:space="preserve"> </w:t>
      </w:r>
      <w:r w:rsidRPr="00FC7A8D">
        <w:rPr>
          <w:color w:val="0070C0"/>
          <w:sz w:val="32"/>
          <w:szCs w:val="32"/>
        </w:rPr>
        <w:t>FRAMEWORK</w:t>
      </w:r>
      <w:r w:rsidRPr="00FC7A8D">
        <w:rPr>
          <w:i/>
          <w:iCs/>
          <w:color w:val="0070C0"/>
          <w:sz w:val="32"/>
          <w:szCs w:val="32"/>
        </w:rPr>
        <w:t xml:space="preserve"> - The Weave</w:t>
      </w:r>
    </w:p>
    <w:tbl>
      <w:tblPr>
        <w:tblStyle w:val="GridTable5Dark-Accent4"/>
        <w:tblW w:w="0" w:type="auto"/>
        <w:tblLook w:val="04A0" w:firstRow="1" w:lastRow="0" w:firstColumn="1" w:lastColumn="0" w:noHBand="0" w:noVBand="1"/>
      </w:tblPr>
      <w:tblGrid>
        <w:gridCol w:w="2880"/>
        <w:gridCol w:w="2880"/>
        <w:gridCol w:w="2880"/>
      </w:tblGrid>
      <w:tr w:rsidR="00FC7A8D" w:rsidRPr="00FC7A8D" w14:paraId="0F084D41" w14:textId="77777777" w:rsidTr="00EA115A">
        <w:trPr>
          <w:cnfStyle w:val="100000000000" w:firstRow="1" w:lastRow="0" w:firstColumn="0" w:lastColumn="0" w:oddVBand="0" w:evenVBand="0" w:oddHBand="0" w:evenHBand="0" w:firstRowFirstColumn="0" w:firstRowLastColumn="0" w:lastRowFirstColumn="0" w:lastRowLastColumn="0"/>
          <w:trHeight w:val="606"/>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4D6B4BC3" w14:textId="2669F503" w:rsidR="00FC7A8D" w:rsidRPr="00FC7A8D" w:rsidRDefault="00350949" w:rsidP="00FC7A8D">
            <w:pPr>
              <w:jc w:val="center"/>
              <w:rPr>
                <w:sz w:val="24"/>
                <w:szCs w:val="24"/>
              </w:rPr>
            </w:pPr>
            <w:r w:rsidRPr="00FC7A8D">
              <w:rPr>
                <w:sz w:val="24"/>
                <w:szCs w:val="24"/>
              </w:rPr>
              <w:t>FRAMEWORK</w:t>
            </w:r>
          </w:p>
        </w:tc>
        <w:tc>
          <w:tcPr>
            <w:tcW w:w="2880" w:type="dxa"/>
            <w:vAlign w:val="center"/>
          </w:tcPr>
          <w:p w14:paraId="28464791" w14:textId="11B3AAEF" w:rsidR="00FC7A8D" w:rsidRPr="00FC7A8D" w:rsidRDefault="00350949" w:rsidP="00FC7A8D">
            <w:pPr>
              <w:jc w:val="center"/>
              <w:cnfStyle w:val="100000000000" w:firstRow="1" w:lastRow="0" w:firstColumn="0" w:lastColumn="0" w:oddVBand="0" w:evenVBand="0" w:oddHBand="0" w:evenHBand="0" w:firstRowFirstColumn="0" w:firstRowLastColumn="0" w:lastRowFirstColumn="0" w:lastRowLastColumn="0"/>
              <w:rPr>
                <w:sz w:val="24"/>
                <w:szCs w:val="24"/>
              </w:rPr>
            </w:pPr>
            <w:r w:rsidRPr="00FC7A8D">
              <w:rPr>
                <w:sz w:val="24"/>
                <w:szCs w:val="24"/>
              </w:rPr>
              <w:t>STRENGTH</w:t>
            </w:r>
          </w:p>
        </w:tc>
        <w:tc>
          <w:tcPr>
            <w:tcW w:w="2880" w:type="dxa"/>
            <w:vAlign w:val="center"/>
          </w:tcPr>
          <w:p w14:paraId="2B344358" w14:textId="5F2B2942" w:rsidR="00FC7A8D" w:rsidRPr="00FC7A8D" w:rsidRDefault="00350949" w:rsidP="00FC7A8D">
            <w:pPr>
              <w:jc w:val="center"/>
              <w:cnfStyle w:val="100000000000" w:firstRow="1" w:lastRow="0" w:firstColumn="0" w:lastColumn="0" w:oddVBand="0" w:evenVBand="0" w:oddHBand="0" w:evenHBand="0" w:firstRowFirstColumn="0" w:firstRowLastColumn="0" w:lastRowFirstColumn="0" w:lastRowLastColumn="0"/>
              <w:rPr>
                <w:sz w:val="24"/>
                <w:szCs w:val="24"/>
              </w:rPr>
            </w:pPr>
            <w:r w:rsidRPr="00FC7A8D">
              <w:rPr>
                <w:sz w:val="24"/>
                <w:szCs w:val="24"/>
              </w:rPr>
              <w:t>BRAVE EMBEDDED</w:t>
            </w:r>
          </w:p>
        </w:tc>
      </w:tr>
      <w:tr w:rsidR="00FC7A8D" w:rsidRPr="00FC7A8D" w14:paraId="6C830D62" w14:textId="77777777" w:rsidTr="00EA1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4C8878A0" w14:textId="77777777" w:rsidR="00FC7A8D" w:rsidRPr="00FC7A8D" w:rsidRDefault="00FC7A8D" w:rsidP="00FC7A8D">
            <w:pPr>
              <w:jc w:val="center"/>
            </w:pPr>
            <w:r w:rsidRPr="00FC7A8D">
              <w:t>Universal Design for Learning (UDL)</w:t>
            </w:r>
          </w:p>
        </w:tc>
        <w:tc>
          <w:tcPr>
            <w:tcW w:w="2880" w:type="dxa"/>
            <w:vAlign w:val="center"/>
          </w:tcPr>
          <w:p w14:paraId="2A886CF1" w14:textId="77777777" w:rsidR="00FC7A8D" w:rsidRPr="00FC7A8D" w:rsidRDefault="00FC7A8D" w:rsidP="00350949">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System-wide design for access and inclusion; multiple means of engagement, representation, and expression.</w:t>
            </w:r>
          </w:p>
        </w:tc>
        <w:tc>
          <w:tcPr>
            <w:tcW w:w="2880" w:type="dxa"/>
            <w:vAlign w:val="center"/>
          </w:tcPr>
          <w:p w14:paraId="4EC812B8" w14:textId="77777777" w:rsidR="00FC7A8D" w:rsidRPr="00FC7A8D" w:rsidRDefault="00FC7A8D" w:rsidP="00350949">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Belonging: anticipates diversity; Readiness: scaffolds embedded; Agency &amp; Voice: choice in pathways; Endurance: sustained system-wide adoption.</w:t>
            </w:r>
          </w:p>
        </w:tc>
      </w:tr>
      <w:tr w:rsidR="00FC7A8D" w:rsidRPr="00FC7A8D" w14:paraId="44884F23" w14:textId="77777777" w:rsidTr="00EA115A">
        <w:tc>
          <w:tcPr>
            <w:cnfStyle w:val="001000000000" w:firstRow="0" w:lastRow="0" w:firstColumn="1" w:lastColumn="0" w:oddVBand="0" w:evenVBand="0" w:oddHBand="0" w:evenHBand="0" w:firstRowFirstColumn="0" w:firstRowLastColumn="0" w:lastRowFirstColumn="0" w:lastRowLastColumn="0"/>
            <w:tcW w:w="2880" w:type="dxa"/>
            <w:vAlign w:val="center"/>
          </w:tcPr>
          <w:p w14:paraId="7AA5620F" w14:textId="77777777" w:rsidR="00FC7A8D" w:rsidRPr="00FC7A8D" w:rsidRDefault="00FC7A8D" w:rsidP="00FC7A8D">
            <w:pPr>
              <w:jc w:val="center"/>
            </w:pPr>
            <w:r w:rsidRPr="00FC7A8D">
              <w:t>Understanding by Design (</w:t>
            </w:r>
            <w:proofErr w:type="spellStart"/>
            <w:r w:rsidRPr="00FC7A8D">
              <w:t>UbD</w:t>
            </w:r>
            <w:proofErr w:type="spellEnd"/>
            <w:r w:rsidRPr="00FC7A8D">
              <w:t>)</w:t>
            </w:r>
          </w:p>
        </w:tc>
        <w:tc>
          <w:tcPr>
            <w:tcW w:w="2880" w:type="dxa"/>
            <w:vAlign w:val="center"/>
          </w:tcPr>
          <w:p w14:paraId="35AFC439" w14:textId="77777777" w:rsidR="00FC7A8D" w:rsidRPr="00FC7A8D" w:rsidRDefault="00FC7A8D" w:rsidP="00350949">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Clarity of purpose; backward design ensures coherence between outcomes, assessments, and learning activities.</w:t>
            </w:r>
          </w:p>
        </w:tc>
        <w:tc>
          <w:tcPr>
            <w:tcW w:w="2880" w:type="dxa"/>
            <w:vAlign w:val="center"/>
          </w:tcPr>
          <w:p w14:paraId="33079267" w14:textId="77777777" w:rsidR="00FC7A8D" w:rsidRPr="00FC7A8D" w:rsidRDefault="00FC7A8D" w:rsidP="00350949">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Belonging: essential questions connect to identity; Readiness: scaffolded goals; Agency: co-constructed understandings; Voice: feedback shapes assessments; Endurance: long-term scope and sequence.</w:t>
            </w:r>
          </w:p>
        </w:tc>
      </w:tr>
      <w:tr w:rsidR="00FC7A8D" w:rsidRPr="00FC7A8D" w14:paraId="39D1904A" w14:textId="77777777" w:rsidTr="00EA1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3C50C3C3" w14:textId="77777777" w:rsidR="00FC7A8D" w:rsidRPr="00FC7A8D" w:rsidRDefault="00FC7A8D" w:rsidP="00FC7A8D">
            <w:pPr>
              <w:jc w:val="center"/>
            </w:pPr>
            <w:r w:rsidRPr="00FC7A8D">
              <w:t>Differentiated Instruction</w:t>
            </w:r>
          </w:p>
        </w:tc>
        <w:tc>
          <w:tcPr>
            <w:tcW w:w="2880" w:type="dxa"/>
            <w:vAlign w:val="center"/>
          </w:tcPr>
          <w:p w14:paraId="0172E5B6" w14:textId="77777777" w:rsidR="00FC7A8D" w:rsidRPr="00FC7A8D" w:rsidRDefault="00FC7A8D" w:rsidP="00350949">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Practical strategies for tailoring content, process, and product to readiness, interests, and learning profiles.</w:t>
            </w:r>
          </w:p>
        </w:tc>
        <w:tc>
          <w:tcPr>
            <w:tcW w:w="2880" w:type="dxa"/>
            <w:vAlign w:val="center"/>
          </w:tcPr>
          <w:p w14:paraId="2FE330BD" w14:textId="77777777" w:rsidR="00FC7A8D" w:rsidRPr="00FC7A8D" w:rsidRDefault="00FC7A8D" w:rsidP="00350949">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 xml:space="preserve">Belonging: validates uniqueness; </w:t>
            </w:r>
            <w:proofErr w:type="gramStart"/>
            <w:r w:rsidRPr="00FC7A8D">
              <w:rPr>
                <w:sz w:val="18"/>
                <w:szCs w:val="18"/>
              </w:rPr>
              <w:t>Readiness:</w:t>
            </w:r>
            <w:proofErr w:type="gramEnd"/>
            <w:r w:rsidRPr="00FC7A8D">
              <w:rPr>
                <w:sz w:val="18"/>
                <w:szCs w:val="18"/>
              </w:rPr>
              <w:t xml:space="preserve"> supports equitable access; Agency: students choose engagement methods; Voice: activities reflect student interests; Endurance: resilience built through progressive success.</w:t>
            </w:r>
          </w:p>
        </w:tc>
      </w:tr>
      <w:tr w:rsidR="00FC7A8D" w:rsidRPr="00FC7A8D" w14:paraId="3368BE1F" w14:textId="77777777" w:rsidTr="00EA115A">
        <w:tc>
          <w:tcPr>
            <w:cnfStyle w:val="001000000000" w:firstRow="0" w:lastRow="0" w:firstColumn="1" w:lastColumn="0" w:oddVBand="0" w:evenVBand="0" w:oddHBand="0" w:evenHBand="0" w:firstRowFirstColumn="0" w:firstRowLastColumn="0" w:lastRowFirstColumn="0" w:lastRowLastColumn="0"/>
            <w:tcW w:w="2880" w:type="dxa"/>
            <w:vAlign w:val="center"/>
          </w:tcPr>
          <w:p w14:paraId="37992CC1" w14:textId="77777777" w:rsidR="00FC7A8D" w:rsidRPr="00FC7A8D" w:rsidRDefault="00FC7A8D" w:rsidP="00FC7A8D">
            <w:pPr>
              <w:jc w:val="center"/>
            </w:pPr>
            <w:r w:rsidRPr="00FC7A8D">
              <w:t>Project- and Inquiry-Based Learning (PBL/IBL)</w:t>
            </w:r>
          </w:p>
        </w:tc>
        <w:tc>
          <w:tcPr>
            <w:tcW w:w="2880" w:type="dxa"/>
            <w:vAlign w:val="center"/>
          </w:tcPr>
          <w:p w14:paraId="0A56BD63" w14:textId="77777777" w:rsidR="00FC7A8D" w:rsidRPr="00FC7A8D" w:rsidRDefault="00FC7A8D" w:rsidP="00350949">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Authentic, student-driven learning through real-world questions and projects.</w:t>
            </w:r>
          </w:p>
        </w:tc>
        <w:tc>
          <w:tcPr>
            <w:tcW w:w="2880" w:type="dxa"/>
            <w:vAlign w:val="center"/>
          </w:tcPr>
          <w:p w14:paraId="3CAC2734" w14:textId="77777777" w:rsidR="00FC7A8D" w:rsidRPr="00FC7A8D" w:rsidRDefault="00FC7A8D" w:rsidP="00350949">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Belonging: projects connect to culture/community; Readiness: scaffolds ensure equitable participation; Agency: choice in process and outputs; Voice: student perspectives shape direction; Endurance: extended projects build perseverance.</w:t>
            </w:r>
          </w:p>
        </w:tc>
      </w:tr>
      <w:tr w:rsidR="00FC7A8D" w:rsidRPr="00FC7A8D" w14:paraId="0BB46FBB" w14:textId="77777777" w:rsidTr="00EA1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545288FF" w14:textId="77777777" w:rsidR="00FC7A8D" w:rsidRPr="00FC7A8D" w:rsidRDefault="00FC7A8D" w:rsidP="00FC7A8D">
            <w:pPr>
              <w:jc w:val="center"/>
            </w:pPr>
            <w:r w:rsidRPr="00FC7A8D">
              <w:t>Bloom’s &amp; SOLO Taxonomy</w:t>
            </w:r>
          </w:p>
        </w:tc>
        <w:tc>
          <w:tcPr>
            <w:tcW w:w="2880" w:type="dxa"/>
            <w:vAlign w:val="center"/>
          </w:tcPr>
          <w:p w14:paraId="7D5E8164" w14:textId="77777777" w:rsidR="00FC7A8D" w:rsidRPr="00FC7A8D" w:rsidRDefault="00FC7A8D" w:rsidP="00350949">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Structures progression of cognitive demand and depth of knowledge.</w:t>
            </w:r>
          </w:p>
        </w:tc>
        <w:tc>
          <w:tcPr>
            <w:tcW w:w="2880" w:type="dxa"/>
            <w:vAlign w:val="center"/>
          </w:tcPr>
          <w:p w14:paraId="2D96C29B" w14:textId="77777777" w:rsidR="00FC7A8D" w:rsidRPr="00FC7A8D" w:rsidRDefault="00FC7A8D" w:rsidP="00350949">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Belonging: affirms students as capable thinkers; Readiness: scaffolded progressions; Agency: learners set goals; Voice: feedback indicates task appropriateness; Endurance: progression ensures growth across years.</w:t>
            </w:r>
          </w:p>
        </w:tc>
      </w:tr>
      <w:tr w:rsidR="00FC7A8D" w:rsidRPr="00FC7A8D" w14:paraId="389815E9" w14:textId="77777777" w:rsidTr="00EA115A">
        <w:tc>
          <w:tcPr>
            <w:cnfStyle w:val="001000000000" w:firstRow="0" w:lastRow="0" w:firstColumn="1" w:lastColumn="0" w:oddVBand="0" w:evenVBand="0" w:oddHBand="0" w:evenHBand="0" w:firstRowFirstColumn="0" w:firstRowLastColumn="0" w:lastRowFirstColumn="0" w:lastRowLastColumn="0"/>
            <w:tcW w:w="2880" w:type="dxa"/>
            <w:vAlign w:val="center"/>
          </w:tcPr>
          <w:p w14:paraId="242F0DFC" w14:textId="77777777" w:rsidR="00FC7A8D" w:rsidRPr="00FC7A8D" w:rsidRDefault="00FC7A8D" w:rsidP="00FC7A8D">
            <w:pPr>
              <w:jc w:val="center"/>
            </w:pPr>
            <w:r w:rsidRPr="00FC7A8D">
              <w:t>ACARA, CLF, QSF</w:t>
            </w:r>
          </w:p>
        </w:tc>
        <w:tc>
          <w:tcPr>
            <w:tcW w:w="2880" w:type="dxa"/>
            <w:vAlign w:val="center"/>
          </w:tcPr>
          <w:p w14:paraId="3C38471A" w14:textId="77777777" w:rsidR="00FC7A8D" w:rsidRPr="00FC7A8D" w:rsidRDefault="00FC7A8D" w:rsidP="00350949">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National alignment, compliance, and embedding of general capabilities and priorities.</w:t>
            </w:r>
          </w:p>
        </w:tc>
        <w:tc>
          <w:tcPr>
            <w:tcW w:w="2880" w:type="dxa"/>
            <w:vAlign w:val="center"/>
          </w:tcPr>
          <w:p w14:paraId="560C8005" w14:textId="77777777" w:rsidR="00FC7A8D" w:rsidRPr="00FC7A8D" w:rsidRDefault="00FC7A8D" w:rsidP="00350949">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Belonging: cross-curriculum priorities affirm identity; Readiness: literacy/numeracy as foundations; Agency: contextual flexibility; Voice: community consultation; Endurance: standards sustain consistency.</w:t>
            </w:r>
          </w:p>
        </w:tc>
      </w:tr>
      <w:tr w:rsidR="00FC7A8D" w:rsidRPr="00FC7A8D" w14:paraId="0469C88F" w14:textId="77777777" w:rsidTr="00EA1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0" w:type="dxa"/>
            <w:vAlign w:val="center"/>
          </w:tcPr>
          <w:p w14:paraId="3D8D5A2B" w14:textId="77777777" w:rsidR="00FC7A8D" w:rsidRPr="00FC7A8D" w:rsidRDefault="00FC7A8D" w:rsidP="00FC7A8D">
            <w:pPr>
              <w:jc w:val="center"/>
            </w:pPr>
            <w:r w:rsidRPr="00FC7A8D">
              <w:t>RTI / MTSS</w:t>
            </w:r>
          </w:p>
        </w:tc>
        <w:tc>
          <w:tcPr>
            <w:tcW w:w="2880" w:type="dxa"/>
            <w:vAlign w:val="center"/>
          </w:tcPr>
          <w:p w14:paraId="72C90B3F" w14:textId="77777777" w:rsidR="00FC7A8D" w:rsidRPr="00FC7A8D" w:rsidRDefault="00FC7A8D" w:rsidP="00350949">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Tiered support systems integrating academic and behavioural intervention.</w:t>
            </w:r>
          </w:p>
        </w:tc>
        <w:tc>
          <w:tcPr>
            <w:tcW w:w="2880" w:type="dxa"/>
            <w:vAlign w:val="center"/>
          </w:tcPr>
          <w:p w14:paraId="25C151BF" w14:textId="77777777" w:rsidR="00FC7A8D" w:rsidRPr="00FC7A8D" w:rsidRDefault="00FC7A8D" w:rsidP="00350949">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Belonging: support prevents exclusion; Readiness: tiered scaffolds for equity; Agency: students set intervention goals; Voice: family input in plans; Endurance: structures ensure consistency.</w:t>
            </w:r>
          </w:p>
        </w:tc>
      </w:tr>
      <w:tr w:rsidR="00FC7A8D" w:rsidRPr="00FC7A8D" w14:paraId="69DD73ED" w14:textId="77777777" w:rsidTr="00EA115A">
        <w:tc>
          <w:tcPr>
            <w:cnfStyle w:val="001000000000" w:firstRow="0" w:lastRow="0" w:firstColumn="1" w:lastColumn="0" w:oddVBand="0" w:evenVBand="0" w:oddHBand="0" w:evenHBand="0" w:firstRowFirstColumn="0" w:firstRowLastColumn="0" w:lastRowFirstColumn="0" w:lastRowLastColumn="0"/>
            <w:tcW w:w="2880" w:type="dxa"/>
            <w:vAlign w:val="center"/>
          </w:tcPr>
          <w:p w14:paraId="693FC3F4" w14:textId="77777777" w:rsidR="00FC7A8D" w:rsidRPr="00FC7A8D" w:rsidRDefault="00FC7A8D" w:rsidP="00FC7A8D">
            <w:pPr>
              <w:jc w:val="center"/>
            </w:pPr>
            <w:r w:rsidRPr="00FC7A8D">
              <w:t>Culturally Responsive Pedagogy</w:t>
            </w:r>
          </w:p>
        </w:tc>
        <w:tc>
          <w:tcPr>
            <w:tcW w:w="2880" w:type="dxa"/>
            <w:vAlign w:val="center"/>
          </w:tcPr>
          <w:p w14:paraId="4E4D55B6" w14:textId="77777777" w:rsidR="00FC7A8D" w:rsidRPr="00FC7A8D" w:rsidRDefault="00FC7A8D" w:rsidP="00350949">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Embedding cultural identity, language, and worldview into curriculum design.</w:t>
            </w:r>
          </w:p>
        </w:tc>
        <w:tc>
          <w:tcPr>
            <w:tcW w:w="2880" w:type="dxa"/>
            <w:vAlign w:val="center"/>
          </w:tcPr>
          <w:p w14:paraId="07DDFA71" w14:textId="77777777" w:rsidR="00FC7A8D" w:rsidRPr="00FC7A8D" w:rsidRDefault="00FC7A8D" w:rsidP="00350949">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 xml:space="preserve">Belonging: identity affirmed as strength; </w:t>
            </w:r>
            <w:proofErr w:type="gramStart"/>
            <w:r w:rsidRPr="00FC7A8D">
              <w:rPr>
                <w:sz w:val="18"/>
                <w:szCs w:val="18"/>
              </w:rPr>
              <w:t>Readiness:</w:t>
            </w:r>
            <w:proofErr w:type="gramEnd"/>
            <w:r w:rsidRPr="00FC7A8D">
              <w:rPr>
                <w:sz w:val="18"/>
                <w:szCs w:val="18"/>
              </w:rPr>
              <w:t xml:space="preserve"> builds on cultural knowledge; Agency: </w:t>
            </w:r>
            <w:r w:rsidRPr="00FC7A8D">
              <w:rPr>
                <w:sz w:val="18"/>
                <w:szCs w:val="18"/>
              </w:rPr>
              <w:lastRenderedPageBreak/>
              <w:t>students contribute community expertise; Voice: diverse perspectives shape curriculum; Endurance: sustained inclusion across generations.</w:t>
            </w:r>
          </w:p>
        </w:tc>
      </w:tr>
    </w:tbl>
    <w:p w14:paraId="6FB531BF" w14:textId="77777777" w:rsidR="00FC7A8D" w:rsidRPr="00FC7A8D" w:rsidRDefault="00FC7A8D" w:rsidP="00FC7A8D">
      <w:pPr>
        <w:spacing w:after="0" w:line="276" w:lineRule="auto"/>
        <w:outlineLvl w:val="1"/>
        <w:rPr>
          <w:rFonts w:asciiTheme="majorHAnsi" w:eastAsia="Times New Roman" w:hAnsiTheme="majorHAnsi" w:cs="Times New Roman"/>
          <w:b/>
          <w:bCs/>
          <w:color w:val="0070C0"/>
          <w:kern w:val="0"/>
          <w:sz w:val="32"/>
          <w:szCs w:val="32"/>
          <w:lang w:eastAsia="en-AU"/>
          <w14:ligatures w14:val="none"/>
        </w:rPr>
      </w:pPr>
    </w:p>
    <w:p w14:paraId="154266BF" w14:textId="77777777" w:rsidR="00FC7A8D" w:rsidRPr="00FC7A8D" w:rsidRDefault="00FC7A8D" w:rsidP="00FC7A8D">
      <w:pPr>
        <w:spacing w:after="0" w:line="276" w:lineRule="auto"/>
        <w:outlineLvl w:val="1"/>
        <w:rPr>
          <w:rFonts w:asciiTheme="majorHAnsi" w:eastAsia="Times New Roman" w:hAnsiTheme="majorHAnsi" w:cs="Times New Roman"/>
          <w:i/>
          <w:iCs/>
          <w:color w:val="0070C0"/>
          <w:kern w:val="0"/>
          <w:sz w:val="32"/>
          <w:szCs w:val="32"/>
          <w:lang w:eastAsia="en-AU"/>
          <w14:ligatures w14:val="none"/>
        </w:rPr>
      </w:pPr>
      <w:r w:rsidRPr="00FC7A8D">
        <w:rPr>
          <w:rFonts w:asciiTheme="majorHAnsi" w:eastAsia="Times New Roman" w:hAnsiTheme="majorHAnsi" w:cs="Times New Roman"/>
          <w:b/>
          <w:bCs/>
          <w:color w:val="0070C0"/>
          <w:kern w:val="0"/>
          <w:sz w:val="32"/>
          <w:szCs w:val="32"/>
          <w:lang w:eastAsia="en-AU"/>
          <w14:ligatures w14:val="none"/>
        </w:rPr>
        <w:t>BRAVE</w:t>
      </w:r>
      <w:r w:rsidRPr="00FC7A8D">
        <w:rPr>
          <w:rFonts w:asciiTheme="majorHAnsi" w:eastAsia="Times New Roman" w:hAnsiTheme="majorHAnsi" w:cs="Times New Roman"/>
          <w:color w:val="0070C0"/>
          <w:kern w:val="0"/>
          <w:sz w:val="32"/>
          <w:szCs w:val="32"/>
          <w:lang w:eastAsia="en-AU"/>
          <w14:ligatures w14:val="none"/>
        </w:rPr>
        <w:t xml:space="preserve"> - </w:t>
      </w:r>
      <w:r w:rsidRPr="00FC7A8D">
        <w:rPr>
          <w:rFonts w:asciiTheme="majorHAnsi" w:eastAsia="Times New Roman" w:hAnsiTheme="majorHAnsi" w:cs="Times New Roman"/>
          <w:i/>
          <w:iCs/>
          <w:color w:val="0070C0"/>
          <w:kern w:val="0"/>
          <w:sz w:val="32"/>
          <w:szCs w:val="32"/>
          <w:lang w:eastAsia="en-AU"/>
          <w14:ligatures w14:val="none"/>
        </w:rPr>
        <w:t>The Difference</w:t>
      </w:r>
    </w:p>
    <w:p w14:paraId="2F6C78B1"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Each framework contributes something valuable but also carries risks when applied in isolation. BRAVE ensures the benefits are amplified and the problems mitigated:</w:t>
      </w:r>
    </w:p>
    <w:p w14:paraId="6F5EE6D4" w14:textId="77777777" w:rsidR="00FC7A8D" w:rsidRPr="00FC7A8D" w:rsidRDefault="00FC7A8D" w:rsidP="00AF35C5">
      <w:pPr>
        <w:numPr>
          <w:ilvl w:val="0"/>
          <w:numId w:val="168"/>
        </w:numPr>
        <w:spacing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prevents tokenism (CRP) and rigidity (ACARA/</w:t>
      </w:r>
      <w:proofErr w:type="spellStart"/>
      <w:r w:rsidRPr="00FC7A8D">
        <w:rPr>
          <w:rFonts w:eastAsia="Times New Roman" w:cs="Times New Roman"/>
          <w:kern w:val="0"/>
          <w:lang w:eastAsia="en-AU"/>
          <w14:ligatures w14:val="none"/>
        </w:rPr>
        <w:t>UbD</w:t>
      </w:r>
      <w:proofErr w:type="spellEnd"/>
      <w:r w:rsidRPr="00FC7A8D">
        <w:rPr>
          <w:rFonts w:eastAsia="Times New Roman" w:cs="Times New Roman"/>
          <w:kern w:val="0"/>
          <w:lang w:eastAsia="en-AU"/>
          <w14:ligatures w14:val="none"/>
        </w:rPr>
        <w:t>).</w:t>
      </w:r>
    </w:p>
    <w:p w14:paraId="26CA4CA0" w14:textId="77777777" w:rsidR="00FC7A8D" w:rsidRPr="00FC7A8D" w:rsidRDefault="00FC7A8D" w:rsidP="00AF35C5">
      <w:pPr>
        <w:numPr>
          <w:ilvl w:val="0"/>
          <w:numId w:val="168"/>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ensures scaffolds are systemic (UDL/DI) rather than add-ons.</w:t>
      </w:r>
    </w:p>
    <w:p w14:paraId="39EA6879" w14:textId="77777777" w:rsidR="00FC7A8D" w:rsidRPr="00FC7A8D" w:rsidRDefault="00FC7A8D" w:rsidP="00AF35C5">
      <w:pPr>
        <w:numPr>
          <w:ilvl w:val="0"/>
          <w:numId w:val="168"/>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w:t>
      </w:r>
      <w:proofErr w:type="gramStart"/>
      <w:r w:rsidRPr="00FC7A8D">
        <w:rPr>
          <w:rFonts w:eastAsia="Times New Roman" w:cs="Times New Roman"/>
          <w:kern w:val="0"/>
          <w:lang w:eastAsia="en-AU"/>
          <w14:ligatures w14:val="none"/>
        </w:rPr>
        <w:t>balances</w:t>
      </w:r>
      <w:proofErr w:type="gramEnd"/>
      <w:r w:rsidRPr="00FC7A8D">
        <w:rPr>
          <w:rFonts w:eastAsia="Times New Roman" w:cs="Times New Roman"/>
          <w:kern w:val="0"/>
          <w:lang w:eastAsia="en-AU"/>
          <w14:ligatures w14:val="none"/>
        </w:rPr>
        <w:t xml:space="preserve"> structure (</w:t>
      </w:r>
      <w:proofErr w:type="spellStart"/>
      <w:r w:rsidRPr="00FC7A8D">
        <w:rPr>
          <w:rFonts w:eastAsia="Times New Roman" w:cs="Times New Roman"/>
          <w:kern w:val="0"/>
          <w:lang w:eastAsia="en-AU"/>
          <w14:ligatures w14:val="none"/>
        </w:rPr>
        <w:t>UbD</w:t>
      </w:r>
      <w:proofErr w:type="spellEnd"/>
      <w:r w:rsidRPr="00FC7A8D">
        <w:rPr>
          <w:rFonts w:eastAsia="Times New Roman" w:cs="Times New Roman"/>
          <w:kern w:val="0"/>
          <w:lang w:eastAsia="en-AU"/>
          <w14:ligatures w14:val="none"/>
        </w:rPr>
        <w:t>, ACARA) with freedom (PBL).</w:t>
      </w:r>
    </w:p>
    <w:p w14:paraId="70B6B555" w14:textId="77777777" w:rsidR="00FC7A8D" w:rsidRPr="00FC7A8D" w:rsidRDefault="00FC7A8D" w:rsidP="00AF35C5">
      <w:pPr>
        <w:numPr>
          <w:ilvl w:val="0"/>
          <w:numId w:val="168"/>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prevents oversimplification (Bloom’s) and top-down curriculum design.</w:t>
      </w:r>
    </w:p>
    <w:p w14:paraId="2C5773BE" w14:textId="77777777" w:rsidR="00FC7A8D" w:rsidRPr="00FC7A8D" w:rsidRDefault="00FC7A8D" w:rsidP="00FC7A8D">
      <w:pPr>
        <w:keepNext/>
        <w:keepLines/>
        <w:spacing w:after="80"/>
        <w:outlineLvl w:val="1"/>
        <w:rPr>
          <w:rFonts w:asciiTheme="majorHAnsi" w:eastAsia="Times New Roman" w:hAnsiTheme="majorHAnsi" w:cstheme="majorBidi"/>
          <w:i/>
          <w:iCs/>
          <w:color w:val="0070C0"/>
          <w:sz w:val="28"/>
          <w:szCs w:val="32"/>
          <w:lang w:eastAsia="en-AU"/>
        </w:rPr>
      </w:pPr>
      <w:r w:rsidRPr="00FC7A8D">
        <w:rPr>
          <w:rFonts w:asciiTheme="majorHAnsi" w:eastAsia="Times New Roman" w:hAnsiTheme="majorHAnsi" w:cstheme="majorBidi"/>
          <w:b/>
          <w:bCs/>
          <w:color w:val="0070C0"/>
          <w:sz w:val="28"/>
          <w:szCs w:val="32"/>
          <w:lang w:eastAsia="en-AU"/>
        </w:rPr>
        <w:t>BRAVE</w:t>
      </w:r>
      <w:r w:rsidRPr="00FC7A8D">
        <w:rPr>
          <w:rFonts w:asciiTheme="majorHAnsi" w:eastAsia="Times New Roman" w:hAnsiTheme="majorHAnsi" w:cstheme="majorBidi"/>
          <w:color w:val="0070C0"/>
          <w:sz w:val="28"/>
          <w:szCs w:val="32"/>
          <w:lang w:eastAsia="en-AU"/>
        </w:rPr>
        <w:t>-</w:t>
      </w:r>
      <w:r w:rsidRPr="00FC7A8D">
        <w:rPr>
          <w:rFonts w:asciiTheme="majorHAnsi" w:eastAsia="Times New Roman" w:hAnsiTheme="majorHAnsi" w:cstheme="majorBidi"/>
          <w:b/>
          <w:bCs/>
          <w:color w:val="0070C0"/>
          <w:sz w:val="28"/>
          <w:szCs w:val="32"/>
          <w:lang w:eastAsia="en-AU"/>
        </w:rPr>
        <w:t>Integrated Curriculum Planning Framework (ICPF)</w:t>
      </w:r>
      <w:r w:rsidRPr="00FC7A8D">
        <w:rPr>
          <w:rFonts w:asciiTheme="majorHAnsi" w:eastAsia="Times New Roman" w:hAnsiTheme="majorHAnsi" w:cstheme="majorBidi"/>
          <w:color w:val="0070C0"/>
          <w:sz w:val="28"/>
          <w:szCs w:val="32"/>
          <w:lang w:eastAsia="en-AU"/>
        </w:rPr>
        <w:t xml:space="preserve"> - </w:t>
      </w:r>
      <w:r w:rsidRPr="00FC7A8D">
        <w:rPr>
          <w:rFonts w:asciiTheme="majorHAnsi" w:eastAsia="Times New Roman" w:hAnsiTheme="majorHAnsi" w:cstheme="majorBidi"/>
          <w:i/>
          <w:iCs/>
          <w:color w:val="0070C0"/>
          <w:sz w:val="28"/>
          <w:szCs w:val="32"/>
          <w:lang w:eastAsia="en-AU"/>
        </w:rPr>
        <w:t>in action</w:t>
      </w:r>
    </w:p>
    <w:p w14:paraId="32000F39" w14:textId="77777777" w:rsidR="00FC7A8D" w:rsidRPr="00FC7A8D" w:rsidRDefault="00FC7A8D" w:rsidP="00FC7A8D">
      <w:pPr>
        <w:spacing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A synthesis of UDL, Understanding by Design, Project-Based Learning, ACARA — through the lens of BRAVE, strengthened by CRP and RTI/MTSS</w:t>
      </w:r>
    </w:p>
    <w:p w14:paraId="4754D752" w14:textId="77777777" w:rsidR="00FC7A8D" w:rsidRPr="00FC7A8D" w:rsidRDefault="00FC7A8D" w:rsidP="00FC7A8D">
      <w:pPr>
        <w:spacing w:after="0" w:line="276" w:lineRule="auto"/>
        <w:outlineLvl w:val="2"/>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1: Anchor in Standards and Big Ideas (</w:t>
      </w:r>
      <w:proofErr w:type="spellStart"/>
      <w:r w:rsidRPr="00FC7A8D">
        <w:rPr>
          <w:rFonts w:eastAsia="Times New Roman" w:cs="Times New Roman"/>
          <w:b/>
          <w:bCs/>
          <w:kern w:val="0"/>
          <w:lang w:eastAsia="en-AU"/>
          <w14:ligatures w14:val="none"/>
        </w:rPr>
        <w:t>UbD</w:t>
      </w:r>
      <w:proofErr w:type="spellEnd"/>
      <w:r w:rsidRPr="00FC7A8D">
        <w:rPr>
          <w:rFonts w:eastAsia="Times New Roman" w:cs="Times New Roman"/>
          <w:b/>
          <w:bCs/>
          <w:kern w:val="0"/>
          <w:lang w:eastAsia="en-AU"/>
          <w14:ligatures w14:val="none"/>
        </w:rPr>
        <w:t xml:space="preserve"> + ACARA → BRAVE Belonging &amp; Readiness)</w:t>
      </w:r>
    </w:p>
    <w:p w14:paraId="1CD547EC" w14:textId="77777777" w:rsidR="00FC7A8D" w:rsidRPr="00FC7A8D" w:rsidRDefault="00FC7A8D" w:rsidP="00AF35C5">
      <w:pPr>
        <w:numPr>
          <w:ilvl w:val="0"/>
          <w:numId w:val="178"/>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Choose ACARA content descriptors that connect with student identities, cultures, and community stories. Big Ideas and Essential Questions are written so that every student can see themselves reflected.</w:t>
      </w:r>
    </w:p>
    <w:p w14:paraId="3D34E820" w14:textId="77777777" w:rsidR="00FC7A8D" w:rsidRPr="00FC7A8D" w:rsidRDefault="00FC7A8D" w:rsidP="00AF35C5">
      <w:pPr>
        <w:numPr>
          <w:ilvl w:val="1"/>
          <w:numId w:val="178"/>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CRP Link:</w:t>
      </w:r>
      <w:r w:rsidRPr="00FC7A8D">
        <w:rPr>
          <w:rFonts w:eastAsia="Times New Roman" w:cs="Times New Roman"/>
          <w:kern w:val="0"/>
          <w:lang w:eastAsia="en-AU"/>
          <w14:ligatures w14:val="none"/>
        </w:rPr>
        <w:t xml:space="preserve"> Ensures Aboriginal and Torres Strait Islander histories, local narratives, and diverse worldviews are embedded.</w:t>
      </w:r>
    </w:p>
    <w:p w14:paraId="31B9E0BA" w14:textId="77777777" w:rsidR="00FC7A8D" w:rsidRPr="00FC7A8D" w:rsidRDefault="00FC7A8D" w:rsidP="00AF35C5">
      <w:pPr>
        <w:numPr>
          <w:ilvl w:val="0"/>
          <w:numId w:val="178"/>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Begin with clear goals and supports. Achievement standards are unpacked into accessible learning intentions that provide differentiated entry points for all learners.</w:t>
      </w:r>
    </w:p>
    <w:p w14:paraId="42EF15E3" w14:textId="77777777" w:rsidR="00FC7A8D" w:rsidRPr="00FC7A8D" w:rsidRDefault="00FC7A8D" w:rsidP="00AF35C5">
      <w:pPr>
        <w:numPr>
          <w:ilvl w:val="1"/>
          <w:numId w:val="178"/>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RTI/MTSS Link:</w:t>
      </w:r>
      <w:r w:rsidRPr="00FC7A8D">
        <w:rPr>
          <w:rFonts w:eastAsia="Times New Roman" w:cs="Times New Roman"/>
          <w:kern w:val="0"/>
          <w:lang w:eastAsia="en-AU"/>
          <w14:ligatures w14:val="none"/>
        </w:rPr>
        <w:t xml:space="preserve"> Tier 1 instruction is designed for all, with Tiers 2–3 scaffolds mapped proactively.</w:t>
      </w:r>
    </w:p>
    <w:p w14:paraId="692788E4" w14:textId="77777777" w:rsidR="00FC7A8D" w:rsidRPr="00FC7A8D" w:rsidRDefault="00FC7A8D" w:rsidP="00FC7A8D">
      <w:pPr>
        <w:spacing w:after="0" w:line="276" w:lineRule="auto"/>
        <w:outlineLvl w:val="2"/>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2: Define Evidence of Learning (</w:t>
      </w:r>
      <w:proofErr w:type="spellStart"/>
      <w:r w:rsidRPr="00FC7A8D">
        <w:rPr>
          <w:rFonts w:eastAsia="Times New Roman" w:cs="Times New Roman"/>
          <w:b/>
          <w:bCs/>
          <w:kern w:val="0"/>
          <w:lang w:eastAsia="en-AU"/>
          <w14:ligatures w14:val="none"/>
        </w:rPr>
        <w:t>UbD</w:t>
      </w:r>
      <w:proofErr w:type="spellEnd"/>
      <w:r w:rsidRPr="00FC7A8D">
        <w:rPr>
          <w:rFonts w:eastAsia="Times New Roman" w:cs="Times New Roman"/>
          <w:b/>
          <w:bCs/>
          <w:kern w:val="0"/>
          <w:lang w:eastAsia="en-AU"/>
          <w14:ligatures w14:val="none"/>
        </w:rPr>
        <w:t xml:space="preserve"> + UDL → BRAVE Agency &amp; Endurance)</w:t>
      </w:r>
    </w:p>
    <w:p w14:paraId="2CBB9475" w14:textId="77777777" w:rsidR="00FC7A8D" w:rsidRPr="00FC7A8D" w:rsidRDefault="00FC7A8D" w:rsidP="00AF35C5">
      <w:pPr>
        <w:numPr>
          <w:ilvl w:val="0"/>
          <w:numId w:val="179"/>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Assessments include student choice — multimodal demonstrations of learning </w:t>
      </w:r>
      <w:proofErr w:type="gramStart"/>
      <w:r w:rsidRPr="00FC7A8D">
        <w:rPr>
          <w:rFonts w:eastAsia="Times New Roman" w:cs="Times New Roman"/>
          <w:kern w:val="0"/>
          <w:lang w:eastAsia="en-AU"/>
          <w14:ligatures w14:val="none"/>
        </w:rPr>
        <w:t>where</w:t>
      </w:r>
      <w:proofErr w:type="gramEnd"/>
      <w:r w:rsidRPr="00FC7A8D">
        <w:rPr>
          <w:rFonts w:eastAsia="Times New Roman" w:cs="Times New Roman"/>
          <w:kern w:val="0"/>
          <w:lang w:eastAsia="en-AU"/>
          <w14:ligatures w14:val="none"/>
        </w:rPr>
        <w:t xml:space="preserve"> students co-construct rubrics.</w:t>
      </w:r>
    </w:p>
    <w:p w14:paraId="333B091F" w14:textId="77777777" w:rsidR="00FC7A8D" w:rsidRPr="00FC7A8D" w:rsidRDefault="00FC7A8D" w:rsidP="00AF35C5">
      <w:pPr>
        <w:numPr>
          <w:ilvl w:val="1"/>
          <w:numId w:val="179"/>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CRP Link:</w:t>
      </w:r>
      <w:r w:rsidRPr="00FC7A8D">
        <w:rPr>
          <w:rFonts w:eastAsia="Times New Roman" w:cs="Times New Roman"/>
          <w:kern w:val="0"/>
          <w:lang w:eastAsia="en-AU"/>
          <w14:ligatures w14:val="none"/>
        </w:rPr>
        <w:t xml:space="preserve"> Cultural expression (storytelling, performance, visual arts) legitimised as valid evidence.</w:t>
      </w:r>
    </w:p>
    <w:p w14:paraId="7AD9C213" w14:textId="77777777" w:rsidR="00FC7A8D" w:rsidRPr="00FC7A8D" w:rsidRDefault="00FC7A8D" w:rsidP="00AF35C5">
      <w:pPr>
        <w:numPr>
          <w:ilvl w:val="0"/>
          <w:numId w:val="179"/>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Endurance:</w:t>
      </w:r>
      <w:r w:rsidRPr="00FC7A8D">
        <w:rPr>
          <w:rFonts w:eastAsia="Times New Roman" w:cs="Times New Roman"/>
          <w:kern w:val="0"/>
          <w:lang w:eastAsia="en-AU"/>
          <w14:ligatures w14:val="none"/>
        </w:rPr>
        <w:t xml:space="preserve"> Evidence is not one-off. Students revisit and refine products over time, showing persistence and growth against ACARA standards.</w:t>
      </w:r>
    </w:p>
    <w:p w14:paraId="0EF74E9D" w14:textId="77777777" w:rsidR="00FC7A8D" w:rsidRPr="00FC7A8D" w:rsidRDefault="00FC7A8D" w:rsidP="00AF35C5">
      <w:pPr>
        <w:numPr>
          <w:ilvl w:val="1"/>
          <w:numId w:val="179"/>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RTI/MTSS Link:</w:t>
      </w:r>
      <w:r w:rsidRPr="00FC7A8D">
        <w:rPr>
          <w:rFonts w:eastAsia="Times New Roman" w:cs="Times New Roman"/>
          <w:kern w:val="0"/>
          <w:lang w:eastAsia="en-AU"/>
          <w14:ligatures w14:val="none"/>
        </w:rPr>
        <w:t xml:space="preserve"> Ongoing monitoring ensures evidence informs timely interventions and sustained support.</w:t>
      </w:r>
    </w:p>
    <w:p w14:paraId="408F8C51" w14:textId="77777777" w:rsidR="00FC7A8D" w:rsidRPr="00FC7A8D" w:rsidRDefault="00FC7A8D" w:rsidP="00FC7A8D">
      <w:pPr>
        <w:spacing w:after="0" w:line="276" w:lineRule="auto"/>
        <w:outlineLvl w:val="2"/>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3: Design for Engagement and Access (UDL + PBL → BRAVE Belonging, Readiness, Agency)</w:t>
      </w:r>
    </w:p>
    <w:p w14:paraId="5E06CA81" w14:textId="77777777" w:rsidR="00FC7A8D" w:rsidRPr="00FC7A8D" w:rsidRDefault="00FC7A8D" w:rsidP="00AF35C5">
      <w:pPr>
        <w:numPr>
          <w:ilvl w:val="0"/>
          <w:numId w:val="180"/>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Driving questions are culturally relevant, linked to real-world community issues, and inclusive of multiple perspectives.</w:t>
      </w:r>
    </w:p>
    <w:p w14:paraId="459390DA" w14:textId="77777777" w:rsidR="00FC7A8D" w:rsidRPr="00FC7A8D" w:rsidRDefault="00FC7A8D" w:rsidP="00AF35C5">
      <w:pPr>
        <w:numPr>
          <w:ilvl w:val="1"/>
          <w:numId w:val="180"/>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CRP Link:</w:t>
      </w:r>
      <w:r w:rsidRPr="00FC7A8D">
        <w:rPr>
          <w:rFonts w:eastAsia="Times New Roman" w:cs="Times New Roman"/>
          <w:kern w:val="0"/>
          <w:lang w:eastAsia="en-AU"/>
          <w14:ligatures w14:val="none"/>
        </w:rPr>
        <w:t xml:space="preserve"> Learning design starts with </w:t>
      </w:r>
      <w:proofErr w:type="gramStart"/>
      <w:r w:rsidRPr="00FC7A8D">
        <w:rPr>
          <w:rFonts w:eastAsia="Times New Roman" w:cs="Times New Roman"/>
          <w:kern w:val="0"/>
          <w:lang w:eastAsia="en-AU"/>
          <w14:ligatures w14:val="none"/>
        </w:rPr>
        <w:t>students’</w:t>
      </w:r>
      <w:proofErr w:type="gramEnd"/>
      <w:r w:rsidRPr="00FC7A8D">
        <w:rPr>
          <w:rFonts w:eastAsia="Times New Roman" w:cs="Times New Roman"/>
          <w:kern w:val="0"/>
          <w:lang w:eastAsia="en-AU"/>
          <w14:ligatures w14:val="none"/>
        </w:rPr>
        <w:t xml:space="preserve"> lived realities.</w:t>
      </w:r>
    </w:p>
    <w:p w14:paraId="4928DACE" w14:textId="77777777" w:rsidR="00FC7A8D" w:rsidRPr="00FC7A8D" w:rsidRDefault="00FC7A8D" w:rsidP="00AF35C5">
      <w:pPr>
        <w:numPr>
          <w:ilvl w:val="0"/>
          <w:numId w:val="180"/>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lastRenderedPageBreak/>
        <w:t>Readiness:</w:t>
      </w:r>
      <w:r w:rsidRPr="00FC7A8D">
        <w:rPr>
          <w:rFonts w:eastAsia="Times New Roman" w:cs="Times New Roman"/>
          <w:kern w:val="0"/>
          <w:lang w:eastAsia="en-AU"/>
          <w14:ligatures w14:val="none"/>
        </w:rPr>
        <w:t xml:space="preserve"> Scaffolds (graphic organisers, models, assistive tech) are embedded from the outset so all students can enter the inquiry.</w:t>
      </w:r>
    </w:p>
    <w:p w14:paraId="3F5EE1FC" w14:textId="77777777" w:rsidR="00FC7A8D" w:rsidRPr="00FC7A8D" w:rsidRDefault="00FC7A8D" w:rsidP="00AF35C5">
      <w:pPr>
        <w:numPr>
          <w:ilvl w:val="1"/>
          <w:numId w:val="180"/>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RTI/MTSS Link:</w:t>
      </w:r>
      <w:r w:rsidRPr="00FC7A8D">
        <w:rPr>
          <w:rFonts w:eastAsia="Times New Roman" w:cs="Times New Roman"/>
          <w:kern w:val="0"/>
          <w:lang w:eastAsia="en-AU"/>
          <w14:ligatures w14:val="none"/>
        </w:rPr>
        <w:t xml:space="preserve"> Targeted scaffolds layered without stigma.</w:t>
      </w:r>
    </w:p>
    <w:p w14:paraId="36104F86" w14:textId="77777777" w:rsidR="00FC7A8D" w:rsidRPr="00FC7A8D" w:rsidRDefault="00FC7A8D" w:rsidP="00AF35C5">
      <w:pPr>
        <w:numPr>
          <w:ilvl w:val="0"/>
          <w:numId w:val="180"/>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Students make decisions about pathways of investigation, roles in group work, and forms of output.</w:t>
      </w:r>
    </w:p>
    <w:p w14:paraId="2AC78C64" w14:textId="77777777" w:rsidR="00FC7A8D" w:rsidRPr="00FC7A8D" w:rsidRDefault="00FC7A8D" w:rsidP="00FC7A8D">
      <w:pPr>
        <w:spacing w:after="0" w:line="276" w:lineRule="auto"/>
        <w:outlineLvl w:val="2"/>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4: Plan Learning Experiences (PBL + UDL + ACARA → BRAVE Voice &amp; Agency)</w:t>
      </w:r>
    </w:p>
    <w:p w14:paraId="4461A175" w14:textId="77777777" w:rsidR="00FC7A8D" w:rsidRPr="00FC7A8D" w:rsidRDefault="00FC7A8D" w:rsidP="00AF35C5">
      <w:pPr>
        <w:numPr>
          <w:ilvl w:val="0"/>
          <w:numId w:val="181"/>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Students generate sub-questions, negotiate tasks, and shape how the inquiry unfolds. Their perspectives drive the investigation.</w:t>
      </w:r>
    </w:p>
    <w:p w14:paraId="707BEA21" w14:textId="77777777" w:rsidR="00FC7A8D" w:rsidRPr="00FC7A8D" w:rsidRDefault="00FC7A8D" w:rsidP="00AF35C5">
      <w:pPr>
        <w:numPr>
          <w:ilvl w:val="1"/>
          <w:numId w:val="181"/>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CRP Link:</w:t>
      </w:r>
      <w:r w:rsidRPr="00FC7A8D">
        <w:rPr>
          <w:rFonts w:eastAsia="Times New Roman" w:cs="Times New Roman"/>
          <w:kern w:val="0"/>
          <w:lang w:eastAsia="en-AU"/>
          <w14:ligatures w14:val="none"/>
        </w:rPr>
        <w:t xml:space="preserve"> Diverse cultural knowledge systems positioned as valid.</w:t>
      </w:r>
    </w:p>
    <w:p w14:paraId="5CD1F204" w14:textId="77777777" w:rsidR="00FC7A8D" w:rsidRPr="00FC7A8D" w:rsidRDefault="00FC7A8D" w:rsidP="00AF35C5">
      <w:pPr>
        <w:numPr>
          <w:ilvl w:val="0"/>
          <w:numId w:val="181"/>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Inquiry cycles provide space for ownership: students plan investigations, collaborate, and apply knowledge in authentic contexts.</w:t>
      </w:r>
    </w:p>
    <w:p w14:paraId="7D3E715F" w14:textId="77777777" w:rsidR="00FC7A8D" w:rsidRPr="00FC7A8D" w:rsidRDefault="00FC7A8D" w:rsidP="00AF35C5">
      <w:pPr>
        <w:numPr>
          <w:ilvl w:val="1"/>
          <w:numId w:val="181"/>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RTI/MTSS Link:</w:t>
      </w:r>
      <w:r w:rsidRPr="00FC7A8D">
        <w:rPr>
          <w:rFonts w:eastAsia="Times New Roman" w:cs="Times New Roman"/>
          <w:kern w:val="0"/>
          <w:lang w:eastAsia="en-AU"/>
          <w14:ligatures w14:val="none"/>
        </w:rPr>
        <w:t xml:space="preserve"> Adjustments layered within inquiry (resources, pacing, additional instruction).</w:t>
      </w:r>
    </w:p>
    <w:p w14:paraId="5F903542" w14:textId="77777777" w:rsidR="00FC7A8D" w:rsidRPr="00FC7A8D" w:rsidRDefault="00FC7A8D" w:rsidP="00AF35C5">
      <w:pPr>
        <w:numPr>
          <w:ilvl w:val="0"/>
          <w:numId w:val="181"/>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Activities are tiered and differentiated while maintaining rigour and ACARA alignment.</w:t>
      </w:r>
    </w:p>
    <w:p w14:paraId="3A58069C" w14:textId="77777777" w:rsidR="00FC7A8D" w:rsidRPr="00FC7A8D" w:rsidRDefault="00FC7A8D" w:rsidP="00FC7A8D">
      <w:pPr>
        <w:spacing w:after="0" w:line="276" w:lineRule="auto"/>
        <w:outlineLvl w:val="2"/>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5: Embed Reflection, Feedback, and Iteration (</w:t>
      </w:r>
      <w:proofErr w:type="spellStart"/>
      <w:r w:rsidRPr="00FC7A8D">
        <w:rPr>
          <w:rFonts w:eastAsia="Times New Roman" w:cs="Times New Roman"/>
          <w:b/>
          <w:bCs/>
          <w:kern w:val="0"/>
          <w:lang w:eastAsia="en-AU"/>
          <w14:ligatures w14:val="none"/>
        </w:rPr>
        <w:t>UbD</w:t>
      </w:r>
      <w:proofErr w:type="spellEnd"/>
      <w:r w:rsidRPr="00FC7A8D">
        <w:rPr>
          <w:rFonts w:eastAsia="Times New Roman" w:cs="Times New Roman"/>
          <w:b/>
          <w:bCs/>
          <w:kern w:val="0"/>
          <w:lang w:eastAsia="en-AU"/>
          <w14:ligatures w14:val="none"/>
        </w:rPr>
        <w:t xml:space="preserve"> + PBL + UDL → BRAVE Endurance &amp; Voice)</w:t>
      </w:r>
    </w:p>
    <w:p w14:paraId="5E025C25" w14:textId="77777777" w:rsidR="00FC7A8D" w:rsidRPr="00FC7A8D" w:rsidRDefault="00FC7A8D" w:rsidP="00AF35C5">
      <w:pPr>
        <w:numPr>
          <w:ilvl w:val="0"/>
          <w:numId w:val="182"/>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Endurance:</w:t>
      </w:r>
      <w:r w:rsidRPr="00FC7A8D">
        <w:rPr>
          <w:rFonts w:eastAsia="Times New Roman" w:cs="Times New Roman"/>
          <w:kern w:val="0"/>
          <w:lang w:eastAsia="en-AU"/>
          <w14:ligatures w14:val="none"/>
        </w:rPr>
        <w:t xml:space="preserve"> Reflection journals, drafts, and feedback loops normalise persistence and resilience.</w:t>
      </w:r>
    </w:p>
    <w:p w14:paraId="1B95F09A" w14:textId="77777777" w:rsidR="00FC7A8D" w:rsidRPr="00FC7A8D" w:rsidRDefault="00FC7A8D" w:rsidP="00AF35C5">
      <w:pPr>
        <w:numPr>
          <w:ilvl w:val="1"/>
          <w:numId w:val="182"/>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RTI/MTSS Link:</w:t>
      </w:r>
      <w:r w:rsidRPr="00FC7A8D">
        <w:rPr>
          <w:rFonts w:eastAsia="Times New Roman" w:cs="Times New Roman"/>
          <w:kern w:val="0"/>
          <w:lang w:eastAsia="en-AU"/>
          <w14:ligatures w14:val="none"/>
        </w:rPr>
        <w:t xml:space="preserve"> Progress-monitoring provides evidence for continued growth.</w:t>
      </w:r>
    </w:p>
    <w:p w14:paraId="623C12C5" w14:textId="77777777" w:rsidR="00FC7A8D" w:rsidRPr="00FC7A8D" w:rsidRDefault="00FC7A8D" w:rsidP="00AF35C5">
      <w:pPr>
        <w:numPr>
          <w:ilvl w:val="0"/>
          <w:numId w:val="182"/>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Student reflections and peer feedback are part of assessment evidence, giving weight to their interpretations of learning.</w:t>
      </w:r>
    </w:p>
    <w:p w14:paraId="35A8ECB4" w14:textId="77777777" w:rsidR="00FC7A8D" w:rsidRPr="00FC7A8D" w:rsidRDefault="00FC7A8D" w:rsidP="00AF35C5">
      <w:pPr>
        <w:numPr>
          <w:ilvl w:val="1"/>
          <w:numId w:val="182"/>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CRP Link:</w:t>
      </w:r>
      <w:r w:rsidRPr="00FC7A8D">
        <w:rPr>
          <w:rFonts w:eastAsia="Times New Roman" w:cs="Times New Roman"/>
          <w:kern w:val="0"/>
          <w:lang w:eastAsia="en-AU"/>
          <w14:ligatures w14:val="none"/>
        </w:rPr>
        <w:t xml:space="preserve"> Feedback processes include cultural protocols and storytelling practices.</w:t>
      </w:r>
    </w:p>
    <w:p w14:paraId="2C8D86C4" w14:textId="77777777" w:rsidR="00FC7A8D" w:rsidRPr="00FC7A8D" w:rsidRDefault="00FC7A8D" w:rsidP="00AF35C5">
      <w:pPr>
        <w:numPr>
          <w:ilvl w:val="0"/>
          <w:numId w:val="182"/>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Students adjust projects based on feedback, modelling self-regulation and ownership.</w:t>
      </w:r>
    </w:p>
    <w:p w14:paraId="4C77CAB8" w14:textId="77777777" w:rsidR="00FC7A8D" w:rsidRPr="00FC7A8D" w:rsidRDefault="00FC7A8D" w:rsidP="00FC7A8D">
      <w:pPr>
        <w:spacing w:after="0" w:line="276" w:lineRule="auto"/>
        <w:outlineLvl w:val="2"/>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6: Showcase and Celebrate Learning (PBL + UDL → BRAVE Belonging &amp; Voice)</w:t>
      </w:r>
    </w:p>
    <w:p w14:paraId="2AA8D38E" w14:textId="77777777" w:rsidR="00FC7A8D" w:rsidRPr="00FC7A8D" w:rsidRDefault="00FC7A8D" w:rsidP="00AF35C5">
      <w:pPr>
        <w:numPr>
          <w:ilvl w:val="0"/>
          <w:numId w:val="183"/>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Public products are presented to real audiences — families, Elders, community — so student identity and contribution are valued.</w:t>
      </w:r>
    </w:p>
    <w:p w14:paraId="29C8B8D7" w14:textId="77777777" w:rsidR="00FC7A8D" w:rsidRPr="00FC7A8D" w:rsidRDefault="00FC7A8D" w:rsidP="00AF35C5">
      <w:pPr>
        <w:numPr>
          <w:ilvl w:val="1"/>
          <w:numId w:val="183"/>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CRP Link:</w:t>
      </w:r>
      <w:r w:rsidRPr="00FC7A8D">
        <w:rPr>
          <w:rFonts w:eastAsia="Times New Roman" w:cs="Times New Roman"/>
          <w:kern w:val="0"/>
          <w:lang w:eastAsia="en-AU"/>
          <w14:ligatures w14:val="none"/>
        </w:rPr>
        <w:t xml:space="preserve"> Showcases respect cultural traditions (ceremony, visual narrative, oral storytelling).</w:t>
      </w:r>
    </w:p>
    <w:p w14:paraId="1467EA2C" w14:textId="77777777" w:rsidR="00FC7A8D" w:rsidRPr="00FC7A8D" w:rsidRDefault="00FC7A8D" w:rsidP="00AF35C5">
      <w:pPr>
        <w:numPr>
          <w:ilvl w:val="0"/>
          <w:numId w:val="183"/>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Students choose the mode of showcase (performance, exhibition, digital, written report). All modes are equally legitimised.</w:t>
      </w:r>
    </w:p>
    <w:p w14:paraId="718F5A32" w14:textId="77777777" w:rsidR="00FC7A8D" w:rsidRPr="00FC7A8D" w:rsidRDefault="00FC7A8D" w:rsidP="00AF35C5">
      <w:pPr>
        <w:numPr>
          <w:ilvl w:val="1"/>
          <w:numId w:val="183"/>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RTI/MTSS Link:</w:t>
      </w:r>
      <w:r w:rsidRPr="00FC7A8D">
        <w:rPr>
          <w:rFonts w:eastAsia="Times New Roman" w:cs="Times New Roman"/>
          <w:kern w:val="0"/>
          <w:lang w:eastAsia="en-AU"/>
          <w14:ligatures w14:val="none"/>
        </w:rPr>
        <w:t xml:space="preserve"> Supports ensure access to chosen showcase formats.</w:t>
      </w:r>
    </w:p>
    <w:p w14:paraId="2384238E" w14:textId="77777777" w:rsidR="00FC7A8D" w:rsidRPr="00FC7A8D" w:rsidRDefault="00FC7A8D" w:rsidP="00AF35C5">
      <w:pPr>
        <w:numPr>
          <w:ilvl w:val="0"/>
          <w:numId w:val="183"/>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Learners explain both product and process, demonstrating ownership of learning.</w:t>
      </w:r>
    </w:p>
    <w:p w14:paraId="1F54CDF0" w14:textId="77777777" w:rsidR="00FC7A8D" w:rsidRPr="00FC7A8D" w:rsidRDefault="00FC7A8D" w:rsidP="00FC7A8D">
      <w:pPr>
        <w:spacing w:after="0" w:line="276" w:lineRule="auto"/>
        <w:outlineLvl w:val="2"/>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7: Review, Evaluate, and Endure (</w:t>
      </w:r>
      <w:proofErr w:type="spellStart"/>
      <w:r w:rsidRPr="00FC7A8D">
        <w:rPr>
          <w:rFonts w:eastAsia="Times New Roman" w:cs="Times New Roman"/>
          <w:b/>
          <w:bCs/>
          <w:kern w:val="0"/>
          <w:lang w:eastAsia="en-AU"/>
          <w14:ligatures w14:val="none"/>
        </w:rPr>
        <w:t>UbD</w:t>
      </w:r>
      <w:proofErr w:type="spellEnd"/>
      <w:r w:rsidRPr="00FC7A8D">
        <w:rPr>
          <w:rFonts w:eastAsia="Times New Roman" w:cs="Times New Roman"/>
          <w:b/>
          <w:bCs/>
          <w:kern w:val="0"/>
          <w:lang w:eastAsia="en-AU"/>
          <w14:ligatures w14:val="none"/>
        </w:rPr>
        <w:t xml:space="preserve"> + ACARA + UDL → BRAVE Endurance &amp; Readiness)</w:t>
      </w:r>
    </w:p>
    <w:p w14:paraId="136D3161" w14:textId="77777777" w:rsidR="00FC7A8D" w:rsidRPr="00FC7A8D" w:rsidRDefault="00FC7A8D" w:rsidP="00AF35C5">
      <w:pPr>
        <w:numPr>
          <w:ilvl w:val="0"/>
          <w:numId w:val="184"/>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Endurance:</w:t>
      </w:r>
      <w:r w:rsidRPr="00FC7A8D">
        <w:rPr>
          <w:rFonts w:eastAsia="Times New Roman" w:cs="Times New Roman"/>
          <w:kern w:val="0"/>
          <w:lang w:eastAsia="en-AU"/>
          <w14:ligatures w14:val="none"/>
        </w:rPr>
        <w:t xml:space="preserve"> Curriculum design is iterative. Teachers and students reflect on what sustained deep learning and resilience.</w:t>
      </w:r>
    </w:p>
    <w:p w14:paraId="5F0C0AC3" w14:textId="77777777" w:rsidR="00FC7A8D" w:rsidRPr="00FC7A8D" w:rsidRDefault="00FC7A8D" w:rsidP="00AF35C5">
      <w:pPr>
        <w:numPr>
          <w:ilvl w:val="1"/>
          <w:numId w:val="184"/>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RTI/MTSS Link:</w:t>
      </w:r>
      <w:r w:rsidRPr="00FC7A8D">
        <w:rPr>
          <w:rFonts w:eastAsia="Times New Roman" w:cs="Times New Roman"/>
          <w:kern w:val="0"/>
          <w:lang w:eastAsia="en-AU"/>
          <w14:ligatures w14:val="none"/>
        </w:rPr>
        <w:t xml:space="preserve"> Evaluation cycles assess the effectiveness of interventions.</w:t>
      </w:r>
    </w:p>
    <w:p w14:paraId="6C05C157" w14:textId="77777777" w:rsidR="00FC7A8D" w:rsidRPr="00FC7A8D" w:rsidRDefault="00FC7A8D" w:rsidP="00AF35C5">
      <w:pPr>
        <w:numPr>
          <w:ilvl w:val="0"/>
          <w:numId w:val="184"/>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lastRenderedPageBreak/>
        <w:t>Readiness:</w:t>
      </w:r>
      <w:r w:rsidRPr="00FC7A8D">
        <w:rPr>
          <w:rFonts w:eastAsia="Times New Roman" w:cs="Times New Roman"/>
          <w:kern w:val="0"/>
          <w:lang w:eastAsia="en-AU"/>
          <w14:ligatures w14:val="none"/>
        </w:rPr>
        <w:t xml:space="preserve"> Adjustments are documented so that supports are not temporary fixes but embedded into future practice.</w:t>
      </w:r>
    </w:p>
    <w:p w14:paraId="33D71307" w14:textId="77777777" w:rsidR="00FC7A8D" w:rsidRPr="00FC7A8D" w:rsidRDefault="00FC7A8D" w:rsidP="00AF35C5">
      <w:pPr>
        <w:numPr>
          <w:ilvl w:val="1"/>
          <w:numId w:val="184"/>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CRP Link:</w:t>
      </w:r>
      <w:r w:rsidRPr="00FC7A8D">
        <w:rPr>
          <w:rFonts w:eastAsia="Times New Roman" w:cs="Times New Roman"/>
          <w:kern w:val="0"/>
          <w:lang w:eastAsia="en-AU"/>
          <w14:ligatures w14:val="none"/>
        </w:rPr>
        <w:t xml:space="preserve"> Student, family, and cultural leader feedback included.</w:t>
      </w:r>
    </w:p>
    <w:p w14:paraId="5D01C716" w14:textId="77777777" w:rsidR="00FC7A8D" w:rsidRPr="00FC7A8D" w:rsidRDefault="00FC7A8D" w:rsidP="00AF35C5">
      <w:pPr>
        <w:numPr>
          <w:ilvl w:val="0"/>
          <w:numId w:val="184"/>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Review includes student, family, and community voices, reinforcing inclusive culture.</w:t>
      </w:r>
    </w:p>
    <w:p w14:paraId="283F8523" w14:textId="77777777" w:rsidR="00FC7A8D" w:rsidRPr="00FC7A8D" w:rsidRDefault="00FC7A8D" w:rsidP="00FC7A8D">
      <w:pPr>
        <w:keepNext/>
        <w:keepLines/>
        <w:spacing w:before="200" w:after="0" w:line="276" w:lineRule="auto"/>
        <w:outlineLvl w:val="2"/>
        <w:rPr>
          <w:rFonts w:ascii="Aptos" w:eastAsia="Times New Roman" w:hAnsi="Aptos" w:cstheme="majorBidi"/>
          <w:b/>
          <w:lang w:eastAsia="en-AU"/>
        </w:rPr>
      </w:pPr>
      <w:r w:rsidRPr="00FC7A8D">
        <w:rPr>
          <w:rFonts w:ascii="Aptos" w:eastAsia="Times New Roman" w:hAnsi="Aptos" w:cstheme="majorBidi"/>
          <w:b/>
          <w:lang w:eastAsia="en-AU"/>
        </w:rPr>
        <w:t>BRAVE - The Weaving Thread</w:t>
      </w:r>
    </w:p>
    <w:p w14:paraId="27E36A01" w14:textId="77777777" w:rsidR="00FC7A8D" w:rsidRPr="00FC7A8D" w:rsidRDefault="00FC7A8D" w:rsidP="00AF35C5">
      <w:pPr>
        <w:numPr>
          <w:ilvl w:val="0"/>
          <w:numId w:val="185"/>
        </w:numPr>
        <w:spacing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Curriculum is inclusive, culturally responsive, and identity-affirming.</w:t>
      </w:r>
    </w:p>
    <w:p w14:paraId="5A667D7B" w14:textId="77777777" w:rsidR="00FC7A8D" w:rsidRPr="00FC7A8D" w:rsidRDefault="00FC7A8D" w:rsidP="00AF35C5">
      <w:pPr>
        <w:numPr>
          <w:ilvl w:val="0"/>
          <w:numId w:val="185"/>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Supports and scaffolds are embedded and systematic (RTI/MTSS).</w:t>
      </w:r>
    </w:p>
    <w:p w14:paraId="28E8BEB6" w14:textId="77777777" w:rsidR="00FC7A8D" w:rsidRPr="00FC7A8D" w:rsidRDefault="00FC7A8D" w:rsidP="00AF35C5">
      <w:pPr>
        <w:numPr>
          <w:ilvl w:val="0"/>
          <w:numId w:val="185"/>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Students co-design learning, assessments, and projects.</w:t>
      </w:r>
    </w:p>
    <w:p w14:paraId="03E91C98" w14:textId="77777777" w:rsidR="00FC7A8D" w:rsidRPr="00FC7A8D" w:rsidRDefault="00FC7A8D" w:rsidP="00AF35C5">
      <w:pPr>
        <w:numPr>
          <w:ilvl w:val="0"/>
          <w:numId w:val="185"/>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Learners and families are partners in decision-making and reflection.</w:t>
      </w:r>
    </w:p>
    <w:p w14:paraId="20FAA9D8" w14:textId="77777777" w:rsidR="00FC7A8D" w:rsidRPr="00FC7A8D" w:rsidRDefault="00FC7A8D" w:rsidP="00AF35C5">
      <w:pPr>
        <w:numPr>
          <w:ilvl w:val="0"/>
          <w:numId w:val="185"/>
        </w:num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Endurance:</w:t>
      </w:r>
      <w:r w:rsidRPr="00FC7A8D">
        <w:rPr>
          <w:rFonts w:eastAsia="Times New Roman" w:cs="Times New Roman"/>
          <w:kern w:val="0"/>
          <w:lang w:eastAsia="en-AU"/>
          <w14:ligatures w14:val="none"/>
        </w:rPr>
        <w:t xml:space="preserve"> Learning is iterative, resilient, and sustained across years, not just units.</w:t>
      </w:r>
    </w:p>
    <w:p w14:paraId="4B5286E7" w14:textId="77777777" w:rsidR="00FC7A8D" w:rsidRPr="00FC7A8D" w:rsidRDefault="00FC7A8D" w:rsidP="00FC7A8D">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FC7A8D">
        <w:rPr>
          <w:rFonts w:eastAsia="Times New Roman" w:cs="Times New Roman"/>
          <w:i/>
          <w:iCs/>
          <w:color w:val="0070C0"/>
          <w:kern w:val="0"/>
          <w:sz w:val="24"/>
          <w:szCs w:val="24"/>
          <w:lang w:eastAsia="en-AU"/>
          <w14:ligatures w14:val="none"/>
        </w:rPr>
        <w:t>ICPF is more than a planning framework — it is the BRAVE-aligned blueprint for culture, curriculum, and pedagogy. With CRP and RTI/MTSS woven throughout, it ensures learning is equitable, identity-affirming, and enduring for every student.</w:t>
      </w:r>
    </w:p>
    <w:p w14:paraId="380E380A" w14:textId="77777777" w:rsidR="00FC7A8D" w:rsidRPr="00FC7A8D" w:rsidRDefault="00FC7A8D" w:rsidP="007E7668">
      <w:pPr>
        <w:spacing w:after="0" w:line="276" w:lineRule="auto"/>
        <w:outlineLvl w:val="2"/>
        <w:rPr>
          <w:rFonts w:eastAsia="Times New Roman" w:cs="Times New Roman"/>
          <w:color w:val="0070C0"/>
          <w:kern w:val="0"/>
          <w:sz w:val="28"/>
          <w:szCs w:val="28"/>
          <w:lang w:eastAsia="en-AU"/>
          <w14:ligatures w14:val="none"/>
        </w:rPr>
      </w:pPr>
      <w:r w:rsidRPr="00FC7A8D">
        <w:rPr>
          <w:rFonts w:eastAsia="Times New Roman" w:cs="Times New Roman"/>
          <w:b/>
          <w:bCs/>
          <w:color w:val="0070C0"/>
          <w:kern w:val="0"/>
          <w:sz w:val="28"/>
          <w:szCs w:val="28"/>
          <w:lang w:eastAsia="en-AU"/>
          <w14:ligatures w14:val="none"/>
        </w:rPr>
        <w:t>BRAVE Integrated Curriculum Framework</w:t>
      </w:r>
      <w:r w:rsidRPr="00FC7A8D">
        <w:rPr>
          <w:rFonts w:eastAsia="Times New Roman" w:cs="Times New Roman"/>
          <w:color w:val="0070C0"/>
          <w:kern w:val="0"/>
          <w:sz w:val="28"/>
          <w:szCs w:val="28"/>
          <w:lang w:eastAsia="en-AU"/>
          <w14:ligatures w14:val="none"/>
        </w:rPr>
        <w:t xml:space="preserve"> - </w:t>
      </w:r>
      <w:r w:rsidRPr="00FC7A8D">
        <w:rPr>
          <w:rFonts w:eastAsia="Times New Roman" w:cs="Times New Roman"/>
          <w:i/>
          <w:iCs/>
          <w:color w:val="0070C0"/>
          <w:kern w:val="0"/>
          <w:sz w:val="28"/>
          <w:szCs w:val="28"/>
          <w:lang w:eastAsia="en-AU"/>
          <w14:ligatures w14:val="none"/>
        </w:rPr>
        <w:t>The Phases of Learning</w:t>
      </w:r>
    </w:p>
    <w:p w14:paraId="1488B599" w14:textId="77777777" w:rsidR="00FC7A8D" w:rsidRDefault="00FC7A8D" w:rsidP="007E7668">
      <w:p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The BRAVE Integrated Curriculum Framework is more than a map of what students learn; it is a developmental pathway that connects each phase of schooling into a coherent journey. From the early years through to senior secondary, the framework ensures that learning is sequenced, connected, and responsive to the growth of the whole child. By deliberately linking phases of learning, schools avoid fragmentation and instead create a sense of flow where skills, concepts, and dispositions are introduced, deepened, and mastered over time. The BRAVE framework—</w:t>
      </w:r>
      <w:r w:rsidRPr="00FC7A8D">
        <w:rPr>
          <w:rFonts w:eastAsia="Times New Roman" w:cs="Times New Roman"/>
          <w:b/>
          <w:bCs/>
          <w:kern w:val="0"/>
          <w:lang w:eastAsia="en-AU"/>
          <w14:ligatures w14:val="none"/>
        </w:rPr>
        <w:t>Belonging, Readiness, Agency, Voice, and Endurance</w:t>
      </w:r>
      <w:r w:rsidRPr="00FC7A8D">
        <w:rPr>
          <w:rFonts w:eastAsia="Times New Roman" w:cs="Times New Roman"/>
          <w:kern w:val="0"/>
          <w:lang w:eastAsia="en-AU"/>
          <w14:ligatures w14:val="none"/>
        </w:rPr>
        <w:t>—brings this structure to life by embedding relational, inclusive, and future-focused principles across all stages of learning.</w:t>
      </w:r>
    </w:p>
    <w:p w14:paraId="5BAB5984" w14:textId="77777777" w:rsidR="00FC7A8D" w:rsidRPr="00FC7A8D" w:rsidRDefault="00FC7A8D" w:rsidP="00FC7A8D">
      <w:p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In the </w:t>
      </w:r>
      <w:r w:rsidRPr="00FC7A8D">
        <w:rPr>
          <w:rFonts w:eastAsia="Times New Roman" w:cs="Times New Roman"/>
          <w:b/>
          <w:bCs/>
          <w:kern w:val="0"/>
          <w:lang w:eastAsia="en-AU"/>
          <w14:ligatures w14:val="none"/>
        </w:rPr>
        <w:t>Early Years</w:t>
      </w:r>
      <w:r w:rsidRPr="00FC7A8D">
        <w:rPr>
          <w:rFonts w:eastAsia="Times New Roman" w:cs="Times New Roman"/>
          <w:kern w:val="0"/>
          <w:lang w:eastAsia="en-AU"/>
          <w14:ligatures w14:val="none"/>
        </w:rPr>
        <w:t xml:space="preserve">, BRAVE anchors learning in </w:t>
      </w: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where safe and nurturing environments reassure children that they are known and valued. Through play, routines, and gentle scaffolding, </w:t>
      </w: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is fostered as children develop the foundational skills—literacy, numeracy, regulation, and social awareness—that prepare them for formal schooling. Even at this stage, children are offered </w:t>
      </w: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through choice in play and expression, while their </w:t>
      </w: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is encouraged by honouring their stories and perspectives. </w:t>
      </w:r>
      <w:r w:rsidRPr="00FC7A8D">
        <w:rPr>
          <w:rFonts w:eastAsia="Times New Roman" w:cs="Times New Roman"/>
          <w:b/>
          <w:bCs/>
          <w:kern w:val="0"/>
          <w:lang w:eastAsia="en-AU"/>
          <w14:ligatures w14:val="none"/>
        </w:rPr>
        <w:t>Endurance</w:t>
      </w:r>
      <w:r w:rsidRPr="00FC7A8D">
        <w:rPr>
          <w:rFonts w:eastAsia="Times New Roman" w:cs="Times New Roman"/>
          <w:kern w:val="0"/>
          <w:lang w:eastAsia="en-AU"/>
          <w14:ligatures w14:val="none"/>
        </w:rPr>
        <w:t xml:space="preserve"> is cultivated by establishing consistent rhythms and rituals that provide stability across the transition from home to school.</w:t>
      </w:r>
    </w:p>
    <w:p w14:paraId="5795F9DD" w14:textId="77777777" w:rsidR="00FC7A8D" w:rsidRPr="00FC7A8D" w:rsidRDefault="00FC7A8D" w:rsidP="00FC7A8D">
      <w:p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As students enter the </w:t>
      </w:r>
      <w:r w:rsidRPr="00FC7A8D">
        <w:rPr>
          <w:rFonts w:eastAsia="Times New Roman" w:cs="Times New Roman"/>
          <w:b/>
          <w:bCs/>
          <w:kern w:val="0"/>
          <w:lang w:eastAsia="en-AU"/>
          <w14:ligatures w14:val="none"/>
        </w:rPr>
        <w:t>Primary and Middle Years</w:t>
      </w:r>
      <w:r w:rsidRPr="00FC7A8D">
        <w:rPr>
          <w:rFonts w:eastAsia="Times New Roman" w:cs="Times New Roman"/>
          <w:kern w:val="0"/>
          <w:lang w:eastAsia="en-AU"/>
          <w14:ligatures w14:val="none"/>
        </w:rPr>
        <w:t xml:space="preserve">, the framework shifts towards building deeper connections across learning areas. </w:t>
      </w: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becomes about ensuring equitable access to increasingly demanding content through differentiation, while </w:t>
      </w: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continues to be nurtured through inclusive classrooms that affirm diversity and identity. </w:t>
      </w: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takes on a stronger role as students engage in inquiry, problem-solving, and projects that allow them to shape aspects of their learning. Their </w:t>
      </w: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is amplified through participation in class councils, feedback loops, and collaborative learning tasks that validate student perspectives. Here, </w:t>
      </w:r>
      <w:r w:rsidRPr="00FC7A8D">
        <w:rPr>
          <w:rFonts w:eastAsia="Times New Roman" w:cs="Times New Roman"/>
          <w:b/>
          <w:bCs/>
          <w:kern w:val="0"/>
          <w:lang w:eastAsia="en-AU"/>
          <w14:ligatures w14:val="none"/>
        </w:rPr>
        <w:lastRenderedPageBreak/>
        <w:t>Endurance</w:t>
      </w:r>
      <w:r w:rsidRPr="00FC7A8D">
        <w:rPr>
          <w:rFonts w:eastAsia="Times New Roman" w:cs="Times New Roman"/>
          <w:kern w:val="0"/>
          <w:lang w:eastAsia="en-AU"/>
          <w14:ligatures w14:val="none"/>
        </w:rPr>
        <w:t xml:space="preserve"> involves supporting persistence, resilience, and the ability to sustain attention and effort across longer, more complex tasks and projects.</w:t>
      </w:r>
    </w:p>
    <w:p w14:paraId="2F9F761E" w14:textId="77777777" w:rsidR="00FC7A8D" w:rsidRPr="00FC7A8D" w:rsidRDefault="00FC7A8D" w:rsidP="00FC7A8D">
      <w:p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In the </w:t>
      </w:r>
      <w:r w:rsidRPr="00FC7A8D">
        <w:rPr>
          <w:rFonts w:eastAsia="Times New Roman" w:cs="Times New Roman"/>
          <w:b/>
          <w:bCs/>
          <w:kern w:val="0"/>
          <w:lang w:eastAsia="en-AU"/>
          <w14:ligatures w14:val="none"/>
        </w:rPr>
        <w:t>Senior Years</w:t>
      </w:r>
      <w:r w:rsidRPr="00FC7A8D">
        <w:rPr>
          <w:rFonts w:eastAsia="Times New Roman" w:cs="Times New Roman"/>
          <w:kern w:val="0"/>
          <w:lang w:eastAsia="en-AU"/>
          <w14:ligatures w14:val="none"/>
        </w:rPr>
        <w:t xml:space="preserve">, the integrated curriculum framework culminates in pathways that prepare students for life beyond school. </w:t>
      </w: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ensures that every student, regardless of academic or vocational choice, continues to feel valued within the community. </w:t>
      </w: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is expressed in the provision of multiple, rigorous pathways—academic, vocational, creative, or service-oriented—ensuring all students are prepared for their next stage. </w:t>
      </w: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is critical, as students co-design projects, pursue electives, and take greater ownership of learning outcomes. </w:t>
      </w: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expands to include contribution to governance, peer mentoring, and authentic participation in decision-making about school culture and direction. </w:t>
      </w:r>
      <w:r w:rsidRPr="00FC7A8D">
        <w:rPr>
          <w:rFonts w:eastAsia="Times New Roman" w:cs="Times New Roman"/>
          <w:b/>
          <w:bCs/>
          <w:kern w:val="0"/>
          <w:lang w:eastAsia="en-AU"/>
          <w14:ligatures w14:val="none"/>
        </w:rPr>
        <w:t>Endurance</w:t>
      </w:r>
      <w:r w:rsidRPr="00FC7A8D">
        <w:rPr>
          <w:rFonts w:eastAsia="Times New Roman" w:cs="Times New Roman"/>
          <w:kern w:val="0"/>
          <w:lang w:eastAsia="en-AU"/>
          <w14:ligatures w14:val="none"/>
        </w:rPr>
        <w:t xml:space="preserve"> is fostered through sustained projects, career readiness programs, and the resilience needed to transition successfully into work, training, or higher education.</w:t>
      </w:r>
    </w:p>
    <w:p w14:paraId="138326C8" w14:textId="77777777" w:rsidR="00FC7A8D" w:rsidRPr="00FC7A8D" w:rsidRDefault="00FC7A8D" w:rsidP="00B87DFC">
      <w:pPr>
        <w:pBdr>
          <w:top w:val="single" w:sz="8" w:space="1" w:color="0070C0"/>
          <w:bottom w:val="single" w:sz="8" w:space="1" w:color="0070C0"/>
        </w:pBdr>
        <w:spacing w:before="100" w:beforeAutospacing="1" w:after="100" w:afterAutospacing="1" w:line="276" w:lineRule="auto"/>
        <w:jc w:val="center"/>
        <w:rPr>
          <w:rFonts w:eastAsia="Times New Roman" w:cs="Times New Roman"/>
          <w:i/>
          <w:iCs/>
          <w:color w:val="0070C0"/>
          <w:kern w:val="0"/>
          <w:sz w:val="24"/>
          <w:szCs w:val="24"/>
          <w:lang w:eastAsia="en-AU"/>
          <w14:ligatures w14:val="none"/>
        </w:rPr>
      </w:pPr>
      <w:r w:rsidRPr="00FC7A8D">
        <w:rPr>
          <w:rFonts w:eastAsia="Times New Roman" w:cs="Times New Roman"/>
          <w:i/>
          <w:iCs/>
          <w:color w:val="0070C0"/>
          <w:kern w:val="0"/>
          <w:sz w:val="24"/>
          <w:szCs w:val="24"/>
          <w:lang w:eastAsia="en-AU"/>
          <w14:ligatures w14:val="none"/>
        </w:rPr>
        <w:t>Together, the integrated curriculum framework and BRAVE pillars ensure that schooling is not experienced as disconnected fragments but as a relational, inclusive, and transformative</w:t>
      </w:r>
      <w:r w:rsidRPr="00FC7A8D">
        <w:rPr>
          <w:rFonts w:eastAsia="Times New Roman" w:cs="Times New Roman"/>
          <w:i/>
          <w:iCs/>
          <w:color w:val="0070C0"/>
          <w:kern w:val="0"/>
          <w:lang w:eastAsia="en-AU"/>
          <w14:ligatures w14:val="none"/>
        </w:rPr>
        <w:t xml:space="preserve"> journey</w:t>
      </w:r>
      <w:r w:rsidRPr="00FC7A8D">
        <w:rPr>
          <w:rFonts w:eastAsia="Times New Roman" w:cs="Times New Roman"/>
          <w:i/>
          <w:iCs/>
          <w:color w:val="0070C0"/>
          <w:kern w:val="0"/>
          <w:sz w:val="24"/>
          <w:szCs w:val="24"/>
          <w:lang w:eastAsia="en-AU"/>
          <w14:ligatures w14:val="none"/>
        </w:rPr>
        <w:t>. Each phase builds upon the last, with BRAVE providing the coherence, compassion, and vision needed for students to thrive not just in school, but for life.</w:t>
      </w:r>
    </w:p>
    <w:p w14:paraId="29737DE1" w14:textId="77777777" w:rsidR="00FC7A8D" w:rsidRPr="00FC7A8D" w:rsidRDefault="00FC7A8D" w:rsidP="00FC7A8D">
      <w:pPr>
        <w:keepNext/>
        <w:keepLines/>
        <w:spacing w:before="160" w:after="80"/>
        <w:jc w:val="center"/>
        <w:outlineLvl w:val="1"/>
        <w:rPr>
          <w:rFonts w:asciiTheme="majorHAnsi" w:eastAsiaTheme="majorEastAsia" w:hAnsiTheme="majorHAnsi" w:cstheme="majorBidi"/>
          <w:color w:val="0070C0"/>
          <w:sz w:val="28"/>
          <w:szCs w:val="32"/>
        </w:rPr>
      </w:pPr>
      <w:r w:rsidRPr="00FC7A8D">
        <w:rPr>
          <w:rFonts w:asciiTheme="majorHAnsi" w:eastAsiaTheme="majorEastAsia" w:hAnsiTheme="majorHAnsi" w:cstheme="majorBidi"/>
          <w:color w:val="0070C0"/>
          <w:sz w:val="28"/>
          <w:szCs w:val="32"/>
        </w:rPr>
        <w:t>BRAVE Integrated Curriculum Framework Phases of Learning</w:t>
      </w:r>
    </w:p>
    <w:tbl>
      <w:tblPr>
        <w:tblStyle w:val="GridTable5Dark-Accent4"/>
        <w:tblW w:w="0" w:type="auto"/>
        <w:tblLook w:val="04A0" w:firstRow="1" w:lastRow="0" w:firstColumn="1" w:lastColumn="0" w:noHBand="0" w:noVBand="1"/>
      </w:tblPr>
      <w:tblGrid>
        <w:gridCol w:w="1440"/>
        <w:gridCol w:w="1447"/>
        <w:gridCol w:w="1466"/>
        <w:gridCol w:w="1440"/>
        <w:gridCol w:w="1440"/>
        <w:gridCol w:w="1526"/>
      </w:tblGrid>
      <w:tr w:rsidR="00FC7A8D" w:rsidRPr="00FC7A8D" w14:paraId="15C216C2" w14:textId="77777777" w:rsidTr="00B87DFC">
        <w:trPr>
          <w:cnfStyle w:val="100000000000" w:firstRow="1" w:lastRow="0" w:firstColumn="0" w:lastColumn="0" w:oddVBand="0" w:evenVBand="0" w:oddHBand="0"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4EB0F58E" w14:textId="06BB9859" w:rsidR="00FC7A8D" w:rsidRPr="00FC7A8D" w:rsidRDefault="00B87DFC" w:rsidP="00FC7A8D">
            <w:r w:rsidRPr="00FC7A8D">
              <w:t xml:space="preserve">PHASE </w:t>
            </w:r>
          </w:p>
        </w:tc>
        <w:tc>
          <w:tcPr>
            <w:tcW w:w="1440" w:type="dxa"/>
            <w:vAlign w:val="center"/>
          </w:tcPr>
          <w:p w14:paraId="75C93A19" w14:textId="7EDE91DF" w:rsidR="00FC7A8D" w:rsidRPr="00FC7A8D" w:rsidRDefault="00B87DFC" w:rsidP="00B87DFC">
            <w:pPr>
              <w:jc w:val="center"/>
              <w:cnfStyle w:val="100000000000" w:firstRow="1" w:lastRow="0" w:firstColumn="0" w:lastColumn="0" w:oddVBand="0" w:evenVBand="0" w:oddHBand="0" w:evenHBand="0" w:firstRowFirstColumn="0" w:firstRowLastColumn="0" w:lastRowFirstColumn="0" w:lastRowLastColumn="0"/>
            </w:pPr>
            <w:r w:rsidRPr="00FC7A8D">
              <w:t>BELONGING</w:t>
            </w:r>
          </w:p>
        </w:tc>
        <w:tc>
          <w:tcPr>
            <w:tcW w:w="1440" w:type="dxa"/>
            <w:vAlign w:val="center"/>
          </w:tcPr>
          <w:p w14:paraId="43C6D867" w14:textId="7B1C8DAC" w:rsidR="00FC7A8D" w:rsidRPr="00FC7A8D" w:rsidRDefault="00B87DFC" w:rsidP="00B87DFC">
            <w:pPr>
              <w:jc w:val="center"/>
              <w:cnfStyle w:val="100000000000" w:firstRow="1" w:lastRow="0" w:firstColumn="0" w:lastColumn="0" w:oddVBand="0" w:evenVBand="0" w:oddHBand="0" w:evenHBand="0" w:firstRowFirstColumn="0" w:firstRowLastColumn="0" w:lastRowFirstColumn="0" w:lastRowLastColumn="0"/>
            </w:pPr>
            <w:r w:rsidRPr="00FC7A8D">
              <w:t>READINESS</w:t>
            </w:r>
          </w:p>
        </w:tc>
        <w:tc>
          <w:tcPr>
            <w:tcW w:w="1440" w:type="dxa"/>
            <w:vAlign w:val="center"/>
          </w:tcPr>
          <w:p w14:paraId="3E68C30E" w14:textId="2AC8AD3D" w:rsidR="00FC7A8D" w:rsidRPr="00FC7A8D" w:rsidRDefault="00B87DFC" w:rsidP="00B87DFC">
            <w:pPr>
              <w:jc w:val="center"/>
              <w:cnfStyle w:val="100000000000" w:firstRow="1" w:lastRow="0" w:firstColumn="0" w:lastColumn="0" w:oddVBand="0" w:evenVBand="0" w:oddHBand="0" w:evenHBand="0" w:firstRowFirstColumn="0" w:firstRowLastColumn="0" w:lastRowFirstColumn="0" w:lastRowLastColumn="0"/>
            </w:pPr>
            <w:r w:rsidRPr="00FC7A8D">
              <w:t>AGENCY</w:t>
            </w:r>
          </w:p>
        </w:tc>
        <w:tc>
          <w:tcPr>
            <w:tcW w:w="1440" w:type="dxa"/>
            <w:vAlign w:val="center"/>
          </w:tcPr>
          <w:p w14:paraId="540FCF8B" w14:textId="07409599" w:rsidR="00FC7A8D" w:rsidRPr="00FC7A8D" w:rsidRDefault="00B87DFC" w:rsidP="00B87DFC">
            <w:pPr>
              <w:jc w:val="center"/>
              <w:cnfStyle w:val="100000000000" w:firstRow="1" w:lastRow="0" w:firstColumn="0" w:lastColumn="0" w:oddVBand="0" w:evenVBand="0" w:oddHBand="0" w:evenHBand="0" w:firstRowFirstColumn="0" w:firstRowLastColumn="0" w:lastRowFirstColumn="0" w:lastRowLastColumn="0"/>
            </w:pPr>
            <w:r w:rsidRPr="00FC7A8D">
              <w:t>VOICE</w:t>
            </w:r>
          </w:p>
        </w:tc>
        <w:tc>
          <w:tcPr>
            <w:tcW w:w="1440" w:type="dxa"/>
            <w:vAlign w:val="center"/>
          </w:tcPr>
          <w:p w14:paraId="7D99F111" w14:textId="4DECB07B" w:rsidR="00FC7A8D" w:rsidRPr="00FC7A8D" w:rsidRDefault="00B87DFC" w:rsidP="00B87DFC">
            <w:pPr>
              <w:jc w:val="center"/>
              <w:cnfStyle w:val="100000000000" w:firstRow="1" w:lastRow="0" w:firstColumn="0" w:lastColumn="0" w:oddVBand="0" w:evenVBand="0" w:oddHBand="0" w:evenHBand="0" w:firstRowFirstColumn="0" w:firstRowLastColumn="0" w:lastRowFirstColumn="0" w:lastRowLastColumn="0"/>
            </w:pPr>
            <w:r w:rsidRPr="00FC7A8D">
              <w:t>ENDURANCE</w:t>
            </w:r>
          </w:p>
        </w:tc>
      </w:tr>
      <w:tr w:rsidR="00FC7A8D" w:rsidRPr="00FC7A8D" w14:paraId="0258DD43" w14:textId="77777777" w:rsidTr="00EA1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51EFD470" w14:textId="77777777" w:rsidR="00FC7A8D" w:rsidRPr="00FC7A8D" w:rsidRDefault="00FC7A8D" w:rsidP="00FC7A8D">
            <w:pPr>
              <w:rPr>
                <w:sz w:val="18"/>
                <w:szCs w:val="18"/>
              </w:rPr>
            </w:pPr>
            <w:r w:rsidRPr="00FC7A8D">
              <w:rPr>
                <w:sz w:val="18"/>
                <w:szCs w:val="18"/>
              </w:rPr>
              <w:t>Early Years</w:t>
            </w:r>
          </w:p>
        </w:tc>
        <w:tc>
          <w:tcPr>
            <w:tcW w:w="1440" w:type="dxa"/>
            <w:vAlign w:val="center"/>
          </w:tcPr>
          <w:p w14:paraId="78B59CDC"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Safe, nurturing environments affirm each child’s identity and cultural background.</w:t>
            </w:r>
          </w:p>
        </w:tc>
        <w:tc>
          <w:tcPr>
            <w:tcW w:w="1440" w:type="dxa"/>
            <w:vAlign w:val="center"/>
          </w:tcPr>
          <w:p w14:paraId="6A4F8B65"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Foundational skills built through play, routines, and scaffolds (literacy, numeracy, regulation, social skills).</w:t>
            </w:r>
          </w:p>
        </w:tc>
        <w:tc>
          <w:tcPr>
            <w:tcW w:w="1440" w:type="dxa"/>
            <w:vAlign w:val="center"/>
          </w:tcPr>
          <w:p w14:paraId="08A39C0E"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Children make choices in play, expression, and problem-solving.</w:t>
            </w:r>
          </w:p>
        </w:tc>
        <w:tc>
          <w:tcPr>
            <w:tcW w:w="1440" w:type="dxa"/>
            <w:vAlign w:val="center"/>
          </w:tcPr>
          <w:p w14:paraId="07A669F4"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Stories, drawings, and conversations valued as authentic contributions.</w:t>
            </w:r>
          </w:p>
        </w:tc>
        <w:tc>
          <w:tcPr>
            <w:tcW w:w="1440" w:type="dxa"/>
            <w:vAlign w:val="center"/>
          </w:tcPr>
          <w:p w14:paraId="163B7735"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Stability through consistent rhythms, rituals, and transition supports.</w:t>
            </w:r>
          </w:p>
        </w:tc>
      </w:tr>
      <w:tr w:rsidR="00FC7A8D" w:rsidRPr="00FC7A8D" w14:paraId="0EA23891" w14:textId="77777777" w:rsidTr="00EA115A">
        <w:tc>
          <w:tcPr>
            <w:cnfStyle w:val="001000000000" w:firstRow="0" w:lastRow="0" w:firstColumn="1" w:lastColumn="0" w:oddVBand="0" w:evenVBand="0" w:oddHBand="0" w:evenHBand="0" w:firstRowFirstColumn="0" w:firstRowLastColumn="0" w:lastRowFirstColumn="0" w:lastRowLastColumn="0"/>
            <w:tcW w:w="1440" w:type="dxa"/>
            <w:vAlign w:val="center"/>
          </w:tcPr>
          <w:p w14:paraId="262CFEE0" w14:textId="77777777" w:rsidR="00FC7A8D" w:rsidRPr="00FC7A8D" w:rsidRDefault="00FC7A8D" w:rsidP="00FC7A8D">
            <w:pPr>
              <w:rPr>
                <w:sz w:val="18"/>
                <w:szCs w:val="18"/>
              </w:rPr>
            </w:pPr>
            <w:r w:rsidRPr="00FC7A8D">
              <w:rPr>
                <w:sz w:val="18"/>
                <w:szCs w:val="18"/>
              </w:rPr>
              <w:t>Primary Years</w:t>
            </w:r>
          </w:p>
        </w:tc>
        <w:tc>
          <w:tcPr>
            <w:tcW w:w="1440" w:type="dxa"/>
            <w:vAlign w:val="center"/>
          </w:tcPr>
          <w:p w14:paraId="273A9F4F"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Inclusive classrooms where diversity is affirmed and community is strengthened.</w:t>
            </w:r>
          </w:p>
        </w:tc>
        <w:tc>
          <w:tcPr>
            <w:tcW w:w="1440" w:type="dxa"/>
            <w:vAlign w:val="center"/>
          </w:tcPr>
          <w:p w14:paraId="0EFE7291"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Differentiated teaching ensures access to demanding content and skill progression.</w:t>
            </w:r>
          </w:p>
        </w:tc>
        <w:tc>
          <w:tcPr>
            <w:tcW w:w="1440" w:type="dxa"/>
            <w:vAlign w:val="center"/>
          </w:tcPr>
          <w:p w14:paraId="527DE87C"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Students engage in guided inquiry, projects, and collaborative tasks.</w:t>
            </w:r>
          </w:p>
        </w:tc>
        <w:tc>
          <w:tcPr>
            <w:tcW w:w="1440" w:type="dxa"/>
            <w:vAlign w:val="center"/>
          </w:tcPr>
          <w:p w14:paraId="434CC5A6"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Input into class councils, group discussions, and feedback processes.</w:t>
            </w:r>
          </w:p>
        </w:tc>
        <w:tc>
          <w:tcPr>
            <w:tcW w:w="1440" w:type="dxa"/>
            <w:vAlign w:val="center"/>
          </w:tcPr>
          <w:p w14:paraId="73473AA8"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Development of persistence and resilience through extended tasks.</w:t>
            </w:r>
          </w:p>
        </w:tc>
      </w:tr>
      <w:tr w:rsidR="00FC7A8D" w:rsidRPr="00FC7A8D" w14:paraId="2FB56A6A" w14:textId="77777777" w:rsidTr="00EA1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0" w:type="dxa"/>
            <w:vAlign w:val="center"/>
          </w:tcPr>
          <w:p w14:paraId="0060DE22" w14:textId="77777777" w:rsidR="00FC7A8D" w:rsidRPr="00FC7A8D" w:rsidRDefault="00FC7A8D" w:rsidP="00FC7A8D">
            <w:pPr>
              <w:rPr>
                <w:sz w:val="18"/>
                <w:szCs w:val="18"/>
              </w:rPr>
            </w:pPr>
            <w:r w:rsidRPr="00FC7A8D">
              <w:rPr>
                <w:sz w:val="18"/>
                <w:szCs w:val="18"/>
              </w:rPr>
              <w:t>Middle Years</w:t>
            </w:r>
          </w:p>
        </w:tc>
        <w:tc>
          <w:tcPr>
            <w:tcW w:w="1440" w:type="dxa"/>
            <w:vAlign w:val="center"/>
          </w:tcPr>
          <w:p w14:paraId="1F366E75"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Strong peer relationships and belonging to interest-based groups are prioritised.</w:t>
            </w:r>
          </w:p>
        </w:tc>
        <w:tc>
          <w:tcPr>
            <w:tcW w:w="1440" w:type="dxa"/>
            <w:vAlign w:val="center"/>
          </w:tcPr>
          <w:p w14:paraId="06384983"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Scaffolds for abstract thinking, adolescence transitions, and interdisciplinary links.</w:t>
            </w:r>
          </w:p>
        </w:tc>
        <w:tc>
          <w:tcPr>
            <w:tcW w:w="1440" w:type="dxa"/>
            <w:vAlign w:val="center"/>
          </w:tcPr>
          <w:p w14:paraId="3868E1A2"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Students co-design projects, pursue interests, and take more ownership.</w:t>
            </w:r>
          </w:p>
        </w:tc>
        <w:tc>
          <w:tcPr>
            <w:tcW w:w="1440" w:type="dxa"/>
            <w:vAlign w:val="center"/>
          </w:tcPr>
          <w:p w14:paraId="2AA4E2CA"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Opportunities for debate, leadership, and authentic feedback to teachers.</w:t>
            </w:r>
          </w:p>
        </w:tc>
        <w:tc>
          <w:tcPr>
            <w:tcW w:w="1440" w:type="dxa"/>
            <w:vAlign w:val="center"/>
          </w:tcPr>
          <w:p w14:paraId="129D182E"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sz w:val="18"/>
                <w:szCs w:val="18"/>
              </w:rPr>
            </w:pPr>
            <w:r w:rsidRPr="00FC7A8D">
              <w:rPr>
                <w:sz w:val="18"/>
                <w:szCs w:val="18"/>
              </w:rPr>
              <w:t>Support for self-regulation and sustained engagement in long-term inquiries.</w:t>
            </w:r>
          </w:p>
        </w:tc>
      </w:tr>
      <w:tr w:rsidR="00FC7A8D" w:rsidRPr="00FC7A8D" w14:paraId="1EFCFC6F" w14:textId="77777777" w:rsidTr="00EA115A">
        <w:tc>
          <w:tcPr>
            <w:cnfStyle w:val="001000000000" w:firstRow="0" w:lastRow="0" w:firstColumn="1" w:lastColumn="0" w:oddVBand="0" w:evenVBand="0" w:oddHBand="0" w:evenHBand="0" w:firstRowFirstColumn="0" w:firstRowLastColumn="0" w:lastRowFirstColumn="0" w:lastRowLastColumn="0"/>
            <w:tcW w:w="1440" w:type="dxa"/>
            <w:vAlign w:val="center"/>
          </w:tcPr>
          <w:p w14:paraId="5DC025D8" w14:textId="77777777" w:rsidR="00FC7A8D" w:rsidRPr="00FC7A8D" w:rsidRDefault="00FC7A8D" w:rsidP="00FC7A8D">
            <w:pPr>
              <w:rPr>
                <w:sz w:val="18"/>
                <w:szCs w:val="18"/>
              </w:rPr>
            </w:pPr>
            <w:r w:rsidRPr="00FC7A8D">
              <w:rPr>
                <w:sz w:val="18"/>
                <w:szCs w:val="18"/>
              </w:rPr>
              <w:t>Senior Years</w:t>
            </w:r>
          </w:p>
        </w:tc>
        <w:tc>
          <w:tcPr>
            <w:tcW w:w="1440" w:type="dxa"/>
            <w:vAlign w:val="center"/>
          </w:tcPr>
          <w:p w14:paraId="2F78B84B"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Every student, regardless of pathway, feels valued and connected to the school community.</w:t>
            </w:r>
          </w:p>
        </w:tc>
        <w:tc>
          <w:tcPr>
            <w:tcW w:w="1440" w:type="dxa"/>
            <w:vAlign w:val="center"/>
          </w:tcPr>
          <w:p w14:paraId="4542F382"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Rigorous academic and vocational pathways provided for diverse futures.</w:t>
            </w:r>
          </w:p>
        </w:tc>
        <w:tc>
          <w:tcPr>
            <w:tcW w:w="1440" w:type="dxa"/>
            <w:vAlign w:val="center"/>
          </w:tcPr>
          <w:p w14:paraId="34848909"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Greater independence in course selection, project design, and career planning.</w:t>
            </w:r>
          </w:p>
        </w:tc>
        <w:tc>
          <w:tcPr>
            <w:tcW w:w="1440" w:type="dxa"/>
            <w:vAlign w:val="center"/>
          </w:tcPr>
          <w:p w14:paraId="5B89EAB2"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Contribution to governance, peer mentoring, and school decision-making.</w:t>
            </w:r>
          </w:p>
        </w:tc>
        <w:tc>
          <w:tcPr>
            <w:tcW w:w="1440" w:type="dxa"/>
            <w:vAlign w:val="center"/>
          </w:tcPr>
          <w:p w14:paraId="54FD92FE"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sz w:val="18"/>
                <w:szCs w:val="18"/>
              </w:rPr>
            </w:pPr>
            <w:r w:rsidRPr="00FC7A8D">
              <w:rPr>
                <w:sz w:val="18"/>
                <w:szCs w:val="18"/>
              </w:rPr>
              <w:t>Resilience developed through major projects, exams, and preparation for post-school life.</w:t>
            </w:r>
          </w:p>
        </w:tc>
      </w:tr>
    </w:tbl>
    <w:p w14:paraId="6DD48A81" w14:textId="77777777" w:rsidR="00FC7A8D" w:rsidRPr="00FC7A8D" w:rsidRDefault="00FC7A8D" w:rsidP="00FC7A8D">
      <w:pPr>
        <w:keepNext/>
        <w:keepLines/>
        <w:spacing w:after="0"/>
        <w:outlineLvl w:val="1"/>
        <w:rPr>
          <w:rFonts w:asciiTheme="majorHAnsi" w:eastAsia="Times New Roman" w:hAnsiTheme="majorHAnsi" w:cstheme="majorBidi"/>
          <w:color w:val="0070C0"/>
          <w:sz w:val="28"/>
          <w:szCs w:val="32"/>
          <w:lang w:eastAsia="en-AU"/>
        </w:rPr>
      </w:pPr>
      <w:r w:rsidRPr="00FC7A8D">
        <w:rPr>
          <w:rFonts w:asciiTheme="majorHAnsi" w:eastAsia="Times New Roman" w:hAnsiTheme="majorHAnsi" w:cstheme="majorBidi"/>
          <w:color w:val="0070C0"/>
          <w:sz w:val="28"/>
          <w:szCs w:val="32"/>
          <w:lang w:eastAsia="en-AU"/>
        </w:rPr>
        <w:lastRenderedPageBreak/>
        <w:t>Alignment with AITSL Standards</w:t>
      </w:r>
    </w:p>
    <w:p w14:paraId="0DD26EAD" w14:textId="77777777" w:rsidR="00FC7A8D" w:rsidRPr="00FC7A8D" w:rsidRDefault="00FC7A8D" w:rsidP="00FC7A8D">
      <w:pPr>
        <w:spacing w:after="0" w:line="240"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The BRAVE-Integrated Curriculum Framework aligns with the </w:t>
      </w:r>
      <w:r w:rsidRPr="00FC7A8D">
        <w:rPr>
          <w:rFonts w:eastAsia="Times New Roman" w:cs="Times New Roman"/>
          <w:b/>
          <w:bCs/>
          <w:kern w:val="0"/>
          <w:lang w:eastAsia="en-AU"/>
          <w14:ligatures w14:val="none"/>
        </w:rPr>
        <w:t>Australian Professional Standards for Teachers (APST 1–7)</w:t>
      </w:r>
      <w:r w:rsidRPr="00FC7A8D">
        <w:rPr>
          <w:rFonts w:eastAsia="Times New Roman" w:cs="Times New Roman"/>
          <w:kern w:val="0"/>
          <w:lang w:eastAsia="en-AU"/>
          <w14:ligatures w14:val="none"/>
        </w:rPr>
        <w:t xml:space="preserve"> across all career stages.</w:t>
      </w:r>
    </w:p>
    <w:p w14:paraId="5CECA768" w14:textId="77777777" w:rsidR="00FC7A8D" w:rsidRPr="00FC7A8D" w:rsidRDefault="00FC7A8D" w:rsidP="00AF35C5">
      <w:pPr>
        <w:numPr>
          <w:ilvl w:val="0"/>
          <w:numId w:val="186"/>
        </w:numPr>
        <w:spacing w:after="100" w:afterAutospacing="1" w:line="240"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strengthens </w:t>
      </w:r>
      <w:r w:rsidRPr="00FC7A8D">
        <w:rPr>
          <w:rFonts w:eastAsia="Times New Roman" w:cs="Times New Roman"/>
          <w:b/>
          <w:bCs/>
          <w:kern w:val="0"/>
          <w:lang w:eastAsia="en-AU"/>
          <w14:ligatures w14:val="none"/>
        </w:rPr>
        <w:t>Standard 1</w:t>
      </w:r>
      <w:r w:rsidRPr="00FC7A8D">
        <w:rPr>
          <w:rFonts w:eastAsia="Times New Roman" w:cs="Times New Roman"/>
          <w:kern w:val="0"/>
          <w:lang w:eastAsia="en-AU"/>
          <w14:ligatures w14:val="none"/>
        </w:rPr>
        <w:t xml:space="preserve"> by knowing students and how they learn (1.1–1.6) and </w:t>
      </w:r>
      <w:r w:rsidRPr="00FC7A8D">
        <w:rPr>
          <w:rFonts w:eastAsia="Times New Roman" w:cs="Times New Roman"/>
          <w:b/>
          <w:bCs/>
          <w:kern w:val="0"/>
          <w:lang w:eastAsia="en-AU"/>
          <w14:ligatures w14:val="none"/>
        </w:rPr>
        <w:t>Standard 7</w:t>
      </w:r>
      <w:r w:rsidRPr="00FC7A8D">
        <w:rPr>
          <w:rFonts w:eastAsia="Times New Roman" w:cs="Times New Roman"/>
          <w:kern w:val="0"/>
          <w:lang w:eastAsia="en-AU"/>
          <w14:ligatures w14:val="none"/>
        </w:rPr>
        <w:t xml:space="preserve"> through respectful, culturally responsive engagement with families and communities.</w:t>
      </w:r>
    </w:p>
    <w:p w14:paraId="7DDF2256" w14:textId="77777777" w:rsidR="00FC7A8D" w:rsidRPr="00FC7A8D" w:rsidRDefault="00FC7A8D" w:rsidP="00AF35C5">
      <w:pPr>
        <w:numPr>
          <w:ilvl w:val="0"/>
          <w:numId w:val="186"/>
        </w:numPr>
        <w:spacing w:before="100" w:beforeAutospacing="1" w:after="100" w:afterAutospacing="1" w:line="240"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operationalises </w:t>
      </w:r>
      <w:r w:rsidRPr="00FC7A8D">
        <w:rPr>
          <w:rFonts w:eastAsia="Times New Roman" w:cs="Times New Roman"/>
          <w:b/>
          <w:bCs/>
          <w:kern w:val="0"/>
          <w:lang w:eastAsia="en-AU"/>
          <w14:ligatures w14:val="none"/>
        </w:rPr>
        <w:t>Standard 2</w:t>
      </w:r>
      <w:r w:rsidRPr="00FC7A8D">
        <w:rPr>
          <w:rFonts w:eastAsia="Times New Roman" w:cs="Times New Roman"/>
          <w:kern w:val="0"/>
          <w:lang w:eastAsia="en-AU"/>
          <w14:ligatures w14:val="none"/>
        </w:rPr>
        <w:t xml:space="preserve"> (content and pedagogy) via UDL-informed planning and </w:t>
      </w:r>
      <w:r w:rsidRPr="00FC7A8D">
        <w:rPr>
          <w:rFonts w:eastAsia="Times New Roman" w:cs="Times New Roman"/>
          <w:b/>
          <w:bCs/>
          <w:kern w:val="0"/>
          <w:lang w:eastAsia="en-AU"/>
          <w14:ligatures w14:val="none"/>
        </w:rPr>
        <w:t>Standard 5</w:t>
      </w:r>
      <w:r w:rsidRPr="00FC7A8D">
        <w:rPr>
          <w:rFonts w:eastAsia="Times New Roman" w:cs="Times New Roman"/>
          <w:kern w:val="0"/>
          <w:lang w:eastAsia="en-AU"/>
          <w14:ligatures w14:val="none"/>
        </w:rPr>
        <w:t xml:space="preserve"> through valid, accessible assessment, feedback, and data use for intervention.</w:t>
      </w:r>
    </w:p>
    <w:p w14:paraId="74352A1C" w14:textId="77777777" w:rsidR="00FC7A8D" w:rsidRPr="00FC7A8D" w:rsidRDefault="00FC7A8D" w:rsidP="00AF35C5">
      <w:pPr>
        <w:numPr>
          <w:ilvl w:val="0"/>
          <w:numId w:val="186"/>
        </w:numPr>
        <w:spacing w:before="100" w:beforeAutospacing="1" w:after="100" w:afterAutospacing="1" w:line="240"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enacts </w:t>
      </w:r>
      <w:r w:rsidRPr="00FC7A8D">
        <w:rPr>
          <w:rFonts w:eastAsia="Times New Roman" w:cs="Times New Roman"/>
          <w:b/>
          <w:bCs/>
          <w:kern w:val="0"/>
          <w:lang w:eastAsia="en-AU"/>
          <w14:ligatures w14:val="none"/>
        </w:rPr>
        <w:t>Standard 3</w:t>
      </w:r>
      <w:r w:rsidRPr="00FC7A8D">
        <w:rPr>
          <w:rFonts w:eastAsia="Times New Roman" w:cs="Times New Roman"/>
          <w:kern w:val="0"/>
          <w:lang w:eastAsia="en-AU"/>
          <w14:ligatures w14:val="none"/>
        </w:rPr>
        <w:t xml:space="preserve"> by designing and implementing engaging, differentiated learning that promotes student ownership, and links to </w:t>
      </w:r>
      <w:r w:rsidRPr="00FC7A8D">
        <w:rPr>
          <w:rFonts w:eastAsia="Times New Roman" w:cs="Times New Roman"/>
          <w:b/>
          <w:bCs/>
          <w:kern w:val="0"/>
          <w:lang w:eastAsia="en-AU"/>
          <w14:ligatures w14:val="none"/>
        </w:rPr>
        <w:t>Standard 6</w:t>
      </w:r>
      <w:r w:rsidRPr="00FC7A8D">
        <w:rPr>
          <w:rFonts w:eastAsia="Times New Roman" w:cs="Times New Roman"/>
          <w:kern w:val="0"/>
          <w:lang w:eastAsia="en-AU"/>
          <w14:ligatures w14:val="none"/>
        </w:rPr>
        <w:t xml:space="preserve"> by positioning teachers as reflective learners who evaluate impact and refine practice.</w:t>
      </w:r>
    </w:p>
    <w:p w14:paraId="369D7187" w14:textId="77777777" w:rsidR="00FC7A8D" w:rsidRPr="00FC7A8D" w:rsidRDefault="00FC7A8D" w:rsidP="00AF35C5">
      <w:pPr>
        <w:numPr>
          <w:ilvl w:val="0"/>
          <w:numId w:val="186"/>
        </w:numPr>
        <w:spacing w:before="100" w:beforeAutospacing="1" w:after="100" w:afterAutospacing="1" w:line="240"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embeds </w:t>
      </w:r>
      <w:r w:rsidRPr="00FC7A8D">
        <w:rPr>
          <w:rFonts w:eastAsia="Times New Roman" w:cs="Times New Roman"/>
          <w:b/>
          <w:bCs/>
          <w:kern w:val="0"/>
          <w:lang w:eastAsia="en-AU"/>
          <w14:ligatures w14:val="none"/>
        </w:rPr>
        <w:t>Standard 4</w:t>
      </w:r>
      <w:r w:rsidRPr="00FC7A8D">
        <w:rPr>
          <w:rFonts w:eastAsia="Times New Roman" w:cs="Times New Roman"/>
          <w:kern w:val="0"/>
          <w:lang w:eastAsia="en-AU"/>
          <w14:ligatures w14:val="none"/>
        </w:rPr>
        <w:t xml:space="preserve"> by creating inclusive, participatory environments and elevating student feedback to inform instruction, while also supporting </w:t>
      </w:r>
      <w:r w:rsidRPr="00FC7A8D">
        <w:rPr>
          <w:rFonts w:eastAsia="Times New Roman" w:cs="Times New Roman"/>
          <w:b/>
          <w:bCs/>
          <w:kern w:val="0"/>
          <w:lang w:eastAsia="en-AU"/>
          <w14:ligatures w14:val="none"/>
        </w:rPr>
        <w:t>Standard 7</w:t>
      </w:r>
      <w:r w:rsidRPr="00FC7A8D">
        <w:rPr>
          <w:rFonts w:eastAsia="Times New Roman" w:cs="Times New Roman"/>
          <w:kern w:val="0"/>
          <w:lang w:eastAsia="en-AU"/>
          <w14:ligatures w14:val="none"/>
        </w:rPr>
        <w:t xml:space="preserve"> through collaborative decision-making with parents/carers and communities.</w:t>
      </w:r>
    </w:p>
    <w:p w14:paraId="51191D89" w14:textId="77777777" w:rsidR="00FC7A8D" w:rsidRPr="00FC7A8D" w:rsidRDefault="00FC7A8D" w:rsidP="00AF35C5">
      <w:pPr>
        <w:numPr>
          <w:ilvl w:val="0"/>
          <w:numId w:val="186"/>
        </w:numPr>
        <w:spacing w:before="100" w:beforeAutospacing="1" w:after="100" w:afterAutospacing="1" w:line="240"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Endurance</w:t>
      </w:r>
      <w:r w:rsidRPr="00FC7A8D">
        <w:rPr>
          <w:rFonts w:eastAsia="Times New Roman" w:cs="Times New Roman"/>
          <w:kern w:val="0"/>
          <w:lang w:eastAsia="en-AU"/>
          <w14:ligatures w14:val="none"/>
        </w:rPr>
        <w:t xml:space="preserve"> sustains </w:t>
      </w:r>
      <w:r w:rsidRPr="00FC7A8D">
        <w:rPr>
          <w:rFonts w:eastAsia="Times New Roman" w:cs="Times New Roman"/>
          <w:b/>
          <w:bCs/>
          <w:kern w:val="0"/>
          <w:lang w:eastAsia="en-AU"/>
          <w14:ligatures w14:val="none"/>
        </w:rPr>
        <w:t>Standards 5 and 6</w:t>
      </w:r>
      <w:r w:rsidRPr="00FC7A8D">
        <w:rPr>
          <w:rFonts w:eastAsia="Times New Roman" w:cs="Times New Roman"/>
          <w:kern w:val="0"/>
          <w:lang w:eastAsia="en-AU"/>
          <w14:ligatures w14:val="none"/>
        </w:rPr>
        <w:t xml:space="preserve"> via iterative evidence cycles and professional learning, and anchors </w:t>
      </w:r>
      <w:r w:rsidRPr="00FC7A8D">
        <w:rPr>
          <w:rFonts w:eastAsia="Times New Roman" w:cs="Times New Roman"/>
          <w:b/>
          <w:bCs/>
          <w:kern w:val="0"/>
          <w:lang w:eastAsia="en-AU"/>
          <w14:ligatures w14:val="none"/>
        </w:rPr>
        <w:t>Standard 7</w:t>
      </w:r>
      <w:r w:rsidRPr="00FC7A8D">
        <w:rPr>
          <w:rFonts w:eastAsia="Times New Roman" w:cs="Times New Roman"/>
          <w:kern w:val="0"/>
          <w:lang w:eastAsia="en-AU"/>
          <w14:ligatures w14:val="none"/>
        </w:rPr>
        <w:t xml:space="preserve"> through coherent, long-term partnerships.</w:t>
      </w:r>
    </w:p>
    <w:p w14:paraId="4B8EF446" w14:textId="77777777" w:rsidR="00FC7A8D" w:rsidRPr="00FC7A8D" w:rsidRDefault="00FC7A8D" w:rsidP="00FC7A8D">
      <w:pPr>
        <w:pBdr>
          <w:top w:val="single" w:sz="8" w:space="1" w:color="0070C0"/>
          <w:bottom w:val="single" w:sz="8" w:space="1" w:color="0070C0"/>
        </w:pBdr>
        <w:spacing w:before="100" w:beforeAutospacing="1" w:after="100" w:afterAutospacing="1" w:line="240" w:lineRule="auto"/>
        <w:jc w:val="center"/>
        <w:rPr>
          <w:rFonts w:eastAsia="Times New Roman" w:cs="Times New Roman"/>
          <w:i/>
          <w:iCs/>
          <w:color w:val="0070C0"/>
          <w:kern w:val="0"/>
          <w:sz w:val="24"/>
          <w:szCs w:val="24"/>
          <w:lang w:eastAsia="en-AU"/>
          <w14:ligatures w14:val="none"/>
        </w:rPr>
      </w:pPr>
      <w:r w:rsidRPr="00FC7A8D">
        <w:rPr>
          <w:rFonts w:eastAsia="Times New Roman" w:cs="Times New Roman"/>
          <w:i/>
          <w:iCs/>
          <w:color w:val="0070C0"/>
          <w:kern w:val="0"/>
          <w:sz w:val="24"/>
          <w:szCs w:val="24"/>
          <w:lang w:eastAsia="en-AU"/>
          <w14:ligatures w14:val="none"/>
        </w:rPr>
        <w:t xml:space="preserve">BRAVE provides a school-wide pathway for evidencing APST standards with integrity and impact—ensuring that compliance is not an </w:t>
      </w:r>
      <w:proofErr w:type="gramStart"/>
      <w:r w:rsidRPr="00FC7A8D">
        <w:rPr>
          <w:rFonts w:eastAsia="Times New Roman" w:cs="Times New Roman"/>
          <w:i/>
          <w:iCs/>
          <w:color w:val="0070C0"/>
          <w:kern w:val="0"/>
          <w:sz w:val="24"/>
          <w:szCs w:val="24"/>
          <w:lang w:eastAsia="en-AU"/>
          <w14:ligatures w14:val="none"/>
        </w:rPr>
        <w:t>add-on</w:t>
      </w:r>
      <w:proofErr w:type="gramEnd"/>
      <w:r w:rsidRPr="00FC7A8D">
        <w:rPr>
          <w:rFonts w:eastAsia="Times New Roman" w:cs="Times New Roman"/>
          <w:i/>
          <w:iCs/>
          <w:color w:val="0070C0"/>
          <w:kern w:val="0"/>
          <w:sz w:val="24"/>
          <w:szCs w:val="24"/>
          <w:lang w:eastAsia="en-AU"/>
          <w14:ligatures w14:val="none"/>
        </w:rPr>
        <w:t xml:space="preserve"> but a lived, relational practice embedded in everyday curriculum.</w:t>
      </w:r>
    </w:p>
    <w:p w14:paraId="463E03A9" w14:textId="77777777" w:rsidR="00FC7A8D" w:rsidRPr="00FC7A8D" w:rsidRDefault="00FC7A8D" w:rsidP="00FC7A8D">
      <w:pPr>
        <w:keepNext/>
        <w:keepLines/>
        <w:spacing w:before="160" w:after="80"/>
        <w:outlineLvl w:val="1"/>
        <w:rPr>
          <w:rFonts w:asciiTheme="majorHAnsi" w:eastAsia="Times New Roman" w:hAnsiTheme="majorHAnsi" w:cstheme="majorBidi"/>
          <w:color w:val="0070C0"/>
          <w:sz w:val="28"/>
          <w:szCs w:val="32"/>
          <w:lang w:eastAsia="en-AU"/>
        </w:rPr>
      </w:pPr>
      <w:r w:rsidRPr="00FC7A8D">
        <w:rPr>
          <w:rFonts w:asciiTheme="majorHAnsi" w:eastAsia="Times New Roman" w:hAnsiTheme="majorHAnsi" w:cstheme="majorBidi"/>
          <w:color w:val="0070C0"/>
          <w:sz w:val="28"/>
          <w:szCs w:val="32"/>
          <w:lang w:eastAsia="en-AU"/>
        </w:rPr>
        <w:t>Sample Unit of Work – Year 6</w:t>
      </w:r>
    </w:p>
    <w:p w14:paraId="541F4941" w14:textId="77777777" w:rsidR="00FC7A8D" w:rsidRPr="00FC7A8D" w:rsidRDefault="00FC7A8D" w:rsidP="00FC7A8D">
      <w:pPr>
        <w:spacing w:before="100" w:beforeAutospacing="1" w:after="100" w:afterAutospacing="1" w:line="276" w:lineRule="auto"/>
        <w:rPr>
          <w:rFonts w:eastAsia="Times New Roman" w:cs="Times New Roman"/>
          <w:i/>
          <w:iCs/>
          <w:kern w:val="0"/>
          <w:lang w:eastAsia="en-AU"/>
          <w14:ligatures w14:val="none"/>
        </w:rPr>
      </w:pPr>
      <w:r w:rsidRPr="00FC7A8D">
        <w:rPr>
          <w:rFonts w:eastAsia="Times New Roman" w:cs="Times New Roman"/>
          <w:i/>
          <w:iCs/>
          <w:kern w:val="0"/>
          <w:lang w:eastAsia="en-AU"/>
          <w14:ligatures w14:val="none"/>
        </w:rPr>
        <w:t xml:space="preserve">This structure creates a </w:t>
      </w:r>
      <w:r w:rsidRPr="00FC7A8D">
        <w:rPr>
          <w:rFonts w:eastAsia="Times New Roman" w:cs="Times New Roman"/>
          <w:b/>
          <w:bCs/>
          <w:i/>
          <w:iCs/>
          <w:kern w:val="0"/>
          <w:lang w:eastAsia="en-AU"/>
          <w14:ligatures w14:val="none"/>
        </w:rPr>
        <w:t>rigorous, relational, and future-focused unit</w:t>
      </w:r>
      <w:r w:rsidRPr="00FC7A8D">
        <w:rPr>
          <w:rFonts w:eastAsia="Times New Roman" w:cs="Times New Roman"/>
          <w:i/>
          <w:iCs/>
          <w:kern w:val="0"/>
          <w:lang w:eastAsia="en-AU"/>
          <w14:ligatures w14:val="none"/>
        </w:rPr>
        <w:t xml:space="preserve"> where students not only meet ACARA outcomes but also learn to see themselves as active contributors to their community.</w:t>
      </w:r>
    </w:p>
    <w:p w14:paraId="4F4A1ACE" w14:textId="77777777" w:rsidR="00FC7A8D" w:rsidRPr="00FC7A8D" w:rsidRDefault="00FC7A8D" w:rsidP="00FC7A8D">
      <w:pPr>
        <w:spacing w:before="100" w:beforeAutospacing="1" w:after="100" w:afterAutospacing="1"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Unit Title:</w:t>
      </w:r>
      <w:r w:rsidRPr="00FC7A8D">
        <w:rPr>
          <w:rFonts w:eastAsia="Times New Roman" w:cs="Times New Roman"/>
          <w:kern w:val="0"/>
          <w:lang w:eastAsia="en-AU"/>
          <w14:ligatures w14:val="none"/>
        </w:rPr>
        <w:t xml:space="preserve"> </w:t>
      </w:r>
      <w:r w:rsidRPr="00FC7A8D">
        <w:rPr>
          <w:rFonts w:eastAsia="Times New Roman" w:cs="Times New Roman"/>
          <w:i/>
          <w:iCs/>
          <w:kern w:val="0"/>
          <w:lang w:eastAsia="en-AU"/>
          <w14:ligatures w14:val="none"/>
        </w:rPr>
        <w:t>Our Place, Our Responsibility: Exploring Sustainability in Our Community</w:t>
      </w:r>
      <w:r w:rsidRPr="00FC7A8D">
        <w:rPr>
          <w:rFonts w:eastAsia="Times New Roman" w:cs="Times New Roman"/>
          <w:kern w:val="0"/>
          <w:lang w:eastAsia="en-AU"/>
          <w14:ligatures w14:val="none"/>
        </w:rPr>
        <w:br/>
      </w:r>
      <w:r w:rsidRPr="00FC7A8D">
        <w:rPr>
          <w:rFonts w:eastAsia="Times New Roman" w:cs="Times New Roman"/>
          <w:b/>
          <w:bCs/>
          <w:kern w:val="0"/>
          <w:lang w:eastAsia="en-AU"/>
          <w14:ligatures w14:val="none"/>
        </w:rPr>
        <w:t>Duration:</w:t>
      </w:r>
      <w:r w:rsidRPr="00FC7A8D">
        <w:rPr>
          <w:rFonts w:eastAsia="Times New Roman" w:cs="Times New Roman"/>
          <w:kern w:val="0"/>
          <w:lang w:eastAsia="en-AU"/>
          <w14:ligatures w14:val="none"/>
        </w:rPr>
        <w:t xml:space="preserve"> 6 weeks</w:t>
      </w:r>
      <w:r w:rsidRPr="00FC7A8D">
        <w:rPr>
          <w:rFonts w:eastAsia="Times New Roman" w:cs="Times New Roman"/>
          <w:kern w:val="0"/>
          <w:lang w:eastAsia="en-AU"/>
          <w14:ligatures w14:val="none"/>
        </w:rPr>
        <w:br/>
      </w:r>
      <w:r w:rsidRPr="00FC7A8D">
        <w:rPr>
          <w:rFonts w:eastAsia="Times New Roman" w:cs="Times New Roman"/>
          <w:b/>
          <w:bCs/>
          <w:kern w:val="0"/>
          <w:lang w:eastAsia="en-AU"/>
          <w14:ligatures w14:val="none"/>
        </w:rPr>
        <w:t>Learning Areas:</w:t>
      </w:r>
      <w:r w:rsidRPr="00FC7A8D">
        <w:rPr>
          <w:rFonts w:eastAsia="Times New Roman" w:cs="Times New Roman"/>
          <w:kern w:val="0"/>
          <w:lang w:eastAsia="en-AU"/>
          <w14:ligatures w14:val="none"/>
        </w:rPr>
        <w:t xml:space="preserve"> Science, HASS, English, The Arts, Technologies</w:t>
      </w:r>
      <w:r w:rsidRPr="00FC7A8D">
        <w:rPr>
          <w:rFonts w:eastAsia="Times New Roman" w:cs="Times New Roman"/>
          <w:kern w:val="0"/>
          <w:lang w:eastAsia="en-AU"/>
          <w14:ligatures w14:val="none"/>
        </w:rPr>
        <w:br/>
      </w:r>
      <w:r w:rsidRPr="00FC7A8D">
        <w:rPr>
          <w:rFonts w:eastAsia="Times New Roman" w:cs="Times New Roman"/>
          <w:b/>
          <w:bCs/>
          <w:kern w:val="0"/>
          <w:lang w:eastAsia="en-AU"/>
          <w14:ligatures w14:val="none"/>
        </w:rPr>
        <w:t>Cross-Curriculum Priorities:</w:t>
      </w:r>
      <w:r w:rsidRPr="00FC7A8D">
        <w:rPr>
          <w:rFonts w:eastAsia="Times New Roman" w:cs="Times New Roman"/>
          <w:kern w:val="0"/>
          <w:lang w:eastAsia="en-AU"/>
          <w14:ligatures w14:val="none"/>
        </w:rPr>
        <w:t xml:space="preserve"> Sustainability; Aboriginal and Torres Strait Islander Histories and Cultures</w:t>
      </w:r>
      <w:r w:rsidRPr="00FC7A8D">
        <w:rPr>
          <w:rFonts w:eastAsia="Times New Roman" w:cs="Times New Roman"/>
          <w:kern w:val="0"/>
          <w:lang w:eastAsia="en-AU"/>
          <w14:ligatures w14:val="none"/>
        </w:rPr>
        <w:br/>
      </w:r>
      <w:r w:rsidRPr="00FC7A8D">
        <w:rPr>
          <w:rFonts w:eastAsia="Times New Roman" w:cs="Times New Roman"/>
          <w:b/>
          <w:bCs/>
          <w:kern w:val="0"/>
          <w:lang w:eastAsia="en-AU"/>
          <w14:ligatures w14:val="none"/>
        </w:rPr>
        <w:t>General Capabilities:</w:t>
      </w:r>
      <w:r w:rsidRPr="00FC7A8D">
        <w:rPr>
          <w:rFonts w:eastAsia="Times New Roman" w:cs="Times New Roman"/>
          <w:kern w:val="0"/>
          <w:lang w:eastAsia="en-AU"/>
          <w14:ligatures w14:val="none"/>
        </w:rPr>
        <w:t xml:space="preserve"> Critical and Creative Thinking, Literacy, Numeracy, Ethical Understanding, Personal and Social Capability</w:t>
      </w:r>
    </w:p>
    <w:p w14:paraId="68F322A8" w14:textId="77777777" w:rsidR="00FC7A8D" w:rsidRPr="00FC7A8D" w:rsidRDefault="00FC7A8D" w:rsidP="00FC7A8D">
      <w:pPr>
        <w:spacing w:after="0" w:line="276" w:lineRule="auto"/>
        <w:outlineLvl w:val="1"/>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1: Anchor in Standards and Big Ideas (</w:t>
      </w:r>
      <w:proofErr w:type="spellStart"/>
      <w:r w:rsidRPr="00FC7A8D">
        <w:rPr>
          <w:rFonts w:eastAsia="Times New Roman" w:cs="Times New Roman"/>
          <w:b/>
          <w:bCs/>
          <w:kern w:val="0"/>
          <w:lang w:eastAsia="en-AU"/>
          <w14:ligatures w14:val="none"/>
        </w:rPr>
        <w:t>UbD</w:t>
      </w:r>
      <w:proofErr w:type="spellEnd"/>
      <w:r w:rsidRPr="00FC7A8D">
        <w:rPr>
          <w:rFonts w:eastAsia="Times New Roman" w:cs="Times New Roman"/>
          <w:b/>
          <w:bCs/>
          <w:kern w:val="0"/>
          <w:lang w:eastAsia="en-AU"/>
          <w14:ligatures w14:val="none"/>
        </w:rPr>
        <w:t xml:space="preserve"> + ACARA → Belonging &amp; Readiness)</w:t>
      </w:r>
    </w:p>
    <w:p w14:paraId="52856E5B"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i/>
          <w:iCs/>
          <w:kern w:val="0"/>
          <w:lang w:eastAsia="en-AU"/>
          <w14:ligatures w14:val="none"/>
        </w:rPr>
        <w:t>ACARA Outcomes:</w:t>
      </w:r>
    </w:p>
    <w:p w14:paraId="63E78567" w14:textId="77777777" w:rsidR="00FC7A8D" w:rsidRPr="00FC7A8D" w:rsidRDefault="00FC7A8D" w:rsidP="00AF35C5">
      <w:pPr>
        <w:numPr>
          <w:ilvl w:val="0"/>
          <w:numId w:val="187"/>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Science: Investigate how people use science in their daily lives to understand the effect of their actions on the environment.</w:t>
      </w:r>
    </w:p>
    <w:p w14:paraId="43F5B348" w14:textId="77777777" w:rsidR="00FC7A8D" w:rsidRPr="00FC7A8D" w:rsidRDefault="00FC7A8D" w:rsidP="00AF35C5">
      <w:pPr>
        <w:numPr>
          <w:ilvl w:val="0"/>
          <w:numId w:val="187"/>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HASS: Explore environmental challenges and how groups make decisions to manage resources.</w:t>
      </w:r>
    </w:p>
    <w:p w14:paraId="43EBBC74" w14:textId="77777777" w:rsidR="00FC7A8D" w:rsidRPr="00FC7A8D" w:rsidRDefault="00FC7A8D" w:rsidP="00AF35C5">
      <w:pPr>
        <w:numPr>
          <w:ilvl w:val="0"/>
          <w:numId w:val="187"/>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English: Plan, draft, and publish informative and persuasive texts.</w:t>
      </w:r>
    </w:p>
    <w:p w14:paraId="45A98C2D" w14:textId="77777777" w:rsidR="00FC7A8D" w:rsidRPr="00FC7A8D" w:rsidRDefault="00FC7A8D" w:rsidP="00AF35C5">
      <w:pPr>
        <w:numPr>
          <w:ilvl w:val="0"/>
          <w:numId w:val="187"/>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The Arts: Represent ideas using visual design and performance.</w:t>
      </w:r>
    </w:p>
    <w:p w14:paraId="1473729E"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Essential Question:</w:t>
      </w:r>
      <w:r w:rsidRPr="00FC7A8D">
        <w:rPr>
          <w:rFonts w:eastAsia="Times New Roman" w:cs="Times New Roman"/>
          <w:kern w:val="0"/>
          <w:lang w:eastAsia="en-AU"/>
          <w14:ligatures w14:val="none"/>
        </w:rPr>
        <w:t xml:space="preserve"> </w:t>
      </w:r>
      <w:r w:rsidRPr="00FC7A8D">
        <w:rPr>
          <w:rFonts w:eastAsia="Times New Roman" w:cs="Times New Roman"/>
          <w:i/>
          <w:iCs/>
          <w:kern w:val="0"/>
          <w:lang w:eastAsia="en-AU"/>
          <w14:ligatures w14:val="none"/>
        </w:rPr>
        <w:t>How can we, as Year 6 students, make a difference to the sustainability of our community?</w:t>
      </w:r>
    </w:p>
    <w:p w14:paraId="2C00C9D4" w14:textId="77777777" w:rsidR="00FC7A8D" w:rsidRPr="00FC7A8D" w:rsidRDefault="00FC7A8D" w:rsidP="00AF35C5">
      <w:pPr>
        <w:numPr>
          <w:ilvl w:val="0"/>
          <w:numId w:val="188"/>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lastRenderedPageBreak/>
        <w:t>Belonging:</w:t>
      </w:r>
      <w:r w:rsidRPr="00FC7A8D">
        <w:rPr>
          <w:rFonts w:eastAsia="Times New Roman" w:cs="Times New Roman"/>
          <w:kern w:val="0"/>
          <w:lang w:eastAsia="en-AU"/>
          <w14:ligatures w14:val="none"/>
        </w:rPr>
        <w:t xml:space="preserve"> The essential question connects to students’ identities and their role as citizens of their community.</w:t>
      </w:r>
    </w:p>
    <w:p w14:paraId="354B86DC" w14:textId="77777777" w:rsidR="00FC7A8D" w:rsidRPr="00FC7A8D" w:rsidRDefault="00FC7A8D" w:rsidP="00AF35C5">
      <w:pPr>
        <w:numPr>
          <w:ilvl w:val="0"/>
          <w:numId w:val="188"/>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Achievement standards are unpacked into clear learning intentions, with tiered entry points (Tier 1 universal, Tier 2 targeted support, Tier 3 intensive scaffolding if required).</w:t>
      </w:r>
    </w:p>
    <w:p w14:paraId="2D816C48" w14:textId="77777777" w:rsidR="00FC7A8D" w:rsidRPr="00FC7A8D" w:rsidRDefault="00FC7A8D" w:rsidP="00FC7A8D">
      <w:pPr>
        <w:spacing w:after="0" w:line="276" w:lineRule="auto"/>
        <w:ind w:left="360"/>
        <w:rPr>
          <w:rFonts w:eastAsia="Times New Roman" w:cs="Times New Roman"/>
          <w:kern w:val="0"/>
          <w:lang w:eastAsia="en-AU"/>
          <w14:ligatures w14:val="none"/>
        </w:rPr>
      </w:pPr>
    </w:p>
    <w:p w14:paraId="5923CF23" w14:textId="77777777" w:rsidR="00FC7A8D" w:rsidRPr="00FC7A8D" w:rsidRDefault="00FC7A8D" w:rsidP="00FC7A8D">
      <w:pPr>
        <w:spacing w:after="0" w:line="276" w:lineRule="auto"/>
        <w:outlineLvl w:val="1"/>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2: Define Evidence of Learning (</w:t>
      </w:r>
      <w:proofErr w:type="spellStart"/>
      <w:r w:rsidRPr="00FC7A8D">
        <w:rPr>
          <w:rFonts w:eastAsia="Times New Roman" w:cs="Times New Roman"/>
          <w:b/>
          <w:bCs/>
          <w:kern w:val="0"/>
          <w:lang w:eastAsia="en-AU"/>
          <w14:ligatures w14:val="none"/>
        </w:rPr>
        <w:t>UbD</w:t>
      </w:r>
      <w:proofErr w:type="spellEnd"/>
      <w:r w:rsidRPr="00FC7A8D">
        <w:rPr>
          <w:rFonts w:eastAsia="Times New Roman" w:cs="Times New Roman"/>
          <w:b/>
          <w:bCs/>
          <w:kern w:val="0"/>
          <w:lang w:eastAsia="en-AU"/>
          <w14:ligatures w14:val="none"/>
        </w:rPr>
        <w:t xml:space="preserve"> + UDL → Agency &amp; Endurance)</w:t>
      </w:r>
    </w:p>
    <w:p w14:paraId="4DCE4868"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Assessments:</w:t>
      </w:r>
    </w:p>
    <w:p w14:paraId="7DBC9DB0" w14:textId="77777777" w:rsidR="00FC7A8D" w:rsidRPr="00FC7A8D" w:rsidRDefault="00FC7A8D" w:rsidP="00AF35C5">
      <w:pPr>
        <w:numPr>
          <w:ilvl w:val="0"/>
          <w:numId w:val="189"/>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Formative:</w:t>
      </w:r>
      <w:r w:rsidRPr="00FC7A8D">
        <w:rPr>
          <w:rFonts w:eastAsia="Times New Roman" w:cs="Times New Roman"/>
          <w:kern w:val="0"/>
          <w:lang w:eastAsia="en-AU"/>
          <w14:ligatures w14:val="none"/>
        </w:rPr>
        <w:t xml:space="preserve"> Science journal reflections, peer feedback on group discussions, teacher conferences.</w:t>
      </w:r>
    </w:p>
    <w:p w14:paraId="47FA55F5" w14:textId="77777777" w:rsidR="00FC7A8D" w:rsidRPr="00FC7A8D" w:rsidRDefault="00FC7A8D" w:rsidP="00AF35C5">
      <w:pPr>
        <w:numPr>
          <w:ilvl w:val="0"/>
          <w:numId w:val="189"/>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Summative:</w:t>
      </w:r>
      <w:r w:rsidRPr="00FC7A8D">
        <w:rPr>
          <w:rFonts w:eastAsia="Times New Roman" w:cs="Times New Roman"/>
          <w:kern w:val="0"/>
          <w:lang w:eastAsia="en-AU"/>
          <w14:ligatures w14:val="none"/>
        </w:rPr>
        <w:t xml:space="preserve"> Multimodal project (poster, digital presentation, short film, or written report) on a sustainability initiative.</w:t>
      </w:r>
    </w:p>
    <w:p w14:paraId="69C07CEE" w14:textId="77777777" w:rsidR="00FC7A8D" w:rsidRPr="00FC7A8D" w:rsidRDefault="00FC7A8D" w:rsidP="00AF35C5">
      <w:pPr>
        <w:numPr>
          <w:ilvl w:val="0"/>
          <w:numId w:val="189"/>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Students choose their mode of presentation.</w:t>
      </w:r>
    </w:p>
    <w:p w14:paraId="1885AA01" w14:textId="77777777" w:rsidR="00FC7A8D" w:rsidRPr="00FC7A8D" w:rsidRDefault="00FC7A8D" w:rsidP="00AF35C5">
      <w:pPr>
        <w:numPr>
          <w:ilvl w:val="0"/>
          <w:numId w:val="189"/>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Endurance:</w:t>
      </w:r>
      <w:r w:rsidRPr="00FC7A8D">
        <w:rPr>
          <w:rFonts w:eastAsia="Times New Roman" w:cs="Times New Roman"/>
          <w:kern w:val="0"/>
          <w:lang w:eastAsia="en-AU"/>
          <w14:ligatures w14:val="none"/>
        </w:rPr>
        <w:t xml:space="preserve"> Students work iteratively, revising and improving their projects based on feedback.</w:t>
      </w:r>
    </w:p>
    <w:p w14:paraId="5AD79F49" w14:textId="77777777" w:rsidR="00FC7A8D" w:rsidRPr="00FC7A8D" w:rsidRDefault="00FC7A8D" w:rsidP="00FC7A8D">
      <w:pPr>
        <w:spacing w:after="0" w:line="276" w:lineRule="auto"/>
        <w:ind w:left="360"/>
        <w:rPr>
          <w:rFonts w:eastAsia="Times New Roman" w:cs="Times New Roman"/>
          <w:kern w:val="0"/>
          <w:lang w:eastAsia="en-AU"/>
          <w14:ligatures w14:val="none"/>
        </w:rPr>
      </w:pPr>
    </w:p>
    <w:p w14:paraId="1D0692D5" w14:textId="77777777" w:rsidR="00FC7A8D" w:rsidRPr="00FC7A8D" w:rsidRDefault="00FC7A8D" w:rsidP="00FC7A8D">
      <w:pPr>
        <w:spacing w:after="0" w:line="276" w:lineRule="auto"/>
        <w:outlineLvl w:val="1"/>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3: Design for Engagement and Access (UDL + PBL → Belonging, Readiness, Agency)</w:t>
      </w:r>
    </w:p>
    <w:p w14:paraId="203BAAA8" w14:textId="77777777" w:rsidR="00FC7A8D" w:rsidRPr="00FC7A8D" w:rsidRDefault="00FC7A8D" w:rsidP="00AF35C5">
      <w:pPr>
        <w:numPr>
          <w:ilvl w:val="0"/>
          <w:numId w:val="190"/>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Aboriginal perspectives integrated (e.g., First Nations’ sustainable land management practices).</w:t>
      </w:r>
    </w:p>
    <w:p w14:paraId="2C0EA821" w14:textId="77777777" w:rsidR="00FC7A8D" w:rsidRPr="00FC7A8D" w:rsidRDefault="00FC7A8D" w:rsidP="00AF35C5">
      <w:pPr>
        <w:numPr>
          <w:ilvl w:val="0"/>
          <w:numId w:val="190"/>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UDL scaffolds (graphic organisers, sentence starters, modelling, visual aids).</w:t>
      </w:r>
    </w:p>
    <w:p w14:paraId="4954BD33" w14:textId="77777777" w:rsidR="00FC7A8D" w:rsidRPr="00FC7A8D" w:rsidRDefault="00FC7A8D" w:rsidP="00AF35C5">
      <w:pPr>
        <w:numPr>
          <w:ilvl w:val="0"/>
          <w:numId w:val="190"/>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Students select a local environmental issue (e.g., waste, water use, biodiversity) to investigate in groups.</w:t>
      </w:r>
    </w:p>
    <w:p w14:paraId="52EB24BE" w14:textId="77777777" w:rsidR="00FC7A8D" w:rsidRPr="00FC7A8D" w:rsidRDefault="00FC7A8D" w:rsidP="00FC7A8D">
      <w:pPr>
        <w:spacing w:after="0" w:line="276" w:lineRule="auto"/>
        <w:ind w:left="360"/>
        <w:rPr>
          <w:rFonts w:eastAsia="Times New Roman" w:cs="Times New Roman"/>
          <w:kern w:val="0"/>
          <w:lang w:eastAsia="en-AU"/>
          <w14:ligatures w14:val="none"/>
        </w:rPr>
      </w:pPr>
    </w:p>
    <w:p w14:paraId="21ED7759" w14:textId="77777777" w:rsidR="00FC7A8D" w:rsidRPr="00FC7A8D" w:rsidRDefault="00FC7A8D" w:rsidP="00FC7A8D">
      <w:pPr>
        <w:spacing w:after="0" w:line="276" w:lineRule="auto"/>
        <w:outlineLvl w:val="1"/>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4: Plan Learning Experiences (PBL + UDL + ACARA → Voice &amp; Agency)</w:t>
      </w:r>
    </w:p>
    <w:p w14:paraId="2E086182"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Learning Activities:</w:t>
      </w:r>
    </w:p>
    <w:p w14:paraId="12917958" w14:textId="77777777" w:rsidR="00FC7A8D" w:rsidRPr="00FC7A8D" w:rsidRDefault="00FC7A8D" w:rsidP="00AF35C5">
      <w:pPr>
        <w:numPr>
          <w:ilvl w:val="0"/>
          <w:numId w:val="191"/>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Community </w:t>
      </w:r>
      <w:proofErr w:type="gramStart"/>
      <w:r w:rsidRPr="00FC7A8D">
        <w:rPr>
          <w:rFonts w:eastAsia="Times New Roman" w:cs="Times New Roman"/>
          <w:kern w:val="0"/>
          <w:lang w:eastAsia="en-AU"/>
          <w14:ligatures w14:val="none"/>
        </w:rPr>
        <w:t>walk</w:t>
      </w:r>
      <w:proofErr w:type="gramEnd"/>
      <w:r w:rsidRPr="00FC7A8D">
        <w:rPr>
          <w:rFonts w:eastAsia="Times New Roman" w:cs="Times New Roman"/>
          <w:kern w:val="0"/>
          <w:lang w:eastAsia="en-AU"/>
          <w14:ligatures w14:val="none"/>
        </w:rPr>
        <w:t xml:space="preserve"> to observe sustainability practices/issues.</w:t>
      </w:r>
    </w:p>
    <w:p w14:paraId="71E8D286" w14:textId="77777777" w:rsidR="00FC7A8D" w:rsidRPr="00FC7A8D" w:rsidRDefault="00FC7A8D" w:rsidP="00AF35C5">
      <w:pPr>
        <w:numPr>
          <w:ilvl w:val="0"/>
          <w:numId w:val="191"/>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Guest speaker (e.g., Elder, local council member, scientist).</w:t>
      </w:r>
    </w:p>
    <w:p w14:paraId="0BE1494E" w14:textId="77777777" w:rsidR="00FC7A8D" w:rsidRPr="00FC7A8D" w:rsidRDefault="00FC7A8D" w:rsidP="00AF35C5">
      <w:pPr>
        <w:numPr>
          <w:ilvl w:val="0"/>
          <w:numId w:val="191"/>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Group inquiry: research + propose a sustainability action for the school or neighbourhood.</w:t>
      </w:r>
    </w:p>
    <w:p w14:paraId="5CC5FB18" w14:textId="77777777" w:rsidR="00FC7A8D" w:rsidRPr="00FC7A8D" w:rsidRDefault="00FC7A8D" w:rsidP="00AF35C5">
      <w:pPr>
        <w:numPr>
          <w:ilvl w:val="0"/>
          <w:numId w:val="191"/>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Draft proposals and get peer/teacher feedback.</w:t>
      </w:r>
    </w:p>
    <w:p w14:paraId="323EA5AE" w14:textId="77777777" w:rsidR="00FC7A8D" w:rsidRPr="00FC7A8D" w:rsidRDefault="00FC7A8D" w:rsidP="00AF35C5">
      <w:pPr>
        <w:numPr>
          <w:ilvl w:val="0"/>
          <w:numId w:val="192"/>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Students generate their inquiry questions within the overarching theme.</w:t>
      </w:r>
    </w:p>
    <w:p w14:paraId="2866D583" w14:textId="77777777" w:rsidR="00FC7A8D" w:rsidRPr="00FC7A8D" w:rsidRDefault="00FC7A8D" w:rsidP="00AF35C5">
      <w:pPr>
        <w:numPr>
          <w:ilvl w:val="0"/>
          <w:numId w:val="192"/>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Students co-design inquiry tasks and project outputs.</w:t>
      </w:r>
    </w:p>
    <w:p w14:paraId="0C19B924" w14:textId="77777777" w:rsidR="00FC7A8D" w:rsidRPr="00FC7A8D" w:rsidRDefault="00FC7A8D" w:rsidP="00FC7A8D">
      <w:pPr>
        <w:spacing w:after="0" w:line="276" w:lineRule="auto"/>
        <w:ind w:left="360"/>
        <w:rPr>
          <w:rFonts w:eastAsia="Times New Roman" w:cs="Times New Roman"/>
          <w:kern w:val="0"/>
          <w:lang w:eastAsia="en-AU"/>
          <w14:ligatures w14:val="none"/>
        </w:rPr>
      </w:pPr>
    </w:p>
    <w:p w14:paraId="51E0568B" w14:textId="77777777" w:rsidR="00FC7A8D" w:rsidRPr="00FC7A8D" w:rsidRDefault="00FC7A8D" w:rsidP="00FC7A8D">
      <w:pPr>
        <w:spacing w:after="0" w:line="276" w:lineRule="auto"/>
        <w:outlineLvl w:val="1"/>
        <w:rPr>
          <w:rFonts w:eastAsia="Times New Roman" w:cs="Times New Roman"/>
          <w:b/>
          <w:bCs/>
          <w:kern w:val="0"/>
          <w:lang w:eastAsia="en-AU"/>
          <w14:ligatures w14:val="none"/>
        </w:rPr>
      </w:pPr>
    </w:p>
    <w:p w14:paraId="266502BE" w14:textId="77777777" w:rsidR="00FC7A8D" w:rsidRPr="00FC7A8D" w:rsidRDefault="00FC7A8D" w:rsidP="00FC7A8D">
      <w:pPr>
        <w:spacing w:after="0" w:line="276" w:lineRule="auto"/>
        <w:outlineLvl w:val="1"/>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5: Reflection, Feedback, Iteration (</w:t>
      </w:r>
      <w:proofErr w:type="spellStart"/>
      <w:r w:rsidRPr="00FC7A8D">
        <w:rPr>
          <w:rFonts w:eastAsia="Times New Roman" w:cs="Times New Roman"/>
          <w:b/>
          <w:bCs/>
          <w:kern w:val="0"/>
          <w:lang w:eastAsia="en-AU"/>
          <w14:ligatures w14:val="none"/>
        </w:rPr>
        <w:t>UbD</w:t>
      </w:r>
      <w:proofErr w:type="spellEnd"/>
      <w:r w:rsidRPr="00FC7A8D">
        <w:rPr>
          <w:rFonts w:eastAsia="Times New Roman" w:cs="Times New Roman"/>
          <w:b/>
          <w:bCs/>
          <w:kern w:val="0"/>
          <w:lang w:eastAsia="en-AU"/>
          <w14:ligatures w14:val="none"/>
        </w:rPr>
        <w:t xml:space="preserve"> + PBL + UDL → Endurance &amp; Voice)</w:t>
      </w:r>
    </w:p>
    <w:p w14:paraId="0C26EA40" w14:textId="77777777" w:rsidR="00FC7A8D" w:rsidRPr="00FC7A8D" w:rsidRDefault="00FC7A8D" w:rsidP="00AF35C5">
      <w:pPr>
        <w:numPr>
          <w:ilvl w:val="0"/>
          <w:numId w:val="193"/>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Students keep reflective journals to track their learning journey.</w:t>
      </w:r>
    </w:p>
    <w:p w14:paraId="4BF547B5" w14:textId="77777777" w:rsidR="00FC7A8D" w:rsidRPr="00FC7A8D" w:rsidRDefault="00FC7A8D" w:rsidP="00AF35C5">
      <w:pPr>
        <w:numPr>
          <w:ilvl w:val="0"/>
          <w:numId w:val="193"/>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Peer and teacher feedback loops built weekly.</w:t>
      </w:r>
    </w:p>
    <w:p w14:paraId="1BCCB5E9" w14:textId="77777777" w:rsidR="00FC7A8D" w:rsidRPr="00FC7A8D" w:rsidRDefault="00FC7A8D" w:rsidP="00AF35C5">
      <w:pPr>
        <w:numPr>
          <w:ilvl w:val="0"/>
          <w:numId w:val="193"/>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Reflection circles at the end of each week.</w:t>
      </w:r>
    </w:p>
    <w:p w14:paraId="176B663E" w14:textId="77777777" w:rsidR="00FC7A8D" w:rsidRPr="00FC7A8D" w:rsidRDefault="00FC7A8D" w:rsidP="00AF35C5">
      <w:pPr>
        <w:numPr>
          <w:ilvl w:val="0"/>
          <w:numId w:val="193"/>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Students reflect on what’s working and suggest adjustments.</w:t>
      </w:r>
    </w:p>
    <w:p w14:paraId="0E3E0DA7" w14:textId="77777777" w:rsidR="00FC7A8D" w:rsidRPr="00FC7A8D" w:rsidRDefault="00FC7A8D" w:rsidP="00AF35C5">
      <w:pPr>
        <w:numPr>
          <w:ilvl w:val="0"/>
          <w:numId w:val="193"/>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Endurance:</w:t>
      </w:r>
      <w:r w:rsidRPr="00FC7A8D">
        <w:rPr>
          <w:rFonts w:eastAsia="Times New Roman" w:cs="Times New Roman"/>
          <w:kern w:val="0"/>
          <w:lang w:eastAsia="en-AU"/>
          <w14:ligatures w14:val="none"/>
        </w:rPr>
        <w:t xml:space="preserve"> Iterative cycles of learning and revision emphasise persistence.</w:t>
      </w:r>
    </w:p>
    <w:p w14:paraId="7D9E6AD3" w14:textId="77777777" w:rsidR="00FC7A8D" w:rsidRPr="00FC7A8D" w:rsidRDefault="00FC7A8D" w:rsidP="00FC7A8D">
      <w:pPr>
        <w:spacing w:after="0" w:line="276" w:lineRule="auto"/>
        <w:ind w:left="360"/>
        <w:rPr>
          <w:rFonts w:eastAsia="Times New Roman" w:cs="Times New Roman"/>
          <w:kern w:val="0"/>
          <w:lang w:eastAsia="en-AU"/>
          <w14:ligatures w14:val="none"/>
        </w:rPr>
      </w:pPr>
    </w:p>
    <w:p w14:paraId="66B723B7" w14:textId="77777777" w:rsidR="00350949" w:rsidRDefault="00350949" w:rsidP="00FC7A8D">
      <w:pPr>
        <w:spacing w:after="0" w:line="276" w:lineRule="auto"/>
        <w:outlineLvl w:val="1"/>
        <w:rPr>
          <w:rFonts w:eastAsia="Times New Roman" w:cs="Times New Roman"/>
          <w:b/>
          <w:bCs/>
          <w:kern w:val="0"/>
          <w:lang w:eastAsia="en-AU"/>
          <w14:ligatures w14:val="none"/>
        </w:rPr>
      </w:pPr>
    </w:p>
    <w:p w14:paraId="41751278" w14:textId="5D537B89" w:rsidR="00FC7A8D" w:rsidRPr="00FC7A8D" w:rsidRDefault="00FC7A8D" w:rsidP="00FC7A8D">
      <w:pPr>
        <w:spacing w:after="0" w:line="276" w:lineRule="auto"/>
        <w:outlineLvl w:val="1"/>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6: Showcase &amp; Celebrate (PBL + UDL → Belonging &amp; Voice)</w:t>
      </w:r>
    </w:p>
    <w:p w14:paraId="43525C23" w14:textId="77777777" w:rsidR="00FC7A8D" w:rsidRPr="00FC7A8D" w:rsidRDefault="00FC7A8D" w:rsidP="00FC7A8D">
      <w:p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Culminating Event:</w:t>
      </w:r>
    </w:p>
    <w:p w14:paraId="49A57CB0" w14:textId="77777777" w:rsidR="00FC7A8D" w:rsidRPr="00FC7A8D" w:rsidRDefault="00FC7A8D" w:rsidP="00AF35C5">
      <w:pPr>
        <w:numPr>
          <w:ilvl w:val="0"/>
          <w:numId w:val="194"/>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lastRenderedPageBreak/>
        <w:t>“Sustainability Expo” — projects shared with families, peers, and community stakeholders.</w:t>
      </w:r>
    </w:p>
    <w:p w14:paraId="6CAD3AD6" w14:textId="77777777" w:rsidR="00FC7A8D" w:rsidRPr="00FC7A8D" w:rsidRDefault="00FC7A8D" w:rsidP="00AF35C5">
      <w:pPr>
        <w:numPr>
          <w:ilvl w:val="0"/>
          <w:numId w:val="194"/>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 xml:space="preserve">Students explain their product </w:t>
      </w:r>
      <w:r w:rsidRPr="00FC7A8D">
        <w:rPr>
          <w:rFonts w:eastAsia="Times New Roman" w:cs="Times New Roman"/>
          <w:b/>
          <w:bCs/>
          <w:kern w:val="0"/>
          <w:lang w:eastAsia="en-AU"/>
          <w14:ligatures w14:val="none"/>
        </w:rPr>
        <w:t>and</w:t>
      </w:r>
      <w:r w:rsidRPr="00FC7A8D">
        <w:rPr>
          <w:rFonts w:eastAsia="Times New Roman" w:cs="Times New Roman"/>
          <w:kern w:val="0"/>
          <w:lang w:eastAsia="en-AU"/>
          <w14:ligatures w14:val="none"/>
        </w:rPr>
        <w:t xml:space="preserve"> process, demonstrating critical thinking and problem-solving.</w:t>
      </w:r>
    </w:p>
    <w:p w14:paraId="4CB707D9" w14:textId="77777777" w:rsidR="00FC7A8D" w:rsidRPr="00FC7A8D" w:rsidRDefault="00FC7A8D" w:rsidP="00AF35C5">
      <w:pPr>
        <w:numPr>
          <w:ilvl w:val="0"/>
          <w:numId w:val="194"/>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Their identities and efforts are publicly affirmed.</w:t>
      </w:r>
    </w:p>
    <w:p w14:paraId="24B4DD16" w14:textId="77777777" w:rsidR="00FC7A8D" w:rsidRPr="00FC7A8D" w:rsidRDefault="00FC7A8D" w:rsidP="00AF35C5">
      <w:pPr>
        <w:numPr>
          <w:ilvl w:val="0"/>
          <w:numId w:val="194"/>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Choice in how to present their work (digital, oral, performance, poster, written).</w:t>
      </w:r>
    </w:p>
    <w:p w14:paraId="499252E2" w14:textId="77777777" w:rsidR="00FC7A8D" w:rsidRPr="00FC7A8D" w:rsidRDefault="00FC7A8D" w:rsidP="00FC7A8D">
      <w:pPr>
        <w:spacing w:after="0" w:line="276" w:lineRule="auto"/>
        <w:ind w:left="360"/>
        <w:rPr>
          <w:rFonts w:eastAsia="Times New Roman" w:cs="Times New Roman"/>
          <w:kern w:val="0"/>
          <w:lang w:eastAsia="en-AU"/>
          <w14:ligatures w14:val="none"/>
        </w:rPr>
      </w:pPr>
    </w:p>
    <w:p w14:paraId="0D82834B" w14:textId="77777777" w:rsidR="00FC7A8D" w:rsidRPr="00FC7A8D" w:rsidRDefault="00FC7A8D" w:rsidP="00FC7A8D">
      <w:pPr>
        <w:spacing w:after="0" w:line="276" w:lineRule="auto"/>
        <w:outlineLvl w:val="1"/>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Stage 7: Review, Evaluate, Endure (</w:t>
      </w:r>
      <w:proofErr w:type="spellStart"/>
      <w:r w:rsidRPr="00FC7A8D">
        <w:rPr>
          <w:rFonts w:eastAsia="Times New Roman" w:cs="Times New Roman"/>
          <w:b/>
          <w:bCs/>
          <w:kern w:val="0"/>
          <w:lang w:eastAsia="en-AU"/>
          <w14:ligatures w14:val="none"/>
        </w:rPr>
        <w:t>UbD</w:t>
      </w:r>
      <w:proofErr w:type="spellEnd"/>
      <w:r w:rsidRPr="00FC7A8D">
        <w:rPr>
          <w:rFonts w:eastAsia="Times New Roman" w:cs="Times New Roman"/>
          <w:b/>
          <w:bCs/>
          <w:kern w:val="0"/>
          <w:lang w:eastAsia="en-AU"/>
          <w14:ligatures w14:val="none"/>
        </w:rPr>
        <w:t xml:space="preserve"> + ACARA + UDL → Endurance &amp; Readiness)</w:t>
      </w:r>
    </w:p>
    <w:p w14:paraId="62F389E5" w14:textId="77777777" w:rsidR="00FC7A8D" w:rsidRPr="00FC7A8D" w:rsidRDefault="00FC7A8D" w:rsidP="00AF35C5">
      <w:pPr>
        <w:numPr>
          <w:ilvl w:val="0"/>
          <w:numId w:val="195"/>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Teacher–student conferences to evaluate growth against learning intentions.</w:t>
      </w:r>
    </w:p>
    <w:p w14:paraId="33FDF221" w14:textId="77777777" w:rsidR="00FC7A8D" w:rsidRPr="00FC7A8D" w:rsidRDefault="00FC7A8D" w:rsidP="00AF35C5">
      <w:pPr>
        <w:numPr>
          <w:ilvl w:val="0"/>
          <w:numId w:val="195"/>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Students complete a self-assessment (reflecting on Belonging, Readiness, Agency, Voice, Endurance in their learning).</w:t>
      </w:r>
    </w:p>
    <w:p w14:paraId="303EB0F5" w14:textId="77777777" w:rsidR="00FC7A8D" w:rsidRPr="00FC7A8D" w:rsidRDefault="00FC7A8D" w:rsidP="00AF35C5">
      <w:pPr>
        <w:numPr>
          <w:ilvl w:val="0"/>
          <w:numId w:val="195"/>
        </w:numPr>
        <w:spacing w:after="0" w:line="276" w:lineRule="auto"/>
        <w:rPr>
          <w:rFonts w:eastAsia="Times New Roman" w:cs="Times New Roman"/>
          <w:kern w:val="0"/>
          <w:lang w:eastAsia="en-AU"/>
          <w14:ligatures w14:val="none"/>
        </w:rPr>
      </w:pPr>
      <w:r w:rsidRPr="00FC7A8D">
        <w:rPr>
          <w:rFonts w:eastAsia="Times New Roman" w:cs="Times New Roman"/>
          <w:kern w:val="0"/>
          <w:lang w:eastAsia="en-AU"/>
          <w14:ligatures w14:val="none"/>
        </w:rPr>
        <w:t>Feedback from community participants at the Expo is gathered.</w:t>
      </w:r>
    </w:p>
    <w:p w14:paraId="70178017" w14:textId="77777777" w:rsidR="00FC7A8D" w:rsidRPr="00FC7A8D" w:rsidRDefault="00FC7A8D" w:rsidP="00AF35C5">
      <w:pPr>
        <w:numPr>
          <w:ilvl w:val="0"/>
          <w:numId w:val="195"/>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Endurance:</w:t>
      </w:r>
      <w:r w:rsidRPr="00FC7A8D">
        <w:rPr>
          <w:rFonts w:eastAsia="Times New Roman" w:cs="Times New Roman"/>
          <w:kern w:val="0"/>
          <w:lang w:eastAsia="en-AU"/>
          <w14:ligatures w14:val="none"/>
        </w:rPr>
        <w:t xml:space="preserve"> Iterative review leads to long-term habits of reflection and responsibility.</w:t>
      </w:r>
    </w:p>
    <w:p w14:paraId="5099F16F" w14:textId="77777777" w:rsidR="00FC7A8D" w:rsidRPr="00FC7A8D" w:rsidRDefault="00FC7A8D" w:rsidP="00AF35C5">
      <w:pPr>
        <w:numPr>
          <w:ilvl w:val="0"/>
          <w:numId w:val="195"/>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Documentation of strategies used for different learners informs next planning cycle.</w:t>
      </w:r>
    </w:p>
    <w:p w14:paraId="3CD00B90" w14:textId="77777777" w:rsidR="00FC7A8D" w:rsidRPr="00FC7A8D" w:rsidRDefault="00FC7A8D" w:rsidP="00FC7A8D">
      <w:pPr>
        <w:spacing w:after="0" w:line="276" w:lineRule="auto"/>
        <w:ind w:left="360"/>
        <w:rPr>
          <w:rFonts w:eastAsia="Times New Roman" w:cs="Times New Roman"/>
          <w:kern w:val="0"/>
          <w:lang w:eastAsia="en-AU"/>
          <w14:ligatures w14:val="none"/>
        </w:rPr>
      </w:pPr>
    </w:p>
    <w:p w14:paraId="14585DCB" w14:textId="77777777" w:rsidR="00FC7A8D" w:rsidRPr="00FC7A8D" w:rsidRDefault="00FC7A8D" w:rsidP="00FC7A8D">
      <w:pPr>
        <w:spacing w:after="0" w:line="276" w:lineRule="auto"/>
        <w:outlineLvl w:val="1"/>
        <w:rPr>
          <w:rFonts w:eastAsia="Times New Roman" w:cs="Times New Roman"/>
          <w:b/>
          <w:bCs/>
          <w:kern w:val="0"/>
          <w:lang w:eastAsia="en-AU"/>
          <w14:ligatures w14:val="none"/>
        </w:rPr>
      </w:pPr>
      <w:r w:rsidRPr="00FC7A8D">
        <w:rPr>
          <w:rFonts w:eastAsia="Times New Roman" w:cs="Times New Roman"/>
          <w:b/>
          <w:bCs/>
          <w:kern w:val="0"/>
          <w:lang w:eastAsia="en-AU"/>
          <w14:ligatures w14:val="none"/>
        </w:rPr>
        <w:t>BRAVE Mapping Across the Unit</w:t>
      </w:r>
    </w:p>
    <w:p w14:paraId="1D12FD5B" w14:textId="77777777" w:rsidR="00FC7A8D" w:rsidRPr="00FC7A8D" w:rsidRDefault="00FC7A8D" w:rsidP="00AF35C5">
      <w:pPr>
        <w:numPr>
          <w:ilvl w:val="0"/>
          <w:numId w:val="196"/>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Belonging:</w:t>
      </w:r>
      <w:r w:rsidRPr="00FC7A8D">
        <w:rPr>
          <w:rFonts w:eastAsia="Times New Roman" w:cs="Times New Roman"/>
          <w:kern w:val="0"/>
          <w:lang w:eastAsia="en-AU"/>
          <w14:ligatures w14:val="none"/>
        </w:rPr>
        <w:t xml:space="preserve"> Cultural identity and community partnerships foregrounded.</w:t>
      </w:r>
    </w:p>
    <w:p w14:paraId="7C8E3FE8" w14:textId="77777777" w:rsidR="00FC7A8D" w:rsidRPr="00FC7A8D" w:rsidRDefault="00FC7A8D" w:rsidP="00AF35C5">
      <w:pPr>
        <w:numPr>
          <w:ilvl w:val="0"/>
          <w:numId w:val="196"/>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Readiness:</w:t>
      </w:r>
      <w:r w:rsidRPr="00FC7A8D">
        <w:rPr>
          <w:rFonts w:eastAsia="Times New Roman" w:cs="Times New Roman"/>
          <w:kern w:val="0"/>
          <w:lang w:eastAsia="en-AU"/>
          <w14:ligatures w14:val="none"/>
        </w:rPr>
        <w:t xml:space="preserve"> UDL scaffolds and RTI/MTSS tiers ensure equity.</w:t>
      </w:r>
    </w:p>
    <w:p w14:paraId="78369BCB" w14:textId="77777777" w:rsidR="00FC7A8D" w:rsidRPr="00FC7A8D" w:rsidRDefault="00FC7A8D" w:rsidP="00AF35C5">
      <w:pPr>
        <w:numPr>
          <w:ilvl w:val="0"/>
          <w:numId w:val="196"/>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Agency:</w:t>
      </w:r>
      <w:r w:rsidRPr="00FC7A8D">
        <w:rPr>
          <w:rFonts w:eastAsia="Times New Roman" w:cs="Times New Roman"/>
          <w:kern w:val="0"/>
          <w:lang w:eastAsia="en-AU"/>
          <w14:ligatures w14:val="none"/>
        </w:rPr>
        <w:t xml:space="preserve"> Student-driven inquiry and assessment choices embedded.</w:t>
      </w:r>
    </w:p>
    <w:p w14:paraId="6203A5F7" w14:textId="77777777" w:rsidR="00FC7A8D" w:rsidRPr="00FC7A8D" w:rsidRDefault="00FC7A8D" w:rsidP="00AF35C5">
      <w:pPr>
        <w:numPr>
          <w:ilvl w:val="0"/>
          <w:numId w:val="196"/>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Voice:</w:t>
      </w:r>
      <w:r w:rsidRPr="00FC7A8D">
        <w:rPr>
          <w:rFonts w:eastAsia="Times New Roman" w:cs="Times New Roman"/>
          <w:kern w:val="0"/>
          <w:lang w:eastAsia="en-AU"/>
          <w14:ligatures w14:val="none"/>
        </w:rPr>
        <w:t xml:space="preserve"> Student input and feedback loops central.</w:t>
      </w:r>
    </w:p>
    <w:p w14:paraId="4102F23C" w14:textId="77777777" w:rsidR="00FC7A8D" w:rsidRPr="00FC7A8D" w:rsidRDefault="00FC7A8D" w:rsidP="00AF35C5">
      <w:pPr>
        <w:numPr>
          <w:ilvl w:val="0"/>
          <w:numId w:val="196"/>
        </w:numPr>
        <w:spacing w:after="0" w:line="276" w:lineRule="auto"/>
        <w:rPr>
          <w:rFonts w:eastAsia="Times New Roman" w:cs="Times New Roman"/>
          <w:kern w:val="0"/>
          <w:lang w:eastAsia="en-AU"/>
          <w14:ligatures w14:val="none"/>
        </w:rPr>
      </w:pPr>
      <w:r w:rsidRPr="00FC7A8D">
        <w:rPr>
          <w:rFonts w:eastAsia="Times New Roman" w:cs="Times New Roman"/>
          <w:b/>
          <w:bCs/>
          <w:kern w:val="0"/>
          <w:lang w:eastAsia="en-AU"/>
          <w14:ligatures w14:val="none"/>
        </w:rPr>
        <w:t>Endurance:</w:t>
      </w:r>
      <w:r w:rsidRPr="00FC7A8D">
        <w:rPr>
          <w:rFonts w:eastAsia="Times New Roman" w:cs="Times New Roman"/>
          <w:kern w:val="0"/>
          <w:lang w:eastAsia="en-AU"/>
          <w14:ligatures w14:val="none"/>
        </w:rPr>
        <w:t xml:space="preserve"> Iteration, resilience, and long-term application built into the process.</w:t>
      </w:r>
    </w:p>
    <w:p w14:paraId="1A32B4AB" w14:textId="77777777" w:rsidR="00FC7A8D" w:rsidRPr="00FC7A8D" w:rsidRDefault="00FC7A8D" w:rsidP="00FC7A8D">
      <w:pPr>
        <w:keepNext/>
        <w:keepLines/>
        <w:spacing w:before="160" w:after="80"/>
        <w:outlineLvl w:val="1"/>
        <w:rPr>
          <w:rFonts w:asciiTheme="majorHAnsi" w:eastAsia="Times New Roman" w:hAnsiTheme="majorHAnsi" w:cstheme="majorBidi"/>
          <w:color w:val="0F4761" w:themeColor="accent1" w:themeShade="BF"/>
          <w:sz w:val="28"/>
          <w:szCs w:val="32"/>
          <w:lang w:eastAsia="en-AU"/>
        </w:rPr>
      </w:pPr>
      <w:r w:rsidRPr="00FC7A8D">
        <w:rPr>
          <w:rFonts w:asciiTheme="majorHAnsi" w:eastAsia="Times New Roman" w:hAnsiTheme="majorHAnsi" w:cstheme="majorBidi"/>
          <w:color w:val="0070C0"/>
          <w:sz w:val="28"/>
          <w:szCs w:val="32"/>
          <w:lang w:eastAsia="en-AU"/>
        </w:rPr>
        <w:t xml:space="preserve">BRAVE Rubric – </w:t>
      </w:r>
      <w:r w:rsidRPr="00FC7A8D">
        <w:rPr>
          <w:rFonts w:asciiTheme="majorHAnsi" w:eastAsia="Times New Roman" w:hAnsiTheme="majorHAnsi" w:cstheme="majorBidi"/>
          <w:i/>
          <w:iCs/>
          <w:color w:val="0070C0"/>
          <w:sz w:val="28"/>
          <w:szCs w:val="32"/>
          <w:lang w:eastAsia="en-AU"/>
        </w:rPr>
        <w:t>Aligned with ACARA</w:t>
      </w:r>
      <w:r w:rsidRPr="00FC7A8D">
        <w:rPr>
          <w:rFonts w:asciiTheme="majorHAnsi" w:eastAsia="Times New Roman" w:hAnsiTheme="majorHAnsi" w:cstheme="majorBidi"/>
          <w:color w:val="0070C0"/>
          <w:sz w:val="28"/>
          <w:szCs w:val="32"/>
          <w:lang w:eastAsia="en-AU"/>
        </w:rPr>
        <w:t xml:space="preserve"> </w:t>
      </w:r>
    </w:p>
    <w:tbl>
      <w:tblPr>
        <w:tblStyle w:val="GridTable5Dark-Accent4"/>
        <w:tblW w:w="5000" w:type="pct"/>
        <w:tblLayout w:type="fixed"/>
        <w:tblLook w:val="04A0" w:firstRow="1" w:lastRow="0" w:firstColumn="1" w:lastColumn="0" w:noHBand="0" w:noVBand="1"/>
      </w:tblPr>
      <w:tblGrid>
        <w:gridCol w:w="1502"/>
        <w:gridCol w:w="1502"/>
        <w:gridCol w:w="1502"/>
        <w:gridCol w:w="1502"/>
        <w:gridCol w:w="18"/>
        <w:gridCol w:w="1484"/>
        <w:gridCol w:w="1506"/>
      </w:tblGrid>
      <w:tr w:rsidR="00FC7A8D" w:rsidRPr="00FC7A8D" w14:paraId="77991D48" w14:textId="77777777" w:rsidTr="00EA11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7"/>
            <w:vAlign w:val="center"/>
          </w:tcPr>
          <w:p w14:paraId="2649C862" w14:textId="77777777" w:rsidR="00FC7A8D" w:rsidRPr="00FC7A8D" w:rsidRDefault="00FC7A8D" w:rsidP="00FC7A8D">
            <w:pPr>
              <w:rPr>
                <w:rFonts w:ascii="Aptos" w:hAnsi="Aptos"/>
                <w:i/>
                <w:iCs/>
                <w:sz w:val="18"/>
                <w:szCs w:val="18"/>
              </w:rPr>
            </w:pPr>
            <w:r w:rsidRPr="00FC7A8D">
              <w:rPr>
                <w:rFonts w:ascii="Aptos" w:hAnsi="Aptos"/>
                <w:i/>
                <w:iCs/>
                <w:sz w:val="18"/>
                <w:szCs w:val="18"/>
              </w:rPr>
              <w:t>Task: Multimodal project on a sustainability initiative (poster, report, film, performance, or digital presentation).</w:t>
            </w:r>
          </w:p>
        </w:tc>
      </w:tr>
      <w:tr w:rsidR="00FC7A8D" w:rsidRPr="00FC7A8D" w14:paraId="18771329" w14:textId="77777777" w:rsidTr="00EA115A">
        <w:trPr>
          <w:cnfStyle w:val="000000100000" w:firstRow="0" w:lastRow="0" w:firstColumn="0" w:lastColumn="0" w:oddVBand="0" w:evenVBand="0" w:oddHBand="1" w:evenHBand="0" w:firstRowFirstColumn="0" w:firstRowLastColumn="0" w:lastRowFirstColumn="0" w:lastRowLastColumn="0"/>
          <w:trHeight w:val="577"/>
        </w:trPr>
        <w:tc>
          <w:tcPr>
            <w:cnfStyle w:val="001000000000" w:firstRow="0" w:lastRow="0" w:firstColumn="1" w:lastColumn="0" w:oddVBand="0" w:evenVBand="0" w:oddHBand="0" w:evenHBand="0" w:firstRowFirstColumn="0" w:firstRowLastColumn="0" w:lastRowFirstColumn="0" w:lastRowLastColumn="0"/>
            <w:tcW w:w="833" w:type="pct"/>
            <w:vAlign w:val="center"/>
          </w:tcPr>
          <w:p w14:paraId="48055083" w14:textId="77777777" w:rsidR="00FC7A8D" w:rsidRPr="00FC7A8D" w:rsidRDefault="00FC7A8D" w:rsidP="00FC7A8D">
            <w:pPr>
              <w:rPr>
                <w:rFonts w:ascii="Aptos" w:hAnsi="Aptos"/>
                <w:sz w:val="18"/>
                <w:szCs w:val="18"/>
              </w:rPr>
            </w:pPr>
            <w:r w:rsidRPr="00FC7A8D">
              <w:rPr>
                <w:rFonts w:ascii="Aptos" w:hAnsi="Aptos"/>
                <w:sz w:val="18"/>
                <w:szCs w:val="18"/>
              </w:rPr>
              <w:t>Criteria</w:t>
            </w:r>
          </w:p>
        </w:tc>
        <w:tc>
          <w:tcPr>
            <w:tcW w:w="833" w:type="pct"/>
            <w:vAlign w:val="center"/>
          </w:tcPr>
          <w:p w14:paraId="0EEE8716"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b/>
                <w:bCs/>
                <w:sz w:val="18"/>
                <w:szCs w:val="18"/>
              </w:rPr>
            </w:pPr>
            <w:r w:rsidRPr="00FC7A8D">
              <w:rPr>
                <w:rFonts w:ascii="Aptos" w:hAnsi="Aptos"/>
                <w:b/>
                <w:bCs/>
                <w:sz w:val="18"/>
                <w:szCs w:val="18"/>
              </w:rPr>
              <w:t>A</w:t>
            </w:r>
          </w:p>
        </w:tc>
        <w:tc>
          <w:tcPr>
            <w:tcW w:w="833" w:type="pct"/>
            <w:vAlign w:val="center"/>
          </w:tcPr>
          <w:p w14:paraId="6FC11422"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b/>
                <w:bCs/>
                <w:sz w:val="18"/>
                <w:szCs w:val="18"/>
              </w:rPr>
            </w:pPr>
            <w:r w:rsidRPr="00FC7A8D">
              <w:rPr>
                <w:rFonts w:ascii="Aptos" w:hAnsi="Aptos"/>
                <w:b/>
                <w:bCs/>
                <w:sz w:val="18"/>
                <w:szCs w:val="18"/>
              </w:rPr>
              <w:t>B</w:t>
            </w:r>
          </w:p>
        </w:tc>
        <w:tc>
          <w:tcPr>
            <w:tcW w:w="833" w:type="pct"/>
            <w:vAlign w:val="center"/>
          </w:tcPr>
          <w:p w14:paraId="5D2E3E95"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b/>
                <w:bCs/>
                <w:sz w:val="18"/>
                <w:szCs w:val="18"/>
              </w:rPr>
            </w:pPr>
            <w:r w:rsidRPr="00FC7A8D">
              <w:rPr>
                <w:rFonts w:ascii="Aptos" w:hAnsi="Aptos"/>
                <w:b/>
                <w:bCs/>
                <w:sz w:val="18"/>
                <w:szCs w:val="18"/>
              </w:rPr>
              <w:t>C</w:t>
            </w:r>
          </w:p>
        </w:tc>
        <w:tc>
          <w:tcPr>
            <w:tcW w:w="833" w:type="pct"/>
            <w:gridSpan w:val="2"/>
            <w:vAlign w:val="center"/>
          </w:tcPr>
          <w:p w14:paraId="5223B910"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b/>
                <w:bCs/>
                <w:sz w:val="18"/>
                <w:szCs w:val="18"/>
              </w:rPr>
            </w:pPr>
            <w:r w:rsidRPr="00FC7A8D">
              <w:rPr>
                <w:rFonts w:ascii="Aptos" w:hAnsi="Aptos"/>
                <w:b/>
                <w:bCs/>
                <w:sz w:val="18"/>
                <w:szCs w:val="18"/>
              </w:rPr>
              <w:t>D</w:t>
            </w:r>
          </w:p>
        </w:tc>
        <w:tc>
          <w:tcPr>
            <w:tcW w:w="835" w:type="pct"/>
            <w:vAlign w:val="center"/>
          </w:tcPr>
          <w:p w14:paraId="3F7F79F9"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b/>
                <w:bCs/>
                <w:sz w:val="18"/>
                <w:szCs w:val="18"/>
              </w:rPr>
            </w:pPr>
            <w:r w:rsidRPr="00FC7A8D">
              <w:rPr>
                <w:rFonts w:ascii="Aptos" w:hAnsi="Aptos"/>
                <w:b/>
                <w:bCs/>
                <w:sz w:val="18"/>
                <w:szCs w:val="18"/>
              </w:rPr>
              <w:t>E</w:t>
            </w:r>
          </w:p>
        </w:tc>
      </w:tr>
      <w:tr w:rsidR="00FC7A8D" w:rsidRPr="00FC7A8D" w14:paraId="7E0027F8" w14:textId="77777777" w:rsidTr="00EA115A">
        <w:tc>
          <w:tcPr>
            <w:cnfStyle w:val="001000000000" w:firstRow="0" w:lastRow="0" w:firstColumn="1" w:lastColumn="0" w:oddVBand="0" w:evenVBand="0" w:oddHBand="0" w:evenHBand="0" w:firstRowFirstColumn="0" w:firstRowLastColumn="0" w:lastRowFirstColumn="0" w:lastRowLastColumn="0"/>
            <w:tcW w:w="833" w:type="pct"/>
            <w:vAlign w:val="center"/>
          </w:tcPr>
          <w:p w14:paraId="2B26CD3C" w14:textId="77777777" w:rsidR="00FC7A8D" w:rsidRPr="00FC7A8D" w:rsidRDefault="00FC7A8D" w:rsidP="00FC7A8D">
            <w:pPr>
              <w:rPr>
                <w:rFonts w:ascii="Aptos" w:hAnsi="Aptos"/>
                <w:sz w:val="18"/>
                <w:szCs w:val="18"/>
              </w:rPr>
            </w:pPr>
            <w:r w:rsidRPr="00FC7A8D">
              <w:rPr>
                <w:rFonts w:ascii="Aptos" w:hAnsi="Aptos"/>
                <w:sz w:val="18"/>
                <w:szCs w:val="18"/>
              </w:rPr>
              <w:t>BELONGING</w:t>
            </w:r>
          </w:p>
          <w:p w14:paraId="0A9C3943" w14:textId="77777777" w:rsidR="00FC7A8D" w:rsidRPr="00FC7A8D" w:rsidRDefault="00FC7A8D" w:rsidP="00FC7A8D">
            <w:pPr>
              <w:rPr>
                <w:rFonts w:ascii="Aptos" w:hAnsi="Aptos"/>
                <w:i/>
                <w:iCs/>
                <w:sz w:val="18"/>
                <w:szCs w:val="18"/>
              </w:rPr>
            </w:pPr>
            <w:r w:rsidRPr="00FC7A8D">
              <w:rPr>
                <w:rFonts w:ascii="Aptos" w:hAnsi="Aptos"/>
                <w:i/>
                <w:iCs/>
                <w:sz w:val="18"/>
                <w:szCs w:val="18"/>
              </w:rPr>
              <w:t>Culture and Community Connection</w:t>
            </w:r>
          </w:p>
        </w:tc>
        <w:tc>
          <w:tcPr>
            <w:tcW w:w="833" w:type="pct"/>
            <w:vAlign w:val="center"/>
          </w:tcPr>
          <w:p w14:paraId="264D773D"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Project deeply integrates multiple cultural and community perspectives; demonstrates respect for diverse knowledge systems and global citizenship.</w:t>
            </w:r>
          </w:p>
        </w:tc>
        <w:tc>
          <w:tcPr>
            <w:tcW w:w="833" w:type="pct"/>
            <w:vAlign w:val="center"/>
          </w:tcPr>
          <w:p w14:paraId="04E425F9"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Project meaningfully links student identity, local community, and cultural perspectives with sustainability focus.</w:t>
            </w:r>
          </w:p>
        </w:tc>
        <w:tc>
          <w:tcPr>
            <w:tcW w:w="833" w:type="pct"/>
            <w:vAlign w:val="center"/>
          </w:tcPr>
          <w:p w14:paraId="3F916785"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Project shows clear links to student identity and community with some cultural references.</w:t>
            </w:r>
          </w:p>
        </w:tc>
        <w:tc>
          <w:tcPr>
            <w:tcW w:w="833" w:type="pct"/>
            <w:gridSpan w:val="2"/>
            <w:vAlign w:val="center"/>
          </w:tcPr>
          <w:p w14:paraId="483D3DA5"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Project includes minimal reference to identity or cultural perspectives; connections are surface-level.</w:t>
            </w:r>
          </w:p>
        </w:tc>
        <w:tc>
          <w:tcPr>
            <w:tcW w:w="835" w:type="pct"/>
            <w:vAlign w:val="center"/>
          </w:tcPr>
          <w:p w14:paraId="7072C518"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Project shows little or no awareness of cultural or community context.</w:t>
            </w:r>
          </w:p>
        </w:tc>
      </w:tr>
      <w:tr w:rsidR="00FC7A8D" w:rsidRPr="00FC7A8D" w14:paraId="4345582E" w14:textId="77777777" w:rsidTr="00EA1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vAlign w:val="center"/>
          </w:tcPr>
          <w:p w14:paraId="670A57D7" w14:textId="77777777" w:rsidR="00FC7A8D" w:rsidRPr="00FC7A8D" w:rsidRDefault="00FC7A8D" w:rsidP="00FC7A8D">
            <w:pPr>
              <w:rPr>
                <w:rFonts w:ascii="Aptos" w:hAnsi="Aptos"/>
                <w:sz w:val="18"/>
                <w:szCs w:val="18"/>
              </w:rPr>
            </w:pPr>
            <w:r w:rsidRPr="00FC7A8D">
              <w:rPr>
                <w:rFonts w:ascii="Aptos" w:hAnsi="Aptos"/>
                <w:sz w:val="18"/>
                <w:szCs w:val="18"/>
              </w:rPr>
              <w:t>READINESS</w:t>
            </w:r>
          </w:p>
          <w:p w14:paraId="12D8D1F6" w14:textId="77777777" w:rsidR="00FC7A8D" w:rsidRPr="00FC7A8D" w:rsidRDefault="00FC7A8D" w:rsidP="00FC7A8D">
            <w:pPr>
              <w:rPr>
                <w:rFonts w:ascii="Aptos" w:hAnsi="Aptos"/>
                <w:i/>
                <w:iCs/>
                <w:sz w:val="18"/>
                <w:szCs w:val="18"/>
              </w:rPr>
            </w:pPr>
            <w:r w:rsidRPr="00FC7A8D">
              <w:rPr>
                <w:rFonts w:ascii="Aptos" w:hAnsi="Aptos"/>
                <w:i/>
                <w:iCs/>
                <w:sz w:val="18"/>
                <w:szCs w:val="18"/>
              </w:rPr>
              <w:t>Knowledge, Skills and Scaffolding</w:t>
            </w:r>
          </w:p>
        </w:tc>
        <w:tc>
          <w:tcPr>
            <w:tcW w:w="833" w:type="pct"/>
            <w:vAlign w:val="center"/>
          </w:tcPr>
          <w:p w14:paraId="22FB91B3"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Demonstrates advanced synthesis of sustainability knowledge; applies skills across disciplines creatively and supports peers.</w:t>
            </w:r>
          </w:p>
        </w:tc>
        <w:tc>
          <w:tcPr>
            <w:tcW w:w="833" w:type="pct"/>
            <w:vAlign w:val="center"/>
          </w:tcPr>
          <w:p w14:paraId="281156DF"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Applies key sustainability knowledge and skills independently and accurately across contexts.</w:t>
            </w:r>
          </w:p>
        </w:tc>
        <w:tc>
          <w:tcPr>
            <w:tcW w:w="833" w:type="pct"/>
            <w:vAlign w:val="center"/>
          </w:tcPr>
          <w:p w14:paraId="3C3E707E"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Demonstrates clear understanding of sustainability concepts with scaffolds; applies knowledge effectively.</w:t>
            </w:r>
          </w:p>
        </w:tc>
        <w:tc>
          <w:tcPr>
            <w:tcW w:w="833" w:type="pct"/>
            <w:gridSpan w:val="2"/>
            <w:vAlign w:val="center"/>
          </w:tcPr>
          <w:p w14:paraId="426E768D"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Shows partial understanding of sustainability concepts; relies heavily on scaffolds and teacher guidance.</w:t>
            </w:r>
          </w:p>
        </w:tc>
        <w:tc>
          <w:tcPr>
            <w:tcW w:w="835" w:type="pct"/>
            <w:vAlign w:val="center"/>
          </w:tcPr>
          <w:p w14:paraId="22C6E4D4"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Shows limited recall of facts; requires constant teacher support.</w:t>
            </w:r>
          </w:p>
        </w:tc>
      </w:tr>
      <w:tr w:rsidR="00FC7A8D" w:rsidRPr="00FC7A8D" w14:paraId="67943820" w14:textId="77777777" w:rsidTr="00EA115A">
        <w:tc>
          <w:tcPr>
            <w:cnfStyle w:val="001000000000" w:firstRow="0" w:lastRow="0" w:firstColumn="1" w:lastColumn="0" w:oddVBand="0" w:evenVBand="0" w:oddHBand="0" w:evenHBand="0" w:firstRowFirstColumn="0" w:firstRowLastColumn="0" w:lastRowFirstColumn="0" w:lastRowLastColumn="0"/>
            <w:tcW w:w="833" w:type="pct"/>
            <w:vAlign w:val="center"/>
          </w:tcPr>
          <w:p w14:paraId="5654BB45" w14:textId="77777777" w:rsidR="00FC7A8D" w:rsidRPr="00FC7A8D" w:rsidRDefault="00FC7A8D" w:rsidP="00FC7A8D">
            <w:pPr>
              <w:rPr>
                <w:rFonts w:ascii="Aptos" w:hAnsi="Aptos"/>
                <w:sz w:val="18"/>
                <w:szCs w:val="18"/>
              </w:rPr>
            </w:pPr>
            <w:r w:rsidRPr="00FC7A8D">
              <w:rPr>
                <w:rFonts w:ascii="Aptos" w:hAnsi="Aptos"/>
                <w:sz w:val="18"/>
                <w:szCs w:val="18"/>
              </w:rPr>
              <w:t>AGENCY</w:t>
            </w:r>
          </w:p>
          <w:p w14:paraId="0BA128C0" w14:textId="77777777" w:rsidR="00FC7A8D" w:rsidRPr="00FC7A8D" w:rsidRDefault="00FC7A8D" w:rsidP="00FC7A8D">
            <w:pPr>
              <w:rPr>
                <w:rFonts w:ascii="Aptos" w:hAnsi="Aptos"/>
                <w:i/>
                <w:iCs/>
                <w:sz w:val="18"/>
                <w:szCs w:val="18"/>
              </w:rPr>
            </w:pPr>
            <w:r w:rsidRPr="00FC7A8D">
              <w:rPr>
                <w:rFonts w:ascii="Aptos" w:hAnsi="Aptos"/>
                <w:i/>
                <w:iCs/>
                <w:sz w:val="18"/>
                <w:szCs w:val="18"/>
              </w:rPr>
              <w:lastRenderedPageBreak/>
              <w:t>Ownership and Choice</w:t>
            </w:r>
          </w:p>
        </w:tc>
        <w:tc>
          <w:tcPr>
            <w:tcW w:w="833" w:type="pct"/>
            <w:vAlign w:val="center"/>
          </w:tcPr>
          <w:p w14:paraId="40A509B1"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lastRenderedPageBreak/>
              <w:t xml:space="preserve">Demonstrates high </w:t>
            </w:r>
            <w:r w:rsidRPr="00FC7A8D">
              <w:rPr>
                <w:rFonts w:ascii="Aptos" w:hAnsi="Aptos"/>
                <w:sz w:val="18"/>
                <w:szCs w:val="18"/>
              </w:rPr>
              <w:lastRenderedPageBreak/>
              <w:t>independence and creativity; designs and directs inquiry with originality and innovation.</w:t>
            </w:r>
          </w:p>
        </w:tc>
        <w:tc>
          <w:tcPr>
            <w:tcW w:w="833" w:type="pct"/>
            <w:vAlign w:val="center"/>
          </w:tcPr>
          <w:p w14:paraId="1671B122"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lastRenderedPageBreak/>
              <w:t xml:space="preserve">Makes purposeful </w:t>
            </w:r>
            <w:r w:rsidRPr="00FC7A8D">
              <w:rPr>
                <w:rFonts w:ascii="Aptos" w:hAnsi="Aptos"/>
                <w:sz w:val="18"/>
                <w:szCs w:val="18"/>
              </w:rPr>
              <w:lastRenderedPageBreak/>
              <w:t>choices in project design and presentation, showing strong ownership.</w:t>
            </w:r>
          </w:p>
        </w:tc>
        <w:tc>
          <w:tcPr>
            <w:tcW w:w="843" w:type="pct"/>
            <w:gridSpan w:val="2"/>
            <w:vAlign w:val="center"/>
          </w:tcPr>
          <w:p w14:paraId="22A5130F"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lastRenderedPageBreak/>
              <w:t xml:space="preserve">Makes some independent </w:t>
            </w:r>
            <w:r w:rsidRPr="00FC7A8D">
              <w:rPr>
                <w:rFonts w:ascii="Aptos" w:hAnsi="Aptos"/>
                <w:sz w:val="18"/>
                <w:szCs w:val="18"/>
              </w:rPr>
              <w:lastRenderedPageBreak/>
              <w:t>decisions in project focus and presentation; demonstrates moderate ownership.</w:t>
            </w:r>
          </w:p>
        </w:tc>
        <w:tc>
          <w:tcPr>
            <w:tcW w:w="823" w:type="pct"/>
            <w:vAlign w:val="center"/>
          </w:tcPr>
          <w:p w14:paraId="31D8F8A6"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lastRenderedPageBreak/>
              <w:t xml:space="preserve">Limited independent </w:t>
            </w:r>
            <w:r w:rsidRPr="00FC7A8D">
              <w:rPr>
                <w:rFonts w:ascii="Aptos" w:hAnsi="Aptos"/>
                <w:sz w:val="18"/>
                <w:szCs w:val="18"/>
              </w:rPr>
              <w:lastRenderedPageBreak/>
              <w:t>decision-making; project mainly teacher-directed.</w:t>
            </w:r>
          </w:p>
        </w:tc>
        <w:tc>
          <w:tcPr>
            <w:tcW w:w="835" w:type="pct"/>
            <w:vAlign w:val="center"/>
          </w:tcPr>
          <w:p w14:paraId="6BC7B5BE"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lastRenderedPageBreak/>
              <w:t xml:space="preserve">No evidence of independent </w:t>
            </w:r>
            <w:r w:rsidRPr="00FC7A8D">
              <w:rPr>
                <w:rFonts w:ascii="Aptos" w:hAnsi="Aptos"/>
                <w:sz w:val="18"/>
                <w:szCs w:val="18"/>
              </w:rPr>
              <w:lastRenderedPageBreak/>
              <w:t>choices; task fully directed by teacher.</w:t>
            </w:r>
          </w:p>
        </w:tc>
      </w:tr>
      <w:tr w:rsidR="00FC7A8D" w:rsidRPr="00FC7A8D" w14:paraId="76BB4760" w14:textId="77777777" w:rsidTr="00EA11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33" w:type="pct"/>
            <w:vAlign w:val="center"/>
          </w:tcPr>
          <w:p w14:paraId="3C3A1870" w14:textId="77777777" w:rsidR="00FC7A8D" w:rsidRPr="00FC7A8D" w:rsidRDefault="00FC7A8D" w:rsidP="00FC7A8D">
            <w:pPr>
              <w:rPr>
                <w:rFonts w:ascii="Aptos" w:hAnsi="Aptos"/>
                <w:sz w:val="18"/>
                <w:szCs w:val="18"/>
              </w:rPr>
            </w:pPr>
            <w:r w:rsidRPr="00FC7A8D">
              <w:rPr>
                <w:rFonts w:ascii="Aptos" w:hAnsi="Aptos"/>
                <w:sz w:val="18"/>
                <w:szCs w:val="18"/>
              </w:rPr>
              <w:lastRenderedPageBreak/>
              <w:t>VOICE</w:t>
            </w:r>
          </w:p>
          <w:p w14:paraId="1BC86159" w14:textId="77777777" w:rsidR="00FC7A8D" w:rsidRPr="00FC7A8D" w:rsidRDefault="00FC7A8D" w:rsidP="00FC7A8D">
            <w:pPr>
              <w:rPr>
                <w:rFonts w:ascii="Aptos" w:hAnsi="Aptos"/>
                <w:i/>
                <w:iCs/>
                <w:sz w:val="18"/>
                <w:szCs w:val="18"/>
              </w:rPr>
            </w:pPr>
            <w:r w:rsidRPr="00FC7A8D">
              <w:rPr>
                <w:rFonts w:ascii="Aptos" w:hAnsi="Aptos"/>
                <w:i/>
                <w:iCs/>
                <w:sz w:val="18"/>
                <w:szCs w:val="18"/>
              </w:rPr>
              <w:t>Expression and Influence</w:t>
            </w:r>
          </w:p>
        </w:tc>
        <w:tc>
          <w:tcPr>
            <w:tcW w:w="833" w:type="pct"/>
            <w:vAlign w:val="center"/>
          </w:tcPr>
          <w:p w14:paraId="714B52F2"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Communicates an authentic and influential perspective; empowers others and demonstrates leadership through communication</w:t>
            </w:r>
          </w:p>
        </w:tc>
        <w:tc>
          <w:tcPr>
            <w:tcW w:w="833" w:type="pct"/>
            <w:vAlign w:val="center"/>
          </w:tcPr>
          <w:p w14:paraId="71B9EFEB"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Expresses a confident personal perspective; integrates feedback effectively to strengthen work.</w:t>
            </w:r>
          </w:p>
        </w:tc>
        <w:tc>
          <w:tcPr>
            <w:tcW w:w="843" w:type="pct"/>
            <w:gridSpan w:val="2"/>
            <w:vAlign w:val="center"/>
          </w:tcPr>
          <w:p w14:paraId="0535FAB1"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Communicates ideas clearly and appropriately for audience with some evidence of personal perspective.</w:t>
            </w:r>
          </w:p>
        </w:tc>
        <w:tc>
          <w:tcPr>
            <w:tcW w:w="823" w:type="pct"/>
            <w:vAlign w:val="center"/>
          </w:tcPr>
          <w:p w14:paraId="02DF1692"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Ideas are communicated with limited clarity; minimal evidence of perspective or audience awareness.</w:t>
            </w:r>
          </w:p>
        </w:tc>
        <w:tc>
          <w:tcPr>
            <w:tcW w:w="835" w:type="pct"/>
            <w:vAlign w:val="center"/>
          </w:tcPr>
          <w:p w14:paraId="43719058" w14:textId="77777777" w:rsidR="00FC7A8D" w:rsidRPr="00FC7A8D" w:rsidRDefault="00FC7A8D" w:rsidP="00FC7A8D">
            <w:pPr>
              <w:cnfStyle w:val="000000100000" w:firstRow="0" w:lastRow="0" w:firstColumn="0" w:lastColumn="0" w:oddVBand="0" w:evenVBand="0" w:oddHBand="1" w:evenHBand="0" w:firstRowFirstColumn="0" w:firstRowLastColumn="0" w:lastRowFirstColumn="0" w:lastRowLastColumn="0"/>
              <w:rPr>
                <w:rFonts w:ascii="Aptos" w:hAnsi="Aptos"/>
                <w:sz w:val="18"/>
                <w:szCs w:val="18"/>
              </w:rPr>
            </w:pPr>
            <w:r w:rsidRPr="00FC7A8D">
              <w:rPr>
                <w:rFonts w:ascii="Aptos" w:hAnsi="Aptos"/>
                <w:sz w:val="18"/>
                <w:szCs w:val="18"/>
              </w:rPr>
              <w:t>Ideas are basic and unclear; audience not considered.</w:t>
            </w:r>
          </w:p>
        </w:tc>
      </w:tr>
      <w:tr w:rsidR="00FC7A8D" w:rsidRPr="00FC7A8D" w14:paraId="7706B768" w14:textId="77777777" w:rsidTr="00EA115A">
        <w:tc>
          <w:tcPr>
            <w:cnfStyle w:val="001000000000" w:firstRow="0" w:lastRow="0" w:firstColumn="1" w:lastColumn="0" w:oddVBand="0" w:evenVBand="0" w:oddHBand="0" w:evenHBand="0" w:firstRowFirstColumn="0" w:firstRowLastColumn="0" w:lastRowFirstColumn="0" w:lastRowLastColumn="0"/>
            <w:tcW w:w="833" w:type="pct"/>
            <w:vAlign w:val="center"/>
          </w:tcPr>
          <w:p w14:paraId="09AE22B1" w14:textId="77777777" w:rsidR="00FC7A8D" w:rsidRPr="00FC7A8D" w:rsidRDefault="00FC7A8D" w:rsidP="00FC7A8D">
            <w:pPr>
              <w:rPr>
                <w:rFonts w:ascii="Aptos" w:hAnsi="Aptos"/>
                <w:sz w:val="18"/>
                <w:szCs w:val="18"/>
              </w:rPr>
            </w:pPr>
            <w:r w:rsidRPr="00FC7A8D">
              <w:rPr>
                <w:rFonts w:ascii="Aptos" w:hAnsi="Aptos"/>
                <w:sz w:val="18"/>
                <w:szCs w:val="18"/>
              </w:rPr>
              <w:t>ENDURANCE</w:t>
            </w:r>
          </w:p>
          <w:p w14:paraId="78759AAB" w14:textId="77777777" w:rsidR="00FC7A8D" w:rsidRPr="00FC7A8D" w:rsidRDefault="00FC7A8D" w:rsidP="00FC7A8D">
            <w:pPr>
              <w:rPr>
                <w:rFonts w:ascii="Aptos" w:hAnsi="Aptos"/>
                <w:i/>
                <w:iCs/>
                <w:sz w:val="18"/>
                <w:szCs w:val="18"/>
              </w:rPr>
            </w:pPr>
            <w:r w:rsidRPr="00FC7A8D">
              <w:rPr>
                <w:rFonts w:ascii="Aptos" w:hAnsi="Aptos"/>
                <w:i/>
                <w:iCs/>
                <w:sz w:val="18"/>
                <w:szCs w:val="18"/>
              </w:rPr>
              <w:t>Persistence and iteration</w:t>
            </w:r>
          </w:p>
        </w:tc>
        <w:tc>
          <w:tcPr>
            <w:tcW w:w="833" w:type="pct"/>
            <w:vAlign w:val="center"/>
          </w:tcPr>
          <w:p w14:paraId="52BB7F11"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Demonstrates exceptional persistence; produces multiple refined drafts showing deep reflection and long-term commitment.</w:t>
            </w:r>
          </w:p>
        </w:tc>
        <w:tc>
          <w:tcPr>
            <w:tcW w:w="833" w:type="pct"/>
            <w:vAlign w:val="center"/>
          </w:tcPr>
          <w:p w14:paraId="7E068D35"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Persists through challenges; revises work independently and shows consistent growth.</w:t>
            </w:r>
          </w:p>
        </w:tc>
        <w:tc>
          <w:tcPr>
            <w:tcW w:w="833" w:type="pct"/>
            <w:vAlign w:val="center"/>
          </w:tcPr>
          <w:p w14:paraId="5C6428E2"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Demonstrates persistence with teacher/peer support; shows improvement through revision.</w:t>
            </w:r>
          </w:p>
        </w:tc>
        <w:tc>
          <w:tcPr>
            <w:tcW w:w="833" w:type="pct"/>
            <w:gridSpan w:val="2"/>
            <w:vAlign w:val="center"/>
          </w:tcPr>
          <w:p w14:paraId="09813F0C"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Shows some persistence but requires significant teacher prompting to continue or revise.</w:t>
            </w:r>
          </w:p>
        </w:tc>
        <w:tc>
          <w:tcPr>
            <w:tcW w:w="835" w:type="pct"/>
            <w:vAlign w:val="center"/>
          </w:tcPr>
          <w:p w14:paraId="3E5C53C6" w14:textId="77777777" w:rsidR="00FC7A8D" w:rsidRPr="00FC7A8D" w:rsidRDefault="00FC7A8D" w:rsidP="00FC7A8D">
            <w:pPr>
              <w:cnfStyle w:val="000000000000" w:firstRow="0" w:lastRow="0" w:firstColumn="0" w:lastColumn="0" w:oddVBand="0" w:evenVBand="0" w:oddHBand="0" w:evenHBand="0" w:firstRowFirstColumn="0" w:firstRowLastColumn="0" w:lastRowFirstColumn="0" w:lastRowLastColumn="0"/>
              <w:rPr>
                <w:rFonts w:ascii="Aptos" w:hAnsi="Aptos"/>
                <w:sz w:val="18"/>
                <w:szCs w:val="18"/>
              </w:rPr>
            </w:pPr>
            <w:r w:rsidRPr="00FC7A8D">
              <w:rPr>
                <w:rFonts w:ascii="Aptos" w:hAnsi="Aptos"/>
                <w:sz w:val="18"/>
                <w:szCs w:val="18"/>
              </w:rPr>
              <w:t>Produces a single draft; little evidence of persistence or growth.</w:t>
            </w:r>
          </w:p>
        </w:tc>
      </w:tr>
    </w:tbl>
    <w:p w14:paraId="57B700DF" w14:textId="77777777" w:rsidR="00FC7A8D" w:rsidRPr="00FC7A8D" w:rsidRDefault="00FC7A8D" w:rsidP="00FC7A8D">
      <w:pPr>
        <w:keepNext/>
        <w:keepLines/>
        <w:spacing w:before="160" w:after="80"/>
        <w:outlineLvl w:val="1"/>
        <w:rPr>
          <w:rFonts w:asciiTheme="majorHAnsi" w:eastAsia="Times New Roman" w:hAnsiTheme="majorHAnsi" w:cstheme="majorBidi"/>
          <w:color w:val="0070C0"/>
          <w:sz w:val="28"/>
          <w:szCs w:val="32"/>
        </w:rPr>
      </w:pPr>
    </w:p>
    <w:p w14:paraId="22A96107" w14:textId="77777777" w:rsidR="00FC7A8D" w:rsidRPr="00FC7A8D" w:rsidRDefault="00FC7A8D" w:rsidP="00FC7A8D">
      <w:pPr>
        <w:rPr>
          <w:rFonts w:asciiTheme="majorHAnsi" w:eastAsia="Times New Roman" w:hAnsiTheme="majorHAnsi" w:cstheme="majorBidi"/>
          <w:color w:val="0070C0"/>
          <w:sz w:val="28"/>
          <w:szCs w:val="32"/>
        </w:rPr>
      </w:pPr>
      <w:r w:rsidRPr="00FC7A8D">
        <w:rPr>
          <w:rFonts w:eastAsia="Times New Roman"/>
          <w:color w:val="0070C0"/>
        </w:rPr>
        <w:br w:type="page"/>
      </w:r>
    </w:p>
    <w:p w14:paraId="56FC003D" w14:textId="77777777" w:rsidR="00FC7A8D" w:rsidRPr="00FC7A8D" w:rsidRDefault="00FC7A8D" w:rsidP="00FC7A8D">
      <w:pPr>
        <w:keepNext/>
        <w:keepLines/>
        <w:spacing w:before="160" w:after="80"/>
        <w:outlineLvl w:val="1"/>
        <w:rPr>
          <w:rFonts w:asciiTheme="majorHAnsi" w:eastAsia="Times New Roman" w:hAnsiTheme="majorHAnsi" w:cstheme="majorBidi"/>
          <w:color w:val="0070C0"/>
          <w:sz w:val="28"/>
          <w:szCs w:val="32"/>
        </w:rPr>
      </w:pPr>
      <w:r w:rsidRPr="00FC7A8D">
        <w:rPr>
          <w:rFonts w:asciiTheme="majorHAnsi" w:eastAsia="Times New Roman" w:hAnsiTheme="majorHAnsi" w:cstheme="majorBidi"/>
          <w:color w:val="0070C0"/>
          <w:sz w:val="28"/>
          <w:szCs w:val="32"/>
        </w:rPr>
        <w:lastRenderedPageBreak/>
        <w:t xml:space="preserve">References </w:t>
      </w:r>
    </w:p>
    <w:p w14:paraId="1CA214EE"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AITSL. (2017). </w:t>
      </w:r>
      <w:r w:rsidRPr="00FC7A8D">
        <w:rPr>
          <w:rFonts w:ascii="Aptos" w:eastAsia="Times New Roman" w:hAnsi="Aptos" w:cs="Times New Roman"/>
          <w:i/>
          <w:iCs/>
          <w:kern w:val="0"/>
          <w:lang w:eastAsia="en-AU"/>
          <w14:ligatures w14:val="none"/>
        </w:rPr>
        <w:t>Australian Professional Standards for Teachers</w:t>
      </w:r>
      <w:r w:rsidRPr="00FC7A8D">
        <w:rPr>
          <w:rFonts w:ascii="Aptos" w:eastAsia="Times New Roman" w:hAnsi="Aptos" w:cs="Times New Roman"/>
          <w:kern w:val="0"/>
          <w:lang w:eastAsia="en-AU"/>
          <w14:ligatures w14:val="none"/>
        </w:rPr>
        <w:t xml:space="preserve">. Australian Institute for Teaching and School Leadership. </w:t>
      </w:r>
      <w:hyperlink r:id="rId20" w:history="1">
        <w:r w:rsidRPr="00FC7A8D">
          <w:rPr>
            <w:rFonts w:ascii="Aptos" w:eastAsia="Times New Roman" w:hAnsi="Aptos" w:cs="Times New Roman"/>
            <w:color w:val="0000FF"/>
            <w:kern w:val="0"/>
            <w:u w:val="single"/>
            <w:lang w:eastAsia="en-AU"/>
            <w14:ligatures w14:val="none"/>
          </w:rPr>
          <w:t>https://www.aitsl.edu.au/teach/standards</w:t>
        </w:r>
      </w:hyperlink>
    </w:p>
    <w:p w14:paraId="1109B01A"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Anderson, L. W., &amp; Krathwohl, D. R. (Eds.). (2001). </w:t>
      </w:r>
      <w:r w:rsidRPr="00FC7A8D">
        <w:rPr>
          <w:rFonts w:ascii="Aptos" w:eastAsia="Times New Roman" w:hAnsi="Aptos" w:cs="Times New Roman"/>
          <w:i/>
          <w:iCs/>
          <w:kern w:val="0"/>
          <w:lang w:eastAsia="en-AU"/>
          <w14:ligatures w14:val="none"/>
        </w:rPr>
        <w:t>A taxonomy for learning, teaching, and assessing: A revision of Bloom’s taxonomy of educational objectives</w:t>
      </w:r>
      <w:r w:rsidRPr="00FC7A8D">
        <w:rPr>
          <w:rFonts w:ascii="Aptos" w:eastAsia="Times New Roman" w:hAnsi="Aptos" w:cs="Times New Roman"/>
          <w:kern w:val="0"/>
          <w:lang w:eastAsia="en-AU"/>
          <w14:ligatures w14:val="none"/>
        </w:rPr>
        <w:t>. Longman.</w:t>
      </w:r>
    </w:p>
    <w:p w14:paraId="3BB58D6B"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Biggs, J., &amp; Collis, K. (2014). </w:t>
      </w:r>
      <w:r w:rsidRPr="00FC7A8D">
        <w:rPr>
          <w:rFonts w:ascii="Aptos" w:eastAsia="Times New Roman" w:hAnsi="Aptos" w:cs="Times New Roman"/>
          <w:i/>
          <w:iCs/>
          <w:kern w:val="0"/>
          <w:lang w:eastAsia="en-AU"/>
          <w14:ligatures w14:val="none"/>
        </w:rPr>
        <w:t>Evaluating the quality of learning: The SOLO taxonomy</w:t>
      </w:r>
      <w:r w:rsidRPr="00FC7A8D">
        <w:rPr>
          <w:rFonts w:ascii="Aptos" w:eastAsia="Times New Roman" w:hAnsi="Aptos" w:cs="Times New Roman"/>
          <w:kern w:val="0"/>
          <w:lang w:eastAsia="en-AU"/>
          <w14:ligatures w14:val="none"/>
        </w:rPr>
        <w:t>. Academic Press.</w:t>
      </w:r>
    </w:p>
    <w:p w14:paraId="3EFF0FA6"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Cook-Sather, A. (2020). Student voice across contexts: Fostering student agency in learning. </w:t>
      </w:r>
      <w:r w:rsidRPr="00FC7A8D">
        <w:rPr>
          <w:rFonts w:ascii="Aptos" w:eastAsia="Times New Roman" w:hAnsi="Aptos" w:cs="Times New Roman"/>
          <w:i/>
          <w:iCs/>
          <w:kern w:val="0"/>
          <w:lang w:eastAsia="en-AU"/>
          <w14:ligatures w14:val="none"/>
        </w:rPr>
        <w:t>Theory Into Practice, 59</w:t>
      </w:r>
      <w:r w:rsidRPr="00FC7A8D">
        <w:rPr>
          <w:rFonts w:ascii="Aptos" w:eastAsia="Times New Roman" w:hAnsi="Aptos" w:cs="Times New Roman"/>
          <w:kern w:val="0"/>
          <w:lang w:eastAsia="en-AU"/>
          <w14:ligatures w14:val="none"/>
        </w:rPr>
        <w:t xml:space="preserve">(2), 182–191. </w:t>
      </w:r>
      <w:hyperlink r:id="rId21" w:history="1">
        <w:r w:rsidRPr="00FC7A8D">
          <w:rPr>
            <w:rFonts w:ascii="Aptos" w:eastAsia="Times New Roman" w:hAnsi="Aptos" w:cs="Times New Roman"/>
            <w:color w:val="0000FF"/>
            <w:kern w:val="0"/>
            <w:u w:val="single"/>
            <w:lang w:eastAsia="en-AU"/>
            <w14:ligatures w14:val="none"/>
          </w:rPr>
          <w:t>https://doi.org/10.1080/00405841.2020.1729215</w:t>
        </w:r>
      </w:hyperlink>
    </w:p>
    <w:p w14:paraId="5A081B9C"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Deci, E. L., &amp; Ryan, R. M. (2000). The “what” and “why” of goal pursuits: Human needs and the self-determination of </w:t>
      </w:r>
      <w:proofErr w:type="spellStart"/>
      <w:r w:rsidRPr="00FC7A8D">
        <w:rPr>
          <w:rFonts w:ascii="Aptos" w:eastAsia="Times New Roman" w:hAnsi="Aptos" w:cs="Times New Roman"/>
          <w:kern w:val="0"/>
          <w:lang w:eastAsia="en-AU"/>
          <w14:ligatures w14:val="none"/>
        </w:rPr>
        <w:t>behavior</w:t>
      </w:r>
      <w:proofErr w:type="spellEnd"/>
      <w:r w:rsidRPr="00FC7A8D">
        <w:rPr>
          <w:rFonts w:ascii="Aptos" w:eastAsia="Times New Roman" w:hAnsi="Aptos" w:cs="Times New Roman"/>
          <w:kern w:val="0"/>
          <w:lang w:eastAsia="en-AU"/>
          <w14:ligatures w14:val="none"/>
        </w:rPr>
        <w:t xml:space="preserve">. </w:t>
      </w:r>
      <w:r w:rsidRPr="00FC7A8D">
        <w:rPr>
          <w:rFonts w:ascii="Aptos" w:eastAsia="Times New Roman" w:hAnsi="Aptos" w:cs="Times New Roman"/>
          <w:i/>
          <w:iCs/>
          <w:kern w:val="0"/>
          <w:lang w:eastAsia="en-AU"/>
          <w14:ligatures w14:val="none"/>
        </w:rPr>
        <w:t>Psychological Inquiry, 11</w:t>
      </w:r>
      <w:r w:rsidRPr="00FC7A8D">
        <w:rPr>
          <w:rFonts w:ascii="Aptos" w:eastAsia="Times New Roman" w:hAnsi="Aptos" w:cs="Times New Roman"/>
          <w:kern w:val="0"/>
          <w:lang w:eastAsia="en-AU"/>
          <w14:ligatures w14:val="none"/>
        </w:rPr>
        <w:t xml:space="preserve">(4), 227–268. </w:t>
      </w:r>
      <w:hyperlink r:id="rId22" w:history="1">
        <w:r w:rsidRPr="00FC7A8D">
          <w:rPr>
            <w:rFonts w:ascii="Aptos" w:eastAsia="Times New Roman" w:hAnsi="Aptos" w:cs="Times New Roman"/>
            <w:color w:val="0000FF"/>
            <w:kern w:val="0"/>
            <w:u w:val="single"/>
            <w:lang w:eastAsia="en-AU"/>
            <w14:ligatures w14:val="none"/>
          </w:rPr>
          <w:t>https://doi.org/10.1207/S15327965PLI1104_01</w:t>
        </w:r>
      </w:hyperlink>
    </w:p>
    <w:p w14:paraId="04181461"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Florian, L., &amp; Black-Hawkins, K. (2011). Exploring inclusive pedagogy. </w:t>
      </w:r>
      <w:r w:rsidRPr="00FC7A8D">
        <w:rPr>
          <w:rFonts w:ascii="Aptos" w:eastAsia="Times New Roman" w:hAnsi="Aptos" w:cs="Times New Roman"/>
          <w:i/>
          <w:iCs/>
          <w:kern w:val="0"/>
          <w:lang w:eastAsia="en-AU"/>
          <w14:ligatures w14:val="none"/>
        </w:rPr>
        <w:t>British Educational Research Journal, 37</w:t>
      </w:r>
      <w:r w:rsidRPr="00FC7A8D">
        <w:rPr>
          <w:rFonts w:ascii="Aptos" w:eastAsia="Times New Roman" w:hAnsi="Aptos" w:cs="Times New Roman"/>
          <w:kern w:val="0"/>
          <w:lang w:eastAsia="en-AU"/>
          <w14:ligatures w14:val="none"/>
        </w:rPr>
        <w:t xml:space="preserve">(5), 813–828. </w:t>
      </w:r>
      <w:hyperlink r:id="rId23" w:history="1">
        <w:r w:rsidRPr="00FC7A8D">
          <w:rPr>
            <w:rFonts w:ascii="Aptos" w:eastAsia="Times New Roman" w:hAnsi="Aptos" w:cs="Times New Roman"/>
            <w:color w:val="0000FF"/>
            <w:kern w:val="0"/>
            <w:u w:val="single"/>
            <w:lang w:eastAsia="en-AU"/>
            <w14:ligatures w14:val="none"/>
          </w:rPr>
          <w:t>https://doi.org/10.1080/01411926.2010.501096</w:t>
        </w:r>
      </w:hyperlink>
    </w:p>
    <w:p w14:paraId="2AD28583"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Freire, P. (1970). </w:t>
      </w:r>
      <w:r w:rsidRPr="00FC7A8D">
        <w:rPr>
          <w:rFonts w:ascii="Aptos" w:eastAsia="Times New Roman" w:hAnsi="Aptos" w:cs="Times New Roman"/>
          <w:i/>
          <w:iCs/>
          <w:kern w:val="0"/>
          <w:lang w:eastAsia="en-AU"/>
          <w14:ligatures w14:val="none"/>
        </w:rPr>
        <w:t>Pedagogy of the oppressed</w:t>
      </w:r>
      <w:r w:rsidRPr="00FC7A8D">
        <w:rPr>
          <w:rFonts w:ascii="Aptos" w:eastAsia="Times New Roman" w:hAnsi="Aptos" w:cs="Times New Roman"/>
          <w:kern w:val="0"/>
          <w:lang w:eastAsia="en-AU"/>
          <w14:ligatures w14:val="none"/>
        </w:rPr>
        <w:t>. Herder and Herder.</w:t>
      </w:r>
    </w:p>
    <w:p w14:paraId="6958B5E0"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Fullan, M., &amp; Quinn, J. (2020). </w:t>
      </w:r>
      <w:r w:rsidRPr="00FC7A8D">
        <w:rPr>
          <w:rFonts w:ascii="Aptos" w:eastAsia="Times New Roman" w:hAnsi="Aptos" w:cs="Times New Roman"/>
          <w:i/>
          <w:iCs/>
          <w:kern w:val="0"/>
          <w:lang w:eastAsia="en-AU"/>
          <w14:ligatures w14:val="none"/>
        </w:rPr>
        <w:t>Coherence: Putting the right drivers in action for schools, districts, and systems</w:t>
      </w:r>
      <w:r w:rsidRPr="00FC7A8D">
        <w:rPr>
          <w:rFonts w:ascii="Aptos" w:eastAsia="Times New Roman" w:hAnsi="Aptos" w:cs="Times New Roman"/>
          <w:kern w:val="0"/>
          <w:lang w:eastAsia="en-AU"/>
          <w14:ligatures w14:val="none"/>
        </w:rPr>
        <w:t xml:space="preserve"> (2nd ed.). Corwin.</w:t>
      </w:r>
    </w:p>
    <w:p w14:paraId="0B463090"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Gay, G. (2018). </w:t>
      </w:r>
      <w:r w:rsidRPr="00FC7A8D">
        <w:rPr>
          <w:rFonts w:ascii="Aptos" w:eastAsia="Times New Roman" w:hAnsi="Aptos" w:cs="Times New Roman"/>
          <w:i/>
          <w:iCs/>
          <w:kern w:val="0"/>
          <w:lang w:eastAsia="en-AU"/>
          <w14:ligatures w14:val="none"/>
        </w:rPr>
        <w:t>Culturally responsive teaching: Theory, research, and practice</w:t>
      </w:r>
      <w:r w:rsidRPr="00FC7A8D">
        <w:rPr>
          <w:rFonts w:ascii="Aptos" w:eastAsia="Times New Roman" w:hAnsi="Aptos" w:cs="Times New Roman"/>
          <w:kern w:val="0"/>
          <w:lang w:eastAsia="en-AU"/>
          <w14:ligatures w14:val="none"/>
        </w:rPr>
        <w:t xml:space="preserve"> (3rd ed.). Teachers College Press.</w:t>
      </w:r>
    </w:p>
    <w:p w14:paraId="1EC1C427"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Hattie, J. (2015). </w:t>
      </w:r>
      <w:r w:rsidRPr="00FC7A8D">
        <w:rPr>
          <w:rFonts w:ascii="Aptos" w:eastAsia="Times New Roman" w:hAnsi="Aptos" w:cs="Times New Roman"/>
          <w:i/>
          <w:iCs/>
          <w:kern w:val="0"/>
          <w:lang w:eastAsia="en-AU"/>
          <w14:ligatures w14:val="none"/>
        </w:rPr>
        <w:t>Visible learning: A synthesis of over 800 meta-analyses relating to achievement</w:t>
      </w:r>
      <w:r w:rsidRPr="00FC7A8D">
        <w:rPr>
          <w:rFonts w:ascii="Aptos" w:eastAsia="Times New Roman" w:hAnsi="Aptos" w:cs="Times New Roman"/>
          <w:kern w:val="0"/>
          <w:lang w:eastAsia="en-AU"/>
          <w14:ligatures w14:val="none"/>
        </w:rPr>
        <w:t>. Routledge.</w:t>
      </w:r>
    </w:p>
    <w:p w14:paraId="0A8EDCB8"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Ladson-Billings, G. (1995). Toward a theory of culturally relevant pedagogy. </w:t>
      </w:r>
      <w:r w:rsidRPr="00FC7A8D">
        <w:rPr>
          <w:rFonts w:ascii="Aptos" w:eastAsia="Times New Roman" w:hAnsi="Aptos" w:cs="Times New Roman"/>
          <w:i/>
          <w:iCs/>
          <w:kern w:val="0"/>
          <w:lang w:eastAsia="en-AU"/>
          <w14:ligatures w14:val="none"/>
        </w:rPr>
        <w:t>American Educational Research Journal, 32</w:t>
      </w:r>
      <w:r w:rsidRPr="00FC7A8D">
        <w:rPr>
          <w:rFonts w:ascii="Aptos" w:eastAsia="Times New Roman" w:hAnsi="Aptos" w:cs="Times New Roman"/>
          <w:kern w:val="0"/>
          <w:lang w:eastAsia="en-AU"/>
          <w14:ligatures w14:val="none"/>
        </w:rPr>
        <w:t xml:space="preserve">(3), 465–491. </w:t>
      </w:r>
      <w:hyperlink r:id="rId24" w:history="1">
        <w:r w:rsidRPr="00FC7A8D">
          <w:rPr>
            <w:rFonts w:ascii="Aptos" w:eastAsia="Times New Roman" w:hAnsi="Aptos" w:cs="Times New Roman"/>
            <w:color w:val="0000FF"/>
            <w:kern w:val="0"/>
            <w:u w:val="single"/>
            <w:lang w:eastAsia="en-AU"/>
            <w14:ligatures w14:val="none"/>
          </w:rPr>
          <w:t>https://doi.org/10.3102/00028312032003465</w:t>
        </w:r>
      </w:hyperlink>
    </w:p>
    <w:p w14:paraId="25B63C70"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Lingard, B. (2018). Policy as numbers: ACARA and the reimagining of curriculum policy. </w:t>
      </w:r>
      <w:r w:rsidRPr="00FC7A8D">
        <w:rPr>
          <w:rFonts w:ascii="Aptos" w:eastAsia="Times New Roman" w:hAnsi="Aptos" w:cs="Times New Roman"/>
          <w:i/>
          <w:iCs/>
          <w:kern w:val="0"/>
          <w:lang w:eastAsia="en-AU"/>
          <w14:ligatures w14:val="none"/>
        </w:rPr>
        <w:t>Journal of Education Policy, 33</w:t>
      </w:r>
      <w:r w:rsidRPr="00FC7A8D">
        <w:rPr>
          <w:rFonts w:ascii="Aptos" w:eastAsia="Times New Roman" w:hAnsi="Aptos" w:cs="Times New Roman"/>
          <w:kern w:val="0"/>
          <w:lang w:eastAsia="en-AU"/>
          <w14:ligatures w14:val="none"/>
        </w:rPr>
        <w:t xml:space="preserve">(1), 1–21. </w:t>
      </w:r>
      <w:hyperlink r:id="rId25" w:history="1">
        <w:r w:rsidRPr="00FC7A8D">
          <w:rPr>
            <w:rFonts w:ascii="Aptos" w:eastAsia="Times New Roman" w:hAnsi="Aptos" w:cs="Times New Roman"/>
            <w:color w:val="0000FF"/>
            <w:kern w:val="0"/>
            <w:u w:val="single"/>
            <w:lang w:eastAsia="en-AU"/>
            <w14:ligatures w14:val="none"/>
          </w:rPr>
          <w:t>https://doi.org/10.1080/02680939.2017.1372639</w:t>
        </w:r>
      </w:hyperlink>
    </w:p>
    <w:p w14:paraId="5B395400"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Meyer, A., Rose, D. H., &amp; Gordon, D. (2014). </w:t>
      </w:r>
      <w:r w:rsidRPr="00FC7A8D">
        <w:rPr>
          <w:rFonts w:ascii="Aptos" w:eastAsia="Times New Roman" w:hAnsi="Aptos" w:cs="Times New Roman"/>
          <w:i/>
          <w:iCs/>
          <w:kern w:val="0"/>
          <w:lang w:eastAsia="en-AU"/>
          <w14:ligatures w14:val="none"/>
        </w:rPr>
        <w:t>Universal design for learning: Theory and practice</w:t>
      </w:r>
      <w:r w:rsidRPr="00FC7A8D">
        <w:rPr>
          <w:rFonts w:ascii="Aptos" w:eastAsia="Times New Roman" w:hAnsi="Aptos" w:cs="Times New Roman"/>
          <w:kern w:val="0"/>
          <w:lang w:eastAsia="en-AU"/>
          <w14:ligatures w14:val="none"/>
        </w:rPr>
        <w:t>. CAST Professional Publishing.</w:t>
      </w:r>
    </w:p>
    <w:p w14:paraId="4158707F" w14:textId="77777777" w:rsidR="00FC7A8D" w:rsidRPr="00FC7A8D" w:rsidRDefault="00FC7A8D" w:rsidP="00FC7A8D">
      <w:pPr>
        <w:spacing w:before="100" w:beforeAutospacing="1" w:after="100" w:afterAutospacing="1" w:line="276" w:lineRule="auto"/>
        <w:rPr>
          <w:rFonts w:ascii="Aptos" w:eastAsia="Times New Roman" w:hAnsi="Aptos" w:cs="Times New Roman"/>
          <w:kern w:val="0"/>
          <w:lang w:eastAsia="en-AU"/>
          <w14:ligatures w14:val="none"/>
        </w:rPr>
      </w:pPr>
      <w:r w:rsidRPr="00FC7A8D">
        <w:rPr>
          <w:rFonts w:ascii="Aptos" w:eastAsia="Times New Roman" w:hAnsi="Aptos" w:cs="Times New Roman"/>
          <w:kern w:val="0"/>
          <w:lang w:eastAsia="en-AU"/>
          <w14:ligatures w14:val="none"/>
        </w:rPr>
        <w:t xml:space="preserve">Tomlinson, C. A. (2014). </w:t>
      </w:r>
      <w:r w:rsidRPr="00FC7A8D">
        <w:rPr>
          <w:rFonts w:ascii="Aptos" w:eastAsia="Times New Roman" w:hAnsi="Aptos" w:cs="Times New Roman"/>
          <w:i/>
          <w:iCs/>
          <w:kern w:val="0"/>
          <w:lang w:eastAsia="en-AU"/>
          <w14:ligatures w14:val="none"/>
        </w:rPr>
        <w:t>The differentiated classroom: Responding to the needs of all learners</w:t>
      </w:r>
      <w:r w:rsidRPr="00FC7A8D">
        <w:rPr>
          <w:rFonts w:ascii="Aptos" w:eastAsia="Times New Roman" w:hAnsi="Aptos" w:cs="Times New Roman"/>
          <w:kern w:val="0"/>
          <w:lang w:eastAsia="en-AU"/>
          <w14:ligatures w14:val="none"/>
        </w:rPr>
        <w:t xml:space="preserve"> (2nd ed.). ASCD.</w:t>
      </w:r>
    </w:p>
    <w:p w14:paraId="78E09292" w14:textId="77777777" w:rsidR="00FC7A8D" w:rsidRPr="00FC7A8D" w:rsidRDefault="00FC7A8D" w:rsidP="00FC7A8D">
      <w:pPr>
        <w:spacing w:before="100" w:beforeAutospacing="1" w:after="100" w:afterAutospacing="1" w:line="276" w:lineRule="auto"/>
        <w:rPr>
          <w:rFonts w:eastAsia="Times New Roman" w:cs="Times New Roman"/>
          <w:kern w:val="0"/>
          <w:lang w:eastAsia="en-AU"/>
          <w14:ligatures w14:val="none"/>
        </w:rPr>
      </w:pPr>
      <w:r w:rsidRPr="00FC7A8D">
        <w:rPr>
          <w:rFonts w:ascii="Aptos" w:eastAsia="Times New Roman" w:hAnsi="Aptos" w:cs="Times New Roman"/>
          <w:kern w:val="0"/>
          <w:lang w:eastAsia="en-AU"/>
          <w14:ligatures w14:val="none"/>
        </w:rPr>
        <w:t xml:space="preserve">Wiggins, G., &amp; McTighe, J. (2005). </w:t>
      </w:r>
      <w:r w:rsidRPr="00FC7A8D">
        <w:rPr>
          <w:rFonts w:ascii="Aptos" w:eastAsia="Times New Roman" w:hAnsi="Aptos" w:cs="Times New Roman"/>
          <w:i/>
          <w:iCs/>
          <w:kern w:val="0"/>
          <w:lang w:eastAsia="en-AU"/>
          <w14:ligatures w14:val="none"/>
        </w:rPr>
        <w:t>Understanding by design</w:t>
      </w:r>
      <w:r w:rsidRPr="00FC7A8D">
        <w:rPr>
          <w:rFonts w:ascii="Aptos" w:eastAsia="Times New Roman" w:hAnsi="Aptos" w:cs="Times New Roman"/>
          <w:kern w:val="0"/>
          <w:lang w:eastAsia="en-AU"/>
          <w14:ligatures w14:val="none"/>
        </w:rPr>
        <w:t xml:space="preserve"> (2nd ed.). ASCD.</w:t>
      </w:r>
    </w:p>
    <w:p w14:paraId="5A63F475" w14:textId="77777777" w:rsidR="00FC7A8D" w:rsidRPr="00FC7A8D" w:rsidRDefault="00FC7A8D" w:rsidP="00FC7A8D">
      <w:pPr>
        <w:spacing w:after="0" w:line="276" w:lineRule="auto"/>
        <w:rPr>
          <w:rFonts w:eastAsia="Times New Roman" w:cs="Times New Roman"/>
          <w:kern w:val="0"/>
          <w:lang w:eastAsia="en-AU"/>
          <w14:ligatures w14:val="none"/>
        </w:rPr>
      </w:pPr>
    </w:p>
    <w:p w14:paraId="47A60B70" w14:textId="77777777" w:rsidR="00FC7A8D" w:rsidRPr="00FC7A8D" w:rsidRDefault="00FC7A8D" w:rsidP="00FC7A8D">
      <w:pPr>
        <w:spacing w:line="276" w:lineRule="auto"/>
      </w:pPr>
    </w:p>
    <w:p w14:paraId="4811A6D9" w14:textId="77777777" w:rsidR="00FC7A8D" w:rsidRPr="00FC7A8D" w:rsidRDefault="00FC7A8D" w:rsidP="00FC7A8D">
      <w:pPr>
        <w:spacing w:before="100" w:beforeAutospacing="1" w:after="100" w:afterAutospacing="1" w:line="276" w:lineRule="auto"/>
        <w:rPr>
          <w:rFonts w:eastAsia="Times New Roman" w:cs="Times New Roman"/>
          <w:kern w:val="0"/>
          <w:lang w:eastAsia="en-AU"/>
          <w14:ligatures w14:val="none"/>
        </w:rPr>
      </w:pPr>
    </w:p>
    <w:p w14:paraId="30D16C3A" w14:textId="77777777" w:rsidR="00331568" w:rsidRPr="00FC0292" w:rsidRDefault="00331568" w:rsidP="006B7120">
      <w:pPr>
        <w:spacing w:after="0" w:line="276" w:lineRule="auto"/>
        <w:rPr>
          <w:rFonts w:eastAsia="Times New Roman" w:cs="Times New Roman"/>
          <w:color w:val="4EA72E" w:themeColor="accent6"/>
          <w:lang w:eastAsia="en-AU"/>
        </w:rPr>
      </w:pPr>
    </w:p>
    <w:sectPr w:rsidR="00331568" w:rsidRPr="00FC0292" w:rsidSect="00932619">
      <w:headerReference w:type="even" r:id="rId26"/>
      <w:headerReference w:type="default" r:id="rId27"/>
      <w:footerReference w:type="default" r:id="rId28"/>
      <w:head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516DB8" w14:textId="77777777" w:rsidR="002C02E6" w:rsidRDefault="002C02E6" w:rsidP="00EB44E9">
      <w:pPr>
        <w:spacing w:after="0" w:line="240" w:lineRule="auto"/>
      </w:pPr>
      <w:r>
        <w:separator/>
      </w:r>
    </w:p>
  </w:endnote>
  <w:endnote w:type="continuationSeparator" w:id="0">
    <w:p w14:paraId="0B480E15" w14:textId="77777777" w:rsidR="002C02E6" w:rsidRDefault="002C02E6" w:rsidP="00EB44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ndara">
    <w:panose1 w:val="020E0502030303020204"/>
    <w:charset w:val="00"/>
    <w:family w:val="swiss"/>
    <w:pitch w:val="variable"/>
    <w:sig w:usb0="A00002EF" w:usb1="4000A44B" w:usb2="00000000" w:usb3="00000000" w:csb0="0000019F" w:csb1="00000000"/>
  </w:font>
  <w:font w:name="Dreaming Outloud Pro">
    <w:charset w:val="00"/>
    <w:family w:val="script"/>
    <w:pitch w:val="variable"/>
    <w:sig w:usb0="800000EF" w:usb1="0000000A" w:usb2="00000008"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5186545"/>
      <w:docPartObj>
        <w:docPartGallery w:val="Page Numbers (Bottom of Page)"/>
        <w:docPartUnique/>
      </w:docPartObj>
    </w:sdtPr>
    <w:sdtEndPr>
      <w:rPr>
        <w:noProof/>
      </w:rPr>
    </w:sdtEndPr>
    <w:sdtContent>
      <w:p w14:paraId="3CD7D6A1" w14:textId="4E361CB7" w:rsidR="001C4BB8" w:rsidRDefault="001C4BB8">
        <w:pPr>
          <w:pStyle w:val="Footer"/>
        </w:pPr>
        <w:r>
          <w:fldChar w:fldCharType="begin"/>
        </w:r>
        <w:r>
          <w:instrText xml:space="preserve"> PAGE   \* MERGEFORMAT </w:instrText>
        </w:r>
        <w:r>
          <w:fldChar w:fldCharType="separate"/>
        </w:r>
        <w:r>
          <w:rPr>
            <w:noProof/>
          </w:rPr>
          <w:t>2</w:t>
        </w:r>
        <w:r>
          <w:rPr>
            <w:noProof/>
          </w:rPr>
          <w:fldChar w:fldCharType="end"/>
        </w:r>
      </w:p>
    </w:sdtContent>
  </w:sdt>
  <w:p w14:paraId="094F0E81" w14:textId="77777777" w:rsidR="001C4BB8" w:rsidRDefault="001C4B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91951" w14:textId="77777777" w:rsidR="002C02E6" w:rsidRDefault="002C02E6" w:rsidP="00EB44E9">
      <w:pPr>
        <w:spacing w:after="0" w:line="240" w:lineRule="auto"/>
      </w:pPr>
      <w:r>
        <w:separator/>
      </w:r>
    </w:p>
  </w:footnote>
  <w:footnote w:type="continuationSeparator" w:id="0">
    <w:p w14:paraId="37585291" w14:textId="77777777" w:rsidR="002C02E6" w:rsidRDefault="002C02E6" w:rsidP="00EB44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4328B" w14:textId="28ED263F" w:rsidR="00EB44E9" w:rsidRDefault="0010100F">
    <w:pPr>
      <w:pStyle w:val="Header"/>
    </w:pPr>
    <w:r>
      <w:rPr>
        <w:noProof/>
        <w14:ligatures w14:val="none"/>
      </w:rPr>
      <w:pict w14:anchorId="13E08F7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2029360" o:spid="_x0000_s1027" type="#_x0000_t136" style="position:absolute;margin-left:0;margin-top:0;width:397.7pt;height:238.6pt;rotation:315;z-index:-25165516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22C76" w14:textId="00666024" w:rsidR="002E5E6E" w:rsidRDefault="0010100F" w:rsidP="00841942">
    <w:pPr>
      <w:pStyle w:val="Header"/>
    </w:pPr>
    <w:r>
      <w:rPr>
        <w:noProof/>
        <w14:ligatures w14:val="none"/>
      </w:rPr>
      <w:pict w14:anchorId="72D5C99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2029361" o:spid="_x0000_s1028" type="#_x0000_t136" style="position:absolute;margin-left:0;margin-top:0;width:397.7pt;height:238.6pt;rotation:315;z-index:-251653120;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ED780" w14:textId="5FE3EA3E" w:rsidR="00EB44E9" w:rsidRDefault="0010100F">
    <w:pPr>
      <w:pStyle w:val="Header"/>
    </w:pPr>
    <w:r>
      <w:rPr>
        <w:noProof/>
        <w14:ligatures w14:val="none"/>
      </w:rPr>
      <w:pict w14:anchorId="20A7C95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2029359" o:spid="_x0000_s1026" type="#_x0000_t136" style="position:absolute;margin-left:0;margin-top:0;width:397.7pt;height:238.6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82633FA"/>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64EC1A3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17D4ECF"/>
    <w:multiLevelType w:val="multilevel"/>
    <w:tmpl w:val="9A10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4E742C"/>
    <w:multiLevelType w:val="multilevel"/>
    <w:tmpl w:val="2B84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852A28"/>
    <w:multiLevelType w:val="multilevel"/>
    <w:tmpl w:val="F3D6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A16F56"/>
    <w:multiLevelType w:val="multilevel"/>
    <w:tmpl w:val="0E4851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1A1373"/>
    <w:multiLevelType w:val="multilevel"/>
    <w:tmpl w:val="A728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DE7480"/>
    <w:multiLevelType w:val="multilevel"/>
    <w:tmpl w:val="66682A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4FE39BE"/>
    <w:multiLevelType w:val="multilevel"/>
    <w:tmpl w:val="EEA6F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1864F6"/>
    <w:multiLevelType w:val="multilevel"/>
    <w:tmpl w:val="E6F005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A178B4"/>
    <w:multiLevelType w:val="multilevel"/>
    <w:tmpl w:val="C7EC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2259CD"/>
    <w:multiLevelType w:val="multilevel"/>
    <w:tmpl w:val="9D184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5D1F21"/>
    <w:multiLevelType w:val="multilevel"/>
    <w:tmpl w:val="BE66C1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7865385"/>
    <w:multiLevelType w:val="multilevel"/>
    <w:tmpl w:val="A91AD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FF6E25"/>
    <w:multiLevelType w:val="multilevel"/>
    <w:tmpl w:val="7D26A5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0D194B"/>
    <w:multiLevelType w:val="multilevel"/>
    <w:tmpl w:val="1B700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6947DC"/>
    <w:multiLevelType w:val="multilevel"/>
    <w:tmpl w:val="1A32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A5467A"/>
    <w:multiLevelType w:val="multilevel"/>
    <w:tmpl w:val="ECA8A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B6E22FF"/>
    <w:multiLevelType w:val="multilevel"/>
    <w:tmpl w:val="AE02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900F31"/>
    <w:multiLevelType w:val="multilevel"/>
    <w:tmpl w:val="D686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960D2A"/>
    <w:multiLevelType w:val="multilevel"/>
    <w:tmpl w:val="58DA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BB1E8C"/>
    <w:multiLevelType w:val="multilevel"/>
    <w:tmpl w:val="3264A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D256E23"/>
    <w:multiLevelType w:val="multilevel"/>
    <w:tmpl w:val="0314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DFF27D5"/>
    <w:multiLevelType w:val="multilevel"/>
    <w:tmpl w:val="BA0A9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E032C10"/>
    <w:multiLevelType w:val="multilevel"/>
    <w:tmpl w:val="20C46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E10354E"/>
    <w:multiLevelType w:val="multilevel"/>
    <w:tmpl w:val="6E0413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214731"/>
    <w:multiLevelType w:val="multilevel"/>
    <w:tmpl w:val="9A10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580B0F"/>
    <w:multiLevelType w:val="multilevel"/>
    <w:tmpl w:val="DF846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FFF5168"/>
    <w:multiLevelType w:val="multilevel"/>
    <w:tmpl w:val="8B4A0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068180D"/>
    <w:multiLevelType w:val="multilevel"/>
    <w:tmpl w:val="BE2E9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0DE46DD"/>
    <w:multiLevelType w:val="multilevel"/>
    <w:tmpl w:val="9132A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1297ACE"/>
    <w:multiLevelType w:val="multilevel"/>
    <w:tmpl w:val="F74E3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1C5775C"/>
    <w:multiLevelType w:val="multilevel"/>
    <w:tmpl w:val="99CE0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357160A"/>
    <w:multiLevelType w:val="multilevel"/>
    <w:tmpl w:val="413C22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4412DBC"/>
    <w:multiLevelType w:val="multilevel"/>
    <w:tmpl w:val="9412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50D4954"/>
    <w:multiLevelType w:val="multilevel"/>
    <w:tmpl w:val="BD1A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5D953B7"/>
    <w:multiLevelType w:val="multilevel"/>
    <w:tmpl w:val="DA489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6266DA3"/>
    <w:multiLevelType w:val="multilevel"/>
    <w:tmpl w:val="8B442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6A331B9"/>
    <w:multiLevelType w:val="multilevel"/>
    <w:tmpl w:val="6D887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7182CC0"/>
    <w:multiLevelType w:val="multilevel"/>
    <w:tmpl w:val="F15AA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79565FE"/>
    <w:multiLevelType w:val="multilevel"/>
    <w:tmpl w:val="16C4B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8646BEE"/>
    <w:multiLevelType w:val="multilevel"/>
    <w:tmpl w:val="A490D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8F235C7"/>
    <w:multiLevelType w:val="multilevel"/>
    <w:tmpl w:val="BBA6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92607EC"/>
    <w:multiLevelType w:val="multilevel"/>
    <w:tmpl w:val="20D4A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9297D0E"/>
    <w:multiLevelType w:val="multilevel"/>
    <w:tmpl w:val="C52A8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9522034"/>
    <w:multiLevelType w:val="multilevel"/>
    <w:tmpl w:val="6B88D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95624B0"/>
    <w:multiLevelType w:val="multilevel"/>
    <w:tmpl w:val="5134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9767F75"/>
    <w:multiLevelType w:val="multilevel"/>
    <w:tmpl w:val="0AE2D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198D6522"/>
    <w:multiLevelType w:val="multilevel"/>
    <w:tmpl w:val="4B2C4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A683925"/>
    <w:multiLevelType w:val="multilevel"/>
    <w:tmpl w:val="DB083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A7D587B"/>
    <w:multiLevelType w:val="multilevel"/>
    <w:tmpl w:val="9A10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B1C4471"/>
    <w:multiLevelType w:val="multilevel"/>
    <w:tmpl w:val="C4E6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B775899"/>
    <w:multiLevelType w:val="multilevel"/>
    <w:tmpl w:val="7D102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BA65F4A"/>
    <w:multiLevelType w:val="multilevel"/>
    <w:tmpl w:val="B28C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D5736EB"/>
    <w:multiLevelType w:val="multilevel"/>
    <w:tmpl w:val="0B6C9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DEE6BBC"/>
    <w:multiLevelType w:val="multilevel"/>
    <w:tmpl w:val="B0BEF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F331943"/>
    <w:multiLevelType w:val="multilevel"/>
    <w:tmpl w:val="CEC4D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0354BBE"/>
    <w:multiLevelType w:val="multilevel"/>
    <w:tmpl w:val="D60AE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05B05B6"/>
    <w:multiLevelType w:val="multilevel"/>
    <w:tmpl w:val="7876A4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1075021"/>
    <w:multiLevelType w:val="multilevel"/>
    <w:tmpl w:val="A6F0C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1450549"/>
    <w:multiLevelType w:val="multilevel"/>
    <w:tmpl w:val="DFE86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17F3E6A"/>
    <w:multiLevelType w:val="multilevel"/>
    <w:tmpl w:val="56742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1933F73"/>
    <w:multiLevelType w:val="multilevel"/>
    <w:tmpl w:val="BF8E4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1AE5189"/>
    <w:multiLevelType w:val="multilevel"/>
    <w:tmpl w:val="52B6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2A674FD"/>
    <w:multiLevelType w:val="multilevel"/>
    <w:tmpl w:val="0AE2D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2394225E"/>
    <w:multiLevelType w:val="multilevel"/>
    <w:tmpl w:val="2D162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ED6978"/>
    <w:multiLevelType w:val="multilevel"/>
    <w:tmpl w:val="D0145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01040"/>
    <w:multiLevelType w:val="multilevel"/>
    <w:tmpl w:val="4F3A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4837D14"/>
    <w:multiLevelType w:val="multilevel"/>
    <w:tmpl w:val="73085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4DB2EF6"/>
    <w:multiLevelType w:val="multilevel"/>
    <w:tmpl w:val="BA7E1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5002345"/>
    <w:multiLevelType w:val="multilevel"/>
    <w:tmpl w:val="9AFE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5295D0F"/>
    <w:multiLevelType w:val="multilevel"/>
    <w:tmpl w:val="9A10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0E2021"/>
    <w:multiLevelType w:val="multilevel"/>
    <w:tmpl w:val="91F28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4B32F7"/>
    <w:multiLevelType w:val="multilevel"/>
    <w:tmpl w:val="DC428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69C5632"/>
    <w:multiLevelType w:val="multilevel"/>
    <w:tmpl w:val="15801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75D5096"/>
    <w:multiLevelType w:val="multilevel"/>
    <w:tmpl w:val="976C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7691EA4"/>
    <w:multiLevelType w:val="multilevel"/>
    <w:tmpl w:val="68EA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93C21C3"/>
    <w:multiLevelType w:val="multilevel"/>
    <w:tmpl w:val="D3A0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779FF"/>
    <w:multiLevelType w:val="multilevel"/>
    <w:tmpl w:val="DFE86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9DD5079"/>
    <w:multiLevelType w:val="multilevel"/>
    <w:tmpl w:val="EC2E3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9E6222B"/>
    <w:multiLevelType w:val="multilevel"/>
    <w:tmpl w:val="9A10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A496C41"/>
    <w:multiLevelType w:val="multilevel"/>
    <w:tmpl w:val="70B66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A5A6C44"/>
    <w:multiLevelType w:val="multilevel"/>
    <w:tmpl w:val="7EE6A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2A985730"/>
    <w:multiLevelType w:val="multilevel"/>
    <w:tmpl w:val="1E6E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2AA407EA"/>
    <w:multiLevelType w:val="multilevel"/>
    <w:tmpl w:val="9762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2AD86073"/>
    <w:multiLevelType w:val="multilevel"/>
    <w:tmpl w:val="C7D6D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2B297AFE"/>
    <w:multiLevelType w:val="multilevel"/>
    <w:tmpl w:val="88862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B604706"/>
    <w:multiLevelType w:val="multilevel"/>
    <w:tmpl w:val="0EC63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BB50891"/>
    <w:multiLevelType w:val="multilevel"/>
    <w:tmpl w:val="8ED8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C7C503C"/>
    <w:multiLevelType w:val="multilevel"/>
    <w:tmpl w:val="8C1ED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2C823FA4"/>
    <w:multiLevelType w:val="multilevel"/>
    <w:tmpl w:val="83F26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D3D25F4"/>
    <w:multiLevelType w:val="multilevel"/>
    <w:tmpl w:val="759EC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D5379DC"/>
    <w:multiLevelType w:val="multilevel"/>
    <w:tmpl w:val="69EE5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D74661F"/>
    <w:multiLevelType w:val="multilevel"/>
    <w:tmpl w:val="F5D23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D88058E"/>
    <w:multiLevelType w:val="multilevel"/>
    <w:tmpl w:val="823A7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E52456D"/>
    <w:multiLevelType w:val="multilevel"/>
    <w:tmpl w:val="6DCC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30A857AB"/>
    <w:multiLevelType w:val="multilevel"/>
    <w:tmpl w:val="FAFC27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7" w15:restartNumberingAfterBreak="0">
    <w:nsid w:val="31473C0B"/>
    <w:multiLevelType w:val="multilevel"/>
    <w:tmpl w:val="570E4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2A51895"/>
    <w:multiLevelType w:val="multilevel"/>
    <w:tmpl w:val="7C8A4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3DB20C4"/>
    <w:multiLevelType w:val="multilevel"/>
    <w:tmpl w:val="71E4A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405712E"/>
    <w:multiLevelType w:val="multilevel"/>
    <w:tmpl w:val="98E6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347D4C07"/>
    <w:multiLevelType w:val="multilevel"/>
    <w:tmpl w:val="F948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4974895"/>
    <w:multiLevelType w:val="multilevel"/>
    <w:tmpl w:val="92508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4BF48F4"/>
    <w:multiLevelType w:val="multilevel"/>
    <w:tmpl w:val="0726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4E74AB2"/>
    <w:multiLevelType w:val="multilevel"/>
    <w:tmpl w:val="A266D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354973CC"/>
    <w:multiLevelType w:val="multilevel"/>
    <w:tmpl w:val="3AB0D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5703DEE"/>
    <w:multiLevelType w:val="multilevel"/>
    <w:tmpl w:val="21840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5E01010"/>
    <w:multiLevelType w:val="multilevel"/>
    <w:tmpl w:val="F3B65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70C102F"/>
    <w:multiLevelType w:val="multilevel"/>
    <w:tmpl w:val="153AA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39D13F29"/>
    <w:multiLevelType w:val="multilevel"/>
    <w:tmpl w:val="8556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A1E5150"/>
    <w:multiLevelType w:val="multilevel"/>
    <w:tmpl w:val="86EEDE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A7F681D"/>
    <w:multiLevelType w:val="multilevel"/>
    <w:tmpl w:val="EAE845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ACC5539"/>
    <w:multiLevelType w:val="multilevel"/>
    <w:tmpl w:val="7BAE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B12665D"/>
    <w:multiLevelType w:val="multilevel"/>
    <w:tmpl w:val="B318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B322D85"/>
    <w:multiLevelType w:val="multilevel"/>
    <w:tmpl w:val="F8B27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3B9D3B06"/>
    <w:multiLevelType w:val="multilevel"/>
    <w:tmpl w:val="08A4D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BED4134"/>
    <w:multiLevelType w:val="multilevel"/>
    <w:tmpl w:val="39C21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DBF7AAB"/>
    <w:multiLevelType w:val="multilevel"/>
    <w:tmpl w:val="A7889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E66201B"/>
    <w:multiLevelType w:val="multilevel"/>
    <w:tmpl w:val="CE484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FB722BF"/>
    <w:multiLevelType w:val="multilevel"/>
    <w:tmpl w:val="8564D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3FDC0CF6"/>
    <w:multiLevelType w:val="multilevel"/>
    <w:tmpl w:val="FA8A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3860F4"/>
    <w:multiLevelType w:val="multilevel"/>
    <w:tmpl w:val="66E6F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786D04"/>
    <w:multiLevelType w:val="multilevel"/>
    <w:tmpl w:val="18363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4092553B"/>
    <w:multiLevelType w:val="multilevel"/>
    <w:tmpl w:val="1F321F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410A6A1B"/>
    <w:multiLevelType w:val="multilevel"/>
    <w:tmpl w:val="DCC03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4116206C"/>
    <w:multiLevelType w:val="multilevel"/>
    <w:tmpl w:val="0B9CD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12C6810"/>
    <w:multiLevelType w:val="multilevel"/>
    <w:tmpl w:val="FE222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1330B03"/>
    <w:multiLevelType w:val="multilevel"/>
    <w:tmpl w:val="23EA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1995F64"/>
    <w:multiLevelType w:val="multilevel"/>
    <w:tmpl w:val="B0B0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1EC2D91"/>
    <w:multiLevelType w:val="multilevel"/>
    <w:tmpl w:val="85FA3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1F0596E"/>
    <w:multiLevelType w:val="multilevel"/>
    <w:tmpl w:val="257A3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2062675"/>
    <w:multiLevelType w:val="multilevel"/>
    <w:tmpl w:val="20BC1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21D0D7C"/>
    <w:multiLevelType w:val="multilevel"/>
    <w:tmpl w:val="2160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32242CB"/>
    <w:multiLevelType w:val="multilevel"/>
    <w:tmpl w:val="5C721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3931E73"/>
    <w:multiLevelType w:val="multilevel"/>
    <w:tmpl w:val="C10EC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3CB0892"/>
    <w:multiLevelType w:val="multilevel"/>
    <w:tmpl w:val="EC809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445C506C"/>
    <w:multiLevelType w:val="multilevel"/>
    <w:tmpl w:val="1770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50106FB"/>
    <w:multiLevelType w:val="multilevel"/>
    <w:tmpl w:val="D4345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5A46171"/>
    <w:multiLevelType w:val="multilevel"/>
    <w:tmpl w:val="F32EE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65A3585"/>
    <w:multiLevelType w:val="multilevel"/>
    <w:tmpl w:val="F4A03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7E9677A"/>
    <w:multiLevelType w:val="multilevel"/>
    <w:tmpl w:val="E8C8D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81751ED"/>
    <w:multiLevelType w:val="multilevel"/>
    <w:tmpl w:val="812C1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8760BB4"/>
    <w:multiLevelType w:val="multilevel"/>
    <w:tmpl w:val="67524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88B489F"/>
    <w:multiLevelType w:val="multilevel"/>
    <w:tmpl w:val="8816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48AB0060"/>
    <w:multiLevelType w:val="multilevel"/>
    <w:tmpl w:val="0F601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48EC38A9"/>
    <w:multiLevelType w:val="multilevel"/>
    <w:tmpl w:val="D1845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49003FD8"/>
    <w:multiLevelType w:val="multilevel"/>
    <w:tmpl w:val="16C84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494C24BE"/>
    <w:multiLevelType w:val="multilevel"/>
    <w:tmpl w:val="77B83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49534AB3"/>
    <w:multiLevelType w:val="multilevel"/>
    <w:tmpl w:val="EED88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495452FA"/>
    <w:multiLevelType w:val="multilevel"/>
    <w:tmpl w:val="0F32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4A50227C"/>
    <w:multiLevelType w:val="multilevel"/>
    <w:tmpl w:val="9A10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4B647BBB"/>
    <w:multiLevelType w:val="multilevel"/>
    <w:tmpl w:val="EBCC9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BAE0DDA"/>
    <w:multiLevelType w:val="multilevel"/>
    <w:tmpl w:val="0ED6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4C940479"/>
    <w:multiLevelType w:val="multilevel"/>
    <w:tmpl w:val="8152C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4D9A492E"/>
    <w:multiLevelType w:val="multilevel"/>
    <w:tmpl w:val="588A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4E973FF0"/>
    <w:multiLevelType w:val="multilevel"/>
    <w:tmpl w:val="5024C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4F386AD1"/>
    <w:multiLevelType w:val="multilevel"/>
    <w:tmpl w:val="367A6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50230BA6"/>
    <w:multiLevelType w:val="multilevel"/>
    <w:tmpl w:val="28A8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0A80885"/>
    <w:multiLevelType w:val="multilevel"/>
    <w:tmpl w:val="2D5CA2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1975830"/>
    <w:multiLevelType w:val="multilevel"/>
    <w:tmpl w:val="CA522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51F0360C"/>
    <w:multiLevelType w:val="multilevel"/>
    <w:tmpl w:val="773EE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2107CBF"/>
    <w:multiLevelType w:val="multilevel"/>
    <w:tmpl w:val="153C0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52275FCC"/>
    <w:multiLevelType w:val="multilevel"/>
    <w:tmpl w:val="DAEEA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52332320"/>
    <w:multiLevelType w:val="multilevel"/>
    <w:tmpl w:val="95068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533720AB"/>
    <w:multiLevelType w:val="multilevel"/>
    <w:tmpl w:val="F1027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53595608"/>
    <w:multiLevelType w:val="multilevel"/>
    <w:tmpl w:val="8CA8A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3E36127"/>
    <w:multiLevelType w:val="multilevel"/>
    <w:tmpl w:val="9A10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53F52FC5"/>
    <w:multiLevelType w:val="multilevel"/>
    <w:tmpl w:val="87208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540D3C5B"/>
    <w:multiLevelType w:val="multilevel"/>
    <w:tmpl w:val="7A6CE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557C2B1B"/>
    <w:multiLevelType w:val="multilevel"/>
    <w:tmpl w:val="AB463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56886014"/>
    <w:multiLevelType w:val="multilevel"/>
    <w:tmpl w:val="7AEAC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56BC2A52"/>
    <w:multiLevelType w:val="multilevel"/>
    <w:tmpl w:val="B1A23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56D501CA"/>
    <w:multiLevelType w:val="multilevel"/>
    <w:tmpl w:val="C532C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572D1715"/>
    <w:multiLevelType w:val="multilevel"/>
    <w:tmpl w:val="5F54A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57330945"/>
    <w:multiLevelType w:val="multilevel"/>
    <w:tmpl w:val="B804E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57D55FC0"/>
    <w:multiLevelType w:val="multilevel"/>
    <w:tmpl w:val="36EE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59753084"/>
    <w:multiLevelType w:val="multilevel"/>
    <w:tmpl w:val="0FBCF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59A43A27"/>
    <w:multiLevelType w:val="multilevel"/>
    <w:tmpl w:val="30743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5AB77A00"/>
    <w:multiLevelType w:val="multilevel"/>
    <w:tmpl w:val="6C929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5AB92598"/>
    <w:multiLevelType w:val="multilevel"/>
    <w:tmpl w:val="CE40F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5B2B4427"/>
    <w:multiLevelType w:val="multilevel"/>
    <w:tmpl w:val="8C04D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5BF758E1"/>
    <w:multiLevelType w:val="multilevel"/>
    <w:tmpl w:val="FF40D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5C2A042A"/>
    <w:multiLevelType w:val="multilevel"/>
    <w:tmpl w:val="EF588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5C667D3C"/>
    <w:multiLevelType w:val="multilevel"/>
    <w:tmpl w:val="86FE2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5DEA203E"/>
    <w:multiLevelType w:val="multilevel"/>
    <w:tmpl w:val="268AC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5E4F3B1C"/>
    <w:multiLevelType w:val="multilevel"/>
    <w:tmpl w:val="0AE2D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5F3A7AF1"/>
    <w:multiLevelType w:val="multilevel"/>
    <w:tmpl w:val="9DE4B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5F5455F2"/>
    <w:multiLevelType w:val="multilevel"/>
    <w:tmpl w:val="C96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5F727119"/>
    <w:multiLevelType w:val="multilevel"/>
    <w:tmpl w:val="1A78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5FBE4583"/>
    <w:multiLevelType w:val="multilevel"/>
    <w:tmpl w:val="CE226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60921C06"/>
    <w:multiLevelType w:val="multilevel"/>
    <w:tmpl w:val="A2F64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60C52A05"/>
    <w:multiLevelType w:val="multilevel"/>
    <w:tmpl w:val="98B6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61A95414"/>
    <w:multiLevelType w:val="multilevel"/>
    <w:tmpl w:val="756AF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61D169D1"/>
    <w:multiLevelType w:val="multilevel"/>
    <w:tmpl w:val="9202F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62CA2E61"/>
    <w:multiLevelType w:val="multilevel"/>
    <w:tmpl w:val="16F07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63F33EF1"/>
    <w:multiLevelType w:val="multilevel"/>
    <w:tmpl w:val="A530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641B3758"/>
    <w:multiLevelType w:val="multilevel"/>
    <w:tmpl w:val="C40EF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64571C4F"/>
    <w:multiLevelType w:val="multilevel"/>
    <w:tmpl w:val="5650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65070E2F"/>
    <w:multiLevelType w:val="multilevel"/>
    <w:tmpl w:val="975C0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662D1168"/>
    <w:multiLevelType w:val="multilevel"/>
    <w:tmpl w:val="C9184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663C582E"/>
    <w:multiLevelType w:val="multilevel"/>
    <w:tmpl w:val="38B4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66A33F4A"/>
    <w:multiLevelType w:val="hybridMultilevel"/>
    <w:tmpl w:val="8C9478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2" w15:restartNumberingAfterBreak="0">
    <w:nsid w:val="67113D25"/>
    <w:multiLevelType w:val="multilevel"/>
    <w:tmpl w:val="D08E4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67B566C2"/>
    <w:multiLevelType w:val="multilevel"/>
    <w:tmpl w:val="BDB2F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684855D6"/>
    <w:multiLevelType w:val="multilevel"/>
    <w:tmpl w:val="739E0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9356DA5"/>
    <w:multiLevelType w:val="multilevel"/>
    <w:tmpl w:val="3962B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6A2C6350"/>
    <w:multiLevelType w:val="multilevel"/>
    <w:tmpl w:val="9AEE2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6A5B79C5"/>
    <w:multiLevelType w:val="multilevel"/>
    <w:tmpl w:val="B5F64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6A7671CF"/>
    <w:multiLevelType w:val="multilevel"/>
    <w:tmpl w:val="C354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6AA04D83"/>
    <w:multiLevelType w:val="multilevel"/>
    <w:tmpl w:val="0AE2D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0" w15:restartNumberingAfterBreak="0">
    <w:nsid w:val="6BAB4605"/>
    <w:multiLevelType w:val="multilevel"/>
    <w:tmpl w:val="06B4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6C8C100F"/>
    <w:multiLevelType w:val="multilevel"/>
    <w:tmpl w:val="861C5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6C90233D"/>
    <w:multiLevelType w:val="multilevel"/>
    <w:tmpl w:val="0C3E2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6CCD327C"/>
    <w:multiLevelType w:val="multilevel"/>
    <w:tmpl w:val="D9F8A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6CEF56C7"/>
    <w:multiLevelType w:val="multilevel"/>
    <w:tmpl w:val="9A10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6D9B2198"/>
    <w:multiLevelType w:val="multilevel"/>
    <w:tmpl w:val="D510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6E2A1E21"/>
    <w:multiLevelType w:val="multilevel"/>
    <w:tmpl w:val="0436C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6EE506F3"/>
    <w:multiLevelType w:val="multilevel"/>
    <w:tmpl w:val="A828A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6F4C1133"/>
    <w:multiLevelType w:val="multilevel"/>
    <w:tmpl w:val="28A25B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6F7D5A62"/>
    <w:multiLevelType w:val="multilevel"/>
    <w:tmpl w:val="7A22D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7004177E"/>
    <w:multiLevelType w:val="multilevel"/>
    <w:tmpl w:val="03C63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70287BE9"/>
    <w:multiLevelType w:val="multilevel"/>
    <w:tmpl w:val="D07A6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70DA3A83"/>
    <w:multiLevelType w:val="multilevel"/>
    <w:tmpl w:val="0BF87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713F4BC2"/>
    <w:multiLevelType w:val="multilevel"/>
    <w:tmpl w:val="4CDC2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72D109B1"/>
    <w:multiLevelType w:val="multilevel"/>
    <w:tmpl w:val="0B806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72D3484D"/>
    <w:multiLevelType w:val="multilevel"/>
    <w:tmpl w:val="CAD60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72F037D6"/>
    <w:multiLevelType w:val="multilevel"/>
    <w:tmpl w:val="BBF63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73BB299B"/>
    <w:multiLevelType w:val="multilevel"/>
    <w:tmpl w:val="D1D42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73C63273"/>
    <w:multiLevelType w:val="multilevel"/>
    <w:tmpl w:val="22FEF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15:restartNumberingAfterBreak="0">
    <w:nsid w:val="754A7948"/>
    <w:multiLevelType w:val="multilevel"/>
    <w:tmpl w:val="1DB62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75AB60EB"/>
    <w:multiLevelType w:val="multilevel"/>
    <w:tmpl w:val="C5A03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76317878"/>
    <w:multiLevelType w:val="multilevel"/>
    <w:tmpl w:val="C518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76351822"/>
    <w:multiLevelType w:val="multilevel"/>
    <w:tmpl w:val="0B341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77152339"/>
    <w:multiLevelType w:val="multilevel"/>
    <w:tmpl w:val="09C2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77374DA8"/>
    <w:multiLevelType w:val="multilevel"/>
    <w:tmpl w:val="9A10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787C0C4A"/>
    <w:multiLevelType w:val="multilevel"/>
    <w:tmpl w:val="53181F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793C53EC"/>
    <w:multiLevelType w:val="multilevel"/>
    <w:tmpl w:val="88360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79C67DE6"/>
    <w:multiLevelType w:val="multilevel"/>
    <w:tmpl w:val="60F4C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7A097C83"/>
    <w:multiLevelType w:val="multilevel"/>
    <w:tmpl w:val="FB684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7A9E40D1"/>
    <w:multiLevelType w:val="multilevel"/>
    <w:tmpl w:val="A0765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7B7A39C8"/>
    <w:multiLevelType w:val="multilevel"/>
    <w:tmpl w:val="C786D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1" w15:restartNumberingAfterBreak="0">
    <w:nsid w:val="7BC45C89"/>
    <w:multiLevelType w:val="multilevel"/>
    <w:tmpl w:val="65807CC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2" w15:restartNumberingAfterBreak="0">
    <w:nsid w:val="7C1C0C78"/>
    <w:multiLevelType w:val="multilevel"/>
    <w:tmpl w:val="03C6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7CA17F89"/>
    <w:multiLevelType w:val="multilevel"/>
    <w:tmpl w:val="156C5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7CD427CF"/>
    <w:multiLevelType w:val="multilevel"/>
    <w:tmpl w:val="B406B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7CD666E8"/>
    <w:multiLevelType w:val="multilevel"/>
    <w:tmpl w:val="5024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7D9D32F9"/>
    <w:multiLevelType w:val="multilevel"/>
    <w:tmpl w:val="9A10F3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7E2F29BF"/>
    <w:multiLevelType w:val="multilevel"/>
    <w:tmpl w:val="72A82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0340891">
    <w:abstractNumId w:val="1"/>
  </w:num>
  <w:num w:numId="2" w16cid:durableId="14313776">
    <w:abstractNumId w:val="0"/>
  </w:num>
  <w:num w:numId="3" w16cid:durableId="1764496785">
    <w:abstractNumId w:val="187"/>
  </w:num>
  <w:num w:numId="4" w16cid:durableId="732311171">
    <w:abstractNumId w:val="126"/>
  </w:num>
  <w:num w:numId="5" w16cid:durableId="54738970">
    <w:abstractNumId w:val="6"/>
  </w:num>
  <w:num w:numId="6" w16cid:durableId="1644311254">
    <w:abstractNumId w:val="156"/>
  </w:num>
  <w:num w:numId="7" w16cid:durableId="452217043">
    <w:abstractNumId w:val="157"/>
  </w:num>
  <w:num w:numId="8" w16cid:durableId="1113940060">
    <w:abstractNumId w:val="190"/>
  </w:num>
  <w:num w:numId="9" w16cid:durableId="891574809">
    <w:abstractNumId w:val="122"/>
  </w:num>
  <w:num w:numId="10" w16cid:durableId="1450203358">
    <w:abstractNumId w:val="171"/>
  </w:num>
  <w:num w:numId="11" w16cid:durableId="1559854776">
    <w:abstractNumId w:val="127"/>
  </w:num>
  <w:num w:numId="12" w16cid:durableId="1130316804">
    <w:abstractNumId w:val="100"/>
  </w:num>
  <w:num w:numId="13" w16cid:durableId="826476115">
    <w:abstractNumId w:val="35"/>
  </w:num>
  <w:num w:numId="14" w16cid:durableId="861362973">
    <w:abstractNumId w:val="142"/>
  </w:num>
  <w:num w:numId="15" w16cid:durableId="1508323639">
    <w:abstractNumId w:val="109"/>
  </w:num>
  <w:num w:numId="16" w16cid:durableId="1188645036">
    <w:abstractNumId w:val="125"/>
  </w:num>
  <w:num w:numId="17" w16cid:durableId="1980914076">
    <w:abstractNumId w:val="74"/>
  </w:num>
  <w:num w:numId="18" w16cid:durableId="620381769">
    <w:abstractNumId w:val="11"/>
  </w:num>
  <w:num w:numId="19" w16cid:durableId="171380730">
    <w:abstractNumId w:val="45"/>
  </w:num>
  <w:num w:numId="20" w16cid:durableId="390467832">
    <w:abstractNumId w:val="61"/>
  </w:num>
  <w:num w:numId="21" w16cid:durableId="1531334009">
    <w:abstractNumId w:val="84"/>
  </w:num>
  <w:num w:numId="22" w16cid:durableId="400295733">
    <w:abstractNumId w:val="178"/>
  </w:num>
  <w:num w:numId="23" w16cid:durableId="614364161">
    <w:abstractNumId w:val="103"/>
  </w:num>
  <w:num w:numId="24" w16cid:durableId="1740783420">
    <w:abstractNumId w:val="19"/>
  </w:num>
  <w:num w:numId="25" w16cid:durableId="209610395">
    <w:abstractNumId w:val="78"/>
  </w:num>
  <w:num w:numId="26" w16cid:durableId="1620334175">
    <w:abstractNumId w:val="32"/>
  </w:num>
  <w:num w:numId="27" w16cid:durableId="574432885">
    <w:abstractNumId w:val="160"/>
  </w:num>
  <w:num w:numId="28" w16cid:durableId="517625613">
    <w:abstractNumId w:val="30"/>
  </w:num>
  <w:num w:numId="29" w16cid:durableId="1578855062">
    <w:abstractNumId w:val="133"/>
  </w:num>
  <w:num w:numId="30" w16cid:durableId="1654407985">
    <w:abstractNumId w:val="162"/>
  </w:num>
  <w:num w:numId="31" w16cid:durableId="1864320043">
    <w:abstractNumId w:val="226"/>
  </w:num>
  <w:num w:numId="32" w16cid:durableId="939602195">
    <w:abstractNumId w:val="170"/>
  </w:num>
  <w:num w:numId="33" w16cid:durableId="1718699628">
    <w:abstractNumId w:val="213"/>
  </w:num>
  <w:num w:numId="34" w16cid:durableId="1941140581">
    <w:abstractNumId w:val="227"/>
  </w:num>
  <w:num w:numId="35" w16cid:durableId="343940799">
    <w:abstractNumId w:val="75"/>
  </w:num>
  <w:num w:numId="36" w16cid:durableId="264920254">
    <w:abstractNumId w:val="124"/>
  </w:num>
  <w:num w:numId="37" w16cid:durableId="15083109">
    <w:abstractNumId w:val="95"/>
  </w:num>
  <w:num w:numId="38" w16cid:durableId="1232622799">
    <w:abstractNumId w:val="43"/>
  </w:num>
  <w:num w:numId="39" w16cid:durableId="1164278442">
    <w:abstractNumId w:val="145"/>
  </w:num>
  <w:num w:numId="40" w16cid:durableId="1801803778">
    <w:abstractNumId w:val="63"/>
  </w:num>
  <w:num w:numId="41" w16cid:durableId="1606575397">
    <w:abstractNumId w:val="3"/>
  </w:num>
  <w:num w:numId="42" w16cid:durableId="1313097651">
    <w:abstractNumId w:val="31"/>
  </w:num>
  <w:num w:numId="43" w16cid:durableId="1325007724">
    <w:abstractNumId w:val="210"/>
  </w:num>
  <w:num w:numId="44" w16cid:durableId="643240273">
    <w:abstractNumId w:val="242"/>
  </w:num>
  <w:num w:numId="45" w16cid:durableId="1873419262">
    <w:abstractNumId w:val="229"/>
  </w:num>
  <w:num w:numId="46" w16cid:durableId="621569375">
    <w:abstractNumId w:val="20"/>
  </w:num>
  <w:num w:numId="47" w16cid:durableId="1227718247">
    <w:abstractNumId w:val="153"/>
  </w:num>
  <w:num w:numId="48" w16cid:durableId="1280915375">
    <w:abstractNumId w:val="49"/>
  </w:num>
  <w:num w:numId="49" w16cid:durableId="1258051978">
    <w:abstractNumId w:val="215"/>
  </w:num>
  <w:num w:numId="50" w16cid:durableId="1952391234">
    <w:abstractNumId w:val="151"/>
  </w:num>
  <w:num w:numId="51" w16cid:durableId="1743289548">
    <w:abstractNumId w:val="117"/>
  </w:num>
  <w:num w:numId="52" w16cid:durableId="1964266747">
    <w:abstractNumId w:val="47"/>
  </w:num>
  <w:num w:numId="53" w16cid:durableId="1636333917">
    <w:abstractNumId w:val="58"/>
  </w:num>
  <w:num w:numId="54" w16cid:durableId="542644933">
    <w:abstractNumId w:val="88"/>
  </w:num>
  <w:num w:numId="55" w16cid:durableId="1864709805">
    <w:abstractNumId w:val="64"/>
  </w:num>
  <w:num w:numId="56" w16cid:durableId="1331637136">
    <w:abstractNumId w:val="209"/>
  </w:num>
  <w:num w:numId="57" w16cid:durableId="1662080298">
    <w:abstractNumId w:val="189"/>
  </w:num>
  <w:num w:numId="58" w16cid:durableId="1518420479">
    <w:abstractNumId w:val="234"/>
  </w:num>
  <w:num w:numId="59" w16cid:durableId="548153700">
    <w:abstractNumId w:val="50"/>
  </w:num>
  <w:num w:numId="60" w16cid:durableId="9111467">
    <w:abstractNumId w:val="80"/>
  </w:num>
  <w:num w:numId="61" w16cid:durableId="1368143104">
    <w:abstractNumId w:val="214"/>
  </w:num>
  <w:num w:numId="62" w16cid:durableId="725448214">
    <w:abstractNumId w:val="246"/>
  </w:num>
  <w:num w:numId="63" w16cid:durableId="1685403848">
    <w:abstractNumId w:val="166"/>
  </w:num>
  <w:num w:numId="64" w16cid:durableId="870917492">
    <w:abstractNumId w:val="2"/>
  </w:num>
  <w:num w:numId="65" w16cid:durableId="2002006577">
    <w:abstractNumId w:val="26"/>
  </w:num>
  <w:num w:numId="66" w16cid:durableId="917860003">
    <w:abstractNumId w:val="150"/>
  </w:num>
  <w:num w:numId="67" w16cid:durableId="1170291440">
    <w:abstractNumId w:val="71"/>
  </w:num>
  <w:num w:numId="68" w16cid:durableId="1732384511">
    <w:abstractNumId w:val="185"/>
  </w:num>
  <w:num w:numId="69" w16cid:durableId="842663223">
    <w:abstractNumId w:val="244"/>
  </w:num>
  <w:num w:numId="70" w16cid:durableId="939794977">
    <w:abstractNumId w:val="146"/>
  </w:num>
  <w:num w:numId="71" w16cid:durableId="812138941">
    <w:abstractNumId w:val="233"/>
  </w:num>
  <w:num w:numId="72" w16cid:durableId="474953001">
    <w:abstractNumId w:val="90"/>
  </w:num>
  <w:num w:numId="73" w16cid:durableId="2049797273">
    <w:abstractNumId w:val="85"/>
  </w:num>
  <w:num w:numId="74" w16cid:durableId="1745490863">
    <w:abstractNumId w:val="16"/>
  </w:num>
  <w:num w:numId="75" w16cid:durableId="2095129602">
    <w:abstractNumId w:val="147"/>
  </w:num>
  <w:num w:numId="76" w16cid:durableId="2063481356">
    <w:abstractNumId w:val="40"/>
  </w:num>
  <w:num w:numId="77" w16cid:durableId="1349912725">
    <w:abstractNumId w:val="62"/>
  </w:num>
  <w:num w:numId="78" w16cid:durableId="539704196">
    <w:abstractNumId w:val="223"/>
  </w:num>
  <w:num w:numId="79" w16cid:durableId="402023227">
    <w:abstractNumId w:val="17"/>
  </w:num>
  <w:num w:numId="80" w16cid:durableId="1760130369">
    <w:abstractNumId w:val="52"/>
  </w:num>
  <w:num w:numId="81" w16cid:durableId="1800952511">
    <w:abstractNumId w:val="55"/>
  </w:num>
  <w:num w:numId="82" w16cid:durableId="358047488">
    <w:abstractNumId w:val="48"/>
  </w:num>
  <w:num w:numId="83" w16cid:durableId="973295589">
    <w:abstractNumId w:val="119"/>
  </w:num>
  <w:num w:numId="84" w16cid:durableId="128713430">
    <w:abstractNumId w:val="129"/>
  </w:num>
  <w:num w:numId="85" w16cid:durableId="709652011">
    <w:abstractNumId w:val="241"/>
  </w:num>
  <w:num w:numId="86" w16cid:durableId="1679693922">
    <w:abstractNumId w:val="96"/>
  </w:num>
  <w:num w:numId="87" w16cid:durableId="2136364547">
    <w:abstractNumId w:val="243"/>
  </w:num>
  <w:num w:numId="88" w16cid:durableId="1901137858">
    <w:abstractNumId w:val="202"/>
  </w:num>
  <w:num w:numId="89" w16cid:durableId="766080317">
    <w:abstractNumId w:val="73"/>
  </w:num>
  <w:num w:numId="90" w16cid:durableId="1023827283">
    <w:abstractNumId w:val="247"/>
  </w:num>
  <w:num w:numId="91" w16cid:durableId="1132021788">
    <w:abstractNumId w:val="66"/>
  </w:num>
  <w:num w:numId="92" w16cid:durableId="313024741">
    <w:abstractNumId w:val="94"/>
  </w:num>
  <w:num w:numId="93" w16cid:durableId="253978020">
    <w:abstractNumId w:val="245"/>
  </w:num>
  <w:num w:numId="94" w16cid:durableId="243952701">
    <w:abstractNumId w:val="51"/>
  </w:num>
  <w:num w:numId="95" w16cid:durableId="1706635405">
    <w:abstractNumId w:val="59"/>
  </w:num>
  <w:num w:numId="96" w16cid:durableId="725030485">
    <w:abstractNumId w:val="179"/>
  </w:num>
  <w:num w:numId="97" w16cid:durableId="1191845312">
    <w:abstractNumId w:val="191"/>
  </w:num>
  <w:num w:numId="98" w16cid:durableId="1071151629">
    <w:abstractNumId w:val="37"/>
  </w:num>
  <w:num w:numId="99" w16cid:durableId="648287110">
    <w:abstractNumId w:val="82"/>
  </w:num>
  <w:num w:numId="100" w16cid:durableId="765855728">
    <w:abstractNumId w:val="107"/>
  </w:num>
  <w:num w:numId="101" w16cid:durableId="1838687244">
    <w:abstractNumId w:val="116"/>
  </w:num>
  <w:num w:numId="102" w16cid:durableId="1704592279">
    <w:abstractNumId w:val="198"/>
  </w:num>
  <w:num w:numId="103" w16cid:durableId="1143159800">
    <w:abstractNumId w:val="235"/>
  </w:num>
  <w:num w:numId="104" w16cid:durableId="1612979745">
    <w:abstractNumId w:val="181"/>
  </w:num>
  <w:num w:numId="105" w16cid:durableId="878083514">
    <w:abstractNumId w:val="44"/>
  </w:num>
  <w:num w:numId="106" w16cid:durableId="2045133294">
    <w:abstractNumId w:val="101"/>
  </w:num>
  <w:num w:numId="107" w16cid:durableId="1347440330">
    <w:abstractNumId w:val="83"/>
  </w:num>
  <w:num w:numId="108" w16cid:durableId="516238243">
    <w:abstractNumId w:val="165"/>
  </w:num>
  <w:num w:numId="109" w16cid:durableId="1429428249">
    <w:abstractNumId w:val="113"/>
  </w:num>
  <w:num w:numId="110" w16cid:durableId="132215640">
    <w:abstractNumId w:val="18"/>
  </w:num>
  <w:num w:numId="111" w16cid:durableId="1227646895">
    <w:abstractNumId w:val="172"/>
  </w:num>
  <w:num w:numId="112" w16cid:durableId="223689235">
    <w:abstractNumId w:val="228"/>
  </w:num>
  <w:num w:numId="113" w16cid:durableId="1166674036">
    <w:abstractNumId w:val="138"/>
  </w:num>
  <w:num w:numId="114" w16cid:durableId="1374378085">
    <w:abstractNumId w:val="204"/>
  </w:num>
  <w:num w:numId="115" w16cid:durableId="123082176">
    <w:abstractNumId w:val="161"/>
  </w:num>
  <w:num w:numId="116" w16cid:durableId="499543563">
    <w:abstractNumId w:val="53"/>
  </w:num>
  <w:num w:numId="117" w16cid:durableId="993728073">
    <w:abstractNumId w:val="177"/>
  </w:num>
  <w:num w:numId="118" w16cid:durableId="1883324645">
    <w:abstractNumId w:val="76"/>
  </w:num>
  <w:num w:numId="119" w16cid:durableId="973213750">
    <w:abstractNumId w:val="188"/>
  </w:num>
  <w:num w:numId="120" w16cid:durableId="493767616">
    <w:abstractNumId w:val="41"/>
  </w:num>
  <w:num w:numId="121" w16cid:durableId="784891073">
    <w:abstractNumId w:val="148"/>
  </w:num>
  <w:num w:numId="122" w16cid:durableId="1932934703">
    <w:abstractNumId w:val="143"/>
  </w:num>
  <w:num w:numId="123" w16cid:durableId="980306726">
    <w:abstractNumId w:val="174"/>
  </w:num>
  <w:num w:numId="124" w16cid:durableId="1794134169">
    <w:abstractNumId w:val="86"/>
  </w:num>
  <w:num w:numId="125" w16cid:durableId="268926376">
    <w:abstractNumId w:val="168"/>
  </w:num>
  <w:num w:numId="126" w16cid:durableId="1887797195">
    <w:abstractNumId w:val="173"/>
  </w:num>
  <w:num w:numId="127" w16cid:durableId="1449081369">
    <w:abstractNumId w:val="169"/>
  </w:num>
  <w:num w:numId="128" w16cid:durableId="1730110203">
    <w:abstractNumId w:val="13"/>
  </w:num>
  <w:num w:numId="129" w16cid:durableId="1710258616">
    <w:abstractNumId w:val="238"/>
  </w:num>
  <w:num w:numId="130" w16cid:durableId="821314822">
    <w:abstractNumId w:val="184"/>
  </w:num>
  <w:num w:numId="131" w16cid:durableId="1903446594">
    <w:abstractNumId w:val="102"/>
  </w:num>
  <w:num w:numId="132" w16cid:durableId="1924948842">
    <w:abstractNumId w:val="154"/>
  </w:num>
  <w:num w:numId="133" w16cid:durableId="731270834">
    <w:abstractNumId w:val="54"/>
  </w:num>
  <w:num w:numId="134" w16cid:durableId="2044866384">
    <w:abstractNumId w:val="10"/>
  </w:num>
  <w:num w:numId="135" w16cid:durableId="193661482">
    <w:abstractNumId w:val="137"/>
  </w:num>
  <w:num w:numId="136" w16cid:durableId="1123773468">
    <w:abstractNumId w:val="60"/>
  </w:num>
  <w:num w:numId="137" w16cid:durableId="1569340671">
    <w:abstractNumId w:val="132"/>
  </w:num>
  <w:num w:numId="138" w16cid:durableId="764346787">
    <w:abstractNumId w:val="149"/>
  </w:num>
  <w:num w:numId="139" w16cid:durableId="820193172">
    <w:abstractNumId w:val="240"/>
  </w:num>
  <w:num w:numId="140" w16cid:durableId="954756282">
    <w:abstractNumId w:val="114"/>
  </w:num>
  <w:num w:numId="141" w16cid:durableId="1153369078">
    <w:abstractNumId w:val="193"/>
  </w:num>
  <w:num w:numId="142" w16cid:durableId="2125146916">
    <w:abstractNumId w:val="104"/>
  </w:num>
  <w:num w:numId="143" w16cid:durableId="138349937">
    <w:abstractNumId w:val="108"/>
  </w:num>
  <w:num w:numId="144" w16cid:durableId="1465351287">
    <w:abstractNumId w:val="206"/>
  </w:num>
  <w:num w:numId="145" w16cid:durableId="1169833759">
    <w:abstractNumId w:val="65"/>
  </w:num>
  <w:num w:numId="146" w16cid:durableId="146089951">
    <w:abstractNumId w:val="23"/>
  </w:num>
  <w:num w:numId="147" w16cid:durableId="1303583089">
    <w:abstractNumId w:val="140"/>
  </w:num>
  <w:num w:numId="148" w16cid:durableId="1837259487">
    <w:abstractNumId w:val="152"/>
  </w:num>
  <w:num w:numId="149" w16cid:durableId="30425689">
    <w:abstractNumId w:val="208"/>
  </w:num>
  <w:num w:numId="150" w16cid:durableId="1830056804">
    <w:abstractNumId w:val="225"/>
  </w:num>
  <w:num w:numId="151" w16cid:durableId="1219322576">
    <w:abstractNumId w:val="36"/>
  </w:num>
  <w:num w:numId="152" w16cid:durableId="1788156793">
    <w:abstractNumId w:val="87"/>
  </w:num>
  <w:num w:numId="153" w16cid:durableId="1136803386">
    <w:abstractNumId w:val="123"/>
  </w:num>
  <w:num w:numId="154" w16cid:durableId="1051225639">
    <w:abstractNumId w:val="12"/>
  </w:num>
  <w:num w:numId="155" w16cid:durableId="1791973529">
    <w:abstractNumId w:val="134"/>
  </w:num>
  <w:num w:numId="156" w16cid:durableId="1634798240">
    <w:abstractNumId w:val="72"/>
  </w:num>
  <w:num w:numId="157" w16cid:durableId="1131291931">
    <w:abstractNumId w:val="135"/>
  </w:num>
  <w:num w:numId="158" w16cid:durableId="1910921774">
    <w:abstractNumId w:val="67"/>
  </w:num>
  <w:num w:numId="159" w16cid:durableId="1646424735">
    <w:abstractNumId w:val="186"/>
  </w:num>
  <w:num w:numId="160" w16cid:durableId="306055367">
    <w:abstractNumId w:val="159"/>
  </w:num>
  <w:num w:numId="161" w16cid:durableId="129174162">
    <w:abstractNumId w:val="196"/>
  </w:num>
  <w:num w:numId="162" w16cid:durableId="378170891">
    <w:abstractNumId w:val="111"/>
  </w:num>
  <w:num w:numId="163" w16cid:durableId="1331906479">
    <w:abstractNumId w:val="232"/>
  </w:num>
  <w:num w:numId="164" w16cid:durableId="42995542">
    <w:abstractNumId w:val="131"/>
  </w:num>
  <w:num w:numId="165" w16cid:durableId="1531601446">
    <w:abstractNumId w:val="42"/>
  </w:num>
  <w:num w:numId="166" w16cid:durableId="1345400151">
    <w:abstractNumId w:val="46"/>
  </w:num>
  <w:num w:numId="167" w16cid:durableId="1168788592">
    <w:abstractNumId w:val="34"/>
  </w:num>
  <w:num w:numId="168" w16cid:durableId="1825966915">
    <w:abstractNumId w:val="112"/>
  </w:num>
  <w:num w:numId="169" w16cid:durableId="744257363">
    <w:abstractNumId w:val="218"/>
  </w:num>
  <w:num w:numId="170" w16cid:durableId="601031673">
    <w:abstractNumId w:val="14"/>
  </w:num>
  <w:num w:numId="171" w16cid:durableId="2098742928">
    <w:abstractNumId w:val="33"/>
  </w:num>
  <w:num w:numId="172" w16cid:durableId="1184903376">
    <w:abstractNumId w:val="99"/>
  </w:num>
  <w:num w:numId="173" w16cid:durableId="1840777139">
    <w:abstractNumId w:val="158"/>
  </w:num>
  <w:num w:numId="174" w16cid:durableId="119997272">
    <w:abstractNumId w:val="5"/>
  </w:num>
  <w:num w:numId="175" w16cid:durableId="323317710">
    <w:abstractNumId w:val="239"/>
  </w:num>
  <w:num w:numId="176" w16cid:durableId="904032280">
    <w:abstractNumId w:val="9"/>
  </w:num>
  <w:num w:numId="177" w16cid:durableId="1362705427">
    <w:abstractNumId w:val="15"/>
  </w:num>
  <w:num w:numId="178" w16cid:durableId="726880099">
    <w:abstractNumId w:val="69"/>
  </w:num>
  <w:num w:numId="179" w16cid:durableId="753820425">
    <w:abstractNumId w:val="176"/>
  </w:num>
  <w:num w:numId="180" w16cid:durableId="819468065">
    <w:abstractNumId w:val="79"/>
  </w:num>
  <w:num w:numId="181" w16cid:durableId="1411855878">
    <w:abstractNumId w:val="237"/>
  </w:num>
  <w:num w:numId="182" w16cid:durableId="154080253">
    <w:abstractNumId w:val="118"/>
  </w:num>
  <w:num w:numId="183" w16cid:durableId="1612661020">
    <w:abstractNumId w:val="7"/>
  </w:num>
  <w:num w:numId="184" w16cid:durableId="1605452698">
    <w:abstractNumId w:val="25"/>
  </w:num>
  <w:num w:numId="185" w16cid:durableId="1401753903">
    <w:abstractNumId w:val="105"/>
  </w:num>
  <w:num w:numId="186" w16cid:durableId="261376710">
    <w:abstractNumId w:val="194"/>
  </w:num>
  <w:num w:numId="187" w16cid:durableId="203757921">
    <w:abstractNumId w:val="70"/>
  </w:num>
  <w:num w:numId="188" w16cid:durableId="1254558159">
    <w:abstractNumId w:val="183"/>
  </w:num>
  <w:num w:numId="189" w16cid:durableId="367605558">
    <w:abstractNumId w:val="217"/>
  </w:num>
  <w:num w:numId="190" w16cid:durableId="1763063125">
    <w:abstractNumId w:val="136"/>
  </w:num>
  <w:num w:numId="191" w16cid:durableId="1180895041">
    <w:abstractNumId w:val="110"/>
  </w:num>
  <w:num w:numId="192" w16cid:durableId="1535843004">
    <w:abstractNumId w:val="220"/>
  </w:num>
  <w:num w:numId="193" w16cid:durableId="2097167359">
    <w:abstractNumId w:val="139"/>
  </w:num>
  <w:num w:numId="194" w16cid:durableId="810442531">
    <w:abstractNumId w:val="197"/>
  </w:num>
  <w:num w:numId="195" w16cid:durableId="1668048844">
    <w:abstractNumId w:val="29"/>
  </w:num>
  <w:num w:numId="196" w16cid:durableId="397678264">
    <w:abstractNumId w:val="141"/>
  </w:num>
  <w:num w:numId="197" w16cid:durableId="344750982">
    <w:abstractNumId w:val="22"/>
  </w:num>
  <w:num w:numId="198" w16cid:durableId="1883319921">
    <w:abstractNumId w:val="28"/>
  </w:num>
  <w:num w:numId="199" w16cid:durableId="424107723">
    <w:abstractNumId w:val="155"/>
  </w:num>
  <w:num w:numId="200" w16cid:durableId="983386130">
    <w:abstractNumId w:val="207"/>
  </w:num>
  <w:num w:numId="201" w16cid:durableId="1867137670">
    <w:abstractNumId w:val="81"/>
  </w:num>
  <w:num w:numId="202" w16cid:durableId="586160592">
    <w:abstractNumId w:val="120"/>
  </w:num>
  <w:num w:numId="203" w16cid:durableId="644312561">
    <w:abstractNumId w:val="8"/>
  </w:num>
  <w:num w:numId="204" w16cid:durableId="919556977">
    <w:abstractNumId w:val="224"/>
  </w:num>
  <w:num w:numId="205" w16cid:durableId="646399593">
    <w:abstractNumId w:val="216"/>
  </w:num>
  <w:num w:numId="206" w16cid:durableId="1804234076">
    <w:abstractNumId w:val="222"/>
  </w:num>
  <w:num w:numId="207" w16cid:durableId="1822381023">
    <w:abstractNumId w:val="97"/>
  </w:num>
  <w:num w:numId="208" w16cid:durableId="2112119211">
    <w:abstractNumId w:val="167"/>
  </w:num>
  <w:num w:numId="209" w16cid:durableId="1814055429">
    <w:abstractNumId w:val="56"/>
  </w:num>
  <w:num w:numId="210" w16cid:durableId="1391269643">
    <w:abstractNumId w:val="230"/>
  </w:num>
  <w:num w:numId="211" w16cid:durableId="305739078">
    <w:abstractNumId w:val="144"/>
  </w:num>
  <w:num w:numId="212" w16cid:durableId="1448966416">
    <w:abstractNumId w:val="24"/>
  </w:num>
  <w:num w:numId="213" w16cid:durableId="91514996">
    <w:abstractNumId w:val="91"/>
  </w:num>
  <w:num w:numId="214" w16cid:durableId="2025983799">
    <w:abstractNumId w:val="203"/>
  </w:num>
  <w:num w:numId="215" w16cid:durableId="1880388165">
    <w:abstractNumId w:val="221"/>
  </w:num>
  <w:num w:numId="216" w16cid:durableId="1789618882">
    <w:abstractNumId w:val="57"/>
  </w:num>
  <w:num w:numId="217" w16cid:durableId="407192399">
    <w:abstractNumId w:val="200"/>
  </w:num>
  <w:num w:numId="218" w16cid:durableId="1503661356">
    <w:abstractNumId w:val="199"/>
  </w:num>
  <w:num w:numId="219" w16cid:durableId="518198535">
    <w:abstractNumId w:val="236"/>
  </w:num>
  <w:num w:numId="220" w16cid:durableId="1902710422">
    <w:abstractNumId w:val="175"/>
  </w:num>
  <w:num w:numId="221" w16cid:durableId="2099448240">
    <w:abstractNumId w:val="98"/>
  </w:num>
  <w:num w:numId="222" w16cid:durableId="363753264">
    <w:abstractNumId w:val="182"/>
  </w:num>
  <w:num w:numId="223" w16cid:durableId="788940837">
    <w:abstractNumId w:val="164"/>
  </w:num>
  <w:num w:numId="224" w16cid:durableId="2016034323">
    <w:abstractNumId w:val="219"/>
  </w:num>
  <w:num w:numId="225" w16cid:durableId="791480454">
    <w:abstractNumId w:val="89"/>
  </w:num>
  <w:num w:numId="226" w16cid:durableId="2095542179">
    <w:abstractNumId w:val="121"/>
  </w:num>
  <w:num w:numId="227" w16cid:durableId="1036739348">
    <w:abstractNumId w:val="4"/>
  </w:num>
  <w:num w:numId="228" w16cid:durableId="877816619">
    <w:abstractNumId w:val="115"/>
  </w:num>
  <w:num w:numId="229" w16cid:durableId="308247495">
    <w:abstractNumId w:val="38"/>
  </w:num>
  <w:num w:numId="230" w16cid:durableId="1615987001">
    <w:abstractNumId w:val="195"/>
  </w:num>
  <w:num w:numId="231" w16cid:durableId="1525484561">
    <w:abstractNumId w:val="68"/>
  </w:num>
  <w:num w:numId="232" w16cid:durableId="312148945">
    <w:abstractNumId w:val="39"/>
  </w:num>
  <w:num w:numId="233" w16cid:durableId="978000185">
    <w:abstractNumId w:val="201"/>
  </w:num>
  <w:num w:numId="234" w16cid:durableId="1825659709">
    <w:abstractNumId w:val="92"/>
  </w:num>
  <w:num w:numId="235" w16cid:durableId="1765497215">
    <w:abstractNumId w:val="27"/>
  </w:num>
  <w:num w:numId="236" w16cid:durableId="1753240072">
    <w:abstractNumId w:val="77"/>
  </w:num>
  <w:num w:numId="237" w16cid:durableId="143282724">
    <w:abstractNumId w:val="106"/>
  </w:num>
  <w:num w:numId="238" w16cid:durableId="588733578">
    <w:abstractNumId w:val="231"/>
  </w:num>
  <w:num w:numId="239" w16cid:durableId="2048482541">
    <w:abstractNumId w:val="205"/>
  </w:num>
  <w:num w:numId="240" w16cid:durableId="1407263034">
    <w:abstractNumId w:val="128"/>
  </w:num>
  <w:num w:numId="241" w16cid:durableId="2078086667">
    <w:abstractNumId w:val="211"/>
  </w:num>
  <w:num w:numId="242" w16cid:durableId="130244985">
    <w:abstractNumId w:val="192"/>
  </w:num>
  <w:num w:numId="243" w16cid:durableId="1361278842">
    <w:abstractNumId w:val="93"/>
  </w:num>
  <w:num w:numId="244" w16cid:durableId="693455252">
    <w:abstractNumId w:val="21"/>
  </w:num>
  <w:num w:numId="245" w16cid:durableId="1302072705">
    <w:abstractNumId w:val="212"/>
  </w:num>
  <w:num w:numId="246" w16cid:durableId="638195778">
    <w:abstractNumId w:val="163"/>
  </w:num>
  <w:num w:numId="247" w16cid:durableId="1013528614">
    <w:abstractNumId w:val="130"/>
  </w:num>
  <w:num w:numId="248" w16cid:durableId="564026212">
    <w:abstractNumId w:val="180"/>
  </w:num>
  <w:numIdMacAtCleanup w:val="2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2"/>
  <w:doNotDisplayPageBoundaries/>
  <w:displayBackgroundShape/>
  <w:proofState w:spelling="clean" w:grammar="clean"/>
  <w:defaultTabStop w:val="720"/>
  <w:characterSpacingControl w:val="doNotCompress"/>
  <w:hdrShapeDefaults>
    <o:shapedefaults v:ext="edit" spidmax="206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4E9"/>
    <w:rsid w:val="00000886"/>
    <w:rsid w:val="000024E2"/>
    <w:rsid w:val="00004772"/>
    <w:rsid w:val="00005AB5"/>
    <w:rsid w:val="00007EFD"/>
    <w:rsid w:val="000140C7"/>
    <w:rsid w:val="00014659"/>
    <w:rsid w:val="0001574C"/>
    <w:rsid w:val="0002387A"/>
    <w:rsid w:val="000264F9"/>
    <w:rsid w:val="00026B10"/>
    <w:rsid w:val="00030601"/>
    <w:rsid w:val="0003136E"/>
    <w:rsid w:val="00031D82"/>
    <w:rsid w:val="00032680"/>
    <w:rsid w:val="0003279A"/>
    <w:rsid w:val="000345C9"/>
    <w:rsid w:val="0003508E"/>
    <w:rsid w:val="0003569F"/>
    <w:rsid w:val="000372A6"/>
    <w:rsid w:val="00037A9B"/>
    <w:rsid w:val="000427DB"/>
    <w:rsid w:val="00042EE7"/>
    <w:rsid w:val="000430EC"/>
    <w:rsid w:val="00046BC1"/>
    <w:rsid w:val="00050268"/>
    <w:rsid w:val="00052C9E"/>
    <w:rsid w:val="00053669"/>
    <w:rsid w:val="0005554B"/>
    <w:rsid w:val="0005761E"/>
    <w:rsid w:val="00061B5E"/>
    <w:rsid w:val="00062D42"/>
    <w:rsid w:val="00064980"/>
    <w:rsid w:val="00064F63"/>
    <w:rsid w:val="00065D2A"/>
    <w:rsid w:val="000704FD"/>
    <w:rsid w:val="00071900"/>
    <w:rsid w:val="0007664A"/>
    <w:rsid w:val="000813D7"/>
    <w:rsid w:val="00082CB5"/>
    <w:rsid w:val="000831ED"/>
    <w:rsid w:val="0008389A"/>
    <w:rsid w:val="00084408"/>
    <w:rsid w:val="00087BA1"/>
    <w:rsid w:val="00094CAF"/>
    <w:rsid w:val="00097641"/>
    <w:rsid w:val="00097D9B"/>
    <w:rsid w:val="000A00E2"/>
    <w:rsid w:val="000A0976"/>
    <w:rsid w:val="000A2AC6"/>
    <w:rsid w:val="000A3061"/>
    <w:rsid w:val="000A31CC"/>
    <w:rsid w:val="000A38C4"/>
    <w:rsid w:val="000A408B"/>
    <w:rsid w:val="000A5D54"/>
    <w:rsid w:val="000A64D9"/>
    <w:rsid w:val="000B0734"/>
    <w:rsid w:val="000B1F85"/>
    <w:rsid w:val="000B28A3"/>
    <w:rsid w:val="000B4B6E"/>
    <w:rsid w:val="000B4E13"/>
    <w:rsid w:val="000B6443"/>
    <w:rsid w:val="000C4D5A"/>
    <w:rsid w:val="000C54BB"/>
    <w:rsid w:val="000D0B57"/>
    <w:rsid w:val="000D2612"/>
    <w:rsid w:val="000D3218"/>
    <w:rsid w:val="000E1DFE"/>
    <w:rsid w:val="000E3BC2"/>
    <w:rsid w:val="000E4F86"/>
    <w:rsid w:val="000E50B0"/>
    <w:rsid w:val="000E5AA9"/>
    <w:rsid w:val="000F13E6"/>
    <w:rsid w:val="0010100F"/>
    <w:rsid w:val="001020F9"/>
    <w:rsid w:val="00103633"/>
    <w:rsid w:val="001053F8"/>
    <w:rsid w:val="0010566E"/>
    <w:rsid w:val="001056DB"/>
    <w:rsid w:val="00105DF2"/>
    <w:rsid w:val="0011253B"/>
    <w:rsid w:val="00115E0C"/>
    <w:rsid w:val="00123613"/>
    <w:rsid w:val="00132952"/>
    <w:rsid w:val="0013392F"/>
    <w:rsid w:val="0014272B"/>
    <w:rsid w:val="00143EA3"/>
    <w:rsid w:val="00147557"/>
    <w:rsid w:val="00153129"/>
    <w:rsid w:val="00154EEA"/>
    <w:rsid w:val="00156B36"/>
    <w:rsid w:val="0015715B"/>
    <w:rsid w:val="00160202"/>
    <w:rsid w:val="00160856"/>
    <w:rsid w:val="00161FDF"/>
    <w:rsid w:val="00166304"/>
    <w:rsid w:val="0017274A"/>
    <w:rsid w:val="001768F6"/>
    <w:rsid w:val="00177E4E"/>
    <w:rsid w:val="00183085"/>
    <w:rsid w:val="001832CE"/>
    <w:rsid w:val="0018451F"/>
    <w:rsid w:val="00184B34"/>
    <w:rsid w:val="00185228"/>
    <w:rsid w:val="0019063B"/>
    <w:rsid w:val="00196D88"/>
    <w:rsid w:val="00197F52"/>
    <w:rsid w:val="001A5106"/>
    <w:rsid w:val="001A5F2A"/>
    <w:rsid w:val="001A7063"/>
    <w:rsid w:val="001A796D"/>
    <w:rsid w:val="001B0485"/>
    <w:rsid w:val="001B25C9"/>
    <w:rsid w:val="001B3685"/>
    <w:rsid w:val="001B3DE9"/>
    <w:rsid w:val="001B6A1B"/>
    <w:rsid w:val="001B6B0F"/>
    <w:rsid w:val="001B73D7"/>
    <w:rsid w:val="001B7F76"/>
    <w:rsid w:val="001B7FC0"/>
    <w:rsid w:val="001C1BCD"/>
    <w:rsid w:val="001C4BB8"/>
    <w:rsid w:val="001C4E93"/>
    <w:rsid w:val="001D40D9"/>
    <w:rsid w:val="001D4C1E"/>
    <w:rsid w:val="001D6049"/>
    <w:rsid w:val="001E25B2"/>
    <w:rsid w:val="001E2B37"/>
    <w:rsid w:val="001E2E5F"/>
    <w:rsid w:val="001E66AA"/>
    <w:rsid w:val="001F53AB"/>
    <w:rsid w:val="001F7E16"/>
    <w:rsid w:val="00200BDB"/>
    <w:rsid w:val="0020355B"/>
    <w:rsid w:val="0020462B"/>
    <w:rsid w:val="00207CAC"/>
    <w:rsid w:val="0021306C"/>
    <w:rsid w:val="00216429"/>
    <w:rsid w:val="00226B40"/>
    <w:rsid w:val="00226C02"/>
    <w:rsid w:val="0023199A"/>
    <w:rsid w:val="00231BA9"/>
    <w:rsid w:val="00231D4E"/>
    <w:rsid w:val="0023388B"/>
    <w:rsid w:val="00233B2E"/>
    <w:rsid w:val="00234BDD"/>
    <w:rsid w:val="00236B8C"/>
    <w:rsid w:val="0024039B"/>
    <w:rsid w:val="00242C92"/>
    <w:rsid w:val="0024338F"/>
    <w:rsid w:val="00245900"/>
    <w:rsid w:val="0024608C"/>
    <w:rsid w:val="002472B7"/>
    <w:rsid w:val="00247B7A"/>
    <w:rsid w:val="00251C18"/>
    <w:rsid w:val="00251D5F"/>
    <w:rsid w:val="00251D61"/>
    <w:rsid w:val="00251E39"/>
    <w:rsid w:val="00254734"/>
    <w:rsid w:val="00261773"/>
    <w:rsid w:val="00261C94"/>
    <w:rsid w:val="00265261"/>
    <w:rsid w:val="0026573A"/>
    <w:rsid w:val="00265AB2"/>
    <w:rsid w:val="00265EA2"/>
    <w:rsid w:val="002704AC"/>
    <w:rsid w:val="002725DD"/>
    <w:rsid w:val="00272F39"/>
    <w:rsid w:val="00280C37"/>
    <w:rsid w:val="00284FE6"/>
    <w:rsid w:val="00287DE8"/>
    <w:rsid w:val="00290532"/>
    <w:rsid w:val="0029314C"/>
    <w:rsid w:val="00293914"/>
    <w:rsid w:val="00293C27"/>
    <w:rsid w:val="002A009E"/>
    <w:rsid w:val="002A0D96"/>
    <w:rsid w:val="002A2A26"/>
    <w:rsid w:val="002A5A80"/>
    <w:rsid w:val="002A659E"/>
    <w:rsid w:val="002A65D9"/>
    <w:rsid w:val="002A76D2"/>
    <w:rsid w:val="002B2BD9"/>
    <w:rsid w:val="002B42DF"/>
    <w:rsid w:val="002B576C"/>
    <w:rsid w:val="002B7C8E"/>
    <w:rsid w:val="002C02E6"/>
    <w:rsid w:val="002C32D9"/>
    <w:rsid w:val="002C43C1"/>
    <w:rsid w:val="002C6A96"/>
    <w:rsid w:val="002D33B4"/>
    <w:rsid w:val="002D38A2"/>
    <w:rsid w:val="002D7426"/>
    <w:rsid w:val="002E089C"/>
    <w:rsid w:val="002E1106"/>
    <w:rsid w:val="002E4281"/>
    <w:rsid w:val="002E5E6E"/>
    <w:rsid w:val="002F1C03"/>
    <w:rsid w:val="002F27A6"/>
    <w:rsid w:val="002F3BC8"/>
    <w:rsid w:val="002F4020"/>
    <w:rsid w:val="002F4C65"/>
    <w:rsid w:val="002F5A4A"/>
    <w:rsid w:val="002F618B"/>
    <w:rsid w:val="002F6F14"/>
    <w:rsid w:val="002F7750"/>
    <w:rsid w:val="00300680"/>
    <w:rsid w:val="00302272"/>
    <w:rsid w:val="00302BB1"/>
    <w:rsid w:val="003044CE"/>
    <w:rsid w:val="00306CF6"/>
    <w:rsid w:val="003106A8"/>
    <w:rsid w:val="0031666D"/>
    <w:rsid w:val="00317192"/>
    <w:rsid w:val="00321DC3"/>
    <w:rsid w:val="00324273"/>
    <w:rsid w:val="003243D7"/>
    <w:rsid w:val="00326ABD"/>
    <w:rsid w:val="00326ED9"/>
    <w:rsid w:val="00327D54"/>
    <w:rsid w:val="00331568"/>
    <w:rsid w:val="00334047"/>
    <w:rsid w:val="00335E02"/>
    <w:rsid w:val="003416C0"/>
    <w:rsid w:val="00341807"/>
    <w:rsid w:val="00342685"/>
    <w:rsid w:val="00342E22"/>
    <w:rsid w:val="00343C04"/>
    <w:rsid w:val="00346CCC"/>
    <w:rsid w:val="0035005F"/>
    <w:rsid w:val="00350949"/>
    <w:rsid w:val="003525AE"/>
    <w:rsid w:val="00352933"/>
    <w:rsid w:val="00352B14"/>
    <w:rsid w:val="003571EE"/>
    <w:rsid w:val="003607F7"/>
    <w:rsid w:val="00361140"/>
    <w:rsid w:val="00361938"/>
    <w:rsid w:val="00363F7F"/>
    <w:rsid w:val="00364A24"/>
    <w:rsid w:val="00370504"/>
    <w:rsid w:val="00375167"/>
    <w:rsid w:val="00382031"/>
    <w:rsid w:val="00387696"/>
    <w:rsid w:val="00391365"/>
    <w:rsid w:val="00393B04"/>
    <w:rsid w:val="00396AA3"/>
    <w:rsid w:val="0039713C"/>
    <w:rsid w:val="00397620"/>
    <w:rsid w:val="003A1792"/>
    <w:rsid w:val="003A1FF1"/>
    <w:rsid w:val="003A3B91"/>
    <w:rsid w:val="003A69C9"/>
    <w:rsid w:val="003A7B9B"/>
    <w:rsid w:val="003B3DAB"/>
    <w:rsid w:val="003B4FA2"/>
    <w:rsid w:val="003B5728"/>
    <w:rsid w:val="003C1DAB"/>
    <w:rsid w:val="003C4C9A"/>
    <w:rsid w:val="003C59E6"/>
    <w:rsid w:val="003C62F1"/>
    <w:rsid w:val="003C6D28"/>
    <w:rsid w:val="003D1D21"/>
    <w:rsid w:val="003D4B33"/>
    <w:rsid w:val="003D6943"/>
    <w:rsid w:val="003D6D80"/>
    <w:rsid w:val="003D6F01"/>
    <w:rsid w:val="003D7277"/>
    <w:rsid w:val="003D7B1E"/>
    <w:rsid w:val="003E1200"/>
    <w:rsid w:val="003E15F3"/>
    <w:rsid w:val="003E45C3"/>
    <w:rsid w:val="003E625B"/>
    <w:rsid w:val="003E76F8"/>
    <w:rsid w:val="003E772C"/>
    <w:rsid w:val="003F0187"/>
    <w:rsid w:val="003F4421"/>
    <w:rsid w:val="003F56F6"/>
    <w:rsid w:val="003F6829"/>
    <w:rsid w:val="003F7DAA"/>
    <w:rsid w:val="00400DC6"/>
    <w:rsid w:val="00400EEC"/>
    <w:rsid w:val="00402556"/>
    <w:rsid w:val="00402C39"/>
    <w:rsid w:val="00402E13"/>
    <w:rsid w:val="0040735E"/>
    <w:rsid w:val="0041030A"/>
    <w:rsid w:val="00411FF0"/>
    <w:rsid w:val="004125FA"/>
    <w:rsid w:val="00413737"/>
    <w:rsid w:val="0041524D"/>
    <w:rsid w:val="0041656A"/>
    <w:rsid w:val="00417051"/>
    <w:rsid w:val="004202CE"/>
    <w:rsid w:val="00423522"/>
    <w:rsid w:val="00424244"/>
    <w:rsid w:val="0042515A"/>
    <w:rsid w:val="00430637"/>
    <w:rsid w:val="00430B6A"/>
    <w:rsid w:val="00433AAF"/>
    <w:rsid w:val="0043424F"/>
    <w:rsid w:val="00436DE8"/>
    <w:rsid w:val="004408FB"/>
    <w:rsid w:val="00443558"/>
    <w:rsid w:val="004441EB"/>
    <w:rsid w:val="0044488D"/>
    <w:rsid w:val="00444ACF"/>
    <w:rsid w:val="00451D2F"/>
    <w:rsid w:val="00453CB4"/>
    <w:rsid w:val="00454379"/>
    <w:rsid w:val="00455973"/>
    <w:rsid w:val="0045637E"/>
    <w:rsid w:val="0045711A"/>
    <w:rsid w:val="00457D56"/>
    <w:rsid w:val="00460558"/>
    <w:rsid w:val="0046690D"/>
    <w:rsid w:val="00470177"/>
    <w:rsid w:val="00471BB3"/>
    <w:rsid w:val="00472A6E"/>
    <w:rsid w:val="00475140"/>
    <w:rsid w:val="00475AE4"/>
    <w:rsid w:val="004775B4"/>
    <w:rsid w:val="00483664"/>
    <w:rsid w:val="0048382B"/>
    <w:rsid w:val="00493178"/>
    <w:rsid w:val="0049331B"/>
    <w:rsid w:val="0049552B"/>
    <w:rsid w:val="004A0C1E"/>
    <w:rsid w:val="004A0CC5"/>
    <w:rsid w:val="004A0DCC"/>
    <w:rsid w:val="004B004B"/>
    <w:rsid w:val="004B0A35"/>
    <w:rsid w:val="004B2355"/>
    <w:rsid w:val="004B2530"/>
    <w:rsid w:val="004B2BF6"/>
    <w:rsid w:val="004B3282"/>
    <w:rsid w:val="004B3AC9"/>
    <w:rsid w:val="004B3C42"/>
    <w:rsid w:val="004B63E6"/>
    <w:rsid w:val="004B6E13"/>
    <w:rsid w:val="004B70AF"/>
    <w:rsid w:val="004B7499"/>
    <w:rsid w:val="004C1C17"/>
    <w:rsid w:val="004C410D"/>
    <w:rsid w:val="004C5AD0"/>
    <w:rsid w:val="004C7B14"/>
    <w:rsid w:val="004C7F43"/>
    <w:rsid w:val="004D0B33"/>
    <w:rsid w:val="004E0933"/>
    <w:rsid w:val="004E20C3"/>
    <w:rsid w:val="004E23B9"/>
    <w:rsid w:val="004E70B6"/>
    <w:rsid w:val="004F04FF"/>
    <w:rsid w:val="004F106D"/>
    <w:rsid w:val="004F14B1"/>
    <w:rsid w:val="004F2D2E"/>
    <w:rsid w:val="004F4668"/>
    <w:rsid w:val="005002E6"/>
    <w:rsid w:val="005005AD"/>
    <w:rsid w:val="00503580"/>
    <w:rsid w:val="00503DC0"/>
    <w:rsid w:val="00504B82"/>
    <w:rsid w:val="00505220"/>
    <w:rsid w:val="00510FFB"/>
    <w:rsid w:val="00512B59"/>
    <w:rsid w:val="00512D76"/>
    <w:rsid w:val="00513439"/>
    <w:rsid w:val="005142A7"/>
    <w:rsid w:val="005142DA"/>
    <w:rsid w:val="005142EB"/>
    <w:rsid w:val="00514A37"/>
    <w:rsid w:val="00514C44"/>
    <w:rsid w:val="00520606"/>
    <w:rsid w:val="005212E6"/>
    <w:rsid w:val="00521C16"/>
    <w:rsid w:val="00523190"/>
    <w:rsid w:val="00523D4B"/>
    <w:rsid w:val="00531F7E"/>
    <w:rsid w:val="005332C6"/>
    <w:rsid w:val="00535A01"/>
    <w:rsid w:val="00537B9F"/>
    <w:rsid w:val="0054319F"/>
    <w:rsid w:val="0054377C"/>
    <w:rsid w:val="00544864"/>
    <w:rsid w:val="005476AE"/>
    <w:rsid w:val="00550DE4"/>
    <w:rsid w:val="00552DC6"/>
    <w:rsid w:val="00553201"/>
    <w:rsid w:val="00557CE3"/>
    <w:rsid w:val="00566AD2"/>
    <w:rsid w:val="0057244C"/>
    <w:rsid w:val="00573E48"/>
    <w:rsid w:val="00581884"/>
    <w:rsid w:val="00581CC4"/>
    <w:rsid w:val="00584E83"/>
    <w:rsid w:val="00590B9B"/>
    <w:rsid w:val="00591A8C"/>
    <w:rsid w:val="00593088"/>
    <w:rsid w:val="00594A50"/>
    <w:rsid w:val="005958BA"/>
    <w:rsid w:val="00595EA1"/>
    <w:rsid w:val="0059741A"/>
    <w:rsid w:val="005A0628"/>
    <w:rsid w:val="005A20B8"/>
    <w:rsid w:val="005A3460"/>
    <w:rsid w:val="005A423B"/>
    <w:rsid w:val="005A49B3"/>
    <w:rsid w:val="005A53E2"/>
    <w:rsid w:val="005A5692"/>
    <w:rsid w:val="005A6341"/>
    <w:rsid w:val="005A7FE5"/>
    <w:rsid w:val="005B203C"/>
    <w:rsid w:val="005B50D5"/>
    <w:rsid w:val="005B6340"/>
    <w:rsid w:val="005C23B9"/>
    <w:rsid w:val="005C368B"/>
    <w:rsid w:val="005C4586"/>
    <w:rsid w:val="005C56B3"/>
    <w:rsid w:val="005C6B1F"/>
    <w:rsid w:val="005C6B56"/>
    <w:rsid w:val="005D2223"/>
    <w:rsid w:val="005D6BD5"/>
    <w:rsid w:val="005E1664"/>
    <w:rsid w:val="005E3AB0"/>
    <w:rsid w:val="005E7F15"/>
    <w:rsid w:val="005E7F90"/>
    <w:rsid w:val="005F0294"/>
    <w:rsid w:val="005F0D2E"/>
    <w:rsid w:val="005F130E"/>
    <w:rsid w:val="005F295C"/>
    <w:rsid w:val="00600078"/>
    <w:rsid w:val="006002E7"/>
    <w:rsid w:val="006004BC"/>
    <w:rsid w:val="00604D6B"/>
    <w:rsid w:val="00611462"/>
    <w:rsid w:val="00617FE7"/>
    <w:rsid w:val="00621D43"/>
    <w:rsid w:val="0062446A"/>
    <w:rsid w:val="00624D9C"/>
    <w:rsid w:val="006254BF"/>
    <w:rsid w:val="00627207"/>
    <w:rsid w:val="00632E8E"/>
    <w:rsid w:val="006332FA"/>
    <w:rsid w:val="0063345D"/>
    <w:rsid w:val="00635D99"/>
    <w:rsid w:val="00637467"/>
    <w:rsid w:val="0063798B"/>
    <w:rsid w:val="00642671"/>
    <w:rsid w:val="00642B0D"/>
    <w:rsid w:val="00644DB5"/>
    <w:rsid w:val="00645359"/>
    <w:rsid w:val="006530FC"/>
    <w:rsid w:val="006545F2"/>
    <w:rsid w:val="006550E6"/>
    <w:rsid w:val="00661950"/>
    <w:rsid w:val="00661A65"/>
    <w:rsid w:val="00662AC1"/>
    <w:rsid w:val="006637BF"/>
    <w:rsid w:val="00664294"/>
    <w:rsid w:val="0066520F"/>
    <w:rsid w:val="00667EB4"/>
    <w:rsid w:val="00671C63"/>
    <w:rsid w:val="00673251"/>
    <w:rsid w:val="00682CBA"/>
    <w:rsid w:val="00682EE6"/>
    <w:rsid w:val="00684575"/>
    <w:rsid w:val="00686A0D"/>
    <w:rsid w:val="0069025F"/>
    <w:rsid w:val="006916E0"/>
    <w:rsid w:val="00692D4E"/>
    <w:rsid w:val="006939C6"/>
    <w:rsid w:val="006A1D54"/>
    <w:rsid w:val="006A31B8"/>
    <w:rsid w:val="006A4035"/>
    <w:rsid w:val="006A72A5"/>
    <w:rsid w:val="006B05BD"/>
    <w:rsid w:val="006B0F29"/>
    <w:rsid w:val="006B1398"/>
    <w:rsid w:val="006B1A1F"/>
    <w:rsid w:val="006B5D31"/>
    <w:rsid w:val="006B65E7"/>
    <w:rsid w:val="006B7120"/>
    <w:rsid w:val="006C108D"/>
    <w:rsid w:val="006C1582"/>
    <w:rsid w:val="006C2F94"/>
    <w:rsid w:val="006C30D2"/>
    <w:rsid w:val="006C430E"/>
    <w:rsid w:val="006C4EAE"/>
    <w:rsid w:val="006D0951"/>
    <w:rsid w:val="006D0997"/>
    <w:rsid w:val="006D37E1"/>
    <w:rsid w:val="006D385C"/>
    <w:rsid w:val="006D6D22"/>
    <w:rsid w:val="006E000E"/>
    <w:rsid w:val="006E20A3"/>
    <w:rsid w:val="006E272C"/>
    <w:rsid w:val="006E2922"/>
    <w:rsid w:val="006E3312"/>
    <w:rsid w:val="006E4248"/>
    <w:rsid w:val="006E4CC5"/>
    <w:rsid w:val="006E7969"/>
    <w:rsid w:val="006F044B"/>
    <w:rsid w:val="006F0A1B"/>
    <w:rsid w:val="006F1ADD"/>
    <w:rsid w:val="006F5D4B"/>
    <w:rsid w:val="006F63D3"/>
    <w:rsid w:val="0070163B"/>
    <w:rsid w:val="00702E1C"/>
    <w:rsid w:val="00702F50"/>
    <w:rsid w:val="00704934"/>
    <w:rsid w:val="00704DE7"/>
    <w:rsid w:val="00710593"/>
    <w:rsid w:val="0071159D"/>
    <w:rsid w:val="00712A1D"/>
    <w:rsid w:val="00712EE1"/>
    <w:rsid w:val="00713B31"/>
    <w:rsid w:val="00714C9A"/>
    <w:rsid w:val="00715158"/>
    <w:rsid w:val="007160B9"/>
    <w:rsid w:val="007167BF"/>
    <w:rsid w:val="00720240"/>
    <w:rsid w:val="0072276C"/>
    <w:rsid w:val="00722E1F"/>
    <w:rsid w:val="00723D1D"/>
    <w:rsid w:val="00724814"/>
    <w:rsid w:val="0072662A"/>
    <w:rsid w:val="00732ED2"/>
    <w:rsid w:val="00736267"/>
    <w:rsid w:val="00736B83"/>
    <w:rsid w:val="00737590"/>
    <w:rsid w:val="007414A7"/>
    <w:rsid w:val="00743672"/>
    <w:rsid w:val="007448D7"/>
    <w:rsid w:val="007455ED"/>
    <w:rsid w:val="00745C41"/>
    <w:rsid w:val="007502D7"/>
    <w:rsid w:val="00755A5B"/>
    <w:rsid w:val="00756B90"/>
    <w:rsid w:val="0076065B"/>
    <w:rsid w:val="00761550"/>
    <w:rsid w:val="007616DC"/>
    <w:rsid w:val="00761BA6"/>
    <w:rsid w:val="007626F6"/>
    <w:rsid w:val="007642B2"/>
    <w:rsid w:val="007660DF"/>
    <w:rsid w:val="00767828"/>
    <w:rsid w:val="00767ED0"/>
    <w:rsid w:val="00770549"/>
    <w:rsid w:val="00770A38"/>
    <w:rsid w:val="00770EBF"/>
    <w:rsid w:val="00771475"/>
    <w:rsid w:val="007718B0"/>
    <w:rsid w:val="007739B0"/>
    <w:rsid w:val="00775A88"/>
    <w:rsid w:val="007764B5"/>
    <w:rsid w:val="007768A7"/>
    <w:rsid w:val="00777192"/>
    <w:rsid w:val="0078103A"/>
    <w:rsid w:val="007833BB"/>
    <w:rsid w:val="00783937"/>
    <w:rsid w:val="00786BAD"/>
    <w:rsid w:val="007871CB"/>
    <w:rsid w:val="00792591"/>
    <w:rsid w:val="00795FAD"/>
    <w:rsid w:val="007A0940"/>
    <w:rsid w:val="007A3A70"/>
    <w:rsid w:val="007B6C77"/>
    <w:rsid w:val="007B745E"/>
    <w:rsid w:val="007B7D48"/>
    <w:rsid w:val="007B7E09"/>
    <w:rsid w:val="007C2C2C"/>
    <w:rsid w:val="007C2E54"/>
    <w:rsid w:val="007C3079"/>
    <w:rsid w:val="007C4021"/>
    <w:rsid w:val="007C5F86"/>
    <w:rsid w:val="007C7B97"/>
    <w:rsid w:val="007D3AE3"/>
    <w:rsid w:val="007D3F5B"/>
    <w:rsid w:val="007D59B1"/>
    <w:rsid w:val="007E00DB"/>
    <w:rsid w:val="007E089F"/>
    <w:rsid w:val="007E2812"/>
    <w:rsid w:val="007E2E2B"/>
    <w:rsid w:val="007E7668"/>
    <w:rsid w:val="007E77F5"/>
    <w:rsid w:val="007F37AC"/>
    <w:rsid w:val="007F38D0"/>
    <w:rsid w:val="007F77C3"/>
    <w:rsid w:val="00800E92"/>
    <w:rsid w:val="0080503A"/>
    <w:rsid w:val="008058E4"/>
    <w:rsid w:val="00807159"/>
    <w:rsid w:val="0080733D"/>
    <w:rsid w:val="00812AB4"/>
    <w:rsid w:val="00813243"/>
    <w:rsid w:val="00816B64"/>
    <w:rsid w:val="00817892"/>
    <w:rsid w:val="00817D43"/>
    <w:rsid w:val="00820362"/>
    <w:rsid w:val="00820B41"/>
    <w:rsid w:val="00820D40"/>
    <w:rsid w:val="008238E2"/>
    <w:rsid w:val="008256E8"/>
    <w:rsid w:val="0082733B"/>
    <w:rsid w:val="008348D0"/>
    <w:rsid w:val="008363E7"/>
    <w:rsid w:val="00836A69"/>
    <w:rsid w:val="00841942"/>
    <w:rsid w:val="00842BF7"/>
    <w:rsid w:val="00844E12"/>
    <w:rsid w:val="0085701C"/>
    <w:rsid w:val="0085771F"/>
    <w:rsid w:val="00857C25"/>
    <w:rsid w:val="00861853"/>
    <w:rsid w:val="00864461"/>
    <w:rsid w:val="00867C29"/>
    <w:rsid w:val="008743E4"/>
    <w:rsid w:val="0087518E"/>
    <w:rsid w:val="008752B1"/>
    <w:rsid w:val="008758A8"/>
    <w:rsid w:val="0087665E"/>
    <w:rsid w:val="0088158B"/>
    <w:rsid w:val="00881B5C"/>
    <w:rsid w:val="00883706"/>
    <w:rsid w:val="00884218"/>
    <w:rsid w:val="00884F3A"/>
    <w:rsid w:val="00885031"/>
    <w:rsid w:val="00887F28"/>
    <w:rsid w:val="00894EF3"/>
    <w:rsid w:val="008A3A2F"/>
    <w:rsid w:val="008A64EC"/>
    <w:rsid w:val="008B099D"/>
    <w:rsid w:val="008B1332"/>
    <w:rsid w:val="008B4B52"/>
    <w:rsid w:val="008B5568"/>
    <w:rsid w:val="008B5604"/>
    <w:rsid w:val="008B6C59"/>
    <w:rsid w:val="008C0FA7"/>
    <w:rsid w:val="008C3A04"/>
    <w:rsid w:val="008C6570"/>
    <w:rsid w:val="008D0C79"/>
    <w:rsid w:val="008D1499"/>
    <w:rsid w:val="008D3DDB"/>
    <w:rsid w:val="008D47BF"/>
    <w:rsid w:val="008D4A34"/>
    <w:rsid w:val="008D59E6"/>
    <w:rsid w:val="008D5A48"/>
    <w:rsid w:val="008D79C8"/>
    <w:rsid w:val="008E0661"/>
    <w:rsid w:val="008E1583"/>
    <w:rsid w:val="008E3F3A"/>
    <w:rsid w:val="008E52EB"/>
    <w:rsid w:val="008E68DA"/>
    <w:rsid w:val="008F043E"/>
    <w:rsid w:val="008F2148"/>
    <w:rsid w:val="008F2B13"/>
    <w:rsid w:val="008F625B"/>
    <w:rsid w:val="008F7E52"/>
    <w:rsid w:val="009006DB"/>
    <w:rsid w:val="00900982"/>
    <w:rsid w:val="009015FA"/>
    <w:rsid w:val="00901B5D"/>
    <w:rsid w:val="009055AC"/>
    <w:rsid w:val="009065B1"/>
    <w:rsid w:val="009116B7"/>
    <w:rsid w:val="0091483B"/>
    <w:rsid w:val="00915830"/>
    <w:rsid w:val="00922AA2"/>
    <w:rsid w:val="00923446"/>
    <w:rsid w:val="009239C6"/>
    <w:rsid w:val="009241A3"/>
    <w:rsid w:val="00925030"/>
    <w:rsid w:val="009272C6"/>
    <w:rsid w:val="009314DE"/>
    <w:rsid w:val="00931FFD"/>
    <w:rsid w:val="00932619"/>
    <w:rsid w:val="00932CA8"/>
    <w:rsid w:val="009335B5"/>
    <w:rsid w:val="00934B34"/>
    <w:rsid w:val="009413D0"/>
    <w:rsid w:val="009416E8"/>
    <w:rsid w:val="009424E0"/>
    <w:rsid w:val="00942F49"/>
    <w:rsid w:val="00943323"/>
    <w:rsid w:val="0094346B"/>
    <w:rsid w:val="009543EA"/>
    <w:rsid w:val="009551DB"/>
    <w:rsid w:val="00955A99"/>
    <w:rsid w:val="00956605"/>
    <w:rsid w:val="009568B8"/>
    <w:rsid w:val="00956F0B"/>
    <w:rsid w:val="00957B7C"/>
    <w:rsid w:val="009612A1"/>
    <w:rsid w:val="0097109D"/>
    <w:rsid w:val="00973B55"/>
    <w:rsid w:val="009741E6"/>
    <w:rsid w:val="00975A90"/>
    <w:rsid w:val="00976812"/>
    <w:rsid w:val="00977DA3"/>
    <w:rsid w:val="0098394C"/>
    <w:rsid w:val="00983DBF"/>
    <w:rsid w:val="00985292"/>
    <w:rsid w:val="00985D31"/>
    <w:rsid w:val="0098665B"/>
    <w:rsid w:val="00986739"/>
    <w:rsid w:val="00990495"/>
    <w:rsid w:val="00992BFE"/>
    <w:rsid w:val="00994180"/>
    <w:rsid w:val="009A0542"/>
    <w:rsid w:val="009A333B"/>
    <w:rsid w:val="009A5362"/>
    <w:rsid w:val="009B2270"/>
    <w:rsid w:val="009B5391"/>
    <w:rsid w:val="009B593C"/>
    <w:rsid w:val="009C28A2"/>
    <w:rsid w:val="009C3C40"/>
    <w:rsid w:val="009C48A1"/>
    <w:rsid w:val="009C65F4"/>
    <w:rsid w:val="009D249F"/>
    <w:rsid w:val="009D257B"/>
    <w:rsid w:val="009D2813"/>
    <w:rsid w:val="009D4C13"/>
    <w:rsid w:val="009D5227"/>
    <w:rsid w:val="009D52C2"/>
    <w:rsid w:val="009D71AA"/>
    <w:rsid w:val="009E0346"/>
    <w:rsid w:val="009E060C"/>
    <w:rsid w:val="009E1CF2"/>
    <w:rsid w:val="009E282E"/>
    <w:rsid w:val="009E790A"/>
    <w:rsid w:val="009F3F40"/>
    <w:rsid w:val="00A00A8A"/>
    <w:rsid w:val="00A01BA9"/>
    <w:rsid w:val="00A0298C"/>
    <w:rsid w:val="00A03048"/>
    <w:rsid w:val="00A04B52"/>
    <w:rsid w:val="00A11DA5"/>
    <w:rsid w:val="00A15653"/>
    <w:rsid w:val="00A15CCE"/>
    <w:rsid w:val="00A245C4"/>
    <w:rsid w:val="00A24754"/>
    <w:rsid w:val="00A263D1"/>
    <w:rsid w:val="00A26BC5"/>
    <w:rsid w:val="00A271F6"/>
    <w:rsid w:val="00A34543"/>
    <w:rsid w:val="00A34B62"/>
    <w:rsid w:val="00A42C7D"/>
    <w:rsid w:val="00A43F97"/>
    <w:rsid w:val="00A44B30"/>
    <w:rsid w:val="00A476ED"/>
    <w:rsid w:val="00A53352"/>
    <w:rsid w:val="00A539D7"/>
    <w:rsid w:val="00A53E53"/>
    <w:rsid w:val="00A54535"/>
    <w:rsid w:val="00A56EA2"/>
    <w:rsid w:val="00A573CF"/>
    <w:rsid w:val="00A622A1"/>
    <w:rsid w:val="00A6427D"/>
    <w:rsid w:val="00A674CD"/>
    <w:rsid w:val="00A76C5A"/>
    <w:rsid w:val="00A80AE1"/>
    <w:rsid w:val="00A822EF"/>
    <w:rsid w:val="00A860BB"/>
    <w:rsid w:val="00A87095"/>
    <w:rsid w:val="00A90694"/>
    <w:rsid w:val="00A916FA"/>
    <w:rsid w:val="00A946F1"/>
    <w:rsid w:val="00A95317"/>
    <w:rsid w:val="00A95576"/>
    <w:rsid w:val="00AA0019"/>
    <w:rsid w:val="00AA41E0"/>
    <w:rsid w:val="00AB0149"/>
    <w:rsid w:val="00AB3266"/>
    <w:rsid w:val="00AB5470"/>
    <w:rsid w:val="00AB6DB9"/>
    <w:rsid w:val="00AB74F9"/>
    <w:rsid w:val="00AB7BE2"/>
    <w:rsid w:val="00AC0DDD"/>
    <w:rsid w:val="00AC0DE6"/>
    <w:rsid w:val="00AC27BD"/>
    <w:rsid w:val="00AC2A40"/>
    <w:rsid w:val="00AC3423"/>
    <w:rsid w:val="00AC54D5"/>
    <w:rsid w:val="00AC5561"/>
    <w:rsid w:val="00AD0A27"/>
    <w:rsid w:val="00AD1297"/>
    <w:rsid w:val="00AD2956"/>
    <w:rsid w:val="00AD458D"/>
    <w:rsid w:val="00AD662B"/>
    <w:rsid w:val="00AD7C7A"/>
    <w:rsid w:val="00AE00B2"/>
    <w:rsid w:val="00AE24BB"/>
    <w:rsid w:val="00AE3306"/>
    <w:rsid w:val="00AE3FCC"/>
    <w:rsid w:val="00AE4EC7"/>
    <w:rsid w:val="00AE5DC3"/>
    <w:rsid w:val="00AE7310"/>
    <w:rsid w:val="00AE7842"/>
    <w:rsid w:val="00AE7C8A"/>
    <w:rsid w:val="00AF1711"/>
    <w:rsid w:val="00AF1AB3"/>
    <w:rsid w:val="00AF35C5"/>
    <w:rsid w:val="00AF484D"/>
    <w:rsid w:val="00AF580B"/>
    <w:rsid w:val="00AF6E3C"/>
    <w:rsid w:val="00B01528"/>
    <w:rsid w:val="00B0223A"/>
    <w:rsid w:val="00B03EA5"/>
    <w:rsid w:val="00B049C6"/>
    <w:rsid w:val="00B04B45"/>
    <w:rsid w:val="00B068DE"/>
    <w:rsid w:val="00B12FA3"/>
    <w:rsid w:val="00B13DE1"/>
    <w:rsid w:val="00B150D0"/>
    <w:rsid w:val="00B2029A"/>
    <w:rsid w:val="00B20606"/>
    <w:rsid w:val="00B22E08"/>
    <w:rsid w:val="00B26887"/>
    <w:rsid w:val="00B31093"/>
    <w:rsid w:val="00B322A6"/>
    <w:rsid w:val="00B33CF7"/>
    <w:rsid w:val="00B340D4"/>
    <w:rsid w:val="00B34AA7"/>
    <w:rsid w:val="00B3609E"/>
    <w:rsid w:val="00B3681E"/>
    <w:rsid w:val="00B3745F"/>
    <w:rsid w:val="00B37762"/>
    <w:rsid w:val="00B45B44"/>
    <w:rsid w:val="00B50517"/>
    <w:rsid w:val="00B55403"/>
    <w:rsid w:val="00B55922"/>
    <w:rsid w:val="00B56CA9"/>
    <w:rsid w:val="00B60F38"/>
    <w:rsid w:val="00B73B3A"/>
    <w:rsid w:val="00B750AB"/>
    <w:rsid w:val="00B75E88"/>
    <w:rsid w:val="00B827EC"/>
    <w:rsid w:val="00B84926"/>
    <w:rsid w:val="00B85C4E"/>
    <w:rsid w:val="00B8686E"/>
    <w:rsid w:val="00B87DFC"/>
    <w:rsid w:val="00B90135"/>
    <w:rsid w:val="00B90AFF"/>
    <w:rsid w:val="00B9270C"/>
    <w:rsid w:val="00B958FC"/>
    <w:rsid w:val="00B97234"/>
    <w:rsid w:val="00B976DE"/>
    <w:rsid w:val="00BA0E00"/>
    <w:rsid w:val="00BA6649"/>
    <w:rsid w:val="00BB1C20"/>
    <w:rsid w:val="00BB30A0"/>
    <w:rsid w:val="00BB3D37"/>
    <w:rsid w:val="00BB6474"/>
    <w:rsid w:val="00BC4801"/>
    <w:rsid w:val="00BC4A98"/>
    <w:rsid w:val="00BC4C7F"/>
    <w:rsid w:val="00BC605F"/>
    <w:rsid w:val="00BC65FD"/>
    <w:rsid w:val="00BC6F56"/>
    <w:rsid w:val="00BD008C"/>
    <w:rsid w:val="00BD060F"/>
    <w:rsid w:val="00BD0E6D"/>
    <w:rsid w:val="00BD4687"/>
    <w:rsid w:val="00BD46FB"/>
    <w:rsid w:val="00BE1DC1"/>
    <w:rsid w:val="00BE3D80"/>
    <w:rsid w:val="00BE3DC9"/>
    <w:rsid w:val="00BE48FC"/>
    <w:rsid w:val="00BE521F"/>
    <w:rsid w:val="00BE6734"/>
    <w:rsid w:val="00BF2A26"/>
    <w:rsid w:val="00BF30FC"/>
    <w:rsid w:val="00BF4DDA"/>
    <w:rsid w:val="00BF7F33"/>
    <w:rsid w:val="00C03CA9"/>
    <w:rsid w:val="00C137E4"/>
    <w:rsid w:val="00C167BA"/>
    <w:rsid w:val="00C2150D"/>
    <w:rsid w:val="00C21BA1"/>
    <w:rsid w:val="00C22DEE"/>
    <w:rsid w:val="00C24039"/>
    <w:rsid w:val="00C250A0"/>
    <w:rsid w:val="00C26084"/>
    <w:rsid w:val="00C272E4"/>
    <w:rsid w:val="00C333EB"/>
    <w:rsid w:val="00C35085"/>
    <w:rsid w:val="00C40A38"/>
    <w:rsid w:val="00C43FFE"/>
    <w:rsid w:val="00C46E7B"/>
    <w:rsid w:val="00C4788F"/>
    <w:rsid w:val="00C53D7D"/>
    <w:rsid w:val="00C574CC"/>
    <w:rsid w:val="00C611C0"/>
    <w:rsid w:val="00C611FD"/>
    <w:rsid w:val="00C61302"/>
    <w:rsid w:val="00C6267C"/>
    <w:rsid w:val="00C63882"/>
    <w:rsid w:val="00C714FE"/>
    <w:rsid w:val="00C76DDB"/>
    <w:rsid w:val="00C76F3E"/>
    <w:rsid w:val="00C77E70"/>
    <w:rsid w:val="00C825E8"/>
    <w:rsid w:val="00C82896"/>
    <w:rsid w:val="00C8351B"/>
    <w:rsid w:val="00C8542F"/>
    <w:rsid w:val="00C85791"/>
    <w:rsid w:val="00C87404"/>
    <w:rsid w:val="00C90A64"/>
    <w:rsid w:val="00C931BD"/>
    <w:rsid w:val="00C95CF2"/>
    <w:rsid w:val="00CA2777"/>
    <w:rsid w:val="00CA70E7"/>
    <w:rsid w:val="00CB1F77"/>
    <w:rsid w:val="00CB205D"/>
    <w:rsid w:val="00CB3D1B"/>
    <w:rsid w:val="00CB623D"/>
    <w:rsid w:val="00CC3D79"/>
    <w:rsid w:val="00CC436B"/>
    <w:rsid w:val="00CC5E16"/>
    <w:rsid w:val="00CD0617"/>
    <w:rsid w:val="00CD36DA"/>
    <w:rsid w:val="00CD552C"/>
    <w:rsid w:val="00CE230B"/>
    <w:rsid w:val="00CE2F7C"/>
    <w:rsid w:val="00CE51FB"/>
    <w:rsid w:val="00CE61AB"/>
    <w:rsid w:val="00CF016A"/>
    <w:rsid w:val="00D01551"/>
    <w:rsid w:val="00D040A3"/>
    <w:rsid w:val="00D061FB"/>
    <w:rsid w:val="00D11D91"/>
    <w:rsid w:val="00D13BFE"/>
    <w:rsid w:val="00D15286"/>
    <w:rsid w:val="00D200EA"/>
    <w:rsid w:val="00D20996"/>
    <w:rsid w:val="00D218F4"/>
    <w:rsid w:val="00D26DBA"/>
    <w:rsid w:val="00D31926"/>
    <w:rsid w:val="00D3220C"/>
    <w:rsid w:val="00D379A9"/>
    <w:rsid w:val="00D416FA"/>
    <w:rsid w:val="00D432DA"/>
    <w:rsid w:val="00D4492F"/>
    <w:rsid w:val="00D45788"/>
    <w:rsid w:val="00D4648F"/>
    <w:rsid w:val="00D47963"/>
    <w:rsid w:val="00D47AE2"/>
    <w:rsid w:val="00D51F94"/>
    <w:rsid w:val="00D52DEF"/>
    <w:rsid w:val="00D55134"/>
    <w:rsid w:val="00D559F9"/>
    <w:rsid w:val="00D61963"/>
    <w:rsid w:val="00D61A89"/>
    <w:rsid w:val="00D64484"/>
    <w:rsid w:val="00D64EA0"/>
    <w:rsid w:val="00D66165"/>
    <w:rsid w:val="00D66696"/>
    <w:rsid w:val="00D66BF4"/>
    <w:rsid w:val="00D6738C"/>
    <w:rsid w:val="00D67D36"/>
    <w:rsid w:val="00D7095F"/>
    <w:rsid w:val="00D7407E"/>
    <w:rsid w:val="00D759B5"/>
    <w:rsid w:val="00D76591"/>
    <w:rsid w:val="00D77BD6"/>
    <w:rsid w:val="00D80629"/>
    <w:rsid w:val="00D80991"/>
    <w:rsid w:val="00D93DEB"/>
    <w:rsid w:val="00D9546C"/>
    <w:rsid w:val="00D96AFC"/>
    <w:rsid w:val="00D9726D"/>
    <w:rsid w:val="00D97673"/>
    <w:rsid w:val="00DA07A4"/>
    <w:rsid w:val="00DA4AA3"/>
    <w:rsid w:val="00DA7C6B"/>
    <w:rsid w:val="00DB31E9"/>
    <w:rsid w:val="00DB4191"/>
    <w:rsid w:val="00DB42E5"/>
    <w:rsid w:val="00DB6CB2"/>
    <w:rsid w:val="00DB7EB0"/>
    <w:rsid w:val="00DC1563"/>
    <w:rsid w:val="00DC3637"/>
    <w:rsid w:val="00DC5BD5"/>
    <w:rsid w:val="00DC6EEE"/>
    <w:rsid w:val="00DC7AEA"/>
    <w:rsid w:val="00DC7B6E"/>
    <w:rsid w:val="00DC7F7D"/>
    <w:rsid w:val="00DD0268"/>
    <w:rsid w:val="00DD231C"/>
    <w:rsid w:val="00DD6E8C"/>
    <w:rsid w:val="00DE0738"/>
    <w:rsid w:val="00DE0A90"/>
    <w:rsid w:val="00DE2594"/>
    <w:rsid w:val="00DE2A8B"/>
    <w:rsid w:val="00DF1476"/>
    <w:rsid w:val="00DF1AF8"/>
    <w:rsid w:val="00DF46DD"/>
    <w:rsid w:val="00DF7E60"/>
    <w:rsid w:val="00E01126"/>
    <w:rsid w:val="00E01311"/>
    <w:rsid w:val="00E02522"/>
    <w:rsid w:val="00E042AD"/>
    <w:rsid w:val="00E11F5D"/>
    <w:rsid w:val="00E149BC"/>
    <w:rsid w:val="00E14DA5"/>
    <w:rsid w:val="00E16105"/>
    <w:rsid w:val="00E202C6"/>
    <w:rsid w:val="00E24CCA"/>
    <w:rsid w:val="00E264BA"/>
    <w:rsid w:val="00E271BF"/>
    <w:rsid w:val="00E32C91"/>
    <w:rsid w:val="00E37A72"/>
    <w:rsid w:val="00E406E5"/>
    <w:rsid w:val="00E43FE6"/>
    <w:rsid w:val="00E444F6"/>
    <w:rsid w:val="00E45168"/>
    <w:rsid w:val="00E4580B"/>
    <w:rsid w:val="00E5055E"/>
    <w:rsid w:val="00E50E7F"/>
    <w:rsid w:val="00E51908"/>
    <w:rsid w:val="00E55AF0"/>
    <w:rsid w:val="00E56CC3"/>
    <w:rsid w:val="00E60E19"/>
    <w:rsid w:val="00E676CC"/>
    <w:rsid w:val="00E71876"/>
    <w:rsid w:val="00E72590"/>
    <w:rsid w:val="00E824BF"/>
    <w:rsid w:val="00E82FF5"/>
    <w:rsid w:val="00E8577D"/>
    <w:rsid w:val="00E86A74"/>
    <w:rsid w:val="00E8751D"/>
    <w:rsid w:val="00E87ECA"/>
    <w:rsid w:val="00E91FC0"/>
    <w:rsid w:val="00E94681"/>
    <w:rsid w:val="00E955A0"/>
    <w:rsid w:val="00EA0B89"/>
    <w:rsid w:val="00EA0EC9"/>
    <w:rsid w:val="00EA11F5"/>
    <w:rsid w:val="00EA2DE2"/>
    <w:rsid w:val="00EA501C"/>
    <w:rsid w:val="00EA5707"/>
    <w:rsid w:val="00EA6929"/>
    <w:rsid w:val="00EA7B4E"/>
    <w:rsid w:val="00EB070E"/>
    <w:rsid w:val="00EB3D02"/>
    <w:rsid w:val="00EB44E9"/>
    <w:rsid w:val="00EB5DBC"/>
    <w:rsid w:val="00EB74EC"/>
    <w:rsid w:val="00EB7BC4"/>
    <w:rsid w:val="00EC03B2"/>
    <w:rsid w:val="00ED1681"/>
    <w:rsid w:val="00ED34AE"/>
    <w:rsid w:val="00EE0021"/>
    <w:rsid w:val="00EE1630"/>
    <w:rsid w:val="00EE20DE"/>
    <w:rsid w:val="00EE220A"/>
    <w:rsid w:val="00EE7BBB"/>
    <w:rsid w:val="00EF00E5"/>
    <w:rsid w:val="00EF05E5"/>
    <w:rsid w:val="00EF05F5"/>
    <w:rsid w:val="00EF2965"/>
    <w:rsid w:val="00EF4726"/>
    <w:rsid w:val="00EF789D"/>
    <w:rsid w:val="00F02115"/>
    <w:rsid w:val="00F1634E"/>
    <w:rsid w:val="00F1686F"/>
    <w:rsid w:val="00F24ED0"/>
    <w:rsid w:val="00F25B63"/>
    <w:rsid w:val="00F262E5"/>
    <w:rsid w:val="00F265AA"/>
    <w:rsid w:val="00F334E2"/>
    <w:rsid w:val="00F40262"/>
    <w:rsid w:val="00F40C31"/>
    <w:rsid w:val="00F41169"/>
    <w:rsid w:val="00F428E1"/>
    <w:rsid w:val="00F43BB7"/>
    <w:rsid w:val="00F43F64"/>
    <w:rsid w:val="00F50FBA"/>
    <w:rsid w:val="00F50FF5"/>
    <w:rsid w:val="00F5470D"/>
    <w:rsid w:val="00F56048"/>
    <w:rsid w:val="00F6196D"/>
    <w:rsid w:val="00F62E4E"/>
    <w:rsid w:val="00F631D4"/>
    <w:rsid w:val="00F63C1D"/>
    <w:rsid w:val="00F65B43"/>
    <w:rsid w:val="00F72B06"/>
    <w:rsid w:val="00F72CAB"/>
    <w:rsid w:val="00F811A3"/>
    <w:rsid w:val="00F81474"/>
    <w:rsid w:val="00F82921"/>
    <w:rsid w:val="00F91496"/>
    <w:rsid w:val="00F963EC"/>
    <w:rsid w:val="00F96A48"/>
    <w:rsid w:val="00FA1F0B"/>
    <w:rsid w:val="00FA2C84"/>
    <w:rsid w:val="00FA3EF1"/>
    <w:rsid w:val="00FA5C87"/>
    <w:rsid w:val="00FB3368"/>
    <w:rsid w:val="00FB435C"/>
    <w:rsid w:val="00FB5499"/>
    <w:rsid w:val="00FB57F0"/>
    <w:rsid w:val="00FB7F4F"/>
    <w:rsid w:val="00FC0292"/>
    <w:rsid w:val="00FC2485"/>
    <w:rsid w:val="00FC3E51"/>
    <w:rsid w:val="00FC4F75"/>
    <w:rsid w:val="00FC5ECD"/>
    <w:rsid w:val="00FC6C89"/>
    <w:rsid w:val="00FC760A"/>
    <w:rsid w:val="00FC763F"/>
    <w:rsid w:val="00FC7A8D"/>
    <w:rsid w:val="00FD3FA4"/>
    <w:rsid w:val="00FD691C"/>
    <w:rsid w:val="00FE0D07"/>
    <w:rsid w:val="00FE0E58"/>
    <w:rsid w:val="00FE1F12"/>
    <w:rsid w:val="00FE2519"/>
    <w:rsid w:val="00FE252E"/>
    <w:rsid w:val="00FE2F68"/>
    <w:rsid w:val="00FE3EA2"/>
    <w:rsid w:val="00FF1723"/>
    <w:rsid w:val="00FF2EAF"/>
    <w:rsid w:val="00FF3E90"/>
    <w:rsid w:val="00FF482A"/>
    <w:rsid w:val="00FF756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shapelayout>
  </w:shapeDefaults>
  <w:decimalSymbol w:val="."/>
  <w:listSeparator w:val=","/>
  <w14:docId w14:val="55E59DEA"/>
  <w15:chartTrackingRefBased/>
  <w15:docId w15:val="{A2A9CEAB-8FAA-4043-A036-77EFCA8C6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DB5"/>
  </w:style>
  <w:style w:type="paragraph" w:styleId="Heading1">
    <w:name w:val="heading 1"/>
    <w:basedOn w:val="Normal"/>
    <w:next w:val="Normal"/>
    <w:link w:val="Heading1Char"/>
    <w:uiPriority w:val="9"/>
    <w:qFormat/>
    <w:rsid w:val="000430EC"/>
    <w:pPr>
      <w:keepNext/>
      <w:keepLines/>
      <w:spacing w:before="360" w:after="80"/>
      <w:outlineLvl w:val="0"/>
    </w:pPr>
    <w:rPr>
      <w:rFonts w:asciiTheme="majorHAnsi" w:eastAsiaTheme="majorEastAsia" w:hAnsiTheme="majorHAnsi" w:cstheme="majorBidi"/>
      <w:color w:val="0070C0"/>
      <w:sz w:val="40"/>
      <w:szCs w:val="40"/>
    </w:rPr>
  </w:style>
  <w:style w:type="paragraph" w:styleId="Heading2">
    <w:name w:val="heading 2"/>
    <w:basedOn w:val="Normal"/>
    <w:next w:val="Normal"/>
    <w:link w:val="Heading2Char"/>
    <w:uiPriority w:val="9"/>
    <w:unhideWhenUsed/>
    <w:qFormat/>
    <w:rsid w:val="00D45788"/>
    <w:pPr>
      <w:keepNext/>
      <w:keepLines/>
      <w:spacing w:before="160" w:after="80"/>
      <w:outlineLvl w:val="1"/>
    </w:pPr>
    <w:rPr>
      <w:rFonts w:asciiTheme="majorHAnsi" w:eastAsiaTheme="majorEastAsia" w:hAnsiTheme="majorHAnsi" w:cstheme="majorBidi"/>
      <w:color w:val="0070C0"/>
      <w:sz w:val="32"/>
      <w:szCs w:val="32"/>
    </w:rPr>
  </w:style>
  <w:style w:type="paragraph" w:styleId="Heading3">
    <w:name w:val="heading 3"/>
    <w:basedOn w:val="Normal"/>
    <w:next w:val="Normal"/>
    <w:link w:val="Heading3Char"/>
    <w:uiPriority w:val="9"/>
    <w:unhideWhenUsed/>
    <w:qFormat/>
    <w:rsid w:val="004F106D"/>
    <w:pPr>
      <w:keepNext/>
      <w:keepLines/>
      <w:spacing w:before="160" w:after="80"/>
      <w:outlineLvl w:val="2"/>
    </w:pPr>
    <w:rPr>
      <w:rFonts w:eastAsiaTheme="majorEastAsia" w:cstheme="majorBidi"/>
      <w:color w:val="0070C0"/>
      <w:sz w:val="28"/>
      <w:szCs w:val="28"/>
    </w:rPr>
  </w:style>
  <w:style w:type="paragraph" w:styleId="Heading4">
    <w:name w:val="heading 4"/>
    <w:basedOn w:val="Normal"/>
    <w:next w:val="Normal"/>
    <w:link w:val="Heading4Char"/>
    <w:uiPriority w:val="9"/>
    <w:semiHidden/>
    <w:unhideWhenUsed/>
    <w:qFormat/>
    <w:rsid w:val="00FD3F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3F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3F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3F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3F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3F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45788"/>
    <w:rPr>
      <w:rFonts w:asciiTheme="majorHAnsi" w:eastAsiaTheme="majorEastAsia" w:hAnsiTheme="majorHAnsi" w:cstheme="majorBidi"/>
      <w:color w:val="0070C0"/>
      <w:sz w:val="32"/>
      <w:szCs w:val="32"/>
    </w:rPr>
  </w:style>
  <w:style w:type="character" w:customStyle="1" w:styleId="Heading1Char">
    <w:name w:val="Heading 1 Char"/>
    <w:basedOn w:val="DefaultParagraphFont"/>
    <w:link w:val="Heading1"/>
    <w:uiPriority w:val="9"/>
    <w:rsid w:val="000430EC"/>
    <w:rPr>
      <w:rFonts w:asciiTheme="majorHAnsi" w:eastAsiaTheme="majorEastAsia" w:hAnsiTheme="majorHAnsi" w:cstheme="majorBidi"/>
      <w:color w:val="0070C0"/>
      <w:sz w:val="40"/>
      <w:szCs w:val="40"/>
    </w:rPr>
  </w:style>
  <w:style w:type="paragraph" w:styleId="Title">
    <w:name w:val="Title"/>
    <w:basedOn w:val="Normal"/>
    <w:next w:val="Normal"/>
    <w:link w:val="TitleChar"/>
    <w:uiPriority w:val="10"/>
    <w:qFormat/>
    <w:rsid w:val="006B5D31"/>
    <w:pPr>
      <w:pBdr>
        <w:bottom w:val="single" w:sz="8" w:space="1" w:color="0070C0"/>
      </w:pBdr>
      <w:spacing w:after="80" w:line="240" w:lineRule="auto"/>
      <w:contextualSpacing/>
    </w:pPr>
    <w:rPr>
      <w:rFonts w:asciiTheme="majorHAnsi" w:eastAsiaTheme="majorEastAsia" w:hAnsiTheme="majorHAnsi" w:cstheme="majorBidi"/>
      <w:color w:val="0070C0"/>
      <w:spacing w:val="-10"/>
      <w:kern w:val="28"/>
      <w:sz w:val="56"/>
      <w:szCs w:val="56"/>
    </w:rPr>
  </w:style>
  <w:style w:type="character" w:customStyle="1" w:styleId="TitleChar">
    <w:name w:val="Title Char"/>
    <w:basedOn w:val="DefaultParagraphFont"/>
    <w:link w:val="Title"/>
    <w:uiPriority w:val="10"/>
    <w:rsid w:val="006B5D31"/>
    <w:rPr>
      <w:rFonts w:asciiTheme="majorHAnsi" w:eastAsiaTheme="majorEastAsia" w:hAnsiTheme="majorHAnsi" w:cstheme="majorBidi"/>
      <w:color w:val="0070C0"/>
      <w:spacing w:val="-10"/>
      <w:kern w:val="28"/>
      <w:sz w:val="56"/>
      <w:szCs w:val="56"/>
    </w:rPr>
  </w:style>
  <w:style w:type="character" w:customStyle="1" w:styleId="Heading3Char">
    <w:name w:val="Heading 3 Char"/>
    <w:basedOn w:val="DefaultParagraphFont"/>
    <w:link w:val="Heading3"/>
    <w:uiPriority w:val="9"/>
    <w:rsid w:val="004F106D"/>
    <w:rPr>
      <w:rFonts w:eastAsiaTheme="majorEastAsia" w:cstheme="majorBidi"/>
      <w:color w:val="0070C0"/>
      <w:sz w:val="28"/>
      <w:szCs w:val="28"/>
    </w:rPr>
  </w:style>
  <w:style w:type="character" w:customStyle="1" w:styleId="Heading4Char">
    <w:name w:val="Heading 4 Char"/>
    <w:basedOn w:val="DefaultParagraphFont"/>
    <w:link w:val="Heading4"/>
    <w:uiPriority w:val="9"/>
    <w:semiHidden/>
    <w:rsid w:val="00FD3F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3F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3F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3F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3F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3FA4"/>
    <w:rPr>
      <w:rFonts w:eastAsiaTheme="majorEastAsia" w:cstheme="majorBidi"/>
      <w:color w:val="272727" w:themeColor="text1" w:themeTint="D8"/>
    </w:rPr>
  </w:style>
  <w:style w:type="paragraph" w:styleId="Subtitle">
    <w:name w:val="Subtitle"/>
    <w:basedOn w:val="Normal"/>
    <w:next w:val="Normal"/>
    <w:link w:val="SubtitleChar"/>
    <w:uiPriority w:val="11"/>
    <w:qFormat/>
    <w:rsid w:val="00FD3F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3F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3FA4"/>
    <w:pPr>
      <w:spacing w:before="160"/>
      <w:jc w:val="center"/>
    </w:pPr>
    <w:rPr>
      <w:i/>
      <w:iCs/>
      <w:color w:val="404040" w:themeColor="text1" w:themeTint="BF"/>
    </w:rPr>
  </w:style>
  <w:style w:type="character" w:customStyle="1" w:styleId="QuoteChar">
    <w:name w:val="Quote Char"/>
    <w:basedOn w:val="DefaultParagraphFont"/>
    <w:link w:val="Quote"/>
    <w:uiPriority w:val="29"/>
    <w:rsid w:val="00FD3FA4"/>
    <w:rPr>
      <w:i/>
      <w:iCs/>
      <w:color w:val="404040" w:themeColor="text1" w:themeTint="BF"/>
    </w:rPr>
  </w:style>
  <w:style w:type="paragraph" w:styleId="ListParagraph">
    <w:name w:val="List Paragraph"/>
    <w:basedOn w:val="Normal"/>
    <w:uiPriority w:val="34"/>
    <w:qFormat/>
    <w:rsid w:val="00FD3FA4"/>
    <w:pPr>
      <w:ind w:left="720"/>
      <w:contextualSpacing/>
    </w:pPr>
  </w:style>
  <w:style w:type="character" w:styleId="IntenseEmphasis">
    <w:name w:val="Intense Emphasis"/>
    <w:basedOn w:val="DefaultParagraphFont"/>
    <w:uiPriority w:val="21"/>
    <w:qFormat/>
    <w:rsid w:val="00FD3FA4"/>
    <w:rPr>
      <w:i/>
      <w:iCs/>
      <w:color w:val="0F4761" w:themeColor="accent1" w:themeShade="BF"/>
    </w:rPr>
  </w:style>
  <w:style w:type="paragraph" w:styleId="IntenseQuote">
    <w:name w:val="Intense Quote"/>
    <w:basedOn w:val="Normal"/>
    <w:next w:val="Normal"/>
    <w:link w:val="IntenseQuoteChar"/>
    <w:uiPriority w:val="30"/>
    <w:qFormat/>
    <w:rsid w:val="00FD3F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3FA4"/>
    <w:rPr>
      <w:i/>
      <w:iCs/>
      <w:color w:val="0F4761" w:themeColor="accent1" w:themeShade="BF"/>
    </w:rPr>
  </w:style>
  <w:style w:type="character" w:styleId="IntenseReference">
    <w:name w:val="Intense Reference"/>
    <w:basedOn w:val="DefaultParagraphFont"/>
    <w:uiPriority w:val="32"/>
    <w:qFormat/>
    <w:rsid w:val="00FD3FA4"/>
    <w:rPr>
      <w:b/>
      <w:bCs/>
      <w:smallCaps/>
      <w:color w:val="0F4761" w:themeColor="accent1" w:themeShade="BF"/>
      <w:spacing w:val="5"/>
    </w:rPr>
  </w:style>
  <w:style w:type="character" w:styleId="Strong">
    <w:name w:val="Strong"/>
    <w:basedOn w:val="DefaultParagraphFont"/>
    <w:uiPriority w:val="22"/>
    <w:qFormat/>
    <w:rsid w:val="00EB44E9"/>
    <w:rPr>
      <w:b/>
      <w:bCs/>
    </w:rPr>
  </w:style>
  <w:style w:type="paragraph" w:styleId="Header">
    <w:name w:val="header"/>
    <w:basedOn w:val="Normal"/>
    <w:link w:val="HeaderChar"/>
    <w:uiPriority w:val="99"/>
    <w:unhideWhenUsed/>
    <w:rsid w:val="00EB44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4E9"/>
    <w:rPr>
      <w:rFonts w:eastAsiaTheme="minorEastAsia"/>
      <w:kern w:val="0"/>
      <w:lang w:val="en-US"/>
      <w14:ligatures w14:val="none"/>
    </w:rPr>
  </w:style>
  <w:style w:type="paragraph" w:styleId="Footer">
    <w:name w:val="footer"/>
    <w:basedOn w:val="Normal"/>
    <w:link w:val="FooterChar"/>
    <w:uiPriority w:val="99"/>
    <w:unhideWhenUsed/>
    <w:rsid w:val="00EB44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4E9"/>
    <w:rPr>
      <w:rFonts w:eastAsiaTheme="minorEastAsia"/>
      <w:kern w:val="0"/>
      <w:lang w:val="en-US"/>
      <w14:ligatures w14:val="none"/>
    </w:rPr>
  </w:style>
  <w:style w:type="paragraph" w:styleId="NormalWeb">
    <w:name w:val="Normal (Web)"/>
    <w:basedOn w:val="Normal"/>
    <w:uiPriority w:val="99"/>
    <w:unhideWhenUsed/>
    <w:rsid w:val="00084408"/>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ListBullet">
    <w:name w:val="List Bullet"/>
    <w:basedOn w:val="Normal"/>
    <w:uiPriority w:val="99"/>
    <w:unhideWhenUsed/>
    <w:rsid w:val="00084408"/>
    <w:pPr>
      <w:numPr>
        <w:numId w:val="1"/>
      </w:numPr>
      <w:contextualSpacing/>
    </w:pPr>
  </w:style>
  <w:style w:type="table" w:styleId="GridTable2-Accent1">
    <w:name w:val="Grid Table 2 Accent 1"/>
    <w:basedOn w:val="TableNormal"/>
    <w:uiPriority w:val="47"/>
    <w:rsid w:val="00084408"/>
    <w:pPr>
      <w:spacing w:after="0" w:line="240" w:lineRule="auto"/>
    </w:pPr>
    <w:rPr>
      <w:rFonts w:eastAsiaTheme="minorEastAsia"/>
      <w:kern w:val="0"/>
      <w:lang w:val="en-US"/>
      <w14:ligatures w14:val="none"/>
    </w:rPr>
    <w:tblPr>
      <w:tblStyleRowBandSize w:val="1"/>
      <w:tblStyleColBandSize w:val="1"/>
      <w:tblInd w:w="0" w:type="nil"/>
      <w:tblBorders>
        <w:top w:val="single" w:sz="2" w:space="0" w:color="45B0E1" w:themeColor="accent1" w:themeTint="99"/>
        <w:bottom w:val="single" w:sz="2" w:space="0" w:color="45B0E1" w:themeColor="accent1" w:themeTint="99"/>
        <w:insideH w:val="single" w:sz="2" w:space="0" w:color="45B0E1" w:themeColor="accent1" w:themeTint="99"/>
        <w:insideV w:val="single" w:sz="2" w:space="0" w:color="45B0E1" w:themeColor="accent1" w:themeTint="99"/>
      </w:tblBorders>
    </w:tblPr>
    <w:tblStylePr w:type="firstRow">
      <w:rPr>
        <w:b/>
        <w:bCs/>
      </w:rPr>
      <w:tblPr/>
      <w:tcPr>
        <w:tcBorders>
          <w:top w:val="nil"/>
          <w:bottom w:val="single" w:sz="12" w:space="0" w:color="45B0E1" w:themeColor="accent1" w:themeTint="99"/>
          <w:insideH w:val="nil"/>
          <w:insideV w:val="nil"/>
        </w:tcBorders>
        <w:shd w:val="clear" w:color="auto" w:fill="FFFFFF" w:themeFill="background1"/>
      </w:tcPr>
    </w:tblStylePr>
    <w:tblStylePr w:type="lastRow">
      <w:rPr>
        <w:b/>
        <w:bCs/>
      </w:rPr>
      <w:tblPr/>
      <w:tcPr>
        <w:tcBorders>
          <w:top w:val="double" w:sz="2" w:space="0" w:color="45B0E1"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TableGrid">
    <w:name w:val="Table Grid"/>
    <w:basedOn w:val="TableNormal"/>
    <w:uiPriority w:val="59"/>
    <w:rsid w:val="00E16105"/>
    <w:pPr>
      <w:spacing w:after="0" w:line="240" w:lineRule="auto"/>
    </w:pPr>
    <w:rPr>
      <w:rFonts w:eastAsiaTheme="minorEastAsia"/>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E8577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character" w:styleId="Emphasis">
    <w:name w:val="Emphasis"/>
    <w:basedOn w:val="DefaultParagraphFont"/>
    <w:uiPriority w:val="20"/>
    <w:qFormat/>
    <w:rsid w:val="007768A7"/>
    <w:rPr>
      <w:i/>
      <w:iCs/>
    </w:rPr>
  </w:style>
  <w:style w:type="table" w:styleId="GridTable4-Accent1">
    <w:name w:val="Grid Table 4 Accent 1"/>
    <w:basedOn w:val="TableNormal"/>
    <w:uiPriority w:val="49"/>
    <w:rsid w:val="001F7E16"/>
    <w:pPr>
      <w:spacing w:after="0" w:line="240" w:lineRule="auto"/>
    </w:pPr>
    <w:rPr>
      <w:rFonts w:eastAsiaTheme="minorEastAsia"/>
      <w:kern w:val="0"/>
      <w:lang w:val="en-U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1Light-Accent1">
    <w:name w:val="Grid Table 1 Light Accent 1"/>
    <w:basedOn w:val="TableNormal"/>
    <w:uiPriority w:val="46"/>
    <w:rsid w:val="0070163B"/>
    <w:pPr>
      <w:spacing w:after="0" w:line="240" w:lineRule="auto"/>
    </w:pPr>
    <w:rPr>
      <w:rFonts w:eastAsiaTheme="minorEastAsia"/>
      <w:kern w:val="0"/>
      <w:lang w:val="en-US"/>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semiHidden/>
    <w:unhideWhenUsed/>
    <w:qFormat/>
    <w:rsid w:val="00FD3FA4"/>
    <w:pPr>
      <w:spacing w:before="240" w:after="0"/>
      <w:outlineLvl w:val="9"/>
    </w:pPr>
    <w:rPr>
      <w:kern w:val="0"/>
      <w:sz w:val="32"/>
      <w:szCs w:val="32"/>
      <w:lang w:val="en-US"/>
      <w14:ligatures w14:val="none"/>
    </w:rPr>
  </w:style>
  <w:style w:type="paragraph" w:styleId="ListNumber">
    <w:name w:val="List Number"/>
    <w:basedOn w:val="Normal"/>
    <w:uiPriority w:val="99"/>
    <w:unhideWhenUsed/>
    <w:rsid w:val="00841942"/>
    <w:pPr>
      <w:numPr>
        <w:numId w:val="2"/>
      </w:numPr>
      <w:tabs>
        <w:tab w:val="clear" w:pos="360"/>
      </w:tabs>
      <w:spacing w:after="200" w:line="276" w:lineRule="auto"/>
      <w:ind w:left="0" w:firstLine="0"/>
      <w:contextualSpacing/>
    </w:pPr>
    <w:rPr>
      <w:rFonts w:ascii="Candara" w:eastAsia="Candara" w:hAnsi="Candara"/>
      <w:kern w:val="0"/>
      <w:lang w:val="en-US"/>
      <w14:ligatures w14:val="none"/>
    </w:rPr>
  </w:style>
  <w:style w:type="table" w:styleId="TableGridLight">
    <w:name w:val="Grid Table Light"/>
    <w:basedOn w:val="TableNormal"/>
    <w:uiPriority w:val="40"/>
    <w:rsid w:val="0077719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5Dark-Accent4">
    <w:name w:val="Grid Table 5 Dark Accent 4"/>
    <w:basedOn w:val="TableNormal"/>
    <w:uiPriority w:val="50"/>
    <w:rsid w:val="00FC7A8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3">
    <w:name w:val="Grid Table 5 Dark Accent 3"/>
    <w:basedOn w:val="TableNormal"/>
    <w:uiPriority w:val="50"/>
    <w:rsid w:val="00932CA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207/S15327965PLI1104_01" TargetMode="External"/><Relationship Id="rId18" Type="http://schemas.openxmlformats.org/officeDocument/2006/relationships/hyperlink" Target="https://doi.org/10.1300/J019v24n01_03"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doi.org/10.1080/00405841.2020.1729215" TargetMode="External"/><Relationship Id="rId7" Type="http://schemas.openxmlformats.org/officeDocument/2006/relationships/endnotes" Target="endnotes.xml"/><Relationship Id="rId12" Type="http://schemas.openxmlformats.org/officeDocument/2006/relationships/hyperlink" Target="https://doi.org/10.1037/ort0000401" TargetMode="External"/><Relationship Id="rId17" Type="http://schemas.openxmlformats.org/officeDocument/2006/relationships/hyperlink" Target="https://doi.org/10.1007/978-1-4614-2018-7_17" TargetMode="External"/><Relationship Id="rId25" Type="http://schemas.openxmlformats.org/officeDocument/2006/relationships/hyperlink" Target="https://doi.org/10.1080/02680939.2017.1372639" TargetMode="External"/><Relationship Id="rId2" Type="http://schemas.openxmlformats.org/officeDocument/2006/relationships/numbering" Target="numbering.xml"/><Relationship Id="rId16" Type="http://schemas.openxmlformats.org/officeDocument/2006/relationships/hyperlink" Target="https://doi.org/10.1007/s40617-015-0045-4" TargetMode="External"/><Relationship Id="rId20" Type="http://schemas.openxmlformats.org/officeDocument/2006/relationships/hyperlink" Target="https://www.aitsl.edu.au/teach/standards"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40688-015-0070-x" TargetMode="External"/><Relationship Id="rId24" Type="http://schemas.openxmlformats.org/officeDocument/2006/relationships/hyperlink" Target="https://doi.org/10.3102/00028312032003465" TargetMode="External"/><Relationship Id="rId5" Type="http://schemas.openxmlformats.org/officeDocument/2006/relationships/webSettings" Target="webSettings.xml"/><Relationship Id="rId15" Type="http://schemas.openxmlformats.org/officeDocument/2006/relationships/hyperlink" Target="https://doi.org/10.1002/1520-6807(199301)30:1" TargetMode="External"/><Relationship Id="rId23" Type="http://schemas.openxmlformats.org/officeDocument/2006/relationships/hyperlink" Target="https://doi.org/10.1080/01411926.2010.501096" TargetMode="External"/><Relationship Id="rId28" Type="http://schemas.openxmlformats.org/officeDocument/2006/relationships/footer" Target="footer1.xml"/><Relationship Id="rId10" Type="http://schemas.openxmlformats.org/officeDocument/2006/relationships/hyperlink" Target="https://doi.org/10.1037/emo0000454" TargetMode="External"/><Relationship Id="rId19" Type="http://schemas.openxmlformats.org/officeDocument/2006/relationships/hyperlink" Target="https://doi.org/10.1080/09362835.2010.513114"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016/j.tics.2004.05.010" TargetMode="External"/><Relationship Id="rId22" Type="http://schemas.openxmlformats.org/officeDocument/2006/relationships/hyperlink" Target="https://doi.org/10.1207/S15327965PLI1104_01" TargetMode="External"/><Relationship Id="rId27" Type="http://schemas.openxmlformats.org/officeDocument/2006/relationships/header" Target="head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7963F-1F6E-4F48-8834-673168B03A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239</Pages>
  <Words>75153</Words>
  <Characters>428373</Characters>
  <Application>Microsoft Office Word</Application>
  <DocSecurity>0</DocSecurity>
  <Lines>3569</Lines>
  <Paragraphs>1005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Ruback</dc:creator>
  <cp:keywords/>
  <dc:description/>
  <cp:lastModifiedBy>Wendy Ruback</cp:lastModifiedBy>
  <cp:revision>2</cp:revision>
  <dcterms:created xsi:type="dcterms:W3CDTF">2025-09-22T21:01:00Z</dcterms:created>
  <dcterms:modified xsi:type="dcterms:W3CDTF">2025-09-22T21:01:00Z</dcterms:modified>
</cp:coreProperties>
</file>