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5664E" w:rsidRDefault="0025664E" w:rsidP="0025664E">
      <w:r>
        <w:t>Chapter One</w:t>
      </w:r>
    </w:p>
    <w:p w:rsidR="0025664E" w:rsidRDefault="0025664E" w:rsidP="0025664E">
      <w:r>
        <w:t xml:space="preserve">  Creation of New Infrastructure or Enabling Systems Across the Five Big Bang Events:    </w:t>
      </w:r>
    </w:p>
    <w:p w:rsidR="0025664E" w:rsidRDefault="0025664E" w:rsidP="0025664E">
      <w:r>
        <w:t>An Economic History of Technological Transformation Through the Lens of Infrastructure Development</w:t>
      </w:r>
    </w:p>
    <w:p w:rsidR="0025664E" w:rsidRDefault="0025664E" w:rsidP="0025664E">
      <w:r>
        <w:t xml:space="preserve">    I. Introduction: Infrastructure as the Hidden Engine of Techno-Economic Transformation—And the Key to Understanding Our Current Crisis</w:t>
      </w:r>
    </w:p>
    <w:p w:rsidR="0025664E" w:rsidRDefault="0025664E" w:rsidP="0025664E">
      <w:r>
        <w:t xml:space="preserve">    Infrastructure as Paradigm-Shaping Force</w:t>
      </w:r>
    </w:p>
    <w:p w:rsidR="0025664E" w:rsidRDefault="0025664E" w:rsidP="0025664E">
      <w:r>
        <w:t>Infrastructure occupies a paradoxical position in economic history: simultaneously omnipresent and invisible, foundational yet overlooked, determinative but rarely examined as the primary driver of technological transformation. The emergence of a cluster of new technologies not only rejuvenates the industries of the previous paradigm, but also leads to new industries, products and infrastructure. When economic historians examine the great technological revolutions that have reshaped human civilization, they typically focus on breakthrough inventions, entrepreneurial genius, or market dynamics. Yet beneath these visible phenomena lies a more fundamental reality: every transformative technology succeeds or fails based on its ability to create, leverage, or fundamentally reconstruct the infrastructure systems that enable economic activity.</w:t>
      </w:r>
    </w:p>
    <w:p w:rsidR="0025664E" w:rsidRDefault="0025664E" w:rsidP="0025664E">
      <w:r>
        <w:t xml:space="preserve">  This infrastructural perspective becomes particularly crucial for understanding our contemporary predicament.   The first four technological revolutions—textiles (1771-1829), railways (1829-1873), steel and electricity (1875-1918), and automobiles and oil (1908-1974)—all successfully created comprehensive enabling infrastructure that facilitated their transition from chaotic Installation Periods through crisis-driven Turning Points to productive Deployment Periods. Each revolution developed systematic approaches to physical infrastructure, institutional frameworks, standards development, and social coordination that enabled broad-based economic participation and sustainable growth.</w:t>
      </w:r>
    </w:p>
    <w:p w:rsidR="0025664E" w:rsidRDefault="0025664E" w:rsidP="0025664E">
      <w:r>
        <w:lastRenderedPageBreak/>
        <w:t xml:space="preserve">  However, our current fifth technological revolution—the digital and information age beginning in 1971—presents an unprecedented challenge.   Despite remarkable technical achievements in computing, telecommunications, and algorithmic coordination, the digital revolution has failed to create the comprehensive infrastructure necessary to complete its transition through the Turning Point to a productive Deployment Period. After more than two decades of extended crisis, we remain trapped in what should have been a temporary transition phase, experiencing economic stagnation, social fragmentation, and institutional breakdown despite unprecedented technological capabilities.</w:t>
      </w:r>
    </w:p>
    <w:p w:rsidR="0025664E" w:rsidRDefault="0025664E" w:rsidP="0025664E">
      <w:r>
        <w:t>Infrastructure represents the material embodiment of what Carlota Perez terms techno-economic paradigms—the deep structural principles that organize production, distribution, and social coordination during each major technological epoch. But infrastructure is not merely a passive reflection of technological capabilities; it actively shapes the trajectory of innovation, determining which technologies can scale, which business models become viable, and which social arrangements emerge as dominant. The recursive relationship between technology and infrastructure creates a dynamic system where breakthrough innovations simultaneously depend upon existing infrastructural capacity and drive the creation of entirely new enabling systems.</w:t>
      </w:r>
    </w:p>
    <w:p w:rsidR="0025664E" w:rsidRDefault="0025664E" w:rsidP="0025664E">
      <w:r>
        <w:t>This recursive dynamic becomes particularly evident when examining what Perez identifies as "big bang" events—those singular moments when accumulated technological potential crystallizes into a transformative force that reshapes entire economic systems. Each of them started with a "big bang" event - a one-in-a century discovery that changed the existing paradigm. E.g. first steam locomotive in 1829 or the invention of a system on a chip in 1971. The "big bang" led to surges in development, which always followed the same pattern and lasted on average 50-70 years. These events are not simply technological breakthroughs; they are infrastructural revolutions that create new possibilities for organizing economic activity across space and time.</w:t>
      </w:r>
    </w:p>
    <w:p w:rsidR="0025664E" w:rsidRDefault="0025664E" w:rsidP="0025664E">
      <w:r>
        <w:t xml:space="preserve">  But while the first four big bang events successfully generated comprehensive infrastructure ecosystems that enabled their revolutions to reach full deployment, the microprocessor revolution has created technical capabilities without the corresponding social infrastructure.   This represents the </w:t>
      </w:r>
      <w:r>
        <w:lastRenderedPageBreak/>
        <w:t>fundamental challenge of our time: how to create the institutional, regulatory, and social infrastructure necessary to harness digital technology for broad societal benefit rather than concentrated platform control.</w:t>
      </w:r>
    </w:p>
    <w:p w:rsidR="0025664E" w:rsidRDefault="0025664E" w:rsidP="0025664E">
      <w:r>
        <w:t xml:space="preserve">    The Perezian Framework: Infrastructure in the Installation Period</w:t>
      </w:r>
    </w:p>
    <w:p w:rsidR="0025664E" w:rsidRDefault="0025664E" w:rsidP="0025664E">
      <w:r>
        <w:t>Understanding infrastructure's role in technological transformation requires situating it within the broader dynamics of technology cycles. According to Perez, a new Techno-Economic Paradigm is the result of a Technological Revolution and is divided into an installation and a deployment phase. Between the two phases is a period of upheaval, as institutions still operate according to the old paradigm and must first adapt to achieve social progress. The installation period represents the crucial phase when new technologies irrupt into mature economies and begin the complex process of infrastructure creation that will ultimately enable widespread adoption.</w:t>
      </w:r>
    </w:p>
    <w:p w:rsidR="0025664E" w:rsidRDefault="0025664E" w:rsidP="0025664E">
      <w:r>
        <w:t>As shown in Figure 4.1, the first half can be termed the installation period. It is the time when the new technologies irrupt in a maturing economy and advance like a bulldozer disrupting the established fabric and articulating new industrial networks, setting up new infrastructures and spreading new and superior ways of doing things. At the beginning of that period, the revolution is a small fact and a big promise; at the end, the new paradigm is a significant force, having overcome the resistance of the old paradigm and being ready to serve as propeller of widespread growth.</w:t>
      </w:r>
    </w:p>
    <w:p w:rsidR="0025664E" w:rsidRDefault="0025664E" w:rsidP="0025664E">
      <w:r>
        <w:t xml:space="preserve">  The critical insight is that successful revolutions complete this installation period and transition through their Turning Point crisis to reach the Deployment Period, while our digital revolution has become trapped in an extended Turning Point that persists decades longer than historical precedent suggests is normal.  </w:t>
      </w:r>
    </w:p>
    <w:p w:rsidR="0025664E" w:rsidRDefault="0025664E" w:rsidP="0025664E">
      <w:r>
        <w:t xml:space="preserve">The installation period is characterized by intense infrastructure development, driven by what Perez terms "financial capital"—risk-seeking investment that flows toward unproven but potentially transformative technologies. Financial capital plays a critical role during the installation phase, funding innovation and experimentation through investments. Perez argues that decoupled speculative activity during this phase results in financial bubbles, which </w:t>
      </w:r>
      <w:r>
        <w:lastRenderedPageBreak/>
        <w:t>ultimately burst. This financial activity, despite its initial disruptive nature, helps finance the infrastructure and systems required for the new technologies to mature.</w:t>
      </w:r>
    </w:p>
    <w:p w:rsidR="0025664E" w:rsidRDefault="0025664E" w:rsidP="0025664E">
      <w:r>
        <w:t>This infrastructural investment is not merely supportive of technological development; it is constitutive of it. The installation phase requires huge amounts of capital to create infrastructure. Perez calls this capital finance capital. Finance capital is risk seeking capital, which is distinct from operational capital, the cash on corporate balance sheets. The massive capital requirements for infrastructure creation mean that technological revolutions necessarily involve the restructuring of financial systems, the emergence of new investment vehicles, and the development of novel mechanisms for mobilizing resources toward speculative but potentially transformative ends.</w:t>
      </w:r>
    </w:p>
    <w:p w:rsidR="0025664E" w:rsidRDefault="0025664E" w:rsidP="0025664E">
      <w:r>
        <w:t xml:space="preserve">    From Emergent to Codified Systems: The Evolution of Infrastructure Complexity and the Digital Departure</w:t>
      </w:r>
    </w:p>
    <w:p w:rsidR="0025664E" w:rsidRDefault="0025664E" w:rsidP="0025664E">
      <w:r>
        <w:t xml:space="preserve">The five major technology cycles since the late eighteenth century reveal a clear evolutionary trajectory in infrastructure development, moving from emergent, localized, craft-based systems toward increasingly codified, standardized, and globally integrated enabling environments. This evolution reflects not simply an accumulation of technical knowledge, but a fundamental transformation in how human societies organize the creation and coordination of complex systems.   However, the fifth cycle represents a departure from this progressive pattern, creating sophisticated technical infrastructure while failing to achieve the social and institutional integration that characterized successful previous revolutions.  </w:t>
      </w:r>
    </w:p>
    <w:p w:rsidR="0025664E" w:rsidRDefault="0025664E" w:rsidP="0025664E">
      <w:r>
        <w:t xml:space="preserve">In the Arkwright Era (1771-1829), infrastructure remained largely emergent and localized. In 1771, Arkwright installed the water frame in his cotton mill at Cromford, Derbyshire, on the River Derwent, creating one of the first factories that was specifically built to house machinery rather than just bring workers together. It was one of the first instances of the working day being determined by the clock instead of the daylight hours and of people being employed rather than just contracted. The creation of mill towns, water management systems, and early factory discipline represented pioneering experiments in industrial </w:t>
      </w:r>
      <w:r>
        <w:lastRenderedPageBreak/>
        <w:t>organization, but these innovations remained context-specific and required extensive local adaptation.</w:t>
      </w:r>
    </w:p>
    <w:p w:rsidR="0025664E" w:rsidRDefault="0025664E" w:rsidP="0025664E">
      <w:r>
        <w:t>The Stephenson Era (1829-1873) marked the beginning of systematic interoperability and regional standardization. It was built for and won the Rainhill Trials of the Liverpool and Manchester Railway (L &amp;MR), held in October 1829 to show that improved locomotives would be more efficient than stationary steam engines. It is the most famous example of an evolving design of locomotives by Stephenson, and became the template for most steam engines in the following 150 years. The railway system demanded unprecedented coordination across geographic regions, leading to innovations in technical standards, scheduling systems, and regulatory frameworks that established templates for national infrastructure development.</w:t>
      </w:r>
    </w:p>
    <w:p w:rsidR="0025664E" w:rsidRDefault="0025664E" w:rsidP="0025664E">
      <w:r>
        <w:t>The Carnegie Era (1875-1918) witnessed the emergence of material standardization and vertical integration on a national scale. Steel production required coordination across multiple industries and regions, driving the development of systematic quality control, testing protocols, and the first comprehensive material standards that would enable modern engineering and construction.</w:t>
      </w:r>
    </w:p>
    <w:p w:rsidR="0025664E" w:rsidRDefault="0025664E" w:rsidP="0025664E">
      <w:r>
        <w:t>The Ford Era (1908-1974) introduced mass coordination and temporal synchronization as central organizing principles. The moving assembly line required not only internal factory coordination but the development of supplier networks, distribution systems, and supporting infrastructure that synchronized production and consumption across continental scales.</w:t>
      </w:r>
    </w:p>
    <w:p w:rsidR="0025664E" w:rsidRDefault="0025664E" w:rsidP="0025664E">
      <w:r>
        <w:t xml:space="preserve">  The IBM Intel Era (1971-present) represents a fundamental departure from this progressive pattern.   While it has achieved the full maturation of codified, algorithmic coordination systems enabling real-time coordination of complex activities across global networks with increasingly software-defined and dynamically reconfigurable infrastructure,   it has failed to create the comprehensive social, institutional, and democratic infrastructure that enabled previous revolutions to transition successfully through their Turning Points to productive Deployment Periods.  </w:t>
      </w:r>
    </w:p>
    <w:p w:rsidR="0025664E" w:rsidRDefault="0025664E" w:rsidP="0025664E">
      <w:r>
        <w:t xml:space="preserve">    Analytical Framework: Core Domains and Dynamic Peripheries</w:t>
      </w:r>
    </w:p>
    <w:p w:rsidR="0025664E" w:rsidRDefault="0025664E" w:rsidP="0025664E">
      <w:r>
        <w:lastRenderedPageBreak/>
        <w:t>This evolution reveals infrastructure as comprising several core domains that persist across technological cycles, while also encompassing an expanding array of dynamic peripheral systems that become increasingly central to successful technological deployment. The core domains include:</w:t>
      </w:r>
    </w:p>
    <w:p w:rsidR="0025664E" w:rsidRDefault="0025664E" w:rsidP="0025664E">
      <w:r>
        <w:t xml:space="preserve">  Physical and Material Infrastructure:   The tangible systems that enable the movement of energy, materials, information, and people. This domain evolves from water wheels and mill races to railway networks to digital data centers, but consistently represents the material foundation upon which other systems depend.</w:t>
      </w:r>
    </w:p>
    <w:p w:rsidR="0025664E" w:rsidRDefault="0025664E" w:rsidP="0025664E">
      <w:r>
        <w:t xml:space="preserve">  Institutional and Regulatory Scaffolding:   The legal, regulatory, and organizational frameworks that enable coordination, reduce transaction costs, and manage conflicts. This domain encompasses everything from patent systems and technical standards organizations to safety regulations and international coordination agreements.</w:t>
      </w:r>
    </w:p>
    <w:p w:rsidR="0025664E" w:rsidRDefault="0025664E" w:rsidP="0025664E">
      <w:r>
        <w:t xml:space="preserve">  Standards and Measurement Regimes:   The systematic approaches to ensuring compatibility, quality, and interoperability across distributed systems. This domain evolves from local craft traditions to national technical standards to global digital protocols.</w:t>
      </w:r>
    </w:p>
    <w:p w:rsidR="0025664E" w:rsidRDefault="0025664E" w:rsidP="0025664E">
      <w:r>
        <w:t xml:space="preserve">  Temporal and Spatial Coordination Mechanisms:   The systems that synchronize activities across time and space, enabling complex coordination without direct communication. This domain progresses from factory bells and seasonal rhythms to railway timetables to global digital synchronization protocols.</w:t>
      </w:r>
    </w:p>
    <w:p w:rsidR="0025664E" w:rsidRDefault="0025664E" w:rsidP="0025664E">
      <w:r>
        <w:t xml:space="preserve">  Information and Knowledge Systems:   The mechanisms for capturing, codifying, and transmitting technical knowledge, enabling replication and scaling of innovations. This domain develops from apprenticeship systems to technical publications to digital knowledge platforms.</w:t>
      </w:r>
    </w:p>
    <w:p w:rsidR="0025664E" w:rsidRDefault="0025664E" w:rsidP="0025664E">
      <w:r>
        <w:t>Surrounding these core domains are dynamic peripheral systems that begin as secondary concerns but become increasingly central to infrastructure functionality:</w:t>
      </w:r>
    </w:p>
    <w:p w:rsidR="0025664E" w:rsidRDefault="0025664E" w:rsidP="0025664E">
      <w:r>
        <w:lastRenderedPageBreak/>
        <w:t>Maintenance and Lifecycle Management, Education and Skill Development, Financing and Investment, Environmental and Resource Management, Security and Risk Management, and Feedback and Control Systems.</w:t>
      </w:r>
    </w:p>
    <w:p w:rsidR="0025664E" w:rsidRDefault="0025664E" w:rsidP="0025664E">
      <w:r>
        <w:t xml:space="preserve">  The transition from peripheral to central status represents one of the most significant evolutionary patterns in infrastructure development, and the digital revolution's failure to systematically develop these peripheral systems into central infrastructure capabilities helps explain why it remains trapped at the Turning Point.  </w:t>
      </w:r>
    </w:p>
    <w:p w:rsidR="0025664E" w:rsidRDefault="0025664E" w:rsidP="0025664E">
      <w:r>
        <w:t xml:space="preserve">    Methodological Approach: Infrastructure as Historical Evidence</w:t>
      </w:r>
    </w:p>
    <w:p w:rsidR="0025664E" w:rsidRDefault="0025664E" w:rsidP="0025664E">
      <w:r>
        <w:t>Examining infrastructure as the primary lens for understanding technological transformation offers several methodological advantages. First, infrastructure leaves extensive material traces that enable detailed historical reconstruction. Unlike market dynamics or organizational innovations, which often exist primarily in documentary form, infrastructure creates physical artifacts, institutional structures, and technical standards that persist across time and provide evidence of historical development processes.</w:t>
      </w:r>
    </w:p>
    <w:p w:rsidR="0025664E" w:rsidRDefault="0025664E" w:rsidP="0025664E">
      <w:r>
        <w:t xml:space="preserve">  Second, infrastructure development reveals the actual requirements for technological scaling, as opposed to the claimed benefits or intended applications of new technologies.   Many promising innovations fail not because of technical deficiencies but because they cannot generate the infrastructural investments required for widespread adoption. Conversely, technologies that successfully create new infrastructure systems often discover applications and generate impacts far beyond their original intentions.   This is particularly relevant to understanding why the digital revolution, despite extraordinary technical achievements, has not achieved the broad-based economic and social benefits that characterized successful previous revolutions.  </w:t>
      </w:r>
    </w:p>
    <w:p w:rsidR="0025664E" w:rsidRDefault="0025664E" w:rsidP="0025664E">
      <w:r>
        <w:t>Third, infrastructure provides a framework for understanding the relationship between technological innovation and social transformation. Infrastructure systems embed specific assumptions about social organization, spatial relationships, and temporal coordination. By examining how infrastructure evolves, we can trace the deeper social changes that technological revolutions both require and enable.</w:t>
      </w:r>
    </w:p>
    <w:p w:rsidR="0025664E" w:rsidRDefault="0025664E" w:rsidP="0025664E">
      <w:r>
        <w:lastRenderedPageBreak/>
        <w:t>Fourth, infrastructure offers a basis for comparative analysis across different technological cycles. While specific technologies vary dramatically across eras, the fundamental challenges of coordination, standardization, and scaling remain consistent. This consistency enables systematic comparison of how different technological revolutions address similar infrastructural challenges.</w:t>
      </w:r>
    </w:p>
    <w:p w:rsidR="0025664E" w:rsidRDefault="0025664E" w:rsidP="0025664E">
      <w:r>
        <w:t xml:space="preserve">    The Argument: Infrastructure as Determinant of Technological Success—And the Key to Understanding the Digital Crisis</w:t>
      </w:r>
    </w:p>
    <w:p w:rsidR="0025664E" w:rsidRDefault="0025664E" w:rsidP="0025664E">
      <w:r>
        <w:t>The central argument advanced in this analysis is that infrastructure creation and development represents the primary determinant of technological revolutionary success, rather than being merely a supporting factor. Technologies succeed not primarily because of their technical elegance or economic efficiency, but because they either leverage existing infrastructure effectively or generate sufficient value to justify the creation of entirely new infrastructure systems.</w:t>
      </w:r>
    </w:p>
    <w:p w:rsidR="0025664E" w:rsidRDefault="0025664E" w:rsidP="0025664E">
      <w:r>
        <w:t xml:space="preserve">  This infrastructural determination helps explain why our digital revolution, despite unprecedented technical sophistication, remains trapped in an extended Turning Point while previous revolutions successfully transitioned to productive Deployment Periods.   The digital revolution has created remarkable technical infrastructure—global networks, algorithmic coordination systems, real-time communication capabilities—but has failed to create the comprehensive social, institutional, and democratic infrastructure that would enable broad-based economic participation and social benefit.</w:t>
      </w:r>
    </w:p>
    <w:p w:rsidR="0025664E" w:rsidRDefault="0025664E" w:rsidP="0025664E">
      <w:r>
        <w:t>This infrastructural determination operates through several mechanisms:</w:t>
      </w:r>
    </w:p>
    <w:p w:rsidR="0025664E" w:rsidRDefault="0025664E" w:rsidP="0025664E">
      <w:r>
        <w:t xml:space="preserve">  Scaling Requirements:   Most breakthrough technologies require infrastructure investments that exceed the capabilities of individual innovators or firms. Success depends on mobilizing collective resources for infrastructure development, which in turn requires demonstrating sufficient value potential to justify the investment.</w:t>
      </w:r>
    </w:p>
    <w:p w:rsidR="0025664E" w:rsidRDefault="0025664E" w:rsidP="0025664E">
      <w:r>
        <w:t xml:space="preserve">  Network Effects:   Infrastructure systems generate increasing returns to adoption, meaning that early infrastructure investments create competitive advantages that become self-reinforcing. Technologies that successfully </w:t>
      </w:r>
      <w:r>
        <w:lastRenderedPageBreak/>
        <w:t>generate initial infrastructure investments can leverage network effects to accelerate subsequent adoption.</w:t>
      </w:r>
    </w:p>
    <w:p w:rsidR="0025664E" w:rsidRDefault="0025664E" w:rsidP="0025664E">
      <w:r>
        <w:t xml:space="preserve">  Lock-in Dynamics:   Infrastructure investments create switching costs that generate path dependence in technological development. Once infrastructure systems are established, subsequent innovations must either leverage existing infrastructure or overcome substantial switching costs to establish alternatives.</w:t>
      </w:r>
    </w:p>
    <w:p w:rsidR="0025664E" w:rsidRDefault="0025664E" w:rsidP="0025664E">
      <w:r>
        <w:t xml:space="preserve">  Coordination Challenges:   Complex technologies require coordination across multiple actors and systems. Infrastructure provides the platforms and protocols that enable this coordination, making infrastructure development a prerequisite for technological scaling rather than a consequence of it.</w:t>
      </w:r>
    </w:p>
    <w:p w:rsidR="0025664E" w:rsidRDefault="0025664E" w:rsidP="0025664E">
      <w:r>
        <w:t xml:space="preserve">  This infrastructural perspective helps explain why the digital revolution, despite apparent technical advantages over previous technologies, has failed to achieve the comprehensive societal integration that characterized successful previous revolutions.   The determining factor has not been technical performance but the failure to create systematic social infrastructure enabling broad economic participation and democratic governance of technological systems.</w:t>
      </w:r>
    </w:p>
    <w:p w:rsidR="0025664E" w:rsidRDefault="0025664E" w:rsidP="0025664E">
      <w:r>
        <w:t>---</w:t>
      </w:r>
    </w:p>
    <w:p w:rsidR="0025664E" w:rsidRDefault="0025664E" w:rsidP="0025664E">
      <w:r>
        <w:t xml:space="preserve">    II. Cycle 1 – Arkwright's Water Frame and the Genesis of Industrial Infrastructure (1771-1829)</w:t>
      </w:r>
    </w:p>
    <w:p w:rsidR="0025664E" w:rsidRDefault="0025664E" w:rsidP="0025664E">
      <w:r>
        <w:t xml:space="preserve">    Historical Context: The Emergence of Factory-Based Production</w:t>
      </w:r>
    </w:p>
    <w:p w:rsidR="0025664E" w:rsidRDefault="0025664E" w:rsidP="0025664E">
      <w:r>
        <w:t xml:space="preserve">The world that Richard Arkwright entered in 1771 when he established his water-powered cotton mill at Cromford was fundamentally different from the industrial landscape that would emerge by 1829. Following the invention of the flying shuttle for weaving cotton in 1733, the demand for spun cotton increased enormously in England. Spun cotton was also produced by means of the spinning jenny but was insufficiently strong to form the warp of a fabric, for which it was the practice to use linen thread, producing a type of cloth known as fustian. The textile industry remained organized around household production, with spinning and weaving conducted in homes using hand-operated equipment. Transportation depended on pack horses and navigable </w:t>
      </w:r>
      <w:r>
        <w:lastRenderedPageBreak/>
        <w:t>rivers. Work rhythms followed seasonal patterns and daylight hours. Capital accumulation occurred slowly through mercantile activities and agricultural improvement.</w:t>
      </w:r>
    </w:p>
    <w:p w:rsidR="0025664E" w:rsidRDefault="0025664E" w:rsidP="0025664E">
      <w:r>
        <w:t>Yet this apparently traditional economy contained the seeds of revolutionary transformation. The importance of this site is not that it was the first but that it was the first successful cotton spinning factory. It showed unequivocally the way ahead and was widely emulated. Arkwright's achievement was not simply the invention of a new machine, but the creation of an entirely new form of infrastructure that would serve as the template for industrial organization across multiple sectors and regions.</w:t>
      </w:r>
    </w:p>
    <w:p w:rsidR="0025664E" w:rsidRDefault="0025664E" w:rsidP="0025664E">
      <w:r>
        <w:t>Arkwright's achievement was to combine power, machinery, semi-skilled labour and the new raw material of cotton to create mass-produced yarn. His organisational skills earned him the accolade "father of the modern industrial factory system," notably through the methods developed in his mill at Cromford, Derbyshire (now preserved as part of the Derwent Valley Mills World Heritage Site). This combination represented something unprecedented: a systematic approach to coordinating human labor with mechanical power to achieve continuous production at scales previously impossible under domestic manufacturing systems.</w:t>
      </w:r>
    </w:p>
    <w:p w:rsidR="0025664E" w:rsidRDefault="0025664E" w:rsidP="0025664E">
      <w:r>
        <w:t xml:space="preserve">    Physical Infrastructure: The Material Foundation of Industrial Organization</w:t>
      </w:r>
    </w:p>
    <w:p w:rsidR="0025664E" w:rsidRDefault="0025664E" w:rsidP="0025664E">
      <w:r>
        <w:t xml:space="preserve">    Hydraulic Power Systems: Engineering Water for Industrial Purpose</w:t>
      </w:r>
    </w:p>
    <w:p w:rsidR="0025664E" w:rsidRDefault="0025664E" w:rsidP="0025664E">
      <w:r>
        <w:t>The selection of Cromford as the site for Arkwright's mill was determined primarily by infrastructural considerations rather than market proximity or labor availability. Arkwright chose to build his five-story mill in Cromford because it had a supply of water from a lead mine drainage passage called the Cromford Sough, as well as water from the Bonsall Brook. There were two suitable sources of water for Cromford Mill, Bonsall Brook and Calver Sough. Locally, the word sough denotes the outflow channel built to drain a mine. Since the water originated from underground, it did not freeze in winter. The water supply was constant but still quite small.</w:t>
      </w:r>
    </w:p>
    <w:p w:rsidR="0025664E" w:rsidRDefault="0025664E" w:rsidP="0025664E">
      <w:r>
        <w:t xml:space="preserve">This hydraulic infrastructure required sophisticated engineering solutions that established precedents for industrial water management. The water was </w:t>
      </w:r>
      <w:r>
        <w:lastRenderedPageBreak/>
        <w:t>delivered to the mill via a cast iron aqueduct above the road. The engineering challenge was not simply harnessing water power, but creating a reliable, year-round supply that could support continuous operation regardless of seasonal variations or weather conditions. The underground water sources provided the consistency necessary for factory discipline, but required substantial investment in channels, controls, and distribution systems.</w:t>
      </w:r>
    </w:p>
    <w:p w:rsidR="0025664E" w:rsidRDefault="0025664E" w:rsidP="0025664E">
      <w:r>
        <w:t>The mill's water management system included multiple components that would become standard elements of industrial infrastructure: intake structures that controlled water flow from the sources, channels and races that directed water to the mill wheels, regulatory devices that controlled flow rates and power output, overflow systems that managed excess water during high flow periods, and discharge systems that returned water to natural watercourses after use.</w:t>
      </w:r>
    </w:p>
    <w:p w:rsidR="0025664E" w:rsidRDefault="0025664E" w:rsidP="0025664E">
      <w:r>
        <w:t>By 1813 the new sough was affecting the water volumes in Cromford Sough, leading Arkwright's son (also Richard Arkwright) and the other users to negotiate with the Meerbrook proprietors to place stop boards so as to keep Cromford water levels up. Further legal cases followed, but by 1836 the stop boards had decayed and the negotiated leases had expired, so Cromford Sough was again reduced in flow. Finally Arkwright sued for his water in a landmark legal suit, but the case was lost, and soon after 1847 the Cromford Mills were obliged to cease cotton manufacturing, being turned over to other uses. This legal struggle reveals the emerging complexity of industrial infrastructure, where successful operation depended not only on technical engineering but on legal frameworks for managing competing claims to shared resources.</w:t>
      </w:r>
    </w:p>
    <w:p w:rsidR="0025664E" w:rsidRDefault="0025664E" w:rsidP="0025664E">
      <w:r>
        <w:t xml:space="preserve">    Purpose-Built Manufacturing Architecture: Spatial Organization for Production</w:t>
      </w:r>
    </w:p>
    <w:p w:rsidR="0025664E" w:rsidRDefault="0025664E" w:rsidP="0025664E">
      <w:r>
        <w:t xml:space="preserve">In 1771, Arkwright installed the water frame in his cotton mill at Cromford, Derbyshire, on the River Derwent, creating one of the first factories that was specifically built to house machinery rather than just bring workers together. This architectural innovation represented a fundamental departure from traditional manufacturing spaces. Previous textile production occurred in homes, workshops, or guild halls designed primarily for human activities. </w:t>
      </w:r>
      <w:r>
        <w:lastRenderedPageBreak/>
        <w:t>Arkwright's mill was designed around the requirements of machinery, with human activities organized to serve mechanical processes.</w:t>
      </w:r>
    </w:p>
    <w:p w:rsidR="0025664E" w:rsidRDefault="0025664E" w:rsidP="0025664E">
      <w:r>
        <w:t>The mill's physical design embodied principles that would become standard for industrial architecture: multi-story construction that maximized the use of limited water power by distributing it through drive shafts and belting systems; regular window placement that provided consistent natural lighting for precision work; fire-resistant construction techniques that protected valuable machinery and work-in-progress; structural systems capable of supporting heavy machinery and absorbing vibration from operating equipment.</w:t>
      </w:r>
    </w:p>
    <w:p w:rsidR="0025664E" w:rsidRDefault="0025664E" w:rsidP="0025664E">
      <w:r>
        <w:t>In 1771, the partners built the world's first water-powered mill at Cromford, which covered both carding and spinning operations and employed 200 people. The integration of multiple production processes within a single facility represented another infrastructural innovation. Traditional textile production involved separate specialists for different stages of processing, with materials transported between different locations and workers. Arkwright's mill created an integrated production flow that eliminated transportation time and coordination costs while enabling quality control across the entire process.</w:t>
      </w:r>
    </w:p>
    <w:p w:rsidR="0025664E" w:rsidRDefault="0025664E" w:rsidP="0025664E">
      <w:r>
        <w:t>The mill's architecture also reflected emerging concepts of industrial security and operational control. The buildings appear semi-fortified because Arkwright avoided windows in the ground floor walls. Some say it was designed in this way to resist rioting cotton spinners who had lost their income. Others suggest it was to help avoid industrial espionage. Whether motivated by security concerns or trade secret protection, this architectural approach established the factory as a controlled environment separated from surrounding social and economic activities.</w:t>
      </w:r>
    </w:p>
    <w:p w:rsidR="0025664E" w:rsidRDefault="0025664E" w:rsidP="0025664E">
      <w:r>
        <w:t xml:space="preserve">    Company Towns and Integrated Social Infrastructure</w:t>
      </w:r>
    </w:p>
    <w:p w:rsidR="0025664E" w:rsidRDefault="0025664E" w:rsidP="0025664E">
      <w:r>
        <w:t xml:space="preserve">The mill's success quickly exceeded the local labor supply, requiring Arkwright to develop comprehensive social infrastructure to support industrial production. With the expansion of the mill at Cromford, it soon became apparent that the existing population of the town would be inadequate to provide the labour needed for the scale of operations which Arkwright was planning. He therefore brought in workers from outside the locality, building a </w:t>
      </w:r>
      <w:r>
        <w:lastRenderedPageBreak/>
        <w:t>cluster of cottages near the mill to house them (he also built the Greyhound public house, which still stands in Cromford market square).</w:t>
      </w:r>
    </w:p>
    <w:p w:rsidR="0025664E" w:rsidRDefault="0025664E" w:rsidP="0025664E">
      <w:r>
        <w:t>After he had built his factory in Cromford, Arkwright realized that he would need more people to work in it. Cromford was only a small town and there were not enough people to do all the work he needed. Arkwright built many cottages near his textile mill and brought people from the surrounding areas to come and live in them and work in his mill. He encouraged families to move to the area. In total, he employed more than 1,000 people.</w:t>
      </w:r>
    </w:p>
    <w:p w:rsidR="0025664E" w:rsidRDefault="0025664E" w:rsidP="0025664E">
      <w:r>
        <w:t>This housing development established the template for industrial company towns and revealed the comprehensive infrastructure requirements of factory-based production. Workers required not only housing but access to food, basic services, education for children, and social facilities. Many of the houses in Cromford were built to house the workers. There was also a school and church. In 1788, he purchased the manor of Cromford and began to build a church and Willesley Castle as a residence. In 1790 he obtained a charter for a market at Cromford and he built the Greyhound Inn next to the market place.</w:t>
      </w:r>
    </w:p>
    <w:p w:rsidR="0025664E" w:rsidRDefault="0025664E" w:rsidP="0025664E">
      <w:r>
        <w:t>The development of Cromford as an integrated industrial community established precedents for managing the social dimensions of industrial transformation. Arkwright recognized that successful factory operation required not simply individual workers but stable communities capable of reproducing the labor force over time. This insight led to innovations in worker housing design, community facility provision, and social management that would become standard features of industrial development.</w:t>
      </w:r>
    </w:p>
    <w:p w:rsidR="0025664E" w:rsidRDefault="0025664E" w:rsidP="0025664E">
      <w:r>
        <w:t>The company town model also revealed the economic logic of industrial infrastructure integration. By controlling housing, retail, and social facilities, Arkwright could ensure that wages paid to workers circulated within the local economy, reducing the real cost of labor while maintaining worker welfare. This integration also provided mechanisms for social control and workforce discipline that complemented the temporal coordination systems within the factory.</w:t>
      </w:r>
    </w:p>
    <w:p w:rsidR="0025664E" w:rsidRDefault="0025664E" w:rsidP="0025664E">
      <w:r>
        <w:t xml:space="preserve">    Technical Design Standards: The Emergence of Systematic Production</w:t>
      </w:r>
    </w:p>
    <w:p w:rsidR="0025664E" w:rsidRDefault="0025664E" w:rsidP="0025664E">
      <w:r>
        <w:t xml:space="preserve">    Water Frame Geometry and Mechanical Specifications</w:t>
      </w:r>
    </w:p>
    <w:p w:rsidR="0025664E" w:rsidRDefault="0025664E" w:rsidP="0025664E">
      <w:r>
        <w:lastRenderedPageBreak/>
        <w:t>The Arkwright water frame was able to spin 96 threads at a time, which was an easier and faster method than ever before. This capability represented not simply a quantitative improvement over previous spinning methods, but a qualitative transformation in the nature of textile production. Being run on water power, it produced stronger and harder yarn than the "spinning jenny", and propelled the adoption of the modern factory system.</w:t>
      </w:r>
    </w:p>
    <w:p w:rsidR="0025664E" w:rsidRDefault="0025664E" w:rsidP="0025664E">
      <w:r>
        <w:t>The water frame's technical specifications established the first systematic approach to mechanical precision in textile production. The machine required precise spacing of spindles to ensure consistent thread quality, accurate roller configurations to control fiber drafting, reliable gear systems to maintain consistent rotational speeds, and sturdy construction to withstand continuous operation. The spinning frame was a large advance over Hargreaves's spinning jenny, in that very little training was required to operate the machinery, which produced a strong yarn suitable for warp threads.</w:t>
      </w:r>
    </w:p>
    <w:p w:rsidR="0025664E" w:rsidRDefault="0025664E" w:rsidP="0025664E">
      <w:r>
        <w:t>This reduction in skill requirements represented a crucial infrastructural innovation. Traditional spinning required years of training to develop the hand coordination and judgment necessary for consistent quality. The water frame embedded this expertise in mechanical systems, enabling rapid training of new workers while maintaining quality standards. This deskilling of production work was essential for scaling manufacturing beyond the constraints of traditional craft labor markets.</w:t>
      </w:r>
    </w:p>
    <w:p w:rsidR="0025664E" w:rsidRDefault="0025664E" w:rsidP="0025664E">
      <w:r>
        <w:t>The standardization of water frame specifications also enabled replication across multiple sites. Many other mills were built under licence, including mills in Lancashire, Scotland and Germany. This licensing system represented an early form of technology transfer that depended on codifying design specifications, operational procedures, and quality standards in forms that could be transmitted across geographic and cultural boundaries.</w:t>
      </w:r>
    </w:p>
    <w:p w:rsidR="0025664E" w:rsidRDefault="0025664E" w:rsidP="0025664E">
      <w:r>
        <w:t xml:space="preserve">    Mill Layout Templates and Production Flow Organization</w:t>
      </w:r>
    </w:p>
    <w:p w:rsidR="0025664E" w:rsidRDefault="0025664E" w:rsidP="0025664E">
      <w:r>
        <w:t xml:space="preserve">Arkwright's innovations extended beyond machine design to encompass systematic approaches to spatial organization and production flow. In its final form, combined with his carding machine, it was the first factory to use a continuous process from raw material to finished product in a series of </w:t>
      </w:r>
      <w:r>
        <w:lastRenderedPageBreak/>
        <w:t>operations. This integration required careful coordination of different production stages to ensure smooth flow of materials and optimal utilization of water power.</w:t>
      </w:r>
    </w:p>
    <w:p w:rsidR="0025664E" w:rsidRDefault="0025664E" w:rsidP="0025664E">
      <w:r>
        <w:t>The mill layout established templates for organizing production space that balanced multiple requirements: proximity of related production stages to minimize material handling, distribution of power from water wheels to different areas of the mill, provision of adequate lighting and ventilation for worker comfort and safety, segregation of different production processes to maintain quality control, and integration of storage areas for raw materials and finished products.</w:t>
      </w:r>
    </w:p>
    <w:p w:rsidR="0025664E" w:rsidRDefault="0025664E" w:rsidP="0025664E">
      <w:r>
        <w:t>Initially the first stage of the process was hand carding, but in 1775 he took out a second patent for a water-powered carding machine and this led to increased output and the fame of his factory rapidly spread. The integration of mechanized carding with spinning created the first fully integrated textile production system, establishing precedents for systematic process integration that would become central to later industrial development.</w:t>
      </w:r>
    </w:p>
    <w:p w:rsidR="0025664E" w:rsidRDefault="0025664E" w:rsidP="0025664E">
      <w:r>
        <w:t>The success of this integrated approach demonstrated the infrastructural advantages of coordinated production systems over distributed craft production. By controlling all stages of production within a single facility, Arkwright could ensure consistent quality, reduce coordination costs, and capture value across the entire production process. This integration also enabled systematic experimentation with production methods and continuous improvement of both technical processes and organizational systems.</w:t>
      </w:r>
    </w:p>
    <w:p w:rsidR="0025664E" w:rsidRDefault="0025664E" w:rsidP="0025664E">
      <w:r>
        <w:t xml:space="preserve">    Process Standards: The Birth of Factory Discipline and Systematic Management</w:t>
      </w:r>
    </w:p>
    <w:p w:rsidR="0025664E" w:rsidRDefault="0025664E" w:rsidP="0025664E">
      <w:r>
        <w:t xml:space="preserve">    Production Workflow Standardization and Quality Control</w:t>
      </w:r>
    </w:p>
    <w:p w:rsidR="0025664E" w:rsidRDefault="0025664E" w:rsidP="0025664E">
      <w:r>
        <w:t>The continuous operation of water-powered machinery required unprecedented systematization of production workflows. Traditional textile production followed irregular rhythms determined by worker preferences, material availability, and seasonal patterns. Factory production demanded consistent, synchronized activities that matched the rhythm of mechanical power systems.</w:t>
      </w:r>
    </w:p>
    <w:p w:rsidR="0025664E" w:rsidRDefault="0025664E" w:rsidP="0025664E">
      <w:r>
        <w:lastRenderedPageBreak/>
        <w:t>Arkwright developed systematic approaches to workflow coordination that became foundational elements of industrial management: standardized procedures for material preparation and handling, defined quality control checkpoints at each stage of production, systematic approaches to managing work-in-progress inventory, and integrated systems for handling waste materials and defective products.</w:t>
      </w:r>
    </w:p>
    <w:p w:rsidR="0025664E" w:rsidRDefault="0025664E" w:rsidP="0025664E">
      <w:r>
        <w:t>The quality control innovations were particularly significant for establishing textile manufacturing as a precision industry. Arkwright's water frame had a number of important attributes. It vastly increased the production of spun cotton. It could not be ignored and was very profitably to its adopters. Achieving consistent quality at high production volumes required systematic measurement and control procedures that went far beyond traditional craft approaches to quality assurance.</w:t>
      </w:r>
    </w:p>
    <w:p w:rsidR="0025664E" w:rsidRDefault="0025664E" w:rsidP="0025664E">
      <w:r>
        <w:t>These workflow innovations established precedents for systematic process improvement and operational optimization. By measuring production rates, quality outcomes, and resource utilization, Arkwright created feedback systems that enabled continuous refinement of production methods. This systematic approach to process improvement became a defining characteristic of industrial production and a key source of competitive advantage over traditional craft production.</w:t>
      </w:r>
    </w:p>
    <w:p w:rsidR="0025664E" w:rsidRDefault="0025664E" w:rsidP="0025664E">
      <w:r>
        <w:t xml:space="preserve">    Labor Process Coordination and Workforce Discipline</w:t>
      </w:r>
    </w:p>
    <w:p w:rsidR="0025664E" w:rsidRDefault="0025664E" w:rsidP="0025664E">
      <w:r>
        <w:t>It was one of the first instances of the working day being determined by the clock instead of the daylight hours and of people being employed rather than just contracted. This temporal transformation represented one of the most significant social innovations of the early industrial period. Traditional work patterns followed natural rhythms of daylight, weather, and seasonal activities. Factory production required coordination with mechanical systems that operated independently of natural cycles.</w:t>
      </w:r>
    </w:p>
    <w:p w:rsidR="0025664E" w:rsidRDefault="0025664E" w:rsidP="0025664E">
      <w:r>
        <w:t xml:space="preserve">Work was organised in two 13-hour shifts per day, including an overlap for the change of shift. Bells rang at 5 am and 5 pm and the gates were shut precisely at 6 am and 6 p.m.: anyone who was late was excluded from work for the rest of the day and lost an extra day's pay. This temporal discipline established </w:t>
      </w:r>
      <w:r>
        <w:lastRenderedPageBreak/>
        <w:t>precedents for industrial work organization that emphasized punctuality, reliability, and submission to mechanical rhythms rather than individual preferences or natural cycles.</w:t>
      </w:r>
    </w:p>
    <w:p w:rsidR="0025664E" w:rsidRDefault="0025664E" w:rsidP="0025664E">
      <w:r>
        <w:t>In the earliest days of Arkwright's mills, production went on around the clock, with two 13-hour shifts per day. The profits arising from the machinery of Sir Richard Arkwright were so considerable, that it frequently happened… that the machinery was employed for the whole four-and-twenty hours.</w:t>
      </w:r>
    </w:p>
    <w:p w:rsidR="0025664E" w:rsidRDefault="0025664E" w:rsidP="0025664E">
      <w:r>
        <w:t>The division of labor within the mill established systematic approaches to task specialization and skill development that became standard features of industrial production. Whole families were employed, including large numbers of children as young as seven (subsequently increased to ten); and towards the end of his tenure, nearly two-thirds of the 1,150 employees were children. Different workers specialized in specific stages of production, with training programs designed to develop competencies required for particular roles rather than comprehensive craft skills.</w:t>
      </w:r>
    </w:p>
    <w:p w:rsidR="0025664E" w:rsidRDefault="0025664E" w:rsidP="0025664E">
      <w:r>
        <w:t>This systematization of labor processes created new forms of workplace hierarchy and coordination. Supervisory systems ensured compliance with production standards and work discipline. Training programs developed worker capabilities aligned with production requirements. Compensation systems linked worker rewards to production output and quality performance.</w:t>
      </w:r>
    </w:p>
    <w:p w:rsidR="0025664E" w:rsidRDefault="0025664E" w:rsidP="0025664E">
      <w:r>
        <w:t xml:space="preserve">    Product and Material Standards: Early Systematization of Quality Control</w:t>
      </w:r>
    </w:p>
    <w:p w:rsidR="0025664E" w:rsidRDefault="0025664E" w:rsidP="0025664E">
      <w:r>
        <w:t xml:space="preserve">    Thread and Yarn Specifications: Establishing Quality Metrics</w:t>
      </w:r>
    </w:p>
    <w:p w:rsidR="0025664E" w:rsidRDefault="0025664E" w:rsidP="0025664E">
      <w:r>
        <w:t>The success of Arkwright's operation depended on developing systematic approaches to product standardization that could ensure consistent quality across large production volumes. Traditional spinning produced yarn with quality variations that reflected individual spinner skills, raw material variations, and local preferences. Factory production required standardized approaches to quality definition and control.</w:t>
      </w:r>
    </w:p>
    <w:p w:rsidR="0025664E" w:rsidRDefault="0025664E" w:rsidP="0025664E">
      <w:r>
        <w:t xml:space="preserve">Arkwright developed systematic specifications for thread thickness, strength, and consistency that established the foundation for modern textile quality control. These specifications included count systems for measuring thread </w:t>
      </w:r>
      <w:r>
        <w:lastRenderedPageBreak/>
        <w:t>thickness that enabled precise ordering and pricing, strength standards that ensured suitability for different weaving applications, consistency requirements that enabled efficient weaving operations, and quality grading systems that differentiated products for different market segments.</w:t>
      </w:r>
    </w:p>
    <w:p w:rsidR="0025664E" w:rsidRDefault="0025664E" w:rsidP="0025664E">
      <w:r>
        <w:t>The implementation of these standards required developing measurement tools and procedures that could be applied consistently across different production runs and by different workers. This measurement capability represented a crucial infrastructural innovation that enabled scaling of production while maintaining quality control.</w:t>
      </w:r>
    </w:p>
    <w:p w:rsidR="0025664E" w:rsidRDefault="0025664E" w:rsidP="0025664E">
      <w:r>
        <w:t>The success of these standardization efforts established Arkwright's yarn as a premium product that commanded higher prices than traditional hand-spun alternatives. This market success demonstrated the economic value of systematic quality control and created incentives for other producers to adopt similar approaches to standardization.</w:t>
      </w:r>
    </w:p>
    <w:p w:rsidR="0025664E" w:rsidRDefault="0025664E" w:rsidP="0025664E">
      <w:r>
        <w:t xml:space="preserve">    Raw Material Standards and Supplier Management</w:t>
      </w:r>
    </w:p>
    <w:p w:rsidR="0025664E" w:rsidRDefault="0025664E" w:rsidP="0025664E">
      <w:r>
        <w:t>The scale of factory production required systematic approaches to raw material procurement and quality control that went far beyond traditional craft purchasing practices. Its operation relied on a supply of raw cotton grown by enslaved people. The global supply chain for cotton required developing new approaches to material specification, quality assessment, and supplier coordination.</w:t>
      </w:r>
    </w:p>
    <w:p w:rsidR="0025664E" w:rsidRDefault="0025664E" w:rsidP="0025664E">
      <w:r>
        <w:t>Arkwright developed systematic approaches to cotton quality evaluation that considered fiber length, strength, and cleanliness as key determinants of yarn quality. These specifications enabled more systematic purchasing decisions and provided feedback to suppliers about quality requirements. The development of these material standards represented early steps toward systematic supply chain management that would become increasingly important as industrial production scaled.</w:t>
      </w:r>
    </w:p>
    <w:p w:rsidR="0025664E" w:rsidRDefault="0025664E" w:rsidP="0025664E">
      <w:r>
        <w:t xml:space="preserve">The inventory management systems developed for raw materials established precedents for systematic materials handling and storage. Large-scale production required maintaining substantial inventories of raw materials to ensure continuous operation, while minimizing costs associated with excess </w:t>
      </w:r>
      <w:r>
        <w:lastRenderedPageBreak/>
        <w:t>inventory and material deterioration. These inventory management innovations established templates for systematic materials management that became standard features of industrial operations.</w:t>
      </w:r>
    </w:p>
    <w:p w:rsidR="0025664E" w:rsidRDefault="0025664E" w:rsidP="0025664E">
      <w:r>
        <w:t xml:space="preserve">    Institutional Embedding: Legal and Regulatory Genesis of Industrial Property</w:t>
      </w:r>
    </w:p>
    <w:p w:rsidR="0025664E" w:rsidRDefault="0025664E" w:rsidP="0025664E">
      <w:r>
        <w:t xml:space="preserve">    Patent Protection Systems and Technology Commercialization</w:t>
      </w:r>
    </w:p>
    <w:p w:rsidR="0025664E" w:rsidRDefault="0025664E" w:rsidP="0025664E">
      <w:r>
        <w:t>Richard Arkwright, who patented the technology in 1769, designed a model for the production of cotton thread, which was first used in 1765. The patent system provided crucial institutional infrastructure for industrial innovation by enabling inventors to capture returns from their innovations while encouraging technology diffusion through licensing arrangements.</w:t>
      </w:r>
    </w:p>
    <w:p w:rsidR="0025664E" w:rsidRDefault="0025664E" w:rsidP="0025664E">
      <w:r>
        <w:t>Public opinion, however, was bitterly hostile to exclusive patents, and in 1781 Arkwright initiated legal proceedings to assert his rights. The case dragged on in court until 1785, when it was finally settled against him on the grounds that his specifications were deficient: the court had also heard assertions that the spinning frame was actually the invention of Arkwright's employee John Kay, or of Thomas Highs, Kay's previous employer.</w:t>
      </w:r>
    </w:p>
    <w:p w:rsidR="0025664E" w:rsidRDefault="0025664E" w:rsidP="0025664E">
      <w:r>
        <w:t>The patent disputes surrounding Arkwright's innovations revealed the emerging complexity of intellectual property systems in industrial economies. The legal framework for protecting innovations had to balance incentives for innovation with benefits of technology diffusion. Arkwright's patent battles established precedents for defining patentable inventions, determining patent scope, and managing patent enforcement that would become increasingly important as technological innovation accelerated.</w:t>
      </w:r>
    </w:p>
    <w:p w:rsidR="0025664E" w:rsidRDefault="0025664E" w:rsidP="0025664E">
      <w:r>
        <w:t>Arkwright's success led to his patents being challenged in court and his second patent was overturned as having no originality. The outcome of these legal challenges ultimately benefited industrial development by enabling broader adoption of Arkwright's innovations, but also revealed the limitations of patent systems for capturing returns from systematic innovations that combined multiple technical and organizational elements.</w:t>
      </w:r>
    </w:p>
    <w:p w:rsidR="0025664E" w:rsidRDefault="0025664E" w:rsidP="0025664E">
      <w:r>
        <w:t xml:space="preserve">    Property Rights and Mill Ownership Structures</w:t>
      </w:r>
    </w:p>
    <w:p w:rsidR="0025664E" w:rsidRDefault="0025664E" w:rsidP="0025664E">
      <w:r>
        <w:lastRenderedPageBreak/>
        <w:t>The development of industrial production required new approaches to property rights that could accommodate the scale and complexity of factory operations. Traditional craft production involved individual ownership of simple tools and small workshops. Factory production required coordinating large investments in buildings, machinery, and working capital that exceeded individual financial capabilities.</w:t>
      </w:r>
    </w:p>
    <w:p w:rsidR="0025664E" w:rsidRDefault="0025664E" w:rsidP="0025664E">
      <w:bookmarkStart w:id="0" w:name="_Hlk207469206"/>
      <w:r>
        <w:t>Arkwright developed partnership structures that enabled mobilization of capital for mill</w:t>
      </w:r>
      <w:bookmarkEnd w:id="0"/>
      <w:r>
        <w:t xml:space="preserve"> construction while sharing risks and returns among multiple investors. These partnership arrangements established precedents for industrial finance that enabled scaling of production beyond individual financial capabilities.</w:t>
      </w:r>
    </w:p>
    <w:p w:rsidR="0025664E" w:rsidRDefault="0025664E" w:rsidP="0025664E">
      <w:r>
        <w:t>Arkwright and Strutt bought Smalley's share in the partnership from his son for £10,751 and Arkwright bought Strutt out of his share. The latter had a thriving business of his own in stockings with mills in Belper and Milford. The evolution of these ownership structures revealed the dynamic nature of industrial partnerships and the importance of aligning investor interests with operational requirements.</w:t>
      </w:r>
    </w:p>
    <w:p w:rsidR="0025664E" w:rsidRDefault="0025664E" w:rsidP="0025664E">
      <w:r>
        <w:t>Water rights represented a particularly complex form of property that became crucial for industrial development. The legal frameworks for allocating water use rights had to balance competing claims while ensuring adequate supply for industrial operations. The conflicts over Cromford Sough demonstrated the importance of secure water rights for industrial operations and the need for legal mechanisms to resolve competing claims to shared resources.</w:t>
      </w:r>
    </w:p>
    <w:p w:rsidR="0025664E" w:rsidRDefault="0025664E" w:rsidP="0025664E">
      <w:r>
        <w:t>Replication and Franchising Mechanisms: Technology Transfer and Geographic Expansion</w:t>
      </w:r>
    </w:p>
    <w:p w:rsidR="0025664E" w:rsidRDefault="0025664E" w:rsidP="0025664E">
      <w:r>
        <w:t>Arkwright built more mills and licensed his methods to other manufacturers. The licensing system established by Arkwright represented one of the earliest systematic approaches to technology transfer and commercial scaling. Unlike traditional craft knowledge that passed through apprenticeship systems or remained closely guarded family secrets, Arkwright's licensing system enabled "mills in Lancashire, Scotland and Germany" to replicate his technological and organizational innovations.</w:t>
      </w:r>
    </w:p>
    <w:p w:rsidR="0025664E" w:rsidRDefault="0025664E" w:rsidP="0025664E">
      <w:r>
        <w:lastRenderedPageBreak/>
        <w:t>This franchising mechanism created what might be considered the first industrial platform—a standardized technological system that could be replicated across different geographic locations while maintaining core operational principles. Samuel Slater, an apprentice of Jedediah Strutt, took the secrets of Arkwright's machines to Pawtucket, Rhode Island, USA, where he founded a cotton industry, demonstrating how infrastructure knowledge could transcend national boundaries through human networks.</w:t>
      </w:r>
    </w:p>
    <w:p w:rsidR="0025664E" w:rsidRDefault="0025664E" w:rsidP="0025664E">
      <w:r>
        <w:t>The replication process required not merely copying machinery but reconstructing entire infrastructure ecosystems. Each licensed mill needed water power sources, worker housing, supply chains for raw cotton, and distribution networks for finished products. This systematic replication established patterns that would become fundamental to industrial expansion: the standardization of technical specifications, the codification of operational procedures, and the creation of supporting institutional frameworks.</w:t>
      </w:r>
    </w:p>
    <w:p w:rsidR="0025664E" w:rsidRDefault="0025664E" w:rsidP="0025664E">
      <w:r>
        <w:t>Temporal Standardization: The Genesis of Industrial Time</w:t>
      </w:r>
    </w:p>
    <w:p w:rsidR="0025664E" w:rsidRDefault="0025664E" w:rsidP="0025664E">
      <w:r>
        <w:t>Bells rang at 5 am and 5 pm and the gates were shut precisely at 6 am and 6 p.m.: anyone who was late was excluded from work for the rest of the day and lost an extra day's pay. This temporal infrastructure represented a profound departure from agricultural and craft time patterns. Where previously work rhythms followed seasonal cycles, daylight hours, or task completion, Arkwright's system imposed mechanical precision on human activity.</w:t>
      </w:r>
    </w:p>
    <w:p w:rsidR="0025664E" w:rsidRDefault="0025664E" w:rsidP="0025664E">
      <w:r>
        <w:t>It was one of the first instances of the working day being determined by the clock instead of the daylight hours and of people being employed rather than just contracted. The shift from natural to mechanical time required supporting infrastructure: clocks, bells, and gate mechanisms that could enforce synchronization across hundreds of workers. This temporal coordination system would prove foundational to all subsequent industrial organization.</w:t>
      </w:r>
    </w:p>
    <w:p w:rsidR="0025664E" w:rsidRDefault="0025664E" w:rsidP="0025664E">
      <w:r>
        <w:t xml:space="preserve">The implications extended beyond the factory walls. Work was organised in two 13-hour shifts per day, including an overlap for the change of shift, creating continuous production cycles that maximized utilization of expensive water-powered machinery. This shift system required coordinated housing arrangements, meal preparation schedules, and transportation systems to move </w:t>
      </w:r>
      <w:r>
        <w:lastRenderedPageBreak/>
        <w:t>workers between shifts—creating what we might recognize as the first industrial urban planning requirements.</w:t>
      </w:r>
    </w:p>
    <w:p w:rsidR="0025664E" w:rsidRDefault="0025664E" w:rsidP="0025664E">
      <w:r>
        <w:t>Measurement and Metrology: Primitive Standards</w:t>
      </w:r>
    </w:p>
    <w:p w:rsidR="0025664E" w:rsidRDefault="0025664E" w:rsidP="0025664E">
      <w:r>
        <w:t>Arkwright's system demanded new forms of measurement and quality control that departed from craft traditions. Thread count standardization within mills created internal consistency, while weight-based yarn contracts established external market relationships based on quantifiable specifications rather than reputation or visual inspection alone. These measurement systems remained largely local and informal compared to later industrial standards, but they established the principle that industrial production required systematic measurement infrastructure.</w:t>
      </w:r>
    </w:p>
    <w:p w:rsidR="0025664E" w:rsidRDefault="0025664E" w:rsidP="0025664E">
      <w:r>
        <w:t>The water frame itself necessitated precision in mechanical tolerances that exceeded traditional craft capabilities. The Arkwright water frame was able to spin 96 threads at a time, which was an easier and faster method than ever before, but this capability depended on maintaining consistent tensions, speeds, and alignments across multiple spindles simultaneously. This technical demand drove the development of more precise manufacturing techniques and measurement tools.</w:t>
      </w:r>
    </w:p>
    <w:p w:rsidR="0025664E" w:rsidRDefault="0025664E" w:rsidP="0025664E">
      <w:r>
        <w:t>Quality control systems emerged organically from production needs. Mills developed inspection protocols, defect identification systems, and corrective procedures that became part of their operational infrastructure. These systems, while primitive by later standards, established the principle that industrial production required systematic quality assurance mechanisms integrated into the production process itself.</w:t>
      </w:r>
    </w:p>
    <w:p w:rsidR="0025664E" w:rsidRDefault="0025664E" w:rsidP="0025664E">
      <w:r>
        <w:t>Dynamic Peripheral Systems: The Emergence of Industrial Ecosystems</w:t>
      </w:r>
    </w:p>
    <w:p w:rsidR="0025664E" w:rsidRDefault="0025664E" w:rsidP="0025664E">
      <w:r>
        <w:t xml:space="preserve">What distinguishes Arkwright's innovation from earlier technological advances was the systematic development of supporting systems that would later become central to industrial organization. The maintenance infrastructure developed around water-powered mills represented one of the earliest examples of systematic technical maintenance systems. Mill wrights—specialized craftsmen who understood both mechanical and hydraulic systems—became </w:t>
      </w:r>
      <w:r>
        <w:lastRenderedPageBreak/>
        <w:t>essential support personnel whose knowledge and capabilities had to be systematically developed and deployed.</w:t>
      </w:r>
    </w:p>
    <w:p w:rsidR="0025664E" w:rsidRDefault="0025664E" w:rsidP="0025664E">
      <w:r>
        <w:t>The educational infrastructure that emerged around textile production reflected new requirements for systematic skill development. Whole families were employed, including large numbers of children as young as seven (subsequently increased to ten); and towards the end of his tenure, nearly two-thirds of the 1,150 employees were children. This workforce required systematic training that differed fundamentally from traditional apprenticeship systems.</w:t>
      </w:r>
    </w:p>
    <w:p w:rsidR="0025664E" w:rsidRDefault="0025664E" w:rsidP="0025664E">
      <w:r>
        <w:t>There is some speculation that building the school wasn't an altruistic action. It may have served to ensure that his future workforce were literate enough to keep accurate records. Whether altruistic or pragmatic, the development of educational infrastructure reflected recognition that industrial production required systematically developed human capabilities that could not be assumed to exist naturally in the workforce.</w:t>
      </w:r>
    </w:p>
    <w:p w:rsidR="0025664E" w:rsidRDefault="0025664E" w:rsidP="0025664E">
      <w:r>
        <w:t>Environmental management systems, while primitive, began to emerge as industrial concentration created novel challenges. Water pollution from textile processing, waste cotton disposal and recycling, and air quality in mill towns represented environmental infrastructure challenges that had no precedent in craft production systems. The solutions developed—waste management systems, pollution control measures, and resource recycling procedures—established precedents for environmental infrastructure that would become increasingly central to industrial development.</w:t>
      </w:r>
    </w:p>
    <w:p w:rsidR="0025664E" w:rsidRDefault="0025664E" w:rsidP="0025664E">
      <w:r>
        <w:t>---</w:t>
      </w:r>
    </w:p>
    <w:p w:rsidR="0025664E" w:rsidRDefault="0025664E" w:rsidP="0025664E">
      <w:r>
        <w:t xml:space="preserve">   III. Cycle 2 – Stephenson's Rocket and the Railway Infrastructure Revolution (1829-1873)</w:t>
      </w:r>
    </w:p>
    <w:p w:rsidR="0025664E" w:rsidRDefault="0025664E" w:rsidP="0025664E">
      <w:r>
        <w:t>Physical Infrastructure: The Birth of National Networks</w:t>
      </w:r>
    </w:p>
    <w:p w:rsidR="0025664E" w:rsidRDefault="0025664E" w:rsidP="0025664E">
      <w:r>
        <w:t xml:space="preserve">The Liverpool and Manchester Railway, the world's first inter-city passenger railway line, represented a qualitative leap in infrastructure complexity that dwarfed Arkwright's localized systems. Where textile mills required water power sources and local transportation connections, railways demanded engineering solutions to geographic obstacles on an unprecedented scale. The </w:t>
      </w:r>
      <w:r>
        <w:lastRenderedPageBreak/>
        <w:t>infrastructure requirements extended far beyond the locomotives themselves to encompass comprehensive transportation systems that could operate reliably across varying terrain and weather conditions.</w:t>
      </w:r>
    </w:p>
    <w:p w:rsidR="0025664E" w:rsidRDefault="0025664E" w:rsidP="0025664E">
      <w:r>
        <w:t>It was found impossible to drain the bog and so the engineers used a design from Robert Stannard, steward for William Roscoe, that used wrought iron rails supported by timber in a herring bone layout. About 70,000 cubic feet (2,000 m3) of spoil was dropped into the bog; at Blackpool Hole, a contractor tipped soil into the bog for three months without finding the bottom. The line was supported by empty tar barrels sealed with clay and laid end to end across the drainage ditches either side of the railway.</w:t>
      </w:r>
    </w:p>
    <w:p w:rsidR="0025664E" w:rsidRDefault="0025664E" w:rsidP="0025664E">
      <w:r>
        <w:t>This description of the Chat Moss crossing illustrates the systematic engineering approach required for railway infrastructure. Unlike previous transportation systems that followed natural contours or avoided difficult terrain, railways demanded direct routes that could maintain consistent grades and curves suitable for locomotive operation. This requirement drove innovations in civil engineering that would prove foundational to modern infrastructure development.</w:t>
      </w:r>
    </w:p>
    <w:p w:rsidR="0025664E" w:rsidRDefault="0025664E" w:rsidP="0025664E">
      <w:r>
        <w:t>The station and terminal infrastructure represented entirely new building types that had no precedent in existing architectural traditions. Railway stations needed to accommodate simultaneous arrival and departure of multiple trains, handle large volumes of passengers and freight, and coordinate complex scheduling and ticketing operations. These facilities required integration of passenger amenities, freight handling capabilities, locomotive maintenance services, and administrative functions within single architectural complexes.</w:t>
      </w:r>
    </w:p>
    <w:p w:rsidR="0025664E" w:rsidRDefault="0025664E" w:rsidP="0025664E">
      <w:r>
        <w:t>Telegraph infrastructure became integral to railway operations from the earliest stages, creating the first comprehensive electronic communication networks. It was also the first railway to rely exclusively on locomotives driven by steam power, with no horse-drawn traffic permitted at any time; the first to be entirely double track throughout its length; the first to have a true signalling system; the first to be fully timetabled; and the first to carry mail. The signaling system referenced here required supporting communication infrastructure that extended along entire railway routes.</w:t>
      </w:r>
    </w:p>
    <w:p w:rsidR="0025664E" w:rsidRDefault="0025664E" w:rsidP="0025664E">
      <w:r>
        <w:lastRenderedPageBreak/>
        <w:t>Technical Design Standards: From Craft to Engineering Precision</w:t>
      </w:r>
    </w:p>
    <w:p w:rsidR="0025664E" w:rsidRDefault="0025664E" w:rsidP="0025664E">
      <w:r>
        <w:t>The transition from Arkwright's era to Stephenson's marked a fundamental shift from craft-based to engineering-based standardization. Where Arkwright's standards remained largely internal to individual mills or licensing agreements, railway technology demanded industry-wide technical standards that could ensure interoperability across different companies, regions, and eventually nations.</w:t>
      </w:r>
    </w:p>
    <w:p w:rsidR="0025664E" w:rsidRDefault="0025664E" w:rsidP="0025664E">
      <w:r>
        <w:t>4 ft 8+1⁄2 in (1,435 mm) (standard gauge) and double track represents perhaps the most consequential infrastructure standard in modern history. This gauge standardization, ultimately derived from Roman cart widths, became the foundation for global railway interoperability. The selection and enforcement of this standard required coordinated decision-making processes that transcended individual company interests—an early example of infrastructure standardization as a collective action problem requiring institutional solutions.</w:t>
      </w:r>
    </w:p>
    <w:p w:rsidR="0025664E" w:rsidRDefault="0025664E" w:rsidP="0025664E">
      <w:r>
        <w:t>Locomotive design standards emerged from the specific requirements of the Rainhill Trials, which was a competition to decide on the best mode of transport for the railway. Rocket was the only locomotive to successfully complete the trials, averaging 12 mph and achieving a top speed of 30 mph. The Rainhill Trials represented a systematic approach to technology selection that differed fundamentally from the ad hoc adoption patterns characteristic of earlier technological development.</w:t>
      </w:r>
    </w:p>
    <w:p w:rsidR="0025664E" w:rsidRDefault="0025664E" w:rsidP="0025664E">
      <w:r>
        <w:t>Stephenson's Rocket represented a substantial technical advance over previous designs, bringing together in one machine such developments as the multi-tube boiler and the blast-pipe. It represented a substantial technical advance over previous designs, bringing together in one machine such developments as the multi-tube boiler and the blast-pipe. The technical integration achieved in the Rocket established design principles that would guide locomotive development for decades.</w:t>
      </w:r>
    </w:p>
    <w:p w:rsidR="0025664E" w:rsidRDefault="0025664E" w:rsidP="0025664E">
      <w:r>
        <w:t xml:space="preserve">The standardization extended beyond individual components to system-wide operational requirements. Coupling systems, brake mechanisms, and loading specifications had to be standardized across different manufacturers and operators to enable trains from different companies to operate on shared tracks </w:t>
      </w:r>
      <w:r>
        <w:lastRenderedPageBreak/>
        <w:t>and interchange equipment. The form of couplings using buffers, hooks and chains, and their dimensions, set the pattern for European practice and practice in many other places.</w:t>
      </w:r>
    </w:p>
    <w:p w:rsidR="0025664E" w:rsidRDefault="0025664E" w:rsidP="0025664E">
      <w:r>
        <w:t>This standardization process required institutional mechanisms that had no precedent in earlier technological development. Where Arkwright's licensing system operated through bilateral agreements between licensor and licensee, railway standardization demanded multilateral coordination among competing companies, government agencies, and engineering societies. The development of these coordination mechanisms represented a crucial infrastructure innovation that would prove essential to all subsequent large-scale technological systems.</w:t>
      </w:r>
    </w:p>
    <w:p w:rsidR="0025664E" w:rsidRDefault="0025664E" w:rsidP="0025664E">
      <w:r>
        <w:t>Codification of Interoperability Standards: The Template for Modern Systems</w:t>
      </w:r>
    </w:p>
    <w:p w:rsidR="0025664E" w:rsidRDefault="0025664E" w:rsidP="0025664E">
      <w:r>
        <w:t>Railway operations demanded interoperability solutions that extended far beyond technical compatibility to encompass informational, operational, and financial integration across organizational boundaries. Through-ticketing systems across multiple railway companies required standardized pricing mechanisms, revenue-sharing agreements, and coordinated scheduling that transcended individual company operations.</w:t>
      </w:r>
    </w:p>
    <w:p w:rsidR="0025664E" w:rsidRDefault="0025664E" w:rsidP="0025664E">
      <w:r>
        <w:t>The telegraph infrastructure that supported railway operations created the first systematic approach to real-time operational coordination across geographic distances. Standardized telegraphic codes for operational messages enabled precise communication about train movements, equipment status, and emergency conditions. This communication infrastructure required not only technical standards for equipment and procedures but also human training systems to ensure reliable message transmission and interpretation.</w:t>
      </w:r>
    </w:p>
    <w:p w:rsidR="0025664E" w:rsidRDefault="0025664E" w:rsidP="0025664E">
      <w:r>
        <w:t>Timetable publication and coordination represented another dimension of interoperability infrastructure. The creation of integrated timetables required synchronization of individual company schedules, coordination of connection times, and standardization of time-keeping systems. The adoption of "railway time" represented a temporal infrastructure innovation that extended far beyond railway operations to reshape social and economic coordination across entire regions.</w:t>
      </w:r>
    </w:p>
    <w:p w:rsidR="0025664E" w:rsidRDefault="0025664E" w:rsidP="0025664E">
      <w:r>
        <w:lastRenderedPageBreak/>
        <w:t>Temporal Standardization and Rhythmic Coordination: Railway Time as Social Infrastructure</w:t>
      </w:r>
    </w:p>
    <w:p w:rsidR="0025664E" w:rsidRDefault="0025664E" w:rsidP="0025664E">
      <w:r>
        <w:t>The implementation of standardized time zones represented perhaps the most profound social infrastructure innovation of the railway era. Before railway time, local communities maintained their own time standards based on solar observations, creating a patchwork of local times that varied by minutes or hours across relatively short distances. Railway operations demanded precision timing that made local time variations operationally impossible.</w:t>
      </w:r>
    </w:p>
    <w:p w:rsidR="0025664E" w:rsidRDefault="0025664E" w:rsidP="0025664E">
      <w:r>
        <w:t>Railway time did more than coordinate train schedules—it created the temporal infrastructure that enabled industrial coordination across geographic regions. Manufacturing operations, financial markets, and commercial activities gradually adopted railway time standards, creating synchronized economic activity that had no precedent in pre-industrial society. The transition from local to standardized time represented a fundamental shift in the relationship between natural and social rhythms.</w:t>
      </w:r>
    </w:p>
    <w:p w:rsidR="0025664E" w:rsidRDefault="0025664E" w:rsidP="0025664E">
      <w:r>
        <w:t>The rhythmic coordination required for railway operations extended beyond scheduling to encompass systematic approaches to maintenance, crew management, and equipment utilization. Railway companies developed rotating maintenance schedules that ensured continuous system availability while managing the complex logistics of equipment inspection, repair, and replacement across extensive networks.</w:t>
      </w:r>
    </w:p>
    <w:p w:rsidR="0025664E" w:rsidRDefault="0025664E" w:rsidP="0025664E">
      <w:r>
        <w:t>Connection timing between different railway lines created coordination requirements that shaped urban development and commercial activity. Railway stations became temporal as well as spatial hubs, creating concentration points for economic activity that operated according to systematic scheduling principles rather than traditional market rhythms or natural cycles.</w:t>
      </w:r>
    </w:p>
    <w:p w:rsidR="0025664E" w:rsidRDefault="0025664E" w:rsidP="0025664E">
      <w:r>
        <w:t>Institutional Embedding: The Regulatory Infrastructure Revolution</w:t>
      </w:r>
    </w:p>
    <w:p w:rsidR="0025664E" w:rsidRDefault="0025664E" w:rsidP="0025664E">
      <w:r>
        <w:t xml:space="preserve">The Railway Acts represented a fundamental departure from previous approaches to technological governance. Where earlier technologies operated within existing legal frameworks or developed informal governance mechanisms, railways required comprehensive new legal and regulatory </w:t>
      </w:r>
      <w:r>
        <w:lastRenderedPageBreak/>
        <w:t>infrastructure that addressed unprecedented challenges in public safety, property rights, and economic regulation.</w:t>
      </w:r>
    </w:p>
    <w:p w:rsidR="0025664E" w:rsidRDefault="0025664E" w:rsidP="0025664E">
      <w:r>
        <w:t>Railway Act of 1844 (UK): safety and operational standards established the principle that new technologies might require systematic government oversight and regulation. The act created inspection regimes, safety standards, and operational requirements that recognized the public character of railway infrastructure despite private ownership and operation.</w:t>
      </w:r>
    </w:p>
    <w:p w:rsidR="0025664E" w:rsidRDefault="0025664E" w:rsidP="0025664E">
      <w:r>
        <w:t>Compulsory purchase powers for land acquisition represented a novel legal mechanism that balanced private property rights against infrastructure development needs. This legal innovation established precedents for infrastructure development that would prove essential to all subsequent large-scale public works projects. The development of these legal mechanisms required institutional innovations in land valuation, compensation determination, and dispute resolution.</w:t>
      </w:r>
    </w:p>
    <w:p w:rsidR="0025664E" w:rsidRDefault="0025664E" w:rsidP="0025664E">
      <w:r>
        <w:t>Rate regulation and anti-monopoly provisions reflected recognition that railway infrastructure created natural monopoly conditions that required systematic government intervention. The development of rate regulation mechanisms required institutional capabilities for cost analysis, service quality assessment, and comparative performance evaluation that extended government administrative capabilities into new domains.</w:t>
      </w:r>
    </w:p>
    <w:p w:rsidR="0025664E" w:rsidRDefault="0025664E" w:rsidP="0025664E">
      <w:r>
        <w:t>Safety and inspection regimes created new forms of technical expertise within government institutions. Railway Inspection Service establishment created career paths for technical specialists whose knowledge bridged engineering and public administration. These institutional innovations established templates for technical regulation that would prove essential to managing subsequent technological systems.</w:t>
      </w:r>
    </w:p>
    <w:p w:rsidR="0025664E" w:rsidRDefault="0025664E" w:rsidP="0025664E">
      <w:r>
        <w:t>Platform System Architecture: Railways as Enabling Technology</w:t>
      </w:r>
    </w:p>
    <w:p w:rsidR="0025664E" w:rsidRDefault="0025664E" w:rsidP="0025664E">
      <w:r>
        <w:t xml:space="preserve">Railways represented the first systematic example of what we now recognize as platform technology—a foundational system that enables and coordinates multiple complementary activities rather than serving a single specific function. Railway companies operated as integrated system operators managing not only </w:t>
      </w:r>
      <w:r>
        <w:lastRenderedPageBreak/>
        <w:t>locomotive and track operations but also freight forwarding, passenger services, mail delivery, and telegraph communications.</w:t>
      </w:r>
    </w:p>
    <w:p w:rsidR="0025664E" w:rsidRDefault="0025664E" w:rsidP="0025664E">
      <w:r>
        <w:t>The platform character of railway systems created network effects that increased system value as network density expanded. Each additional railway line increased the value of existing lines by expanding the range of destinations accessible to system users. This network effects dynamic created economic characteristics that had no precedent in earlier technological systems and required new forms of business organization and investment coordination.</w:t>
      </w:r>
    </w:p>
    <w:p w:rsidR="0025664E" w:rsidRDefault="0025664E" w:rsidP="0025664E">
      <w:r>
        <w:t>Railway companies developed complementary industry relationships that established template for modern business ecosystems. Railway equipment manufacturing clusters developed around major railway centers, creating geographic concentrations of specialized technical capabilities. Railway financial services—insurance, banking, and investment—emerged as specialized sectors that served railway industry needs while developing capabilities applicable to other large-scale industrial activities.</w:t>
      </w:r>
    </w:p>
    <w:p w:rsidR="0025664E" w:rsidRDefault="0025664E" w:rsidP="0025664E">
      <w:r>
        <w:t>The international diffusion of railway technology required systematic technology transfer mechanisms that exceeded the scope of earlier licensing systems. Railway engineering knowledge, construction techniques, and operational procedures crossed national boundaries through formal engineering missions, technical publications, and international professional networks. These technology transfer mechanisms established precedents for international technical cooperation that would prove essential to subsequent global technological systems.</w:t>
      </w:r>
    </w:p>
    <w:p w:rsidR="0025664E" w:rsidRDefault="0025664E" w:rsidP="0025664E">
      <w:r>
        <w:t>Measurement and Metrology: Engineering Precision as Infrastructure</w:t>
      </w:r>
    </w:p>
    <w:p w:rsidR="0025664E" w:rsidRDefault="0025664E" w:rsidP="0025664E">
      <w:r>
        <w:t>Railway construction demanded measurement precision that exceeded the capabilities of traditional surveying and construction techniques. Surveying standards for railway construction required instruments and techniques capable of maintaining precise grades and alignments across extensive distances and varied terrain. The development of these measurement capabilities created technical infrastructure that would prove foundational to modern civil engineering.</w:t>
      </w:r>
    </w:p>
    <w:p w:rsidR="0025664E" w:rsidRDefault="0025664E" w:rsidP="0025664E">
      <w:r>
        <w:lastRenderedPageBreak/>
        <w:t>Load measurement and weight distribution calculations became essential to safe railway operations as traffic volumes and train weights increased. The development of systematic approaches to load calculation, weight distribution, and structural stress analysis established engineering analysis capabilities that would prove applicable to broad ranges of construction and manufacturing challenges.</w:t>
      </w:r>
    </w:p>
    <w:p w:rsidR="0025664E" w:rsidRDefault="0025664E" w:rsidP="0025664E">
      <w:r>
        <w:t>Speed measurement and performance monitoring created new approaches to systematic performance evaluation that extended beyond individual machine performance to encompass system-wide operational efficiency. The development of these measurement and monitoring capabilities established precedents for systematic performance management that would prove essential to modern industrial operations.</w:t>
      </w:r>
    </w:p>
    <w:p w:rsidR="0025664E" w:rsidRDefault="0025664E" w:rsidP="0025664E">
      <w:r>
        <w:t>Bridge and tunnel engineering demanded structural analysis capabilities that exceeded traditional building practices. The systematic approach to structural design, materials testing, and construction quality control developed for railway infrastructure established engineering principles that would prove foundational to modern construction industries.</w:t>
      </w:r>
    </w:p>
    <w:p w:rsidR="0025664E" w:rsidRDefault="0025664E" w:rsidP="0025664E">
      <w:r>
        <w:t>Network Effects and Path Dependence: The Lock-in Dynamics of Infrastructure</w:t>
      </w:r>
    </w:p>
    <w:p w:rsidR="0025664E" w:rsidRDefault="0025664E" w:rsidP="0025664E">
      <w:r>
        <w:t>Railway development created path dependence effects that shaped regional and national economic development for generations. Railway route decisions determined which communities would have access to efficient transportation and which would remain economically isolated. These decisions created geographic patterns of economic development that proved remarkably persistent across subsequent technological changes.</w:t>
      </w:r>
    </w:p>
    <w:p w:rsidR="0025664E" w:rsidRDefault="0025664E" w:rsidP="0025664E">
      <w:r>
        <w:t>Station location decisions shaped urban development patterns by creating focal points for commercial and residential development. Railway stations became organizational centers for communities, creating spatial arrangements that concentrated economic activity around transportation access points. These spatial patterns proved remarkably durable, continuing to influence urban form even after railways ceased to be dominant transportation systems.</w:t>
      </w:r>
    </w:p>
    <w:p w:rsidR="0025664E" w:rsidRDefault="0025664E" w:rsidP="0025664E">
      <w:r>
        <w:lastRenderedPageBreak/>
        <w:t>The gauge standardization process created technical lock-in effects that proved extremely difficult to modify once established. Countries or regions that adopted non-standard gauges faced ongoing conversion costs and operational limitations that persisted for decades or centuries. The economic and political costs of gauge conversion meant that early standardization decisions had permanent consequences for transportation system development.</w:t>
      </w:r>
    </w:p>
    <w:p w:rsidR="0025664E" w:rsidRDefault="0025664E" w:rsidP="0025664E">
      <w:r>
        <w:t>Railway network development created international economic relationships that shaped trade patterns and diplomatic relations. Countries with railway connections developed stronger commercial relationships than those without, creating economic interdependencies that influenced political relationships. The development of international railway networks required diplomatic coordination that established precedents for international infrastructure cooperation.</w:t>
      </w:r>
    </w:p>
    <w:p w:rsidR="0025664E" w:rsidRDefault="0025664E" w:rsidP="0025664E">
      <w:r>
        <w:t>---</w:t>
      </w:r>
    </w:p>
    <w:p w:rsidR="0025664E" w:rsidRDefault="0025664E" w:rsidP="0025664E">
      <w:r>
        <w:t xml:space="preserve">   The Contrast with Digital Revolution Infrastructure Failure</w:t>
      </w:r>
    </w:p>
    <w:p w:rsidR="0025664E" w:rsidRDefault="0025664E" w:rsidP="0025664E">
      <w:r>
        <w:t>What becomes striking when comparing the systematic infrastructure development of the textile and railway eras with our current digital predicament is how the first two cycles successfully created comprehensive enabling systems that facilitated their transition from Installation Period chaos through Turning Point crisis to productive Deployment Period stability. Both Arkwright's textile revolution and Stephenson's railway revolution developed the institutional, regulatory, social, and technical infrastructure necessary to support broad-based economic participation and sustainable growth.</w:t>
      </w:r>
    </w:p>
    <w:p w:rsidR="0025664E" w:rsidRDefault="0025664E" w:rsidP="0025664E">
      <w:r>
        <w:t>The digital revolution, despite achieving remarkable technical sophistication, has failed to replicate this systematic infrastructure creation. Where railway companies developed comprehensive regulatory frameworks balancing private innovation with public oversight, digital platforms operate with minimal effective regulation. Where textile mills created integrated community infrastructure supporting worker welfare and social stability, digital platforms have generated economic concentration while failing to create broad-based prosperity mechanisms.</w:t>
      </w:r>
    </w:p>
    <w:p w:rsidR="0025664E" w:rsidRDefault="0025664E" w:rsidP="0025664E">
      <w:r>
        <w:lastRenderedPageBreak/>
        <w:t>Most critically, where previous revolutions transformed proprietary technical knowledge into public standards enabling competitive entry and innovation—Arkwright's patent expiration enabling competitive manufacturing, railway standardization enabling interoperability across companies—digital platforms have created proprietary algorithmic systems that become more exclusive and controlling over time rather than more open and accessible.</w:t>
      </w:r>
    </w:p>
    <w:p w:rsidR="0025664E" w:rsidRDefault="0025664E" w:rsidP="0025664E">
      <w:r>
        <w:t>This infrastructure failure explains why the digital revolution remains trapped in an extended Turning Point characterized by economic stagnation, political polarization, and social fragmentation despite unprecedented technological capabilities. Unlike previous cycles that successfully created the comprehensive infrastructure necessary for Deployment Period transition, the digital revolution has prioritized technical optimization and short-term financial returns over the systematic social infrastructure necessary for democratic technological integration.</w:t>
      </w:r>
    </w:p>
    <w:p w:rsidR="0025664E" w:rsidRDefault="0025664E" w:rsidP="0025664E">
      <w:r>
        <w:t>The path forward requires learning from the systematic approaches that enabled successful infrastructure creation in the textile and railway eras while addressing the unique challenges created by digital technology's speed, global scope, and algorithmic coordination mechanisms. This infrastructure creation must prioritize democratic governance, social equity, and long-term social benefit over short-term financial optimization—principles that guided successful infrastructure development in previous technological revolutions and remain essential for escaping our extended digital Turning Point.</w:t>
      </w:r>
    </w:p>
    <w:p w:rsidR="0025664E" w:rsidRDefault="0025664E" w:rsidP="0025664E">
      <w:r>
        <w:t>---</w:t>
      </w:r>
    </w:p>
    <w:p w:rsidR="0025664E" w:rsidRDefault="0025664E" w:rsidP="0025664E">
      <w:r>
        <w:t>This infrastructure revolution represented a qualitative transformation from the localized, craft-based systems of Arkwright's era to systematic, engineering-based approaches that established templates for modern industrial organization. The railway infrastructure innovations—technical standardization, systematic regulation, temporal coordination, and platform architecture—created foundational patterns that would guide the development of all subsequent large-scale technological systems.</w:t>
      </w:r>
    </w:p>
    <w:p w:rsidR="0025664E" w:rsidRDefault="0025664E" w:rsidP="0025664E">
      <w:r>
        <w:t xml:space="preserve">The transition from Cycle 1 to Cycle 2 marked the emergence of infrastructure as a systematic discipline requiring specialized technical knowledge, </w:t>
      </w:r>
      <w:r>
        <w:lastRenderedPageBreak/>
        <w:t>institutional coordination, and systematic planning approaches. Where Arkwright's innovations emerged through entrepreneurial experimentation and craft knowledge adaptation, railway infrastructure demanded engineering science, systematic regulation, and coordinated institutional development.</w:t>
      </w:r>
    </w:p>
    <w:p w:rsidR="00D524CB" w:rsidRDefault="0025664E" w:rsidP="0025664E">
      <w:bookmarkStart w:id="1" w:name="_Hlk207469441"/>
      <w:r>
        <w:t>The railway era established the principle that advanced technological systems require comprehensive supporting infrastructure that extends far beyond the core technology itself. The technical, institutional, temporal, and spatial infrastructure innovations of the railway era created the foundational templates that would guide infrastructure development through all subsequent technological revolutions, establishing infrastructure development as a systematic discipline essential to modern technological society.</w:t>
      </w:r>
      <w:bookmarkEnd w:id="1"/>
    </w:p>
    <w:p w:rsidR="0025664E" w:rsidRPr="00AE6612" w:rsidRDefault="0025664E" w:rsidP="0025664E">
      <w:r w:rsidRPr="00AE6612">
        <w:t>IV. Cycle 3 – Carnegie's Steel and the Infrastructure of Material Standardization (1875-1918)</w:t>
      </w:r>
    </w:p>
    <w:p w:rsidR="0025664E" w:rsidRPr="00AE6612" w:rsidRDefault="0025664E" w:rsidP="0025664E">
      <w:r w:rsidRPr="00AE6612">
        <w:t>Physical Infrastructure: Vertical Integration Architecture and Integrated Production Systems</w:t>
      </w:r>
    </w:p>
    <w:p w:rsidR="0025664E" w:rsidRPr="00AE6612" w:rsidRDefault="0025664E" w:rsidP="0025664E">
      <w:r w:rsidRPr="00AE6612">
        <w:t>When Andrew Carnegie finished construction on his Edgar Thomson Steel Works outside of Pittsburgh in 1873, he was employing revolutionary business strategies that would transform industrial infrastructure. The plant was completed in 1875 and began producing rails in that year, representing a qualitative transformation in industrial infrastructure complexity that extended far beyond the localized mill systems of Arkwright or even the regional networks of Stephenson's railways. Carnegie's steel infrastructure demanded systematic integration of multiple industrial processes across vast geographic territories, creating the first truly integrated industrial ecosystems.</w:t>
      </w:r>
    </w:p>
    <w:p w:rsidR="0025664E" w:rsidRPr="00AE6612" w:rsidRDefault="0025664E" w:rsidP="0025664E">
      <w:r w:rsidRPr="00AE6612">
        <w:t xml:space="preserve">By the time the corporation was sold in 1901, Carnegie had amassed a veritable empire of steel production along the Allegheny, Monongahela, and Ohio rivers. Each production site was supplied by Carnegie-owned mines and coke fields, and their goods were transported by Carnegie river barges. This vertical integration architecture represented a fundamental departure from earlier industrial models that relied on separate companies for different stages of production. Carnegie's control of iron ore mines, coke production, shipping, </w:t>
      </w:r>
      <w:r w:rsidRPr="00AE6612">
        <w:lastRenderedPageBreak/>
        <w:t>and steel manufacturing demonstrated how complex technological systems benefit from systematic integration rather than market coordination alone.</w:t>
      </w:r>
    </w:p>
    <w:p w:rsidR="0025664E" w:rsidRPr="00AE6612" w:rsidRDefault="0025664E" w:rsidP="0025664E">
      <w:r w:rsidRPr="00AE6612">
        <w:t>The physical infrastructure requirements for steel production exceeded anything previously attempted in industrial development. Carnegie used the newly improved Bessemer process for making steel, which required a massive furnace with a specialized lining, which Carnegie's employees wore out constantly. The Bessemer process was the first inexpensive industrial process for the mass production of steel from molten pig iron before the development of the open hearth furnace. The key principle is removal of impurities and undesired elements, primarily excess carbon contained in the pig iron by oxidation with air being blown through the molten iron. This process required infrastructure systems of unprecedented scale and complexity that enabled predictable engineering performance across diverse applications.</w:t>
      </w:r>
    </w:p>
    <w:p w:rsidR="0025664E" w:rsidRPr="00AE6612" w:rsidRDefault="0025664E" w:rsidP="0025664E">
      <w:r w:rsidRPr="00AE6612">
        <w:t>The integrated steel production complexes Carnegie developed established new paradigms for industrial organization. The first furnace constructed as a result of this venture was the Lucy Furnace, built at Fifty-First Street in Pittsburgh. Another furnace, the Isabella Furnace, was built, and both began production in 1872. These installations required supporting infrastructure that extended far beyond the furnaces themselves, creating mass production capabilities that reduced steel costs while improving quality and consistency.</w:t>
      </w:r>
    </w:p>
    <w:p w:rsidR="0025664E" w:rsidRPr="00AE6612" w:rsidRDefault="0025664E" w:rsidP="0025664E">
      <w:r w:rsidRPr="00AE6612">
        <w:t>Raw material handling systems represented a crucial infrastructure innovation. Rather than buy the ore, Carnegie bought mining land in Minnesota's rich Mesabi Iron Range, along with a small fleet of vessels to transport it to Pittsburgh. This vertical integration demanded transportation infrastructure connecting mining operations in Minnesota to steel production in Pennsylvania—a logistics challenge requiring coordination across multiple transportation modes and geographic regions that enabled cost reduction and quality control supporting broad economic adoption.</w:t>
      </w:r>
    </w:p>
    <w:p w:rsidR="0025664E" w:rsidRPr="00AE6612" w:rsidRDefault="0025664E" w:rsidP="0025664E">
      <w:r w:rsidRPr="00AE6612">
        <w:t xml:space="preserve">Company towns and integrated industrial communities became essential components of steel infrastructure. Homestead was huge—12 mills employing 3,800 men with a town of 11,000 surrounding it. These industrial communities required comprehensive social infrastructure including housing, schools, commercial facilities, and municipal services—creating complete urban </w:t>
      </w:r>
      <w:r w:rsidRPr="00AE6612">
        <w:lastRenderedPageBreak/>
        <w:t>environments around steel production. The company was headquartered at the 14-story Carnegie Building in downtown Pittsburgh, an architectural marvel of its time that demonstrated steel construction capabilities while providing centralized administrative coordination for far-flung industrial operations.</w:t>
      </w:r>
    </w:p>
    <w:p w:rsidR="0025664E" w:rsidRPr="00AE6612" w:rsidRDefault="0025664E" w:rsidP="0025664E">
      <w:r w:rsidRPr="00AE6612">
        <w:t>Technical Design Standards: From Industrial Secrets to Scientific Material Science</w:t>
      </w:r>
    </w:p>
    <w:p w:rsidR="0025664E" w:rsidRPr="00AE6612" w:rsidRDefault="0025664E" w:rsidP="0025664E">
      <w:r w:rsidRPr="00AE6612">
        <w:t>The transition from craft-based to scientific approaches to materials represented one of the most significant infrastructure innovations of the steel era and a fundamental transformation from proprietary industrial knowledge to public scientific standards. The device transformed pig iron into steel, a process previously managed by highly skilled artisans working with small batches. With the Bessemer converter, relatively unskilled men could make vast quantities of steel cheaply. This transformation required systematic codification of technical knowledge that had previously existed only in craft traditions.</w:t>
      </w:r>
    </w:p>
    <w:p w:rsidR="0025664E" w:rsidRPr="00AE6612" w:rsidRDefault="0025664E" w:rsidP="0025664E">
      <w:r w:rsidRPr="00AE6612">
        <w:t>The turning point crisis of 1893-1895 forced systematic transformation of proprietary industrial knowledge into public scientific standards that enabled systematic technical assessment and competitive development. Steel production process standardization demanded precision measurement and control systems that exceeded anything required in previous industrial systems. Cold air shot through the bottom of the vessels and through the molten iron. The heat increased tremendously, burning out impurities in the iron and forming steel. Managing this process consistently required systematic understanding of chemical composition, temperature control, and timing that transcended individual operator knowledge.</w:t>
      </w:r>
    </w:p>
    <w:p w:rsidR="0025664E" w:rsidRPr="00AE6612" w:rsidRDefault="0025664E" w:rsidP="0025664E">
      <w:r w:rsidRPr="00AE6612">
        <w:t>The open-hearth furnace system represented even greater technical standardization requirements. Carnegie Steel made major technological innovations in the 1880s, especially the installation of the open hearth furnace system at Homestead in 1886. It now became possible to make steel suitable for structural beams and, with the advanced work of George Lauder in arms and armament, for armor plate for the US Navy and the militaries of other governments, which paid far higher prices for the premium product.</w:t>
      </w:r>
    </w:p>
    <w:p w:rsidR="0025664E" w:rsidRPr="00AE6612" w:rsidRDefault="0025664E" w:rsidP="0025664E">
      <w:r w:rsidRPr="00AE6612">
        <w:lastRenderedPageBreak/>
        <w:t>In 1890 at Homestead, the world's largest open-hearth mill, 16 furnaces ran—each producing forty tons of steel every six hours. Open-hearth furnaces produced terrific heat and used the waste gases of the molten iron to generate even more heat, nearly 3,000 degrees. Achieving consistent results across multiple furnaces required systematic technical standards that could be applied across different operators and production shifts.</w:t>
      </w:r>
    </w:p>
    <w:p w:rsidR="0025664E" w:rsidRPr="00AE6612" w:rsidRDefault="0025664E" w:rsidP="0025664E">
      <w:r w:rsidRPr="00AE6612">
        <w:t>Material specifications became increasingly systematic and precise. Virtually all the pig iron carbon is removed by the converter and so carbon must be added at the end of the process to create steel, 0.25% carbon content is a typical value for low carbon steel which is used in construction and other low-stress applications. This level of chemical precision required analytical capabilities and quality control systems that established new paradigms for industrial production. Material testing standardization through organizations like ASTM transformed proprietary steel specifications into public technical standards. Tensile strength measurements, chemical analysis procedures, and performance testing became standardized scientific methods rather than proprietary industrial secrets.</w:t>
      </w:r>
    </w:p>
    <w:p w:rsidR="0025664E" w:rsidRPr="00AE6612" w:rsidRDefault="0025664E" w:rsidP="0025664E">
      <w:r w:rsidRPr="00AE6612">
        <w:t>The continuous production system required systematic coordination across multiple production stages. In addition, the plant moved increasingly toward the continuous system of production. Carnegie installed vastly improved systems of material-handling, like overhead cranes, hoists, charging machines, and buggies. These material handling systems required standardized interfaces, timing coordination, and systematic maintenance that established templates for modern industrial operations.</w:t>
      </w:r>
    </w:p>
    <w:p w:rsidR="0025664E" w:rsidRPr="00AE6612" w:rsidRDefault="0025664E" w:rsidP="0025664E">
      <w:r w:rsidRPr="00AE6612">
        <w:t>Engineering calculation codification through professional engineering societies and educational institutions transformed private engineering knowledge into public technical standards that enabled competitive design and construction. Quality control procedures were systematically standardized through regulatory frameworks and industry organizations. Proprietary quality systems became public standards that enabled competitive manufacturing while maintaining product reliability.</w:t>
      </w:r>
    </w:p>
    <w:p w:rsidR="0025664E" w:rsidRPr="00AE6612" w:rsidRDefault="0025664E" w:rsidP="0025664E">
      <w:r w:rsidRPr="00AE6612">
        <w:t xml:space="preserve">Technical education and certification requirements were systematically established to ensure competent technical practice across the industry. Private </w:t>
      </w:r>
      <w:r w:rsidRPr="00AE6612">
        <w:lastRenderedPageBreak/>
        <w:t>technical knowledge was transformed into public educational content that enabled workforce development and competitive capability. This transformation established the principle that advanced technological systems require systematic knowledge infrastructure that transcends individual organizations.</w:t>
      </w:r>
    </w:p>
    <w:p w:rsidR="0025664E" w:rsidRPr="00AE6612" w:rsidRDefault="0025664E" w:rsidP="0025664E">
      <w:r w:rsidRPr="00AE6612">
        <w:t>Material Standards Codification: The ASTM Revolution</w:t>
      </w:r>
    </w:p>
    <w:p w:rsidR="0025664E" w:rsidRPr="00AE6612" w:rsidRDefault="0025664E" w:rsidP="0025664E">
      <w:r w:rsidRPr="00AE6612">
        <w:t>The establishment of systematic materials testing and standardization represented one of the most significant infrastructure innovations of the steel era. The American Society for Testing and Materials (ASTM), founded in 1898, emerged directly from the need to standardize steel quality across different producers and applications. In 1898, a group of scientists and engineers, led by chemist Charles Dudley, formed the American Society for Testing Material (ASTM) to address the frequent rail breaks affecting the railroad industry, directly responding to ICC railroad safety requirements. This institutional innovation established precedents for systematic technical standardization that would prove essential to all subsequent industrial development and created systematic approaches to technical standards development that enabled global coordination while maintaining competitive innovation.</w:t>
      </w:r>
    </w:p>
    <w:p w:rsidR="0025664E" w:rsidRPr="00AE6612" w:rsidRDefault="0025664E" w:rsidP="0025664E">
      <w:r w:rsidRPr="00AE6612">
        <w:t>Steel grade classifications required systematic approaches to materials science that transcended individual company knowledge or craft traditions. Chemical composition standards, mechanical property requirements, and testing procedures had to be codified in ways that could be applied consistently across different producers, regions, and applications. This codification process created new forms of technical knowledge that could be systematically transmitted and applied.</w:t>
      </w:r>
    </w:p>
    <w:p w:rsidR="0025664E" w:rsidRPr="00AE6612" w:rsidRDefault="0025664E" w:rsidP="0025664E">
      <w:r w:rsidRPr="00AE6612">
        <w:t xml:space="preserve">The development of systematic testing procedures required institutional capabilities that extended beyond individual companies. Tensile strength testing, chemical analysis, and quality assurance procedures had to be standardized across the industry to enable interchangeable steel products. These testing capabilities required specialized equipment, trained personnel, and institutional mechanisms for knowledge sharing that established new forms of technical infrastructure. These material standards facilitated </w:t>
      </w:r>
      <w:r w:rsidRPr="00AE6612">
        <w:lastRenderedPageBreak/>
        <w:t>international trade while ensuring engineering performance and safety requirements.</w:t>
      </w:r>
    </w:p>
    <w:p w:rsidR="0025664E" w:rsidRPr="00AE6612" w:rsidRDefault="0025664E" w:rsidP="0025664E">
      <w:r w:rsidRPr="00AE6612">
        <w:t>International standards development emerged as steel became a global commodity. Cross-national steel trade required compatibility between different national standards systems, driving development of international coordination mechanisms for technical standards. These coordination processes established precedents for international technical cooperation that would prove essential to subsequent global technological systems. The standards infrastructure demonstrated how professional organizations could coordinate technical development across competitive firms while maintaining innovation incentives.</w:t>
      </w:r>
    </w:p>
    <w:p w:rsidR="0025664E" w:rsidRPr="00AE6612" w:rsidRDefault="0025664E" w:rsidP="0025664E">
      <w:r w:rsidRPr="00AE6612">
        <w:t>Institutional Embedding: Government Standards and Professional Infrastructure</w:t>
      </w:r>
    </w:p>
    <w:p w:rsidR="0025664E" w:rsidRPr="00AE6612" w:rsidRDefault="0025664E" w:rsidP="0025664E">
      <w:r w:rsidRPr="00AE6612">
        <w:t>Unlike the first two cycles where government regulation played a clearly supporting role, Cycle Three featured significant government regulatory intervention that transformed private steel and electrical industry practices into public standards. The Interstate Commerce Act of 1887 and Steel Standards created systematic government oversight that had no precedent in earlier technological development.</w:t>
      </w:r>
    </w:p>
    <w:p w:rsidR="0025664E" w:rsidRPr="00AE6612" w:rsidRDefault="0025664E" w:rsidP="0025664E">
      <w:r w:rsidRPr="00AE6612">
        <w:t>The 1893 Railroad Safety Appliance Act gave the ICC jurisdiction over railroad safety, creating the first federal safety standards for steel rail components, requiring specific material grades and testing procedures for couplers, brakes, and other safety equipment. The ICC's authority over railroad equipment created systematic government standards for steel rails, requiring specific chemical compositions, mechanical properties, and testing protocols that became some of the first federally mandated material standards applied across state lines.</w:t>
      </w:r>
    </w:p>
    <w:p w:rsidR="0025664E" w:rsidRPr="00AE6612" w:rsidRDefault="0025664E" w:rsidP="0025664E">
      <w:r w:rsidRPr="00AE6612">
        <w:t xml:space="preserve">Building codes and construction standards implemented by major cities specified steel grades, structural design standards, and inspection requirements. Government fire safety codes required specific steel specifications for structural elements, creating standardized material requirements regardless of steel producer. Military and government procurement standards developed </w:t>
      </w:r>
      <w:r w:rsidRPr="00AE6612">
        <w:lastRenderedPageBreak/>
        <w:t>systematic specifications for steel armor plating, gun barrels, and ship construction requiring precise metallurgical standards and testing procedures.</w:t>
      </w:r>
    </w:p>
    <w:p w:rsidR="0025664E" w:rsidRPr="00AE6612" w:rsidRDefault="0025664E" w:rsidP="0025664E">
      <w:r w:rsidRPr="00AE6612">
        <w:t>Government agencies like the ICC often adopted ASTM standards as regulatory requirements, transforming voluntary industry standards into mandatory government regulations. The development of comprehensive legal frameworks for industrial organization represented a crucial infrastructure innovation of the steel era. The second major strategy that Carnegie employed was something business historians called vertical integration. This vertical integration strategy required legal mechanisms for coordinating multiple corporations, managing property rights across different industries, and establishing contractual relationships that spanned multiple economic sectors.</w:t>
      </w:r>
    </w:p>
    <w:p w:rsidR="0025664E" w:rsidRPr="00AE6612" w:rsidRDefault="0025664E" w:rsidP="0025664E">
      <w:r w:rsidRPr="00AE6612">
        <w:t>Property rights for mineral resources required legal innovations that had no precedent in earlier industrial development. Mining rights, land acquisition, and resource extraction required legal frameworks that could accommodate industrial operations of unprecedented scale and geographic extent. These legal innovations established property rights systems that would prove essential to subsequent resource-intensive industries.</w:t>
      </w:r>
    </w:p>
    <w:p w:rsidR="0025664E" w:rsidRPr="00AE6612" w:rsidRDefault="0025664E" w:rsidP="0025664E">
      <w:r w:rsidRPr="00AE6612">
        <w:t>Labor relations law emerged as industrial organization created unprecedented concentrations of workers. The most notable instance of labour action against Carnegie's company was the Homestead Strike in Homestead, Pennsylvania, in 1892. Over the course of the 1880s, several unions were broken at other mills and industrial plants around the country, but in 1892 the workers of the Homestead mill were still represented by the powerful Amalgamated Association of Iron and Steel Workers.</w:t>
      </w:r>
    </w:p>
    <w:p w:rsidR="0025664E" w:rsidRPr="00AE6612" w:rsidRDefault="0025664E" w:rsidP="0025664E">
      <w:r w:rsidRPr="00AE6612">
        <w:t xml:space="preserve">The Homestead Strike represented a crucial test of legal frameworks for industrial relations. On July 1, 1892, the union's contract with Carnegie Steel was set to expire, and Carnegie's closest associate at the company, American industrialist Henry Clay Frick, cut wages in an attempt to provoke organized labour. When the union and union-sympathetic workers rejected the change, Frick fired all 3,800 workers, built a barbed wire fence around the mill, and hired a force of 300 Pinkerton agents (private security guards) to defend it. When the Pinkerton agents arrived early on July 6, they exchanged gunfire with </w:t>
      </w:r>
      <w:r w:rsidRPr="00AE6612">
        <w:lastRenderedPageBreak/>
        <w:t>the striking workers in a battle that killed at least three agents and seven workers.</w:t>
      </w:r>
    </w:p>
    <w:p w:rsidR="0025664E" w:rsidRPr="00AE6612" w:rsidRDefault="0025664E" w:rsidP="0025664E">
      <w:r w:rsidRPr="00AE6612">
        <w:t>Anti-trust regulation emerged as vertical integration created unprecedented concentrations of economic power. The legal mechanisms developed to regulate monopolistic practices in the steel industry established precedents for government oversight of large-scale industrial organizations that would prove essential to managing subsequent technological systems.</w:t>
      </w:r>
    </w:p>
    <w:p w:rsidR="0025664E" w:rsidRPr="00AE6612" w:rsidRDefault="0025664E" w:rsidP="0025664E">
      <w:r w:rsidRPr="00AE6612">
        <w:t>Platform/System Architecture: Steel as Universal Input</w:t>
      </w:r>
    </w:p>
    <w:p w:rsidR="0025664E" w:rsidRPr="00AE6612" w:rsidRDefault="0025664E" w:rsidP="0025664E">
      <w:r w:rsidRPr="00AE6612">
        <w:t>Steel's role as a universal enabling material established new paradigms for understanding infrastructure as platform technology. By 1900, Carnegie's steel was cheap. Suddenly bridges and skyscrapers were not only feasible but affordable, too. Steel fed national growth, accelerating the already booming industrial sector. Steel infrastructure enabled complementary technologies and industries rather than serving specific applications alone.</w:t>
      </w:r>
    </w:p>
    <w:p w:rsidR="0025664E" w:rsidRPr="00AE6612" w:rsidRDefault="0025664E" w:rsidP="0025664E">
      <w:r w:rsidRPr="00AE6612">
        <w:t>The platform characteristics of steel infrastructure created network effects that increased system value as steel production capacity expanded. Each reduction in steel costs enabled new applications and industries, which in turn created demand for additional steel production capacity. This dynamic created economic growth patterns that had no precedent in earlier technological systems.</w:t>
      </w:r>
    </w:p>
    <w:p w:rsidR="0025664E" w:rsidRPr="00AE6612" w:rsidRDefault="0025664E" w:rsidP="0025664E">
      <w:r w:rsidRPr="00AE6612">
        <w:t>Modular construction systems emerged as steel standardization enabled interchangeable components. Standardized steel sections—I-beams, angle iron, plates—created building systems that could be assembled using standardized specifications regardless of specific architectural applications. This modularity established construction industry patterns that would prove foundational to modern building practices.</w:t>
      </w:r>
    </w:p>
    <w:p w:rsidR="0025664E" w:rsidRPr="00AE6612" w:rsidRDefault="0025664E" w:rsidP="0025664E">
      <w:r w:rsidRPr="00AE6612">
        <w:t>For example, Pittsburgh's steel was used in iconic structures like the Brooklyn Bridge and Empire State Building. These applications demonstrated steel's role as enabling infrastructure that made previously impossible engineering projects feasible and economical.</w:t>
      </w:r>
    </w:p>
    <w:p w:rsidR="0025664E" w:rsidRPr="00AE6612" w:rsidRDefault="0025664E" w:rsidP="0025664E">
      <w:r w:rsidRPr="00AE6612">
        <w:t>Process Standards: Manufacturing Systematization</w:t>
      </w:r>
    </w:p>
    <w:p w:rsidR="0025664E" w:rsidRPr="00AE6612" w:rsidRDefault="0025664E" w:rsidP="0025664E">
      <w:r w:rsidRPr="00AE6612">
        <w:lastRenderedPageBreak/>
        <w:t>The systematic approach to production process control represented a fundamental transformation from craft-based to scientific manufacturing. The first was a tactic called hard driving, in which Carnegie worked his men and his machines to the limit. But he didn't care, so long as he continued to reduce the cost of steelmaking. This "hard driving" approach required systematic process optimization that exceeded traditional craft knowledge.</w:t>
      </w:r>
    </w:p>
    <w:p w:rsidR="0025664E" w:rsidRPr="00AE6612" w:rsidRDefault="0025664E" w:rsidP="0025664E">
      <w:r w:rsidRPr="00AE6612">
        <w:t>When a new and more efficient process known as open hearth was developed, Carnegie simply scrapped the existing equipment and made the transition to the new system. Short-term costs were no object for improved efficiency. This willingness to abandon sunk costs in favor of more efficient processes established new paradigms for systematic technology adoption in industrial settings.</w:t>
      </w:r>
    </w:p>
    <w:p w:rsidR="0025664E" w:rsidRPr="00AE6612" w:rsidRDefault="0025664E" w:rsidP="0025664E">
      <w:r w:rsidRPr="00AE6612">
        <w:t>Production scheduling and coordination became essential as steel operations increased in scale and complexity. Multiple furnaces, rolling mills, and finishing operations had to be coordinated to maintain continuous production flow while managing inventory, quality control, and delivery schedules. This coordination required systematic planning capabilities that established templates for modern industrial management.</w:t>
      </w:r>
    </w:p>
    <w:p w:rsidR="0025664E" w:rsidRPr="00AE6612" w:rsidRDefault="0025664E" w:rsidP="0025664E">
      <w:r w:rsidRPr="00AE6612">
        <w:t>Quality control systems evolved from visual inspection to systematic testing and measurement. Chemical analysis, strength testing, and dimensional verification became integrated into production processes rather than final inspection activities. This integration of quality control into production processes established systematic approaches to quality management that would prove essential to all subsequent industrial systems.</w:t>
      </w:r>
    </w:p>
    <w:p w:rsidR="0025664E" w:rsidRPr="00AE6612" w:rsidRDefault="0025664E" w:rsidP="0025664E">
      <w:r w:rsidRPr="00AE6612">
        <w:t>Liberation Through Scientific Standards and Competitive Development</w:t>
      </w:r>
    </w:p>
    <w:p w:rsidR="0025664E" w:rsidRPr="00AE6612" w:rsidRDefault="0025664E" w:rsidP="0025664E">
      <w:r w:rsidRPr="00AE6612">
        <w:t>The transformation from proprietary industrial knowledge to public scientific standards enabled turning point escape through several mechanisms that would prove essential to subsequent technological development:</w:t>
      </w:r>
    </w:p>
    <w:p w:rsidR="0025664E" w:rsidRPr="00AE6612" w:rsidRDefault="0025664E" w:rsidP="0025664E">
      <w:r w:rsidRPr="00AE6612">
        <w:t>Competitive Technical Development: Public scientific standards enabled new manufacturers to develop steel and electrical production capabilities without requiring access to proprietary technical secrets. Independent technical assessment enabled competitive entry while maintaining quality standards.</w:t>
      </w:r>
    </w:p>
    <w:p w:rsidR="0025664E" w:rsidRPr="00AE6612" w:rsidRDefault="0025664E" w:rsidP="0025664E">
      <w:r w:rsidRPr="00AE6612">
        <w:lastRenderedPageBreak/>
        <w:t>Innovation Acceleration: Systematic scientific methods enabled faster technical development and improvement by multiple independent researchers and manufacturers. Public technical standards accelerated innovation while enabling verification and improvement.</w:t>
      </w:r>
    </w:p>
    <w:p w:rsidR="0025664E" w:rsidRPr="00AE6612" w:rsidRDefault="0025664E" w:rsidP="0025664E">
      <w:r w:rsidRPr="00AE6612">
        <w:t>Investment Assessment: Scientific testing and measurement standards enabled accurate assessment of industrial investment productivity and technical claims. Systematic technical standards prevented speculative manipulation while enabling sustainable investment.</w:t>
      </w:r>
    </w:p>
    <w:p w:rsidR="0025664E" w:rsidRPr="00AE6612" w:rsidRDefault="0025664E" w:rsidP="0025664E">
      <w:r w:rsidRPr="00AE6612">
        <w:t>Economic Integration: Standardized materials and engineering methods enabled systematic integration with broader construction and manufacturing industries. Public technical standards facilitated economic coordination while reducing costs and enabling specialization.</w:t>
      </w:r>
    </w:p>
    <w:p w:rsidR="0025664E" w:rsidRPr="00AE6612" w:rsidRDefault="0025664E" w:rsidP="0025664E">
      <w:r w:rsidRPr="00AE6612">
        <w:t>Replication and Global Diffusion</w:t>
      </w:r>
    </w:p>
    <w:p w:rsidR="0025664E" w:rsidRPr="00AE6612" w:rsidRDefault="0025664E" w:rsidP="0025664E">
      <w:r w:rsidRPr="00AE6612">
        <w:t>Carnegie's systematic approach to technology transfer established new paradigms for international industrial development. Many other mills were built under licence, including mills in Lancashire, Scotland and Germany. The global diffusion of steel technology required comprehensive technology transfer mechanisms that exceeded simple equipment sales or licensing agreements. Complete steel production systems—including furnace technology, metallurgical knowledge, operational procedures, and management systems—had to be systematically transferred to different national and cultural contexts.</w:t>
      </w:r>
    </w:p>
    <w:p w:rsidR="0025664E" w:rsidRPr="00AE6612" w:rsidRDefault="0025664E" w:rsidP="0025664E">
      <w:r w:rsidRPr="00AE6612">
        <w:t>International steel industry development required coordination between technical transfer, capital investment, and institutional development. Steel production capabilities required not merely technology but entire industrial ecosystems including raw material supplies, transportation infrastructure, skilled labor, and supporting industries. Creating these ecosystems required systematic approaches to industrial development that established templates for subsequent global technology transfer.</w:t>
      </w:r>
    </w:p>
    <w:p w:rsidR="0025664E" w:rsidRPr="00AE6612" w:rsidRDefault="0025664E" w:rsidP="0025664E">
      <w:r w:rsidRPr="00AE6612">
        <w:t xml:space="preserve">European steel industry modernization using American methods demonstrated the systematic nature of steel technology transfer. German, British, and other European steel producers adopted not merely Carnegie's </w:t>
      </w:r>
      <w:r w:rsidRPr="00AE6612">
        <w:lastRenderedPageBreak/>
        <w:t>equipment but his entire approach to integrated production, vertical organization, and systematic process optimization. This comprehensive technology transfer established precedents for international industrial coordination that would prove essential to subsequent global technological systems.</w:t>
      </w:r>
    </w:p>
    <w:p w:rsidR="0025664E" w:rsidRPr="00AE6612" w:rsidRDefault="0025664E" w:rsidP="0025664E">
      <w:r w:rsidRPr="00AE6612">
        <w:t>Measurement and Metrology: Precision Manufacturing</w:t>
      </w:r>
    </w:p>
    <w:p w:rsidR="0025664E" w:rsidRPr="00AE6612" w:rsidRDefault="0025664E" w:rsidP="0025664E">
      <w:r w:rsidRPr="00AE6612">
        <w:t>The development of systematic measurement and testing capabilities represented a fundamental transformation in industrial practice. The solution was first discovered by English metallurgist Robert Forester Mushet, who had carried out thousands of experiments in the Forest of Dean. His method was to first burn off, as far as possible, all the impurities and carbon, then reintroduce carbon and manganese by adding an exact amount of spiegeleisen, an alloy of iron and manganese with trace amounts of carbon and silicon. This had the effect of improving the quality of the finished product, increasing its malleability—its ability to withstand rolling and forging at high temperatures and making it more suitable for a vast array of uses.</w:t>
      </w:r>
    </w:p>
    <w:p w:rsidR="0025664E" w:rsidRPr="00AE6612" w:rsidRDefault="0025664E" w:rsidP="0025664E">
      <w:r w:rsidRPr="00AE6612">
        <w:t>This systematic experimental approach to metallurgy required measurement capabilities that exceeded traditional craft practices. Chemical composition analysis, temperature measurement, and mechanical property testing had to be systematized and standardized to enable consistent production results. These measurement capabilities required specialized equipment, trained personnel, and institutional mechanisms for knowledge validation and transfer.</w:t>
      </w:r>
    </w:p>
    <w:p w:rsidR="0025664E" w:rsidRPr="00AE6612" w:rsidRDefault="0025664E" w:rsidP="0025664E">
      <w:r w:rsidRPr="00AE6612">
        <w:t>Precision manufacturing standards emerged as steel applications required increasingly exact specifications. Dimensional tolerances, surface finish requirements, and mechanical property specifications had to be defined and measured with precision that enabled interchangeable components and reliable performance. These precision requirements drove development of measurement instruments and calibration systems that established foundations for modern industrial metrology.</w:t>
      </w:r>
    </w:p>
    <w:p w:rsidR="0025664E" w:rsidRPr="00AE6612" w:rsidRDefault="0025664E" w:rsidP="0025664E">
      <w:r w:rsidRPr="00AE6612">
        <w:t xml:space="preserve">Structural analysis capabilities developed to support increasingly ambitious engineering applications. Load calculations, stress analysis, and safety factor determination required systematic engineering analysis that transcended </w:t>
      </w:r>
      <w:r w:rsidRPr="00AE6612">
        <w:lastRenderedPageBreak/>
        <w:t>traditional rule-of-thumb approaches. These analytical capabilities required mathematical methods, testing procedures, and institutional mechanisms for knowledge development and validation that established engineering science as a systematic discipline.</w:t>
      </w:r>
    </w:p>
    <w:p w:rsidR="0025664E" w:rsidRPr="00AE6612" w:rsidRDefault="0025664E" w:rsidP="0025664E">
      <w:r w:rsidRPr="00AE6612">
        <w:t>Temporal Coordination: Industrial Rhythm Integration</w:t>
      </w:r>
    </w:p>
    <w:p w:rsidR="0025664E" w:rsidRPr="00AE6612" w:rsidRDefault="0025664E" w:rsidP="0025664E">
      <w:r w:rsidRPr="00AE6612">
        <w:t>The coordination of complex industrial processes across multiple production stages required systematic approaches to temporal organization that exceeded anything attempted in earlier industrial systems. Steel production involved multiple processes—mining, coking, smelting, refining, rolling, finishing—that had to be coordinated across different geographic locations and organizational units.</w:t>
      </w:r>
    </w:p>
    <w:p w:rsidR="0025664E" w:rsidRPr="00AE6612" w:rsidRDefault="0025664E" w:rsidP="0025664E">
      <w:r w:rsidRPr="00AE6612">
        <w:t>Workers performed 12-hour shifts every day of the week, earning a weekly pay of $10, and they had one yearly holiday, on the Fourth of July (Independence Day). Fatal accidents were common, and the dreadful work conditions inevitably led to discontent among employees. This intensive work schedule required systematic coordination of labor, maintenance, and production activities that established new paradigms for industrial time management.</w:t>
      </w:r>
    </w:p>
    <w:p w:rsidR="0025664E" w:rsidRPr="00AE6612" w:rsidRDefault="0025664E" w:rsidP="0025664E">
      <w:r w:rsidRPr="00AE6612">
        <w:t>Production scheduling became essential as steel operations achieved unprecedented scale and complexity. Multiple furnaces operating on different cycles, rolling mills with varying capacities, and finishing operations with different timing requirements had to be coordinated to maintain continuous production flow while minimizing inventory and maximizing equipment utilization.</w:t>
      </w:r>
    </w:p>
    <w:p w:rsidR="0025664E" w:rsidRPr="00AE6612" w:rsidRDefault="0025664E" w:rsidP="0025664E">
      <w:r w:rsidRPr="00AE6612">
        <w:t>Market coordination required temporal synchronization between steel production and customer demand across multiple industries and geographic regions. Construction industry cycles, railway expansion programs, and military procurement requirements had to be anticipated and coordinated with production planning—creating temporal coordination requirements that spanned multiple economic sectors and organizational boundaries.</w:t>
      </w:r>
    </w:p>
    <w:p w:rsidR="0025664E" w:rsidRPr="00AE6612" w:rsidRDefault="0025664E" w:rsidP="0025664E">
      <w:r w:rsidRPr="00AE6612">
        <w:t>Network Effects and Path Dependence: The Lock-in Dynamics of Industrial Infrastructure</w:t>
      </w:r>
    </w:p>
    <w:p w:rsidR="0025664E" w:rsidRPr="00AE6612" w:rsidRDefault="0025664E" w:rsidP="0025664E">
      <w:r w:rsidRPr="00AE6612">
        <w:lastRenderedPageBreak/>
        <w:t>The development of steel-based industrial infrastructure created path dependence effects that shaped regional and national economic development for generations. The steel industry also had an impact on the city's infrastructure. The industry funded the construction of the city's bridges, roads, and public transportation systems. The industry also helped to develop the city's educational institutions, with many of the city's universities founded with money from the steel industry.</w:t>
      </w:r>
    </w:p>
    <w:p w:rsidR="0025664E" w:rsidRPr="00AE6612" w:rsidRDefault="0025664E" w:rsidP="0025664E">
      <w:r w:rsidRPr="00AE6612">
        <w:t>Industrial clustering effects emerged as steel production created geographic concentrations of complementary industries and capabilities. Pittsburgh's emergence as a steel center attracted machinery manufacturers, chemical producers, transportation companies, and engineering services that created self-reinforcing industrial ecosystems. These clustering effects created competitive advantages that proved extremely difficult for other regions to replicate.</w:t>
      </w:r>
    </w:p>
    <w:p w:rsidR="0025664E" w:rsidRPr="00AE6612" w:rsidRDefault="0025664E" w:rsidP="0025664E">
      <w:r w:rsidRPr="00AE6612">
        <w:t>At this point the United States had become the primary producer of steel in the world, and Carnegie was U.S. steel's de facto owner, owning roughly one-quarter of the global market share. This market dominance created lock-in effects that influenced global steel industry development patterns, trade relationships, and technological standards for decades.</w:t>
      </w:r>
    </w:p>
    <w:p w:rsidR="0025664E" w:rsidRPr="00AE6612" w:rsidRDefault="0025664E" w:rsidP="0025664E">
      <w:r w:rsidRPr="00AE6612">
        <w:t>Infrastructure investment patterns established during the steel era continued to influence economic development long after steel production declined in importance. Transportation networks, urban development patterns, and industrial site locations established during the steel era continued to shape regional economic development even as economic activity transitioned to other industries.</w:t>
      </w:r>
    </w:p>
    <w:p w:rsidR="0025664E" w:rsidRPr="00AE6612" w:rsidRDefault="0025664E" w:rsidP="0025664E">
      <w:r w:rsidRPr="00AE6612">
        <w:t>Educational and institutional infrastructure developed to support steel industry needs continued to influence regional capabilities and development patterns. Engineering schools, research institutions, and technical training programs established to serve steel industry needs created human capital and institutional capabilities that proved applicable to subsequent technological developments.</w:t>
      </w:r>
    </w:p>
    <w:p w:rsidR="0025664E" w:rsidRPr="00AE6612" w:rsidRDefault="0025664E" w:rsidP="0025664E">
      <w:r w:rsidRPr="00AE6612">
        <w:t>Dynamic Peripheral Systems: The Maturation of Industrial Ecosystems</w:t>
      </w:r>
    </w:p>
    <w:p w:rsidR="0025664E" w:rsidRPr="00AE6612" w:rsidRDefault="0025664E" w:rsidP="0025664E">
      <w:r w:rsidRPr="00AE6612">
        <w:lastRenderedPageBreak/>
        <w:t>The comprehensive development of supporting systems represented a crucial advancement in systematic infrastructure development. Where earlier technological systems relied on ad hoc solutions to peripheral requirements, the steel era established systematic approaches to maintenance, education, financing, environment, and safety that became integral to industrial operations.</w:t>
      </w:r>
    </w:p>
    <w:p w:rsidR="0025664E" w:rsidRPr="00AE6612" w:rsidRDefault="0025664E" w:rsidP="0025664E">
      <w:r w:rsidRPr="00AE6612">
        <w:t>Maintenance and Equipment Infrastructure</w:t>
      </w:r>
    </w:p>
    <w:p w:rsidR="0025664E" w:rsidRPr="00AE6612" w:rsidRDefault="0025664E" w:rsidP="0025664E">
      <w:r w:rsidRPr="00AE6612">
        <w:t>Steel production equipment required systematic maintenance capabilities that exceeded traditional craft approaches. Carnegie used the newly improved Bessemer process for making steel, which required a massive furnace with a specialized lining, which Carnegie's employees wore out constantly. Managing furnace relining, equipment replacement, and systematic maintenance required specialized technical capabilities and systematic planning that established new paradigms for industrial maintenance.</w:t>
      </w:r>
    </w:p>
    <w:p w:rsidR="0025664E" w:rsidRPr="00AE6612" w:rsidRDefault="0025664E" w:rsidP="0025664E">
      <w:r w:rsidRPr="00AE6612">
        <w:t>Equipment replacement and technology refresh processes became systematic as steel technology evolved rapidly. The transition from Bessemer to open-hearth processes required systematic approaches to equipment obsolescence, technology adoption, and organizational learning that established templates for managing technological change in complex industrial systems.</w:t>
      </w:r>
    </w:p>
    <w:p w:rsidR="0025664E" w:rsidRPr="00AE6612" w:rsidRDefault="0025664E" w:rsidP="0025664E">
      <w:r w:rsidRPr="00AE6612">
        <w:t>Education and Technical Training Infrastructure</w:t>
      </w:r>
    </w:p>
    <w:p w:rsidR="0025664E" w:rsidRPr="00AE6612" w:rsidRDefault="0025664E" w:rsidP="0025664E">
      <w:r w:rsidRPr="00AE6612">
        <w:t>The systematic development of technical education represented a crucial infrastructure innovation of the steel era. The industry also helped to develop the city's educational institutions, with many of the city's universities founded with money from the steel industry. Metallurgical engineering, mechanical engineering, and industrial management education had to be systematically developed to provide skilled personnel for increasingly complex steel operations.</w:t>
      </w:r>
    </w:p>
    <w:p w:rsidR="0025664E" w:rsidRPr="00AE6612" w:rsidRDefault="0025664E" w:rsidP="0025664E">
      <w:r w:rsidRPr="00AE6612">
        <w:t xml:space="preserve">Professional societies and knowledge sharing networks emerged to systematize technical knowledge development and transfer. The American Institute of Mining Engineers, American Society of Mechanical Engineers, and other professional associations created institutional mechanisms for technical </w:t>
      </w:r>
      <w:r w:rsidRPr="00AE6612">
        <w:lastRenderedPageBreak/>
        <w:t>knowledge development, validation, and dissemination that established precedents for systematic technical knowledge management.</w:t>
      </w:r>
    </w:p>
    <w:p w:rsidR="0025664E" w:rsidRPr="00AE6612" w:rsidRDefault="0025664E" w:rsidP="0025664E">
      <w:r w:rsidRPr="00AE6612">
        <w:t>Financing Infrastructure</w:t>
      </w:r>
    </w:p>
    <w:p w:rsidR="0025664E" w:rsidRPr="00AE6612" w:rsidRDefault="0025664E" w:rsidP="0025664E">
      <w:r w:rsidRPr="00AE6612">
        <w:t>The capital requirements of integrated steel production drove financial innovations that established new paradigms for industrial financing. Carnegie Steel Company was sold in 1901 to U.S. Steel, a newly formed organization set up by J. P. Morgan. It sold at roughly $492 million ($18.6 billion+ today), of which $226 million ($8.5 billion+ today) went to Carnegie himself.</w:t>
      </w:r>
    </w:p>
    <w:p w:rsidR="0025664E" w:rsidRPr="00AE6612" w:rsidRDefault="0025664E" w:rsidP="0025664E">
      <w:r w:rsidRPr="00AE6612">
        <w:t>This transaction represented the largest industrial consolidation in history to that point and required financial mechanisms—bond markets, stock markets, corporate reorganization procedures—that established new paradigms for large-scale corporate finance. These financial innovations established institutional capabilities that would prove essential to subsequent large-scale industrial development.</w:t>
      </w:r>
    </w:p>
    <w:p w:rsidR="0025664E" w:rsidRPr="00AE6612" w:rsidRDefault="0025664E" w:rsidP="0025664E">
      <w:r w:rsidRPr="00AE6612">
        <w:t>Environmental Infrastructure</w:t>
      </w:r>
    </w:p>
    <w:p w:rsidR="0025664E" w:rsidRPr="00AE6612" w:rsidRDefault="0025664E" w:rsidP="0025664E">
      <w:r w:rsidRPr="00AE6612">
        <w:t>Steel production created environmental challenges that required systematic management approaches. Air pollution from furnaces, water pollution from processing operations, and solid waste disposal required systematic solutions that transcended individual facility management. These environmental management requirements established precedents for systematic environmental protection that would become increasingly important in subsequent technological systems.</w:t>
      </w:r>
    </w:p>
    <w:p w:rsidR="0025664E" w:rsidRPr="00AE6612" w:rsidRDefault="0025664E" w:rsidP="0025664E">
      <w:r w:rsidRPr="00AE6612">
        <w:t>Resource utilization optimization became essential as steel production achieved unprecedented scale. Waste heat recovery, slag utilization, and byproduct recovery required systematic approaches to resource efficiency that established early examples of industrial ecology principles.</w:t>
      </w:r>
    </w:p>
    <w:p w:rsidR="0025664E" w:rsidRPr="00AE6612" w:rsidRDefault="0025664E" w:rsidP="0025664E">
      <w:r w:rsidRPr="00AE6612">
        <w:t>Safety Infrastructure</w:t>
      </w:r>
    </w:p>
    <w:p w:rsidR="0025664E" w:rsidRPr="00AE6612" w:rsidRDefault="0025664E" w:rsidP="0025664E">
      <w:r w:rsidRPr="00AE6612">
        <w:t xml:space="preserve">Fatal accidents were common, and the dreadful work conditions inevitably led to discontent among employees. Managing workplace safety in steel operations required systematic approaches to hazard identification, risk management, and </w:t>
      </w:r>
      <w:r w:rsidRPr="00AE6612">
        <w:lastRenderedPageBreak/>
        <w:t>safety training that established new paradigms for industrial safety management.</w:t>
      </w:r>
    </w:p>
    <w:p w:rsidR="0025664E" w:rsidRPr="00AE6612" w:rsidRDefault="0025664E" w:rsidP="0025664E">
      <w:r w:rsidRPr="00AE6612">
        <w:t>Worker compensation and insurance systems emerged to manage the risks associated with steel production. These insurance mechanisms required systematic approaches to risk assessment, actuarial analysis, and compensation determination that established financial instruments and institutional capabilities applicable to subsequent industrial safety challenges.</w:t>
      </w:r>
    </w:p>
    <w:p w:rsidR="0025664E" w:rsidRPr="00AE6612" w:rsidRDefault="0025664E" w:rsidP="0025664E">
      <w:r w:rsidRPr="00AE6612">
        <w:t>Geopolitical Infrastructure</w:t>
      </w:r>
    </w:p>
    <w:p w:rsidR="0025664E" w:rsidRPr="00AE6612" w:rsidRDefault="0025664E" w:rsidP="0025664E">
      <w:r w:rsidRPr="00AE6612">
        <w:t>Steel production became integral to national security and international relations, requiring coordination between industrial capabilities and strategic planning. It now became possible to make steel suitable for structural beams and, with the advanced work of George Lauder in arms and armament, for armor plate for the US Navy and the militaries of other governments, which paid far higher prices for the premium product.</w:t>
      </w:r>
    </w:p>
    <w:p w:rsidR="0025664E" w:rsidRPr="00AE6612" w:rsidRDefault="0025664E" w:rsidP="0025664E">
      <w:r w:rsidRPr="00AE6612">
        <w:t>Military procurement coordination required systematic approaches to quality standards, delivery scheduling, and technology development that established new paradigms for military-industrial coordination. These coordination mechanisms established institutional capabilities that would prove essential to subsequent defense technology development.</w:t>
      </w:r>
    </w:p>
    <w:p w:rsidR="0025664E" w:rsidRDefault="0025664E" w:rsidP="0025664E">
      <w:r w:rsidRPr="00AE6612">
        <w:t>International trade relationships required coordination between steel production capabilities, trade policy, and diplomatic relations. Steel export markets, technology transfer agreements, and international investment coordination required institutional mechanisms that established precedents for international economic coordination in strategic industries.</w:t>
      </w:r>
    </w:p>
    <w:p w:rsidR="0025664E" w:rsidRDefault="0025664E" w:rsidP="0025664E">
      <w:r>
        <w:t xml:space="preserve">     V. Cycle 4 – Ford's Assembly Line and the Infrastructure of Mass Coordination (1908-1974)  </w:t>
      </w:r>
    </w:p>
    <w:p w:rsidR="0025664E" w:rsidRDefault="0025664E" w:rsidP="0025664E">
      <w:r>
        <w:t xml:space="preserve">      Physical Infrastructure: Mobility and Mass Production Systems  </w:t>
      </w:r>
    </w:p>
    <w:p w:rsidR="0025664E" w:rsidRDefault="0025664E" w:rsidP="0025664E">
      <w:r>
        <w:t xml:space="preserve">The Model T was manufactured on the Ford Motor Company's moving assembly line at Ford's revolutionary Highland Park Plant. Due to the mass production of the vehicle, Ford Motor Company could sell the vehicle for </w:t>
      </w:r>
      <w:r>
        <w:lastRenderedPageBreak/>
        <w:t>between $260 and $850 as Henry Ford passed production savings on to his customers. The Highland Park Plant represented a qualitative transformation in manufacturing infrastructure that established new paradigms for systematic mass production.</w:t>
      </w:r>
    </w:p>
    <w:p w:rsidR="0025664E" w:rsidRDefault="0025664E" w:rsidP="0025664E">
      <w:r>
        <w:t>The physical infrastructure requirements for automotive mass production exceeded the complexity of even Carnegie's integrated steel operations. After much trial and error, in 1913 Henry Ford and his employees successfully began using this innovation at our Highland Park assembly plant. The moving assembly line required comprehensive redesign of manufacturing space, material flow systems, and worker coordination mechanisms.</w:t>
      </w:r>
    </w:p>
    <w:p w:rsidR="0025664E" w:rsidRDefault="0025664E" w:rsidP="0025664E">
      <w:r>
        <w:t>The most common feature of this assembly line was the conveyer belt. The belts were in use within other industries, including slaughterhouses. Moving the product to the worker seemed like a better use of time and resources. The adaptation of conveyor systems from other industries demonstrated systematic approaches to technology transfer and application that established new paradigms for manufacturing innovation.</w:t>
      </w:r>
    </w:p>
    <w:p w:rsidR="0025664E" w:rsidRDefault="0025664E" w:rsidP="0025664E">
      <w:r>
        <w:t>The assembly line infrastructure required systematic coordination of multiple production stages with unprecedented precision. On the chassis assembly lines, frames, axles, gas tanks, engines, dashboards, wheels, radiators, and bodies came together in that order to produce finished, running automobiles. On the chassis assembly lines, frames, axles, gas tanks, engines, dashboards, wheels, radiators, and bodies came together in that order to produce finished, running automobiles.</w:t>
      </w:r>
    </w:p>
    <w:p w:rsidR="0025664E" w:rsidRDefault="0025664E" w:rsidP="0025664E">
      <w:r>
        <w:t>Material handling systems became integral to manufacturing efficiency. Ford Motor Company's assembly methods depended on the fluid movement of materials to workers. At its Highland Park plant, the company used an overhead monorail conveyor to carry parts around the factory. Each electrically powered car was driven by an operator riding in the cab. More than a mile and a half of track ran throughout the factory complex.</w:t>
      </w:r>
    </w:p>
    <w:p w:rsidR="0025664E" w:rsidRDefault="0025664E" w:rsidP="0025664E">
      <w:r>
        <w:t xml:space="preserve">The scale of automotive manufacturing infrastructure exceeded anything previously attempted in industrial development. This brought substantial economies of scale: Already by 1914 the plant was turning out 1,000 </w:t>
      </w:r>
      <w:r>
        <w:lastRenderedPageBreak/>
        <w:t>automobiles a day. Achieving this production volume required systematic approaches to space utilization, workflow coordination, and resource management that established new paradigms for mass production.</w:t>
      </w:r>
    </w:p>
    <w:p w:rsidR="0025664E" w:rsidRDefault="0025664E" w:rsidP="0025664E">
      <w:r>
        <w:t xml:space="preserve">  National Transportation Infrastructure Development  </w:t>
      </w:r>
    </w:p>
    <w:p w:rsidR="0025664E" w:rsidRDefault="0025664E" w:rsidP="0025664E">
      <w:r>
        <w:t>The automobile infrastructure revolution extended far beyond manufacturing to encompass comprehensive transformation of national transportation systems. Road construction, traffic management, and automotive service infrastructure had to be systematically developed to support mass automobile adoption.</w:t>
      </w:r>
    </w:p>
    <w:p w:rsidR="0025664E" w:rsidRDefault="0025664E" w:rsidP="0025664E">
      <w:r>
        <w:t>Federal highway development required coordinated planning and investment across multiple levels of government. The Federal Highway Act of 1916 established systematic approaches to road construction, funding mechanisms, and coordination between federal, state, and local authorities that created the foundation for modern transportation infrastructure.</w:t>
      </w:r>
    </w:p>
    <w:p w:rsidR="0025664E" w:rsidRDefault="0025664E" w:rsidP="0025664E">
      <w:r>
        <w:t>The Interstate Highway System, developed beginning in the 1950s, represented the largest coordinated infrastructure project in human history. This systematic approach to national transportation planning required unprecedented coordination between engineering, financing, and political systems that established new paradigms for large-scale infrastructure development.</w:t>
      </w:r>
    </w:p>
    <w:p w:rsidR="0025664E" w:rsidRDefault="0025664E" w:rsidP="0025664E">
      <w:r>
        <w:t xml:space="preserve">  Urban and Suburban Infrastructure Adaptation  </w:t>
      </w:r>
    </w:p>
    <w:p w:rsidR="0025664E" w:rsidRDefault="0025664E" w:rsidP="0025664E">
      <w:r>
        <w:t>Automobile adoption required comprehensive transformation of urban and suburban infrastructure to accommodate automotive transportation. Parking facilities, service stations, and traffic control systems had to be systematically integrated into existing urban environments while enabling entirely new patterns of suburban development.</w:t>
      </w:r>
    </w:p>
    <w:p w:rsidR="0025664E" w:rsidRDefault="0025664E" w:rsidP="0025664E">
      <w:r>
        <w:t>Shopping center and commercial development adapted to automobile access patterns, creating new forms of commercial architecture and urban planning. The systematic development of automobile-oriented commercial facilities established new paradigms for retail infrastructure that transformed consumer behavior and urban development patterns.</w:t>
      </w:r>
    </w:p>
    <w:p w:rsidR="0025664E" w:rsidRDefault="0025664E" w:rsidP="0025664E">
      <w:r>
        <w:lastRenderedPageBreak/>
        <w:t>Residential infrastructure adapted to accommodate automobile ownership through garage construction, driveway design, and subdivision planning that assumed automobile access. These infrastructure adaptations enabled suburban development patterns that fundamentally transformed American living arrangements and social organization.</w:t>
      </w:r>
    </w:p>
    <w:p w:rsidR="0025664E" w:rsidRDefault="0025664E" w:rsidP="0025664E">
      <w:r>
        <w:t xml:space="preserve">      Technical Design Standards: Automotive Standardization  </w:t>
      </w:r>
    </w:p>
    <w:p w:rsidR="0025664E" w:rsidRDefault="0025664E" w:rsidP="0025664E">
      <w:r>
        <w:t>The development of systematic automotive standards represented a crucial infrastructure innovation that enabled mass production and market growth. It will be constructed of the best materials...after the simplest designs that modern engineering can devise. But it will be so low in price that no man making a good salary will be unable to own one." He met those goals, thanks to his vision and to the talent he was able to recruit, notably the designers Childe Harold Wills, Joseph A. Galamb, Eugene Farkas, Henry Love, C. J. Smith, Gus Degner, and Peter E. Martin.</w:t>
      </w:r>
    </w:p>
    <w:p w:rsidR="0025664E" w:rsidRDefault="0025664E" w:rsidP="0025664E">
      <w:r>
        <w:t>It was mainly designed by three engineers, Joseph A. Galamb (the main engineer), Eugene Farkas, and Childe Harold Wills. The Model T was designed by Childe Harold Wills, and Hungarian immigrants Joseph A. Galamb (main engineer) and Eugene Farkas. Henry Love, C. J. Smith, Gus Degner and Peter E. Martin were also part of the team, as were Galamb's fellow Hungarian immigrants Gyula Hartenberger and Károly Balogh. Henry Ford supervised the designers himself.</w:t>
      </w:r>
    </w:p>
    <w:p w:rsidR="0025664E" w:rsidRDefault="0025664E" w:rsidP="0025664E">
      <w:r>
        <w:t>Vehicle design standardization required systematic approaches to component compatibility, performance specifications, and manufacturing requirements. The Model T design established standards for automotive engineering that influenced industry development for decades. Chassis standardization, engine specifications, and component interchangeability created systematic approaches to automotive design that enabled mass production while maintaining performance and reliability.</w:t>
      </w:r>
    </w:p>
    <w:p w:rsidR="0025664E" w:rsidRDefault="0025664E" w:rsidP="0025664E">
      <w:r>
        <w:t xml:space="preserve">  Fuel and Service Standards Development  </w:t>
      </w:r>
    </w:p>
    <w:p w:rsidR="0025664E" w:rsidRDefault="0025664E" w:rsidP="0025664E">
      <w:r>
        <w:t xml:space="preserve">Gasoline standardization became essential as automobile adoption expanded beyond local markets. Fuel quality specifications, octane ratings, and distribution standards had to be systematically developed to ensure reliable </w:t>
      </w:r>
      <w:r>
        <w:lastRenderedPageBreak/>
        <w:t>automotive performance across different geographic regions and supply sources.</w:t>
      </w:r>
    </w:p>
    <w:p w:rsidR="0025664E" w:rsidRDefault="0025664E" w:rsidP="0025664E">
      <w:r>
        <w:t>Automotive service infrastructure required standardization of repair procedures, replacement parts, and maintenance schedules. The development of systematic approaches to automotive service enabled reliable operation while creating new industries and employment opportunities that supported automotive adoption.</w:t>
      </w:r>
    </w:p>
    <w:p w:rsidR="0025664E" w:rsidRDefault="0025664E" w:rsidP="0025664E">
      <w:r>
        <w:t>Parts interchangeability standards enabled efficient manufacturing and reliable service. Standardized specifications for bolts, electrical components, tires, and other consumable items created systematic approaches to parts supply that enabled both mass production and efficient maintenance throughout vehicle life cycles.</w:t>
      </w:r>
    </w:p>
    <w:p w:rsidR="0025664E" w:rsidRDefault="0025664E" w:rsidP="0025664E">
      <w:r>
        <w:t xml:space="preserve">      Process Standards: Mass Production Systematization  </w:t>
      </w:r>
    </w:p>
    <w:p w:rsidR="0025664E" w:rsidRDefault="0025664E" w:rsidP="0025664E">
      <w:r>
        <w:t>The development of systematic mass production processes represented one of the most significant infrastructure innovations in industrial history. What took workers 12.5 hours to assemble was reduced to just 93 minutes.1 The significant reduction in production time demonstrated that factories could improve automobile manufacturing efficiency.</w:t>
      </w:r>
    </w:p>
    <w:p w:rsidR="0025664E" w:rsidRDefault="0025664E" w:rsidP="0025664E">
      <w:r>
        <w:t>His innovation reduced the time it took to build a car from more than 12 hours to one hour and 33 minutes. This dramatic efficiency improvement resulted from systematic process optimization that established new paradigms for industrial organization and worker coordination.</w:t>
      </w:r>
    </w:p>
    <w:p w:rsidR="0025664E" w:rsidRDefault="0025664E" w:rsidP="0025664E">
      <w:r>
        <w:t>Assembly line process standardization required precise coordination of worker tasks, material flow, and quality control. It was difficult to make sure you completed all of your work before the car moved down the line to its next station. Cars would end up missing parts, or workers could end up falling over each other while putting the car together.</w:t>
      </w:r>
    </w:p>
    <w:p w:rsidR="0025664E" w:rsidRDefault="0025664E" w:rsidP="0025664E">
      <w:r>
        <w:t xml:space="preserve">The systematic solution to these coordination challenges required comprehensive redesign of manufacturing processes. Here, in 1913, workers put V-shaped magnets on Model T flywheels to make one-half of the flywheel </w:t>
      </w:r>
      <w:r>
        <w:lastRenderedPageBreak/>
        <w:t>magneto. Each worker installed a few parts and simply shoved the flywheel down the line to the next worker.</w:t>
      </w:r>
    </w:p>
    <w:p w:rsidR="0025664E" w:rsidRDefault="0025664E" w:rsidP="0025664E">
      <w:r>
        <w:t xml:space="preserve">  Supply Chain Process Integration  </w:t>
      </w:r>
    </w:p>
    <w:p w:rsidR="0025664E" w:rsidRDefault="0025664E" w:rsidP="0025664E">
      <w:r>
        <w:t>Mass production required systematic coordination with supplier industries that exceeded anything attempted in previous industrial systems. Component delivery scheduling, quality standards, and inventory management had to be systematically coordinated across multiple suppliers and production facilities.</w:t>
      </w:r>
    </w:p>
    <w:p w:rsidR="0025664E" w:rsidRDefault="0025664E" w:rsidP="0025664E">
      <w:r>
        <w:t>Just-in-time delivery concepts emerged from the need to coordinate material flow with assembly line operations. While full just-in-time systems would not be systematically implemented until later decades, Ford's assembly line operations established early principles of systematic material flow coordination that would prove foundational to modern supply chain management.</w:t>
      </w:r>
    </w:p>
    <w:p w:rsidR="0025664E" w:rsidRDefault="0025664E" w:rsidP="0025664E">
      <w:r>
        <w:t>Quality control integration into production processes rather than final inspection represented a crucial process innovation. Systematic approaches to defect prevention, quality measurement, and continuous improvement established new paradigms for industrial quality management that would prove essential to subsequent manufacturing systems.</w:t>
      </w:r>
    </w:p>
    <w:p w:rsidR="0025664E" w:rsidRDefault="0025664E" w:rsidP="0025664E">
      <w:r>
        <w:t xml:space="preserve">      Temporal Standardization and Rhythmic Coordination: Advanced Industrial Synchronization  </w:t>
      </w:r>
    </w:p>
    <w:p w:rsidR="0025664E" w:rsidRDefault="0025664E" w:rsidP="0025664E">
      <w:r>
        <w:t>The systematic coordination of human and mechanical activities required temporal precision that exceeded anything attempted in previous industrial systems. Additionally, workers did not like the strict timing that the moving assembly line required. It was difficult to make sure you completed all of your work before the car moved down the line to its next station.</w:t>
      </w:r>
    </w:p>
    <w:p w:rsidR="0025664E" w:rsidRDefault="0025664E" w:rsidP="0025664E">
      <w:r>
        <w:t xml:space="preserve">  Takt Time and Production Rhythm Optimization  </w:t>
      </w:r>
    </w:p>
    <w:p w:rsidR="0025664E" w:rsidRDefault="0025664E" w:rsidP="0025664E">
      <w:r>
        <w:t>The concept of takt time—the rhythm of customer demand that determines production pace—emerged from Ford's systematic approach to production coordination. Assembly line speed optimization required mathematical analysis of task duration, worker capabilities, and equipment capacity that established systematic approaches to production planning.</w:t>
      </w:r>
    </w:p>
    <w:p w:rsidR="0025664E" w:rsidRDefault="0025664E" w:rsidP="0025664E">
      <w:r>
        <w:lastRenderedPageBreak/>
        <w:t>Multi-shift operations required temporal coordination across different work groups while maintaining production continuity. Twelve-hour shifts, seven days a week. Carnegie gave his workers a single holiday-the Fourth of July; for the rest of the year they worked like draft animals. While this reference pertains to steel production, Ford's systematic approach to shift coordination represented advancement toward more sophisticated temporal organization.</w:t>
      </w:r>
    </w:p>
    <w:p w:rsidR="0025664E" w:rsidRDefault="0025664E" w:rsidP="0025664E">
      <w:r>
        <w:t>Seasonal production planning required coordination between manufacturing capacity and market demand patterns. Automotive demand varied seasonally and cyclically, requiring systematic approaches to production planning, inventory management, and capacity utilization that established new paradigms for demand-responsive manufacturing.</w:t>
      </w:r>
    </w:p>
    <w:p w:rsidR="0025664E" w:rsidRDefault="0025664E" w:rsidP="0025664E">
      <w:r>
        <w:t xml:space="preserve">  Transportation System Timing Coordination  </w:t>
      </w:r>
    </w:p>
    <w:p w:rsidR="0025664E" w:rsidRDefault="0025664E" w:rsidP="0025664E">
      <w:r>
        <w:t>Traffic signal systems emerged as automobile adoption required systematic coordination of urban traffic flow. The development of traffic control infrastructure required systematic approaches to timing coordination, flow optimization, and safety management that established new paradigms for urban infrastructure management.</w:t>
      </w:r>
    </w:p>
    <w:p w:rsidR="0025664E" w:rsidRDefault="0025664E" w:rsidP="0025664E">
      <w:r>
        <w:t>Highway system coordination required systematic approaches to traffic flow management across regional and national transportation networks. Speed limits, traffic control devices, and route coordination had to be systematically planned and implemented to enable efficient long-distance automotive transportation.</w:t>
      </w:r>
    </w:p>
    <w:p w:rsidR="0025664E" w:rsidRDefault="0025664E" w:rsidP="0025664E">
      <w:r>
        <w:t>Public transportation integration with automotive infrastructure required temporal coordination between different transportation modes. Bus schedules, railway connections, and traffic coordination had to be systematically planned to enable efficient multimodal transportation systems.</w:t>
      </w:r>
    </w:p>
    <w:p w:rsidR="0025664E" w:rsidRDefault="0025664E" w:rsidP="0025664E">
      <w:r>
        <w:t xml:space="preserve">      Codified Interoperability Standards: The Foundation of Modern Mobility  </w:t>
      </w:r>
    </w:p>
    <w:p w:rsidR="0025664E" w:rsidRDefault="0025664E" w:rsidP="0025664E">
      <w:r>
        <w:t xml:space="preserve">The development of systematic interoperability standards represented a crucial infrastructure innovation that enabled national and international automotive systems. Vehicle compatibility across different manufacturers, regions, and </w:t>
      </w:r>
      <w:r>
        <w:lastRenderedPageBreak/>
        <w:t>service providers required comprehensive standardization that exceeded anything attempted in previous technological systems.</w:t>
      </w:r>
    </w:p>
    <w:p w:rsidR="0025664E" w:rsidRDefault="0025664E" w:rsidP="0025664E">
      <w:r>
        <w:t xml:space="preserve">  Technical Interoperability Development  </w:t>
      </w:r>
    </w:p>
    <w:p w:rsidR="0025664E" w:rsidRDefault="0025664E" w:rsidP="0025664E">
      <w:r>
        <w:t>Automotive parts standardization across manufacturers enabled efficient service and maintenance throughout vehicle life cycles. Standardized specifications for tires, batteries, spark plugs, and other consumable components created systematic approaches to parts supply that enabled both competition and reliability.</w:t>
      </w:r>
    </w:p>
    <w:p w:rsidR="0025664E" w:rsidRDefault="0025664E" w:rsidP="0025664E">
      <w:r>
        <w:t>Fuel system compatibility required standardization of fuel delivery systems, tank specifications, and fueling procedures. The development of systematic approaches to fuel system interoperability enabled efficient fuel distribution while ensuring reliable vehicle operation across different geographic regions and fuel suppliers.</w:t>
      </w:r>
    </w:p>
    <w:p w:rsidR="0025664E" w:rsidRDefault="0025664E" w:rsidP="0025664E">
      <w:r>
        <w:t>Service station standardization created systematic approaches to automotive service that enabled reliable maintenance and repair throughout vehicle life cycles. Standardized procedures, equipment specifications, and training programs created service infrastructure that supported automotive adoption while creating new industries and employment opportunities.</w:t>
      </w:r>
    </w:p>
    <w:p w:rsidR="0025664E" w:rsidRDefault="0025664E" w:rsidP="0025664E">
      <w:r>
        <w:t xml:space="preserve">  Infrastructure Interoperability Standards  </w:t>
      </w:r>
    </w:p>
    <w:p w:rsidR="0025664E" w:rsidRDefault="0025664E" w:rsidP="0025664E">
      <w:r>
        <w:t>Highway design standards required coordination between different governmental jurisdictions to enable efficient long-distance transportation. Road width specifications, curve and grade standards, and construction materials had to be systematically coordinated to enable reliable automotive transportation across state and national boundaries.</w:t>
      </w:r>
    </w:p>
    <w:p w:rsidR="0025664E" w:rsidRDefault="0025664E" w:rsidP="0025664E">
      <w:r>
        <w:t>Traffic control system standardization required coordination between different jurisdictions to ensure consistent and safe traffic management. Signal timing, signage specifications, and road marking standards had to be systematically developed and implemented to enable efficient and safe automotive transportation.</w:t>
      </w:r>
    </w:p>
    <w:p w:rsidR="0025664E" w:rsidRDefault="0025664E" w:rsidP="0025664E">
      <w:r>
        <w:lastRenderedPageBreak/>
        <w:t>Emergency service coordination required systematic approaches to accident response, vehicle recovery, and traffic management during emergency situations. The development of systematic emergency response capabilities required coordination between multiple agencies and jurisdictions that established new paradigms for public safety infrastructure.</w:t>
      </w:r>
    </w:p>
    <w:p w:rsidR="0025664E" w:rsidRDefault="0025664E" w:rsidP="0025664E">
      <w:r>
        <w:t xml:space="preserve">      Platform/System Architecture: Automotive Ecosystem Development  </w:t>
      </w:r>
    </w:p>
    <w:p w:rsidR="0025664E" w:rsidRDefault="0025664E" w:rsidP="0025664E">
      <w:r>
        <w:t>The automotive industry established new paradigms for understanding industrial systems as comprehensive platforms that enable multiple complementary activities rather than serving specific functions alone. Ford's systematic approach to automotive production created ecosystem effects that extended far beyond automobile manufacturing to encompass comprehensive transformation of economic and social organization.</w:t>
      </w:r>
    </w:p>
    <w:p w:rsidR="0025664E" w:rsidRDefault="0025664E" w:rsidP="0025664E">
      <w:bookmarkStart w:id="2" w:name="_Hlk204859383"/>
      <w:r>
        <w:t>Automotive Platform Strategy Evolution</w:t>
      </w:r>
    </w:p>
    <w:p w:rsidR="0025664E" w:rsidRDefault="0025664E" w:rsidP="0025664E">
      <w:r>
        <w:t>Vehicle platform sharing enabled efficient development and production of multiple vehicle models while maintaining economies</w:t>
      </w:r>
      <w:bookmarkEnd w:id="2"/>
      <w:r>
        <w:t xml:space="preserve"> of scale across different market segments. Although credit for the development of the assembly line belongs to Ransom E. Olds, with the first mass-produced automobile, the Oldsmobile Curved Dash, having begun in 1901, the tremendous advances in the efficiency of the system over the life of the Model T can be credited almost entirely to Ford and his engineers. As Ford had market dominance in North America during the 1910s, other competitors reduced their prices to stay competitive, while offering features that were not available on the Model T such as a wide choice of colors, body styles and interior appearance and choices, and competitors also benefited from the reduced costs of raw materials and infrastructure benefits to supply chain and ancillary manufacturing businesses.</w:t>
      </w:r>
    </w:p>
    <w:p w:rsidR="0025664E" w:rsidRDefault="0025664E" w:rsidP="0025664E">
      <w:r>
        <w:t>This platform approach created standardization benefits that extended far beyond Ford's immediate operations. The Model T's platform architecture established technical specifications that suppliers throughout the automotive ecosystem had to meet, creating industry-wide standards for components, materials, and manufacturing processes. These standards reduced costs not only for Ford but for the entire emerging automotive supply chain, creating network effects that accelerated industry development.</w:t>
      </w:r>
    </w:p>
    <w:p w:rsidR="0025664E" w:rsidRDefault="0025664E" w:rsidP="0025664E">
      <w:r>
        <w:lastRenderedPageBreak/>
        <w:t>The modular approach to automotive production that emerged from Ford's platform strategy enabled the development of complementary industries and services. Standardized components created opportunities for independent parts manufacturers, repair services, and aftermarket suppliers. This ecosystem approach transformed automobile manufacturing from a vertically integrated craft industry into a coordinated network of specialized suppliers and service providers.</w:t>
      </w:r>
    </w:p>
    <w:p w:rsidR="0025664E" w:rsidRDefault="0025664E" w:rsidP="0025664E">
      <w:r>
        <w:t xml:space="preserve">      Transportation System Integration: The Mobility Ecosystem  </w:t>
      </w:r>
    </w:p>
    <w:p w:rsidR="0025664E" w:rsidRDefault="0025664E" w:rsidP="0025664E">
      <w:r>
        <w:t>Ford's automotive infrastructure innovations created requirements for comprehensive transportation system integration that extended far beyond vehicle manufacturing. The success of mass-produced automobiles depended on coordinated development of supporting transportation infrastructure that could accommodate millions of vehicles operating simultaneously across continental distances.</w:t>
      </w:r>
    </w:p>
    <w:p w:rsidR="0025664E" w:rsidRDefault="0025664E" w:rsidP="0025664E">
      <w:r>
        <w:t>The relationship between automotive manufacturing and highway infrastructure development represented a fundamental departure from previous transportation technologies. Where railways required dedicated infrastructure that served railway operations exclusively, automobiles demanded flexible infrastructure that could accommodate diverse users and uses simultaneously. This flexibility requirement created both opportunities and challenges for infrastructure coordination that had no precedent in earlier transportation systems.</w:t>
      </w:r>
    </w:p>
    <w:p w:rsidR="0025664E" w:rsidRDefault="0025664E" w:rsidP="0025664E">
      <w:r>
        <w:t>An important outcome of the moving assembly line was the drop in price for the Model T. In 1908, the car sold for \$825 and by 1925 it only sold for only \$260, making the car more affordable to individuals everywhere. Most especially, it allowed employees of Ford Motor Company to be able to have a better life and to be able to afford the product that they built. This price reduction created demand pressures that required systematic development of supporting infrastructure including roads, fuel distribution systems, maintenance networks, and traffic management systems.</w:t>
      </w:r>
    </w:p>
    <w:p w:rsidR="0025664E" w:rsidRDefault="0025664E" w:rsidP="0025664E">
      <w:r>
        <w:t xml:space="preserve">The integration of automotive transportation with other transportation modes—rail, water, and air—required institutional innovations in </w:t>
      </w:r>
      <w:r>
        <w:lastRenderedPageBreak/>
        <w:t>transportation planning and coordination. Unlike railway systems that operated as integrated networks under unified management, automotive transportation required coordination among multiple governmental jurisdictions, private companies, and individual users. This coordination complexity demanded new approaches to transportation governance and system management.</w:t>
      </w:r>
    </w:p>
    <w:p w:rsidR="0025664E" w:rsidRDefault="0025664E" w:rsidP="0025664E">
      <w:r>
        <w:t>Cross-border transportation facilitation became essential as automotive transportation enabled individual mobility across national boundaries. The development of international standards for vehicle operation, safety requirements, and documentation represented early examples of the international coordination mechanisms that would prove essential to managing subsequent global technological systems.</w:t>
      </w:r>
    </w:p>
    <w:p w:rsidR="0025664E" w:rsidRDefault="0025664E" w:rsidP="0025664E">
      <w:r>
        <w:t xml:space="preserve">      I. Institutional Embedding: The Governance of Mass Mobility  </w:t>
      </w:r>
    </w:p>
    <w:p w:rsidR="0025664E" w:rsidRDefault="0025664E" w:rsidP="0025664E">
      <w:r>
        <w:t>The automotive revolution required comprehensive institutional innovations that addressed the novel challenges of managing millions of individually operated vehicles sharing common infrastructure. These institutional innovations established templates for technology governance that would prove applicable to subsequent technological systems requiring coordination among large numbers of independent actors.</w:t>
      </w:r>
    </w:p>
    <w:p w:rsidR="0025664E" w:rsidRDefault="0025664E" w:rsidP="0025664E">
      <w:r>
        <w:t xml:space="preserve">      Department of Transportation and Regulatory Infrastructure  </w:t>
      </w:r>
    </w:p>
    <w:p w:rsidR="0025664E" w:rsidRDefault="0025664E" w:rsidP="0025664E">
      <w:r>
        <w:t>The establishment of transportation departments at national, state, and local levels represented institutional recognition that automotive transportation required systematic government involvement in infrastructure development, safety regulation, and system coordination. These institutional innovations created governmental capabilities for managing complex technological systems that extended far beyond traditional governmental functions.</w:t>
      </w:r>
    </w:p>
    <w:p w:rsidR="0025664E" w:rsidRDefault="0025664E" w:rsidP="0025664E">
      <w:r>
        <w:t xml:space="preserve">In order to persuade workers to stay with Ford Motor Company, Henry Ford introduced the \$5 workday. The \$5 workday involved profit sharing payments that would more than double the worker's daily wage, raising it to \$5. It was widely believed that this move would quickly bankrupt the company. The opposite occurred. Mechanics around the country headed to Detroit in pursuit of the high wages. This labor policy innovation </w:t>
      </w:r>
      <w:r>
        <w:lastRenderedPageBreak/>
        <w:t>demonstrated how technological innovations create ripple effects requiring institutional adaptations across multiple domains—not only transportation policy but labor relations, urban planning, and economic development.</w:t>
      </w:r>
    </w:p>
    <w:p w:rsidR="0025664E" w:rsidRDefault="0025664E" w:rsidP="0025664E">
      <w:r>
        <w:t>The regulatory mechanisms developed for automotive transportation—vehicle safety standards, emissions regulations, traffic law enforcement—established precedents for technology regulation that would prove essential to managing subsequent technological systems with environmental and social impacts. These regulatory approaches required institutional capabilities for technical assessment, compliance monitoring, and enforcement that exceeded traditional governmental capacities.</w:t>
      </w:r>
    </w:p>
    <w:p w:rsidR="0025664E" w:rsidRDefault="0025664E" w:rsidP="0025664E">
      <w:r>
        <w:t>Rate regulation approaches developed for automotive infrastructure—toll roads, fuel taxes, vehicle registration fees—created financing mechanisms for infrastructure development that would prove applicable to subsequent technological systems requiring large-scale public investment. These financing innovations established institutional capabilities for mobilizing public resources for technological infrastructure development.</w:t>
      </w:r>
    </w:p>
    <w:p w:rsidR="0025664E" w:rsidRDefault="0025664E" w:rsidP="0025664E">
      <w:r>
        <w:t xml:space="preserve">      Global Driving Standards and International Coordination  </w:t>
      </w:r>
    </w:p>
    <w:p w:rsidR="0025664E" w:rsidRDefault="0025664E" w:rsidP="0025664E">
      <w:r>
        <w:t>The development of international standards for automotive operation represented early examples of the global coordination mechanisms that would prove essential to managing subsequent technological systems operating across national boundaries. The Vienna Convention on Road Traffic and similar international agreements established templates for international technical cooperation that transcended traditional diplomatic relationships.</w:t>
      </w:r>
    </w:p>
    <w:p w:rsidR="0025664E" w:rsidRDefault="0025664E" w:rsidP="0025664E">
      <w:r>
        <w:t>Cross-border vehicle operation requirements—documentation, insurance, safety standards—created coordination challenges that required institutional innovations in international law and administrative cooperation. These innovations established precedents for managing technological systems that create externalities and coordination requirements extending beyond national boundaries.</w:t>
      </w:r>
    </w:p>
    <w:p w:rsidR="0025664E" w:rsidRDefault="0025664E" w:rsidP="0025664E">
      <w:r>
        <w:t xml:space="preserve">The harmonization of technical standards for vehicle safety, emissions, and performance required international institutional mechanisms for standards development, technical assessment, and compliance monitoring. These </w:t>
      </w:r>
      <w:r>
        <w:lastRenderedPageBreak/>
        <w:t>institutional innovations would prove essential to managing subsequent global technological systems requiring coordinated standards development.</w:t>
      </w:r>
    </w:p>
    <w:p w:rsidR="0025664E" w:rsidRDefault="0025664E" w:rsidP="0025664E">
      <w:r>
        <w:t xml:space="preserve">      J. Measurement and Inspection Infrastructure: Performance and Safety Systems  </w:t>
      </w:r>
    </w:p>
    <w:p w:rsidR="0025664E" w:rsidRDefault="0025664E" w:rsidP="0025664E">
      <w:r>
        <w:t>The automotive era established systematic approaches to technological performance measurement and safety assessment that would prove foundational to managing complex technological systems. These measurement and inspection systems created institutional capabilities for systematic technology assessment that extended governmental regulatory capabilities into new domains.</w:t>
      </w:r>
    </w:p>
    <w:p w:rsidR="0025664E" w:rsidRDefault="0025664E" w:rsidP="0025664E">
      <w:r>
        <w:t xml:space="preserve">      Vehicle Performance Measurement Systems  </w:t>
      </w:r>
    </w:p>
    <w:p w:rsidR="0025664E" w:rsidRDefault="0025664E" w:rsidP="0025664E">
      <w:r>
        <w:t>Mass production of the Model T allowed Henry Ford to cut costs significantly. In 1908, the Model T was priced at \$850, but by 1914 it sold for \$490, and by 1924 the price had dropped to \$260 (approximately \$8,200 in today's dollars). The innovation of the moving assembly line enabled Ford to build cars faster and more efficiently, which enabled Ford to pass along savings to the consumer.</w:t>
      </w:r>
    </w:p>
    <w:p w:rsidR="0025664E" w:rsidRDefault="0025664E" w:rsidP="0025664E">
      <w:r>
        <w:t>The systematic measurement of automotive performance—fuel efficiency, safety, emissions—required development of standardized testing procedures and institutional capabilities for comparative assessment. These measurement systems established precedents for technology assessment that would prove essential to managing subsequent technological systems with performance and environmental characteristics requiring systematic evaluation.</w:t>
      </w:r>
    </w:p>
    <w:p w:rsidR="0025664E" w:rsidRDefault="0025664E" w:rsidP="0025664E">
      <w:r>
        <w:t>Fuel efficiency testing and reporting standards created institutional mechanisms for providing consumers with comparative information about technological choices. These information systems established precedents for technology disclosure requirements that would prove essential to managing markets for complex technological products requiring informed consumer choice.</w:t>
      </w:r>
    </w:p>
    <w:p w:rsidR="0025664E" w:rsidRDefault="0025664E" w:rsidP="0025664E">
      <w:r>
        <w:t xml:space="preserve">Safety testing protocols and crash test procedures created systematic approaches to technology safety assessment that required institutional capabilities for controlled testing, data analysis, and public reporting. These </w:t>
      </w:r>
      <w:r>
        <w:lastRenderedPageBreak/>
        <w:t>safety assessment capabilities would prove essential to managing subsequent technological systems with safety implications requiring systematic evaluation.</w:t>
      </w:r>
    </w:p>
    <w:p w:rsidR="0025664E" w:rsidRDefault="0025664E" w:rsidP="0025664E">
      <w:r>
        <w:t xml:space="preserve">      Infrastructure Performance Measurement  </w:t>
      </w:r>
    </w:p>
    <w:p w:rsidR="0025664E" w:rsidRDefault="0025664E" w:rsidP="0025664E">
      <w:r>
        <w:t>Transportation system efficiency measurement—traffic flow analysis, capacity utilization, cost-benefit assessment—created institutional capabilities for systematic infrastructure performance evaluation. These measurement capabilities established precedents for infrastructure management that would prove essential to managing subsequent large-scale technological systems requiring performance optimization.</w:t>
      </w:r>
    </w:p>
    <w:p w:rsidR="0025664E" w:rsidRDefault="0025664E" w:rsidP="0025664E">
      <w:r>
        <w:t>The development of systematic approaches to transportation system planning—demand forecasting, capacity planning, environmental impact assessment—created governmental capabilities for systematic technology planning that extended far beyond traditional governmental functions. These planning capabilities would prove essential to managing subsequent technological systems requiring anticipatory infrastructure development.</w:t>
      </w:r>
    </w:p>
    <w:p w:rsidR="0025664E" w:rsidRDefault="0025664E" w:rsidP="0025664E">
      <w:r>
        <w:t xml:space="preserve">      K. Network Effects and Path Dependence: The Lock-in Dynamics of Mobility Infrastructure  </w:t>
      </w:r>
    </w:p>
    <w:p w:rsidR="0025664E" w:rsidRDefault="0025664E" w:rsidP="0025664E">
      <w:r>
        <w:t>The automotive revolution demonstrated how infrastructure decisions create powerful path dependence effects that shape technological and social development for generations. These path dependence characteristics would prove increasingly important as technological systems became more complex and interconnected.</w:t>
      </w:r>
    </w:p>
    <w:p w:rsidR="0025664E" w:rsidRDefault="0025664E" w:rsidP="0025664E">
      <w:r>
        <w:t xml:space="preserve">      Transportation Network Effects and Geographic Development  </w:t>
      </w:r>
    </w:p>
    <w:p w:rsidR="0025664E" w:rsidRDefault="0025664E" w:rsidP="0025664E">
      <w:r>
        <w:t>Highway network development created network effects where each additional connection increased the value of existing connections, creating economic incentives for continued network expansion. These network effects created coordination requirements that exceeded market coordination capabilities, necessitating systematic government involvement in infrastructure planning and development.</w:t>
      </w:r>
    </w:p>
    <w:p w:rsidR="0025664E" w:rsidRDefault="0025664E" w:rsidP="0025664E">
      <w:r>
        <w:lastRenderedPageBreak/>
        <w:t>Urban development patterns shaped by automotive infrastructure—suburban development, shopping center location, residential patterns—demonstrated how infrastructure systems create spatial arrangements that prove remarkably persistent across subsequent technological changes. These spatial patterns created path dependence effects that continued to influence development patterns even after automotive dominance began to decline.</w:t>
      </w:r>
    </w:p>
    <w:p w:rsidR="0025664E" w:rsidRDefault="0025664E" w:rsidP="0025664E">
      <w:r>
        <w:t>Regional economic specialization based on transportation access demonstrated how infrastructure decisions create economic development patterns that prove difficult to modify once established. The concentration of automotive manufacturing in Detroit, for example, created economic specialization patterns that persisted for decades despite changing technological and competitive conditions.</w:t>
      </w:r>
    </w:p>
    <w:p w:rsidR="0025664E" w:rsidRDefault="0025664E" w:rsidP="0025664E">
      <w:r>
        <w:t xml:space="preserve">      Automotive Industry Lock-in Effects  </w:t>
      </w:r>
    </w:p>
    <w:p w:rsidR="0025664E" w:rsidRDefault="0025664E" w:rsidP="0025664E">
      <w:r>
        <w:t>Supplier ecosystem development around automotive manufacturing centers created geographic clustering effects that reinforced regional specialization and created switching costs for alternative location decisions. These clustering effects demonstrated how technological systems create economic relationships that prove remarkably persistent across changing market conditions.</w:t>
      </w:r>
    </w:p>
    <w:p w:rsidR="0025664E" w:rsidRDefault="0025664E" w:rsidP="0025664E">
      <w:r>
        <w:t>The standardization of automotive technologies—engine designs, fuel systems, safety equipment—created technical lock-in effects that influenced technological development for decades. Early standardization decisions created switching costs that made subsequent changes extremely expensive, demonstrating the importance of early infrastructure decisions for long-term technological development.</w:t>
      </w:r>
    </w:p>
    <w:p w:rsidR="0025664E" w:rsidRDefault="0025664E" w:rsidP="0025664E">
      <w:r>
        <w:t>International trade relationships based on automotive production and exports created economic interdependencies that influenced political relationships and diplomatic coordination. These economic relationships demonstrated how technological systems create international relationships that extend far beyond immediate technical requirements.</w:t>
      </w:r>
    </w:p>
    <w:p w:rsidR="0025664E" w:rsidRDefault="0025664E" w:rsidP="0025664E">
      <w:r>
        <w:t xml:space="preserve">      L. Replication and Global Diffusion: The Internationalization of Mass Production  </w:t>
      </w:r>
    </w:p>
    <w:p w:rsidR="0025664E" w:rsidRDefault="0025664E" w:rsidP="0025664E">
      <w:r>
        <w:lastRenderedPageBreak/>
        <w:t>The global diffusion of Ford's automotive innovations established templates for international technology transfer that would prove essential to subsequent technological revolutions. These technology transfer mechanisms created capabilities for global technological coordination that exceeded previous international cooperation mechanisms.</w:t>
      </w:r>
    </w:p>
    <w:p w:rsidR="0025664E" w:rsidRDefault="0025664E" w:rsidP="0025664E">
      <w:r>
        <w:t xml:space="preserve">      Ford Production System Global Spread  </w:t>
      </w:r>
    </w:p>
    <w:p w:rsidR="0025664E" w:rsidRDefault="0025664E" w:rsidP="0025664E">
      <w:r>
        <w:t>Ford stood at the very beginning of manufacturing globalization, using standardized procedures and dispersing car assembly around the world. Foreign assembly began in Canada and then fanned out to the United Kingdom, Germany, France, Spain, Belgium, and Norway, as well as to Mexico, Brazil, and Japan.</w:t>
      </w:r>
    </w:p>
    <w:p w:rsidR="0025664E" w:rsidRDefault="0025664E" w:rsidP="0025664E">
      <w:r>
        <w:t>This international expansion of Ford's production system represented systematic technology transfer that required institutional mechanisms for knowledge transmission, quality control, and operational coordination across national boundaries. The success of this technology transfer demonstrated the feasibility of global technological standardization while revealing the institutional requirements for managing complex international technological relationships.</w:t>
      </w:r>
    </w:p>
    <w:p w:rsidR="0025664E" w:rsidRDefault="0025664E" w:rsidP="0025664E">
      <w:r>
        <w:t>International Ford manufacturing plants required adaptation of production techniques to local conditions while maintaining compatibility with global Ford standards. This adaptation process created institutional learning about technology transfer that would prove essential to subsequent global technological systems requiring local adaptation within global standards frameworks.</w:t>
      </w:r>
    </w:p>
    <w:p w:rsidR="0025664E" w:rsidRDefault="0025664E" w:rsidP="0025664E">
      <w:r>
        <w:t>The licensing of Ford technologies to other manufacturers created technology diffusion mechanisms that accelerated global automotive industry development while establishing precedents for intellectual property management in international technology transfer. These licensing mechanisms would prove essential to managing subsequent technological revolutions requiring global knowledge diffusion.</w:t>
      </w:r>
    </w:p>
    <w:p w:rsidR="0025664E" w:rsidRDefault="0025664E" w:rsidP="0025664E">
      <w:r>
        <w:t xml:space="preserve">      Transportation Infrastructure Global Development  </w:t>
      </w:r>
    </w:p>
    <w:p w:rsidR="0025664E" w:rsidRDefault="0025664E" w:rsidP="0025664E">
      <w:r>
        <w:lastRenderedPageBreak/>
        <w:t>Highway development in developing countries using American models demonstrated how infrastructure technologies could be transferred across different economic and institutional contexts. The success and challenges of this infrastructure transfer provided learning about the institutional requirements for successful technology transfer that would prove essential to subsequent global infrastructure development.</w:t>
      </w:r>
    </w:p>
    <w:p w:rsidR="0025664E" w:rsidRDefault="0025664E" w:rsidP="0025664E">
      <w:r>
        <w:t>International automotive service networks and standards created global service capabilities that supported international trade and travel while establishing precedents for global service standardization. These service networks demonstrated how technological systems require supporting service infrastructure that must be coordinated across national boundaries.</w:t>
      </w:r>
    </w:p>
    <w:p w:rsidR="0025664E" w:rsidRDefault="0025664E" w:rsidP="0025664E">
      <w:r>
        <w:t>Global supply chain development for automotive production created international economic relationships that required institutional innovations in trade finance, quality control, and logistics coordination. These supply chain innovations established institutional capabilities for managing complex global production networks that would prove essential to subsequent global technological systems.</w:t>
      </w:r>
    </w:p>
    <w:p w:rsidR="0025664E" w:rsidRDefault="0025664E" w:rsidP="0025664E">
      <w:r>
        <w:t xml:space="preserve">      M. Dynamic Peripheral Systems: The Maturation of Industrial Ecosystems  </w:t>
      </w:r>
    </w:p>
    <w:p w:rsidR="0025664E" w:rsidRDefault="0025664E" w:rsidP="0025664E">
      <w:r>
        <w:t>The automotive era marked the full maturation of the dynamic peripheral systems that had emerged during earlier technological revolutions. These systems became increasingly sophisticated and central to technological system operation, establishing templates for managing complex technological ecosystems.</w:t>
      </w:r>
    </w:p>
    <w:p w:rsidR="0025664E" w:rsidRDefault="0025664E" w:rsidP="0025664E">
      <w:r>
        <w:t xml:space="preserve">      Maintenance and Lifecycle Infrastructure  </w:t>
      </w:r>
    </w:p>
    <w:p w:rsidR="0025664E" w:rsidRDefault="0025664E" w:rsidP="0025664E">
      <w:r>
        <w:t>The automotive service industry represented a systematic approach to technology maintenance that exceeded previous maintenance systems in scope and sophistication. Unlike railway maintenance that remained largely internal to railway companies, automotive maintenance required distributed service networks capable of serving millions of independently operated vehicles.</w:t>
      </w:r>
    </w:p>
    <w:p w:rsidR="0025664E" w:rsidRDefault="0025664E" w:rsidP="0025664E">
      <w:r>
        <w:t xml:space="preserve">Automotive parts supply chain and inventory management systems created systematic approaches to replacement parts distribution that required </w:t>
      </w:r>
      <w:r>
        <w:lastRenderedPageBreak/>
        <w:t>coordination among manufacturers, distributors, retailers, and service providers. These supply chain innovations established logistical capabilities that would prove essential to managing subsequent complex technological systems requiring distributed maintenance and support.</w:t>
      </w:r>
    </w:p>
    <w:p w:rsidR="0025664E" w:rsidRDefault="0025664E" w:rsidP="0025664E">
      <w:r>
        <w:t>Vehicle lifecycle management and disposal systems addressed the environmental and resource management challenges created by mass production of durable goods. These lifecycle management approaches established precedents for systematic environmental management that would prove essential to managing subsequent technological systems with significant environmental impacts.</w:t>
      </w:r>
    </w:p>
    <w:p w:rsidR="0025664E" w:rsidRDefault="0025664E" w:rsidP="0025664E">
      <w:r>
        <w:t xml:space="preserve">      Education and Professional Development Infrastructure  </w:t>
      </w:r>
    </w:p>
    <w:p w:rsidR="0025664E" w:rsidRDefault="0025664E" w:rsidP="0025664E">
      <w:r>
        <w:t>Automotive engineering education programs at universities created systematic approaches to technical education that supported continued technological development while establishing professional standards for engineering practice. These educational innovations created institutional capabilities for systematic technical knowledge development and transmission.</w:t>
      </w:r>
    </w:p>
    <w:p w:rsidR="0025664E" w:rsidRDefault="0025664E" w:rsidP="0025664E">
      <w:r>
        <w:t>Technical training schools for automotive service and repair created distributed educational systems capable of supporting complex distributed technological systems requiring widespread technical competence. These educational innovations established templates for technical training that would prove essential to subsequent technological systems requiring distributed technical capabilities.</w:t>
      </w:r>
    </w:p>
    <w:p w:rsidR="0025664E" w:rsidRDefault="0025664E" w:rsidP="0025664E">
      <w:r>
        <w:t>Driver education and safety training systems created systematic approaches to user education that addressed the safety and operational challenges of complex technological systems operated by non-expert users. These user education innovations would prove essential to managing subsequent technological systems requiring widespread user competence.</w:t>
      </w:r>
    </w:p>
    <w:p w:rsidR="0025664E" w:rsidRDefault="0025664E" w:rsidP="0025664E">
      <w:r>
        <w:t xml:space="preserve">      Financing Infrastructure Sophistication  </w:t>
      </w:r>
    </w:p>
    <w:p w:rsidR="0025664E" w:rsidRDefault="0025664E" w:rsidP="0025664E">
      <w:r>
        <w:t xml:space="preserve">Automotive loan markets and consumer financing systems created systematic approaches to consumer financing that enabled mass market adoption of expensive durable goods. These financing innovations established financial </w:t>
      </w:r>
      <w:r>
        <w:lastRenderedPageBreak/>
        <w:t>market capabilities that would prove essential to managing subsequent technological revolutions requiring large-scale consumer investment.</w:t>
      </w:r>
    </w:p>
    <w:p w:rsidR="0025664E" w:rsidRDefault="0025664E" w:rsidP="0025664E">
      <w:r>
        <w:t>Dealer financing and inventory funding mechanisms created coordinated approaches to distribution system financing that supported complex distribution networks while managing inventory and credit risks. These distribution financing innovations would prove essential to managing subsequent technological systems requiring sophisticated distribution capabilities.</w:t>
      </w:r>
    </w:p>
    <w:p w:rsidR="0025664E" w:rsidRDefault="0025664E" w:rsidP="0025664E">
      <w:r>
        <w:t>Insurance systems and risk management for automotive industry created systematic approaches to technology-specific risk management that addressed the novel risks created by complex technological systems. These risk management innovations established institutional capabilities for managing technological risks that would prove essential to subsequent technological systems with significant risk characteristics.</w:t>
      </w:r>
    </w:p>
    <w:p w:rsidR="0025664E" w:rsidRDefault="0025664E" w:rsidP="0025664E">
      <w:r>
        <w:t xml:space="preserve">      Environmental Infrastructure Development  </w:t>
      </w:r>
    </w:p>
    <w:p w:rsidR="0025664E" w:rsidRDefault="0025664E" w:rsidP="0025664E">
      <w:r>
        <w:t>Emissions control technology development and implementation represented systematic approaches to environmental technology management that exceeded previous environmental control efforts in sophistication and scope. These environmental technology innovations established precedents for systematic environmental management that would prove essential to managing subsequent technological systems with environmental impacts.</w:t>
      </w:r>
    </w:p>
    <w:p w:rsidR="0025664E" w:rsidRDefault="0025664E" w:rsidP="0025664E">
      <w:r>
        <w:t>Fuel efficiency improvement programs and incentives created systematic approaches to technology efficiency improvement that required coordination among manufacturers, regulators, and consumers. These efficiency improvement programs established institutional mechanisms for systematic technology improvement that would prove applicable to subsequent technological systems requiring performance optimization.</w:t>
      </w:r>
    </w:p>
    <w:p w:rsidR="0025664E" w:rsidRDefault="0025664E" w:rsidP="0025664E">
      <w:r>
        <w:t xml:space="preserve">Vehicle recycling and end-of-life management systems addressed the resource recovery and environmental management challenges created by mass production of complex technological products. These recycling systems established precedents for systematic resource management that would prove </w:t>
      </w:r>
      <w:r>
        <w:lastRenderedPageBreak/>
        <w:t>essential to managing subsequent technological systems requiring circular economy approaches.</w:t>
      </w:r>
    </w:p>
    <w:p w:rsidR="0025664E" w:rsidRDefault="0025664E" w:rsidP="0025664E">
      <w:r>
        <w:t xml:space="preserve">      Cybernetic Feedback Systems: Early Automation  </w:t>
      </w:r>
    </w:p>
    <w:p w:rsidR="0025664E" w:rsidRDefault="0025664E" w:rsidP="0025664E">
      <w:r>
        <w:t>Workers at stationary workstations increased daily production from hundreds of cars to making thousands with the new moving assembly line. What took workers 12.5 hours to assemble was reduced to just 93 minutes. The significant reduction in production time demonstrated that factories could improve automobile manufacturing efficiency.</w:t>
      </w:r>
    </w:p>
    <w:p w:rsidR="0025664E" w:rsidRDefault="0025664E" w:rsidP="0025664E">
      <w:r>
        <w:t>Early automotive diagnostic systems and performance monitoring represented the emergence of systematic feedback systems that could monitor technological performance and guide operational decisions. These diagnostic systems established precedents for systematic technology monitoring that would prove essential to managing subsequent technological systems requiring automated monitoring and control.</w:t>
      </w:r>
    </w:p>
    <w:p w:rsidR="0025664E" w:rsidRDefault="0025664E" w:rsidP="0025664E">
      <w:r>
        <w:t>Traffic flow monitoring and optimization systems created systematic approaches to infrastructure performance management that required real-time data collection, analysis, and system adjustment. These traffic management systems established precedents for systematic infrastructure optimization that would prove essential to managing subsequent technological systems requiring dynamic performance management.</w:t>
      </w:r>
    </w:p>
    <w:p w:rsidR="0025664E" w:rsidRDefault="0025664E" w:rsidP="0025664E">
      <w:r>
        <w:t>Production process monitoring and quality control automation created systematic approaches to manufacturing quality management that exceeded previous quality control systems in precision and scope. These production monitoring systems established precedents for systematic manufacturing control that would prove foundational to subsequent technological systems requiring high precision and quality.</w:t>
      </w:r>
    </w:p>
    <w:p w:rsidR="0025664E" w:rsidRDefault="0025664E">
      <w:pPr>
        <w:spacing w:line="360" w:lineRule="auto"/>
      </w:pPr>
      <w:r>
        <w:br w:type="page"/>
      </w:r>
    </w:p>
    <w:p w:rsidR="0025664E" w:rsidRDefault="0025664E" w:rsidP="0025664E">
      <w:r>
        <w:lastRenderedPageBreak/>
        <w:t>Chapter Two</w:t>
      </w:r>
    </w:p>
    <w:p w:rsidR="0025664E" w:rsidRPr="00AF3698" w:rsidRDefault="0025664E" w:rsidP="0025664E">
      <w:pPr>
        <w:pStyle w:val="Heading2"/>
      </w:pPr>
      <w:r w:rsidRPr="00AF3698">
        <w:t>1829) - Mechanization as Cost Revolution</w:t>
      </w:r>
    </w:p>
    <w:p w:rsidR="0025664E" w:rsidRPr="00AF3698" w:rsidRDefault="0025664E" w:rsidP="0025664E">
      <w:pPr>
        <w:rPr>
          <w:b/>
          <w:bCs/>
        </w:rPr>
      </w:pPr>
      <w:r w:rsidRPr="00AF3698">
        <w:rPr>
          <w:b/>
          <w:bCs/>
        </w:rPr>
        <w:t>The Pre-Industrial Baseline: Understanding the Cottage Industry Paradigm</w:t>
      </w:r>
    </w:p>
    <w:p w:rsidR="0025664E" w:rsidRPr="00AF3698" w:rsidRDefault="0025664E" w:rsidP="0025664E">
      <w:r w:rsidRPr="00AF3698">
        <w:t>Before Richard Arkwright's revolutionary water frame transformed textile production in 1771, Britain's economy operated on a fundamentally different model that had persisted for centuries. Imagine walking through the Yorkshire countryside in 1770, where you'd encounter a landscape dotted with thousands of individual cottages, each one a small manufacturing unit in a vast, distributed production network. The cottage industry wasn't simply a production system—it represented an entire socioeconomic ecosystem that defined how goods were made, how families earned their living, and how communities organized themselves around economic activity.</w:t>
      </w:r>
    </w:p>
    <w:p w:rsidR="0025664E" w:rsidRPr="00AF3698" w:rsidRDefault="0025664E" w:rsidP="0025664E">
      <w:r w:rsidRPr="00AF3698">
        <w:t>Consider the life of Mary Hartwell, a typical spinner in the village of Haworth in 1770. Each morning, Mary would receive raw wool from a traveling merchant who coordinated production across dozens of households in the region. Working at her spinning wheel beside the kitchen fire, Mary could produce perhaps one pound of yarn per day under optimal conditions—assuming the wool quality was good, the weather cooperated, and no family emergencies interrupted her work. Her husband, Thomas, operated a hand loom in their cottage's upper room, weaving cloth that another merchant would collect every few weeks. Their teenage daughter helped with spinning while learning the trade, representing the informal apprenticeship system that transferred skills across generations.</w:t>
      </w:r>
    </w:p>
    <w:p w:rsidR="0025664E" w:rsidRPr="00AF3698" w:rsidRDefault="0025664E" w:rsidP="0025664E">
      <w:r w:rsidRPr="00AF3698">
        <w:t>The economic mathematics of cottage industry production revealed severe constraints that limited productivity and scalability. Under the best conditions, a skilled spinner like Mary could produce perhaps 300 pounds of yarn per year, working six days a week throughout the seasons when other demands didn't interfere. However, productivity varied dramatically based on raw material quality, seasonal factors affecting working conditions, and the inevitable interruptions of family life. The yarn quality was inconsistent, requiring extensive sorting and grading processes that added substantial costs to the overall production system.</w:t>
      </w:r>
    </w:p>
    <w:p w:rsidR="0025664E" w:rsidRPr="00AF3698" w:rsidRDefault="0025664E" w:rsidP="0025664E">
      <w:r w:rsidRPr="00AF3698">
        <w:lastRenderedPageBreak/>
        <w:t>This distributed production model created inherent inefficiencies that touched every aspect of the textile trade. Merchant coordinators like John Whitworth of Halifax maintained complex networks of relationships with hundreds of individual producers scattered across the Yorkshire countryside. Whitworth would travel on horseback from cottage to cottage, carrying bags of raw wool and collecting finished yarn, covering perhaps twenty miles on a good day. The logistics were staggering: managing inventory across dozens of locations, coordinating the timing of different production stages, and maintaining quality standards without direct supervision. Transportation costs consumed a significant portion of profit margins, as merchants had to travel regularly to individual cottages to deliver materials and collect finished products.</w:t>
      </w:r>
    </w:p>
    <w:p w:rsidR="0025664E" w:rsidRPr="00AF3698" w:rsidRDefault="0025664E" w:rsidP="0025664E">
      <w:r w:rsidRPr="00AF3698">
        <w:t>Quality control presented another persistent challenge. Without standardized processes or direct supervision, product quality varied substantially between different producers and even between different production runs from the same household. Thomas Hartwell's cloth might be excellent one week and mediocre the next, depending on his health, the consistency of Mary's yarn, or simply his attention to detail on a particular batch. This variability necessitated extensive inspection and sorting processes at collection points, increasing costs and reducing the reliability of delivery schedules. Large orders often faced rejection due to quality inconsistencies, creating additional costs for rework or material waste.</w:t>
      </w:r>
    </w:p>
    <w:p w:rsidR="0025664E" w:rsidRPr="00AF3698" w:rsidRDefault="0025664E" w:rsidP="0025664E">
      <w:r w:rsidRPr="00AF3698">
        <w:t>The financial structure of cottage industry production created additional barriers to growth and improvement. Individual households like the Hartwells typically lacked the capital resources necessary for significant investment in improved tools or facilities. While a better spinning wheel might increase Mary's productivity, the cost represented weeks of family income that they couldn't afford to risk. Meanwhile, merchant coordinators like Whitworth, while possessing greater financial resources, had limited incentives to invest in productivity improvements that would primarily benefit individual household producers rather than their own operations.</w:t>
      </w:r>
    </w:p>
    <w:p w:rsidR="0025664E" w:rsidRPr="00AF3698" w:rsidRDefault="0025664E" w:rsidP="0025664E">
      <w:pPr>
        <w:pStyle w:val="Heading3"/>
      </w:pPr>
      <w:r w:rsidRPr="00AF3698">
        <w:t>Arkwright's Water Frame: The Mechanical Revolution</w:t>
      </w:r>
    </w:p>
    <w:p w:rsidR="0025664E" w:rsidRPr="00AF3698" w:rsidRDefault="0025664E" w:rsidP="0025664E">
      <w:r w:rsidRPr="00AF3698">
        <w:t xml:space="preserve">When Richard Arkwright opened his water-powered mill at Cromford in 1771, he didn't merely introduce a new machine—he created an entirely different economic universe. The transformation was so dramatic that contemporary </w:t>
      </w:r>
      <w:r w:rsidRPr="00AF3698">
        <w:lastRenderedPageBreak/>
        <w:t>observers struggled to comprehend its implications. Consider what happened to textile production costs: where Mary Hartwell could produce one pound of yarn per day, Arkwright's water frame could produce the equivalent of 96 hand spinners working simultaneously. The machine operated continuously, limited only by daylight hours and the maintenance requirements of the machinery itself, rather than the physical endurance and working hours of individual spinners.</w:t>
      </w:r>
    </w:p>
    <w:p w:rsidR="0025664E" w:rsidRPr="00AF3698" w:rsidRDefault="0025664E" w:rsidP="0025664E">
      <w:r w:rsidRPr="00AF3698">
        <w:t>The economic implications became clear immediately to anyone who visited Cromford. James Boswell, visiting in 1777, wrote that he was astonished to see "a cotton mill with 300 workers producing more yarn in a single day than all the spinners in Derbyshire could produce in a week." The cost per unit of yarn production fell by more than 80% as the fixed costs of mill construction and machinery were amortized across vastly increased production volumes. Labor costs per unit fell even more dramatically, as a single worker could tend multiple machines simultaneously, achieving productivity levels that would have required dozens of cottage industry spinners.</w:t>
      </w:r>
    </w:p>
    <w:p w:rsidR="0025664E" w:rsidRPr="00AF3698" w:rsidRDefault="0025664E" w:rsidP="0025664E">
      <w:r w:rsidRPr="00AF3698">
        <w:t>Arkwright's approach to implementing water frame technology demonstrated sophisticated understanding of the systemic requirements for successful industrial operation. The location of his Cromford mill was carefully selected to optimize access to the River Derwent's reliable water power, the emerging turnpike road network for transportation, and the displaced agricultural population for labor supplies. The five-story mill building integrated multiple production processes within a single facility—carding, drawing, roving, and spinning—enabling better coordination and quality control than was possible within the distributed cottage industry system.</w:t>
      </w:r>
    </w:p>
    <w:p w:rsidR="0025664E" w:rsidRPr="00AF3698" w:rsidRDefault="0025664E" w:rsidP="0025664E">
      <w:r w:rsidRPr="00AF3698">
        <w:t>Take the example of the Cromford mill's daily operations in 1775. At 5 AM, the bell would ring, and 200 workers would begin their coordinated activities. Children would prepare raw cotton through carding processes, while women operated the spinning frames under the supervision of skilled mechanics. The water wheel provided consistent power that never tired, never needed rest, and operated according to precise mechanical principles rather than the unpredictable rhythms of human or animal energy. By 5 PM, the mill had produced 2,000 pounds of consistent, high-quality yarn—equivalent to the output of 2,000 cottage industry spinners working the same hours.</w:t>
      </w:r>
    </w:p>
    <w:p w:rsidR="0025664E" w:rsidRPr="00AF3698" w:rsidRDefault="0025664E" w:rsidP="0025664E">
      <w:r w:rsidRPr="00AF3698">
        <w:lastRenderedPageBreak/>
        <w:t>The quality consistency achieved by mechanical production represented another crucial advantage with profound implications for downstream production processes. Where Mary Hartwell's hand-spun yarn varied in thickness and strength depending on her skill and attention on any given day, Arkwright's machines produced thread with uniform tension and twist characteristics. This consistency enabled more predictable weaving processes, reduced waste, and improved the quality of finished fabrics. Cloth manufacturers like Samuel Greg, who built his Quarry Bank Mill in 1784, found that they could guarantee fabric quality to customers in ways that had been impossible with hand-spun yarn.</w:t>
      </w:r>
    </w:p>
    <w:p w:rsidR="0025664E" w:rsidRPr="00AF3698" w:rsidRDefault="0025664E" w:rsidP="0025664E">
      <w:pPr>
        <w:pStyle w:val="Heading3"/>
      </w:pPr>
      <w:r w:rsidRPr="00AF3698">
        <w:t>The Scaling Dynamics: From Innovation to Industry</w:t>
      </w:r>
    </w:p>
    <w:p w:rsidR="0025664E" w:rsidRPr="00AF3698" w:rsidRDefault="0025664E" w:rsidP="0025664E">
      <w:r w:rsidRPr="00AF3698">
        <w:t>The transition from Arkwright's initial mill to a comprehensive industrial system revealed the full transformative potential of the cost curve shift enabled by mechanized production. By 1788, there were over 140 Arkwright-type mills operating throughout Britain, each one demonstrating how technological innovation could reshape entire economic sectors when combined with appropriate organizational and financial innovations.</w:t>
      </w:r>
    </w:p>
    <w:p w:rsidR="0025664E" w:rsidRPr="00AF3698" w:rsidRDefault="0025664E" w:rsidP="0025664E">
      <w:r w:rsidRPr="00AF3698">
        <w:t>Consider the case of Samuel Oldknow, who built a massive spinning mill at Mellor in 1790. Oldknow's operation employed 400 workers and could produce 40,000 pounds of yarn per week—equivalent to the output of 40,000 cottage industry spinners. The economies of scale were staggering: Oldknow could sell yarn at prices that were 60% lower than cottage industry costs while maintaining profit margins that enabled continuous reinvestment in improved machinery and expanded capacity. The cottage industry producers in the surrounding region simply couldn't compete; within five years, most had abandoned textile production entirely.</w:t>
      </w:r>
    </w:p>
    <w:p w:rsidR="0025664E" w:rsidRPr="00AF3698" w:rsidRDefault="0025664E" w:rsidP="0025664E">
      <w:r w:rsidRPr="00AF3698">
        <w:t xml:space="preserve">The replication of water frame technology across different geographic locations revealed both the universality of the cost advantages and the importance of location-specific factors in determining competitive success. Mills located near reliable water sources like those along the River Irwell in Manchester achieved the most dramatic cost advantages, while those in areas with inferior water power struggled to match the productivity levels of optimally located facilities. This geographic selectivity created new patterns of industrial concentration that would persist throughout the Industrial Revolution—Manchester became </w:t>
      </w:r>
      <w:r w:rsidRPr="00AF3698">
        <w:lastRenderedPageBreak/>
        <w:t>the cotton capital, Sheffield specialized in steel, and Birmingham emerged as the center for metal manufacturing.</w:t>
      </w:r>
    </w:p>
    <w:p w:rsidR="0025664E" w:rsidRPr="00AF3698" w:rsidRDefault="0025664E" w:rsidP="0025664E">
      <w:r w:rsidRPr="00AF3698">
        <w:t>The development of supporting industries created additional economic opportunities that amplified the direct effects of textile mechanization. Machine makers like Matthew Boulton and James Watt developed capabilities specifically tailored to the requirements of industrial production, achieving their own economies of scale that reduced costs throughout the production system. The Soho Foundry, established by Boulton and Watt in 1796, could produce steam engines and textile machinery at costs 40% lower than individual craftsmen, making mechanization accessible to entrepreneurs who couldn't afford custom-built equipment.</w:t>
      </w:r>
    </w:p>
    <w:p w:rsidR="0025664E" w:rsidRPr="00AF3698" w:rsidRDefault="0025664E" w:rsidP="0025664E">
      <w:r w:rsidRPr="00AF3698">
        <w:t>Perhaps most importantly, the capital requirements of mill construction and operation necessitated new forms of business organization that would become templates for industrial enterprises. When Arkwright partnered with Jedediah Strutt and Samuel Need in 1771, they created one of the first systematic approaches to industrial finance, combining Arkwright's technical knowledge with Strutt's textile market expertise and Need's capital resources. This partnership model enabled the mobilization of capital resources at scales previously impossible within cottage industry structures, while distributing risks across multiple investors with complementary capabilities.</w:t>
      </w:r>
    </w:p>
    <w:p w:rsidR="0025664E" w:rsidRPr="00AF3698" w:rsidRDefault="0025664E" w:rsidP="0025664E">
      <w:pPr>
        <w:pStyle w:val="Heading3"/>
      </w:pPr>
      <w:r w:rsidRPr="00AF3698">
        <w:t>Market Transformation and Demand Creation</w:t>
      </w:r>
    </w:p>
    <w:p w:rsidR="0025664E" w:rsidRPr="00AF3698" w:rsidRDefault="0025664E" w:rsidP="0025664E">
      <w:r w:rsidRPr="00AF3698">
        <w:t>The dramatic cost reductions achieved by mechanized textile production created market transformation effects extending far beyond simple efficiency gains within existing demand structures. The story of how cloth became accessible to ordinary people illustrates the revolutionary impact of cost curve shifts on social organization and economic development.</w:t>
      </w:r>
    </w:p>
    <w:p w:rsidR="0025664E" w:rsidRPr="00AF3698" w:rsidRDefault="0025664E" w:rsidP="0025664E">
      <w:r w:rsidRPr="00AF3698">
        <w:t>Before mechanization, a working-class family like the Hartwells might own two complete sets of clothing—one for daily wear and one for church and special occasions. The high cost of cloth meant that clothing was repaired, altered, and passed down through families until it literally fell apart. Consider the household budget of John Mason, a Manchester laborer in 1770: cloth for a simple shirt cost nearly a week's wages, making new clothing a luxury that most families could afford only occasionally.</w:t>
      </w:r>
    </w:p>
    <w:p w:rsidR="0025664E" w:rsidRPr="00AF3698" w:rsidRDefault="0025664E" w:rsidP="0025664E">
      <w:r w:rsidRPr="00AF3698">
        <w:lastRenderedPageBreak/>
        <w:t>By 1800, the same shirt could be purchased for less than a day's wages, representing a cost reduction of more than 80%. This dramatic price decrease didn't simply mean that people could buy the same amount of clothing more cheaply—it created entirely new categories of consumption that transformed social life. Working-class families could now afford multiple changes of clothing, seasonal wardrobes, and clothing for fashion rather than mere necessity. The diary of Sarah Johnson, a weaver's wife in Bolton, records purchasing six new dresses in 1801—more new clothing than her mother had owned in her entire lifetime.</w:t>
      </w:r>
    </w:p>
    <w:p w:rsidR="0025664E" w:rsidRPr="00AF3698" w:rsidRDefault="0025664E" w:rsidP="0025664E">
      <w:r w:rsidRPr="00AF3698">
        <w:t>The quality improvements enabled by mechanized production opened additional market opportunities that had been impossible under cottage industry constraints. The consistency and reliability of machine-produced yarn enabled textile manufacturers to develop more sophisticated fabrics and finished goods that commanded premium prices in domestic and international markets. Take the example of fine cotton muslins produced by manufacturers like McConnel &amp; Kennedy in Manchester: these delicate fabrics required yarn of such consistent quality that they had been impossible to produce with hand-spun thread, but became profitable luxury products once machine-spun yarn became available.</w:t>
      </w:r>
    </w:p>
    <w:p w:rsidR="0025664E" w:rsidRPr="00AF3698" w:rsidRDefault="0025664E" w:rsidP="0025664E">
      <w:r w:rsidRPr="00AF3698">
        <w:t>The international market implications were equally dramatic. British textile exports increased from £200,000 per year in 1770 to over £5 million per year by 1800, creating foreign exchange earnings that supported broader economic development. The cost advantages of British mechanized production enabled expansion into global markets that had previously been served by local or regional producers. Indian textile producers, who had dominated global cotton cloth markets for centuries, found themselves unable to compete with British machine-produced goods that were both cheaper and more consistent in quality.</w:t>
      </w:r>
    </w:p>
    <w:p w:rsidR="0025664E" w:rsidRPr="00AF3698" w:rsidRDefault="0025664E" w:rsidP="0025664E">
      <w:pPr>
        <w:pStyle w:val="Heading3"/>
      </w:pPr>
      <w:r w:rsidRPr="00AF3698">
        <w:t>Labor Transformation and Social Consequences</w:t>
      </w:r>
    </w:p>
    <w:p w:rsidR="0025664E" w:rsidRPr="00AF3698" w:rsidRDefault="0025664E" w:rsidP="0025664E">
      <w:r w:rsidRPr="00AF3698">
        <w:t>The transformation of textile production from cottage industry to mechanized mills fundamentally altered labor organization and social relations, creating both opportunities and disruptions that would characterize industrial development for generations. The story of how ordinary people adapted to factory life reveals the human dimensions of technological revolution.</w:t>
      </w:r>
    </w:p>
    <w:p w:rsidR="0025664E" w:rsidRPr="00AF3698" w:rsidRDefault="0025664E" w:rsidP="0025664E">
      <w:r w:rsidRPr="00AF3698">
        <w:lastRenderedPageBreak/>
        <w:t>Consider the experience of the Hartwell family as cottage industry work disappeared from their region. Thomas Hartwell, now 45 years old, found his hand-loom weaving skills increasingly obsolete as mechanized production expanded. The cloth he could produce in a week could now be manufactured in a mill in less than a day, at costs he couldn't match while maintaining subsistence income. In 1785, the family made the difficult decision to leave their cottage and seek employment at one of the new mills in Manchester.</w:t>
      </w:r>
    </w:p>
    <w:p w:rsidR="0025664E" w:rsidRPr="00AF3698" w:rsidRDefault="0025664E" w:rsidP="0025664E">
      <w:r w:rsidRPr="00AF3698">
        <w:t>The transition was traumatic but ultimately transformative. Mary Hartwell, at age 42, found employment as a spinner at McConnel &amp; Kennedy's mill, where she earned regular wages that, while modest, provided more reliable income than her previous cottage industry work. Her daughter Sarah, now 20, became a skilled machine tender, earning wages that enabled her to save money for marriage and household establishment—opportunities that would have been impossible under the cottage industry system.</w:t>
      </w:r>
    </w:p>
    <w:p w:rsidR="0025664E" w:rsidRPr="00AF3698" w:rsidRDefault="0025664E" w:rsidP="0025664E">
      <w:r w:rsidRPr="00AF3698">
        <w:t>The regularity and predictability of factory employment offered certain advantages over cottage industry work, including more stable income, protection from seasonal demand fluctuations, and reduced responsibility for raw material procurement and finished goods marketing. Factory workers like the Hartwells received their wages every Saturday, enabling them to plan household budgets with a precision that had been impossible when income depended on irregular piece-work payments from merchant coordinators.</w:t>
      </w:r>
    </w:p>
    <w:p w:rsidR="0025664E" w:rsidRPr="00AF3698" w:rsidRDefault="0025664E" w:rsidP="0025664E">
      <w:r w:rsidRPr="00AF3698">
        <w:t>However, these advantages came at significant costs. The concentration of workers within mill facilities created new social dynamics that many found oppressive compared to the autonomy of household production. The factory bell at 5 AM replaced the natural rhythms that had governed cottage industry work, while the constant supervision and machine-paced work created pressures that many workers found difficult to accept. The Hartwells' neighbor, William Turner, lasted only three months at mill work before returning to agricultural labor, declaring that he "could not bear to be watched like a prisoner."</w:t>
      </w:r>
    </w:p>
    <w:p w:rsidR="0025664E" w:rsidRPr="00AF3698" w:rsidRDefault="0025664E" w:rsidP="0025664E">
      <w:r w:rsidRPr="00AF3698">
        <w:t xml:space="preserve">The employment of women and children in mill work altered traditional family roles and economic relationships in ways that created both opportunities and social tensions. Sarah Hartwell's factory wages gave her </w:t>
      </w:r>
      <w:r w:rsidRPr="00AF3698">
        <w:lastRenderedPageBreak/>
        <w:t>economic independence that would have been impossible in cottage industry work, where women's contributions were typically integrated into family production units rather than compensated separately. However, the long hours and industrial discipline of mill work created new pressures on family organization and child-rearing practices that required significant social adaptation.</w:t>
      </w:r>
    </w:p>
    <w:p w:rsidR="0025664E" w:rsidRPr="00AF3698" w:rsidRDefault="0025664E" w:rsidP="0025664E">
      <w:r w:rsidRPr="00AF3698">
        <w:t>The concentration of workers within mill communities created shared experiences and common interests that facilitated collective organization and political action. The Hartwells found themselves part of a community of factory workers who shared similar concerns about working conditions, wages, and employment security. These shared interests would eventually lead to the formation of trade unions and political movements that would reshape British society throughout the 19th century.</w:t>
      </w:r>
    </w:p>
    <w:p w:rsidR="0025664E" w:rsidRPr="00AF3698" w:rsidRDefault="0025664E" w:rsidP="0025664E">
      <w:pPr>
        <w:pStyle w:val="Heading3"/>
      </w:pPr>
      <w:r w:rsidRPr="00AF3698">
        <w:t>Infrastructure Development and System Building</w:t>
      </w:r>
    </w:p>
    <w:p w:rsidR="0025664E" w:rsidRPr="00AF3698" w:rsidRDefault="0025664E" w:rsidP="0025664E">
      <w:r w:rsidRPr="00AF3698">
        <w:t>The success of mechanized textile production necessitated comprehensive infrastructure development that extended the benefits of the cost curve shift throughout the broader economic system. The requirements for reliable water power, efficient transportation, and specialized support services created investment opportunities and economic development that amplified the direct effects of textile mechanization.</w:t>
      </w:r>
    </w:p>
    <w:p w:rsidR="0025664E" w:rsidRPr="00AF3698" w:rsidRDefault="0025664E" w:rsidP="0025664E">
      <w:r w:rsidRPr="00AF3698">
        <w:t>The development of water management systems to support mill operations required sophisticated engineering and substantial capital investment that created employment and technological capabilities extending beyond textile production. Consider the construction of the Cromford Canal, completed in 1794 to transport coal to Arkwright's mills and carry finished goods to market. The project required the construction of 14 locks, several aqueducts, and a 2,966-yard tunnel through Butterley Hill—engineering achievements that demonstrated capabilities that would prove essential for subsequent infrastructure projects throughout Britain.</w:t>
      </w:r>
    </w:p>
    <w:p w:rsidR="0025664E" w:rsidRPr="00AF3698" w:rsidRDefault="0025664E" w:rsidP="0025664E">
      <w:r w:rsidRPr="00AF3698">
        <w:t xml:space="preserve">The transportation infrastructure required to support mechanized textile production included both improvements to existing road and waterway systems and development of entirely new transportation capabilities. The success of mills like Quarry Bank required regular deliveries of raw cotton from </w:t>
      </w:r>
      <w:r w:rsidRPr="00AF3698">
        <w:lastRenderedPageBreak/>
        <w:t>Liverpool and shipment of finished goods to markets throughout Britain and Europe. The volume and regularity of these shipments necessitated improvements to turnpike roads, expansion of canal networks, and development of more reliable coaching services that benefited commerce throughout the region.</w:t>
      </w:r>
    </w:p>
    <w:p w:rsidR="0025664E" w:rsidRPr="00AF3698" w:rsidRDefault="0025664E" w:rsidP="0025664E">
      <w:r w:rsidRPr="00AF3698">
        <w:t>The financial infrastructure development to support mechanized production created institutional capabilities that would prove essential for subsequent industrial development. The partnership between Arkwright, Strutt, and Need required new approaches to capital formation, risk sharing, and profit distribution that established precedents for industrial finance. Local banks like Crompton, Newton &amp; Co. in Derby developed specialized expertise in industrial lending that would prove transferable to other manufacturing sectors as mechanization spread throughout the economy.</w:t>
      </w:r>
    </w:p>
    <w:p w:rsidR="0025664E" w:rsidRPr="00AF3698" w:rsidRDefault="0025664E" w:rsidP="0025664E">
      <w:r w:rsidRPr="00AF3698">
        <w:t>The concentration of industrial activity around mill locations created new urban development patterns and commercial organization that established templates for industrial cities throughout Britain. Cromford, which had been a small village in 1770, grew into a thriving industrial community with shops, inns, schools, and housing for over 1,000 residents by 1790. This urban development created additional economic activity and employment opportunities that amplified the direct effects of mill employment while establishing social institutions necessary for supporting industrial communities.</w:t>
      </w:r>
    </w:p>
    <w:p w:rsidR="0025664E" w:rsidRPr="00AF3698" w:rsidRDefault="0025664E" w:rsidP="0025664E">
      <w:r w:rsidRPr="00AF3698">
        <w:t>The technical support requirements for maintaining and improving mill machinery created new categories of specialized employment that would prove essential for continued technological development. Millwrights like John Kennedy, who later became partner in the McConnel &amp; Kennedy firm, developed mechanical expertise that enabled continuous improvements in machine design and operational efficiency. These technical specialists created knowledge networks that facilitated technological innovation and improvement throughout the textile industry while establishing engineering capabilities that would prove transferable to other industrial applications.</w:t>
      </w:r>
    </w:p>
    <w:p w:rsidR="0025664E" w:rsidRPr="00AF3698" w:rsidRDefault="0025664E" w:rsidP="0025664E">
      <w:pPr>
        <w:pStyle w:val="Heading2"/>
      </w:pPr>
      <w:r w:rsidRPr="00AF3698">
        <w:t>II. Cycle 2: Steam &amp; Railway Age (1829-1873) - Speed and Scale Economics</w:t>
      </w:r>
    </w:p>
    <w:p w:rsidR="0025664E" w:rsidRPr="00AF3698" w:rsidRDefault="0025664E" w:rsidP="0025664E">
      <w:pPr>
        <w:rPr>
          <w:b/>
          <w:bCs/>
        </w:rPr>
      </w:pPr>
      <w:r w:rsidRPr="00AF3698">
        <w:rPr>
          <w:b/>
          <w:bCs/>
        </w:rPr>
        <w:lastRenderedPageBreak/>
        <w:t>Pre-Railway Transportation Constraints</w:t>
      </w:r>
    </w:p>
    <w:p w:rsidR="0025664E" w:rsidRPr="00AF3698" w:rsidRDefault="0025664E" w:rsidP="0025664E">
      <w:r w:rsidRPr="00AF3698">
        <w:t>In the autumn of 1828, a Manchester cotton merchant named Thomas Ashton faced a crisis that perfectly illustrated the transportation constraints strangling British commerce. Ashton had received an urgent order for 5,000 yards of printed cotton from a London customer, with delivery required within three weeks to meet a shipping deadline for export to India. Under the existing transportation system, this seemingly straightforward commercial transaction would become a logistical nightmare that consumed weeks of planning and substantial portions of the profit margin.</w:t>
      </w:r>
    </w:p>
    <w:p w:rsidR="0025664E" w:rsidRPr="00AF3698" w:rsidRDefault="0025664E" w:rsidP="0025664E">
      <w:r w:rsidRPr="00AF3698">
        <w:t>Ashton's first challenge was simply getting his cotton goods from Manchester to London—a journey of roughly 200 miles that represented one of Britain's most important commercial routes. His best option was the canal system, which could handle the volume reliably but required 10-14 days for the journey under favorable conditions. The narrowboats traveled at walking speed, limited by the lock systems that managed elevation changes and the congestion at popular routes during peak shipping seasons. Winter weather could extend the journey indefinitely, while summer drought sometimes made the canals impassable.</w:t>
      </w:r>
    </w:p>
    <w:p w:rsidR="0025664E" w:rsidRPr="00AF3698" w:rsidRDefault="0025664E" w:rsidP="0025664E">
      <w:r w:rsidRPr="00AF3698">
        <w:t>The alternative was horse-drawn wagon transportation, which could complete the journey in 4-6 days but at costs that would eliminate most of the profit from Ashton's order. A typical wagon could carry only 2-3 tons of goods, meaning that his shipment would require multiple vehicles with their associated costs for drivers, horses, feed, and overnight accommodations. The uncertainty was equally problematic—broken wheels, lame horses, or severe weather could delay the shipment by days or weeks, making it impossible to meet firm delivery commitments.</w:t>
      </w:r>
    </w:p>
    <w:p w:rsidR="0025664E" w:rsidRPr="00AF3698" w:rsidRDefault="0025664E" w:rsidP="0025664E">
      <w:r w:rsidRPr="00AF3698">
        <w:t xml:space="preserve">Consider the case of the Bridgewater Canal, completed in 1761 and considered one of Britain's most successful transportation improvements. The canal reduced the cost of transporting coal from the Duke of Bridgewater's mines to Manchester by more than 50%, demonstrating the potential benefits of improved transportation. However, even this advanced system suffered from fundamental limitations that constrained its utility. The canal could accommodate boats carrying only 25-30 tons of cargo, traveling at 2-3 miles per </w:t>
      </w:r>
      <w:r w:rsidRPr="00AF3698">
        <w:lastRenderedPageBreak/>
        <w:t>hour, with journey times measured in days rather than hours. Loading and unloading operations required manual labor and could take several hours per boat, creating bottlenecks during busy periods.</w:t>
      </w:r>
    </w:p>
    <w:p w:rsidR="0025664E" w:rsidRPr="00AF3698" w:rsidRDefault="0025664E" w:rsidP="0025664E">
      <w:r w:rsidRPr="00AF3698">
        <w:t>The seasonal limitations created additional complications for merchants like Ashton who needed reliable year-round transportation. The canal system could freeze completely during severe winters, shutting down all traffic for weeks or months. Summer drought conditions could reduce water levels below the minimum required for loaded boats, creating similar disruptions. These seasonal variations forced merchants to adjust their business operations according to transportation availability, maintaining large inventory buffers and planning shipments months in advance to accommodate transportation uncertainty.</w:t>
      </w:r>
    </w:p>
    <w:p w:rsidR="0025664E" w:rsidRPr="00AF3698" w:rsidRDefault="0025664E" w:rsidP="0025664E">
      <w:r w:rsidRPr="00AF3698">
        <w:t>The economic impact of these transportation constraints was severe and pervasive. Price variations between regions could be enormous and persistent—coal that cost 4 shillings per ton at the mine might cost 20 shillings per ton in London due to transportation costs and market inefficiencies. Manufactured goods faced similar markups, with transportation costs often representing 30-50% of the final selling price. These high transportation costs meant that many potential commercial opportunities remained unexploited because the cost of moving goods exceeded the value they could create in distant markets.</w:t>
      </w:r>
    </w:p>
    <w:p w:rsidR="0025664E" w:rsidRPr="00AF3698" w:rsidRDefault="0025664E" w:rsidP="0025664E">
      <w:pPr>
        <w:pStyle w:val="Heading3"/>
      </w:pPr>
      <w:r w:rsidRPr="00AF3698">
        <w:t>Stephenson's Rocket: The Locomotive Breakthrough</w:t>
      </w:r>
    </w:p>
    <w:p w:rsidR="0025664E" w:rsidRPr="00AF3698" w:rsidRDefault="0025664E" w:rsidP="0025664E">
      <w:r w:rsidRPr="00AF3698">
        <w:t>On October 6, 1829, George Stephenson's Rocket locomotive achieved something that fundamentally altered the conception of what was possible in land transportation. During the famous Rainhill Trials on the Liverpool-Manchester Railway, the Rocket not only won the competition but demonstrated capabilities that seemed almost magical to contemporary observers. The locomotive achieved a top speed of 30 miles per hour while pulling a load of 13 tons—performance that was not merely superior to existing transportation but represented a completely different order of capability.</w:t>
      </w:r>
    </w:p>
    <w:p w:rsidR="0025664E" w:rsidRPr="00AF3698" w:rsidRDefault="0025664E" w:rsidP="0025664E">
      <w:r w:rsidRPr="00AF3698">
        <w:t xml:space="preserve">Robert Stephenson, George's son and the locomotive's designer, had created a machine that embodied revolutionary engineering principles. The Rocket's multi-tubular boiler contained 25 copper tubes that dramatically increased the </w:t>
      </w:r>
      <w:r w:rsidRPr="00AF3698">
        <w:lastRenderedPageBreak/>
        <w:t>heating surface area, enabling more efficient steam generation. The blast pipe directed exhaust steam up the chimney, creating a draft that intensified the fire and increased power output. These innovations weren't merely incremental improvements—they represented a fundamental breakthrough in the conversion of fuel energy into mechanical power.</w:t>
      </w:r>
    </w:p>
    <w:p w:rsidR="0025664E" w:rsidRPr="00AF3698" w:rsidRDefault="0025664E" w:rsidP="0025664E">
      <w:r w:rsidRPr="00AF3698">
        <w:t>The economic implications became apparent immediately to observers at Rainhill. The Rocket could transport goods at speeds that reduced journey times from days to hours while carrying loads far exceeding the capacity of horse-drawn alternatives. More importantly, the locomotive could maintain these speeds over long distances without the rest periods required by animal-powered transport. The fuel efficiency was remarkable—the Rocket consumed coal worth about 2 shillings per mile of operation, compared to the 15-20 shillings per mile required to feed and maintain the horses necessary for equivalent cargo capacity.</w:t>
      </w:r>
    </w:p>
    <w:p w:rsidR="0025664E" w:rsidRPr="00AF3698" w:rsidRDefault="0025664E" w:rsidP="0025664E">
      <w:r w:rsidRPr="00AF3698">
        <w:t xml:space="preserve">The demonstration convinced the Liverpool-Manchester Railway directors to adopt steam locomotion, and the railway opened for regular service on September 15, 1830. The opening day ceremony attracted enormous attention, including the Duke of Wellington and other dignitaries who came to witness what </w:t>
      </w:r>
      <w:r>
        <w:t>was</w:t>
      </w:r>
      <w:r w:rsidRPr="00AF3698">
        <w:t xml:space="preserve"> a defining moment in transportation history. </w:t>
      </w:r>
    </w:p>
    <w:p w:rsidR="0025664E" w:rsidRPr="00AF3698" w:rsidRDefault="0025664E" w:rsidP="0025664E">
      <w:r w:rsidRPr="00AF3698">
        <w:t>The operational performance of the Liverpool-Manchester Railway exceeded even optimistic projections. The railway could transport passengers between the two cities in 2 hours, compared to the 4-6 hours required by stagecoach travel under favorable conditions. Freight transportation was even more revolutionary—goods that previously required 2-3 days by canal could be transported in 4-5 hours by railway. The capacity was enormous: a single locomotive could pull trains carrying 100-200 tons of cargo, equivalent to the capacity of 40-50 canal boats or 100+ horse-drawn wagons.</w:t>
      </w:r>
    </w:p>
    <w:p w:rsidR="0025664E" w:rsidRPr="00AF3698" w:rsidRDefault="0025664E" w:rsidP="0025664E">
      <w:r w:rsidRPr="00AF3698">
        <w:t xml:space="preserve">The reliability advantages proved as significant as the speed improvements. Steam locomotives weren't subject to the health problems, fatigue, and behavioral unpredictability that affected animal-powered transportation. Weather conditions that would stop canal traffic or delay horse-drawn transport had minimal impact on railway operations. The mechanical nature of locomotive operation enabled precise scheduling that was impossible with </w:t>
      </w:r>
      <w:r w:rsidRPr="00AF3698">
        <w:lastRenderedPageBreak/>
        <w:t>previous transportation methods—trains could depart and arrive according to published timetables with unprecedented reliability.</w:t>
      </w:r>
    </w:p>
    <w:p w:rsidR="0025664E" w:rsidRPr="00AF3698" w:rsidRDefault="0025664E" w:rsidP="0025664E">
      <w:pPr>
        <w:pStyle w:val="Heading3"/>
      </w:pPr>
      <w:r w:rsidRPr="00AF3698">
        <w:t>Network Effects and Infrastructure Economics</w:t>
      </w:r>
    </w:p>
    <w:p w:rsidR="0025664E" w:rsidRPr="00AF3698" w:rsidRDefault="0025664E" w:rsidP="0025664E">
      <w:r w:rsidRPr="00AF3698">
        <w:t>The transformation of the Liverpool-Manchester Railway from an isolated line into part of an integrated national network revealed the explosive potential of railway infrastructure. By 1850, Britain had over 6,000 miles of railway track connecting virtually every major city and industrial center, creating network effects that increased the value of the entire system exponentially as each new line was added.</w:t>
      </w:r>
    </w:p>
    <w:p w:rsidR="0025664E" w:rsidRPr="00AF3698" w:rsidRDefault="0025664E" w:rsidP="0025664E">
      <w:r w:rsidRPr="00AF3698">
        <w:t>Consider the experience of the Grand Junction Railway, completed in 1837 to connect the Liverpool-Manchester line with Birmingham and London. This single connection created dozens of new city-to-city routes and enabled through service between Liverpool's port facilities and London's commercial centers. A cotton shipment arriving at Liverpool from America could now reach London manufacturers within 12 hours of unloading, compared to the 10-14 days previously required by canal transportation. The time savings were so dramatic that they enabled entirely new forms of commercial organization based on rapid response to market opportunities.</w:t>
      </w:r>
    </w:p>
    <w:p w:rsidR="0025664E" w:rsidRPr="00AF3698" w:rsidRDefault="0025664E" w:rsidP="0025664E">
      <w:r w:rsidRPr="00AF3698">
        <w:t>The standardization requirements of railway networks created economies of scale that compounded the direct cost advantages of locomotive transportation. The adoption of standard gauge (4 feet 8½ inches) enabled locomotives and rolling stock to operate across different railway company lines without transshipment. When the Great Western Railway initially adopted broad gauge (7 feet), the inconvenience and expense of transferring passengers and cargo between different gauge systems at interchange points demonstrated the importance of standardization for network efficiency.</w:t>
      </w:r>
    </w:p>
    <w:p w:rsidR="0025664E" w:rsidRPr="00AF3698" w:rsidRDefault="0025664E" w:rsidP="0025664E">
      <w:r w:rsidRPr="00AF3698">
        <w:t xml:space="preserve">The case of the Railway Clearing House, established in 1842, illustrates how institutional innovations enabled network coordination. This organization developed systems for allocating revenues and costs when passengers or freight traveled across multiple railway companies' lines. Without such coordination mechanisms, the network effects would have been limited by the administrative complexity of multi-company journeys. The Clearing House created </w:t>
      </w:r>
      <w:r w:rsidRPr="00AF3698">
        <w:lastRenderedPageBreak/>
        <w:t>standardized procedures that made seamless inter-company travel practical and profitable.</w:t>
      </w:r>
    </w:p>
    <w:p w:rsidR="0025664E" w:rsidRPr="00AF3698" w:rsidRDefault="0025664E" w:rsidP="0025664E">
      <w:r w:rsidRPr="00AF3698">
        <w:t>The fixed-cost characteristics of railway infrastructure created natural monopoly dynamics that required sophisticated approaches to pricing and investment coordination. The London and Birmingham Railway, completed in 1838, cost over £5 million to construct—equivalent to roughly £500 million in current purchasing power. These enormous capital requirements meant that railway companies needed substantial traffic volumes to justify their investments, but once minimum traffic levels were achieved, the marginal costs of additional passengers or cargo were relatively low.</w:t>
      </w:r>
    </w:p>
    <w:p w:rsidR="0025664E" w:rsidRPr="00AF3698" w:rsidRDefault="0025664E" w:rsidP="0025664E">
      <w:r w:rsidRPr="00AF3698">
        <w:t>The complementary infrastructure required to support railway operations created economic opportunities that amplified the direct effects of railway construction. Railway stations became focal points for urban development, attracting hotels, restaurants, warehouses, and commercial establishments. The Euston Station in London, opened in 1838, anchored a district of railway-related businesses that employed thousands of people in activities ranging from locomotive maintenance to passenger services.</w:t>
      </w:r>
    </w:p>
    <w:p w:rsidR="0025664E" w:rsidRPr="00AF3698" w:rsidRDefault="0025664E" w:rsidP="0025664E">
      <w:pPr>
        <w:pStyle w:val="Heading3"/>
      </w:pPr>
      <w:r w:rsidRPr="00AF3698">
        <w:t>Industrial Transformation and Regional Integration</w:t>
      </w:r>
    </w:p>
    <w:p w:rsidR="0025664E" w:rsidRPr="00AF3698" w:rsidRDefault="0025664E" w:rsidP="0025664E">
      <w:r w:rsidRPr="00AF3698">
        <w:t>The cost reductions and capacity improvements enabled by railway transportation fundamentally altered industrial organization and geographic development patterns throughout Britain. The ability to transport raw materials and finished goods quickly and cheaply over long distances enabled new forms of industrial specialization that had been impossible under previous transportation constraints.</w:t>
      </w:r>
    </w:p>
    <w:p w:rsidR="0025664E" w:rsidRPr="00AF3698" w:rsidRDefault="0025664E" w:rsidP="0025664E">
      <w:r w:rsidRPr="00AF3698">
        <w:t>Take the example of Josiah Wedgwood II, whose pottery business was transformed by railway access. Before railway development, Wedgwood's Etruria factory near Stoke-on-Trent faced enormous challenges in obtaining raw materials and distributing finished products. Clay had to be transported by canal from Cornwall and Devon, a journey that could take weeks and was subject to weather delays and breakage. Finished pottery required careful packing and slow transportation to avoid damage, limiting market reach and increasing costs.</w:t>
      </w:r>
    </w:p>
    <w:p w:rsidR="0025664E" w:rsidRPr="00AF3698" w:rsidRDefault="0025664E" w:rsidP="0025664E">
      <w:r w:rsidRPr="00AF3698">
        <w:lastRenderedPageBreak/>
        <w:t>The arrival of railway service to the Potteries in 1848 revolutionized Wedgwood's operations. Raw materials could be delivered within days rather than weeks, enabling more responsive production planning and reduced inventory requirements. More importantly, the smooth railway transportation reduced breakage rates for finished pottery from 15-20% to less than 5%, dramatically improving profitability. The speed and reliability of railway distribution enabled Wedgwood to serve national and international markets with delivery times and reliability that had been impossible under previous transportation systems.</w:t>
      </w:r>
    </w:p>
    <w:p w:rsidR="0025664E" w:rsidRPr="00AF3698" w:rsidRDefault="0025664E" w:rsidP="0025664E">
      <w:r w:rsidRPr="00AF3698">
        <w:t>The Manchester cotton industry provides another compelling example of railway-enabled transformation. Before railway development, Manchester's cotton mills depended on the Bridgewater Canal for raw cotton imports from Liverpool and finished goods exports. The canal journey required 36-48 hours and was subject to weather delays and capacity constraints that limited the scale of operations possible.</w:t>
      </w:r>
    </w:p>
    <w:p w:rsidR="0025664E" w:rsidRPr="00AF3698" w:rsidRDefault="0025664E" w:rsidP="0025664E">
      <w:r w:rsidRPr="00AF3698">
        <w:t>The Liverpool-Manchester Railway reduced this journey to 4-5 hours while providing vastly superior capacity and reliability. Cotton mills could now operate with smaller raw material inventories while responding more quickly to changes in raw material prices and market demand. The speed of transportation enabled Manchester manufacturers to compete in London markets against local producers, while the reliability of railway scheduling facilitated the development of integrated supply chains spanning multiple cities.</w:t>
      </w:r>
    </w:p>
    <w:p w:rsidR="0025664E" w:rsidRPr="00AF3698" w:rsidRDefault="0025664E" w:rsidP="0025664E">
      <w:r w:rsidRPr="00AF3698">
        <w:t>Regional economic specialization accelerated as transportation costs fell and comparative advantages could be exploited more effectively. Sheffield's steel industry, Birmingham's metal manufacturing, and the Black Country's iron production all benefited from improved access to raw materials and expanded market reach enabled by railway transportation. These regional specializations created clustering effects that further enhanced productivity through knowledge spillovers and specialized supplier networks.</w:t>
      </w:r>
    </w:p>
    <w:p w:rsidR="0025664E" w:rsidRPr="00AF3698" w:rsidRDefault="0025664E" w:rsidP="0025664E">
      <w:pPr>
        <w:pStyle w:val="Heading3"/>
      </w:pPr>
      <w:r w:rsidRPr="00AF3698">
        <w:t>Urban Development and Market Expansion</w:t>
      </w:r>
    </w:p>
    <w:p w:rsidR="0025664E" w:rsidRPr="00AF3698" w:rsidRDefault="0025664E" w:rsidP="0025664E">
      <w:r w:rsidRPr="00AF3698">
        <w:t xml:space="preserve">Railway development created dramatic changes in urban growth patterns that established the foundation for modern metropolitan economies. Cities with </w:t>
      </w:r>
      <w:r w:rsidRPr="00AF3698">
        <w:lastRenderedPageBreak/>
        <w:t>railway connections experienced explosive growth as they became accessible to national markets and transportation networks, while locations bypassed by railways often experienced relative decline or stagnation.</w:t>
      </w:r>
    </w:p>
    <w:p w:rsidR="0025664E" w:rsidRPr="00AF3698" w:rsidRDefault="0025664E" w:rsidP="0025664E">
      <w:r w:rsidRPr="00AF3698">
        <w:t>The transformation of Crewe illustrates the urban development effects of railway infrastructure. In 1830, Crewe was a small agricultural village with fewer than 200 residents. The Grand Junction Railway selected Crewe as the location for its main locomotive works and junction with other railway lines, transforming the village into a major railway town. By 1871, Crewe's population had grown to over 18,000, supported by railway employment and the commercial activities that developed around the railway facilities.</w:t>
      </w:r>
    </w:p>
    <w:p w:rsidR="0025664E" w:rsidRPr="00AF3698" w:rsidRDefault="0025664E" w:rsidP="0025664E">
      <w:r w:rsidRPr="00AF3698">
        <w:t>The Crewe Works became one of the largest industrial facilities in Britain, employing over 3,000 workers by 1870 in locomotive construction and maintenance. The railway company built worker housing, schools, churches, and recreational facilities, creating a planned industrial community that became a model for other railway towns. The economic effects extended beyond direct railway employment—shops, pubs, and service businesses developed to serve the railway workforce, while the town's position as a railway junction attracted other industries that benefited from superior transportation access.</w:t>
      </w:r>
    </w:p>
    <w:p w:rsidR="0025664E" w:rsidRPr="00AF3698" w:rsidRDefault="0025664E" w:rsidP="0025664E">
      <w:r w:rsidRPr="00AF3698">
        <w:t>London's transformation during the railway age demonstrated the metropolitan effects of improved transportation. The development of railway terminals at Euston (1838), King's Cross (1852), and St. Pancras (1868) created new patterns of urban development while enabling suburban expansion that had been impractical under previous transportation constraints. Commuter railway services enabled middle-class residential development in areas like Clapham and Wimbledon, creating new social geography based on railway accessibility rather than walking distance from employment centers.</w:t>
      </w:r>
    </w:p>
    <w:p w:rsidR="0025664E" w:rsidRPr="00AF3698" w:rsidRDefault="0025664E" w:rsidP="0025664E">
      <w:r w:rsidRPr="00AF3698">
        <w:t xml:space="preserve">The retail revolution enabled by railway transportation created new forms of commercial organization that would characterize modern consumer markets. Harrods, established in 1849, could offer customers in London goods from throughout Britain and Europe, delivered by railway networks that enabled rapid response to customer orders. The predictability and speed of railway </w:t>
      </w:r>
      <w:r w:rsidRPr="00AF3698">
        <w:lastRenderedPageBreak/>
        <w:t>transportation made mail-order businesses practical, enabling rural customers to access urban product selections and pricing.</w:t>
      </w:r>
    </w:p>
    <w:p w:rsidR="0025664E" w:rsidRDefault="0025664E" w:rsidP="0025664E">
      <w:r w:rsidRPr="00AF3698">
        <w:t>Agricultural markets experienced particularly dramatic transformation as railway transportation enabled farmers to access distant urban markets while facing competition from producers in other regions. The development of specialized freight cars for livestock transportation enabled Scottish cattle to reach London markets, while improved grain transportation connected rural agricultural areas with urban consumers and export ports. These market integrations encouraged agricultural specialization and improvement while reducing food costs for urban populations.</w:t>
      </w:r>
    </w:p>
    <w:p w:rsidR="0025664E" w:rsidRPr="00DA2D0D" w:rsidRDefault="0025664E" w:rsidP="0025664E">
      <w:pPr>
        <w:pStyle w:val="Heading3"/>
      </w:pPr>
      <w:r w:rsidRPr="00DA2D0D">
        <w:t>Capital Markets and Financial Innovation</w:t>
      </w:r>
    </w:p>
    <w:p w:rsidR="0025664E" w:rsidRPr="00DA2D0D" w:rsidRDefault="0025664E" w:rsidP="0025664E">
      <w:r w:rsidRPr="00DA2D0D">
        <w:t>The capital requirements of railway development necessitated financial innovations that transformed British capital markets and created institutional capabilities essential for supporting large-scale industrial development. The sheer scale of investment required exceeded anything previously attempted in British commerce, forcing the development of entirely new approaches to corporate finance and risk management.</w:t>
      </w:r>
    </w:p>
    <w:p w:rsidR="0025664E" w:rsidRPr="00DA2D0D" w:rsidRDefault="0025664E" w:rsidP="0025664E">
      <w:r w:rsidRPr="00DA2D0D">
        <w:t>Consider the financing challenge faced by the London and Birmingham Railway, authorized by Parliament in 1833. The project required an estimated £2.5 million in capital—equivalent to roughly £250 million today—to construct 112 miles of track including major engineering works like the Kilsby Tunnel and Wolverton Viaduct. No existing British company had ever attempted to raise capital on this scale, and traditional financing mechanisms were completely inadequate for such enormous requirements.</w:t>
      </w:r>
    </w:p>
    <w:p w:rsidR="0025664E" w:rsidRPr="00DA2D0D" w:rsidRDefault="0025664E" w:rsidP="0025664E">
      <w:r w:rsidRPr="00DA2D0D">
        <w:t>The railway company's solution was to issue shares to thousands of individual investors through a public subscription process that created Britain's first mass securities market. The subscription list for the London and Birmingham Railway attracted over 2,000 individual investors, ranging from wealthy landowners investing thousands of pounds to middle-class professionals purchasing single shares. This broad distribution of ownership required new approaches to corporate governance, financial reporting, and investor communication that established precedents for modern corporate organization.</w:t>
      </w:r>
    </w:p>
    <w:p w:rsidR="0025664E" w:rsidRPr="00DA2D0D" w:rsidRDefault="0025664E" w:rsidP="0025664E">
      <w:r w:rsidRPr="00DA2D0D">
        <w:lastRenderedPageBreak/>
        <w:t>The success of railway share offerings created the foundation for London's emergence as a global financial center. By 1845, railway securities represented over 60% of the value traded on the London Stock Exchange, creating liquid markets for industrial investments that attracted capital from throughout Europe. Foreign investors, particularly from France and Germany, provided substantial funding for British railway development while gaining experience in industrial finance that they would later apply in their own countries.</w:t>
      </w:r>
    </w:p>
    <w:p w:rsidR="0025664E" w:rsidRPr="00DA2D0D" w:rsidRDefault="0025664E" w:rsidP="0025664E">
      <w:r w:rsidRPr="00DA2D0D">
        <w:t>The Railway Mania of 1845-1847 demonstrated both the potential and the risks of mass capital markets. During this period, over 650 railway companies were proposed, seeking combined capital of over £200 million. George Hudson, known as the "Railway King," promoted numerous railway schemes that attracted enormous investor enthusiasm and drove railway share prices to unsustainable levels. When the speculative bubble collapsed in 1847, many investors lost substantial sums, but the infrastructure built during the mania created lasting economic benefits that justified much of the investment.</w:t>
      </w:r>
    </w:p>
    <w:p w:rsidR="0025664E" w:rsidRPr="00DA2D0D" w:rsidRDefault="0025664E" w:rsidP="0025664E">
      <w:r w:rsidRPr="00DA2D0D">
        <w:t>The development of railway bonds created new categories of fixed-income investments that appealed to conservative investors seeking steady returns from infrastructure assets. The Great Western Railway's debenture bonds, issued in 1839, offered 5% annual interest secured by the company's physical assets and revenue streams. These bonds attracted investments from insurance companies, trustees, and other institutions that required predictable income flows, creating new sources of capital for infrastructure development.</w:t>
      </w:r>
    </w:p>
    <w:p w:rsidR="0025664E" w:rsidRPr="00DA2D0D" w:rsidRDefault="0025664E" w:rsidP="0025664E">
      <w:r w:rsidRPr="00DA2D0D">
        <w:t>The risk management techniques developed for railway financing established precedents for modern project finance and infrastructure investment. Railway companies pioneered the use of detailed engineering surveys, traffic projections, and financial modeling to support investment decisions. The consulting firm of Brassey, Peto &amp; Betts developed sophisticated approaches to construction cost estimation and project management that enabled more accurate financial planning and reduced the risks associated with large-scale infrastructure projects.</w:t>
      </w:r>
    </w:p>
    <w:p w:rsidR="0025664E" w:rsidRPr="00DA2D0D" w:rsidRDefault="0025664E" w:rsidP="0025664E">
      <w:r w:rsidRPr="00DA2D0D">
        <w:t xml:space="preserve">Parliamentary approval processes for railway projects created regulatory frameworks that balanced private investment incentives with public interest considerations. The Railway Acts required detailed technical and financial </w:t>
      </w:r>
      <w:r w:rsidRPr="00DA2D0D">
        <w:lastRenderedPageBreak/>
        <w:t>disclosure, public hearings on proposed routes, and ongoing regulatory oversight of railway operations. These regulatory innovations established institutional capabilities for managing infrastructure development that would prove essential for subsequent technology cycles.</w:t>
      </w:r>
    </w:p>
    <w:p w:rsidR="0025664E" w:rsidRPr="00DA2D0D" w:rsidRDefault="0025664E" w:rsidP="0025664E">
      <w:r w:rsidRPr="00DA2D0D">
        <w:t>The international implications of British railway finance created new patterns of global capital flows that influenced economic development worldwide. British investors financed railway construction throughout Europe, North America, and the British Empire, creating financial relationships that supported technology transfer and economic development while generating returns that supported continued British industrial leadership. The success of these international railway investments demonstrated the potential for infrastructure development to create mutually beneficial economic relationships between developed and developing regions.</w:t>
      </w:r>
    </w:p>
    <w:p w:rsidR="0025664E" w:rsidRPr="00DA2D0D" w:rsidRDefault="0025664E" w:rsidP="0025664E">
      <w:r w:rsidRPr="00DA2D0D">
        <w:t>The railway revolution established templates for infrastructure development, capital formation, and industrial organization that would influence subsequent technology cycles throughout the 19th and 20th centuries. The institutional innovations in corporate governance, securities markets, and regulatory oversight created capabilities that enabled the management of increasingly complex technological systems while maintaining democratic accountability and economic efficiency. The network effects and scale economies demonstrated by railway development would reappear in steel production, automotive manufacturing, and digital platforms, while the financing mechanisms pioneered for railway construction would evolve to support the capital requirements of subsequent industrial revolutions.</w:t>
      </w:r>
    </w:p>
    <w:p w:rsidR="0025664E" w:rsidRPr="00DA2D0D" w:rsidRDefault="0025664E" w:rsidP="0025664E">
      <w:bookmarkStart w:id="3" w:name="_Hlk204872882"/>
      <w:r w:rsidRPr="00DA2D0D">
        <w:t xml:space="preserve">Most significantly, the railway age demonstrated how transportation infrastructure could create economic and social transformation that extended far beyond the direct effects of improved mobility. The integration of regional markets, the emergence of national commercial networks, and the development of modern urban systems all resulted from the systematic deployment of railway technology combined with appropriate institutional and financial innovations. These broader transformation effects would become characteristic of subsequent infrastructure revolutions, establishing infrastructure development as perhaps the most </w:t>
      </w:r>
      <w:r>
        <w:t>potent</w:t>
      </w:r>
      <w:r w:rsidRPr="00DA2D0D">
        <w:t xml:space="preserve"> </w:t>
      </w:r>
      <w:r>
        <w:t xml:space="preserve">economic and social development mechanism </w:t>
      </w:r>
      <w:r w:rsidRPr="00DA2D0D">
        <w:t>in industrial societies.</w:t>
      </w:r>
    </w:p>
    <w:bookmarkEnd w:id="3"/>
    <w:p w:rsidR="0025664E" w:rsidRPr="00DA2D0D" w:rsidRDefault="0025664E" w:rsidP="0025664E">
      <w:pPr>
        <w:pStyle w:val="Heading3"/>
      </w:pPr>
      <w:r w:rsidRPr="00DA2D0D">
        <w:lastRenderedPageBreak/>
        <w:t>Social and Cultural Transformation</w:t>
      </w:r>
    </w:p>
    <w:p w:rsidR="0025664E" w:rsidRPr="00DA2D0D" w:rsidRDefault="0025664E" w:rsidP="0025664E">
      <w:r w:rsidRPr="00DA2D0D">
        <w:t>The railway revolution transformed not just the movement of goods and people, but the fundamental rhythms and relationships that defined Victorian society. Perhaps no single innovation better illustrates this than the standardization of time itself—a change so profound that we now take it for granted despite its revolutionary implications for daily life.</w:t>
      </w:r>
    </w:p>
    <w:p w:rsidR="0025664E" w:rsidRPr="00DA2D0D" w:rsidRDefault="0025664E" w:rsidP="0025664E">
      <w:r w:rsidRPr="00DA2D0D">
        <w:t>Before railways, every town and village kept its own local time based on the sun's position. Bristol time ran 10 minutes behind London time, while Exeter was 14 minutes behind. This variation posed no significant problems when travel between cities required days and communication was limited to the speed of horse-mounted messengers. However, railway operations required precise coordination that made local time variations not just inconvenient but dangerous. Two trains scheduled to meet at a station could easily collide if their schedules were based on different local times.</w:t>
      </w:r>
    </w:p>
    <w:p w:rsidR="0025664E" w:rsidRPr="00DA2D0D" w:rsidRDefault="0025664E" w:rsidP="0025664E">
      <w:r w:rsidRPr="00DA2D0D">
        <w:t>The solution came from the Railway Clearing House, which in 1847 mandated that all railway operations would use Greenwich Mean Time, known as "Railway Time." The transformation was dramatic and sometimes contentious. When the Great Western Railway adopted Railway Time in 1841, the city of Bristol initially refused to change its clocks, creating confusion that lasted for years. Town clocks would show local time on one face and Railway Time on another, with locals referring to the competing systems as "God's time" and "railway time."</w:t>
      </w:r>
    </w:p>
    <w:p w:rsidR="0025664E" w:rsidRPr="00DA2D0D" w:rsidRDefault="0025664E" w:rsidP="0025664E">
      <w:r w:rsidRPr="00DA2D0D">
        <w:t>The social implications extended far beyond scheduling convenience. Railway Time created the first synchronized national experience, enabling coordinated activities across vast distances. The telegraph systems that paralleled railway lines could now transmit information with precise timestamps that meant the same thing in Edinburgh and London. This temporal coordination became the foundation for modern business operations, news reporting, and social organization.</w:t>
      </w:r>
    </w:p>
    <w:p w:rsidR="0025664E" w:rsidRPr="00DA2D0D" w:rsidRDefault="0025664E" w:rsidP="0025664E">
      <w:r w:rsidRPr="00DA2D0D">
        <w:t xml:space="preserve">Consider the experience of Mary Bradshaw, a middle-class woman from York who in 1850 undertook her first railway journey to visit relatives in London. Her trip, which would have required four days by stagecoach with overnight stops at uncomfortable inns, was completed in eight hours of comfortable </w:t>
      </w:r>
      <w:r w:rsidRPr="00DA2D0D">
        <w:lastRenderedPageBreak/>
        <w:t>travel. More importantly, she could consult Bradshaw's Railway Guide—first published in 1841 and eventually containing over 1,000 pages of timetables—to plan her journey with precision that would have been impossible under previous transportation systems.</w:t>
      </w:r>
    </w:p>
    <w:p w:rsidR="0025664E" w:rsidRPr="00DA2D0D" w:rsidRDefault="0025664E" w:rsidP="0025664E">
      <w:r w:rsidRPr="00DA2D0D">
        <w:t>The democratizing effects of railway travel created new forms of social mobility and cultural exchange. Thomas Cook's first organized tour in 1841 transported 570 temperance supporters from Leicester to Loughborough for a rally, demonstrating how railways could enable mass participation in social and political movements. By 1851, Cook was organizing excursion trains that brought working-class visitors to the Great Exhibition in London, enabling ordinary people to experience cultural and educational opportunities previously available only to the wealthy.</w:t>
      </w:r>
    </w:p>
    <w:p w:rsidR="0025664E" w:rsidRPr="00DA2D0D" w:rsidRDefault="0025664E" w:rsidP="0025664E">
      <w:r w:rsidRPr="00DA2D0D">
        <w:t>The railway stations themselves became new types of public space that mixed social classes in ways that challenged traditional hierarchies. The waiting rooms at major stations like King's Cross brought together aristocrats, merchants, and working-class travelers in shared spaces, creating social interactions that would have been impossible in the more segregated environments of coaching inns or private transport. Railway companies attempted to maintain class distinctions through separate carriages and waiting areas, but the shared experience of railway travel created new forms of social awareness and communication.</w:t>
      </w:r>
    </w:p>
    <w:p w:rsidR="0025664E" w:rsidRPr="00DA2D0D" w:rsidRDefault="0025664E" w:rsidP="0025664E">
      <w:r w:rsidRPr="00DA2D0D">
        <w:t>The transformation of British leisure and holiday patterns illustrates the broader cultural effects of railway access. The development of seaside resorts like Brighton, Blackpool, and Scarborough was directly enabled by railway connections that made day trips or short holidays accessible to urban populations. The London, Brighton and South Coast Railway promoted Brighton as "London by the Sea," running special excursion trains that enabled London workers to spend Sundays at the seaside for the first time in history.</w:t>
      </w:r>
    </w:p>
    <w:p w:rsidR="0025664E" w:rsidRPr="00DA2D0D" w:rsidRDefault="0025664E" w:rsidP="0025664E">
      <w:r w:rsidRPr="00DA2D0D">
        <w:t xml:space="preserve">Perhaps most significantly, railway development created new concepts of national identity and shared experience. The ability to travel quickly between different regions of Britain enabled people to develop personal knowledge of their country's diversity while participating in increasingly national rather than merely local economic and cultural life. Newspapers could circulate nationally on the same day of publication, creating shared national conversations about </w:t>
      </w:r>
      <w:r w:rsidRPr="00DA2D0D">
        <w:lastRenderedPageBreak/>
        <w:t>political and social issues. The railway age thus created both the infrastructure and the cultural foundation for modern democratic society.</w:t>
      </w:r>
    </w:p>
    <w:p w:rsidR="0025664E" w:rsidRPr="00DA2D0D" w:rsidRDefault="0025664E" w:rsidP="0025664E">
      <w:pPr>
        <w:pStyle w:val="Heading3"/>
      </w:pPr>
      <w:r w:rsidRPr="00DA2D0D">
        <w:t>Technological Spillovers and Industrial Development</w:t>
      </w:r>
    </w:p>
    <w:p w:rsidR="0025664E" w:rsidRPr="00DA2D0D" w:rsidRDefault="0025664E" w:rsidP="0025664E">
      <w:r w:rsidRPr="00DA2D0D">
        <w:t>The engineering capabilities developed for railway construction created technological spillovers that accelerated innovation across multiple industries, demonstrating how infrastructure investment can catalyze broader technological advancement. The precision manufacturing required for locomotive construction, the materials science needed for track and bridge building, and the organizational systems developed for railway operations all proved transferable to other industrial applications.</w:t>
      </w:r>
    </w:p>
    <w:p w:rsidR="0025664E" w:rsidRPr="00DA2D0D" w:rsidRDefault="0025664E" w:rsidP="0025664E">
      <w:r w:rsidRPr="00DA2D0D">
        <w:t>The locomotive workshops established by railway companies became centers of mechanical innovation that influenced manufacturing throughout Britain. The Swindon Works of the Great Western Railway, established in 1841, employed over 4,000 workers by 1875 in activities ranging from locomotive construction to precision tool making. The workshop's capabilities in casting, machining, and assembly created expertise that railway suppliers could apply to other industrial products, from agricultural machinery to marine engines.</w:t>
      </w:r>
    </w:p>
    <w:p w:rsidR="0025664E" w:rsidRPr="00DA2D0D" w:rsidRDefault="0025664E" w:rsidP="0025664E">
      <w:r w:rsidRPr="00DA2D0D">
        <w:t>Consider the case of Joseph Whitworth, whose machine tool company developed precision manufacturing capabilities through contracts for railway equipment. Whitworth's standardized screw threads and precision measuring instruments were initially developed to meet the exacting requirements of locomotive construction, where component interchangeability was essential for maintenance and repair operations. These innovations proved equally valuable for other manufacturing applications, establishing Whitworth as a leader in precision engineering whose standards were adopted throughout British industry.</w:t>
      </w:r>
    </w:p>
    <w:p w:rsidR="0025664E" w:rsidRPr="00DA2D0D" w:rsidRDefault="0025664E" w:rsidP="0025664E">
      <w:r w:rsidRPr="00DA2D0D">
        <w:t xml:space="preserve">The materials science advances driven by railway requirements created innovations that transformed construction and manufacturing. The development of wrought iron rails required new approaches to iron production that improved quality while reducing costs. The Dowlais Iron Works in Wales, which became one of Britain's largest iron producers, developed new puddling and rolling techniques to meet railway demand, </w:t>
      </w:r>
      <w:r w:rsidRPr="00DA2D0D">
        <w:lastRenderedPageBreak/>
        <w:t>achieving economies of scale that made improved iron available for other applications at dramatically reduced prices.</w:t>
      </w:r>
    </w:p>
    <w:p w:rsidR="0025664E" w:rsidRPr="00DA2D0D" w:rsidRDefault="0025664E" w:rsidP="0025664E">
      <w:r w:rsidRPr="00DA2D0D">
        <w:t>Bridge engineering for railway construction pushed the boundaries of structural design and created new possibilities for large-span construction. Robert Stephenson's Britannia Bridge, completed in 1850 to carry the Chester and Holyhead Railway across the Menai Strait, demonstrated new approaches to tubular construction that influenced bridge and building design throughout the world. The engineering principles developed for railway bridges proved applicable to dock construction, factory buildings, and eventually to the skyscraper construction that would characterize later urban development.</w:t>
      </w:r>
    </w:p>
    <w:p w:rsidR="0025664E" w:rsidRPr="00DA2D0D" w:rsidRDefault="0025664E" w:rsidP="0025664E">
      <w:r w:rsidRPr="00DA2D0D">
        <w:t>The organizational innovations developed for railway operations created management capabilities that proved transferable to other large-scale enterprises. The complex coordination required to operate railway networks safely and efficiently necessitated new approaches to hierarchical organization, standardized procedures, and performance measurement. These management innovations influenced the development of modern corporate organization while establishing precedents for systematic approach to large-scale operational coordination.</w:t>
      </w:r>
    </w:p>
    <w:p w:rsidR="0025664E" w:rsidRPr="00DA2D0D" w:rsidRDefault="0025664E" w:rsidP="0025664E">
      <w:r w:rsidRPr="00DA2D0D">
        <w:t>The communication systems developed to support railway operations created the foundation for modern telecommunications infrastructure. The telegraph networks that paralleled railway lines were initially built to coordinate train movements and ensure operational safety, but quickly expanded to serve commercial and personal communication needs. By 1868, Britain had over 50,000 miles of telegraph wire, creating communication capabilities that transformed journalism, commerce, and social relationships.</w:t>
      </w:r>
    </w:p>
    <w:p w:rsidR="0025664E" w:rsidRPr="00DA2D0D" w:rsidRDefault="0025664E" w:rsidP="0025664E">
      <w:r w:rsidRPr="00DA2D0D">
        <w:t>The precision required for railway scheduling and coordination necessitated advances in timekeeping and measurement that influenced scientific and industrial development. The chronometers and precision clocks required for railway operations drove improvements in mechanical engineering that proved valuable for navigation, surveying, and manufacturing applications. These technological spillovers demonstrate how infrastructure investment can create capabilities that generate benefits far beyond the immediate applications that justify the initial investment.</w:t>
      </w:r>
    </w:p>
    <w:p w:rsidR="0025664E" w:rsidRPr="00DA2D0D" w:rsidRDefault="0025664E" w:rsidP="0025664E">
      <w:pPr>
        <w:pStyle w:val="Heading3"/>
      </w:pPr>
      <w:r w:rsidRPr="00DA2D0D">
        <w:lastRenderedPageBreak/>
        <w:t>International Influence and Technology Transfer</w:t>
      </w:r>
    </w:p>
    <w:p w:rsidR="0025664E" w:rsidRPr="00DA2D0D" w:rsidRDefault="0025664E" w:rsidP="0025664E">
      <w:r w:rsidRPr="00DA2D0D">
        <w:t>The success of British railway development created international demand for railway technology and expertise that established Britain as the global leader in railway construction and operation. This technological leadership generated export opportunities, investment returns, and diplomatic influence that amplified the domestic benefits of railway innovation while accelerating global economic development.</w:t>
      </w:r>
    </w:p>
    <w:p w:rsidR="0025664E" w:rsidRPr="00DA2D0D" w:rsidRDefault="0025664E" w:rsidP="0025664E">
      <w:r w:rsidRPr="00DA2D0D">
        <w:t>The first international railway projects demonstrated both the potential and the challenges of technology transfer. The construction of the Paris-Saint-Germain Railway in 1837 relied heavily on British expertise, with English engineers, British-built locomotives, and operational procedures adapted from British practice. The success of this project created demand for British railway expertise throughout Continental Europe, generating consulting opportunities and equipment exports that supported continued British technological leadership.</w:t>
      </w:r>
    </w:p>
    <w:p w:rsidR="0025664E" w:rsidRPr="00DA2D0D" w:rsidRDefault="0025664E" w:rsidP="0025664E">
      <w:r w:rsidRPr="00DA2D0D">
        <w:t>Consider the experience of Thomas Brassey, who became one of the most successful railway contractors of the 19th century through international projects. Brassey's first major international contract was the Paris-Rouen Railway, completed in 1843 using British engineering methods and largely British labor. The project's success led to additional contracts throughout Europe, including the Grand Trunk Railway in Canada and railways in India, Australia, and South America. By 1870, Brassey had constructed over 6,500 miles of railway worldwide, demonstrating how British railway expertise could create global business opportunities.</w:t>
      </w:r>
    </w:p>
    <w:p w:rsidR="0025664E" w:rsidRPr="00DA2D0D" w:rsidRDefault="0025664E" w:rsidP="0025664E">
      <w:r w:rsidRPr="00DA2D0D">
        <w:t>The export of British locomotives and railway equipment created substantial industrial employment while establishing British manufacturers as global technology leaders. Companies like Robert Stephenson &amp; Co., Sharp Brothers, and Beyer, Peacock &amp; Company exported locomotives to railway systems throughout the world, creating manufacturing employment that supported continued technological innovation. The standardization achieved through export sales enabled British manufacturers to achieve economies of scale that reduced costs while improving quality.</w:t>
      </w:r>
    </w:p>
    <w:p w:rsidR="0025664E" w:rsidRPr="00DA2D0D" w:rsidRDefault="0025664E" w:rsidP="0025664E">
      <w:r w:rsidRPr="00DA2D0D">
        <w:lastRenderedPageBreak/>
        <w:t>The financing of international railway construction created new forms of global capital flows that influenced economic development patterns worldwide. British investors provided capital for railway construction in Argentina, India, the United States, and other developing regions, creating financial relationships that supported technology transfer while generating returns that supported continued British industrial development. The success of these international railway investments demonstrated how infrastructure development could create mutually beneficial economic relationships between developed and developing economies.</w:t>
      </w:r>
    </w:p>
    <w:p w:rsidR="0025664E" w:rsidRPr="00DA2D0D" w:rsidRDefault="0025664E" w:rsidP="0025664E">
      <w:r w:rsidRPr="00DA2D0D">
        <w:t>The technical education and training programs developed to support international railway construction created global networks of engineering expertise that accelerated technological diffusion. British engineering schools attracted students from throughout the world, while British engineers working on international projects trained local personnel in railway construction and operation. These educational relationships created lasting technological capabilities that supported continued economic development in recipient countries.</w:t>
      </w:r>
    </w:p>
    <w:p w:rsidR="0025664E" w:rsidRPr="00DA2D0D" w:rsidRDefault="0025664E" w:rsidP="0025664E">
      <w:r w:rsidRPr="00DA2D0D">
        <w:t>The diplomatic influence created by railway expertise enabled Britain to influence international economic and political relationships through infrastructure development. Railway concessions became important elements of international relations, with British expertise providing leverage in negotiations over trade agreements, territorial disputes, and commercial relationships. The construction of railways in India, for example, served both economic and strategic purposes by facilitating British administrative control while creating commercial opportunities for British manufacturers.</w:t>
      </w:r>
    </w:p>
    <w:p w:rsidR="0025664E" w:rsidRPr="00DA2D0D" w:rsidRDefault="0025664E" w:rsidP="0025664E">
      <w:r w:rsidRPr="00DA2D0D">
        <w:t>The standardization effects of British railway technology created international compatibility that facilitated global commerce and communication. The adoption of British railway gauge, signaling systems, and operational procedures by railways throughout the world created interoperability that reduced transaction costs and enabled more efficient international trade. These standardization benefits demonstrate how early infrastructure decisions can create path dependencies that influence global development patterns for generations.</w:t>
      </w:r>
    </w:p>
    <w:p w:rsidR="0025664E" w:rsidRPr="00DA2D0D" w:rsidRDefault="0025664E" w:rsidP="0025664E">
      <w:r w:rsidRPr="00DA2D0D">
        <w:lastRenderedPageBreak/>
        <w:t>The global influence of British railway development established infrastructure export as a continuing source of economic and political advantage. The expertise in large-scale infrastructure planning, financing, and construction developed during the railway age would prove transferable to subsequent infrastructure challenges, from urban utilities to telecommunications networks. This infrastructure expertise became a form of soft power that enabled Britain to influence global development patterns while generating economic returns that supported continued technological leadership.</w:t>
      </w:r>
    </w:p>
    <w:p w:rsidR="0025664E" w:rsidRDefault="0025664E" w:rsidP="0025664E">
      <w:r w:rsidRPr="00DA2D0D">
        <w:t>The railway revolution thus created not just a transportation system but a comprehensive transformation of economic, social, and political relationships that extended far beyond Britain's borders. The institutional innovations, technological capabilities, and organizational methods developed for railway construction and operation established precedents that would influence infrastructure development throughout the industrial age while demonstrating how systematic investment in advanced technology could create competitive advantages that generated benefits for generations.</w:t>
      </w:r>
    </w:p>
    <w:p w:rsidR="0025664E" w:rsidRPr="00DA2D0D" w:rsidRDefault="0025664E" w:rsidP="0025664E">
      <w:pPr>
        <w:pStyle w:val="Heading2"/>
      </w:pPr>
      <w:r w:rsidRPr="00DA2D0D">
        <w:t>I</w:t>
      </w:r>
      <w:r>
        <w:t>II</w:t>
      </w:r>
      <w:r w:rsidRPr="00DA2D0D">
        <w:t>. Cycle 3: Steel &amp; Electrical Age (1875-1918) - Material Transformation and Power Systems</w:t>
      </w:r>
    </w:p>
    <w:p w:rsidR="0025664E" w:rsidRPr="00DA2D0D" w:rsidRDefault="0025664E" w:rsidP="0025664E">
      <w:pPr>
        <w:rPr>
          <w:b/>
          <w:bCs/>
        </w:rPr>
      </w:pPr>
      <w:r w:rsidRPr="00DA2D0D">
        <w:rPr>
          <w:b/>
          <w:bCs/>
        </w:rPr>
        <w:t>The Pre-Steel Industrial Limitation: Iron's Constraints on Modern Construction</w:t>
      </w:r>
    </w:p>
    <w:p w:rsidR="0025664E" w:rsidRPr="00DA2D0D" w:rsidRDefault="0025664E" w:rsidP="0025664E">
      <w:r w:rsidRPr="00DA2D0D">
        <w:t>By the 1870s, the limitations of wrought iron were becoming severe constraints on industrial and urban development. While iron had enabled the railway revolution and early factory construction, its material properties created fundamental barriers to the larger-scale construction projects that rapid industrialization and urbanization demanded. The story of these limitations—and their dramatic resolution through steel production—illustrates how material innovations can unlock entirely new categories of human achievement.</w:t>
      </w:r>
    </w:p>
    <w:p w:rsidR="0025664E" w:rsidRPr="00DA2D0D" w:rsidRDefault="0025664E" w:rsidP="0025664E">
      <w:r w:rsidRPr="00DA2D0D">
        <w:t xml:space="preserve">Consider the challenges faced by John Augustus Roebling in designing the Brooklyn Bridge, begun in 1870. Roebling's original concept called for a suspension bridge with a main span of 1,595 feet—nearly twice the length of any existing bridge. The engineering calculations revealed that wrought iron cables would be inadequate for the enormous tensions required. Wrought </w:t>
      </w:r>
      <w:r w:rsidRPr="00DA2D0D">
        <w:lastRenderedPageBreak/>
        <w:t>iron's tensile strength of roughly 50,000 pounds per square inch meant that cables would need to be so massive that their own weight would compromise the bridge's structural integrity. The material constraints of iron were limiting the scale of engineering projects that America's growing cities desperately needed.</w:t>
      </w:r>
    </w:p>
    <w:p w:rsidR="0025664E" w:rsidRPr="00DA2D0D" w:rsidRDefault="0025664E" w:rsidP="0025664E">
      <w:r w:rsidRPr="00DA2D0D">
        <w:t>The problem extended beyond individual projects to affect entire categories of construction. Factory buildings using wrought iron framing were limited to modest heights and spans because iron's strength-to-weight ratio couldn't support large-scale industrial operations. The Crystal Palace, constructed for the Great Exhibition of 1851, represented the pinnacle of iron and glass construction, but even this remarkable achievement required an elaborate system of internal supports that limited its practical utility for manufacturing or commercial purposes.</w:t>
      </w:r>
    </w:p>
    <w:p w:rsidR="0025664E" w:rsidRPr="00DA2D0D" w:rsidRDefault="0025664E" w:rsidP="0025664E">
      <w:r w:rsidRPr="00DA2D0D">
        <w:t>Urban development faced similar constraints. City buildings were limited to modest heights by the structural limitations of masonry construction supported by iron beams. The great Chicago fire of 1871 destroyed over 17,000 buildings, creating an opportunity for reconstruction, but architects and engineers found themselves constrained by iron's material properties. William Le Baron Jenney's first attempts at steel-frame construction in Chicago were actually hybrid systems using both iron and steel because reliable steel supplies weren't yet available in the quantities and specifications required for systematic construction applications.</w:t>
      </w:r>
    </w:p>
    <w:p w:rsidR="0025664E" w:rsidRPr="00DA2D0D" w:rsidRDefault="0025664E" w:rsidP="0025664E">
      <w:r w:rsidRPr="00DA2D0D">
        <w:t>The economic implications of these material constraints were substantial. Construction projects required massive amounts of material to achieve modest structural performance, driving up costs and limiting the scale of development that was economically feasible. Railroad construction, which had driven much of the demand for iron production, was reaching limits imposed by iron rail durability. Iron rails wore out quickly under heavy traffic, requiring frequent replacement that added substantial ongoing costs to railway operation.</w:t>
      </w:r>
    </w:p>
    <w:p w:rsidR="0025664E" w:rsidRPr="00DA2D0D" w:rsidRDefault="0025664E" w:rsidP="0025664E">
      <w:r w:rsidRPr="00DA2D0D">
        <w:t xml:space="preserve">The metallurgical understanding of the time recognized that steel—iron with controlled carbon content—offered superior strength and durability, but existing production methods made steel so expensive that it was used only for specialized applications like cutting tools and weapons. The crucible steel </w:t>
      </w:r>
      <w:r w:rsidRPr="00DA2D0D">
        <w:lastRenderedPageBreak/>
        <w:t>process developed by Benjamin Huntsman in the 18th century could produce high-quality steel, but only in small quantities at costs that made large-scale construction applications impractical. The economic mathematics were stark: steel cost roughly ten times as much as wrought iron, making it unsuitable for applications requiring large quantities of material.</w:t>
      </w:r>
    </w:p>
    <w:p w:rsidR="0025664E" w:rsidRPr="00DA2D0D" w:rsidRDefault="0025664E" w:rsidP="0025664E">
      <w:r w:rsidRPr="00DA2D0D">
        <w:t>This situation created a classic technological bottleneck where demand for superior materials existed, the technical knowledge for producing them was available, but production methods were inadequate for supplying the quantities needed at economically viable costs. The stage was set for a breakthrough that would transform not just materials production but enable entirely new categories of construction and manufacturing that would define the modern industrial landscape.</w:t>
      </w:r>
    </w:p>
    <w:p w:rsidR="0025664E" w:rsidRPr="00DA2D0D" w:rsidRDefault="0025664E" w:rsidP="0025664E">
      <w:pPr>
        <w:pStyle w:val="Heading3"/>
      </w:pPr>
      <w:r w:rsidRPr="00DA2D0D">
        <w:t>Carnegie's Bessemer Revolution: Mass Steel Production</w:t>
      </w:r>
    </w:p>
    <w:p w:rsidR="0025664E" w:rsidRPr="00DA2D0D" w:rsidRDefault="0025664E" w:rsidP="0025664E">
      <w:r w:rsidRPr="00DA2D0D">
        <w:t>When Andrew Carnegie opened his Edgar Thomson Steel Works in Braddock, Pennsylvania, in 1875, he wasn't simply building another industrial facility—he was implementing a production system that would fundamentally alter what was possible in human construction and engineering. The plant was designed around the Bessemer process, which could convert molten pig iron into steel by blowing air through it to remove excess carbon, achieving in minutes what traditional methods required hours or days to accomplish.</w:t>
      </w:r>
    </w:p>
    <w:p w:rsidR="0025664E" w:rsidRPr="00DA2D0D" w:rsidRDefault="0025664E" w:rsidP="0025664E">
      <w:r w:rsidRPr="00DA2D0D">
        <w:t>Carnegie's approach to the Bessemer process demonstrated sophisticated understanding of both the technical and economic requirements for successful mass production. The Edgar Thomson works was strategically located to optimize access to raw materials and transportation, with direct railway connections to iron ore supplies from the Mesabi Range, coal from Pennsylvania mines, and limestone quarries necessary for the steel-making process. The plant's design integrated all phases of steel production within a single facility, from blast furnaces producing pig iron to rolling mills creating finished steel products.</w:t>
      </w:r>
    </w:p>
    <w:p w:rsidR="0025664E" w:rsidRPr="00DA2D0D" w:rsidRDefault="0025664E" w:rsidP="0025664E">
      <w:r w:rsidRPr="00DA2D0D">
        <w:t xml:space="preserve">The scale of the operation was unprecedented in American industry. The plant could produce 225 tons of steel per day when it opened in 1875, compared to the few tons per day possible with traditional crucible methods. More importantly, the cost per ton fell dramatically—from roughly $300 per ton for </w:t>
      </w:r>
      <w:r w:rsidRPr="00DA2D0D">
        <w:lastRenderedPageBreak/>
        <w:t>crucible steel to less than $50 per ton for Bessemer steel. This cost reduction of more than 80% made steel economically competitive with wrought iron for large-scale applications while offering dramatically superior performance characteristics.</w:t>
      </w:r>
    </w:p>
    <w:p w:rsidR="0025664E" w:rsidRPr="00DA2D0D" w:rsidRDefault="0025664E" w:rsidP="0025664E">
      <w:r w:rsidRPr="00DA2D0D">
        <w:t>The quality improvements were as significant as the cost reductions. Bessemer steel achieved tensile strengths of 80,000-90,000 pounds per square inch compared to wrought iron's 50,000 pounds per square inch, while offering greater consistency and reliability. The steel could be produced to precise specifications for carbon content and other properties, enabling engineers to design structures with greater confidence in material performance. This consistency was crucial for large-scale construction projects where material failure could have catastrophic consequences.</w:t>
      </w:r>
    </w:p>
    <w:p w:rsidR="0025664E" w:rsidRPr="00DA2D0D" w:rsidRDefault="0025664E" w:rsidP="0025664E">
      <w:r w:rsidRPr="00DA2D0D">
        <w:t>Carnegie's innovations extended beyond the technical aspects of steel production to encompass systematic approaches to cost control and operational efficiency that would become templates for modern industrial management. The company implemented detailed cost accounting systems that tracked expenses for every aspect of production, enabling continuous optimization of operational efficiency. Carnegie famously posted daily cost figures where all employees could see them, creating competitive pressure for continuous improvement that drove costs steadily downward.</w:t>
      </w:r>
    </w:p>
    <w:p w:rsidR="0025664E" w:rsidRPr="00DA2D0D" w:rsidRDefault="0025664E" w:rsidP="0025664E">
      <w:r w:rsidRPr="00DA2D0D">
        <w:t>The labor organization at Edgar Thomson reflected Carnegie's understanding that mass production required different approaches to workforce management than traditional craft-based manufacturing. The plant employed over 1,000 workers in specialized roles that required training in industrial processes rather than traditional craft skills. The work was dangerous and demanding—steel production involved extreme heat, molten metal, and heavy machinery—but offered wages that were significantly higher than most industrial employment available to working-class men.</w:t>
      </w:r>
    </w:p>
    <w:p w:rsidR="0025664E" w:rsidRPr="00DA2D0D" w:rsidRDefault="0025664E" w:rsidP="0025664E">
      <w:r w:rsidRPr="00DA2D0D">
        <w:t xml:space="preserve">The success of Edgar Thomson encouraged rapid expansion of Carnegie's steel operations. By 1880, the company had added the Homestead Works, which incorporated more advanced technology including open-hearth furnaces that could produce even higher-quality steel than the Bessemer process. The Homestead plant employed over 3,000 workers and could produce 1,000 tons </w:t>
      </w:r>
      <w:r w:rsidRPr="00DA2D0D">
        <w:lastRenderedPageBreak/>
        <w:t>of steel per day, demonstrating how rapidly the scale of steel production could be increased once the basic technical and organizational challenges were resolved.</w:t>
      </w:r>
    </w:p>
    <w:p w:rsidR="0025664E" w:rsidRPr="00DA2D0D" w:rsidRDefault="0025664E" w:rsidP="0025664E">
      <w:pPr>
        <w:pStyle w:val="Heading3"/>
      </w:pPr>
      <w:r w:rsidRPr="00DA2D0D">
        <w:t>Vertical Integration and Supply Chain Control</w:t>
      </w:r>
    </w:p>
    <w:p w:rsidR="0025664E" w:rsidRPr="00DA2D0D" w:rsidRDefault="0025664E" w:rsidP="0025664E">
      <w:r w:rsidRPr="00DA2D0D">
        <w:t>Carnegie's approach to steel production demonstrated how systematic control over entire supply chains could create competitive advantages that were difficult for competitors to match. Rather than depending on independent suppliers for raw materials, Carnegie Steel Company integrated backwards to control iron ore mines, coal deposits, transportation systems, and limestone quarries, creating operational efficiencies and cost advantages that established the company as the dominant force in American steel production.</w:t>
      </w:r>
    </w:p>
    <w:p w:rsidR="0025664E" w:rsidRPr="00DA2D0D" w:rsidRDefault="0025664E" w:rsidP="0025664E">
      <w:r w:rsidRPr="00DA2D0D">
        <w:t>The acquisition of iron ore properties in the Mesabi Range of Minnesota illustrates the strategic logic of vertical integration. The Mesabi deposits contained high-grade iron ore that was ideal for steel production, but developing these resources required substantial capital investment in mining equipment, transportation infrastructure, and processing facilities. By controlling these resources directly, Carnegie could ensure reliable supplies of raw materials while capturing the profits from each stage of the production process.</w:t>
      </w:r>
    </w:p>
    <w:p w:rsidR="0025664E" w:rsidRPr="00DA2D0D" w:rsidRDefault="0025664E" w:rsidP="0025664E">
      <w:r w:rsidRPr="00DA2D0D">
        <w:t>Consider the integrated logistics system that Carnegie developed to connect raw material sources with steel production facilities. The company owned ore ships that transported iron ore from Minnesota to Pennsylvania, railroad lines that delivered coal from company-owned mines, and barges that carried limestone from company quarries. This transportation integration reduced costs while ensuring that production schedules weren't disrupted by supply chain problems that affected competitors who depended on independent suppliers.</w:t>
      </w:r>
    </w:p>
    <w:p w:rsidR="0025664E" w:rsidRPr="00DA2D0D" w:rsidRDefault="0025664E" w:rsidP="0025664E">
      <w:r w:rsidRPr="00DA2D0D">
        <w:t xml:space="preserve">The Henry Clay Frick Coke Company, which Carnegie acquired in 1882, demonstrates how vertical integration could create technological as well as economic advantages. Frick's coking operations produced the high-quality fuel required for efficient steel production while generating by-products that could be used in other industrial processes. The integration of coking operations </w:t>
      </w:r>
      <w:r w:rsidRPr="00DA2D0D">
        <w:lastRenderedPageBreak/>
        <w:t>with steel production enabled better coordination of fuel quality and delivery timing while reducing the total cost of steel production.</w:t>
      </w:r>
    </w:p>
    <w:p w:rsidR="0025664E" w:rsidRPr="00DA2D0D" w:rsidRDefault="0025664E" w:rsidP="0025664E">
      <w:r w:rsidRPr="00DA2D0D">
        <w:t>The organizational challenges of managing integrated operations across multiple locations and industries required innovations in corporate management and communication systems that would influence American business development. Carnegie Steel pioneered the use of telegraph systems for coordinating operations across different facilities, enabling real-time communication between mines, transportation operations, and steel plants. This communication capability allowed for more responsive coordination of production schedules and inventory management than was possible with traditional management methods.</w:t>
      </w:r>
    </w:p>
    <w:p w:rsidR="0025664E" w:rsidRPr="00DA2D0D" w:rsidRDefault="0025664E" w:rsidP="0025664E">
      <w:r w:rsidRPr="00DA2D0D">
        <w:t>The cost advantages achieved through vertical integration were substantial and cumulative. By 1890, Carnegie Steel could produce steel at costs roughly 30% lower than competitors who purchased raw materials from independent suppliers. These cost advantages enabled aggressive pricing strategies that captured market share while maintaining profit margins that supported continued investment in improved technology and expanded capacity.</w:t>
      </w:r>
    </w:p>
    <w:p w:rsidR="0025664E" w:rsidRPr="00DA2D0D" w:rsidRDefault="0025664E" w:rsidP="0025664E">
      <w:r w:rsidRPr="00DA2D0D">
        <w:t>The scale economies achieved through integrated operations created barriers to entry that protected Carnegie's competitive position while encouraging continued expansion. Competitors who wanted to match Carnegie's cost structure would need to make similar investments in integrated operations, requiring capital commitments that few companies could afford. This competitive dynamic accelerated the consolidation of the steel industry while establishing integrated operations as the standard model for large-scale industrial enterprises.</w:t>
      </w:r>
    </w:p>
    <w:p w:rsidR="0025664E" w:rsidRPr="00DA2D0D" w:rsidRDefault="0025664E" w:rsidP="0025664E">
      <w:r w:rsidRPr="00DA2D0D">
        <w:t>The international implications of Carnegie's integrated model influenced steel industry development worldwide. European steel companies studied American integration strategies while developing their own approaches to supply chain control, creating competitive pressures that drove technological innovation and cost reduction throughout the global steel industry. The success of integration strategies in steel production established precedents that would be applied to other industries requiring large-scale coordination of complex production processes.</w:t>
      </w:r>
    </w:p>
    <w:p w:rsidR="0025664E" w:rsidRPr="00DA2D0D" w:rsidRDefault="0025664E" w:rsidP="0025664E">
      <w:pPr>
        <w:pStyle w:val="Heading3"/>
      </w:pPr>
      <w:r w:rsidRPr="00DA2D0D">
        <w:lastRenderedPageBreak/>
        <w:t>Materials Science and Standardization Revolution</w:t>
      </w:r>
    </w:p>
    <w:p w:rsidR="0025664E" w:rsidRPr="00DA2D0D" w:rsidRDefault="0025664E" w:rsidP="0025664E">
      <w:r w:rsidRPr="00DA2D0D">
        <w:t>The transition from craft-based iron production to systematic steel manufacturing necessitated the development of materials science as a formal discipline, creating new approaches to quality control, performance testing, and standardization that would transform not just steel production but engineering practice throughout industry. The establishment of systematic testing procedures and material specifications enabled engineers to design structures with unprecedented confidence while facilitating the global trade in steel products.</w:t>
      </w:r>
    </w:p>
    <w:p w:rsidR="0025664E" w:rsidRPr="00DA2D0D" w:rsidRDefault="0025664E" w:rsidP="0025664E">
      <w:r w:rsidRPr="00DA2D0D">
        <w:t>The American Society for Testing and Materials (ASTM), founded in 1898, emerged directly from the need to establish reliable standards for steel quality and performance. The organization's first committee focused on steel rail specifications, addressing the urgent need for standardized testing procedures that could ensure rail quality and safety across the rapidly expanding American railway system. The development of these standards required collaboration between steel producers, railway companies, and engineering professionals to establish testing methods that were both technically sound and practically implementable.</w:t>
      </w:r>
    </w:p>
    <w:p w:rsidR="0025664E" w:rsidRPr="00DA2D0D" w:rsidRDefault="0025664E" w:rsidP="0025664E">
      <w:r w:rsidRPr="00DA2D0D">
        <w:t>Consider the challenge of establishing tensile strength standards for structural steel used in building construction. Before systematic testing procedures were developed, engineers had to rely on rule-of-thumb calculations and safety factors that often resulted in over-designed structures that were unnecessarily expensive or under-designed structures that posed safety risks. The development of standardized testing procedures enabled precise measurement of steel properties, allowing engineers to optimize structural designs while ensuring adequate safety margins.</w:t>
      </w:r>
    </w:p>
    <w:p w:rsidR="0025664E" w:rsidRPr="00DA2D0D" w:rsidRDefault="0025664E" w:rsidP="0025664E">
      <w:r w:rsidRPr="00DA2D0D">
        <w:t xml:space="preserve">The case of the Eads Bridge in St. Louis, completed in 1874, illustrates both the potential and the challenges of early steel construction. James Buchanan Eads specified chromium steel for the bridge's construction, requiring extensive testing to verify that the material could meet the performance requirements for the 1,500-foot spans. The testing program included not only laboratory analysis of material properties but also full-scale tests of structural components under simulated loading conditions. This systematic approach to materials testing </w:t>
      </w:r>
      <w:r w:rsidRPr="00DA2D0D">
        <w:lastRenderedPageBreak/>
        <w:t>established precedents for modern engineering practice while demonstrating the reliability of steel construction.</w:t>
      </w:r>
    </w:p>
    <w:p w:rsidR="0025664E" w:rsidRPr="00DA2D0D" w:rsidRDefault="0025664E" w:rsidP="0025664E">
      <w:r w:rsidRPr="00DA2D0D">
        <w:t>The development of chemical analysis capabilities for steel production enabled precise control over material properties that had been impossible with traditional iron working methods. Carnegie Steel invested heavily in analytical laboratories that could test the chemical composition of steel throughout the production process, ensuring consistent quality while enabling the production of specialized steel grades for different applications. These analytical capabilities created competitive advantages while establishing steel production as a science-based industry rather than a traditional craft.</w:t>
      </w:r>
    </w:p>
    <w:p w:rsidR="0025664E" w:rsidRPr="00DA2D0D" w:rsidRDefault="0025664E" w:rsidP="0025664E">
      <w:r w:rsidRPr="00DA2D0D">
        <w:t>The standardization of steel sections and shapes facilitated the development of structural engineering as a systematic discipline. The American Institute of Steel Construction, established in 1921, developed standard specifications for structural steel shapes that enabled architects and engineers to design buildings using standardized components. These standards reduced design time and construction costs while improving structural reliability through the use of proven component specifications.</w:t>
      </w:r>
    </w:p>
    <w:p w:rsidR="0025664E" w:rsidRPr="00DA2D0D" w:rsidRDefault="0025664E" w:rsidP="0025664E">
      <w:r w:rsidRPr="00DA2D0D">
        <w:t>International coordination of steel standards created global markets for steel products while facilitating technology transfer between different steel-producing regions. The International Organization for Standardization (ISO) developed steel standards that enabled global trade in steel products while ensuring compatibility between steel produced in different countries. These international standards supported the development of global supply chains for steel-intensive industries while enabling the transfer of steel technology to developing economies.</w:t>
      </w:r>
    </w:p>
    <w:p w:rsidR="0025664E" w:rsidRPr="00DA2D0D" w:rsidRDefault="0025664E" w:rsidP="0025664E">
      <w:r w:rsidRPr="00DA2D0D">
        <w:t>The quality control systems developed for steel production established precedents for systematic quality management that would influence manufacturing practice throughout industry. Statistical quality control methods, developed initially for steel production, proved applicable to other manufacturing processes while creating new approaches to process optimization and defect prevention. These quality management innovations became fundamental elements of modern industrial practice while supporting the development of increasingly complex technological systems.</w:t>
      </w:r>
    </w:p>
    <w:p w:rsidR="0025664E" w:rsidRPr="00DA2D0D" w:rsidRDefault="0025664E" w:rsidP="0025664E">
      <w:pPr>
        <w:pStyle w:val="Heading3"/>
      </w:pPr>
      <w:r w:rsidRPr="00DA2D0D">
        <w:lastRenderedPageBreak/>
        <w:t>Construction Revolution: Skyscrapers and Modern Architecture</w:t>
      </w:r>
    </w:p>
    <w:p w:rsidR="0025664E" w:rsidRPr="00DA2D0D" w:rsidRDefault="0025664E" w:rsidP="0025664E">
      <w:r w:rsidRPr="00DA2D0D">
        <w:t>The availability of reliable, affordable steel transformed construction possibilities and enabled the development of modern urban architecture that would define the appearance and functionality of industrial cities. The strength-to-weight advantages of steel construction enabled building heights and spans that had been impossible with traditional masonry and iron construction, creating new forms of urban development that could accommodate the space requirements of modern commercial and industrial activities.</w:t>
      </w:r>
    </w:p>
    <w:p w:rsidR="0025664E" w:rsidRPr="00DA2D0D" w:rsidRDefault="0025664E" w:rsidP="0025664E">
      <w:r w:rsidRPr="00DA2D0D">
        <w:t>The Home Insurance Building in Chicago, completed in 1885 and designed by William Le Baron Jenney, is often considered the first true skyscraper because it used a steel frame to support the building's weight rather than relying on thick masonry walls. The building's steel frame construction enabled a height of 10 stories while using much thinner walls than would have been required for masonry construction, creating more usable interior space while reducing construction costs. The success of this project demonstrated the practical advantages of steel frame construction and established Chicago as the center for architectural innovation in tall building design.</w:t>
      </w:r>
    </w:p>
    <w:p w:rsidR="0025664E" w:rsidRPr="00DA2D0D" w:rsidRDefault="0025664E" w:rsidP="0025664E">
      <w:r w:rsidRPr="00DA2D0D">
        <w:t>Consider the engineering challenges overcome in constructing the Flatiron Building in New York, completed in 1902. The building's unusual triangular shape and 22-story height created complex structural requirements that could only be met through steel frame construction. The building's steel skeleton carried all structural loads, while the exterior walls served only to enclose the interior space. This separation of structural and enclosure functions enabled architectural designs that would have been impossible with traditional construction methods while creating new possibilities for interior space planning and building services.</w:t>
      </w:r>
    </w:p>
    <w:p w:rsidR="0025664E" w:rsidRPr="00DA2D0D" w:rsidRDefault="0025664E" w:rsidP="0025664E">
      <w:r w:rsidRPr="00DA2D0D">
        <w:t xml:space="preserve">The development of steel construction techniques required innovations in building systems that extended beyond structural engineering to encompass elevator systems, heating and ventilation, electrical systems, and fire protection. The Otis Elevator Company developed hydraulic and electric elevator systems that made tall buildings practical for commercial use, while innovations in plumbing and electrical systems enabled modern building services. These </w:t>
      </w:r>
      <w:r w:rsidRPr="00DA2D0D">
        <w:lastRenderedPageBreak/>
        <w:t>complementary technologies were essential for making steel-frame construction economically viable for commercial development.</w:t>
      </w:r>
    </w:p>
    <w:p w:rsidR="0025664E" w:rsidRPr="00DA2D0D" w:rsidRDefault="0025664E" w:rsidP="0025664E">
      <w:r w:rsidRPr="00DA2D0D">
        <w:t>The Woolworth Building, completed in 1913 and rising 792 feet above New York's street level, demonstrated how steel construction could achieve unprecedented heights while creating commercially viable office space. The building's steel frame weighed approximately 24,000 tons but enabled a structure that contained over 2 million square feet of rentable space. The economics were compelling: the building could accommodate thousands of office workers on a relatively small ground area, creating rental income that justified the substantial construction costs while establishing new standards for urban commercial development.</w:t>
      </w:r>
    </w:p>
    <w:p w:rsidR="0025664E" w:rsidRPr="00DA2D0D" w:rsidRDefault="0025664E" w:rsidP="0025664E">
      <w:r w:rsidRPr="00DA2D0D">
        <w:t>The architectural possibilities created by steel construction influenced urban planning and development patterns throughout industrializing cities. Steel-framed buildings could accommodate larger interior spaces without interior columns, enabling new forms of commercial and industrial activities. Department stores like Wanamaker's in Philadelphia used steel construction to create large open retail spaces that had been impossible with traditional construction methods, while factories could be designed with wide spans that accommodated modern production equipment and workflow patterns.</w:t>
      </w:r>
    </w:p>
    <w:p w:rsidR="0025664E" w:rsidRPr="00DA2D0D" w:rsidRDefault="0025664E" w:rsidP="0025664E">
      <w:r w:rsidRPr="00DA2D0D">
        <w:t>The international influence of American steel construction techniques spread architectural innovations throughout the world while creating export opportunities for American steel companies and construction expertise. The use of American steel and construction methods in projects like the Eiffel Tower (completed in 1889) demonstrated how steel construction could create iconic structures that captured public imagination while showcasing the capabilities of modern engineering and materials science.</w:t>
      </w:r>
    </w:p>
    <w:p w:rsidR="0025664E" w:rsidRDefault="0025664E" w:rsidP="0025664E">
      <w:r w:rsidRPr="00DA2D0D">
        <w:t xml:space="preserve">The safety implications of steel construction required the development of new building codes and regulatory frameworks that could address the unique characteristics of tall steel-framed buildings. Fire protection systems, structural inspection procedures, and emergency evacuation protocols all had to be developed specifically for steel construction applications. These regulatory innovations established precedents for building safety management that </w:t>
      </w:r>
      <w:r w:rsidRPr="00DA2D0D">
        <w:lastRenderedPageBreak/>
        <w:t>continue to influence construction practice while demonstrating how technological innovation requires complementary institutional development.</w:t>
      </w:r>
    </w:p>
    <w:p w:rsidR="0025664E" w:rsidRPr="00DA2D0D" w:rsidRDefault="0025664E" w:rsidP="0025664E">
      <w:pPr>
        <w:pStyle w:val="Heading3"/>
      </w:pPr>
      <w:r w:rsidRPr="00DA2D0D">
        <w:t>Electrical Infrastructure and the Second Industrial Revolution</w:t>
      </w:r>
    </w:p>
    <w:p w:rsidR="0025664E" w:rsidRPr="00DA2D0D" w:rsidRDefault="0025664E" w:rsidP="0025664E">
      <w:r w:rsidRPr="00DA2D0D">
        <w:t>The development of electrical power systems in the 1880s created the second major technological breakthrough of this cycle, establishing infrastructure that would prove as transformative for industrial organization and urban life as steel construction was for architecture and engineering. The combination of steel and electrical technologies created synergistic effects that enabled new forms of industrial production, urban transportation, and commercial organization that would define modern industrial society.</w:t>
      </w:r>
    </w:p>
    <w:p w:rsidR="0025664E" w:rsidRPr="00DA2D0D" w:rsidRDefault="0025664E" w:rsidP="0025664E">
      <w:r w:rsidRPr="00DA2D0D">
        <w:t>Thomas Edison's Pearl Street Station, which began commercial operation in New York City on September 4, 1882, represented the first systematic attempt to provide electrical power as a commercial service to urban customers. The station served 85 customers within a one-mile radius, providing direct current electricity for lighting applications that replaced gas illumination in offices and homes. The success of Pearl Street demonstrated the commercial viability of central power generation while revealing the enormous infrastructure requirements necessary for electrical service deployment.</w:t>
      </w:r>
    </w:p>
    <w:p w:rsidR="0025664E" w:rsidRPr="00DA2D0D" w:rsidRDefault="0025664E" w:rsidP="0025664E">
      <w:r w:rsidRPr="00DA2D0D">
        <w:t>The technical challenges of electrical power distribution required innovations in conductor materials, insulation systems, and safety equipment that pushed the boundaries of available materials science and manufacturing capabilities. Edison's system used copper conductors that represented substantial material costs, while the insulation systems required new approaches to materials engineering that could reliably prevent electrical failures in underground distribution networks. The safety requirements of electrical systems necessitated the development of fuses, switches, and protective equipment that could safely interrupt electrical circuits under fault conditions.</w:t>
      </w:r>
    </w:p>
    <w:p w:rsidR="0025664E" w:rsidRPr="00DA2D0D" w:rsidRDefault="0025664E" w:rsidP="0025664E">
      <w:r w:rsidRPr="00DA2D0D">
        <w:t xml:space="preserve">Consider the transformation of industrial production enabled by electrical power systems. The Westinghouse Electric Company's installation of alternating current systems at industrial facilities demonstrated how electrical power could eliminate the mechanical power transmission systems that had previously required elaborate networks of belts, shafts, and pulleys to distribute power from central steam engines. Individual electric motors could power </w:t>
      </w:r>
      <w:r w:rsidRPr="00DA2D0D">
        <w:lastRenderedPageBreak/>
        <w:t>specific machines, enabling more flexible factory layouts while reducing power losses and maintenance requirements.</w:t>
      </w:r>
    </w:p>
    <w:p w:rsidR="0025664E" w:rsidRPr="00DA2D0D" w:rsidRDefault="0025664E" w:rsidP="0025664E">
      <w:r w:rsidRPr="00DA2D0D">
        <w:t>The "War of Currents" between Edison's direct current systems and George Westinghouse's alternating current systems illustrated how competing technological standards could create uncertainty that delayed infrastructure deployment while ultimately driving innovation that established superior technical solutions. Westinghouse's demonstration of alternating current transmission over long distances at the 1893 World's Columbian Exposition in Chicago proved that AC systems could transmit power efficiently across the distances required for practical electrical utilities, establishing AC as the standard for electrical power systems.</w:t>
      </w:r>
    </w:p>
    <w:p w:rsidR="0025664E" w:rsidRPr="00DA2D0D" w:rsidRDefault="0025664E" w:rsidP="0025664E">
      <w:r w:rsidRPr="00DA2D0D">
        <w:t>The development of electrical street lighting systems transformed urban life by extending the hours of commercial and social activity while improving safety and security in city environments. The installation of arc lighting systems for street illumination required substantial infrastructure investment in power generation, distribution networks, and maintenance systems, but created economic benefits that extended far beyond the direct value of lighting services. Evening commercial activities, improved public safety, and enhanced urban social life all contributed to economic development that justified the infrastructure investments.</w:t>
      </w:r>
    </w:p>
    <w:p w:rsidR="0025664E" w:rsidRPr="00DA2D0D" w:rsidRDefault="0025664E" w:rsidP="0025664E">
      <w:r w:rsidRPr="00DA2D0D">
        <w:t>The electrification of urban transportation through trolley and subway systems created new possibilities for urban development and metropolitan organization. The development of electric trolley systems enabled suburban residential development that had been impractical with horse-drawn transportation, while electric subway systems could accommodate the passenger volumes required for high-density urban development. These transportation applications demonstrated how electrical infrastructure could solve urban problems while creating new economic opportunities.</w:t>
      </w:r>
    </w:p>
    <w:p w:rsidR="0025664E" w:rsidRPr="00DA2D0D" w:rsidRDefault="0025664E" w:rsidP="0025664E">
      <w:pPr>
        <w:pStyle w:val="Heading3"/>
      </w:pPr>
      <w:r w:rsidRPr="00DA2D0D">
        <w:t>Industrial Organization and Corporate Consolidation</w:t>
      </w:r>
    </w:p>
    <w:p w:rsidR="0025664E" w:rsidRPr="00DA2D0D" w:rsidRDefault="0025664E" w:rsidP="0025664E">
      <w:r w:rsidRPr="00DA2D0D">
        <w:t xml:space="preserve">The capital requirements and technical complexity of steel and electrical infrastructure development necessitated new forms of corporate organization and industrial consolidation that would establish the foundation for modern large-scale enterprise. The formation of United States Steel Corporation in 1901 </w:t>
      </w:r>
      <w:r w:rsidRPr="00DA2D0D">
        <w:lastRenderedPageBreak/>
        <w:t>and General Electric Company in 1892 demonstrated how technological complexity and scale economies could drive industrial consolidation while creating new challenges for competition policy and economic regulation.</w:t>
      </w:r>
    </w:p>
    <w:p w:rsidR="0025664E" w:rsidRPr="00DA2D0D" w:rsidRDefault="0025664E" w:rsidP="0025664E">
      <w:r w:rsidRPr="00DA2D0D">
        <w:t>The creation of United States Steel through the merger of Carnegie Steel, Federal Steel, American Steel and Wire, and other companies represented the largest corporate consolidation in American history to that point, creating a company with assets of over $1.4 billion and control of roughly 60% of American steel production. J.P. Morgan's financing of this consolidation demonstrated how investment banking capabilities had evolved to support large-scale industrial reorganization while creating new forms of corporate governance that could manage complex multi-facility operations.</w:t>
      </w:r>
    </w:p>
    <w:p w:rsidR="0025664E" w:rsidRPr="00DA2D0D" w:rsidRDefault="0025664E" w:rsidP="0025664E">
      <w:r w:rsidRPr="00DA2D0D">
        <w:t>The operational challenges of managing integrated steel operations across multiple states required innovations in corporate management and communication systems that established precedents for modern multinational corporations. United States Steel developed systematic approaches to production planning, inventory management, and quality control that coordinated operations across dozens of facilities while maintaining operational efficiency and product quality. These management innovations proved transferable to other large-scale industrial enterprises while establishing professional management as a distinct discipline.</w:t>
      </w:r>
    </w:p>
    <w:p w:rsidR="0025664E" w:rsidRPr="00DA2D0D" w:rsidRDefault="0025664E" w:rsidP="0025664E">
      <w:r w:rsidRPr="00DA2D0D">
        <w:t>Consider the case of General Electric's development from the merger of Edison General Electric and Thomson-Houston Electric Company in 1892. The combined company controlled essential patents for electrical equipment while possessing manufacturing capabilities that could serve the rapidly expanding market for electrical systems. The company's research laboratory, established in 1900, created systematic approaches to industrial research and development that would influence technological development throughout American industry.</w:t>
      </w:r>
    </w:p>
    <w:p w:rsidR="0025664E" w:rsidRPr="00DA2D0D" w:rsidRDefault="0025664E" w:rsidP="0025664E">
      <w:r w:rsidRPr="00DA2D0D">
        <w:t xml:space="preserve">The geographic dispersion of steel and electrical infrastructure created new patterns of industrial location and regional specialization that would influence American economic development for generations. The concentration of steel production in Pennsylvania, Ohio, and Illinois created industrial regions that attracted related industries while generating employment and economic </w:t>
      </w:r>
      <w:r w:rsidRPr="00DA2D0D">
        <w:lastRenderedPageBreak/>
        <w:t>development that supported urban growth. Similarly, the concentration of electrical equipment manufacturing in locations with access to skilled labor and transportation infrastructure created new industrial centers.</w:t>
      </w:r>
    </w:p>
    <w:p w:rsidR="0025664E" w:rsidRPr="00DA2D0D" w:rsidRDefault="0025664E" w:rsidP="0025664E">
      <w:r w:rsidRPr="00DA2D0D">
        <w:t>The international implications of American steel and electrical development created competitive pressures that influenced industrial development worldwide. European companies responded to American competition by developing their own approaches to large-scale industrial organization while investing in technological development that could match American capabilities. This international competition accelerated technological innovation while creating global markets for steel and electrical products that supported continued industrial development.</w:t>
      </w:r>
    </w:p>
    <w:p w:rsidR="0025664E" w:rsidRPr="00DA2D0D" w:rsidRDefault="0025664E" w:rsidP="0025664E">
      <w:r w:rsidRPr="00DA2D0D">
        <w:t>The labor relations challenges created by large-scale industrial consolidation required new approaches to workforce management and industrial relations that would influence American labor policy for generations. The Homestead Strike of 1892, which involved a violent confrontation between Carnegie Steel workers and private security forces, demonstrated the social tensions created by industrial consolidation while highlighting the need for institutional mechanisms that could address labor-management conflicts without violence.</w:t>
      </w:r>
    </w:p>
    <w:p w:rsidR="0025664E" w:rsidRPr="00DA2D0D" w:rsidRDefault="0025664E" w:rsidP="0025664E">
      <w:r w:rsidRPr="00DA2D0D">
        <w:t>The regulatory challenges created by industrial consolidation led to the development of antitrust legislation and federal regulation of large corporations that established new roles for government in managing the economic and social implications of technological development. The Sherman Antitrust Act of 1890 and subsequent regulatory legislation created legal frameworks for addressing the concentration of economic power while attempting to preserve the benefits of large-scale industrial organization.</w:t>
      </w:r>
    </w:p>
    <w:p w:rsidR="0025664E" w:rsidRPr="00DA2D0D" w:rsidRDefault="0025664E" w:rsidP="0025664E">
      <w:pPr>
        <w:pStyle w:val="Heading3"/>
      </w:pPr>
      <w:r w:rsidRPr="00DA2D0D">
        <w:t>Global Impact and Technology Transfer</w:t>
      </w:r>
    </w:p>
    <w:p w:rsidR="0025664E" w:rsidRPr="00DA2D0D" w:rsidRDefault="0025664E" w:rsidP="0025664E">
      <w:r w:rsidRPr="00DA2D0D">
        <w:t>The steel and electrical technologies developed in America and Britain during this period created opportunities for international technology transfer that accelerated global industrial development while establishing new patterns of international economic relationships. The export of steel technology, electrical equipment, and engineering expertise created global markets for industrial products while supporting economic development in regions that lacked indigenous technological capabilities.</w:t>
      </w:r>
    </w:p>
    <w:p w:rsidR="0025664E" w:rsidRPr="00DA2D0D" w:rsidRDefault="0025664E" w:rsidP="0025664E">
      <w:r w:rsidRPr="00DA2D0D">
        <w:lastRenderedPageBreak/>
        <w:t>The construction of railway systems throughout the world created substantial demand for steel products that supported continued expansion of American and European steel production. The transcontinental railways built in Canada, Argentina, and other developing regions required enormous quantities of steel rails, bridge materials, and related products that created export opportunities while demonstrating the global applicability of steel technology. These international railway projects also required engineering expertise and construction capabilities that created service export opportunities for companies with experience in large-scale infrastructure development.</w:t>
      </w:r>
    </w:p>
    <w:p w:rsidR="0025664E" w:rsidRPr="00DA2D0D" w:rsidRDefault="0025664E" w:rsidP="0025664E">
      <w:r w:rsidRPr="00DA2D0D">
        <w:t>Consider the case of electrical system installations in international markets, which created opportunities for technology transfer while demonstrating the adaptability of electrical infrastructure to different economic and social conditions. The installation of electrical lighting systems in cities throughout Europe, South America, and Asia required adaptation of American and European electrical technology to local conditions while creating markets for electrical equipment exports.</w:t>
      </w:r>
    </w:p>
    <w:p w:rsidR="0025664E" w:rsidRPr="00DA2D0D" w:rsidRDefault="0025664E" w:rsidP="0025664E">
      <w:r w:rsidRPr="00DA2D0D">
        <w:t>The development of electrical power systems for industrial applications in international markets created opportunities for American and European companies to establish manufacturing facilities in other countries while transferring technological capabilities that supported local industrial development. General Electric's establishment of manufacturing facilities in multiple countries enabled the company to serve local markets while transferring electrical technology and manufacturing capabilities that supported broader industrial development.</w:t>
      </w:r>
    </w:p>
    <w:p w:rsidR="0025664E" w:rsidRPr="00DA2D0D" w:rsidRDefault="0025664E" w:rsidP="0025664E">
      <w:r w:rsidRPr="00DA2D0D">
        <w:t>The international patent systems that protected steel and electrical technologies created new forms of intellectual property licensing that enabled technology transfer while maintaining incentives for continued innovation. The licensing of Bessemer steel patents to European and other international steel producers created revenue streams that supported continued technological development while enabling global expansion of steel production capabilities.</w:t>
      </w:r>
    </w:p>
    <w:p w:rsidR="0025664E" w:rsidRPr="00DA2D0D" w:rsidRDefault="0025664E" w:rsidP="0025664E">
      <w:r w:rsidRPr="00DA2D0D">
        <w:t xml:space="preserve">The training and education programs developed to support international technology transfer created global networks of technical expertise that </w:t>
      </w:r>
      <w:r w:rsidRPr="00DA2D0D">
        <w:lastRenderedPageBreak/>
        <w:t>accelerated the diffusion of steel and electrical technologies. American and European universities attracted international students who gained technological knowledge that they could apply in their home countries, while international consulting and engineering services created professional relationships that supported continued technology transfer.</w:t>
      </w:r>
    </w:p>
    <w:p w:rsidR="0025664E" w:rsidRPr="00DA2D0D" w:rsidRDefault="0025664E" w:rsidP="0025664E">
      <w:r w:rsidRPr="00DA2D0D">
        <w:t>The standardization of steel and electrical technologies through international cooperation created global markets for industrial products while enabling interoperability between systems developed in different countries. The development of international standards for steel specifications, electrical equipment, and engineering practices reduced transaction costs for international trade while enabling global supply chains for steel and electrical products.</w:t>
      </w:r>
    </w:p>
    <w:p w:rsidR="0025664E" w:rsidRPr="00DA2D0D" w:rsidRDefault="0025664E" w:rsidP="0025664E">
      <w:r w:rsidRPr="00DA2D0D">
        <w:t>The financial relationships created through international technology transfer established new patterns of global capital flows that supported industrial development while creating mutual economic dependencies between developed and developing economies. International investments in steel and electrical infrastructure created long-term financial relationships that supported continued economic cooperation while demonstrating how technology transfer could create mutually beneficial economic development.</w:t>
      </w:r>
    </w:p>
    <w:p w:rsidR="0025664E" w:rsidRPr="00DA2D0D" w:rsidRDefault="0025664E" w:rsidP="0025664E">
      <w:pPr>
        <w:pStyle w:val="Heading3"/>
      </w:pPr>
      <w:r w:rsidRPr="00DA2D0D">
        <w:t>Social and Urban Transformation</w:t>
      </w:r>
    </w:p>
    <w:p w:rsidR="0025664E" w:rsidRPr="00DA2D0D" w:rsidRDefault="0025664E" w:rsidP="0025664E">
      <w:r w:rsidRPr="00DA2D0D">
        <w:t>The combination of steel construction and electrical power systems created fundamental changes in urban life and social organization that would define the character of modern industrial society. The ability to construct tall buildings with reliable electrical systems enabled new forms of urban density and commercial organization, while electrical lighting extended the hours of urban activity and created new possibilities for social and cultural life.</w:t>
      </w:r>
    </w:p>
    <w:p w:rsidR="0025664E" w:rsidRPr="00DA2D0D" w:rsidRDefault="0025664E" w:rsidP="0025664E">
      <w:r w:rsidRPr="00DA2D0D">
        <w:t xml:space="preserve">The development of department stores like Macy's in New York and Marshall Field's in Chicago demonstrated how steel construction and electrical lighting could create new forms of retail organization that transformed urban commercial life. These stores used steel frame construction to create large open spaces for merchandise display while electrical lighting enabled evening shopping hours that had been impractical with gas illumination. The success of </w:t>
      </w:r>
      <w:r w:rsidRPr="00DA2D0D">
        <w:lastRenderedPageBreak/>
        <w:t>department stores created new forms of urban employment while influencing consumer behavior and social organization.</w:t>
      </w:r>
    </w:p>
    <w:p w:rsidR="0025664E" w:rsidRPr="00DA2D0D" w:rsidRDefault="0025664E" w:rsidP="0025664E">
      <w:r w:rsidRPr="00DA2D0D">
        <w:t>The electrification of urban transportation through trolley systems created new patterns of residential development that enabled urban population growth while maintaining livable residential environments. Electric trolley systems could transport workers from suburban residential areas to downtown employment centers, enabling cities to grow beyond the walking distances that had previously constrained urban development. These transportation improvements supported urban population growth while creating new real estate development opportunities.</w:t>
      </w:r>
    </w:p>
    <w:p w:rsidR="0025664E" w:rsidRPr="00DA2D0D" w:rsidRDefault="0025664E" w:rsidP="0025664E">
      <w:r w:rsidRPr="00DA2D0D">
        <w:t>Consider the transformation of urban domestic life enabled by electrical appliances and lighting systems. The installation of electrical systems in middle-class homes enabled new forms of domestic technology while extending the hours available for household activities and social life. Electric lighting enabled evening reading and social activities that had been limited by the cost and inconvenience of gas or kerosene lighting, while early electrical appliances began to reduce the labor requirements of household management.</w:t>
      </w:r>
    </w:p>
    <w:p w:rsidR="0025664E" w:rsidRPr="00DA2D0D" w:rsidRDefault="0025664E" w:rsidP="0025664E">
      <w:r w:rsidRPr="00DA2D0D">
        <w:t>The development of electric elevators made tall building construction practical for residential as well as commercial applications, creating new forms of urban housing that could accommodate population growth within limited urban land areas. Apartment buildings using steel construction and electric elevators could house hundreds of families on relatively small lots, creating urban housing solutions that supported continued urban population growth while maintaining reasonable living standards.</w:t>
      </w:r>
    </w:p>
    <w:p w:rsidR="0025664E" w:rsidRPr="00DA2D0D" w:rsidRDefault="0025664E" w:rsidP="0025664E">
      <w:r w:rsidRPr="00DA2D0D">
        <w:t>The safety implications of electrical systems in urban environments required the development of new regulatory frameworks and professional standards that could address the fire and electrocution risks associated with electrical power systems. Building codes, electrical inspection procedures, and professional licensing requirements all had to be developed to ensure the safe installation and operation of electrical systems in urban environments.</w:t>
      </w:r>
    </w:p>
    <w:p w:rsidR="0025664E" w:rsidRPr="00DA2D0D" w:rsidRDefault="0025664E" w:rsidP="0025664E">
      <w:r w:rsidRPr="00DA2D0D">
        <w:t xml:space="preserve">The cultural implications of electrical lighting systems transformed urban entertainment and social life by enabling new forms of evening activities and </w:t>
      </w:r>
      <w:r w:rsidRPr="00DA2D0D">
        <w:lastRenderedPageBreak/>
        <w:t>commercial entertainment. Electric lighting made possible the development of movie theaters, restaurants, and other commercial entertainment venues that created new forms of urban culture while generating employment and economic activity that supported continued urban development.</w:t>
      </w:r>
    </w:p>
    <w:p w:rsidR="0025664E" w:rsidRPr="00DA2D0D" w:rsidRDefault="0025664E" w:rsidP="0025664E">
      <w:r w:rsidRPr="00DA2D0D">
        <w:t>The communication possibilities created by electrical technology enabled new forms of urban coordination and information distribution that improved the efficiency of urban economic activity. Telephone systems, which became practical with electrical power infrastructure, enabled business coordination across urban distances while creating new forms of personal communication that influenced social organization and commercial relationships.</w:t>
      </w:r>
    </w:p>
    <w:p w:rsidR="0025664E" w:rsidRDefault="0025664E" w:rsidP="0025664E">
      <w:r w:rsidRPr="00DA2D0D">
        <w:t>The steel and electrical age thus created not merely new technologies but fundamental transformations in the material basis of industrial society. The combination of strong, affordable materials with reliable electrical power systems enabled forms of urban development, industrial organization, and social life that established the foundation for modern industrial civilization. These technological capabilities created path dependencies that would influence development patterns for generations while demonstrating how systematic investment in advanced technology could create competitive advantages that generated economic and social benefits extending far beyond the immediate applications that justified the initial investments.</w:t>
      </w:r>
    </w:p>
    <w:p w:rsidR="0025664E" w:rsidRDefault="0025664E" w:rsidP="0025664E"/>
    <w:p w:rsidR="0025664E" w:rsidRPr="00DA2D0D" w:rsidRDefault="0025664E" w:rsidP="0025664E">
      <w:pPr>
        <w:pStyle w:val="Heading2"/>
      </w:pPr>
      <w:r>
        <w:t>I</w:t>
      </w:r>
      <w:r w:rsidRPr="00DA2D0D">
        <w:t>V. Cycle 4: Automobile Age (1908-1974) - Mass Production and Mobility Infrastructure</w:t>
      </w:r>
    </w:p>
    <w:p w:rsidR="0025664E" w:rsidRPr="00DA2D0D" w:rsidRDefault="0025664E" w:rsidP="0025664E">
      <w:pPr>
        <w:rPr>
          <w:b/>
          <w:bCs/>
        </w:rPr>
      </w:pPr>
      <w:r w:rsidRPr="00DA2D0D">
        <w:rPr>
          <w:b/>
          <w:bCs/>
        </w:rPr>
        <w:t>The Pre-Automotive Transportation Landscape: Urban Congestion and Rural Isolation</w:t>
      </w:r>
    </w:p>
    <w:p w:rsidR="0025664E" w:rsidRPr="00DA2D0D" w:rsidRDefault="0025664E" w:rsidP="0025664E">
      <w:r w:rsidRPr="00DA2D0D">
        <w:t>By 1908, American cities were choking on their own success. The concentration of industrial employment and commercial activity in urban centers had created transportation problems that existing systems could not solve, while rural areas remained largely isolated from the economic opportunities that industrialization had created. The story of urban transportation before the automobile reveals a system approaching collapse under the demands of modern industrial society.</w:t>
      </w:r>
    </w:p>
    <w:p w:rsidR="0025664E" w:rsidRPr="00DA2D0D" w:rsidRDefault="0025664E" w:rsidP="0025664E">
      <w:r w:rsidRPr="00DA2D0D">
        <w:lastRenderedPageBreak/>
        <w:t>Consider the situation in New York City in 1905, where the daily movement of people and goods had become a crisis of urban management. The city's streets were clogged with horse-drawn vehicles of every description: private carriages, delivery wagons, omnibuses, and commercial freight haulers competing for space on roadways designed for much lighter traffic loads. Contemporary observers estimated that over 120,000 horses worked in Manhattan alone, each producing 15-35 pounds of manure daily and requiring substantial quantities of feed that had to be transported into the city and stored in urban stables.</w:t>
      </w:r>
    </w:p>
    <w:p w:rsidR="0025664E" w:rsidRPr="00DA2D0D" w:rsidRDefault="0025664E" w:rsidP="0025664E">
      <w:r w:rsidRPr="00DA2D0D">
        <w:t>The public health implications were staggering. The accumulated horse manure created breeding grounds for flies and disease, while dead horses—an estimated 15,000 per year in New York—created disposal problems that overwhelmed municipal sanitation systems. Rainstorms turned streets into rivers of sewage, while dry weather created dust storms of pulverized manure that made urban air quality a serious health concern. The "Great Horse Manure Crisis of 1894" had prompted international conferences seeking solutions to urban transportation problems, but no practical alternatives existed that could handle the volume and variety of urban transportation needs.</w:t>
      </w:r>
    </w:p>
    <w:p w:rsidR="0025664E" w:rsidRPr="00DA2D0D" w:rsidRDefault="0025664E" w:rsidP="0025664E">
      <w:r w:rsidRPr="00DA2D0D">
        <w:t>Electric streetcar systems, while successful in many cities, suffered from capacity limitations and route inflexibility that made them inadequate for comprehensive urban transportation solutions. The streetcar lines could handle passenger transportation along fixed routes, but couldn't provide the door-to-door flexibility required for freight delivery or personal transportation to destinations not served by streetcar routes. The capital requirements for streetcar infrastructure also limited expansion to areas with sufficient population density to justify the investment in tracks and electrical systems.</w:t>
      </w:r>
    </w:p>
    <w:p w:rsidR="0025664E" w:rsidRPr="00DA2D0D" w:rsidRDefault="0025664E" w:rsidP="0025664E">
      <w:r w:rsidRPr="00DA2D0D">
        <w:t xml:space="preserve">The situation in rural America presented opposite but equally severe challenges. Farm families often lived in isolation that severely limited their economic opportunities and social connections. A typical farm family in Iowa or Kansas might live 10-20 miles from the nearest town, with transportation limited to horse-drawn wagons that made the journey a major undertaking requiring most of a day. This isolation meant that farmers had limited access to markets for their products, restricted access to manufactured goods and </w:t>
      </w:r>
      <w:r w:rsidRPr="00DA2D0D">
        <w:lastRenderedPageBreak/>
        <w:t>services, and minimal participation in social and cultural activities centered in towns and cities.</w:t>
      </w:r>
    </w:p>
    <w:p w:rsidR="0025664E" w:rsidRPr="00DA2D0D" w:rsidRDefault="0025664E" w:rsidP="0025664E">
      <w:r w:rsidRPr="00DA2D0D">
        <w:t>Rural road conditions made transportation even more challenging. Most rural roads were little more than dirt tracks that became impassable in wet weather and dusty hazards during dry periods. The absence of systematic road maintenance meant that travel times were unpredictable and often dangerous, while the physical demands of horse-drawn transportation limited the distances that could be traveled regularly. Rural families typically made trips to town only weekly or monthly, planning carefully to accomplish multiple purposes during each expedition.</w:t>
      </w:r>
    </w:p>
    <w:p w:rsidR="0025664E" w:rsidRPr="00DA2D0D" w:rsidRDefault="0025664E" w:rsidP="0025664E">
      <w:r w:rsidRPr="00DA2D0D">
        <w:t>The economic implications of transportation limitations affected both urban and rural development patterns. Urban businesses faced high costs for freight delivery and employee transportation, while rural areas couldn't develop the commercial and industrial activities that required reliable transportation connections. The isolation of rural areas also limited the development of specialized agriculture that required access to distant markets, forcing farmers to focus on subsistence production or local markets that couldn't support the investments in improved farming methods that were becoming available through agricultural research and development.</w:t>
      </w:r>
    </w:p>
    <w:p w:rsidR="0025664E" w:rsidRPr="00DA2D0D" w:rsidRDefault="0025664E" w:rsidP="0025664E">
      <w:pPr>
        <w:pStyle w:val="Heading3"/>
      </w:pPr>
      <w:r w:rsidRPr="00DA2D0D">
        <w:t>Ford's Model T: The Democratic Revolution on Wheels</w:t>
      </w:r>
    </w:p>
    <w:p w:rsidR="0025664E" w:rsidRPr="00DA2D0D" w:rsidRDefault="0025664E" w:rsidP="0025664E">
      <w:r w:rsidRPr="00DA2D0D">
        <w:t>When Henry Ford introduced the Model T on October 1, 1908, he wasn't simply launching a new product—he was implementing a vision of democratic mobility that would transform American society. Ford's famous declaration that customers could have "any color they want, so long as it's black" reflected a deeper philosophy about standardization and mass production that would make automobile ownership accessible to ordinary American families for the first time in history.</w:t>
      </w:r>
    </w:p>
    <w:p w:rsidR="0025664E" w:rsidRPr="00DA2D0D" w:rsidRDefault="0025664E" w:rsidP="0025664E">
      <w:r w:rsidRPr="00DA2D0D">
        <w:t xml:space="preserve">The Model T's design embodied Ford's understanding of the requirements for mass-market automobile success. The car featured a high ground clearance that could handle rough rural roads, a simple and robust engine that farmers could maintain and repair themselves, and a lightweight construction that provided adequate performance while minimizing material costs. The 20-horsepower engine could propel the 1,200-pound vehicle at speeds up to 40 miles per hour, </w:t>
      </w:r>
      <w:r w:rsidRPr="00DA2D0D">
        <w:lastRenderedPageBreak/>
        <w:t>providing performance that was adequate for most transportation needs while maintaining mechanical simplicity.</w:t>
      </w:r>
    </w:p>
    <w:p w:rsidR="0025664E" w:rsidRPr="00DA2D0D" w:rsidRDefault="0025664E" w:rsidP="0025664E">
      <w:r w:rsidRPr="00DA2D0D">
        <w:t>The initial price of $825 for a basic Model T touring car represented roughly eight months of wages for an average industrial worker—expensive, but not prohibitively so for middle-class families who could justify the investment as a replacement for horse and buggy transportation. More importantly, Ford's commitment to continuous cost reduction through production improvements promised that automobile ownership would become increasingly accessible to working-class families as production volumes increased.</w:t>
      </w:r>
    </w:p>
    <w:p w:rsidR="0025664E" w:rsidRPr="00DA2D0D" w:rsidRDefault="0025664E" w:rsidP="0025664E">
      <w:r w:rsidRPr="00DA2D0D">
        <w:t>The Model T's impact became apparent immediately in the communities where ownership began to spread. Consider the experience of the Johnson family, farmers near Cedar Rapids, Iowa, who purchased their first Model T in 1912. The automobile enabled them to travel to town in 45 minutes instead of the three hours required by horse and wagon, transforming their access to markets, supplies, and social activities. Mrs. Johnson could now shop in town weekly instead of monthly, while the family could attend church services, social events, and cultural activities that had previously been impractical due to transportation constraints.</w:t>
      </w:r>
    </w:p>
    <w:p w:rsidR="0025664E" w:rsidRPr="00DA2D0D" w:rsidRDefault="0025664E" w:rsidP="0025664E">
      <w:r w:rsidRPr="00DA2D0D">
        <w:t>The economic implications extended beyond individual convenience to affect entire communities and regions. Rural businesses that had been limited to serving customers within horse-and-buggy distance suddenly found their potential market areas expanded dramatically. General stores, banks, and service providers could draw customers from 30-40 mile radiuses instead of 10-15 mile ranges, creating economies of scale that supported improved services while intensifying competition that benefited consumers.</w:t>
      </w:r>
    </w:p>
    <w:p w:rsidR="0025664E" w:rsidRPr="00DA2D0D" w:rsidRDefault="0025664E" w:rsidP="0025664E">
      <w:r w:rsidRPr="00DA2D0D">
        <w:t>The reliability and simplicity of Model T design proved crucial for success in rural markets where professional automobile service was often unavailable. Ford's engineering philosophy emphasized robust construction using readily available materials and standardized components that could be repaired by local blacksmiths or mechanically inclined farmers. The availability of parts through Ford's dealer network and mail-order catalogs meant that Model T owners could maintain their vehicles even in remote locations, creating confidence in automobile reliability that was essential for market acceptance.</w:t>
      </w:r>
    </w:p>
    <w:p w:rsidR="0025664E" w:rsidRPr="00DA2D0D" w:rsidRDefault="0025664E" w:rsidP="0025664E">
      <w:r w:rsidRPr="00DA2D0D">
        <w:lastRenderedPageBreak/>
        <w:t>Urban applications of the Model T created different but equally significant transformations. Small business owners could expand their service areas, traveling salesmen could visit more customers, and professionals like doctors could serve larger geographic areas more efficiently. The automobile's flexibility compared to streetcar systems enabled new patterns of urban development, while the independence from fixed transportation routes created new possibilities for residential and commercial location decisions.</w:t>
      </w:r>
    </w:p>
    <w:p w:rsidR="0025664E" w:rsidRPr="00DA2D0D" w:rsidRDefault="0025664E" w:rsidP="0025664E">
      <w:pPr>
        <w:pStyle w:val="Heading3"/>
      </w:pPr>
      <w:r w:rsidRPr="00DA2D0D">
        <w:t>The Assembly Line Revolution: Systematic Production Optimization</w:t>
      </w:r>
    </w:p>
    <w:p w:rsidR="0025664E" w:rsidRPr="00DA2D0D" w:rsidRDefault="0025664E" w:rsidP="0025664E">
      <w:r w:rsidRPr="00DA2D0D">
        <w:t>The development of the moving assembly line at Ford's Highland Park plant represented one of the most significant innovations in manufacturing organization since the introduction of water-powered machinery. The system, fully implemented by 1914, demonstrated how systematic analysis of production processes could achieve dramatic improvements in efficiency while reducing the skill requirements for individual workers.</w:t>
      </w:r>
    </w:p>
    <w:p w:rsidR="0025664E" w:rsidRPr="00DA2D0D" w:rsidRDefault="0025664E" w:rsidP="0025664E">
      <w:r w:rsidRPr="00DA2D0D">
        <w:t>The evolution of Ford's assembly line methods illustrates the systematic approach to production optimization that would become characteristic of modern manufacturing. Initial experiments in 1908-1910 focused on organizing workers and materials to minimize unnecessary movement and handling. Workers remained stationary while materials were brought to them in the sequence required for assembly operations, reducing the time spent walking between work stations and searching for required components.</w:t>
      </w:r>
    </w:p>
    <w:p w:rsidR="0025664E" w:rsidRPr="00DA2D0D" w:rsidRDefault="0025664E" w:rsidP="0025664E">
      <w:r w:rsidRPr="00DA2D0D">
        <w:t>The breakthrough came with the implementation of a moving conveyor system that controlled the pace of work while ensuring consistent workflow between different assembly stations. Charles Sorensen, Ford's production manager, later described the moment when they realized that the assembly line could be mechanically paced: "We simply put the car on the line and let the line move the car past stationary workers." This insight transformed assembly from a craft-based process to a systematically controlled industrial operation.</w:t>
      </w:r>
    </w:p>
    <w:p w:rsidR="0025664E" w:rsidRPr="00DA2D0D" w:rsidRDefault="0025664E" w:rsidP="0025664E">
      <w:r w:rsidRPr="00DA2D0D">
        <w:t xml:space="preserve">The results were dramatic beyond contemporary expectations. Model T chassis assembly time fell from 12.5 hours to 93 minutes, representing a productivity improvement of more than 700%. The labor requirements per vehicle dropped proportionally, enabling Ford to reduce Model T prices while maintaining profit margins that supported continued investment in production </w:t>
      </w:r>
      <w:r w:rsidRPr="00DA2D0D">
        <w:lastRenderedPageBreak/>
        <w:t>improvements. By 1914, Ford could produce over 1,000 Model T automobiles per day, compared to the 10-15 vehicles per day possible with traditional craft assembly methods.</w:t>
      </w:r>
    </w:p>
    <w:p w:rsidR="0025664E" w:rsidRPr="00DA2D0D" w:rsidRDefault="0025664E" w:rsidP="0025664E">
      <w:r w:rsidRPr="00DA2D0D">
        <w:t>The social implications of assembly line production were as significant as the economic benefits. The subdivision of automobile assembly into simple, repetitive tasks enabled Ford to employ workers without traditional craft skills, creating employment opportunities for immigrants and rural migrants who lacked experience in traditional manufacturing trades. The Highland Park plant employed workers from over 50 different national backgrounds, creating an industrial workforce that reflected America's cultural diversity while demonstrating how systematic work organization could overcome language and cultural barriers.</w:t>
      </w:r>
    </w:p>
    <w:p w:rsidR="0025664E" w:rsidRPr="00DA2D0D" w:rsidRDefault="0025664E" w:rsidP="0025664E">
      <w:r w:rsidRPr="00DA2D0D">
        <w:t>However, the repetitive nature of assembly line work created employee satisfaction problems that required innovative solutions. Worker turnover at Highland Park reached 370% annually in 1913, meaning that Ford had to hire and train nearly four workers for every permanent position. The constant recruitment and training costs threatened to offset the productivity gains achieved through assembly line methods, forcing Ford to develop new approaches to workforce management.</w:t>
      </w:r>
    </w:p>
    <w:p w:rsidR="0025664E" w:rsidRPr="00DA2D0D" w:rsidRDefault="0025664E" w:rsidP="0025664E">
      <w:r w:rsidRPr="00DA2D0D">
        <w:t>The famous "Five Dollar Day" policy, announced in January 1914, represented Ford's solution to the labor turnover problems created by assembly line work. The policy more than doubled the daily wage for Ford workers from $2.30 to $5.00, creating employment conditions that attracted and retained workers despite the demanding nature of assembly line work.</w:t>
      </w:r>
    </w:p>
    <w:p w:rsidR="0025664E" w:rsidRPr="00DA2D0D" w:rsidRDefault="0025664E" w:rsidP="0025664E">
      <w:r w:rsidRPr="00DA2D0D">
        <w:t>The implementation of the Five Dollar Day required systematic employee evaluation and social control mechanisms that extended Ford's influence into workers' personal lives. The company's Sociological Department investigated workers' home conditions, family relationships, and personal habits to determine eligibility for the higher wages. Workers were required to demonstrate "moral fitness" through stable family relationships, sobriety, and adherence to middle-class behavioral standards.</w:t>
      </w:r>
    </w:p>
    <w:p w:rsidR="0025664E" w:rsidRPr="00DA2D0D" w:rsidRDefault="0025664E" w:rsidP="0025664E">
      <w:pPr>
        <w:pStyle w:val="Heading3"/>
      </w:pPr>
      <w:r w:rsidRPr="00DA2D0D">
        <w:t>Supply Chain Integration and Industrial Ecosystem Development</w:t>
      </w:r>
    </w:p>
    <w:p w:rsidR="0025664E" w:rsidRPr="00DA2D0D" w:rsidRDefault="0025664E" w:rsidP="0025664E">
      <w:r w:rsidRPr="00DA2D0D">
        <w:lastRenderedPageBreak/>
        <w:t>The scale of Model T production required Ford to develop systematic approaches to supply chain management that would influence manufacturing organization throughout American industry. The coordination of thousands of components from hundreds of suppliers, combined with the precision timing requirements of assembly line production, necessitated innovations in supplier relationships and inventory management that established precedents for modern manufacturing systems.</w:t>
      </w:r>
    </w:p>
    <w:p w:rsidR="0025664E" w:rsidRPr="00DA2D0D" w:rsidRDefault="0025664E" w:rsidP="0025664E">
      <w:r w:rsidRPr="00DA2D0D">
        <w:t>Ford's approach to supplier development demonstrated how systematic coordination between manufacturers and suppliers could create mutually beneficial relationships that improved quality while reducing costs. Rather than simply purchasing components from independent suppliers based on price competition, Ford worked closely with suppliers to develop production capabilities that could meet the quality and delivery requirements of assembly line production.</w:t>
      </w:r>
    </w:p>
    <w:p w:rsidR="0025664E" w:rsidRPr="00DA2D0D" w:rsidRDefault="0025664E" w:rsidP="0025664E">
      <w:r w:rsidRPr="00DA2D0D">
        <w:t>Consider the case of the Dodge Brothers, who became major suppliers of engines and transmissions for Model T production. John and Horace Dodge had operated a machine shop in Detroit before contracting with Ford to supply major mechanical components. Ford's requirements for consistent quality and precise delivery timing forced the Dodge Brothers to invest in improved machinery and systematic production methods that transformed their operations from a craft-based machine shop to a modern manufacturing facility.</w:t>
      </w:r>
    </w:p>
    <w:p w:rsidR="0025664E" w:rsidRPr="00DA2D0D" w:rsidRDefault="0025664E" w:rsidP="0025664E">
      <w:r w:rsidRPr="00DA2D0D">
        <w:t>The relationship provided benefits for both companies: Ford gained reliable sources of high-quality components while the Dodge Brothers achieved economies of scale that enabled competitive pricing and profitable operations. The success of this relationship enabled the Dodge Brothers to accumulate capital and experience that they would later use to establish their own automobile manufacturing company, demonstrating how supplier relationships could create capabilities that supported broader industrial development.</w:t>
      </w:r>
    </w:p>
    <w:p w:rsidR="0025664E" w:rsidRPr="00DA2D0D" w:rsidRDefault="0025664E" w:rsidP="0025664E">
      <w:r w:rsidRPr="00DA2D0D">
        <w:t xml:space="preserve">The geographic concentration of automobile suppliers in the Detroit area created industrial clustering effects that reduced transportation costs while facilitating knowledge transfer and innovation. Suppliers could locate facilities </w:t>
      </w:r>
      <w:r w:rsidRPr="00DA2D0D">
        <w:lastRenderedPageBreak/>
        <w:t>near Ford's assembly plants, reducing inventory requirements and enabling responsive coordination of production schedules. The concentration of automotive suppliers also created labor markets with specialized skills that benefited all companies in the cluster while attracting additional suppliers and related businesses.</w:t>
      </w:r>
    </w:p>
    <w:p w:rsidR="0025664E" w:rsidRPr="00DA2D0D" w:rsidRDefault="0025664E" w:rsidP="0025664E">
      <w:r w:rsidRPr="00DA2D0D">
        <w:t>Ford's development of the River Rouge complex, begun in 1917, represented the ultimate expression of vertical integration in automobile manufacturing. The facility included steel production, glass manufacturing, rubber processing, and final assembly operations within a single integrated complex that could control every aspect of automobile production from raw materials to finished vehicles. The Rouge plant employed over 100,000 workers at its peak and could produce 2,000 Model T automobiles per day while maintaining quality control that was impossible with geographically dispersed suppliers.</w:t>
      </w:r>
    </w:p>
    <w:p w:rsidR="0025664E" w:rsidRPr="00DA2D0D" w:rsidRDefault="0025664E" w:rsidP="0025664E">
      <w:r w:rsidRPr="00DA2D0D">
        <w:t>The integration of River Rouge operations required innovations in materials handling and production coordination that influenced manufacturing throughout American industry. Conveyor systems transported materials between different production stages, while systematic scheduling coordinated the timing of different manufacturing processes to minimize inventory requirements and maximize facility utilization. The success of these integration methods demonstrated how systematic analysis of production processes could achieve improvements that justified substantial capital investments.</w:t>
      </w:r>
    </w:p>
    <w:p w:rsidR="0025664E" w:rsidRPr="00DA2D0D" w:rsidRDefault="0025664E" w:rsidP="0025664E">
      <w:r w:rsidRPr="00DA2D0D">
        <w:t>The environmental and social implications of large-scale automobile production became apparent as the industry matured. The River Rouge complex consumed enormous quantities of coal, water, and other resources while generating substantial pollution that affected surrounding communities. The concentration of industrial employment created urban development pressures that required investments in housing, transportation, and municipal services that were often provided by public agencies rather than private employers.</w:t>
      </w:r>
    </w:p>
    <w:p w:rsidR="0025664E" w:rsidRPr="00DA2D0D" w:rsidRDefault="0025664E" w:rsidP="0025664E">
      <w:pPr>
        <w:pStyle w:val="Heading3"/>
      </w:pPr>
      <w:r w:rsidRPr="00DA2D0D">
        <w:t>Highway Infrastructure and Urban Transformation</w:t>
      </w:r>
    </w:p>
    <w:p w:rsidR="0025664E" w:rsidRPr="00DA2D0D" w:rsidRDefault="0025664E" w:rsidP="0025664E">
      <w:r w:rsidRPr="00DA2D0D">
        <w:t xml:space="preserve">The success of automobile production created demand for systematic highway development that would require unprecedented coordination between federal, state, and local governments while transforming American settlement patterns </w:t>
      </w:r>
      <w:r w:rsidRPr="00DA2D0D">
        <w:lastRenderedPageBreak/>
        <w:t>and commercial organization. The development of highway infrastructure demonstrated how complementary investments in supporting systems could multiply the benefits of technological innovation while creating path dependencies that would influence development patterns for generations.</w:t>
      </w:r>
    </w:p>
    <w:p w:rsidR="0025664E" w:rsidRPr="00DA2D0D" w:rsidRDefault="0025664E" w:rsidP="0025664E">
      <w:r w:rsidRPr="00DA2D0D">
        <w:t>The Federal Aid Road Act of 1916 established the first systematic federal involvement in highway construction, providing matching funds for state highway development programs that met specified standards for construction and maintenance. The legislation reflected recognition that automobile transportation required integrated networks that transcended state boundaries, while establishing federal standards that would ensure compatibility between highway systems developed by different states.</w:t>
      </w:r>
    </w:p>
    <w:p w:rsidR="0025664E" w:rsidRPr="00DA2D0D" w:rsidRDefault="0025664E" w:rsidP="0025664E">
      <w:r w:rsidRPr="00DA2D0D">
        <w:t>The challenges of highway construction revealed the inadequacy of existing road-building techniques for automobile traffic requirements. Traditional road construction methods, developed for horse-drawn traffic, could not handle the speed, weight, and volume characteristics of automobile transportation. The development of systematic approaches to road engineering, including scientific analysis of traffic loads, pavement materials, and drainage systems, required new engineering disciplines that combined civil engineering with materials science and traffic analysis.</w:t>
      </w:r>
    </w:p>
    <w:p w:rsidR="0025664E" w:rsidRPr="00DA2D0D" w:rsidRDefault="0025664E" w:rsidP="0025664E">
      <w:r w:rsidRPr="00DA2D0D">
        <w:t>Consider the construction of the Lincoln Highway, begun in 1913 as the first transcontinental automobile route. The project required coordination between hundreds of local jurisdictions and private organizations while overcoming enormous technical challenges in crossing mountains, deserts, and other difficult terrain. The success of the Lincoln Highway demonstrated the feasibility of long-distance automobile travel while revealing the enormous infrastructure requirements necessary for comprehensive highway networks.</w:t>
      </w:r>
    </w:p>
    <w:p w:rsidR="0025664E" w:rsidRPr="00DA2D0D" w:rsidRDefault="0025664E" w:rsidP="0025664E">
      <w:r w:rsidRPr="00DA2D0D">
        <w:t>The urban implications of automobile transportation created fundamental changes in city development patterns that would characterize American metropolitan areas throughout the 20th century. The flexibility of automobile transportation enabled residential development in areas not served by streetcar lines, creating suburban growth patterns that were dependent on automobile ownership for access to employment and commercial services.</w:t>
      </w:r>
    </w:p>
    <w:p w:rsidR="0025664E" w:rsidRPr="00DA2D0D" w:rsidRDefault="0025664E" w:rsidP="0025664E">
      <w:r w:rsidRPr="00DA2D0D">
        <w:lastRenderedPageBreak/>
        <w:t>The development of shopping centers designed specifically for automobile access demonstrated how commercial organization could adapt to automobile transportation. The Highland Park Shopping Village, opened in Dallas in 1931, provided parking spaces for customers while organizing retail establishments around automobile accessibility rather than pedestrian traffic. This commercial model would evolve into the shopping mall concept that would dominate American retail development for generations.</w:t>
      </w:r>
    </w:p>
    <w:p w:rsidR="0025664E" w:rsidRPr="00DA2D0D" w:rsidRDefault="0025664E" w:rsidP="0025664E">
      <w:r w:rsidRPr="00DA2D0D">
        <w:t>Urban planning professionals struggled to address the infrastructure requirements created by widespread automobile ownership. Streets designed for horse-drawn traffic could not handle automobile volumes, while parking requirements for commercial and residential development created space demands that affected urban land use patterns. The development of traffic engineering as a professional discipline reflected the need for systematic approaches to managing automobile traffic in urban environments.</w:t>
      </w:r>
    </w:p>
    <w:p w:rsidR="0025664E" w:rsidRPr="00DA2D0D" w:rsidRDefault="0025664E" w:rsidP="0025664E">
      <w:r w:rsidRPr="00DA2D0D">
        <w:t>The social implications of automobile transportation extended beyond simple mobility improvements to affect family organization, community relationships, and social institutions. Automobile ownership enabled family members to travel independently to different destinations, reducing the coordination requirements that had characterized family activities under previous transportation systems. Young people could travel beyond their immediate neighborhoods for social activities, while families could live in residential areas distant from employment centers.</w:t>
      </w:r>
    </w:p>
    <w:p w:rsidR="0025664E" w:rsidRDefault="0025664E" w:rsidP="0025664E">
      <w:r w:rsidRPr="00DA2D0D">
        <w:t>Rural electrification programs, accelerated by New Deal policies during the 1930s, created synergistic effects with automobile transportation that transformed rural life. The combination of electrical power and automobile transportation enabled rural families to access urban services and amenities while maintaining agricultural livelihoods, creating new forms of rural-urban integration that would influence American settlement patterns throughout the 20th century.</w:t>
      </w:r>
    </w:p>
    <w:p w:rsidR="0025664E" w:rsidRPr="00DA2D0D" w:rsidRDefault="0025664E" w:rsidP="0025664E">
      <w:pPr>
        <w:pStyle w:val="Heading3"/>
      </w:pPr>
      <w:r w:rsidRPr="00DA2D0D">
        <w:t>Mass Production Philosophy and Global Industrial Influence</w:t>
      </w:r>
    </w:p>
    <w:p w:rsidR="0025664E" w:rsidRPr="00DA2D0D" w:rsidRDefault="0025664E" w:rsidP="0025664E">
      <w:r w:rsidRPr="00DA2D0D">
        <w:t xml:space="preserve">Ford's systematic approach to mass production represented more than manufacturing innovation—it embodied a philosophy of democratic consumption that would influence industrial development worldwide while </w:t>
      </w:r>
      <w:r w:rsidRPr="00DA2D0D">
        <w:lastRenderedPageBreak/>
        <w:t>establishing American leadership in manufacturing organization. The principles developed at Highland Park and River Rouge would be studied, adapted, and implemented by manufacturers throughout the global economy, creating competitive pressures that accelerated technological diffusion while transforming industrial organization internationally.</w:t>
      </w:r>
    </w:p>
    <w:p w:rsidR="0025664E" w:rsidRPr="00DA2D0D" w:rsidRDefault="0025664E" w:rsidP="0025664E">
      <w:r w:rsidRPr="00DA2D0D">
        <w:t>The theoretical foundations of Ford's mass production system were articulated in his 1922 autobiography "My Life and Work," which became a global bestseller and influenced industrial development in Europe, Japan, and other regions seeking to modernize their manufacturing capabilities. Ford's emphasis on standardization, continuous improvement, and worker welfare created a comprehensive approach to industrial organization that addressed technical, economic, and social aspects of modern manufacturing.</w:t>
      </w:r>
    </w:p>
    <w:p w:rsidR="0025664E" w:rsidRPr="00DA2D0D" w:rsidRDefault="0025664E" w:rsidP="0025664E">
      <w:r w:rsidRPr="00DA2D0D">
        <w:t>European manufacturers faced particular challenges in adapting Ford's methods to different economic and social conditions. André Citroën visited Highland Park in 1912 and subsequently implemented assembly line methods at his Paris automobile factory, becoming the first European manufacturer to achieve significant success with American production techniques. However, Citroën found that European markets demanded greater product variety than Ford's standardization philosophy permitted, leading to hybrid approaches that combined mass production efficiency with product differentiation strategies.</w:t>
      </w:r>
    </w:p>
    <w:p w:rsidR="0025664E" w:rsidRPr="00DA2D0D" w:rsidRDefault="0025664E" w:rsidP="0025664E">
      <w:r w:rsidRPr="00DA2D0D">
        <w:t>The Soviet Union's adoption of Ford production methods during the 1930s demonstrated both the global appeal and the political implications of American manufacturing techniques. The Soviet government invited Ford engineers to design and construct automobile plants using American methods, while sending Soviet engineers to study operations at River Rouge. The GAZ automobile plant, built with Ford assistance in Nizhny Novgorod, produced vehicles based on Ford designs while training Soviet workers in mass production techniques that would influence Soviet industrial development for generations.</w:t>
      </w:r>
    </w:p>
    <w:p w:rsidR="0025664E" w:rsidRPr="00DA2D0D" w:rsidRDefault="0025664E" w:rsidP="0025664E">
      <w:r w:rsidRPr="00DA2D0D">
        <w:t xml:space="preserve">Japanese manufacturers developed perhaps the most sophisticated adaptations of Ford production methods, eventually creating improvements that would challenge American manufacturing leadership by the 1970s. Toyota's study of </w:t>
      </w:r>
      <w:r w:rsidRPr="00DA2D0D">
        <w:lastRenderedPageBreak/>
        <w:t>Ford methods during the 1930s led to innovations in production coordination and quality control that would evolve into the Toyota Production System, demonstrating how systematic analysis of manufacturing processes could generate continuous improvement beyond the achievements of the original innovators.</w:t>
      </w:r>
    </w:p>
    <w:p w:rsidR="0025664E" w:rsidRPr="00DA2D0D" w:rsidRDefault="0025664E" w:rsidP="0025664E">
      <w:r w:rsidRPr="00DA2D0D">
        <w:t>The global influence of Ford production methods created competitive pressures that accelerated technological diffusion while establishing manufacturing as a key element of national economic development strategies. Countries seeking to develop modern industrial capabilities invested heavily in automotive production as a means of acquiring advanced manufacturing techniques that could be applied to other industries, while the success of automotive manufacturing became a symbol of national technological achievement.</w:t>
      </w:r>
    </w:p>
    <w:p w:rsidR="0025664E" w:rsidRPr="00DA2D0D" w:rsidRDefault="0025664E" w:rsidP="0025664E">
      <w:pPr>
        <w:pStyle w:val="Heading3"/>
      </w:pPr>
      <w:r w:rsidRPr="00DA2D0D">
        <w:t>Consumer Credit and Market Development</w:t>
      </w:r>
    </w:p>
    <w:p w:rsidR="0025664E" w:rsidRPr="00DA2D0D" w:rsidRDefault="0025664E" w:rsidP="0025664E">
      <w:r w:rsidRPr="00DA2D0D">
        <w:t>The high cost of automobile ownership relative to typical family incomes necessitated the development of consumer credit systems that would transform American financial markets while enabling mass consumption of durable goods. The creation of installment purchasing plans for automobiles established precedents for consumer finance that would influence retail marketing and personal financial management throughout the 20th century.</w:t>
      </w:r>
    </w:p>
    <w:p w:rsidR="0025664E" w:rsidRPr="00DA2D0D" w:rsidRDefault="0025664E" w:rsidP="0025664E">
      <w:r w:rsidRPr="00DA2D0D">
        <w:t>General Motors Acceptance Corporation (GMAC), established in 1919, pioneered systematic approaches to automobile financing that made car ownership accessible to middle-class families who lacked the cash resources for outright purchase. The installment plan enabled customers to purchase automobiles with modest down payments followed by monthly payments over 12-24 month periods, creating predictable payment obligations that fit within typical family budgets while generating interest income that supported continued credit expansion.</w:t>
      </w:r>
    </w:p>
    <w:p w:rsidR="0025664E" w:rsidRPr="00DA2D0D" w:rsidRDefault="0025664E" w:rsidP="0025664E">
      <w:r w:rsidRPr="00DA2D0D">
        <w:t xml:space="preserve">The development of consumer credit required innovations in risk assessment and debt collection that established new relationships between sellers and buyers. Automobile dealers needed to evaluate customers' creditworthiness and income stability, while lenders developed systematic approaches to default prevention and asset recovery that balanced customer service with financial </w:t>
      </w:r>
      <w:r w:rsidRPr="00DA2D0D">
        <w:lastRenderedPageBreak/>
        <w:t>protection. These credit management techniques proved applicable to other consumer durables and would eventually influence mortgage lending and other forms of consumer finance.</w:t>
      </w:r>
    </w:p>
    <w:p w:rsidR="0025664E" w:rsidRPr="00DA2D0D" w:rsidRDefault="0025664E" w:rsidP="0025664E">
      <w:r w:rsidRPr="00DA2D0D">
        <w:t>Consider the experience of the Murphy family of Cleveland, who purchased their first automobile in 1923 using GMAC financing. Thomas Murphy, a skilled machinist, earned $28 per week and could not afford the $565 cash price for a Chevrolet touring car. However, the installment plan required only $100 down and $25 monthly payments, making automobile ownership financially feasible despite the family's limited savings. The automobile enabled Murphy to accept employment at a suburban factory that paid higher wages but would have been inaccessible without reliable transportation.</w:t>
      </w:r>
    </w:p>
    <w:p w:rsidR="0025664E" w:rsidRPr="00DA2D0D" w:rsidRDefault="0025664E" w:rsidP="0025664E">
      <w:r w:rsidRPr="00DA2D0D">
        <w:t>The success of automobile installment financing created demonstration effects that encouraged similar credit arrangements for other consumer durables. Furniture, appliances, and other household goods became available through installment purchasing plans that enabled families to acquire modern consumer goods without the long saving periods previously required. This expansion of consumer credit supported increased production volumes for durable goods manufacturers while creating new categories of employment in credit management and consumer finance.</w:t>
      </w:r>
    </w:p>
    <w:p w:rsidR="0025664E" w:rsidRPr="00DA2D0D" w:rsidRDefault="0025664E" w:rsidP="0025664E">
      <w:r w:rsidRPr="00DA2D0D">
        <w:t>The macroeconomic implications of expanded consumer credit included both benefits and risks that would become apparent during economic fluctuations. Consumer installment debt increased purchasing power during economic expansion, supporting higher production volumes and employment levels than would have been possible with cash-only transactions. However, the fixed payment obligations created by installment debt could become burdensome during economic downturns, contributing to reduced consumption and economic instability.</w:t>
      </w:r>
    </w:p>
    <w:p w:rsidR="0025664E" w:rsidRPr="00DA2D0D" w:rsidRDefault="0025664E" w:rsidP="0025664E">
      <w:r w:rsidRPr="00DA2D0D">
        <w:t xml:space="preserve">Banking institutions initially resisted involvement in consumer installment lending, considering it too risky and administratively complex compared to traditional commercial lending. However, the profitability demonstrated by specialized consumer finance companies eventually attracted bank participation, leading to the development of consumer lending as a major category of banking services. This evolution established consumer credit as a </w:t>
      </w:r>
      <w:r w:rsidRPr="00DA2D0D">
        <w:lastRenderedPageBreak/>
        <w:t>permanent feature of American financial markets while creating regulatory challenges that required new approaches to banking supervision.</w:t>
      </w:r>
    </w:p>
    <w:p w:rsidR="0025664E" w:rsidRPr="00DA2D0D" w:rsidRDefault="0025664E" w:rsidP="0025664E">
      <w:pPr>
        <w:pStyle w:val="Heading3"/>
      </w:pPr>
      <w:r w:rsidRPr="00DA2D0D">
        <w:t>Urban Decentralization and Suburban Development</w:t>
      </w:r>
    </w:p>
    <w:p w:rsidR="0025664E" w:rsidRPr="00DA2D0D" w:rsidRDefault="0025664E" w:rsidP="0025664E">
      <w:r w:rsidRPr="00DA2D0D">
        <w:t>The combination of mass automobile ownership and federal policies supporting suburban development created fundamental changes in American settlement patterns that would characterize metropolitan development throughout the mid-20th century. The ability to live in suburban residential areas while working in urban employment centers enabled new forms of urban organization that separated residential and commercial functions while creating automobile-dependent communities.</w:t>
      </w:r>
    </w:p>
    <w:p w:rsidR="0025664E" w:rsidRPr="00DA2D0D" w:rsidRDefault="0025664E" w:rsidP="0025664E">
      <w:r w:rsidRPr="00DA2D0D">
        <w:t>The Federal Housing Administration, established in 1934, provided mortgage insurance that made suburban homeownership accessible to middle-class families while establishing development standards that favored automobile-oriented communities. FHA guidelines encouraged single-family detached housing with off-street parking, while discouraging mixed-use development and public transportation access that had characterized traditional urban neighborhoods.</w:t>
      </w:r>
    </w:p>
    <w:p w:rsidR="0025664E" w:rsidRPr="00DA2D0D" w:rsidRDefault="0025664E" w:rsidP="0025664E">
      <w:r w:rsidRPr="00DA2D0D">
        <w:t>Levittown, developed by William Levitt on Long Island beginning in 1947, demonstrated how mass production techniques could be applied to residential construction while creating affordable homeownership opportunities for returning World War II veterans. The development used standardized house designs and systematic construction methods that reduced building costs while creating communities of 17,000 homes that housed over 80,000 residents. The success of Levittown established suburban development as a major category of American residential construction while creating demand for automobile ownership that supported continued automotive industry growth.</w:t>
      </w:r>
    </w:p>
    <w:p w:rsidR="0025664E" w:rsidRPr="00DA2D0D" w:rsidRDefault="0025664E" w:rsidP="0025664E">
      <w:r w:rsidRPr="00DA2D0D">
        <w:t xml:space="preserve">The commercial implications of suburban development created new forms of retail organization that would transform American consumer markets. Shopping centers designed for automobile access enabled retailers to serve dispersed suburban populations while offering free parking that downtown commercial districts could not match. The success of suburban shopping centers created competitive pressures that affected traditional downtown </w:t>
      </w:r>
      <w:r w:rsidRPr="00DA2D0D">
        <w:lastRenderedPageBreak/>
        <w:t>commercial districts, while establishing retail formats that would evolve into enclosed shopping malls and eventually big-box retail stores.</w:t>
      </w:r>
    </w:p>
    <w:p w:rsidR="0025664E" w:rsidRPr="00DA2D0D" w:rsidRDefault="0025664E" w:rsidP="0025664E">
      <w:r w:rsidRPr="00DA2D0D">
        <w:t>Urban planning professionals struggled to address the infrastructure requirements and social implications of automobile-dependent suburban development. The need for extensive road networks, parking facilities, and utility systems created substantial public investment requirements, while the low population densities of suburban development made public transportation economically impractical. These infrastructure costs were often subsidized through federal and state programs that supported suburban development while creating fiscal challenges for central cities.</w:t>
      </w:r>
    </w:p>
    <w:p w:rsidR="0025664E" w:rsidRPr="00DA2D0D" w:rsidRDefault="0025664E" w:rsidP="0025664E">
      <w:r w:rsidRPr="00DA2D0D">
        <w:t>The social implications of suburban development included both benefits and costs that would influence American family life and community organization. Suburban communities offered privacy, space, and perceived safety advantages compared to urban environments, while providing opportunities for homeownership that created wealth accumulation for middle-class families. However, suburban development also created geographic separation between different economic and racial groups while increasing dependence on automobile transportation for access to employment, education, and cultural opportunities.</w:t>
      </w:r>
    </w:p>
    <w:p w:rsidR="0025664E" w:rsidRPr="00DA2D0D" w:rsidRDefault="0025664E" w:rsidP="0025664E">
      <w:r w:rsidRPr="00DA2D0D">
        <w:t>Environmental implications of automobile-dependent suburban development became apparent as metropolitan areas expanded into previously undeveloped land. The conversion of agricultural and natural areas to residential and commercial development created habitat loss and water quality problems, while increased automobile use contributed to air pollution that became serious public health concerns in many metropolitan areas.</w:t>
      </w:r>
    </w:p>
    <w:p w:rsidR="0025664E" w:rsidRPr="00DA2D0D" w:rsidRDefault="0025664E" w:rsidP="0025664E">
      <w:pPr>
        <w:pStyle w:val="Heading3"/>
      </w:pPr>
      <w:r w:rsidRPr="00DA2D0D">
        <w:t>Global Automobile Industry Development and Competition</w:t>
      </w:r>
    </w:p>
    <w:p w:rsidR="0025664E" w:rsidRPr="00DA2D0D" w:rsidRDefault="0025664E" w:rsidP="0025664E">
      <w:r w:rsidRPr="00DA2D0D">
        <w:t xml:space="preserve">The success of American automobile manufacturing created international demand for automotive technology and production capabilities that established automobile production as a key element of industrial development strategies worldwide. The transfer of automotive technology through direct investment, licensing agreements, and technical cooperation created global automobile industries that would eventually challenge American dominance </w:t>
      </w:r>
      <w:r w:rsidRPr="00DA2D0D">
        <w:lastRenderedPageBreak/>
        <w:t>while demonstrating how technological leadership could shift between countries and regions.</w:t>
      </w:r>
    </w:p>
    <w:p w:rsidR="0025664E" w:rsidRPr="00DA2D0D" w:rsidRDefault="0025664E" w:rsidP="0025664E">
      <w:r w:rsidRPr="00DA2D0D">
        <w:t>Ford's international expansion began with assembly operations in Canada (1904) and the United Kingdom (1911), demonstrating how American automobile companies could adapt their production methods to different market conditions while maintaining technological leadership. The success of these international operations encouraged expansion to other markets, including continental Europe, South America, and eventually Asia, creating global networks of automobile production that would influence international trade and investment patterns.</w:t>
      </w:r>
    </w:p>
    <w:p w:rsidR="0025664E" w:rsidRPr="00DA2D0D" w:rsidRDefault="0025664E" w:rsidP="0025664E">
      <w:r w:rsidRPr="00DA2D0D">
        <w:t>European automobile manufacturers developed distinctive approaches to automotive design and marketing that reflected different consumer preferences and economic conditions. Companies like Mercedes-Benz and BMW emphasized engineering excellence and luxury features, while Volkswagen's development of the Beetle demonstrated how systematic design for affordability could create mass market success in European conditions. These different approaches to automotive development created international competition that accelerated technological innovation while demonstrating multiple paths to industry success.</w:t>
      </w:r>
    </w:p>
    <w:p w:rsidR="0025664E" w:rsidRPr="00DA2D0D" w:rsidRDefault="0025664E" w:rsidP="0025664E">
      <w:r w:rsidRPr="00DA2D0D">
        <w:t>The Japanese automobile industry's development during the post-World War II period illustrates how systematic learning and adaptation could enable rapid technological advancement that would eventually challenge established industry leaders. Toyota, Nissan, and Honda studied American production methods while developing innovations in quality control, supplier relationships, and production efficiency that would revolutionize global automotive manufacturing by the 1970s and 1980s.</w:t>
      </w:r>
    </w:p>
    <w:p w:rsidR="0025664E" w:rsidRPr="00DA2D0D" w:rsidRDefault="0025664E" w:rsidP="0025664E">
      <w:r w:rsidRPr="00DA2D0D">
        <w:t xml:space="preserve">Consider the case of Toyota's development of lean production methods, which evolved from careful study of Ford production techniques combined with Japanese innovations in waste reduction and continuous improvement. Toyota's emphasis on eliminating waste, empowering workers to identify problems, and maintaining minimal inventory levels created production efficiencies that exceeded traditional mass production while achieving superior quality levels. These innovations would eventually influence manufacturing </w:t>
      </w:r>
      <w:r w:rsidRPr="00DA2D0D">
        <w:lastRenderedPageBreak/>
        <w:t>throughout the global economy while establishing Japanese companies as leaders in automotive technology.</w:t>
      </w:r>
    </w:p>
    <w:p w:rsidR="0025664E" w:rsidRPr="00DA2D0D" w:rsidRDefault="0025664E" w:rsidP="0025664E">
      <w:r w:rsidRPr="00DA2D0D">
        <w:t>The competitive pressures created by international automobile industry development forced American manufacturers to adapt their strategies while losing the technological leadership they had maintained since the Model T era. The oil crises of the 1970s created demand for fuel-efficient vehicles that Japanese manufacturers were better positioned to supply, while quality problems with American automobiles created consumer preferences for imported vehicles that would permanently alter competitive dynamics in American automobile markets.</w:t>
      </w:r>
    </w:p>
    <w:p w:rsidR="0025664E" w:rsidRPr="00DA2D0D" w:rsidRDefault="0025664E" w:rsidP="0025664E">
      <w:r w:rsidRPr="00DA2D0D">
        <w:t>The global automobile industry's development demonstrated how technological leadership could shift between countries and regions through systematic investment in research, development, and production capabilities. The success of Japanese automobile manufacturers during the 1970s and 1980s, followed by the emergence of South Korean companies like Hyundai and Kia, illustrated how focused national industrial policies could create competitive advantages in global markets while establishing automobile production as a path to economic development for countries with appropriate industrial capabilities.</w:t>
      </w:r>
    </w:p>
    <w:p w:rsidR="0025664E" w:rsidRPr="00DA2D0D" w:rsidRDefault="0025664E" w:rsidP="0025664E">
      <w:r w:rsidRPr="00DA2D0D">
        <w:t>Trade policies and international agreements governing automobile production and trade became important elements of international economic relationships as the global automobile industry matured. Tariffs, local content requirements, and trade agreements all influenced the location of automobile production while affecting the competitive relationships between manufacturers from different countries. These policy interventions demonstrated how government policies could influence industrial development while creating international tensions over trade practices and competitive fairness.</w:t>
      </w:r>
    </w:p>
    <w:p w:rsidR="0025664E" w:rsidRDefault="0025664E" w:rsidP="0025664E">
      <w:r w:rsidRPr="00DA2D0D">
        <w:t xml:space="preserve">The automobile age thus created not merely a new form of transportation but fundamental transformations in manufacturing organization, urban development, consumer behavior, and international economic relationships that would characterize industrial society throughout the 20th century. The </w:t>
      </w:r>
      <w:bookmarkStart w:id="4" w:name="_Hlk204873692"/>
      <w:r w:rsidRPr="00DA2D0D">
        <w:t xml:space="preserve">systematic approaches to mass production, supply chain coordination, and consumer financing developed during this period established precedents that </w:t>
      </w:r>
      <w:r w:rsidRPr="00DA2D0D">
        <w:lastRenderedPageBreak/>
        <w:t>would influence industrial development across multiple sectors while demonstrating how technological innovation combined with systematic organizational development could create competitive advantages that generated economic benefits extending far beyond the immediate applications that justified the initial investments.</w:t>
      </w:r>
      <w:bookmarkEnd w:id="4"/>
    </w:p>
    <w:p w:rsidR="0025664E" w:rsidRPr="007804A2" w:rsidRDefault="0025664E" w:rsidP="0025664E">
      <w:pPr>
        <w:pStyle w:val="Heading2"/>
      </w:pPr>
      <w:r w:rsidRPr="007804A2">
        <w:t>V. Cycle 5: Information Age (1971-Present) - Digital Infrastructure and Network Effects</w:t>
      </w:r>
    </w:p>
    <w:p w:rsidR="0025664E" w:rsidRPr="007804A2" w:rsidRDefault="0025664E" w:rsidP="0025664E">
      <w:pPr>
        <w:rPr>
          <w:b/>
          <w:bCs/>
        </w:rPr>
      </w:pPr>
      <w:r w:rsidRPr="007804A2">
        <w:rPr>
          <w:b/>
          <w:bCs/>
        </w:rPr>
        <w:t>The Pre-Digital Computing Landscape: Centralized Systems and Batch Processing</w:t>
      </w:r>
    </w:p>
    <w:p w:rsidR="0025664E" w:rsidRPr="007804A2" w:rsidRDefault="0025664E" w:rsidP="0025664E">
      <w:r w:rsidRPr="007804A2">
        <w:t>By 1970, computing technology had achieved remarkable capabilities within highly centralized, batch-processing systems that served large organizations but remained inaccessible to individuals and small businesses. The dominant computing paradigm required users to submit programs and data to centralized computer centers, wait hours or days for processing, and receive results through printed output that provided no opportunity for interactive problem-solving or immediate feedback.</w:t>
      </w:r>
    </w:p>
    <w:p w:rsidR="0025664E" w:rsidRPr="007804A2" w:rsidRDefault="0025664E" w:rsidP="0025664E">
      <w:r w:rsidRPr="007804A2">
        <w:t>Consider the experience of a typical engineering student at MIT in 1970 who needed to perform complex calculations for a structural analysis project. The student would write a FORTRAN program using pencil and paper, carefully checking syntax and logic because debugging opportunities would be limited. The program would be transcribed onto punched cards using mechanical keypunch machines—a process that could take hours and was prone to errors that wouldn't be discovered until the program was executed. The card deck would then be submitted to the computer center, where it would wait in a queue with other jobs for processing by the IBM System/360 mainframe.</w:t>
      </w:r>
    </w:p>
    <w:p w:rsidR="0025664E" w:rsidRPr="007804A2" w:rsidRDefault="0025664E" w:rsidP="0025664E">
      <w:r w:rsidRPr="007804A2">
        <w:t>The batch processing system meant that even simple errors could require days to identify and correct. A single misplaced comma or incorrect variable name would cause the program to fail, producing cryptic error messages that provided minimal guidance for problem resolution. The student would need to identify the error, create new punched cards for the corrected statements, and resubmit the job for another processing cycle. Complex programs might require dozens of iterations over weeks or months before producing usable results, making interactive problem-solving essentially impossible.</w:t>
      </w:r>
    </w:p>
    <w:p w:rsidR="0025664E" w:rsidRPr="007804A2" w:rsidRDefault="0025664E" w:rsidP="0025664E">
      <w:r w:rsidRPr="007804A2">
        <w:lastRenderedPageBreak/>
        <w:t>The economic barriers to computing access were enormous for smaller organizations and individuals. IBM System/360 computers cost millions of dollars and required specialized facilities with raised floors, air conditioning systems, and dedicated electrical power. Operating the systems required trained professionals with specialized knowledge of job control languages, operating system internals, and hardware maintenance procedures. The total cost of computing services, including equipment, facilities, and personnel, meant that only large corporations, government agencies, and universities could justify computer installations.</w:t>
      </w:r>
    </w:p>
    <w:p w:rsidR="0025664E" w:rsidRPr="007804A2" w:rsidRDefault="0025664E" w:rsidP="0025664E">
      <w:r w:rsidRPr="007804A2">
        <w:t>Time-sharing systems, introduced during the 1960s, provided some relief from batch processing limitations by enabling multiple users to interact with computers through remote terminals. However, these systems suffered from capacity constraints that limited the number of simultaneous users and the types of applications that could be supported effectively. Interactive response times often stretched to minutes rather than seconds, while system crashes could terminate hours of work without warning or recovery possibilities.</w:t>
      </w:r>
    </w:p>
    <w:p w:rsidR="0025664E" w:rsidRPr="007804A2" w:rsidRDefault="0025664E" w:rsidP="0025664E">
      <w:r w:rsidRPr="007804A2">
        <w:t>The programming tools available to users were primitive by modern standards, requiring detailed knowledge of computer architecture and system internals for effective use. Programming languages like FORTRAN and COBOL provided higher-level abstractions than machine language programming, but still required extensive technical knowledge and careful attention to hardware-specific details. Software development was a craft practiced by specialists rather than a tool accessible to users who needed to solve specific problems without becoming programming experts.</w:t>
      </w:r>
    </w:p>
    <w:p w:rsidR="0025664E" w:rsidRPr="007804A2" w:rsidRDefault="0025664E" w:rsidP="0025664E">
      <w:r w:rsidRPr="007804A2">
        <w:t>Data storage and retrieval presented additional challenges that limited computing utility for many applications. Magnetic tape systems required sequential access that made data retrieval slow and cumbersome, while disk storage was expensive and limited in capacity. Database management systems were primitive and required extensive technical expertise to design and maintain, making systematic data management accessible only to organizations with substantial technical resources.</w:t>
      </w:r>
    </w:p>
    <w:p w:rsidR="0025664E" w:rsidRPr="007804A2" w:rsidRDefault="0025664E" w:rsidP="0025664E">
      <w:pPr>
        <w:pStyle w:val="Heading3"/>
      </w:pPr>
      <w:r w:rsidRPr="007804A2">
        <w:t>Intel's Microprocessor Revolution: Computing Power Democratization</w:t>
      </w:r>
    </w:p>
    <w:p w:rsidR="0025664E" w:rsidRPr="007804A2" w:rsidRDefault="0025664E" w:rsidP="0025664E">
      <w:r w:rsidRPr="007804A2">
        <w:lastRenderedPageBreak/>
        <w:t>The introduction of Intel's 4004 microprocessor on November 15, 1971, represented a fundamental breakthrough that would eventually democratize computing power and enable the development of digital infrastructure serving individuals and small organizations. While the 4004's capabilities were modest by contemporary mainframe standards—4-bit data processing, 740 kHz clock speed, and 2,300 transistors—it embodied principles of miniaturization and integration that would transform computing from a specialized service into a ubiquitous technology embedded throughout society.</w:t>
      </w:r>
    </w:p>
    <w:p w:rsidR="0025664E" w:rsidRPr="007804A2" w:rsidRDefault="0025664E" w:rsidP="0025664E">
      <w:r w:rsidRPr="007804A2">
        <w:t>Intel's development of the 4004 emerged from a contract with Busicom, a Japanese calculator manufacturer, seeking custom integrated circuits for a new line of desktop calculators. Marcian "Ted" Hoff, Intel's applications research manager, recognized that a general-purpose processor programmed with software could provide greater flexibility than custom logic circuits while enabling economies of scale through multiple applications. The insight that software could replace hardware for many computing functions would prove to be one of the most significant technological concepts of the 20th century.</w:t>
      </w:r>
    </w:p>
    <w:p w:rsidR="0025664E" w:rsidRPr="007804A2" w:rsidRDefault="0025664E" w:rsidP="0025664E">
      <w:r w:rsidRPr="007804A2">
        <w:t>The 4004's architecture embodied design principles that would influence microprocessor development for decades. The processor included arithmetic logic unit, control unit, and registers integrated on a single chip, providing complete computing capability in a package measuring only 1/6 by 1/8 inch. While the processing power was limited, the integration of all computing functions on a single chip eliminated the complex interconnections and reliability problems that plagued larger computer systems while enabling mass production at costs that made computing accessible for specialized applications.</w:t>
      </w:r>
    </w:p>
    <w:p w:rsidR="0025664E" w:rsidRPr="007804A2" w:rsidRDefault="0025664E" w:rsidP="0025664E">
      <w:r w:rsidRPr="007804A2">
        <w:t>The commercial success of microprocessor-based calculators demonstrated market demand for computing capabilities in applications that had previously been served by mechanical or electromechanical devices. HP's HP-35 scientific calculator, introduced in 1972, provided computational capabilities that had previously required slide rules or access to mainframe computers while fitting in a shirt pocket and operating on battery power. The calculator's success validated the market potential for miniaturized computing while encouraging continued investment in microprocessor development.</w:t>
      </w:r>
    </w:p>
    <w:p w:rsidR="0025664E" w:rsidRPr="007804A2" w:rsidRDefault="0025664E" w:rsidP="0025664E">
      <w:r w:rsidRPr="007804A2">
        <w:lastRenderedPageBreak/>
        <w:t>The rapid improvement in microprocessor capabilities followed a pattern that Intel co-founder Gordon Moore had observed in 1965, predicting that transistor density on integrated circuits would double approximately every two years. Moore's Law became a self-fulfilling prophecy that drove semiconductor industry development, creating competitive pressures for continuous improvement that would enable exponential increases in computing power while reducing costs per unit of computational capability.</w:t>
      </w:r>
    </w:p>
    <w:p w:rsidR="0025664E" w:rsidRPr="007804A2" w:rsidRDefault="0025664E" w:rsidP="0025664E">
      <w:r w:rsidRPr="007804A2">
        <w:t>Consider the progression from Intel's 4004 to the 8008 (1972), 8080 (1974), and 8086 (1978), each generation providing substantial improvements in processing power, memory capacity, and system integration capabilities. The 8080 processor, with its 8-bit data processing and 2 MHz clock speed, provided sufficient computational power for serious business applications while maintaining cost levels that made personal computing economically feasible for affluent individuals and small businesses.</w:t>
      </w:r>
    </w:p>
    <w:p w:rsidR="0025664E" w:rsidRPr="007804A2" w:rsidRDefault="0025664E" w:rsidP="0025664E">
      <w:r w:rsidRPr="007804A2">
        <w:t>The development of supporting technologies, including memory chips, input/output interfaces, and programming tools, created comprehensive microcomputer systems that could support applications previously requiring mainframe computers. Intel's development of memory chips with capacities measured in kilobytes rather than bits enabled microcomputer systems with sufficient storage for practical applications, while interface chips enabled connections to keyboards, displays, and storage devices that made interactive computing possible</w:t>
      </w:r>
      <w:r>
        <w:t xml:space="preserve"> as well as creating entire new subindustries supporting the virtuous cycle as computer needs were built out for home and in business.</w:t>
      </w:r>
    </w:p>
    <w:p w:rsidR="0025664E" w:rsidRPr="007804A2" w:rsidRDefault="0025664E" w:rsidP="0025664E">
      <w:r w:rsidRPr="007804A2">
        <w:t>The emergence of microcomputer hobbyist communities during the mid-1970s demonstrated latent demand for personal computing that exceeded industry expectations. The Altair 8800, introduced by MITS in 1975, sold thousands of units to hobbyists who assembled and programmed their own computers despite the technical challenges involved. The success of hobbyist computers validated market demand for personal computing while creating communities of users who would drive software development and application innovation.</w:t>
      </w:r>
    </w:p>
    <w:p w:rsidR="0025664E" w:rsidRPr="007804A2" w:rsidRDefault="0025664E" w:rsidP="0025664E">
      <w:pPr>
        <w:pStyle w:val="Heading3"/>
      </w:pPr>
      <w:r w:rsidRPr="007804A2">
        <w:t>Personal Computer Revolution and Software Platforms</w:t>
      </w:r>
    </w:p>
    <w:p w:rsidR="0025664E" w:rsidRPr="007804A2" w:rsidRDefault="0025664E" w:rsidP="0025664E">
      <w:r w:rsidRPr="007804A2">
        <w:t xml:space="preserve">The transformation of microcomputers from hobbyist curiosities into practical business and personal tools required the development of software platforms </w:t>
      </w:r>
      <w:r w:rsidRPr="007804A2">
        <w:lastRenderedPageBreak/>
        <w:t>that could make computing accessible to users without specialized technical knowledge. The introduction of practical operating systems, programming languages, and application software created the foundation for personal computing as a mass market phenomenon that would transform work, education, and entertainment throughout society.</w:t>
      </w:r>
    </w:p>
    <w:p w:rsidR="0025664E" w:rsidRPr="007804A2" w:rsidRDefault="0025664E" w:rsidP="0025664E">
      <w:r w:rsidRPr="007804A2">
        <w:t>The development of CP/M (Control Program for Microcomputers) by Gary Kildall in 1974 provided the first systematic operating system for microcomputers, enabling users to store and retrieve files, execute programs, and manage system resources without detailed knowledge of hardware internals. CP/M's success demonstrated the importance of software platforms that could abstract hardware complexity while providing standardized interfaces for application development.</w:t>
      </w:r>
    </w:p>
    <w:p w:rsidR="0025664E" w:rsidRPr="007804A2" w:rsidRDefault="0025664E" w:rsidP="0025664E">
      <w:r w:rsidRPr="007804A2">
        <w:t>Microsoft's development of BASIC interpreters for microcomputers illustrated how programming languages could be adapted for interactive use on systems with limited memory and processing power. Microsoft BASIC enabled users to write programs interactively, testing and modifying code immediately rather than going through lengthy batch processing cycles. The accessibility of BASIC programming encouraged experimentation and learning that created communities of users who could adapt computing to their specific needs and applications.</w:t>
      </w:r>
    </w:p>
    <w:p w:rsidR="0025664E" w:rsidRPr="007804A2" w:rsidRDefault="0025664E" w:rsidP="0025664E">
      <w:r w:rsidRPr="007804A2">
        <w:t>The introduction of the Apple II in 1977 demonstrated how systematic attention to user interface design and software integration could create personal computers suitable for non-technical users. Apple's inclusion of a keyboard, video display, and built-in BASIC interpreter in an integrated package eliminated many of the technical barriers that had limited microcomputer adoption, while the color graphics capabilities enabled applications in education and entertainment that had been impossible with text-only systems.</w:t>
      </w:r>
    </w:p>
    <w:p w:rsidR="0025664E" w:rsidRPr="007804A2" w:rsidRDefault="0025664E" w:rsidP="0025664E">
      <w:r w:rsidRPr="007804A2">
        <w:t xml:space="preserve">VisiCalc, introduced for the Apple II in 1979, represented the first "killer application" that justified personal computer ownership for business users. The electronic spreadsheet enabled financial modeling and analysis capabilities that had previously required mainframe computers and specialized programming, while providing interactive calculation capabilities that enabled immediate </w:t>
      </w:r>
      <w:r w:rsidRPr="007804A2">
        <w:lastRenderedPageBreak/>
        <w:t>exploration of "what-if" scenarios. VisiCalc's success demonstrated how software applications could create compelling value propositions for personal computer adoption.</w:t>
      </w:r>
    </w:p>
    <w:p w:rsidR="0025664E" w:rsidRPr="007804A2" w:rsidRDefault="0025664E" w:rsidP="0025664E">
      <w:r w:rsidRPr="007804A2">
        <w:t>Consider the experience of Sarah Chen, a financial analyst at a medium-sized manufacturing company, who began using VisiCalc in 1980 to analyze budget projections and cost structures. Previously, financial analysis required manual calculations using adding machines and paper worksheets, with complex scenarios requiring days of calculation and recalculation. VisiCalc enabled Chen to create sophisticated financial models that could be modified instantly to explore different assumptions, reducing analysis time from days to hours while improving accuracy and enabling more thorough evaluation of business alternatives.</w:t>
      </w:r>
    </w:p>
    <w:p w:rsidR="0025664E" w:rsidRPr="007804A2" w:rsidRDefault="0025664E" w:rsidP="0025664E">
      <w:r w:rsidRPr="007804A2">
        <w:t xml:space="preserve">The development of word processing software transformed personal computers into tools for document creation and editing that could compete with dedicated word processing systems costing thousands of dollars. WordStar, introduced in 1979, provided text editing capabilities that enabled professional document preparation while running on microcomputers costing </w:t>
      </w:r>
      <w:r>
        <w:t>around</w:t>
      </w:r>
      <w:r w:rsidRPr="007804A2">
        <w:t xml:space="preserve"> $5,000. The combination of word processing software with letter-quality printers enabled small businesses and individuals to produce professional documents without the specialized equipment and personnel previously required.</w:t>
      </w:r>
    </w:p>
    <w:p w:rsidR="0025664E" w:rsidRPr="007804A2" w:rsidRDefault="0025664E" w:rsidP="0025664E">
      <w:r w:rsidRPr="007804A2">
        <w:t>The emergence of software platforms created network effects that accelerated personal computer adoption while establishing competitive dynamics that would characterize the technology industry. Users needed access to software applications, but software developers needed access to users, creating positive feedback loops that favored platforms with larger user bases. These network effects would become crucial factors determining success in technology markets while creating barriers to entry that protected successful platforms from competition.</w:t>
      </w:r>
    </w:p>
    <w:p w:rsidR="0025664E" w:rsidRPr="007804A2" w:rsidRDefault="0025664E" w:rsidP="0025664E">
      <w:pPr>
        <w:pStyle w:val="Heading3"/>
      </w:pPr>
      <w:r w:rsidRPr="007804A2">
        <w:t>Internet Infrastructure and Global Connectivity</w:t>
      </w:r>
    </w:p>
    <w:p w:rsidR="0025664E" w:rsidRPr="007804A2" w:rsidRDefault="0025664E" w:rsidP="0025664E">
      <w:r w:rsidRPr="007804A2">
        <w:t>The development of internet protocols and infrastructure during the 1970s and 1980s created the foundation for global digital communications</w:t>
      </w:r>
      <w:r>
        <w:t>, eventually transforming</w:t>
      </w:r>
      <w:r w:rsidRPr="007804A2">
        <w:t xml:space="preserve"> commerce, education, entertainment, and social relationships </w:t>
      </w:r>
      <w:r>
        <w:lastRenderedPageBreak/>
        <w:t>worldwide</w:t>
      </w:r>
      <w:r w:rsidRPr="007804A2">
        <w:t>. The transition from experimental research networks to commercial internet services demonstrated how systematic investment in network infrastructure could create capabilities that enabled entirely new categories of human activity and economic organization.</w:t>
      </w:r>
    </w:p>
    <w:p w:rsidR="0025664E" w:rsidRPr="007804A2" w:rsidRDefault="0025664E" w:rsidP="0025664E">
      <w:r w:rsidRPr="007804A2">
        <w:t>ARPANET, launched in 1969 with connections between UCLA, Stanford Research Institute, UC Santa Barbara, and the University of Utah, demonstrated the feasibility of packet-switched networks that could provide reliable communications even when individual network components failed. The network's design principles, including redundant routing and error correction, would prove essential for creating robust communications infrastructure that could support critical applications requiring high reliability.</w:t>
      </w:r>
    </w:p>
    <w:p w:rsidR="0025664E" w:rsidRPr="007804A2" w:rsidRDefault="0025664E" w:rsidP="0025664E">
      <w:r w:rsidRPr="007804A2">
        <w:t>The development of TCP/IP protocols by Vint Cerf and Bob Kahn during the 1970s provided standardized communications methods that enabled different types of computers and networks to communicate effectively. The protocol suite's emphasis on interoperability and scalability created technical foundations for global networking that could accommodate diverse hardware platforms and institutional requirements while maintaining consistent performance and reliability standards.</w:t>
      </w:r>
    </w:p>
    <w:p w:rsidR="0025664E" w:rsidRPr="007804A2" w:rsidRDefault="0025664E" w:rsidP="0025664E">
      <w:r w:rsidRPr="007804A2">
        <w:t>The transition from ARPANET to NSFNET during the 1980s demonstrated how government investment in research infrastructure could create capabilities that would eventually support commercial applications. The National Science Foundation's funding of high-speed network connections between universities created the infrastructure backbone that would later support commercial internet services, while the network's acceptable use policies established precedents for internet governance that balanced research, educational, and commercial applications.</w:t>
      </w:r>
    </w:p>
    <w:p w:rsidR="0025664E" w:rsidRPr="007804A2" w:rsidRDefault="0025664E" w:rsidP="0025664E">
      <w:r w:rsidRPr="007804A2">
        <w:t xml:space="preserve">Consider the experience of Dr. Robert Martinez, a materials science researcher at Carnegie Mellon University, who began using electronic mail and file transfer protocols in 1982 to collaborate with colleagues at other universities. Email enabled rapid communication that transformed research collaboration, while file transfer capabilities allowed sharing of data and research results without the delays and costs associated with physical mail or telephone communications. The efficiency gains from network communications enabled </w:t>
      </w:r>
      <w:r w:rsidRPr="007804A2">
        <w:lastRenderedPageBreak/>
        <w:t>research collaborations that would have been impractical with traditional communication methods.</w:t>
      </w:r>
    </w:p>
    <w:p w:rsidR="0025664E" w:rsidRPr="007804A2" w:rsidRDefault="0025664E" w:rsidP="0025664E">
      <w:r w:rsidRPr="007804A2">
        <w:t>The commercialization of internet services during the 1990s required regulatory changes that enabled private companies to provide internet access and services while maintaining the network's open architecture and interoperability standards. The removal of restrictions on commercial use, combined with the development of user-friendly interface technologies like the World Wide Web, created the foundation for internet-based commerce and services that would transform global economic relationships.</w:t>
      </w:r>
    </w:p>
    <w:p w:rsidR="0025664E" w:rsidRPr="007804A2" w:rsidRDefault="0025664E" w:rsidP="0025664E">
      <w:r w:rsidRPr="007804A2">
        <w:t>The development of web browsers, beginning with Mosaic in 1993 and continuing with Netscape Navigator and Internet Explorer, provided user interfaces that made internet resources accessible to non-technical users. The graphical user interfaces eliminated the command-line complexity that had limited internet access to technical specialists, while hypertext linking enabled intuitive navigation between different sources of information and services.</w:t>
      </w:r>
    </w:p>
    <w:p w:rsidR="0025664E" w:rsidRPr="007804A2" w:rsidRDefault="0025664E" w:rsidP="0025664E">
      <w:r w:rsidRPr="007804A2">
        <w:t>The rapid growth of internet infrastructure during the 1990s required massive investments in fiber optic cables, routing equipment, and data centers that created global communications capabilities exceeding the capacity of traditional telecommunications systems. The development of internet exchange points and content delivery networks enabled efficient routing of internet traffic while supporting the quality of service requirements for commercial applications including electronic commerce, multimedia content delivery, and real-time communications.</w:t>
      </w:r>
    </w:p>
    <w:p w:rsidR="0025664E" w:rsidRPr="007804A2" w:rsidRDefault="0025664E" w:rsidP="0025664E">
      <w:pPr>
        <w:pStyle w:val="Heading3"/>
      </w:pPr>
      <w:r w:rsidRPr="007804A2">
        <w:t>Digital Platform Economics and Network Effects</w:t>
      </w:r>
    </w:p>
    <w:p w:rsidR="0025664E" w:rsidRPr="007804A2" w:rsidRDefault="0025664E" w:rsidP="0025664E">
      <w:r w:rsidRPr="007804A2">
        <w:t>The emergence of digital platforms during the late 1990s and 2000s demonstrated how network effects and data-driven optimization could create business models that achieved unprecedented scale and market influence while transforming traditional approaches to commerce, media, and social interaction. Platform companies like Amazon, Google, and Facebook developed systematic approaches to leveraging user data and network effects that would establish new competitive dynamics in digital markets.</w:t>
      </w:r>
    </w:p>
    <w:p w:rsidR="0025664E" w:rsidRPr="007804A2" w:rsidRDefault="0025664E" w:rsidP="0025664E">
      <w:r w:rsidRPr="007804A2">
        <w:lastRenderedPageBreak/>
        <w:t>Amazon's evolution from online bookstore to comprehensive e-commerce platform illustrates how systematic attention to customer experience and operational efficiency could create competitive advantages that were difficult for traditional retailers to match. Amazon's initial focus on book sales enabled the company to develop logistics capabilities and customer service systems while learning how to manage the complexities of electronic commerce, inventory management, and customer relationship management.</w:t>
      </w:r>
    </w:p>
    <w:p w:rsidR="0025664E" w:rsidRPr="007804A2" w:rsidRDefault="0025664E" w:rsidP="0025664E">
      <w:r w:rsidRPr="007804A2">
        <w:t>The development of Amazon's recommendation systems, based on analysis of customer purchase patterns and browsing behavior, demonstrated how data analytics could create personalized shopping experiences that increased customer satisfaction while improving sales effectiveness. The system's ability to suggest products based on individual customer preferences and similar customers' purchasing patterns created value for both customers and merchants while generating competitive advantages that were difficult for competitors to replicate.</w:t>
      </w:r>
    </w:p>
    <w:p w:rsidR="0025664E" w:rsidRPr="007804A2" w:rsidRDefault="0025664E" w:rsidP="0025664E">
      <w:r w:rsidRPr="007804A2">
        <w:t>Amazon Web Services, launched in 2006, demonstrated how digital infrastructure could be provided as a service that enabled other companies to access enterprise-class computing capabilities without the capital investments and technical expertise previously required. AWS's pay-as-you-go pricing model and scalable infrastructure enabled startup companies to access computing resources that had previously been available only to large corporations, while providing established companies with flexible alternatives to internal IT infrastructure.</w:t>
      </w:r>
    </w:p>
    <w:p w:rsidR="0025664E" w:rsidRPr="007804A2" w:rsidRDefault="0025664E" w:rsidP="0025664E">
      <w:r w:rsidRPr="007804A2">
        <w:t>Consider the experience of Netflix, which used AWS infrastructure to support its transition from DVD-by-mail service to streaming video platform. The scalability and reliability of AWS infrastructure enabled Netflix to handle enormous variations in viewing demand while expanding internationally without building proprietary data centers in each market. This infrastructure flexibility enabled Netflix to focus on content creation and customer experience while leveraging AWS expertise in data center operations and network management.</w:t>
      </w:r>
    </w:p>
    <w:p w:rsidR="0025664E" w:rsidRPr="007804A2" w:rsidRDefault="0025664E" w:rsidP="0025664E">
      <w:r w:rsidRPr="007804A2">
        <w:t xml:space="preserve">Google's development of search algorithms and advertising systems created business models that demonstrated how data analytics and network effects </w:t>
      </w:r>
      <w:r w:rsidRPr="007804A2">
        <w:lastRenderedPageBreak/>
        <w:t>could generate revenue from services provided free to users. Google's PageRank algorithm analyzed the link structure of web pages to determine relevance and authority, providing search results that were generally superior to competing systems while creating value for both users seeking information and websites seeking visitors.</w:t>
      </w:r>
    </w:p>
    <w:p w:rsidR="0025664E" w:rsidRPr="007804A2" w:rsidRDefault="0025664E" w:rsidP="0025664E">
      <w:r w:rsidRPr="007804A2">
        <w:t>The development of Google's AdWords advertising system created new forms of targeted advertising that enabled precise matching between advertiser messages and user interests while providing revenue that supported free search services. The system's auction-based pricing and real-time optimization enabled advertisers to achieve measurable results while providing Google with revenue streams that supported continued investment in search technology and infrastructure.</w:t>
      </w:r>
    </w:p>
    <w:p w:rsidR="0025664E" w:rsidRPr="007804A2" w:rsidRDefault="0025664E" w:rsidP="0025664E">
      <w:r w:rsidRPr="007804A2">
        <w:t xml:space="preserve">Facebook's development of social networking platforms demonstrated how digital technologies could facilitate social connections and information sharing while creating new forms of media and communication that would transform social relationships and </w:t>
      </w:r>
      <w:r>
        <w:t xml:space="preserve">the </w:t>
      </w:r>
      <w:r w:rsidRPr="007804A2">
        <w:t xml:space="preserve">political </w:t>
      </w:r>
      <w:r>
        <w:t>landscape</w:t>
      </w:r>
      <w:r w:rsidRPr="007804A2">
        <w:t>. Facebook's emphasis on authentic identity and social graph connections created network effects that made the platform more valuable as more users joined</w:t>
      </w:r>
      <w:r>
        <w:t>,</w:t>
      </w:r>
      <w:r w:rsidRPr="007804A2">
        <w:t xml:space="preserve"> while establishing new forms of social media that would influence culture and politics worldwide.</w:t>
      </w:r>
    </w:p>
    <w:p w:rsidR="0025664E" w:rsidRPr="007804A2" w:rsidRDefault="0025664E" w:rsidP="0025664E">
      <w:r>
        <w:t xml:space="preserve">Digital platforms' data collection and analysis capabilities </w:t>
      </w:r>
      <w:r w:rsidRPr="007804A2">
        <w:t>created new forms of market power that raised concerns about privacy, competition, and democratic governance. Platform companies' ability to collect detailed information about user behavior, preferences, and social relationships created competitive advantages while raising questions about data ownership, user privacy, and the appropriate limits of corporate data collection and analysis capabilities.</w:t>
      </w:r>
    </w:p>
    <w:p w:rsidR="0025664E" w:rsidRPr="007804A2" w:rsidRDefault="0025664E" w:rsidP="0025664E">
      <w:pPr>
        <w:pStyle w:val="Heading3"/>
      </w:pPr>
      <w:r w:rsidRPr="007804A2">
        <w:t>Mobile Computing and Ubiquitous Connectivity</w:t>
      </w:r>
    </w:p>
    <w:p w:rsidR="0025664E" w:rsidRPr="007804A2" w:rsidRDefault="0025664E" w:rsidP="0025664E">
      <w:r w:rsidRPr="007804A2">
        <w:t>The development of smartphones and mobile internet access during the 2000s extended digital connectivity beyond desktop computers to create ubiquitous computing environments that enabled new forms of commerce, social interaction, and information access. Mobile computing demonstrated how miniaturization and wireless technology could make digital services accessible anywhere and anytime while creating new categories of applications that leveraged mobility, location awareness, and always-on connectivity.</w:t>
      </w:r>
    </w:p>
    <w:p w:rsidR="0025664E" w:rsidRPr="007804A2" w:rsidRDefault="0025664E" w:rsidP="0025664E">
      <w:r w:rsidRPr="007804A2">
        <w:lastRenderedPageBreak/>
        <w:t>Apple's introduction of the iPhone in 2007 represented a fundamental breakthrough in mobile computing that combined phone, internet, and multimedia capabilities in an integrated device with intuitive user interfaces that made advanced computing accessible to mainstream consumers. The iPhone's touchscreen interface eliminated the complexity of traditional smartphone keyboards while providing screen space that could be adapted for different applications and user interfaces.</w:t>
      </w:r>
    </w:p>
    <w:p w:rsidR="0025664E" w:rsidRPr="007804A2" w:rsidRDefault="0025664E" w:rsidP="0025664E">
      <w:r w:rsidRPr="007804A2">
        <w:t xml:space="preserve">The development of mobile app stores created new software distribution models that enabled independent developers to reach global markets while providing users with access to specialized applications tailored for mobile use cases. Apple's App Store and Google's Play Store established curated marketplaces that facilitated software discovery while providing </w:t>
      </w:r>
      <w:r>
        <w:t>revenue-sharing</w:t>
      </w:r>
      <w:r w:rsidRPr="007804A2">
        <w:t xml:space="preserve"> models that encouraged application development and innovation.</w:t>
      </w:r>
    </w:p>
    <w:p w:rsidR="0025664E" w:rsidRPr="007804A2" w:rsidRDefault="0025664E" w:rsidP="0025664E">
      <w:r w:rsidRPr="007804A2">
        <w:t>Consider the impact of ride-sharing applications like Uber and Lyft, which demonstrated how mobile connectivity and location services could create new forms of transportation that combined the convenience of private vehicles with the efficiency of shared services. These applications used GPS location services to connect riders with drivers while providing payment processing, route optimization, and service quality management through integrated mobile platforms.</w:t>
      </w:r>
    </w:p>
    <w:p w:rsidR="0025664E" w:rsidRPr="007804A2" w:rsidRDefault="0025664E" w:rsidP="0025664E">
      <w:r w:rsidRPr="007804A2">
        <w:t>The success of mobile commerce applications enabled new forms of retail and financial services that leveraged the convenience and ubiquity of smartphone access. Mobile payment systems like Apple Pay and Google Pay provided secure payment processing while enabling new forms of retail checkout that reduced transaction friction and improved customer experience. These mobile commerce capabilities created competitive pressures for traditional retailers while enabling new business models based on mobile-first customer experiences.</w:t>
      </w:r>
    </w:p>
    <w:p w:rsidR="0025664E" w:rsidRPr="007804A2" w:rsidRDefault="0025664E" w:rsidP="0025664E">
      <w:r w:rsidRPr="007804A2">
        <w:t xml:space="preserve">Social media applications optimized for mobile use created new </w:t>
      </w:r>
      <w:r>
        <w:t xml:space="preserve">content creation and sharing forms </w:t>
      </w:r>
      <w:r w:rsidRPr="007804A2">
        <w:t xml:space="preserve">that would transform media consumption and political communication. Instagram's focus on photo sharing and Twitter's emphasis on short-form messaging created new forms of social expression while </w:t>
      </w:r>
      <w:r w:rsidRPr="007804A2">
        <w:lastRenderedPageBreak/>
        <w:t xml:space="preserve">enabling real-time communication about news events and social issues that would influence </w:t>
      </w:r>
      <w:r>
        <w:t>worldwide political discourse and social movements</w:t>
      </w:r>
      <w:r w:rsidRPr="007804A2">
        <w:t>.</w:t>
      </w:r>
    </w:p>
    <w:p w:rsidR="0025664E" w:rsidRPr="007804A2" w:rsidRDefault="0025664E" w:rsidP="0025664E">
      <w:r w:rsidRPr="007804A2">
        <w:t>The development of mobile advertising systems created new revenue models for mobile applications while enabling precise targeting based on location, context, and user behavior. Mobile advertising's ability to leverage real-time data about user location and activity patterns created new opportunities for local businesses while raising privacy concerns about location tracking and behavioral monitoring.</w:t>
      </w:r>
    </w:p>
    <w:p w:rsidR="0025664E" w:rsidRPr="007804A2" w:rsidRDefault="0025664E" w:rsidP="0025664E">
      <w:pPr>
        <w:pStyle w:val="Heading3"/>
      </w:pPr>
      <w:r w:rsidRPr="007804A2">
        <w:t>Cloud Computing and Infrastructure as a Service</w:t>
      </w:r>
    </w:p>
    <w:p w:rsidR="0025664E" w:rsidRPr="007804A2" w:rsidRDefault="0025664E" w:rsidP="0025664E">
      <w:r w:rsidRPr="007804A2">
        <w:t>The development of cloud computing services during the 2000s and 2010s transformed the economics of computing infrastructure while enabling new forms of software development and deployment that would accelerate innovation while reducing the technical barriers to technology entrepreneurship. Cloud services demonstrated how computing infrastructure could be provided as a utility service that enabled users to access enterprise-class capabilities without the capital investments and technical expertise previously required.</w:t>
      </w:r>
    </w:p>
    <w:p w:rsidR="0025664E" w:rsidRPr="007804A2" w:rsidRDefault="0025664E" w:rsidP="0025664E">
      <w:r w:rsidRPr="007804A2">
        <w:t>The evolution of Amazon Web Services from internal infrastructure to commercial service offering illustrated how companies could leverage internal technical capabilities to create new business opportunities while supporting innovation throughout the technology ecosystem. AWS's development of standardized services for computing, storage, databases, and networking enabled other companies to focus on application development while leveraging AWS expertise in infrastructure management and optimization.</w:t>
      </w:r>
    </w:p>
    <w:p w:rsidR="0025664E" w:rsidRPr="007804A2" w:rsidRDefault="0025664E" w:rsidP="0025664E">
      <w:r w:rsidRPr="007804A2">
        <w:t xml:space="preserve">Microsoft's development of Azure cloud services demonstrated how established technology companies could adapt their business models to cloud computing while leveraging existing relationships with enterprise customers. Azure's integration with Microsoft's software products created migration paths for existing customers while providing hybrid solutions that enabled </w:t>
      </w:r>
      <w:r>
        <w:t xml:space="preserve">a </w:t>
      </w:r>
      <w:r w:rsidRPr="007804A2">
        <w:t>gradual transition from internal infrastructure to cloud services.</w:t>
      </w:r>
    </w:p>
    <w:p w:rsidR="0025664E" w:rsidRPr="007804A2" w:rsidRDefault="0025664E" w:rsidP="0025664E">
      <w:r w:rsidRPr="007804A2">
        <w:t xml:space="preserve">The development of Platform-as-a-Service offerings like Google App Engine and Heroku enabled software developers to deploy applications without </w:t>
      </w:r>
      <w:r w:rsidRPr="007804A2">
        <w:lastRenderedPageBreak/>
        <w:t>managing underlying infrastructure while providing automatic scaling and optimization that could handle varying demand levels. These platform services reduced the technical complexity of software deployment while enabling startup companies to achieve enterprise-class reliability and performance without dedicated infrastructure teams.</w:t>
      </w:r>
    </w:p>
    <w:p w:rsidR="0025664E" w:rsidRPr="007804A2" w:rsidRDefault="0025664E" w:rsidP="0025664E">
      <w:r w:rsidRPr="007804A2">
        <w:t xml:space="preserve">Consider </w:t>
      </w:r>
      <w:r>
        <w:t>Airbnb's experience, which used cloud infrastructure to support rapid international expansion without building data centers in each market. Cloud services enabled Airbnb to handle enormous variations in booking activity while maintaining consistent performance worldwide, and</w:t>
      </w:r>
      <w:r w:rsidRPr="007804A2">
        <w:t xml:space="preserve"> the flexibility of cloud pricing enabled the company to manage infrastructure costs during periods of rapid growth and market uncertainty.</w:t>
      </w:r>
    </w:p>
    <w:p w:rsidR="0025664E" w:rsidRPr="007804A2" w:rsidRDefault="0025664E" w:rsidP="0025664E">
      <w:r w:rsidRPr="007804A2">
        <w:t>The development of Software-as-a-Service applications enabled new forms of business software that could be accessed through web browsers without local installation or maintenance requirements. Applications like Salesforce, Slack, and Zoom demonstrated how cloud-based software could provide enterprise functionality while reducing the total cost of ownership and enabling access from any device with internet connectivity.</w:t>
      </w:r>
    </w:p>
    <w:p w:rsidR="0025664E" w:rsidRPr="007804A2" w:rsidRDefault="0025664E" w:rsidP="0025664E">
      <w:r w:rsidRPr="007804A2">
        <w:t>The security and compliance capabilities of cloud services created new approaches to data protection and regulatory compliance that enabled organizations to achieve security levels that would have been expensive and complex to implement independently. Cloud providers' investments in security infrastructure and expertise created shared security benefits while enabling smaller organizations to achieve enterprise-class security without dedicated security teams and infrastructure.</w:t>
      </w:r>
    </w:p>
    <w:p w:rsidR="0025664E" w:rsidRPr="007804A2" w:rsidRDefault="0025664E" w:rsidP="0025664E">
      <w:r w:rsidRPr="007804A2">
        <w:t>The global reach of cloud infrastructure enabled new forms of international commerce and communication while creating competitive advantages for companies that could leverage global scale and optimization. The ability to deploy applications and services worldwide through cloud infrastructure reduced the barriers to international expansion while enabling companies to serve global markets without building physical infrastructure in each region.</w:t>
      </w:r>
    </w:p>
    <w:p w:rsidR="0025664E" w:rsidRDefault="0025664E" w:rsidP="0025664E">
      <w:r w:rsidRPr="007804A2">
        <w:t xml:space="preserve">The digital revolution thus created not merely new computing capabilities but fundamental transformations in how information is </w:t>
      </w:r>
      <w:r>
        <w:t>made</w:t>
      </w:r>
      <w:r w:rsidRPr="007804A2">
        <w:t xml:space="preserve">, stored, processed, </w:t>
      </w:r>
      <w:r w:rsidRPr="007804A2">
        <w:lastRenderedPageBreak/>
        <w:t>and shared throughout society. The systematic development of digital infrastructure, from microprocessors through internet connectivity to cloud services, established technological foundations that enabled new forms of economic organization, social interaction, and cultural expression while creating competitive dynamics that would influence global development patterns for generations. The network effects and data-driven optimization capabilities of digital platforms created new forms of market power while demonstrating how systematic investment in digital infrastructure could create competitive advantages that generated economic and social benefits extending far beyond the immediate applications that justified the initial investments.</w:t>
      </w:r>
    </w:p>
    <w:p w:rsidR="0025664E" w:rsidRPr="007804A2" w:rsidRDefault="0025664E" w:rsidP="0025664E">
      <w:pPr>
        <w:rPr>
          <w:b/>
          <w:bCs/>
        </w:rPr>
      </w:pPr>
      <w:r w:rsidRPr="007804A2">
        <w:rPr>
          <w:b/>
          <w:bCs/>
        </w:rPr>
        <w:t>Artificial Intelligence and Algorithmic Infrastructure</w:t>
      </w:r>
    </w:p>
    <w:p w:rsidR="0025664E" w:rsidRPr="007804A2" w:rsidRDefault="0025664E" w:rsidP="0025664E">
      <w:r w:rsidRPr="007804A2">
        <w:t>The development of artificial intelligence systems during the 2020s represents the current frontier of digital infrastructure development, creating computational capabilities that can perform tasks previously requiring human intelligence while enabling new forms of automation, optimization, and decision-making that are transforming industries throughout the global economy.</w:t>
      </w:r>
    </w:p>
    <w:p w:rsidR="0025664E" w:rsidRPr="007804A2" w:rsidRDefault="0025664E" w:rsidP="0025664E">
      <w:r w:rsidRPr="007804A2">
        <w:t>Machine learning algorithms, particularly deep neural networks, demonstrated capabilities in pattern recognition, natural language processing, and decision-making that exceeded human performance in specific domains while requiring massive computational resources and training data that were only accessible through cloud computing infrastructure. The development of specialized hardware including Graphics Processing Units (GPUs) and Tensor Processing Units (TPUs) created computational platforms optimized for the parallel processing requirements of machine learning algorithms.</w:t>
      </w:r>
    </w:p>
    <w:p w:rsidR="0025664E" w:rsidRPr="007804A2" w:rsidRDefault="0025664E" w:rsidP="0025664E">
      <w:r w:rsidRPr="007804A2">
        <w:t>Google's development of the TensorFlow machine learning framework, released as open source software in 2015, demonstrated how platform strategies could accelerate AI development while creating competitive advantages through widespread adoption of proprietary tools and methodologies. TensorFlow's accessibility enabled researchers and developers worldwide to experiment with machine learning applications while creating dependency on Google's infrastructure and expertise that supported the company's cloud computing and advertising businesses.</w:t>
      </w:r>
    </w:p>
    <w:p w:rsidR="0025664E" w:rsidRPr="007804A2" w:rsidRDefault="0025664E" w:rsidP="0025664E">
      <w:r w:rsidRPr="007804A2">
        <w:lastRenderedPageBreak/>
        <w:t xml:space="preserve">Consider </w:t>
      </w:r>
      <w:r>
        <w:t>transforming</w:t>
      </w:r>
      <w:r w:rsidRPr="007804A2">
        <w:t xml:space="preserve"> customer service operations through the deployment of chatbots and virtual assistants that can handle routine inquiries while escalating complex issues to human agents. Companies like Amazon, Microsoft, and Google developed natural language processing systems that could understand customer questions and provide appropriate responses while learning from interactions to improve performance over time. These AI-powered customer service systems reduced operational costs while improving response times and availability.</w:t>
      </w:r>
    </w:p>
    <w:p w:rsidR="0025664E" w:rsidRPr="007804A2" w:rsidRDefault="0025664E" w:rsidP="0025664E">
      <w:r>
        <w:t xml:space="preserve">Companies like Netflix, Spotify, and YouTube developed recommendation algorithms that </w:t>
      </w:r>
      <w:r w:rsidRPr="007804A2">
        <w:t xml:space="preserve">created new </w:t>
      </w:r>
      <w:r>
        <w:t xml:space="preserve">content discovery and personalization forms </w:t>
      </w:r>
      <w:r w:rsidRPr="007804A2">
        <w:t>that influenced media consumption patterns while generating competitive advantages through data collection and analysis. These systems analyzed user behavior patterns to predict preferences and suggest content, creating value for users while increasing engagement and retention that supported advertising and subscription revenue models.</w:t>
      </w:r>
    </w:p>
    <w:p w:rsidR="0025664E" w:rsidRPr="007804A2" w:rsidRDefault="0025664E" w:rsidP="0025664E">
      <w:r w:rsidRPr="007804A2">
        <w:t xml:space="preserve">Autonomous vehicle development by companies like Tesla, Waymo, and Uber demonstrated how AI systems could be applied to complex real-world tasks requiring sensor fusion, real-time decision-making, and safety-critical performance. The development of self-driving capabilities required </w:t>
      </w:r>
      <w:r>
        <w:t>integrating</w:t>
      </w:r>
      <w:r w:rsidRPr="007804A2">
        <w:t xml:space="preserve"> computer vision, machine learning, and robotics technologies while creating new approaches to transportation that could eventually transform urban planning and logistics systems.</w:t>
      </w:r>
    </w:p>
    <w:p w:rsidR="0025664E" w:rsidRPr="007804A2" w:rsidRDefault="0025664E" w:rsidP="0025664E">
      <w:r w:rsidRPr="007804A2">
        <w:t>The emergence of generative AI systems, including large language models like GPT-3 and image generation systems like DALL-E, demonstrated AI capabilities in creative and intellectual tasks that had been considered uniquely human. These systems could generate text, images, and other content that was often indistinguishable from human-created work while raising questions about intellectual property, employment impacts, and the nature of human creativity and intelligence.</w:t>
      </w:r>
    </w:p>
    <w:p w:rsidR="0025664E" w:rsidRPr="007804A2" w:rsidRDefault="0025664E" w:rsidP="0025664E">
      <w:pPr>
        <w:pStyle w:val="Heading3"/>
      </w:pPr>
      <w:r w:rsidRPr="007804A2">
        <w:t>Data Analytics and Digital Transformation</w:t>
      </w:r>
    </w:p>
    <w:p w:rsidR="0025664E" w:rsidRPr="007804A2" w:rsidRDefault="0025664E" w:rsidP="0025664E">
      <w:r w:rsidRPr="007804A2">
        <w:t xml:space="preserve">The systematic collection and analysis of digital data created new forms of organizational intelligence that enabled evidence-based decision-making while transforming how businesses understand customers, optimize operations, and </w:t>
      </w:r>
      <w:r w:rsidRPr="007804A2">
        <w:lastRenderedPageBreak/>
        <w:t>develop new products and services. The development of big data analytics capabilities required new approaches to data storage, processing, and visualization that could handle the volume, velocity, and variety of digital information generated by modern economic activities.</w:t>
      </w:r>
    </w:p>
    <w:p w:rsidR="0025664E" w:rsidRPr="007804A2" w:rsidRDefault="0025664E" w:rsidP="0025664E">
      <w:r w:rsidRPr="007804A2">
        <w:t>The development of data warehouse and business intelligence systems enabled organizations to integrate information from multiple sources while providing analytical tools that could identify patterns and trends not apparent through traditional reporting methods. Companies like Walmart and Amazon used data analytics to optimize inventory management, pricing strategies, and supply chain operations while achieving competitive advantages through superior operational efficiency and customer insights.</w:t>
      </w:r>
    </w:p>
    <w:p w:rsidR="0025664E" w:rsidRPr="007804A2" w:rsidRDefault="0025664E" w:rsidP="0025664E">
      <w:r w:rsidRPr="007804A2">
        <w:t>Predictive analytics applications enabled organizations to anticipate future trends and behaviors based on historical data patterns while supporting proactive decision-making in areas ranging from marketing to maintenance to financial risk management. Airlines used predictive analytics to optimize pricing and route planning, while manufacturers implemented predictive maintenance systems that could identify equipment problems before failures occurred.</w:t>
      </w:r>
    </w:p>
    <w:p w:rsidR="0025664E" w:rsidRPr="007804A2" w:rsidRDefault="0025664E" w:rsidP="0025664E">
      <w:r w:rsidRPr="007804A2">
        <w:t>Consider the transformation of retail marketing through the development of customer analytics systems that could track individual shopping behaviors across multiple channels while providing personalized recommendations and targeted promotions. Target's development of predictive analytics systems that could identify pregnant customers based on purchasing patterns demonstrated both the power and the privacy implications of advanced data analytics capabilities.</w:t>
      </w:r>
    </w:p>
    <w:p w:rsidR="0025664E" w:rsidRPr="007804A2" w:rsidRDefault="0025664E" w:rsidP="0025664E">
      <w:r w:rsidRPr="007804A2">
        <w:t>The emergence of real-time analytics systems enabled immediate response to changing conditions while supporting applications requiring instant decision-making. Financial trading systems used real-time data analysis to execute trades within microseconds, while digital advertising systems optimized ad placement and pricing in real-time based on user behavior and market conditions.</w:t>
      </w:r>
    </w:p>
    <w:p w:rsidR="0025664E" w:rsidRPr="007804A2" w:rsidRDefault="0025664E" w:rsidP="0025664E">
      <w:r w:rsidRPr="007804A2">
        <w:t xml:space="preserve">The development of data visualization tools enabled non-technical users to explore and understand complex data sets while democratizing access to </w:t>
      </w:r>
      <w:r w:rsidRPr="007804A2">
        <w:lastRenderedPageBreak/>
        <w:t>analytical insights that had previously required specialized statistical expertise. Tools like Tableau and Power BI provided intuitive interfaces for data exploration while enabling organizations to make data-driven decisions at all levels of management.</w:t>
      </w:r>
    </w:p>
    <w:p w:rsidR="0025664E" w:rsidRDefault="0025664E" w:rsidP="0025664E">
      <w:r w:rsidRPr="007804A2">
        <w:t>The integration of Internet of Things (IoT) sensors with data analytics systems created new forms of environmental monitoring and process optimization that enabled smart cities, precision agriculture, and industrial automation applications. These systems collected real-time data about physical conditions while using analytics to optimize resource utilization and predict maintenance requirements.</w:t>
      </w:r>
    </w:p>
    <w:p w:rsidR="0025664E" w:rsidRPr="007804A2" w:rsidRDefault="0025664E" w:rsidP="0025664E">
      <w:pPr>
        <w:pStyle w:val="Heading3"/>
      </w:pPr>
      <w:r w:rsidRPr="007804A2">
        <w:t>Regulatory Challenges and Digital Governance</w:t>
      </w:r>
    </w:p>
    <w:p w:rsidR="0025664E" w:rsidRPr="007804A2" w:rsidRDefault="0025664E" w:rsidP="0025664E">
      <w:r w:rsidRPr="007804A2">
        <w:t>The transformative impacts of digital technologies created new challenges for regulatory oversight and governance that required innovative approaches to balancing innovation incentives with consumer protection, privacy rights, competitive fairness, and national security concerns. The global nature of digital platforms and services created regulatory challenges that transcended traditional jurisdictional boundaries while requiring international cooperation and coordination.</w:t>
      </w:r>
    </w:p>
    <w:p w:rsidR="0025664E" w:rsidRPr="007804A2" w:rsidRDefault="0025664E" w:rsidP="0025664E">
      <w:r>
        <w:t xml:space="preserve">EDIT P </w:t>
      </w:r>
      <w:r w:rsidRPr="007804A2">
        <w:t>The development of data protection regulations like the European Union's General Data Protection Regulation (GDPR) established new standards for privacy protection while creating compliance requirements that influenced data practices worldwide. GDPR's extraterritorial reach meant that any organization serving European customers needed to comply with European privacy standards, creating de facto global standards for data protection and user rights.</w:t>
      </w:r>
    </w:p>
    <w:p w:rsidR="0025664E" w:rsidRPr="007804A2" w:rsidRDefault="0025664E" w:rsidP="0025664E">
      <w:r w:rsidRPr="007804A2">
        <w:t>Content moderation policies developed by social media platforms created new forms of private governance over public discourse while raising questions about free speech, censorship, and democratic participation. Platforms like Facebook, Twitter, and YouTube developed community guidelines and enforcement mechanisms that influenced global conversations about politics, health, and social issues while operating largely outside traditional regulatory frameworks.</w:t>
      </w:r>
    </w:p>
    <w:p w:rsidR="0025664E" w:rsidRPr="007804A2" w:rsidRDefault="0025664E" w:rsidP="0025664E">
      <w:pPr>
        <w:pStyle w:val="Heading3"/>
      </w:pPr>
      <w:r w:rsidRPr="007804A2">
        <w:lastRenderedPageBreak/>
        <w:t>Future Trajectories and Emerging Technologies</w:t>
      </w:r>
    </w:p>
    <w:p w:rsidR="0025664E" w:rsidRDefault="0025664E" w:rsidP="0025664E">
      <w:r>
        <w:t xml:space="preserve">EDIT AS was the case with all prior technology cycles . . . </w:t>
      </w:r>
      <w:r w:rsidRPr="007804A2">
        <w:t>The digital revolution continues to unfold with implications that extend far beyond technology into fundamental questions about human society, economic organization, and democratic governance. The systematic development of digital infrastructure has created capabilities that enable new forms of human creativity and collaboration while requiring careful attention to the social, economic, and political implications of technological change. The challenge for contemporary society is to harness the benefits of digital technology while addressing the risks and ensuring that technological development serves human flourishing and democratic values.</w:t>
      </w:r>
    </w:p>
    <w:p w:rsidR="0025664E" w:rsidRPr="003D2667" w:rsidRDefault="0025664E" w:rsidP="0025664E"/>
    <w:p w:rsidR="0025664E" w:rsidRDefault="0025664E" w:rsidP="0025664E"/>
    <w:p w:rsidR="0025664E" w:rsidRPr="007804A2" w:rsidRDefault="0025664E" w:rsidP="0025664E">
      <w:pPr>
        <w:pStyle w:val="Heading2"/>
      </w:pPr>
      <w:r w:rsidRPr="007804A2">
        <w:t>VI. Comparative Analysis: Evolution of Infrastructure Complexity Across the Five Cycles</w:t>
      </w:r>
    </w:p>
    <w:p w:rsidR="0025664E" w:rsidRPr="007804A2" w:rsidRDefault="0025664E" w:rsidP="0025664E">
      <w:pPr>
        <w:pStyle w:val="Heading3"/>
      </w:pPr>
      <w:r w:rsidRPr="007804A2">
        <w:t>From Physical to Logical: The Abstraction of Coordination Mechanisms</w:t>
      </w:r>
    </w:p>
    <w:p w:rsidR="0025664E" w:rsidRPr="00C17247" w:rsidRDefault="0025664E" w:rsidP="0025664E">
      <w:r w:rsidRPr="00C17247">
        <w:t>Throughout history, humans have discovered how to dramatically reduce costs by operating at larger scales. The five major technological revolutions show us exactly how this happened.</w:t>
      </w:r>
    </w:p>
    <w:p w:rsidR="0025664E" w:rsidRPr="00C17247" w:rsidRDefault="0025664E" w:rsidP="0025664E">
      <w:r w:rsidRPr="00C17247">
        <w:t xml:space="preserve">Initially, production was limited to what small groups could accomplish in person. </w:t>
      </w:r>
      <w:r>
        <w:t>To coordinate work, you had to be in the same place at the same time. This kept operations small and costs high—</w:t>
      </w:r>
      <w:r w:rsidRPr="00C17247">
        <w:t>everything had to be made by hand in tiny quantities.</w:t>
      </w:r>
    </w:p>
    <w:p w:rsidR="0025664E" w:rsidRPr="00C17247" w:rsidRDefault="0025664E" w:rsidP="0025664E">
      <w:r w:rsidRPr="00C17247">
        <w:t xml:space="preserve">Each technological revolution broke through this constraint, enabling vastly larger operations </w:t>
      </w:r>
      <w:r>
        <w:t>to</w:t>
      </w:r>
      <w:r w:rsidRPr="00C17247">
        <w:t xml:space="preserve"> produce more goods at lower per-unit costs. With each cycle, new coordination technologies allowed industries to scale up production, spread fixed costs across more units, and achieve the dramatic cost reductions from operating at </w:t>
      </w:r>
      <w:r>
        <w:t xml:space="preserve">a </w:t>
      </w:r>
      <w:r w:rsidRPr="00C17247">
        <w:t>massive scale.</w:t>
      </w:r>
    </w:p>
    <w:p w:rsidR="0025664E" w:rsidRPr="007804A2" w:rsidRDefault="0025664E" w:rsidP="0025664E">
      <w:r w:rsidRPr="007804A2">
        <w:t xml:space="preserve">The water-powered mills of Arkwright's textile revolution required direct physical coordination where workers, machinery, and materials operated according to the mechanical rhythms of water wheels and gear systems. </w:t>
      </w:r>
      <w:r w:rsidRPr="007804A2">
        <w:lastRenderedPageBreak/>
        <w:t>Coordination was literally embodied in the physical arrangement of machinery and the mechanical transmission of power throughout the mill. Workers had to synchronize their activities with machine cycles that were determined by water flow and mechanical engineering, creating coordination systems that were visible, tangible, and directly comprehensible to participants.</w:t>
      </w:r>
    </w:p>
    <w:p w:rsidR="0025664E" w:rsidRPr="007804A2" w:rsidRDefault="0025664E" w:rsidP="0025664E">
      <w:r w:rsidRPr="007804A2">
        <w:t>Railway systems introduced the first systematic separation between physical infrastructure and operational coordination, where train schedules and routing decisions operated according to logical rules that were independent of the physical characteristics of locomotives and track systems. The development of railway timetables created abstract coordination mechanisms that could manage complex interactions between multiple trains, routes, and destinations while maintaining safety and efficiency. Railway time itself represented a crucial abstraction that enabled coordinated activity across geographic distances that exceeded direct physical communication capabilities.</w:t>
      </w:r>
    </w:p>
    <w:p w:rsidR="0025664E" w:rsidRPr="007804A2" w:rsidRDefault="0025664E" w:rsidP="0025664E">
      <w:r w:rsidRPr="007804A2">
        <w:t>Steel and electrical infrastructure created coordination systems that operated through standardized specifications and technical protocols rather than direct mechanical linkages. Building codes, electrical standards, and materials specifications enabled coordination between architects, engineers, contractors, and manufacturers who might never directly interact but whose work had to integrate seamlessly to create functional buildings and electrical systems. These technical standards represented abstract coordination mechanisms that could manage complexity while enabling specialization and innovation within coordinated frameworks.</w:t>
      </w:r>
    </w:p>
    <w:p w:rsidR="0025664E" w:rsidRPr="007804A2" w:rsidRDefault="0025664E" w:rsidP="0025664E">
      <w:r>
        <w:t>A</w:t>
      </w:r>
      <w:r w:rsidRPr="007804A2">
        <w:t>utomotive infrastructure achieved coordination through physical systems (roads, traffic signals) and logical rules (traffic laws, driving conventions) that enabled millions of independent actors to coordinate their movements without central control or direct communication. The success of automotive transportation systems demonstrated how abstract rule systems could enable complex coordination while preserving individual autonomy and decision-making authority.</w:t>
      </w:r>
    </w:p>
    <w:p w:rsidR="0025664E" w:rsidRPr="007804A2" w:rsidRDefault="0025664E" w:rsidP="0025664E">
      <w:r w:rsidRPr="007804A2">
        <w:t xml:space="preserve">Digital infrastructure represents the culmination of this abstraction process, where coordination occurs through software protocols and algorithms that can manage interactions between millions of participants according to logical rules </w:t>
      </w:r>
      <w:r w:rsidRPr="007804A2">
        <w:lastRenderedPageBreak/>
        <w:t>that operate independently of physical location or direct human oversight. Internet protocols enable global communication and coordination through purely logical mechanisms, while software applications can coordinate complex economic and social activities through algorithmic systems that adapt automatically to changing conditions.</w:t>
      </w:r>
    </w:p>
    <w:p w:rsidR="0025664E" w:rsidRPr="007804A2" w:rsidRDefault="0025664E" w:rsidP="0025664E">
      <w:pPr>
        <w:pStyle w:val="Heading3"/>
      </w:pPr>
      <w:r w:rsidRPr="007804A2">
        <w:t>Temporal Coordination: From Bells to Nanoseconds</w:t>
      </w:r>
    </w:p>
    <w:p w:rsidR="0025664E" w:rsidRPr="007804A2" w:rsidRDefault="0025664E" w:rsidP="0025664E">
      <w:r w:rsidRPr="00C20510">
        <w:t xml:space="preserve">In the Industrial Revolution, bells were one of the primary ways to synchronize human activity at scale. Factory bells </w:t>
      </w:r>
      <w:r>
        <w:t>signaled shift changes, meal breaks, and work schedules. Town bells marked the hours and coordinated</w:t>
      </w:r>
      <w:r w:rsidRPr="00C20510">
        <w:t xml:space="preserve"> community activities. These were some of the first systematic attempts to coordinate large groups of people in time.</w:t>
      </w:r>
    </w:p>
    <w:p w:rsidR="0025664E" w:rsidRPr="007804A2" w:rsidRDefault="0025664E" w:rsidP="0025664E">
      <w:r w:rsidRPr="007804A2">
        <w:t>Arkwright's mill bells represented the first systematic industrial approach to temporal coordination</w:t>
      </w:r>
      <w:r>
        <w:t>. They replaced</w:t>
      </w:r>
      <w:r w:rsidRPr="007804A2">
        <w:t xml:space="preserve"> the natural rhythms of agricultural work with mechanical precision that synchronized hundreds of workers according to production requirements. The 5 AM and 5 PM bells created shared temporal frameworks that enabled coordinated shift changes and production scheduling, while the regular rhythms of break bells and meal periods established industrial time as distinct from natural or social time.</w:t>
      </w:r>
    </w:p>
    <w:p w:rsidR="0025664E" w:rsidRPr="007804A2" w:rsidRDefault="0025664E" w:rsidP="0025664E">
      <w:r w:rsidRPr="007804A2">
        <w:t>The introduction of "Railway Time" during the 1840s created the first systematic national temporal coordination</w:t>
      </w:r>
      <w:r>
        <w:t>. Local</w:t>
      </w:r>
      <w:r w:rsidRPr="007804A2">
        <w:t xml:space="preserve"> time variations were superseded by standardized time systems that enabled complex scheduling and safety coordination across entire countries. Railway operations required precise temporal coordination to prevent collisions and enable efficient scheduling, while railway time eventually became civil time that coordinated activities throughout society beyond transportation applications.</w:t>
      </w:r>
    </w:p>
    <w:p w:rsidR="0025664E" w:rsidRPr="007804A2" w:rsidRDefault="0025664E" w:rsidP="0025664E">
      <w:r w:rsidRPr="007804A2">
        <w:t>Steel and electrical infrastructure required temporal coordination for manufacturing processes that operated according to chemical and physical timing requirements rather than human convenience or natural rhythms. Steel production involved precise timing of chemical processes that could not be delayed or accelerated without affecting product quality, while electrical systems required synchronization of alternating current that operated at precisely controlled frequencies measured in cycles per second.</w:t>
      </w:r>
    </w:p>
    <w:p w:rsidR="0025664E" w:rsidRPr="007804A2" w:rsidRDefault="0025664E" w:rsidP="0025664E">
      <w:r w:rsidRPr="007804A2">
        <w:lastRenderedPageBreak/>
        <w:t>Automotive assembly line production achieved temporal coordination through systematic analysis of task sequences and cycle times that optimized human and machine activities according to mathematical precision rather than craft traditions or individual preferences. Ford's implementation of assembly line timing created industrial processes that were coordinated to minute fractions, where each work station had precisely calculated time allocations that enabled continuous flow production while maintaining quality standards.</w:t>
      </w:r>
    </w:p>
    <w:p w:rsidR="0025664E" w:rsidRPr="007804A2" w:rsidRDefault="0025664E" w:rsidP="0025664E">
      <w:r w:rsidRPr="007804A2">
        <w:t>Digital infrastructure operates through temporal coordination mechanisms that achieve precision measured in nanoseconds while coordinating activities across global networks in real-time. Computer processors operate according to clock cycles measured in gigahertz, while internet protocols enable real-time coordination of communications and transactions across continental distances with latency measured in milliseconds. High-frequency trading systems can execute financial transactions within microseconds, while global positioning systems provide timing references accurate to billionths of a second.</w:t>
      </w:r>
    </w:p>
    <w:p w:rsidR="0025664E" w:rsidRPr="007804A2" w:rsidRDefault="0025664E" w:rsidP="0025664E">
      <w:r w:rsidRPr="007804A2">
        <w:t>The progression from bells to nanoseconds represents more than increased precision—it demonstrates how temporal infrastructure has become essential for managing the complexity of modern technological systems while enabling forms of coordination that would be impossible with less precise timing mechanisms. Contemporary digital systems depend on temporal coordination that exceeds human perception and direct control, requiring automated systems that manage timing requirements beyond human capabilities while maintaining overall system performance and reliability.</w:t>
      </w:r>
    </w:p>
    <w:p w:rsidR="0025664E" w:rsidRPr="007804A2" w:rsidRDefault="0025664E" w:rsidP="0025664E">
      <w:pPr>
        <w:pStyle w:val="Heading3"/>
      </w:pPr>
      <w:r w:rsidRPr="007804A2">
        <w:t xml:space="preserve">Interoperability Evolution </w:t>
      </w:r>
    </w:p>
    <w:p w:rsidR="0025664E" w:rsidRPr="007804A2" w:rsidRDefault="0025664E" w:rsidP="0025664E">
      <w:r w:rsidRPr="00C20510">
        <w:t xml:space="preserve">As technology advanced through five major </w:t>
      </w:r>
      <w:r>
        <w:t>cycles</w:t>
      </w:r>
      <w:r w:rsidRPr="00C20510">
        <w:t xml:space="preserve">, </w:t>
      </w:r>
      <w:r>
        <w:t xml:space="preserve">different systems worked increasingly efficiently </w:t>
      </w:r>
      <w:r w:rsidRPr="00C20510">
        <w:t xml:space="preserve">at making </w:t>
      </w:r>
      <w:r>
        <w:t>the</w:t>
      </w:r>
      <w:r w:rsidRPr="00C20510">
        <w:t xml:space="preserve"> systems work together.</w:t>
      </w:r>
      <w:r>
        <w:t xml:space="preserve"> </w:t>
      </w:r>
      <w:r w:rsidRPr="007804A2">
        <w:t>The development of interoperability standards across the five technology cycles reveals how coordination mechanisms have evolved from informal craft practices to systematic global protocols that enable integration between diverse technologi</w:t>
      </w:r>
      <w:r>
        <w:t>es</w:t>
      </w:r>
      <w:r w:rsidRPr="007804A2">
        <w:t>. This evolution demonstrates how standardization can facilitate rather than constrain technological development when properly designed and implemented.</w:t>
      </w:r>
    </w:p>
    <w:p w:rsidR="0025664E" w:rsidRPr="007804A2" w:rsidRDefault="0025664E" w:rsidP="0025664E">
      <w:r w:rsidRPr="007804A2">
        <w:lastRenderedPageBreak/>
        <w:t>Textile production under cottage industry systems achieved limited interoperability through craft traditions and informal quality standards transmitted through apprenticeship relationships and regional practices. Yarn quality and specifications varied significantly between different producers and regions, requiring extensive sorting and quality assessment processes that added costs while limiting the reliability of textile production. The lack of systematic standards meant that improvements developed by individual producers were unlikely to spread quickly or systematically throughout the industry.</w:t>
      </w:r>
    </w:p>
    <w:p w:rsidR="0025664E" w:rsidRPr="007804A2" w:rsidRDefault="0025664E" w:rsidP="0025664E">
      <w:r w:rsidRPr="007804A2">
        <w:t>Arkwright's franchise licensing system represented an early approach to systematic interoperability</w:t>
      </w:r>
      <w:r>
        <w:t>. Mill</w:t>
      </w:r>
      <w:r w:rsidRPr="007804A2">
        <w:t xml:space="preserve"> designs, machinery specifications, and operational procedures were standardized to enable replication of successful production methods. The licensing system created technical compatibility between different mills while enabling quality control and performance optimization that would have been impossible </w:t>
      </w:r>
      <w:r>
        <w:t>without</w:t>
      </w:r>
      <w:r w:rsidRPr="007804A2">
        <w:t xml:space="preserve"> independent development. This approach demonstrated how controlled standardization could facilitate technology transfer while maintaining innovation incentives for continued improvement.</w:t>
      </w:r>
    </w:p>
    <w:p w:rsidR="0025664E" w:rsidRPr="007804A2" w:rsidRDefault="0025664E" w:rsidP="0025664E">
      <w:r w:rsidRPr="007804A2">
        <w:t xml:space="preserve">Railway systems achieved systematic interoperability through technical standards that enabled trains and equipment from different manufacturers to operate on </w:t>
      </w:r>
      <w:r>
        <w:t>standard</w:t>
      </w:r>
      <w:r w:rsidRPr="007804A2">
        <w:t xml:space="preserve"> track systems while maintaining safety and performance requirements. The standardization of track gauge, coupling systems, and signaling procedures created network effects that increased the value of railway investments while enabling competitive markets for locomotives and rolling stock. Railway standards demonstrated how technical interoperability could coexist with competitive innovation in complementary technologies.</w:t>
      </w:r>
    </w:p>
    <w:p w:rsidR="0025664E" w:rsidRPr="007804A2" w:rsidRDefault="0025664E" w:rsidP="0025664E">
      <w:r w:rsidRPr="007804A2">
        <w:t>Steel industry standards, developed through organizations like ASTM, created systematic approaches to materials specification and testing that enabled global trade in steel products while ensuring consistent performance characteristics. These standards enabled architects and engineers to specify materials with confidence while creating global markets for steel products that supported economies of scale and continued technological development. The success of steel standards established precedents for technical standardization that would influence many other industries.</w:t>
      </w:r>
    </w:p>
    <w:p w:rsidR="0025664E" w:rsidRPr="007804A2" w:rsidRDefault="0025664E" w:rsidP="0025664E">
      <w:r w:rsidRPr="007804A2">
        <w:lastRenderedPageBreak/>
        <w:t>Consider the automotive industry's development of component standardization that enabled global supply chains while maintaining product differentiation and competitive innovation. Standards for fasteners, electrical systems, and safety equipment enabled suppliers to serve multiple automotive manufacturers while reducing costs and improving reliability. These standards created economies of scale for component suppliers while enabling automotive manufacturers to focus on design and marketing differentiation rather than basic component development.</w:t>
      </w:r>
    </w:p>
    <w:p w:rsidR="0025664E" w:rsidRPr="007804A2" w:rsidRDefault="0025664E" w:rsidP="0025664E">
      <w:r w:rsidRPr="007804A2">
        <w:t>Digital infrastructure has achieved unprecedented interoperability through software protocols and application programming interfaces (APIs) that enable integration between diverse systems while maintaining flexibility for innovation and customization. Internet protocols enable global communication between different types of computers and networks, while software APIs enable applications to integrate functionality from multiple sources without requiring detailed knowledge of underlying implementation details.</w:t>
      </w:r>
    </w:p>
    <w:p w:rsidR="0025664E" w:rsidRPr="007804A2" w:rsidRDefault="0025664E" w:rsidP="0025664E">
      <w:r w:rsidRPr="007804A2">
        <w:t>The evolution from craft standards to global APIs demonstrates how interoperability mechanisms have become increasingly sophisticated while enabling greater flexibility and innovation within standardized frameworks. Modern digital systems can achieve seamless integration between components developed by different organizations in different countries while maintaining competitive markets and innovation incentives that drive continued technological advancement.</w:t>
      </w:r>
    </w:p>
    <w:p w:rsidR="0025664E" w:rsidRPr="007804A2" w:rsidRDefault="0025664E" w:rsidP="0025664E">
      <w:pPr>
        <w:pStyle w:val="Heading3"/>
      </w:pPr>
      <w:r w:rsidRPr="007804A2">
        <w:t>Measurement and Metrology: From Rough Estimates to Atomic Precision</w:t>
      </w:r>
    </w:p>
    <w:p w:rsidR="0025664E" w:rsidRPr="007804A2" w:rsidRDefault="0025664E" w:rsidP="0025664E">
      <w:r w:rsidRPr="007804A2">
        <w:t>The development of measurement across the five technology cycles reveals how infrastructure systems have achieved increasingly precise and reliable measurement capabilities while expanding the scope of quantified management from individual production processes to global economic and social systems. This progression demonstrates how measurement infrastructure becomes essential for managing technological complexity while enabling scientific and engineering advancement.</w:t>
      </w:r>
    </w:p>
    <w:p w:rsidR="0025664E" w:rsidRPr="007804A2" w:rsidRDefault="0025664E" w:rsidP="0025664E">
      <w:r w:rsidRPr="007804A2">
        <w:t xml:space="preserve">Cottage industry textile production relied on rough measurement systems that were adequate for local markets but created problems for larger-scale </w:t>
      </w:r>
      <w:r w:rsidRPr="007804A2">
        <w:lastRenderedPageBreak/>
        <w:t>coordination and quality control. Thread counts, yarn weights, and fabric dimensions were typically measured using local standards that varied between regions and individual producers, requiring extensive inspection and adjustment processes when materials needed to be coordinated between different locations or production stages.</w:t>
      </w:r>
    </w:p>
    <w:p w:rsidR="0025664E" w:rsidRPr="007804A2" w:rsidRDefault="0025664E" w:rsidP="0025664E">
      <w:r w:rsidRPr="007804A2">
        <w:t>Arkwright's mechanized production required more precise measurement systems that could ensure consistent machine operation and product quality while enabling systematic optimization of production processes. The development of precision gauges and measurement tools enabled control over thread dimensions and fabric characteristics that would have been impossible with traditional hand production methods, while systematic measurement enabled identification of production problems and opportunities for improvement.</w:t>
      </w:r>
    </w:p>
    <w:p w:rsidR="0025664E" w:rsidRPr="007804A2" w:rsidRDefault="0025664E" w:rsidP="0025664E">
      <w:r w:rsidRPr="007804A2">
        <w:t>Railway systems required precise measurement capabilities for track construction, locomotive performance, and operational safety that exceeded the precision available through traditional construction methods. The development of surveying instruments and precision engineering tools enabled railway construction across difficult terrain while maintaining safety and performance standards, while systematic measurement of train performance enabled optimization of scheduling and operational efficiency.</w:t>
      </w:r>
    </w:p>
    <w:p w:rsidR="0025664E" w:rsidRPr="007804A2" w:rsidRDefault="0025664E" w:rsidP="0025664E">
      <w:r w:rsidRPr="007804A2">
        <w:t>Steel production required precise chemical analysis and materials testing that could ensure consistent product performance while enabling development of specialized steel grades for different applications. The development of analytical chemistry capabilities and materials testing procedures enabled systematic quality control while supporting innovation in metallurgy and materials science that would benefit multiple industries.</w:t>
      </w:r>
    </w:p>
    <w:p w:rsidR="0025664E" w:rsidRPr="007804A2" w:rsidRDefault="0025664E" w:rsidP="0025664E">
      <w:r w:rsidRPr="007804A2">
        <w:t>Consider the automotive industry's development of precision manufacturing capabilities that enabled mass production of interchangeable parts while maintaining quality standards and performance requirements. The development of precision measuring instruments and systematic quality control procedures enabled automotive manufacturers to achieve consistency and reliability that would have been impossible with traditional craft production methods.</w:t>
      </w:r>
    </w:p>
    <w:p w:rsidR="0025664E" w:rsidRPr="007804A2" w:rsidRDefault="0025664E" w:rsidP="0025664E">
      <w:r w:rsidRPr="007804A2">
        <w:lastRenderedPageBreak/>
        <w:t>Digital infrastructure operates through measurement systems that achieve precision measured in atomic dimensions and time intervals while managing global systems that coordinate billions of individual transactions and communications. Semiconductor manufacturing requires control over features measured in nanometers, while global positioning systems provide location accuracy measured in centimeters using timing references based on atomic clocks.</w:t>
      </w:r>
    </w:p>
    <w:p w:rsidR="0025664E" w:rsidRPr="007804A2" w:rsidRDefault="0025664E" w:rsidP="0025664E">
      <w:r w:rsidRPr="007804A2">
        <w:t>The progression from rough estimates to atomic precision demonstrates how measurement infrastructure has become essential for managing modern technological systems while enabling forms of coordination and control that would be impossible with less precise measurement capabilities. Contemporary digital systems depend on measurement precision that exceeds direct human perception while enabling management of complexity that exceeds human cognitive capabilities without measurement assistance.</w:t>
      </w:r>
    </w:p>
    <w:p w:rsidR="0025664E" w:rsidRPr="007804A2" w:rsidRDefault="0025664E" w:rsidP="0025664E">
      <w:pPr>
        <w:pStyle w:val="Heading3"/>
      </w:pPr>
      <w:r w:rsidRPr="007804A2">
        <w:t>Institutional Evolution: From Informal Networks to Global Governance</w:t>
      </w:r>
    </w:p>
    <w:p w:rsidR="0025664E" w:rsidRPr="007804A2" w:rsidRDefault="0025664E" w:rsidP="0025664E">
      <w:r w:rsidRPr="007804A2">
        <w:t xml:space="preserve">The development of institutional frameworks across the five technology cycles reveals how governance mechanisms have evolved from informal relationships and local customs to systematic global coordination systems that can manage technological complexity. This evolution demonstrates how institutional innovation becomes essential for realizing </w:t>
      </w:r>
      <w:r>
        <w:t>the economic benefits</w:t>
      </w:r>
      <w:r w:rsidRPr="007804A2">
        <w:t>.</w:t>
      </w:r>
    </w:p>
    <w:p w:rsidR="0025664E" w:rsidRPr="007804A2" w:rsidRDefault="0025664E" w:rsidP="0025664E">
      <w:r w:rsidRPr="007804A2">
        <w:t>Cottage industry textile production operated through informal institutional arrangements based on personal relationships, local customs, and traditional craft practices that provided limited coordination capabilities while maintaining high levels of individual autonomy and local variation. Merchant networks relied on personal reputation and local enforcement mechanisms that were adequate for relatively simple commercial relationships but created barriers to larger-scale coordination and systematic improvement.</w:t>
      </w:r>
    </w:p>
    <w:p w:rsidR="0025664E" w:rsidRPr="007804A2" w:rsidRDefault="0025664E" w:rsidP="0025664E">
      <w:r w:rsidRPr="007804A2">
        <w:t>Arkwright's patent system represented an early approach to systematic institutional support for technological innovation that balanced inventor rights with broader social benefits through limited-term exclusivity followed by public access to technical knowledge. The patent licensing system created economic incentives for continued innovation while enabling technology transfer and systematic replication of successful innovations.</w:t>
      </w:r>
    </w:p>
    <w:p w:rsidR="0025664E" w:rsidRPr="007804A2" w:rsidRDefault="0025664E" w:rsidP="0025664E">
      <w:r w:rsidRPr="007804A2">
        <w:lastRenderedPageBreak/>
        <w:t>Railway development required new forms of government involvement in infrastructure planning and regulation that balanced private investment incentives with public safety and coordination requirements. Railway Acts established systematic approaches to land acquisition, safety regulation, and service coordination that created institutional frameworks for managing complex technological systems while maintaining competitive markets and private ownership.</w:t>
      </w:r>
    </w:p>
    <w:p w:rsidR="0025664E" w:rsidRPr="007804A2" w:rsidRDefault="0025664E" w:rsidP="0025664E">
      <w:r w:rsidRPr="007804A2">
        <w:t>Steel industry development required institutional innovations including technical standards organizations, professional engineering societies, and international trade agreements that could coordinate global markets while maintaining innovation incentives and competitive fairness. These institutions created systematic approaches to technical coordination while enabling global trade and technology transfer that supported continued industrial development.</w:t>
      </w:r>
    </w:p>
    <w:p w:rsidR="0025664E" w:rsidRPr="007804A2" w:rsidRDefault="0025664E" w:rsidP="0025664E">
      <w:r w:rsidRPr="007804A2">
        <w:t>Automotive infrastructure required comprehensive institutional frameworks including government agencies for highway planning and maintenance, regulatory systems for vehicle safety and environmental protection, and international agreements for trade and technology transfer that could coordinate complex technological systems while maintaining democratic accountability and competitive markets.</w:t>
      </w:r>
    </w:p>
    <w:p w:rsidR="0025664E" w:rsidRPr="007804A2" w:rsidRDefault="0025664E" w:rsidP="0025664E">
      <w:r w:rsidRPr="007804A2">
        <w:t>Digital infrastructure has required institutional innovations including internet governance organizations, data protection regulations, and international agreements for cybersecurity and digital trade that can coordinate global technological systems while addressing privacy rights, competitive fairness, and democratic participation in technology governance. These institutions operate across traditional jurisdictional boundaries while requiring coordination between different political systems and regulatory approaches.</w:t>
      </w:r>
    </w:p>
    <w:p w:rsidR="0025664E" w:rsidRPr="007804A2" w:rsidRDefault="0025664E" w:rsidP="0025664E">
      <w:r w:rsidRPr="007804A2">
        <w:t>The evolution from informal networks to global governance demonstrates how institutional innovation becomes increasingly important as technological systems become more complex and globally integrated. Contemporary digital technologies require institutional frameworks that can coordinate global systems while maintaining democratic values and individual rights within technological environments that exceed traditional governance capabilities.</w:t>
      </w:r>
    </w:p>
    <w:p w:rsidR="0025664E" w:rsidRPr="007804A2" w:rsidRDefault="0025664E" w:rsidP="0025664E">
      <w:pPr>
        <w:pStyle w:val="Heading3"/>
      </w:pPr>
      <w:r w:rsidRPr="007804A2">
        <w:lastRenderedPageBreak/>
        <w:t>Network Effects and Path Dependence: From Local Lock-in to Global Standards</w:t>
      </w:r>
    </w:p>
    <w:p w:rsidR="0025664E" w:rsidRPr="00C20510" w:rsidRDefault="0025664E" w:rsidP="0025664E">
      <w:r w:rsidRPr="00C20510">
        <w:t>Early technology choices ha</w:t>
      </w:r>
      <w:r>
        <w:t>d</w:t>
      </w:r>
      <w:r w:rsidRPr="00C20510">
        <w:t xml:space="preserve"> lasting consequences. What start</w:t>
      </w:r>
      <w:r>
        <w:t>ed</w:t>
      </w:r>
      <w:r w:rsidRPr="00C20510">
        <w:t xml:space="preserve"> as a local decision - like which railroad gauge to use in one region - can eventually lock entire societies into using that same system for decades or centuries, even when better alternatives exist.</w:t>
      </w:r>
    </w:p>
    <w:p w:rsidR="0025664E" w:rsidRPr="00C20510" w:rsidRDefault="0025664E" w:rsidP="0025664E">
      <w:r>
        <w:t>These "network effects" have grown from local influences to global forces through five technology cycles</w:t>
      </w:r>
      <w:r w:rsidRPr="00C20510">
        <w:t xml:space="preserve">. Once enough people adopt a standard, </w:t>
      </w:r>
      <w:r>
        <w:t>changing it becomes complicated</w:t>
      </w:r>
      <w:r w:rsidRPr="00C20510">
        <w:t xml:space="preserve">, no matter how much technology improves. </w:t>
      </w:r>
    </w:p>
    <w:p w:rsidR="0025664E" w:rsidRPr="007804A2" w:rsidRDefault="0025664E" w:rsidP="0025664E">
      <w:r w:rsidRPr="007804A2">
        <w:t>Textile industry development created regional path dependence effects where early investments in mill construction and worker training created competitive advantages for specific locations that persisted despite changing technological conditions and market opportunities. The concentration of textile production in regions like Lancashire and New England created specialized labor markets, supplier networks, and institutional capabilities that reinforced competitive advantages while creating barriers to industry relocation.</w:t>
      </w:r>
    </w:p>
    <w:p w:rsidR="0025664E" w:rsidRPr="007804A2" w:rsidRDefault="0025664E" w:rsidP="0025664E">
      <w:r w:rsidRPr="007804A2">
        <w:t>Railway development created much stronger path dependence effects through physical infrastructure investments that established transportation patterns lasting for generations despite changing economic conditions and technological alternatives. The early decision to adopt 4 feet 8½ inches as standard gauge created network effects that made gauge conversion extremely expensive while establishing this dimension as a global standard despite technical arguments for alternative gauges that might have provided superior performance.</w:t>
      </w:r>
    </w:p>
    <w:p w:rsidR="0025664E" w:rsidRPr="007804A2" w:rsidRDefault="0025664E" w:rsidP="0025664E">
      <w:r w:rsidRPr="007804A2">
        <w:t>Steel industry standardization created global path dependence effects through materials specifications and construction practices that became embedded in engineering education, building codes, and manufacturing equipment while creating switching costs that made alternative materials and methods difficult to adopt even when technical improvements became available. The success of steel construction established architectural and engineering practices that continue to influence contemporary construction despite the availability of advanced materials with superior performance characteristics.</w:t>
      </w:r>
    </w:p>
    <w:p w:rsidR="0025664E" w:rsidRPr="007804A2" w:rsidRDefault="0025664E" w:rsidP="0025664E">
      <w:r w:rsidRPr="007804A2">
        <w:lastRenderedPageBreak/>
        <w:t>Consider the automotive industry's establishment of gasoline-powered internal combustion engines as the dominant automotive technology, creating path dependence effects that influenced urban planning, infrastructure investment, and industrial development patterns while creating barriers to alternative technologies like electric vehicles despite their technical and environmental advantages. The infrastructure investments in gasoline distribution, repair services, and manufacturing capabilities created switching costs that maintained gasoline vehicle dominance for generations.</w:t>
      </w:r>
    </w:p>
    <w:p w:rsidR="0025664E" w:rsidRPr="007804A2" w:rsidRDefault="0025664E" w:rsidP="0025664E">
      <w:r w:rsidRPr="007804A2">
        <w:t>Digital infrastructure has created unprecedented path dependence effects through software standards, data formats, and platform architectures that become embedded in global economic and social systems while creating switching costs that can maintain technological dominance even when superior alternatives become available. The success of particular operating systems, programming languages, and data formats creates network effects that make alternative technologies difficult to adopt despite potential advantages.</w:t>
      </w:r>
    </w:p>
    <w:p w:rsidR="0025664E" w:rsidRPr="007804A2" w:rsidRDefault="0025664E" w:rsidP="0025664E">
      <w:r w:rsidRPr="007804A2">
        <w:t>The QWERTY keyboard layout provides a classic example of path dependence in digital systems, where an arrangement originally designed for mechanical typewriters continues to dominate computer keyboards despite the availability of alternative layouts that could provide superior typing efficiency. The switching costs associated with retraining users and replacing equipment maintain QWERTY dominance despite its technical limitations for modern applications.</w:t>
      </w:r>
    </w:p>
    <w:p w:rsidR="0025664E" w:rsidRPr="007804A2" w:rsidRDefault="0025664E" w:rsidP="0025664E">
      <w:r w:rsidRPr="007804A2">
        <w:t>Internet protocols and web standards have created global path dependence effects that influence technological development worldwide while creating barriers to alternative approaches that might provide superior performance or security characteristics. The success of TCP/IP protocols and HTML standards established architectural foundations for global digital infrastructure that continue to influence technological development despite the availability of alternative approaches that might address current limitations and challenges.</w:t>
      </w:r>
    </w:p>
    <w:p w:rsidR="0025664E" w:rsidRPr="007804A2" w:rsidRDefault="0025664E" w:rsidP="0025664E">
      <w:r w:rsidRPr="007804A2">
        <w:t xml:space="preserve">The evolution from local lock-in to global standards demonstrates how path dependence effects have become increasingly powerful and persistent as technological systems have become more complex and globally integrated. Contemporary infrastructure decisions create path dependence effects that </w:t>
      </w:r>
      <w:r w:rsidRPr="007804A2">
        <w:lastRenderedPageBreak/>
        <w:t>operate at global scale while influencing technological development patterns for potentially decades or generations, requiring careful consideration of long-term implications and democratic participation in infrastructure decision-making processes.</w:t>
      </w:r>
    </w:p>
    <w:p w:rsidR="0025664E" w:rsidRPr="00C93472" w:rsidRDefault="0025664E" w:rsidP="0025664E">
      <w:pPr>
        <w:pStyle w:val="Heading2"/>
      </w:pPr>
      <w:r w:rsidRPr="00C93472">
        <w:t>VII. Conclusion: Infrastructure as the Long Arc of Industrial Order</w:t>
      </w:r>
    </w:p>
    <w:p w:rsidR="0025664E" w:rsidRPr="00C93472" w:rsidRDefault="0025664E" w:rsidP="0025664E">
      <w:pPr>
        <w:rPr>
          <w:b/>
          <w:bCs/>
        </w:rPr>
      </w:pPr>
      <w:r w:rsidRPr="00C93472">
        <w:rPr>
          <w:b/>
          <w:bCs/>
        </w:rPr>
        <w:t>Infrastructure as Active Shaper of Social Reality</w:t>
      </w:r>
    </w:p>
    <w:p w:rsidR="0025664E" w:rsidRPr="00C93472" w:rsidRDefault="0025664E" w:rsidP="0025664E">
      <w:r>
        <w:t>Examination of t</w:t>
      </w:r>
      <w:r w:rsidRPr="00C93472">
        <w:t xml:space="preserve">he five technological revolutions reveals that infrastructure is far from the neutral, passive foundation that conventional economic thinking often assumes. Instead, infrastructure systems actively shape social relationships, economic possibilities, and political arrangements while being simultaneously shaped by the dominant paradigms and power structures of their era. This </w:t>
      </w:r>
      <w:r>
        <w:t xml:space="preserve">fluid </w:t>
      </w:r>
      <w:r w:rsidRPr="00C93472">
        <w:t>dynamic interaction between infrastructure and society creates can either reinforce existing arrangements or enable fundamental transformations in how human communities organize themselves.</w:t>
      </w:r>
    </w:p>
    <w:p w:rsidR="0025664E" w:rsidRPr="00C93472" w:rsidRDefault="0025664E" w:rsidP="0025664E">
      <w:r w:rsidRPr="00C93472">
        <w:t>Arkwright's mill towns didn't simply provide housing for workers—they created entirely new forms of social organization that separated work from home, introduced systematic time discipline, and established hierarchical relationships between capital and labor that would define industrial society for generations. The physical arrangement of mills, worker housing, and social institutions embodied particular assumptions about proper social relationships while making alternative arrangements practically difficult to implement or imagine. The infrastructure wasn't neutral; it was a material embodiment of early industrial capitalism that shaped social possibilities while constraining alternatives.</w:t>
      </w:r>
    </w:p>
    <w:p w:rsidR="0025664E" w:rsidRPr="00C93472" w:rsidRDefault="0025664E" w:rsidP="0025664E">
      <w:r w:rsidRPr="00C93472">
        <w:t xml:space="preserve">Railway infrastructure similarly encoded particular visions of social and economic organization within its physical systems. The decision to build railway stations in city centers rather than peripheries reinforced urban centralization while the choice of route alignments determined which communities would prosper and which would decline. Railway time didn't simply coordinate transportation—it imposed industrial concepts of temporal precision on entire populations while subordinating local customs and natural rhythms to mechanical requirements. These choices reflected and reinforced </w:t>
      </w:r>
      <w:r w:rsidRPr="00C93472">
        <w:lastRenderedPageBreak/>
        <w:t>the dominance of industrial over agricultural interests while creating new forms of national integration that supported centralized political authority.</w:t>
      </w:r>
    </w:p>
    <w:p w:rsidR="0025664E" w:rsidRPr="00C93472" w:rsidRDefault="0025664E" w:rsidP="0025664E">
      <w:r w:rsidRPr="00C93472">
        <w:t>The steel and electrical revolution created infrastructure that embodied assumptions about appropriate scales of organization and technological control. The centralized electrical generating stations and distribution networks assumed that energy production should be concentrated in large facilities under professional management rather than distributed among individual users or communities. Steel-frame construction enabled vertical cities that concentrated population and economic activity while creating dependencies on complex technological systems for basic services like water, electricity, and transportation. These infrastructure choices supported the emergence of corporate capitalism and professional management while making self-sufficient communities increasingly impractical.</w:t>
      </w:r>
    </w:p>
    <w:p w:rsidR="0025664E" w:rsidRPr="00C93472" w:rsidRDefault="0025664E" w:rsidP="0025664E">
      <w:r w:rsidRPr="00C93472">
        <w:t>Automotive infrastructure perhaps provides the clearest example of how infrastructure shapes social possibilities through its material arrangements. The decision to build cities around automobile transportation rather than public transit or pedestrian access created suburban development patterns that assumed automobile ownership while making alternative transportation modes increasingly impractical. Highway systems connected some communities while isolating others, creating patterns of geographic inequality that persist despite changing economic conditions. The infrastructure encoded assumptions about individual mobility and private consumption while making collective alternatives more difficult to implement.</w:t>
      </w:r>
    </w:p>
    <w:p w:rsidR="0025664E" w:rsidRPr="00C93472" w:rsidRDefault="0025664E" w:rsidP="0025664E">
      <w:r w:rsidRPr="00C93472">
        <w:t>Digital infrastructure continues this pattern by embodying particular assumptions about privacy, ownership, and control within its technical architectures. The design of internet protocols that assume end-to-end connectivity reflects democratic values about communication freedom, while the centralized architecture of major platforms concentrates power in ways that can undermine the democratic values that the internet was originally designed to support. The choice to build digital systems around individual user accounts and personal data collection creates infrastructure that supports surveillance capitalism while making privacy-preserving alternatives more difficult to implement.</w:t>
      </w:r>
    </w:p>
    <w:p w:rsidR="0025664E" w:rsidRPr="00C93472" w:rsidRDefault="0025664E" w:rsidP="0025664E">
      <w:pPr>
        <w:pStyle w:val="Heading1"/>
      </w:pPr>
      <w:r w:rsidRPr="00C93472">
        <w:lastRenderedPageBreak/>
        <w:t>F</w:t>
      </w:r>
      <w:r>
        <w:t xml:space="preserve">luid Dynamics </w:t>
      </w:r>
      <w:r w:rsidRPr="00C93472">
        <w:t>Between Infrastructure and Innovation</w:t>
      </w:r>
    </w:p>
    <w:p w:rsidR="0025664E" w:rsidRPr="00C93472" w:rsidRDefault="0025664E" w:rsidP="0025664E">
      <w:r w:rsidRPr="00C93472">
        <w:t xml:space="preserve">The relationship </w:t>
      </w:r>
      <w:r>
        <w:t xml:space="preserve">dynamics </w:t>
      </w:r>
      <w:r w:rsidRPr="00C93472">
        <w:t>between infrastructure and innovation operates through complex mechanisms that can either accelerate technological development or create barriers that prevent beneficial changes from occurring. Understanding these dynamics is crucial for designing infrastructure policies that support continued innovation while addressing the social and environmental challenges that contemporary societies face.</w:t>
      </w:r>
    </w:p>
    <w:p w:rsidR="0025664E" w:rsidRPr="00C93472" w:rsidRDefault="0025664E" w:rsidP="0025664E">
      <w:r w:rsidRPr="00C93472">
        <w:t xml:space="preserve">Positive </w:t>
      </w:r>
      <w:r>
        <w:t>results</w:t>
      </w:r>
      <w:r w:rsidRPr="00C93472">
        <w:t xml:space="preserve"> occur when infrastructure investments create conditions that encourage further innovation and development within compatible technological directions. The development of railway infrastructure created demand for improved steel production, which encouraged innovation in metallurgy that eventually enabled new applications in construction and manufacturing. The availability of reliable steel then supported further railway expansion while enabling new forms of urban development that created additional demand for steel products. This feedback loop between infrastructure and innovation created self-reinforcing development patterns that accelerated technological progress within the steel-railway paradigm.</w:t>
      </w:r>
    </w:p>
    <w:p w:rsidR="0025664E" w:rsidRPr="00C93472" w:rsidRDefault="0025664E" w:rsidP="0025664E">
      <w:r w:rsidRPr="00C93472">
        <w:t>Similarly, the development of electrical infrastructure created demand for electrical equipment and applications that encouraged innovation in electrical engineering while creating new possibilities for industrial and urban development. The availability of electrical power enabled new forms of manufacturing that created demand for additional electrical infrastructure, while electric lighting and appliances created consumer markets that supported continued electrical industry development. These feedback loops created rapid expansion of electrical infrastructure and applications while establishing electrical engineering as a major technical discipline.</w:t>
      </w:r>
    </w:p>
    <w:p w:rsidR="0025664E" w:rsidRDefault="0025664E" w:rsidP="0025664E">
      <w:r w:rsidRPr="00C93472">
        <w:t xml:space="preserve">Digital infrastructure has created particularly powerful positive feedback loops through network effects and data accumulation that reward continued innovation within digital technologies while creating barriers to alternative approaches. The success of internet infrastructure encouraged innovation in digital applications, which created demand for improved internet capacity and capability. The availability of digital platforms enabled new forms of commerce and communication that generated data and revenue supporting continued </w:t>
      </w:r>
      <w:r w:rsidRPr="00C93472">
        <w:lastRenderedPageBreak/>
        <w:t>platform development, creating feedback loops that have driven exponential growth in digital capability and adoption.</w:t>
      </w:r>
    </w:p>
    <w:p w:rsidR="0025664E" w:rsidRDefault="0025664E" w:rsidP="0025664E">
      <w:r>
        <w:t>However, industrial societies are clearly stuck in the period Carlota Perez terms the “Turning Point.” We have been “stuck” for more than 20 years, a situation that had never occurred before. Several significant clues reveal why we have become stuck.</w:t>
      </w:r>
    </w:p>
    <w:p w:rsidR="0025664E" w:rsidRPr="000135ED" w:rsidRDefault="0025664E" w:rsidP="0025664E">
      <w:pPr>
        <w:pStyle w:val="Heading3"/>
      </w:pPr>
      <w:r w:rsidRPr="000135ED">
        <w:t>Government Intervention and Infrastructure: Enabling Growth and Political Stability Across Four Technological Revolutions</w:t>
      </w:r>
    </w:p>
    <w:p w:rsidR="0025664E" w:rsidRPr="005316EB" w:rsidRDefault="0025664E" w:rsidP="0025664E">
      <w:r w:rsidRPr="005316EB">
        <w:t xml:space="preserve">Government intervention during technological revolutions has been essential for broad-based </w:t>
      </w:r>
      <w:r>
        <w:t>economic growth. Unlike the early Industrial Revolution,</w:t>
      </w:r>
      <w:r w:rsidRPr="005316EB">
        <w:t xml:space="preserve"> when only the top 5% captured </w:t>
      </w:r>
      <w:r>
        <w:t xml:space="preserve">virtually all of the </w:t>
      </w:r>
      <w:r w:rsidRPr="005316EB">
        <w:t xml:space="preserve">gains, successful government policies have enabled the majority of workers to participate in and drive </w:t>
      </w:r>
      <w:r>
        <w:t>economic</w:t>
      </w:r>
      <w:r w:rsidRPr="005316EB">
        <w:t xml:space="preserve"> expansion.</w:t>
      </w:r>
    </w:p>
    <w:p w:rsidR="0025664E" w:rsidRPr="005316EB" w:rsidRDefault="0025664E" w:rsidP="0025664E">
      <w:r w:rsidRPr="005316EB">
        <w:t>This matters because real economic growth depends on mass participation - consumer spending makes up 60% of the economy, not the investments of the wealthy few. Governments have played crucial roles in building infrastructure, managing technological disruptions, and ensuring new technologies create opportunities for ordinary workers and consumers. By regulating working conditions, investing in education, and building transportation networks, governments have transformed potentially elite-only technologies into platforms for widespread prosperity.</w:t>
      </w:r>
    </w:p>
    <w:p w:rsidR="0025664E" w:rsidRPr="000135ED" w:rsidRDefault="0025664E" w:rsidP="0025664E">
      <w:r w:rsidRPr="005316EB">
        <w:t xml:space="preserve">Across four technological revolutions, the most successful outcomes occurred when government intervention helped technology serve broader social objectives rather than concentrating benefits among a </w:t>
      </w:r>
      <w:r>
        <w:t>narrow</w:t>
      </w:r>
      <w:r w:rsidRPr="005316EB">
        <w:t xml:space="preserve"> class of owners and investors.</w:t>
      </w:r>
    </w:p>
    <w:p w:rsidR="0025664E" w:rsidRPr="000135ED" w:rsidRDefault="0025664E" w:rsidP="0025664E">
      <w:pPr>
        <w:pStyle w:val="Heading4"/>
      </w:pPr>
      <w:r w:rsidRPr="000135ED">
        <w:t>The First Revolution: Government Response to Industrial Mill Towns</w:t>
      </w:r>
    </w:p>
    <w:p w:rsidR="0025664E" w:rsidRPr="000135ED" w:rsidRDefault="0025664E" w:rsidP="0025664E">
      <w:r w:rsidRPr="000135ED">
        <w:t xml:space="preserve">The emergence of Arkwright's mill towns and the broader factory system created unprecedented social disruptions that required extensive government intervention to maintain stability while enabling continued industrial growth. The concentration of workers in factory towns generated new forms of social tension, labor unrest, and public health crises that existing governmental structures were ill-equipped to handle. The British government's response </w:t>
      </w:r>
      <w:r w:rsidRPr="000135ED">
        <w:lastRenderedPageBreak/>
        <w:t>evolved from initial laissez-faire approaches toward increasingly sophisticated interventions designed to manage industrial transformation while preserving social order.</w:t>
      </w:r>
    </w:p>
    <w:p w:rsidR="0025664E" w:rsidRPr="000135ED" w:rsidRDefault="0025664E" w:rsidP="0025664E">
      <w:r w:rsidRPr="000135ED">
        <w:t>The Factory Acts, beginning with the 1833 Factory Act, represented the government's recognition that unregulated industrial infrastructure was creating socially unsustainable conditions. These laws established minimum working conditions, limited child labor, and mandated factory inspections, effectively acknowledging that the state had a responsibility to regulate the social relationships embedded within industrial infrastructure. The government wasn't simply responding to humanitarian concerns but recognizing that extreme exploitation threatened the long-term viability of the industrial system itself. By establishing basic standards for working conditions, the state helped legitimize factory production while preventing the social breakdown that might have undermined industrial development.</w:t>
      </w:r>
    </w:p>
    <w:p w:rsidR="0025664E" w:rsidRPr="000135ED" w:rsidRDefault="0025664E" w:rsidP="0025664E">
      <w:r w:rsidRPr="000135ED">
        <w:t>The Poor Law Amendment Act of 1834 represented another crucial intervention, restructuring social welfare systems to support industrial labor mobility while maintaining work incentives. The new workhouse system, however harsh, was designed to channel displaced agricultural workers toward factory employment while preventing the social unrest that mass unemployment might generate. This intervention helped manage the massive population movements that industrial infrastructure required while maintaining political stability during a period of fundamental economic transformation.</w:t>
      </w:r>
    </w:p>
    <w:p w:rsidR="0025664E" w:rsidRPr="000135ED" w:rsidRDefault="0025664E" w:rsidP="0025664E">
      <w:r w:rsidRPr="000135ED">
        <w:t>Government investment in education also responded directly to the social reorganization that industrial infrastructure demanded. The establishment of factory schools and later the Education Act of 1870 reflected recognition that industrial society required workers with different skills and social habits than agricultural communities had provided. These educational interventions helped create the disciplined, literate workforce that industrial infrastructure required while providing channels for social mobility that helped legitimize the new economic system.</w:t>
      </w:r>
    </w:p>
    <w:p w:rsidR="0025664E" w:rsidRPr="000135ED" w:rsidRDefault="0025664E" w:rsidP="0025664E">
      <w:r w:rsidRPr="000135ED">
        <w:t xml:space="preserve">Local government reforms, including the Municipal Corporations Act of 1835, created new forms of urban governance capable of managing the concentrated </w:t>
      </w:r>
      <w:r w:rsidRPr="000135ED">
        <w:lastRenderedPageBreak/>
        <w:t>populations that industrial infrastructure created. These reforms established elected local authorities with powers to provide sanitation, lighting, and other urban services that factory towns required. The government recognized that industrial infrastructure created new forms of collective needs that existing institutions couldn't address, requiring new governmental structures to maintain livability and prevent social breakdown in industrial centers.</w:t>
      </w:r>
    </w:p>
    <w:p w:rsidR="0025664E" w:rsidRPr="000135ED" w:rsidRDefault="0025664E" w:rsidP="0025664E">
      <w:pPr>
        <w:pStyle w:val="Heading4"/>
      </w:pPr>
      <w:r w:rsidRPr="000135ED">
        <w:t>The Second Revolution: Government Facilitation of Railway Development</w:t>
      </w:r>
    </w:p>
    <w:p w:rsidR="0025664E" w:rsidRPr="000135ED" w:rsidRDefault="0025664E" w:rsidP="0025664E">
      <w:r w:rsidRPr="000135ED">
        <w:t>Railway infrastructure required unprecedented levels of government intervention to overcome the coordination problems, property rights issues, and capital requirements that private markets alone couldn't resolve. The scale and complexity of railway systems demanded new forms of state involvement that went far beyond traditional governmental roles, establishing precedents for infrastructure development that would influence subsequent technological revolutions.</w:t>
      </w:r>
    </w:p>
    <w:p w:rsidR="0025664E" w:rsidRPr="000135ED" w:rsidRDefault="0025664E" w:rsidP="0025664E">
      <w:r w:rsidRPr="000135ED">
        <w:t>The Railway Regulation Act of 1844 in Britain established government authority to regulate railway operations, standardize gauge widths, and ensure service to less profitable routes. This intervention recognized that railway infrastructure, while privately built, created network effects and natural monopolies that required public oversight to serve broader social interests. The government's insistence on uniform gauge standards prevented the fragmentation that would have limited railway effectiveness while ensuring that the infrastructure served national rather than merely local interests.</w:t>
      </w:r>
    </w:p>
    <w:p w:rsidR="0025664E" w:rsidRPr="000135ED" w:rsidRDefault="0025664E" w:rsidP="0025664E">
      <w:r w:rsidRPr="000135ED">
        <w:t>In the United States, government land grants to railway companies represented massive public subsidization of private infrastructure development. The Pacific Railway Acts provided railroad companies with millions of acres of public land and substantial loans, recognizing that transcontinental railway construction required resources beyond what private capital markets could provide. This intervention reflected government understanding that railway infrastructure was essential for national integration and economic development, justifying public investment in privately operated systems.</w:t>
      </w:r>
    </w:p>
    <w:p w:rsidR="0025664E" w:rsidRPr="000135ED" w:rsidRDefault="0025664E" w:rsidP="0025664E">
      <w:r w:rsidRPr="000135ED">
        <w:t xml:space="preserve">Government establishment of railway time zones represented direct intervention in social organization to support infrastructure effectiveness. The standardization of time across regions required government authority to </w:t>
      </w:r>
      <w:r w:rsidRPr="000135ED">
        <w:lastRenderedPageBreak/>
        <w:t>override local customs and impose uniform temporal systems that railway operations demanded. This intervention demonstrated how governments actively facilitated the social reorganization that new infrastructure required, using state power to align social practices with technological requirements.</w:t>
      </w:r>
    </w:p>
    <w:p w:rsidR="0025664E" w:rsidRPr="000135ED" w:rsidRDefault="0025664E" w:rsidP="0025664E">
      <w:r w:rsidRPr="000135ED">
        <w:t>Railway safety regulations, including requirements for automatic couplers, air brakes, and standardized signaling systems, showed government recognition that infrastructure safety required collective standards that individual companies might not adopt voluntarily. The Interstate Commerce Act of 1887 in the United States established federal authority to regulate railway rates and practices, acknowledging that railway infrastructure created new forms of economic power that required public oversight to prevent abuse and maintain competitive markets.</w:t>
      </w:r>
    </w:p>
    <w:p w:rsidR="0025664E" w:rsidRPr="000135ED" w:rsidRDefault="0025664E" w:rsidP="0025664E">
      <w:r w:rsidRPr="000135ED">
        <w:t>Government postal services adapted to railway infrastructure by establishing railway mail cars and coordinating mail delivery with train schedules. This intervention helped maximize the social benefits of railway infrastructure while demonstrating how governments actively integrated new technologies into existing public services. The coordination between postal and railway systems showed how government intervention could amplify infrastructure benefits through institutional adaptation.</w:t>
      </w:r>
    </w:p>
    <w:p w:rsidR="0025664E" w:rsidRPr="000135ED" w:rsidRDefault="0025664E" w:rsidP="0025664E">
      <w:pPr>
        <w:pStyle w:val="Heading4"/>
      </w:pPr>
      <w:r w:rsidRPr="000135ED">
        <w:t>The Third Revolution: Government Response to Steel and Electrical Infrastructure</w:t>
      </w:r>
    </w:p>
    <w:p w:rsidR="0025664E" w:rsidRPr="000135ED" w:rsidRDefault="0025664E" w:rsidP="0025664E">
      <w:r w:rsidRPr="000135ED">
        <w:t>The steel and electrical revolution created infrastructure systems of unprecedented complexity and scale that required extensive government intervention to ensure public safety, coordinate development, and manage the social disruptions that centralized industrial systems created. Government responses during this period established regulatory frameworks and public institutions that would define state involvement in technological systems throughout the twentieth century.</w:t>
      </w:r>
    </w:p>
    <w:p w:rsidR="0025664E" w:rsidRPr="000135ED" w:rsidRDefault="0025664E" w:rsidP="0025664E">
      <w:r w:rsidRPr="000135ED">
        <w:t xml:space="preserve">Electrical infrastructure required immediate government intervention to establish safety standards, coordinate utility development, and prevent the chaos that competing electrical systems might create. Municipal governments often became directly involved in electrical generation and distribution, recognizing that electrical infrastructure had characteristics of natural </w:t>
      </w:r>
      <w:r w:rsidRPr="000135ED">
        <w:lastRenderedPageBreak/>
        <w:t>monopoly that made public ownership or regulation necessary. Cities like Seattle, Los Angeles, and numerous smaller communities established municipal electrical systems, demonstrating government recognition that electrical infrastructure was too important for community development to leave entirely to private markets.</w:t>
      </w:r>
    </w:p>
    <w:p w:rsidR="0025664E" w:rsidRPr="000135ED" w:rsidRDefault="0025664E" w:rsidP="0025664E">
      <w:r w:rsidRPr="000135ED">
        <w:t>The establishment of electrical codes and safety standards represented crucial government intervention in technical specifications that private companies might not adopt voluntarily. The National Electrical Code, developed through collaboration between government agencies and industry organizations, created uniform standards that enabled electrical infrastructure to develop safely and efficiently. This intervention showed how governments actively shaped technological development by establishing technical standards that balanced innovation with public safety.</w:t>
      </w:r>
    </w:p>
    <w:p w:rsidR="0025664E" w:rsidRPr="000135ED" w:rsidRDefault="0025664E" w:rsidP="0025664E">
      <w:r w:rsidRPr="000135ED">
        <w:t>Government regulation of electrical utilities through public utility commissions represented recognition that electrical infrastructure created new forms of economic power that required ongoing public oversight. These regulatory bodies established rate-setting procedures, service requirements, and investment standards that ensured electrical infrastructure served broader public interests rather than merely private profit. The regulatory framework acknowledged that electrical infrastructure was essential for modern economic activity, justifying extensive government involvement in what were nominally private enterprises.</w:t>
      </w:r>
    </w:p>
    <w:p w:rsidR="0025664E" w:rsidRPr="000135ED" w:rsidRDefault="0025664E" w:rsidP="0025664E">
      <w:r w:rsidRPr="000135ED">
        <w:t>Steel infrastructure regulation focused particularly on building codes and structural standards that ensured public safety in the vertical cities that steel construction enabled. Government building inspections, fire safety requirements, and structural standards represented direct intervention in construction practices to manage the risks that steel-frame buildings created. These interventions enabled the urban concentration that steel infrastructure made possible while preventing the catastrophic failures that might have undermined public confidence in new construction technologies.</w:t>
      </w:r>
    </w:p>
    <w:p w:rsidR="0025664E" w:rsidRPr="000135ED" w:rsidRDefault="0025664E" w:rsidP="0025664E">
      <w:r w:rsidRPr="000135ED">
        <w:t xml:space="preserve">Labor legislation during this period responded directly to the working conditions that steel and electrical infrastructure created. The establishment of workplace safety standards, workers' compensation systems, and collective </w:t>
      </w:r>
      <w:r w:rsidRPr="000135ED">
        <w:lastRenderedPageBreak/>
        <w:t>bargaining rights reflected government recognition that industrial infrastructure created new forms of workplace hazards and labor relations that required public intervention. These laws helped legitimize industrial employment while preventing the social unrest that extreme working conditions might generate.</w:t>
      </w:r>
    </w:p>
    <w:p w:rsidR="0025664E" w:rsidRPr="000135ED" w:rsidRDefault="0025664E" w:rsidP="0025664E">
      <w:r w:rsidRPr="000135ED">
        <w:t>Government investment in technical education expanded significantly during this period, reflecting recognition that steel and electrical infrastructure required workers with specialized skills that traditional apprenticeship systems couldn't provide. The establishment of technical schools, engineering programs, and industrial training initiatives represented government intervention to ensure adequate human capital for increasingly complex technological systems.</w:t>
      </w:r>
    </w:p>
    <w:p w:rsidR="0025664E" w:rsidRPr="000135ED" w:rsidRDefault="0025664E" w:rsidP="0025664E">
      <w:pPr>
        <w:pStyle w:val="Heading4"/>
      </w:pPr>
      <w:r w:rsidRPr="000135ED">
        <w:t>The Fourth Revolution: Government Management of Automotive Infrastructure</w:t>
      </w:r>
    </w:p>
    <w:p w:rsidR="0025664E" w:rsidRPr="000135ED" w:rsidRDefault="0025664E" w:rsidP="0025664E">
      <w:r w:rsidRPr="000135ED">
        <w:t>Automotive infrastructure required the most extensive government intervention of any technological revolution, fundamentally reshaping the role of government in infrastructure development while creating new forms of public-private collaboration that would define twentieth-century economic development. The scale of automotive infrastructure investment and the breadth of social reorganization it required made government involvement essential at every level from local to federal.</w:t>
      </w:r>
    </w:p>
    <w:p w:rsidR="0025664E" w:rsidRPr="000135ED" w:rsidRDefault="0025664E" w:rsidP="0025664E">
      <w:r w:rsidRPr="000135ED">
        <w:t>The Federal Highway Act of 1956 represented the largest public works project in human history, demonstrating unprecedented government commitment to automotive infrastructure development. This massive federal investment reflected recognition that automotive infrastructure required coordination and resources beyond what state and local governments could provide independently. The interstate highway system created national transportation networks that supported economic integration while providing strategic military capabilities during the Cold War period.</w:t>
      </w:r>
    </w:p>
    <w:p w:rsidR="0025664E" w:rsidRPr="000135ED" w:rsidRDefault="0025664E" w:rsidP="0025664E">
      <w:r w:rsidRPr="000135ED">
        <w:t xml:space="preserve">Government establishment of traffic laws, licensing requirements, and vehicle safety standards represented direct intervention in individual behavior to support automotive infrastructure effectiveness. Driver licensing systems created new forms of state authority over individual mobility while vehicle </w:t>
      </w:r>
      <w:r w:rsidRPr="000135ED">
        <w:lastRenderedPageBreak/>
        <w:t>registration and inspection requirements established ongoing government oversight of private transportation choices. These interventions showed how automotive infrastructure required extensive regulation of individual behavior to function safely and efficiently.</w:t>
      </w:r>
    </w:p>
    <w:p w:rsidR="0025664E" w:rsidRPr="000135ED" w:rsidRDefault="0025664E" w:rsidP="0025664E">
      <w:r w:rsidRPr="000135ED">
        <w:t>Municipal zoning laws adapted to support automotive infrastructure by mandating parking requirements, establishing setback rules, and separating residential from commercial development in ways that assumed automobile transportation. These interventions actively shaped urban development patterns to support automotive infrastructure while making alternative transportation modes increasingly impractical. Government zoning decisions embedded assumptions about appropriate transportation modes within legal frameworks that would influence development patterns for generations.</w:t>
      </w:r>
    </w:p>
    <w:p w:rsidR="0025664E" w:rsidRPr="000135ED" w:rsidRDefault="0025664E" w:rsidP="0025664E">
      <w:r w:rsidRPr="000135ED">
        <w:t>Government investment in automotive-related infrastructure extended far beyond highways to include traffic control systems, parking facilities, and support services that automotive transportation required. Municipal governments invested heavily in traffic signals, street lighting, and parking infrastructure while adapting public services like police and emergency response to automotive transportation patterns. These investments demonstrated how automotive infrastructure required comprehensive government adaptation across multiple service areas.</w:t>
      </w:r>
    </w:p>
    <w:p w:rsidR="0025664E" w:rsidRPr="000135ED" w:rsidRDefault="0025664E" w:rsidP="0025664E">
      <w:r w:rsidRPr="000135ED">
        <w:t>The establishment of automotive safety regulations, including requirements for seat belts, safety glass, and crash standards, represented government intervention in vehicle design to manage the social costs that automotive transportation created. The National Highway Traffic Safety Administration and similar agencies in other countries established ongoing government oversight of automotive technology development, ensuring that private innovation served broader public safety objectives.</w:t>
      </w:r>
    </w:p>
    <w:p w:rsidR="0025664E" w:rsidRPr="000135ED" w:rsidRDefault="0025664E" w:rsidP="0025664E">
      <w:r w:rsidRPr="000135ED">
        <w:t xml:space="preserve">Government responses to automotive infrastructure's environmental and social impacts included air quality regulations, urban renewal programs, and public transportation investments designed to mitigate the negative consequences of automotive-centered development. The Clean Air Act and similar environmental legislation represented recognition that automotive infrastructure created collective costs that required government intervention to </w:t>
      </w:r>
      <w:r w:rsidRPr="000135ED">
        <w:lastRenderedPageBreak/>
        <w:t>address. Urban renewal programs, while often problematic in implementation, reflected government attempts to manage the urban disruption that automotive infrastructure created.</w:t>
      </w:r>
    </w:p>
    <w:p w:rsidR="0025664E" w:rsidRPr="000135ED" w:rsidRDefault="0025664E" w:rsidP="0025664E">
      <w:r w:rsidRPr="000135ED">
        <w:t>Government adaptation of tax systems to support automotive infrastructure included gasoline taxes, vehicle registration fees, and other revenue mechanisms designed to fund highway construction and maintenance. These interventions created dedicated funding streams for automotive infrastructure while establishing user-fee principles that would influence infrastructure financing for subsequent technological systems.</w:t>
      </w:r>
    </w:p>
    <w:p w:rsidR="0025664E" w:rsidRPr="000135ED" w:rsidRDefault="0025664E" w:rsidP="0025664E">
      <w:pPr>
        <w:pStyle w:val="Heading3"/>
      </w:pPr>
      <w:r w:rsidRPr="000135ED">
        <w:t>Patterns of Government Intervention Across Technological Revolutions</w:t>
      </w:r>
    </w:p>
    <w:p w:rsidR="0025664E" w:rsidRPr="000135ED" w:rsidRDefault="0025664E" w:rsidP="0025664E">
      <w:r w:rsidRPr="000135ED">
        <w:t xml:space="preserve">Examining government responses across these four technological revolutions reveals consistent patterns in how </w:t>
      </w:r>
      <w:r>
        <w:t>governments</w:t>
      </w:r>
      <w:r w:rsidRPr="000135ED">
        <w:t xml:space="preserve"> have managed infrastructure-driven social transformation while enabling continued economic growth. Government intervention has consistently focused on several key areas: establishing technical standards and safety regulations, managing social disruption and labor relations, coordinating large-scale investment and development, adapting legal and institutional frameworks to new technological realities, and ensuring infrastructure development serves broader </w:t>
      </w:r>
      <w:r>
        <w:t>economic</w:t>
      </w:r>
      <w:r w:rsidRPr="000135ED">
        <w:t xml:space="preserve"> interests rather than merely private profit.</w:t>
      </w:r>
    </w:p>
    <w:p w:rsidR="0025664E" w:rsidRDefault="0025664E" w:rsidP="0025664E">
      <w:r w:rsidRPr="000135ED">
        <w:t>The scale of government intervention has generally increased with each technological revolution, reflecting both the growing complexity of infrastructure systems and the expanding capacity of government institutions. Automotive infrastructure required far more extensive government involvement than railway infrastructure, which in turn required more intervention than early industrial infrastructure. This pattern suggests that technological complexity and social integration create demands for government coordination that private markets alone cannot satisfy.</w:t>
      </w:r>
    </w:p>
    <w:p w:rsidR="0025664E" w:rsidRPr="0075221A" w:rsidRDefault="0025664E" w:rsidP="0025664E">
      <w:pPr>
        <w:pStyle w:val="Heading3"/>
      </w:pPr>
      <w:r w:rsidRPr="0075221A">
        <w:t>The Paradox of Digital Disruption: Why the Collapse of Traditional Competitive Barriers Has Slowed Economic Growth</w:t>
      </w:r>
    </w:p>
    <w:p w:rsidR="0025664E" w:rsidRPr="0075221A" w:rsidRDefault="0025664E" w:rsidP="0025664E">
      <w:r w:rsidRPr="0075221A">
        <w:t xml:space="preserve">The digital revolution presents us with one of the most perplexing economic paradoxes of our time. Despite unprecedented technological advancement and the complete obliteration of traditional competitive barriers, economic growth has paradoxically decelerated rather than accelerated. This counterintuitive </w:t>
      </w:r>
      <w:r w:rsidRPr="0075221A">
        <w:lastRenderedPageBreak/>
        <w:t>phenomenon challenges our fundamental assumptions about how technological progress translates into economic prosperity and forces us to reconsider the mechanisms through which innovation drives growth.</w:t>
      </w:r>
    </w:p>
    <w:p w:rsidR="0025664E" w:rsidRPr="0075221A" w:rsidRDefault="0025664E" w:rsidP="0025664E">
      <w:r w:rsidRPr="0075221A">
        <w:t>Throughout history, major technological shifts have served as powerful engines of economic expansion. The steam engine revolutionized manufacturing and transportation, creating entirely new industries and dramatically increasing productivity. The advent of electricity transformed every aspect of human activity, from industrial production to domestic life, generating sustained periods of robust economic growth. These historical precedents established a clear pattern: breakthrough technologies eliminate inefficiencies, reduce costs, and create new opportunities for value creation, thereby driving economic expansion.</w:t>
      </w:r>
    </w:p>
    <w:p w:rsidR="0025664E" w:rsidRDefault="0025664E" w:rsidP="0025664E">
      <w:r w:rsidRPr="0075221A">
        <w:t>However, the digital revolution has fundamentally altered this equation. Unlike previous technological shifts that required substantial physical infrastructure, complex supply chains, and incremental capital investment, digital technologies have democratized access to cutting-edge resources, intelligence, and global markets. Th</w:t>
      </w:r>
      <w:r>
        <w:t>e</w:t>
      </w:r>
      <w:r w:rsidRPr="0075221A">
        <w:t xml:space="preserve"> democratization represents an unprecedented collapse of traditional competitive barriers</w:t>
      </w:r>
      <w:r>
        <w:t xml:space="preserve">, which has created the corporate culture of the FOMO strategy. </w:t>
      </w:r>
    </w:p>
    <w:p w:rsidR="0025664E" w:rsidRPr="0075221A" w:rsidRDefault="0025664E" w:rsidP="0025664E">
      <w:r>
        <w:t xml:space="preserve">All MBAs have been well schooled in narratives of market leaders getting complacent and then failing. However, no MBA programs train students to understand the differences between a seismic technology shift and more minor ripples of innovation. I have worked for over 40 years in Big Tech and witnessed the rise of “tech business bingo lingo” to mask this specific issue. Turn on Bloomberg TV on any day, and you will begin shouting bingo at the TV! Paper-thin ideas wrapped in tech lingo, masking as market movers and shakers.    </w:t>
      </w:r>
    </w:p>
    <w:p w:rsidR="0025664E" w:rsidRPr="0075221A" w:rsidRDefault="0025664E" w:rsidP="0025664E">
      <w:r w:rsidRPr="0075221A">
        <w:t>The implications of this transformation are profound</w:t>
      </w:r>
      <w:r>
        <w:t>, counterintuitive,</w:t>
      </w:r>
      <w:r w:rsidRPr="0075221A">
        <w:t xml:space="preserve"> and multifaceted. Geographic constraints that once protected local businesses from distant competitors have evaporated. A software developer in Bangladesh can now compete directly with Silicon Valley firms for the same clients. Physical infrastructure requirements that once demanded massive capital investments have been replaced by cloud-based services available on a pay-as-you-go basis. </w:t>
      </w:r>
      <w:r w:rsidRPr="0075221A">
        <w:lastRenderedPageBreak/>
        <w:t>Supply chain complexities that once favored established players with deep pockets and extensive networks can now be navigated by anyone with internet access and basic digital literacy.</w:t>
      </w:r>
    </w:p>
    <w:p w:rsidR="0025664E" w:rsidRPr="0075221A" w:rsidRDefault="0025664E" w:rsidP="0025664E">
      <w:r w:rsidRPr="0075221A">
        <w:t>Cloud services have eliminated the need for significant upfront technology investments, allowing entrepreneurs to scale their operations dynamically based on demand. Data analytics tools provide insights that enable even the smallest players to understand market trends, customer behavior, and competitive dynamics with unprecedented precision.</w:t>
      </w:r>
    </w:p>
    <w:p w:rsidR="0025664E" w:rsidRPr="0075221A" w:rsidRDefault="0025664E" w:rsidP="0025664E">
      <w:r w:rsidRPr="0075221A">
        <w:t>This technological leveling of the playing field has fundamentally shifted the nature of competitive advantage. Traditional sources of competitive moats, such as cost leadership through economies of scale, access to capital, or control over distribution channels, have become increasingly irrelevant. Instead, competitive advantage now derives primarily from continuous strategic innovation and differentiation. Companies must constantly reinvent themselves, develop new value propositions, and adapt to rapidly changing market conditions to maintain their position.</w:t>
      </w:r>
    </w:p>
    <w:p w:rsidR="0025664E" w:rsidRPr="0075221A" w:rsidRDefault="0025664E" w:rsidP="0025664E">
      <w:r w:rsidRPr="0075221A">
        <w:t>Yet despite these seemingly positive developments, economic growth has not accelerated as economic theory would predict. Instead, we observe a phenomenon that economists call the "productivity paradox" or "Solow paradox," named after Nobel laureate Robert Solow's observation that "you can see the computer age everywhere but in the productivity statistics." This paradox has only deepened as digital technologies have become more pervasive and powerful.</w:t>
      </w:r>
    </w:p>
    <w:p w:rsidR="0025664E" w:rsidRPr="0075221A" w:rsidRDefault="0025664E" w:rsidP="0025664E">
      <w:r w:rsidRPr="0075221A">
        <w:t>Several interconnected factors explain why the collapse of traditional competitive barriers has paradoxically slowed rather than accelerated economic growth. The first and perhaps most significant factor is the intensification of competition itself. When barriers to entry are low and competitive advantages are temporary, markets become hypercompetitive. Companies must invest enormous resources not in productive capacity or innovation that creates lasting value, but in constant competitive maneuvering designed to capture market share from rivals.</w:t>
      </w:r>
    </w:p>
    <w:p w:rsidR="0025664E" w:rsidRDefault="0025664E" w:rsidP="0025664E">
      <w:r w:rsidRPr="0075221A">
        <w:lastRenderedPageBreak/>
        <w:t>This hypercompetitive environment creates what economists call "Red Queen dynamics," named after the character in Lewis Carroll's "Through the Looking-Glass" who must run as fast as she can just to stay in the same place. Companies find themselves trapped in an endless cycle of competitive responses, where each innovation or strategic move is quickly matched by competitors, resulting in a zero-sum game that consumes resources without generating net economic value. The energy and capital that might otherwise be directed toward productive investments are instead channeled into competitive battles that ultimately cancel each other out.</w:t>
      </w:r>
    </w:p>
    <w:p w:rsidR="0025664E" w:rsidRPr="0075221A" w:rsidRDefault="0025664E" w:rsidP="0025664E">
      <w:r w:rsidRPr="0075221A">
        <w:t>Furthermore, the ease of market entry enabled by digital technologies has created what economists term "excessive entry." When starting a business requires minimal capital investment and can be accomplished with basic digital tools, markets become oversaturated with competitors. This oversaturation leads to intense price competition that drives profit margins toward zero, leaving little surplus for reinvestment in productivity-enhancing innovations or capacity expansion.</w:t>
      </w:r>
    </w:p>
    <w:p w:rsidR="0025664E" w:rsidRDefault="0025664E" w:rsidP="0025664E">
      <w:r w:rsidRPr="0075221A">
        <w:t>The shift from physical to digital assets has also fundamentally altered the nature of economic value creation. Traditional industries created value through the transformation of physical inputs into more valuable outputs, a process that required substantial capital investment and generated employment for large numbers of workers. Digital businesses, by contrast, often create value through the manipulation of information and the facilitation of connections between existing market participants. While these activities can be valuable, they frequently represent a redistribution of existing value rather than the creation of new value.</w:t>
      </w:r>
    </w:p>
    <w:p w:rsidR="0025664E" w:rsidRDefault="0025664E" w:rsidP="0025664E">
      <w:r>
        <w:t xml:space="preserve">Carlota Perez characterizes the current economic state of low to no growth for developed economies as being stuck in the “Turning Point.” The turning point is just after the installation period, when Red Queen and hypercompetitive market dynamics are typical for emerging markets and industries. We saw this in the 1990’s when AOL filled landfills with product CDs to remain relevant. The landfills brimmed with product, which did nothing to keep AOL relevant. </w:t>
      </w:r>
    </w:p>
    <w:p w:rsidR="0025664E" w:rsidRPr="0075221A" w:rsidRDefault="0025664E" w:rsidP="0025664E">
      <w:r>
        <w:t xml:space="preserve">“FOMO” (Fear Of Missing Out) as the basis for business strategy personifies the inability to understand technological seismic market shifts versus industry </w:t>
      </w:r>
      <w:r>
        <w:lastRenderedPageBreak/>
        <w:t xml:space="preserve">maturation or, worse yet, ephemeral fads. The impact of extended elevated cost curves, as in new markets, was the genesis of </w:t>
      </w:r>
      <w:r w:rsidRPr="0075221A">
        <w:t>Solow</w:t>
      </w:r>
      <w:r>
        <w:t>’s</w:t>
      </w:r>
      <w:r w:rsidRPr="0075221A">
        <w:t xml:space="preserve"> paradox</w:t>
      </w:r>
      <w:r>
        <w:t xml:space="preserve">. But there is more behind our being stuck in an extended turning point. Namely a digital economy is very different than the four prior cycles where physical products were the basis of economic growth.  </w:t>
      </w:r>
    </w:p>
    <w:p w:rsidR="0025664E" w:rsidRPr="0075221A" w:rsidRDefault="0025664E" w:rsidP="0025664E">
      <w:r>
        <w:t>Reflecting on t</w:t>
      </w:r>
      <w:r w:rsidRPr="0075221A">
        <w:t xml:space="preserve">he difference between a traditional manufacturing company and a digital platform. The manufacturing company must invest in factories, equipment, raw materials, and labor to produce physical goods that satisfy human needs and desires. This process creates tangible value and employs workers at various skill levels. A digital platform, while potentially very profitable, often serves primarily as an intermediary that captures a portion of transactions that would have occurred anyway, albeit perhaps less efficiently. The </w:t>
      </w:r>
      <w:r w:rsidRPr="00B92BF3">
        <w:t xml:space="preserve">digital platforms don't create new economic activity </w:t>
      </w:r>
      <w:r>
        <w:t>but</w:t>
      </w:r>
      <w:r w:rsidRPr="00B92BF3">
        <w:t xml:space="preserve"> make existing activity more efficient.</w:t>
      </w:r>
    </w:p>
    <w:p w:rsidR="0025664E" w:rsidRPr="0075221A" w:rsidRDefault="0025664E" w:rsidP="0025664E">
      <w:r w:rsidRPr="0075221A">
        <w:t>This distinction helps explain why the digital economy, despite its impressive growth in terms of market capitalization and user engagement, has not generated the broad-based economic growth that characterized previous technological revolutions. Much of the value created by digital technologies accrues to a small number of platform owners and highly skilled workers, while displacing employment and economic activity in traditional sectors without creating equivalent opportunities elsewhere.</w:t>
      </w:r>
    </w:p>
    <w:p w:rsidR="0025664E" w:rsidRPr="0075221A" w:rsidRDefault="0025664E" w:rsidP="0025664E">
      <w:r w:rsidRPr="0075221A">
        <w:t>The phenomenon of "winner-take-all" markets, enabled by network effects and the scalability of digital technologies, further concentrates economic gains among a small number of dominant players. Unlike traditional industries where multiple companies could coexist profitably by serving different geographic markets or customer segments, digital markets often converge toward monopolistic or oligopolistic structures. The marginal cost of serving additional customers approaches zero for many digital services, creating powerful incentives for aggressive expansion and market consolidation.</w:t>
      </w:r>
    </w:p>
    <w:p w:rsidR="0025664E" w:rsidRPr="0075221A" w:rsidRDefault="0025664E" w:rsidP="0025664E">
      <w:r w:rsidRPr="0075221A">
        <w:t xml:space="preserve">This concentration of market power has several negative effects on economic growth. First, it reduces the incentive for innovation among dominant players, who can maintain their position through network effects and switching costs rather than continuous improvement. Second, it creates barriers to entry for </w:t>
      </w:r>
      <w:r w:rsidRPr="0075221A">
        <w:lastRenderedPageBreak/>
        <w:t>potential competitors, despite the theoretical ease of starting a digital business. Third, it enables rent extraction, where dominant platforms capture value without creating corresponding economic benefits.</w:t>
      </w:r>
    </w:p>
    <w:p w:rsidR="0025664E" w:rsidRPr="0075221A" w:rsidRDefault="0025664E" w:rsidP="0025664E">
      <w:r w:rsidRPr="0075221A">
        <w:t>The speed of technological change itself has become a drag on economic growth. While rapid innovation might seem inherently beneficial, it creates significant adjustment costs and uncertainty that can actually reduce overall economic efficiency. Companies must constantly invest in new technologies and retrain workers, diverting resources from productive activities. The accelerating pace of change also shortens the useful life of investments, reducing the incentive to make long-term capital commitments that historically drove productivity growth.</w:t>
      </w:r>
    </w:p>
    <w:p w:rsidR="0025664E" w:rsidRPr="0075221A" w:rsidRDefault="0025664E" w:rsidP="0025664E">
      <w:r w:rsidRPr="0075221A">
        <w:t>Workers face similar challenges in adapting to rapidly changing skill requirements. The half-life of technical skills has shortened dramatically, requiring continuous learning and adaptation that represents a significant opportunity cost. Moreover, the uncertainty created by rapid technological change can lead to reduced consumption and investment as individuals and businesses adopt a more cautious approach to long-term planning.</w:t>
      </w:r>
    </w:p>
    <w:p w:rsidR="0025664E" w:rsidRPr="0075221A" w:rsidRDefault="0025664E" w:rsidP="0025664E">
      <w:r w:rsidRPr="0075221A">
        <w:t>The measurement challenges associated with digital economic activity also contribute to the apparent slowdown in growth. Traditional economic statistics were designed to capture the production and exchange of physical goods and services. They struggle to accurately measure the value created by digital technologies, particularly when those technologies are provided free to consumers and monetized through advertising or data collection. This measurement problem may cause us to underestimate the true economic benefits of digital technologies, but it also reflects genuine challenges in translating digital innovation into measurable economic value.</w:t>
      </w:r>
    </w:p>
    <w:p w:rsidR="0025664E" w:rsidRPr="0075221A" w:rsidRDefault="0025664E" w:rsidP="0025664E">
      <w:r w:rsidRPr="0075221A">
        <w:t>The collapse of traditional competitive barriers has also led to increased economic volatility and uncertainty. When competitive advantages are temporary and markets can be disrupted rapidly, long-term planning becomes more difficult. This uncertainty reduces investment in productive capacity and research and development, as companies focus on maintaining flexibility rather than making long-term commitments. The result is an economy that may be more dynamic and responsive to change, but also less stable and predictable.</w:t>
      </w:r>
    </w:p>
    <w:p w:rsidR="0025664E" w:rsidRPr="0075221A" w:rsidRDefault="0025664E" w:rsidP="0025664E">
      <w:r w:rsidRPr="0075221A">
        <w:lastRenderedPageBreak/>
        <w:t>The globalization enabled by digital technologies has created additional complications for economic growth. While global markets offer opportunities for scale and specialization, they also expose domestic industries to intense international competition. The result can be a "race to the bottom" in terms of wages and working conditions, as companies seek to maintain competitiveness in global markets. This dynamic can reduce domestic consumption and investment, offsetting the benefits of increased market access.</w:t>
      </w:r>
    </w:p>
    <w:p w:rsidR="0025664E" w:rsidRPr="0075221A" w:rsidRDefault="0025664E" w:rsidP="0025664E">
      <w:r w:rsidRPr="0075221A">
        <w:t>The financialization of the digital economy has also contributed to slower growth. Much of the investment in digital technologies has been driven by speculative capital seeking rapid returns rather than patient capital focused on long-term value creation. This has led to boom-and-bust cycles that waste resources and create economic instability. The focus on short-term financial metrics rather than long-term productive capacity has diverted resources from investments that would generate sustained economic growth.</w:t>
      </w:r>
    </w:p>
    <w:p w:rsidR="0025664E" w:rsidRPr="0075221A" w:rsidRDefault="0025664E" w:rsidP="0025664E">
      <w:r w:rsidRPr="0075221A">
        <w:t>Environmental and social externalities associated with digital technologies represent another drag on economic growth. The energy consumption required for data centers, cryptocurrency mining, and constant device upgrades creates environmental costs that are not reflected in market prices. Social costs, including privacy violations, misinformation, and social fragmentation, also impose economic burdens that offset some of the benefits of digital technologies.</w:t>
      </w:r>
    </w:p>
    <w:p w:rsidR="0025664E" w:rsidRDefault="0025664E" w:rsidP="0025664E">
      <w:r w:rsidRPr="0075221A">
        <w:t>The solution to this paradox requires a fundamental rethinking of how we approach technological development and economic policy. Rather than assuming that the removal of barriers and the intensification of competition will automatically lead to economic growth, we must recognize that markets require structure and stability to function effectively. This may require new forms of regulation and governance that preserve the benefits of digital technologies while mitigating their negative effects on economic growth.</w:t>
      </w:r>
    </w:p>
    <w:p w:rsidR="0025664E" w:rsidRPr="00AE1BEB" w:rsidRDefault="0025664E" w:rsidP="0025664E">
      <w:r>
        <w:t xml:space="preserve">There is another facet as well. In certain nations, for example, in the US, the most prominent companies, via corporate lobbyists, receive legislation that locks out competition and keeps prices high.  </w:t>
      </w:r>
      <w:r w:rsidRPr="00AE1BEB">
        <w:t xml:space="preserve">The corporate lobbying phenomenon creates what economists call "artificial barriers to entry" that fundamentally contradict the digital democratization trends I discussed in your </w:t>
      </w:r>
      <w:r w:rsidRPr="00AE1BEB">
        <w:lastRenderedPageBreak/>
        <w:t>document. While technology has theoretically lowered traditional barriers, lobbying efforts and new regulations (especially in the 1990s) erected barriers to entry. The greater the level of lobbying expenditures, the lower the rate of entry into an industry.</w:t>
      </w:r>
    </w:p>
    <w:p w:rsidR="0025664E" w:rsidRPr="00AE1BEB" w:rsidRDefault="0025664E" w:rsidP="0025664E">
      <w:r w:rsidRPr="00AE1BEB">
        <w:t>This creates a particularly pernicious dynamic. By engaging in rent-seeking and raising costs for potential rivals, however, firms are able to capture a larger share of the market—not by offering a better or cheaper product, but by preventing the entrant from doing so. With fewer competing firms, car dealers are able to protect a larger share of their profit—not through innovation, but by denying consumers a better alternative, which hurts the economy.</w:t>
      </w:r>
    </w:p>
    <w:p w:rsidR="0025664E" w:rsidRDefault="0025664E" w:rsidP="0025664E">
      <w:r w:rsidRPr="00AE1BEB">
        <w:t>The scale of this influence is substantial. Analyst James A. Thurber estimated that the actual number of working lobbyists was close to 100,000 and that the industry brings in $9 billion annually, mostly from corporations. What's particularly striking is that the actual number of firms which do lobbying regularly is fewer than 300, and that the percent of firms engaged in lobbying was 10% from 1998 to 2006, and that they were "mainly large, rich firms getting in on the fun." These firms hired lobbyists year after year, and there was not much evidence of other large firms taking much interest in lobbying.</w:t>
      </w:r>
    </w:p>
    <w:p w:rsidR="0025664E" w:rsidRPr="00AE1BEB" w:rsidRDefault="0025664E" w:rsidP="0025664E">
      <w:r w:rsidRPr="004B742E">
        <w:t>The discrepancy between official and actual lobbying figures reflects the fact that lobbying has gone underground due to "loophole-ridden law</w:t>
      </w:r>
      <w:r>
        <w:t>s</w:t>
      </w:r>
      <w:r w:rsidRPr="004B742E">
        <w:t>, poor enforcement, the development of increasingly sophisticated strategies that enlist third-party validators and create faux-grassroots campaigns".</w:t>
      </w:r>
    </w:p>
    <w:p w:rsidR="0025664E" w:rsidRPr="00AE1BEB" w:rsidRDefault="0025664E" w:rsidP="0025664E">
      <w:r w:rsidRPr="00AE1BEB">
        <w:t>This creates a two-tier system where large incumbent firms use regulatory capture to maintain market dominance despite the theoretical ease of digital market entry. Lobbying prevents the entry of new firms into the market, thereby reducing social mobility and at the same time increasing top income inequality. As a firm gains greater market power and moves toward market dominance, it focuses its efforts less and less on innovation and more and more on political connections and lobbying.</w:t>
      </w:r>
      <w:r>
        <w:t xml:space="preserve"> This is not unique to the US. Most other leading nations protect their largest companies as well.</w:t>
      </w:r>
    </w:p>
    <w:p w:rsidR="0025664E" w:rsidRPr="00AE1BEB" w:rsidRDefault="0025664E" w:rsidP="0025664E">
      <w:r>
        <w:t>W</w:t>
      </w:r>
      <w:r w:rsidRPr="00AE1BEB">
        <w:t xml:space="preserve">hile digital technologies have democratized access to tools and markets, established players have simultaneously weaponized the regulatory and </w:t>
      </w:r>
      <w:r w:rsidRPr="00AE1BEB">
        <w:lastRenderedPageBreak/>
        <w:t xml:space="preserve">political systems to recreate the </w:t>
      </w:r>
      <w:r>
        <w:t>barriers</w:t>
      </w:r>
      <w:r w:rsidRPr="00AE1BEB">
        <w:t xml:space="preserve"> technology eliminated. The result is that potential competitors face low technical barriers but high regulatory ones, creating market concentration without the efficiency benefits that usually justify such concentration.</w:t>
      </w:r>
    </w:p>
    <w:p w:rsidR="0025664E" w:rsidRPr="0075221A" w:rsidRDefault="0025664E" w:rsidP="0025664E">
      <w:r w:rsidRPr="0075221A">
        <w:t>Investment in digital infrastructure</w:t>
      </w:r>
      <w:r>
        <w:t>,</w:t>
      </w:r>
      <w:r w:rsidRPr="0075221A">
        <w:t xml:space="preserve"> education</w:t>
      </w:r>
      <w:r>
        <w:t xml:space="preserve">, and legislation to unlock frozen competition </w:t>
      </w:r>
      <w:r w:rsidRPr="0075221A">
        <w:t xml:space="preserve">could help ensure that </w:t>
      </w:r>
      <w:r>
        <w:t>technological progress has significantly broader benefits</w:t>
      </w:r>
      <w:r w:rsidRPr="0075221A">
        <w:t>. This might include public investment in broadband networks, digital literacy programs, and retraining initiatives that help workers adapt to changing skill requirements. By reducing the adjustment costs associated with technological change, such investments could help translate digital innovation into broader economic growth.</w:t>
      </w:r>
    </w:p>
    <w:p w:rsidR="0025664E" w:rsidRPr="0075221A" w:rsidRDefault="0025664E" w:rsidP="0025664E">
      <w:r w:rsidRPr="0075221A">
        <w:t xml:space="preserve">New approaches to measuring economic activity </w:t>
      </w:r>
      <w:r>
        <w:t xml:space="preserve">are </w:t>
      </w:r>
      <w:r w:rsidRPr="0075221A">
        <w:t xml:space="preserve">also necessary to better understand and optimize the economic impact of digital technologies. </w:t>
      </w:r>
      <w:r>
        <w:t>This is one of the main missions of Technology Cyles.Org. Training AI to skill up on</w:t>
      </w:r>
      <w:r w:rsidRPr="0075221A">
        <w:t xml:space="preserve"> developing new metrics that capture the value of digital services, the productivity effects of information technologies, and the broader social and economic impacts of technological change. Better measurement could lead to better policy decisions and more effective allocation of resources.</w:t>
      </w:r>
    </w:p>
    <w:p w:rsidR="0025664E" w:rsidRPr="0075221A" w:rsidRDefault="0025664E" w:rsidP="0025664E">
      <w:r w:rsidRPr="0075221A">
        <w:t>The collapse of traditional competitive barriers represents both an unprecedented opportunity and a significant challenge for economic growth. While digital technologies have democratized access to resources and markets in ways that previous generations could hardly imagine, they have also created new forms of economic inefficiency and instability that offset many of their benefits. Understanding and addressing this paradox will be crucial for ensuring that technological progress translates into broad-based economic prosperity in the digital age.</w:t>
      </w:r>
    </w:p>
    <w:p w:rsidR="0025664E" w:rsidRPr="00753DFE" w:rsidRDefault="0025664E" w:rsidP="0025664E">
      <w:r w:rsidRPr="0075221A">
        <w:t xml:space="preserve">The path forward </w:t>
      </w:r>
      <w:r>
        <w:t xml:space="preserve">to seeing the kind of growth witnessed in prior technology cycles will </w:t>
      </w:r>
      <w:r w:rsidRPr="0075221A">
        <w:t>require new forms of economic thinking, policy innovation, and institutional development that are specifically designed for the unique characteristics of the digital economy. Only by addressing these challenges can we hope to realize the full economic potential of the digital revolution and ensure that its benefits are shared broadly across society.</w:t>
      </w:r>
    </w:p>
    <w:p w:rsidR="0025664E" w:rsidRPr="00C93472" w:rsidRDefault="0025664E" w:rsidP="0025664E">
      <w:pPr>
        <w:pStyle w:val="Heading3"/>
      </w:pPr>
      <w:r w:rsidRPr="00C93472">
        <w:lastRenderedPageBreak/>
        <w:t>The Imperative of Anticipatory Infrastructure</w:t>
      </w:r>
    </w:p>
    <w:p w:rsidR="0025664E" w:rsidRPr="00C93472" w:rsidRDefault="0025664E" w:rsidP="0025664E">
      <w:r w:rsidRPr="00C93472">
        <w:t>The analysis of technological revolutions reveals that successful infrastructure development increasingly requires anticipatory planning that prepares enabling systems for future technological possibilities rather than simply responding to existing needs. This requirement for anticipatory infrastructure has become more critical as technological change has accelerated while infrastructure systems have become more complex and expensive to modify after initial construction.</w:t>
      </w:r>
    </w:p>
    <w:p w:rsidR="0025664E" w:rsidRPr="00C93472" w:rsidRDefault="0025664E" w:rsidP="0025664E">
      <w:r w:rsidRPr="00C93472">
        <w:t>Early industrial infrastructure could often be developed incrementally through local initiatives that responded to immediate needs and opportunities. Arkwright's mills were built to serve existing textile markets using available water power, while early railway lines connected existing cities and industrial centers. While these infrastructure investments enabled subsequent development, they didn't require extensive advance planning for unknown future applications or complex coordination between multiple technological systems.</w:t>
      </w:r>
    </w:p>
    <w:p w:rsidR="0025664E" w:rsidRPr="00C93472" w:rsidRDefault="0025664E" w:rsidP="0025664E">
      <w:r w:rsidRPr="00C93472">
        <w:t>However, as technological systems became more complex and interdependent, successful infrastructure development required increasingly sophisticated anticipatory planning that could prepare for technological possibilities that didn't yet exist. The development of electrical infrastructure required planning for applications that were still being invented, while highway systems needed to anticipate automobile technologies and urban development patterns that were still evolving. This anticipatory planning required new forms of technical expertise and institutional capability that could coordinate complex systems while maintaining flexibility for unknown future requirements.</w:t>
      </w:r>
    </w:p>
    <w:p w:rsidR="0025664E" w:rsidRPr="00C93472" w:rsidRDefault="0025664E" w:rsidP="0025664E">
      <w:r w:rsidRPr="00C93472">
        <w:t xml:space="preserve">Contemporary infrastructure challenges require even more sophisticated anticipatory planning because technological change occurs more rapidly while infrastructure systems require longer development times and larger capital investments. Climate change mitigation requires infrastructure investments that will operate for decades while supporting technologies that are still being developed. The transition to renewable energy systems requires anticipatory planning for grid integration, storage systems, and demand management technologies that are still evolving, while the infrastructure investments made </w:t>
      </w:r>
      <w:r w:rsidRPr="00C93472">
        <w:lastRenderedPageBreak/>
        <w:t>today will need to accommodate technological changes that cannot be fully predicted.</w:t>
      </w:r>
    </w:p>
    <w:p w:rsidR="0025664E" w:rsidRPr="00C93472" w:rsidRDefault="0025664E" w:rsidP="0025664E">
      <w:r w:rsidRPr="00C93472">
        <w:t>Digital infrastructure presents particular challenges for anticipatory planning because technological capabilities evolve rapidly while creating new applications and requirements that were not anticipated when the infrastructure was originally designed. The internet was designed to support research communication but needed to accommodate commercial applications, multimedia content, mobile devices, and social media applications that were not envisioned by the original designers. The success of internet infrastructure in supporting these unanticipated applications resulted from design principles that emphasized flexibility and end-to-end connectivity rather than optimization for specific applications.</w:t>
      </w:r>
    </w:p>
    <w:p w:rsidR="0025664E" w:rsidRPr="00C93472" w:rsidRDefault="0025664E" w:rsidP="0025664E">
      <w:r w:rsidRPr="00C93472">
        <w:t>The development of 5G wireless infrastructure illustrates contemporary challenges in anticipatory infrastructure planning. The technology was designed to support applications including autonomous vehicles, industrial automation, and augmented reality that are still being developed, requiring infrastructure investments based on projections of future technological needs rather than existing market demand. The success of 5G infrastructure will depend on whether the anticipated applications develop as projected and whether the infrastructure can adapt to unanticipated applications that may emerge.</w:t>
      </w:r>
    </w:p>
    <w:p w:rsidR="0025664E" w:rsidRPr="00C93472" w:rsidRDefault="0025664E" w:rsidP="0025664E">
      <w:r w:rsidRPr="00C93472">
        <w:t>Artificial intelligence development creates similar challenges for anticipatory infrastructure planning. AI applications require massive computational resources and specialized hardware that are still evolving, while the social and economic implications of AI deployment are still being discovered. Infrastructure planning for AI requires anticipating computational requirements, energy needs, and regulatory frameworks for technologies whose capabilities and applications are still rapidly changing.</w:t>
      </w:r>
    </w:p>
    <w:p w:rsidR="0025664E" w:rsidRPr="00C93472" w:rsidRDefault="0025664E" w:rsidP="0025664E">
      <w:pPr>
        <w:pStyle w:val="Heading3"/>
      </w:pPr>
      <w:r w:rsidRPr="00C93472">
        <w:t>Democracy and Infrastructure: The Imperative of Participatory Planning</w:t>
      </w:r>
    </w:p>
    <w:p w:rsidR="0025664E" w:rsidRPr="00C93472" w:rsidRDefault="0025664E" w:rsidP="0025664E">
      <w:r w:rsidRPr="00C93472">
        <w:t xml:space="preserve">The power of infrastructure to shape social relationships and economic possibilities creates fundamental responsibilities for ensuring that infrastructure development serves </w:t>
      </w:r>
      <w:r>
        <w:t>broad economic</w:t>
      </w:r>
      <w:r w:rsidRPr="00C93472">
        <w:t xml:space="preserve"> values and responds to community needs rather than simply reflecting the interests of infrastructure </w:t>
      </w:r>
      <w:r w:rsidRPr="00C93472">
        <w:lastRenderedPageBreak/>
        <w:t>providers or technical specialists. The concentration of infrastructure control within limited organizations creates systematic risks for democratic governance while potentially limiting the benefits that infrastructure systems can provide to diverse communities and constituencies.</w:t>
      </w:r>
    </w:p>
    <w:p w:rsidR="0025664E" w:rsidRPr="00C93472" w:rsidRDefault="0025664E" w:rsidP="0025664E">
      <w:r w:rsidRPr="00C93472">
        <w:t>The historical record reveals that infrastructure systems that serve narrow interests or reflect limited perspectives often fail to achieve their full potential while creating social problems that require expensive remediation efforts. Urban highway systems designed primarily to serve automobile transportation often destroyed existing communities while creating air pollution and social isolation problems that required subsequent infrastructure investments to address. Electrical systems designed around centralized generation created dependencies and environmental problems that subsequent distributed generation investments have attempted to remedy.</w:t>
      </w:r>
    </w:p>
    <w:p w:rsidR="0025664E" w:rsidRPr="00C93472" w:rsidRDefault="0025664E" w:rsidP="0025664E">
      <w:pPr>
        <w:pStyle w:val="Heading3"/>
      </w:pPr>
      <w:r w:rsidRPr="00C93472">
        <w:t>Infrastructure as Civilizational Capability</w:t>
      </w:r>
    </w:p>
    <w:p w:rsidR="0025664E" w:rsidRPr="00C93472" w:rsidRDefault="0025664E" w:rsidP="0025664E">
      <w:r w:rsidRPr="00C93472">
        <w:t>The systematic development of infrastructure across five technological revolutions demonstrates that infrastructure creation represents one of humanity's most important capabilities for improving living conditions, expanding opportunities, and addressing collective challenges through coordinated action. The accumulated knowledge and institutional capabilities developed through successive infrastructure revolutions create foundations for addressing contemporary challenges while preparing for future technological possibilities.</w:t>
      </w:r>
    </w:p>
    <w:p w:rsidR="0025664E" w:rsidRPr="00C93472" w:rsidRDefault="0025664E" w:rsidP="0025664E">
      <w:r w:rsidRPr="00C93472">
        <w:t>The progression from water-powered mills to global digital networks reveals humanity's developing capacity for systematic coordination and technological integration that can manage increasing complexity while maintaining human agency and democratic governance. Each technological revolution has required institutional innovations and coordination mechanisms that build upon previous achievements while extending capabilities to address new challenges and opportunities.</w:t>
      </w:r>
    </w:p>
    <w:p w:rsidR="0025664E" w:rsidRPr="00C93472" w:rsidRDefault="0025664E" w:rsidP="0025664E">
      <w:r w:rsidRPr="00C93472">
        <w:t>Contemporary infrastructure challenges</w:t>
      </w:r>
      <w:r>
        <w:t>, including climate change mitigation, sustainable development, and global digital governance,</w:t>
      </w:r>
      <w:r w:rsidRPr="00C93472">
        <w:t xml:space="preserve"> require the application of accumulated infrastructure capabilities to problems that exceed the scale and complexity of previous challenges. Climate change requires global coordination </w:t>
      </w:r>
      <w:r w:rsidRPr="00C93472">
        <w:lastRenderedPageBreak/>
        <w:t xml:space="preserve">of energy systems, transportation networks, and urban development patterns while maintaining economic development and social equity goals. These challenges require </w:t>
      </w:r>
      <w:r>
        <w:t xml:space="preserve">systematically applying infrastructure development capabilities while creating new institutional innovations that </w:t>
      </w:r>
      <w:r w:rsidRPr="00C93472">
        <w:t>coordinate global systems</w:t>
      </w:r>
      <w:r>
        <w:t>,</w:t>
      </w:r>
      <w:r w:rsidRPr="00C93472">
        <w:t xml:space="preserve"> while maintaining democratic governance and community autonomy.</w:t>
      </w:r>
    </w:p>
    <w:p w:rsidR="0025664E" w:rsidRPr="00C93472" w:rsidRDefault="0025664E" w:rsidP="0025664E">
      <w:r w:rsidRPr="00C93472">
        <w:t>Digital infrastructure development requires careful attention to privacy, security, and democratic governance while maintaining innovation incentives and global connectivity benefits. The concentration of digital platform control creates risks for democratic governance</w:t>
      </w:r>
      <w:r>
        <w:t>,</w:t>
      </w:r>
      <w:r w:rsidRPr="00C93472">
        <w:t xml:space="preserve"> while the </w:t>
      </w:r>
      <w:r>
        <w:t>international</w:t>
      </w:r>
      <w:r w:rsidRPr="00C93472">
        <w:t xml:space="preserve"> nature of digital systems creates challenges for national regulation and community control. Addressing these challenges requires institutional innovations </w:t>
      </w:r>
      <w:r>
        <w:t>coordinating</w:t>
      </w:r>
      <w:r w:rsidRPr="00C93472">
        <w:t xml:space="preserve"> global systems while maintaining democratic values and community self-determination.</w:t>
      </w:r>
    </w:p>
    <w:p w:rsidR="0025664E" w:rsidRPr="00C93472" w:rsidRDefault="0025664E" w:rsidP="0025664E">
      <w:r w:rsidRPr="00C93472">
        <w:t xml:space="preserve">The future of infrastructure development will require continued institutional innovation and democratic engagement while applying accumulated technical and organizational capabilities to challenges that exceed previous experience in scale and complexity. The success of future infrastructure development will depend on </w:t>
      </w:r>
      <w:r>
        <w:t>our</w:t>
      </w:r>
      <w:r w:rsidRPr="00C93472">
        <w:t xml:space="preserve"> ability to learn from </w:t>
      </w:r>
      <w:r>
        <w:t>prior</w:t>
      </w:r>
      <w:r w:rsidRPr="00C93472">
        <w:t xml:space="preserve"> experience while adapting infrastructure capabilities to serve contemporary needs and values through systematic coordination and democratic governance.</w:t>
      </w:r>
    </w:p>
    <w:p w:rsidR="0025664E" w:rsidRPr="00C93472" w:rsidRDefault="0025664E" w:rsidP="0025664E">
      <w:pPr>
        <w:pStyle w:val="Heading3"/>
      </w:pPr>
      <w:r w:rsidRPr="00C93472">
        <w:t>The Continuing Revolution</w:t>
      </w:r>
    </w:p>
    <w:p w:rsidR="0025664E" w:rsidRPr="00C93472" w:rsidRDefault="0025664E" w:rsidP="0025664E">
      <w:r w:rsidRPr="00C93472">
        <w:t>Infrastructure development represents a</w:t>
      </w:r>
      <w:r>
        <w:t xml:space="preserve"> critical and</w:t>
      </w:r>
      <w:r w:rsidRPr="00C93472">
        <w:t xml:space="preserve"> ongoing revolution in human capability that </w:t>
      </w:r>
      <w:r>
        <w:t>unfolds</w:t>
      </w:r>
      <w:r w:rsidRPr="00C93472">
        <w:t xml:space="preserve"> through technological innovation, institutional development, and democratic engagement with the fundamental challenges of organizing complex societies while maintaining human flourishing and environmental sustainability. The five technological revolutions analyzed here represent stages in this continuing development rather than completed historical episodes, with each revolution establishing foundations for subsequent development while creating new challenges and opportunities.</w:t>
      </w:r>
    </w:p>
    <w:p w:rsidR="0025664E" w:rsidRDefault="0025664E" w:rsidP="0025664E">
      <w:r w:rsidRPr="00C93472">
        <w:t xml:space="preserve">The long arc of industrial order revealed through infrastructure development demonstrates humanity's remarkable capability for systematic coordination and technological integration while highlighting the ongoing challenges of </w:t>
      </w:r>
      <w:r w:rsidRPr="00C93472">
        <w:lastRenderedPageBreak/>
        <w:t xml:space="preserve">maintaining democratic governance and community autonomy within increasingly complex technological systems. </w:t>
      </w:r>
    </w:p>
    <w:p w:rsidR="0025664E" w:rsidRPr="00C93472" w:rsidRDefault="0025664E" w:rsidP="0025664E">
      <w:r>
        <w:t xml:space="preserve">We touched on why we are stuck in Perez’s turning point in this chapter. We will check in every chapters on the ten dynamics which are different from the prior cycles and why we have taken the current technology long cycle where we have taken it. </w:t>
      </w:r>
    </w:p>
    <w:p w:rsidR="0025664E" w:rsidRPr="003D2667" w:rsidRDefault="0025664E" w:rsidP="0025664E"/>
    <w:p w:rsidR="0025664E" w:rsidRDefault="0025664E" w:rsidP="0025664E">
      <w:pPr>
        <w:rPr>
          <w:b/>
          <w:bCs/>
        </w:rPr>
      </w:pPr>
      <w:r>
        <w:rPr>
          <w:b/>
          <w:bCs/>
        </w:rPr>
        <w:t>Chapter Three</w:t>
      </w:r>
    </w:p>
    <w:p w:rsidR="0025664E" w:rsidRPr="00B979FD" w:rsidRDefault="0025664E" w:rsidP="0025664E">
      <w:pPr>
        <w:rPr>
          <w:b/>
          <w:bCs/>
        </w:rPr>
      </w:pPr>
      <w:r w:rsidRPr="00B979FD">
        <w:rPr>
          <w:b/>
          <w:bCs/>
        </w:rPr>
        <w:t>The Systemic Codification of Standards and Platforms in Five Industrial Big Bangs: An Economic History of Technological Platform Formation (1770s-1990s)</w:t>
      </w:r>
    </w:p>
    <w:p w:rsidR="0025664E" w:rsidRPr="00B979FD" w:rsidRDefault="0025664E" w:rsidP="0025664E">
      <w:pPr>
        <w:rPr>
          <w:b/>
          <w:bCs/>
        </w:rPr>
      </w:pPr>
      <w:r w:rsidRPr="00B979FD">
        <w:rPr>
          <w:b/>
          <w:bCs/>
        </w:rPr>
        <w:t>Introduction: Codification as the Bedrock of Replicable Transformation</w:t>
      </w:r>
    </w:p>
    <w:p w:rsidR="0025664E" w:rsidRPr="00B979FD" w:rsidRDefault="0025664E" w:rsidP="0025664E">
      <w:r w:rsidRPr="00B979FD">
        <w:t>The transformation of human economic activity from artisanal craft production to industrial mass production represents one of the most profound shifts in the organization of society. Yet the mechanisms by which this transformation occurred remain poorly understood in conventional economic histories, which tend to focus on individual inventors, breakthrough technologies, or broad social forces while missing the crucial intermediate layer of systematic standardization that made industrial replication possible. This essay argues that the key to understanding industrial transformation lies not in the moment of invention, but in the process of codification—the systematic transformation of technique, process, and organization into reproducible, enforceable standards that could be replicated across time and space.</w:t>
      </w:r>
    </w:p>
    <w:p w:rsidR="0025664E" w:rsidRPr="00B979FD" w:rsidRDefault="0025664E" w:rsidP="0025664E">
      <w:r w:rsidRPr="00B979FD">
        <w:t xml:space="preserve">Codification represents the evolution from tacit knowledge embedded in individual craftsmen to explicit, transferable systems that could be taught, replicated, and improved upon systematically. This process created what might be termed "industrial DNA"—blueprints for systematic replication that enabled the scaling of production beyond the limitations of individual skill and local knowledge. The historical arc from artisanal heterogeneity to industrial uniformity was not simply a matter of technological progress, but rather a fundamental reorganization of knowledge itself, from the localized and </w:t>
      </w:r>
      <w:r w:rsidRPr="00B979FD">
        <w:lastRenderedPageBreak/>
        <w:t>variable transmission of master-apprentice relationships to standardized, scalable systems that could be institutionally embedded and enforced.</w:t>
      </w:r>
    </w:p>
    <w:p w:rsidR="0025664E" w:rsidRPr="00B979FD" w:rsidRDefault="0025664E" w:rsidP="0025664E">
      <w:r w:rsidRPr="00B979FD">
        <w:t>The functional dimensions of industrial codification operated across multiple levels simultaneously. Scale economics became possible through standardized processes that could be replicated without the bottleneck of individual craftsman training. Interoperability emerged through the creation of compatible interfaces across suppliers and regions, enabling the coordination of complex production networks. Cost compression resulted from the reduction of transaction costs through predictable standards that eliminated the need for custom negotiation and specification in each exchange. Socio-technical coherence aligned human organization with technological systems, creating integrated production environments where social and technical elements reinforced each other. Perhaps most importantly, codification created path dependency by embedding irreversible technological choices in physical infrastructure, legal frameworks, and human capital investments.</w:t>
      </w:r>
    </w:p>
    <w:p w:rsidR="0025664E" w:rsidRPr="00B979FD" w:rsidRDefault="0025664E" w:rsidP="0025664E">
      <w:r w:rsidRPr="00B979FD">
        <w:t>This process of codification did not occur gradually or evenly across industries, but rather in concentrated bursts of systematic innovation that can be understood as "Big Bang" events. Each of these events represents what Carlota Perez identified as the Irruption phase of technology cycles, where concentrated innovation cores explode into systematic platforms that reshape entire economic sectors. The five major codification epochs examined in this essay—Arkwright's textile factories in the 1770s, Stephenson's railway system in the 1830s, Carnegie's steel standardization in the 1870s, Ford's assembly line system in the 1910s, and Intel's digital platforms in the 1970s-1990s—demonstrate a progressive intensification of codification across seven key dimensions.</w:t>
      </w:r>
    </w:p>
    <w:p w:rsidR="0025664E" w:rsidRPr="00B979FD" w:rsidRDefault="0025664E" w:rsidP="0025664E">
      <w:r w:rsidRPr="00B979FD">
        <w:t xml:space="preserve">The 1770s Arkwright system represented emergent codification, establishing basic patents and factory templates that could be replicated but still relied heavily on craft knowledge and informal coordination. The 1830s Stephenson railway system achieved systematic codification through legal standardization and network effects that created coordinated infrastructure systems. The 1870s Carnegie steel industry developed scientific codification based on material testing and engineering standards that enabled predictable performance across applications. The 1910s Ford production system implemented comprehensive </w:t>
      </w:r>
      <w:r w:rsidRPr="00B979FD">
        <w:lastRenderedPageBreak/>
        <w:t>codification that synchronized production rhythms and integrated human labor into machine-paced systems. Finally, the 1970s-1990s Intel digital platforms created ecosystem codification through binary architectures and platform coordination that enabled independent innovation within standardized frameworks.</w:t>
      </w:r>
    </w:p>
    <w:p w:rsidR="0025664E" w:rsidRPr="00B979FD" w:rsidRDefault="0025664E" w:rsidP="0025664E">
      <w:r w:rsidRPr="00B979FD">
        <w:t>The analytical framework for understanding these codification processes operates across seven interconnected dimensions. Technical and design standards establish core technological architectures and specifications that define the fundamental parameters of production systems. Spatial standards create physical layouts, dimensions, and geographic templates that enable the replication of production environments across different locations. Temporal standards synchronize rhythms, cycles, and sequential coordination to enable the integration of complex production processes. Metrological standards develop measurement systems, testing protocols, and quality control mechanisms that ensure consistency and reliability. Interoperability standards establish interface protocols and compatibility requirements that enable different components and systems to work together effectively. Educational standards systematize knowledge transmission and skill standardization to ensure that human capabilities match technological requirements. Legal and regulatory standards provide institutional embedding and enforcement mechanisms that stabilize and protect codified systems.</w:t>
      </w:r>
    </w:p>
    <w:p w:rsidR="0025664E" w:rsidRPr="00B979FD" w:rsidRDefault="0025664E" w:rsidP="0025664E">
      <w:r w:rsidRPr="00B979FD">
        <w:t>The progression across these five major codification epochs reveals not simply technological advancement, but a fundamental evolution in the nature of economic coordination itself. Early codification efforts focused primarily on replicating individual production processes, while later developments created platform architectures that enabled third-party innovation and ecosystem coordination. This evolution from product-focused to platform-focused codification represents a shift from controlling specific technologies to orchestrating technological ecosystems, with profound implications for competitive strategy and economic development.</w:t>
      </w:r>
    </w:p>
    <w:p w:rsidR="0025664E" w:rsidRPr="00B979FD" w:rsidRDefault="0025664E" w:rsidP="0025664E">
      <w:pPr>
        <w:rPr>
          <w:b/>
          <w:bCs/>
        </w:rPr>
      </w:pPr>
      <w:r w:rsidRPr="00B979FD">
        <w:rPr>
          <w:b/>
          <w:bCs/>
        </w:rPr>
        <w:t>Arkwright and the Emergent Codification of the Factory Template (Textile Revolution, 1770s–1790s)</w:t>
      </w:r>
    </w:p>
    <w:p w:rsidR="0025664E" w:rsidRPr="00B979FD" w:rsidRDefault="0025664E" w:rsidP="0025664E">
      <w:r w:rsidRPr="00B979FD">
        <w:lastRenderedPageBreak/>
        <w:t>The textile revolution of the late eighteenth century marked the first systematic attempt to codify industrial production processes, transforming the scattered, variable practices of domestic textile production into standardized, replicable factory systems. Richard Arkwright's innovations represented not merely technological breakthroughs, but the emergence of codification as a systematic approach to industrial organization. The water frame spinning system, protected by Patent 931 in July 1769, established the first comprehensive attempt to legally codify industrial machinery, creating a template that would be replicated across England and eventually throughout the industrializing world.</w:t>
      </w:r>
    </w:p>
    <w:p w:rsidR="0025664E" w:rsidRPr="00B979FD" w:rsidRDefault="0025664E" w:rsidP="0025664E">
      <w:r w:rsidRPr="00B979FD">
        <w:t>The water frame itself represented a fundamental advance in technical design codification. Unlike previous spinning technologies that relied on individual skill and produced variable results, the water frame could spin ninety-six threads simultaneously with consistent quality and tension. The mechanical design featured a roller-draft spinning system that drew cotton fibers through a series of rollers at different speeds, creating the necessary twist and strength for strong thread. This system was inherently modular, with spindle units that could be added or removed to scale production capacity, and the entire mechanism could be powered by a single water wheel through a system of gears and belts.</w:t>
      </w:r>
    </w:p>
    <w:p w:rsidR="0025664E" w:rsidRPr="00B979FD" w:rsidRDefault="0025664E" w:rsidP="0025664E">
      <w:r w:rsidRPr="00B979FD">
        <w:t>The patent strategy surrounding the water frame represented an early attempt at platform control through intellectual property. Arkwright's licensing approach required water frames to be licensed in units of one thousand spindles, effectively forcing adopters into large-scale centralized production rather than allowing small-scale distributed manufacturing. This represented an early recognition that the value of the technology lay not just in the mechanical innovation, but in the systematic organization of production that the technology enabled. When the patents were overturned in the court battle of 1785, releasing the design into the public domain, the result was not the collapse of Arkwright's business model but rather the rapid diffusion of the factory system throughout British textile production.</w:t>
      </w:r>
    </w:p>
    <w:p w:rsidR="0025664E" w:rsidRPr="00B979FD" w:rsidRDefault="0025664E" w:rsidP="0025664E">
      <w:r w:rsidRPr="00B979FD">
        <w:t xml:space="preserve">The spatial codification achieved through Arkwright's factory design proved even more influential than the mechanical innovations themselves. Cromford Mill, constructed in 1771, represented the first purpose-built factory designed to </w:t>
      </w:r>
      <w:r w:rsidRPr="00B979FD">
        <w:lastRenderedPageBreak/>
        <w:t>house integrated machinery rather than simply assembling workers in a common space. The architectural prototype featured a vertical power transmission system where a single waterwheel drove a main shaft that distributed power throughout a multi-story building to individual machines. This design maximized the efficiency of power distribution while creating a spatial logic that optimized both workflow and supervisory control.</w:t>
      </w:r>
    </w:p>
    <w:p w:rsidR="0025664E" w:rsidRPr="00B979FD" w:rsidRDefault="0025664E" w:rsidP="0025664E">
      <w:r w:rsidRPr="00B979FD">
        <w:t>The replicable spatial logic of the Arkwright factory system spread rapidly throughout England. By 1788, one hundred and forty-three Arkwright-type mills were operating nationwide, all following standardized design principles that had been refined through experience and adaptation. The site selection criteria became standardized around river-powered locations that could provide consistent water flow, while the factory layout principles were adapted to different scales and local conditions while maintaining the essential organizational logic. This represented the emergence of architectural templates that could be systematically replicated while allowing for local variation and improvement.</w:t>
      </w:r>
    </w:p>
    <w:p w:rsidR="0025664E" w:rsidRPr="00B979FD" w:rsidRDefault="0025664E" w:rsidP="0025664E">
      <w:r w:rsidRPr="00B979FD">
        <w:t>The temporal standardization introduced by the Arkwright system marked the birth of industrial time as a systematic organizing principle. For the first time in human history, the working day was determined by clock time rather than daylight hours, with bell schedules synchronizing hundreds of workers to machine rhythms rather than natural cycles or individual preferences. Shift systems enabled continuous production cycles that maximized the utilization of expensive machinery, while disciplinary rhythms imposed external coordination on workers who had previously controlled their own work pace and scheduling.</w:t>
      </w:r>
    </w:p>
    <w:p w:rsidR="0025664E" w:rsidRPr="00B979FD" w:rsidRDefault="0025664E" w:rsidP="0025664E">
      <w:r w:rsidRPr="00B979FD">
        <w:t>However, this temporal coordination remained emergent rather than systematic compared to later developments. Time discipline was imposed externally through supervision and punishment rather than being designed into the production process itself. Workers adapted to machine timing rather than experiencing the integrated human-machine synchronization that would characterize later industrial systems. The temporal coordination was sufficient to enable factory production, but it remained a source of conflict and inefficiency that would be addressed more systematically in subsequent codification epochs.</w:t>
      </w:r>
    </w:p>
    <w:p w:rsidR="0025664E" w:rsidRPr="00B979FD" w:rsidRDefault="0025664E" w:rsidP="0025664E">
      <w:r w:rsidRPr="00B979FD">
        <w:lastRenderedPageBreak/>
        <w:t>The metrological infrastructure supporting Arkwright's system represented early precision systems that enabled machine replication across different locations and manufacturers. Jigs and templates were developed for reproducing water frame components with sufficient accuracy to ensure proper spindle alignment and gear ratios. Quality control was maintained through master craftsmen who could assess thread quality and machine performance, but this remained based on experience and tacit knowledge rather than systematic measurement and testing protocols.</w:t>
      </w:r>
    </w:p>
    <w:p w:rsidR="0025664E" w:rsidRPr="00B979FD" w:rsidRDefault="0025664E" w:rsidP="0025664E">
      <w:r w:rsidRPr="00B979FD">
        <w:t>This nascent metrological system contrasted sharply with the scientific metrology that would emerge in later periods. Precision was achieved through craftsman-based assessment rather than instrument-based measurement, and tolerances were determined through experience rather than mathematical calculation. While this system was sufficient to enable the replication of water frame technology, it remained dependent on individual expertise and could not achieve the systematic quality control that would become essential for more complex industrial systems.</w:t>
      </w:r>
    </w:p>
    <w:p w:rsidR="0025664E" w:rsidRPr="00B979FD" w:rsidRDefault="0025664E" w:rsidP="0025664E">
      <w:r w:rsidRPr="00B979FD">
        <w:t>The educational codification introduced by Arkwright established the first systematic approach to industrial skill transmission. Apprenticeship programs were developed for machine operators and maintenance workers, while overseers were trained in production supervision and quality control. The creation of worker housing communities, such as the famous Cromford cottages, integrated work discipline with social organization, creating comprehensive environments where industrial rhythms shaped daily life beyond the factory walls.</w:t>
      </w:r>
    </w:p>
    <w:p w:rsidR="0025664E" w:rsidRPr="00B979FD" w:rsidRDefault="0025664E" w:rsidP="0025664E">
      <w:r w:rsidRPr="00B979FD">
        <w:t>However, this educational system remained based on the traditional master-apprentice model rather than the systematic instruction systems that would emerge later. Knowledge transmission remained largely tacit, with skills learned through observation and practice rather than explicit technical documentation. While this approach was effective for the relatively simple technologies of the textile industry, it would prove inadequate for the more complex systems that would emerge in subsequent industrial developments.</w:t>
      </w:r>
    </w:p>
    <w:p w:rsidR="0025664E" w:rsidRPr="00B979FD" w:rsidRDefault="0025664E" w:rsidP="0025664E">
      <w:r w:rsidRPr="00B979FD">
        <w:t xml:space="preserve">The replication and early franchising logic of the Arkwright system demonstrated the power of systematic codification to enable rapid </w:t>
      </w:r>
      <w:r w:rsidRPr="00B979FD">
        <w:lastRenderedPageBreak/>
        <w:t>technological diffusion. By 1778, over three hundred Arkwright-type factories were operating across England, representing a remarkable rate of technology transfer for the eighteenth century. This diffusion occurred through licensed partnerships that transferred not just machinery designs but operational templates and management practices. The licensing system functioned as a proto-franchising model that enabled rapid scaling while maintaining quality control and technological consistency.</w:t>
      </w:r>
    </w:p>
    <w:p w:rsidR="0025664E" w:rsidRPr="00B979FD" w:rsidRDefault="0025664E" w:rsidP="0025664E">
      <w:r w:rsidRPr="00B979FD">
        <w:t>The network effects generated by this replication process created the foundation for a textile industry ecosystem. Regional clustering around water power sources created concentrations of related businesses and skilled workers, while supply chain standardization through common machinery requirements enabled the development of specialized suppliers and service providers. This early textile mill ecosystem formation demonstrated how systematic codification could create self-reinforcing networks of related economic activity.</w:t>
      </w:r>
    </w:p>
    <w:p w:rsidR="0025664E" w:rsidRPr="00B979FD" w:rsidRDefault="0025664E" w:rsidP="0025664E">
      <w:r w:rsidRPr="00B979FD">
        <w:t>The legal framework supporting Arkwright's innovations established important precedents for the role of intellectual property in technological codification. The patent system attempted to balance innovation incentives with technological diffusion, but the patent challenges of 1785 revealed the difficulties of maintaining proprietary control over systematic innovations. The legal battles over originality versus improvement in technical standards established precedents that would influence subsequent approaches to technology appropriation and diffusion.</w:t>
      </w:r>
    </w:p>
    <w:p w:rsidR="0025664E" w:rsidRPr="00B979FD" w:rsidRDefault="0025664E" w:rsidP="0025664E">
      <w:r w:rsidRPr="00B979FD">
        <w:t xml:space="preserve">The Arkwright system represented emergent codification that established the basic template for industrial organization while remaining dependent on craft knowledge and informal coordination mechanisms. The technical standards were sufficient to enable replication but not systematic enough to eliminate dependence on skilled craftsmen. The spatial standards created replicable factory architectures but required local adaptation and expertise. The temporal standards imposed industrial discipline but had not yet achieved the integrated synchronization of later systems. The metrological standards enabled quality control but remained based on individual assessment rather than systematic measurement. The educational standards systematized skill transmission but retained the limitations of apprenticeship-based learning. The legal standards </w:t>
      </w:r>
      <w:r w:rsidRPr="00B979FD">
        <w:lastRenderedPageBreak/>
        <w:t>provided intellectual property protection but could not prevent eventual diffusion and imitation.</w:t>
      </w:r>
    </w:p>
    <w:p w:rsidR="0025664E" w:rsidRPr="00B979FD" w:rsidRDefault="0025664E" w:rsidP="0025664E">
      <w:r w:rsidRPr="00B979FD">
        <w:t>Despite these limitations, the Arkwright system established the fundamental logic of industrial codification that would be refined and extended in subsequent epochs. The recognition that systematic standardization could enable rapid scaling and replication became the foundation for all subsequent industrial development. The integration of technical, spatial, temporal, metrological, educational, and legal dimensions of codification created a comprehensive approach to industrial organization that would be progressively refined and intensified over the following two centuries.</w:t>
      </w:r>
    </w:p>
    <w:p w:rsidR="0025664E" w:rsidRPr="00B979FD" w:rsidRDefault="0025664E" w:rsidP="0025664E">
      <w:pPr>
        <w:rPr>
          <w:b/>
          <w:bCs/>
        </w:rPr>
      </w:pPr>
      <w:r w:rsidRPr="00B979FD">
        <w:rPr>
          <w:b/>
          <w:bCs/>
        </w:rPr>
        <w:t>Stephenson and the Systematic Codification of the Railway Platform (Rail Revolution, 1820s–1850s)</w:t>
      </w:r>
    </w:p>
    <w:p w:rsidR="0025664E" w:rsidRPr="00B979FD" w:rsidRDefault="0025664E" w:rsidP="0025664E">
      <w:r w:rsidRPr="00B979FD">
        <w:t>The railway revolution of the early nineteenth century represented a fundamental advance in the systematic codification of industrial infrastructure, moving beyond the factory-level standardization of the Arkwright era to create coordinated network systems that integrated entire national economies. George Stephenson's innovations in locomotive design and railway infrastructure established the first comprehensive platform architecture that enabled systematic interoperability across multiple operators, regions, and applications. This represented a qualitative leap from emergent to systematic codification, with legal standardization and network effects creating coordinated infrastructure systems that would serve as the foundation for modern industrial economies.</w:t>
      </w:r>
    </w:p>
    <w:p w:rsidR="0025664E" w:rsidRPr="00B979FD" w:rsidRDefault="0025664E" w:rsidP="0025664E">
      <w:r w:rsidRPr="00B979FD">
        <w:t>The locomotive design innovations pioneered by Stephenson established systematic technical standards that moved beyond craft-based replication to engineering principles that could be explicitly codified and systematically improved. The Rocket prototype, demonstrated at the Rainhill Trials in 1829, established an architectural template based on multi-tube boiler design that optimized the power-to-weight ratio essential for practical railway operation. Unlike previous locomotive designs that represented individual craft achievements, the Rocket incorporated modular component systems that enabled variations within a standard framework while maintaining essential performance characteristics.</w:t>
      </w:r>
    </w:p>
    <w:p w:rsidR="0025664E" w:rsidRPr="00B979FD" w:rsidRDefault="0025664E" w:rsidP="0025664E">
      <w:r w:rsidRPr="00B979FD">
        <w:lastRenderedPageBreak/>
        <w:t>The systematic nature of this technical codification contrasted sharply with the emergent approaches of the Arkwright era. Engineering principles were explicitly documented and codified rather than transmitted through craft-based replication and apprenticeship. Standard locomotive specifications enabled competitive tendering processes where different manufacturers could bid on contracts with confidence that their products would meet systematic performance requirements. Technical manuals and engineering drawings systematized knowledge transfer, enabling the rapid diffusion of locomotive technology across different manufacturers and regions while maintaining quality and performance standards.</w:t>
      </w:r>
    </w:p>
    <w:p w:rsidR="0025664E" w:rsidRPr="00B979FD" w:rsidRDefault="0025664E" w:rsidP="0025664E">
      <w:r w:rsidRPr="00B979FD">
        <w:t>The establishment of standard gauge as a network infrastructure standard represented perhaps the most consequential codification decision of the nineteenth century. Stephenson's choice of four feet eight and one-half inches, based on the width of coal wagons in the Newcastle region, became formalized on the Liverpool-Manchester Railway in 1830 and was subsequently mandated as the British standard through the Railway Regulation (Gauge) Act of 1846. This physical embedding created irreversible path dependency that would shape transportation infrastructure development for centuries to come.</w:t>
      </w:r>
    </w:p>
    <w:p w:rsidR="0025664E" w:rsidRPr="00B979FD" w:rsidRDefault="0025664E" w:rsidP="0025664E">
      <w:r w:rsidRPr="00B979FD">
        <w:t>The systematic nature of gauge standardization represented a fundamental advance over the nascent compatibility achieved in earlier industrial systems. Rather than market-driven convergence toward common standards, the railway gauge was established through legal standardization that recognized the network externalities inherent in transportation infrastructure. The Railway Regulation Act explicitly acknowledged that gauge breaks created "interruption of communication" requiring costly passenger and freight transfers that reduced the efficiency of the entire transportation system. This represented the first systematic recognition by government authorities that technical standards could have network effects that required coordinated rather than market-driven solutions.</w:t>
      </w:r>
    </w:p>
    <w:p w:rsidR="0025664E" w:rsidRPr="00B979FD" w:rsidRDefault="0025664E" w:rsidP="0025664E">
      <w:r w:rsidRPr="00B979FD">
        <w:t xml:space="preserve">The infrastructure network effects generated by systematic gauge standardization created the foundation for integrated national transportation systems. Physical infrastructure including bridges, tunnels, and station platforms was standardized to gauge requirements, creating systematic compatibility across the entire railway network. Signaling systems and safety </w:t>
      </w:r>
      <w:r w:rsidRPr="00B979FD">
        <w:lastRenderedPageBreak/>
        <w:t>protocols were codified across network operators, enabling the safe coordination of traffic across different railway companies. Track construction specifications enabled system-wide compatibility while allowing for local variation in materials and construction techniques based on geographic and economic conditions.</w:t>
      </w:r>
    </w:p>
    <w:p w:rsidR="0025664E" w:rsidRPr="00B979FD" w:rsidRDefault="0025664E" w:rsidP="0025664E">
      <w:r w:rsidRPr="00B979FD">
        <w:t>These systematic network effects represented a qualitative advance over the regional clustering that characterized the Arkwright era. Rather than localized production clusters that achieved efficiency through geographic concentration, the railway system created a national transportation grid that enabled economic integration across vast distances. The convergence toward British standard gauge by the 1890s created a unified national system that eliminated the inefficiencies and coordination costs associated with gauge breaks, demonstrating the economic value of systematic standardization at the infrastructure level.</w:t>
      </w:r>
    </w:p>
    <w:p w:rsidR="0025664E" w:rsidRPr="00B979FD" w:rsidRDefault="0025664E" w:rsidP="0025664E">
      <w:r w:rsidRPr="00B979FD">
        <w:t>The temporal codification achieved through railway scheduling systems established the first systematic approach to coordinated time management across large geographic areas. Station timetables required synchronized chronometry across regions, leading to the establishment of "railway time" that preceded the development of national time zones. The coordination of freight and passenger flows through temporal scheduling enabled the optimization of network capacity and the systematic coordination of economic activity across different regions and industries.</w:t>
      </w:r>
    </w:p>
    <w:p w:rsidR="0025664E" w:rsidRPr="00B979FD" w:rsidRDefault="0025664E" w:rsidP="0025664E">
      <w:r w:rsidRPr="00B979FD">
        <w:t>This systematic temporal coordination represented a fundamental advance over the emergent temporal standards of the Arkwright era. Rather than local workplace discipline imposed through factory bells and shift schedules, railway time created network-wide synchronization that coordinated commercial activity across entire national economies. The integration of telegraph systems enabled real-time schedule management and coordination, creating the foundation for systematic logistics management that would become essential for industrial development.</w:t>
      </w:r>
    </w:p>
    <w:p w:rsidR="0025664E" w:rsidRPr="00B979FD" w:rsidRDefault="0025664E" w:rsidP="0025664E">
      <w:r w:rsidRPr="00B979FD">
        <w:t xml:space="preserve">The metrological codification supporting railway infrastructure established engineering safety standards that moved beyond craft-based assessment to mathematical calculation and systematic testing. Load-bearing and </w:t>
      </w:r>
      <w:r w:rsidRPr="00B979FD">
        <w:lastRenderedPageBreak/>
        <w:t>construction standards were codified to ensure that bridges and tracks could safely support the weight and speed of railway traffic. Axle weight and curvature radius standards enabled system-wide operations by ensuring that rolling stock designed for one part of the network could operate safely throughout the entire system. Construction protocols ensured consistent engineering tolerances that enabled systematic quality control and safety management.</w:t>
      </w:r>
    </w:p>
    <w:p w:rsidR="0025664E" w:rsidRPr="00B979FD" w:rsidRDefault="0025664E" w:rsidP="0025664E">
      <w:r w:rsidRPr="00B979FD">
        <w:t>This engineering-based metrology represented a systematic advance over the craft-based precision of earlier industrial systems. Mathematical calculation replaced experience-based assessment in determining structural requirements and safety margins. Systematic testing procedures for infrastructure components enabled quality control based on measurable performance criteria rather than individual craftsman judgment. This established the foundation for engineering-based industrial development that would become increasingly important in subsequent codification epochs.</w:t>
      </w:r>
    </w:p>
    <w:p w:rsidR="0025664E" w:rsidRPr="00B979FD" w:rsidRDefault="0025664E" w:rsidP="0025664E">
      <w:r w:rsidRPr="00B979FD">
        <w:t>The legal and institutional codification supporting railway development established the first systematic approach to technical standardization through legislative action. Parliamentary Railway Acts created a comprehensive legal framework for network expansion, while the Railway Regulation (Gauge) Act of 1846 represented the first systematic technical standardization law in industrial history. Rights-of-way legislation created legal frameworks for network expansion that balanced private property rights with public infrastructure needs. Rate regulation and service standards were codified through parliamentary oversight, establishing precedents for government involvement in infrastructure coordination.</w:t>
      </w:r>
    </w:p>
    <w:p w:rsidR="0025664E" w:rsidRPr="00B979FD" w:rsidRDefault="0025664E" w:rsidP="0025664E">
      <w:r w:rsidRPr="00B979FD">
        <w:t>This systematic legal framework represented a fundamental advance over the ad hoc patent battles that characterized the Arkwright era. Rather than reactive litigation over intellectual property disputes, railway legislation represented proactive standardization that recognized the network externalities requiring coordinated rather than market-driven solutions. Government recognition of the need for systematic technical standards established precedents that would influence subsequent approaches to infrastructure development and industrial coordination.</w:t>
      </w:r>
    </w:p>
    <w:p w:rsidR="0025664E" w:rsidRPr="00B979FD" w:rsidRDefault="0025664E" w:rsidP="0025664E">
      <w:r w:rsidRPr="00B979FD">
        <w:lastRenderedPageBreak/>
        <w:t>The educational and professional codification supporting railway operations established systematic approaches to knowledge transmission that moved beyond traditional apprenticeship models. Railway engineering education developed specialized training programs for locomotive drivers, engineers, and signalmen that were based on systematic curricula rather than individual master-apprentice relationships. Technical manuals standardized operational procedures across different railway companies, enabling systematic knowledge transfer and quality control. Professional associations developed industry-wide competency standards that ensured consistent skill levels across the entire railway system.</w:t>
      </w:r>
    </w:p>
    <w:p w:rsidR="0025664E" w:rsidRPr="00B979FD" w:rsidRDefault="0025664E" w:rsidP="0025664E">
      <w:r w:rsidRPr="00B979FD">
        <w:t>This systematic knowledge codification represented a fundamental advance over the informal apprenticeship systems of earlier industrial development. Written procedures and technical documentation enabled systematic knowledge transfer that was not dependent on individual relationships or local traditions. Standardized training curricula across railway companies ensured consistent competency levels that enabled worker mobility and systematic skill development. Professional certification systems provided quality assurance for technical competencies that enabled systematic coordination across different organizations and regions.</w:t>
      </w:r>
    </w:p>
    <w:p w:rsidR="0025664E" w:rsidRPr="00B979FD" w:rsidRDefault="0025664E" w:rsidP="0025664E">
      <w:r w:rsidRPr="00B979FD">
        <w:t>The railway system established by Stephenson and his contemporaries represented systematic codification that created coordinated infrastructure platforms enabling economic integration across national economies. The technical standards moved beyond craft-based replication to systematic engineering principles that could be explicitly documented and systematically improved. The spatial standards created network infrastructure that enabled systematic interoperability across multiple operators and regions. The temporal standards established coordinated scheduling systems that enabled systematic logistics management and economic coordination. The metrological standards established engineering-based quality control that enabled systematic safety and performance management. The educational standards created systematic knowledge transmission that enabled professional competency development across the entire industry. The legal standards established proactive legislative frameworks that recognized the network externalities requiring coordinated rather than market-driven standardization.</w:t>
      </w:r>
    </w:p>
    <w:p w:rsidR="0025664E" w:rsidRPr="00B979FD" w:rsidRDefault="0025664E" w:rsidP="0025664E">
      <w:r w:rsidRPr="00B979FD">
        <w:lastRenderedPageBreak/>
        <w:t>This systematic codification established the foundation for modern infrastructure development and demonstrated the economic value of coordinated technical standards at the national level. The railway platform created by Stephenson's innovations enabled the systematic coordination of industrial development across entire national economies, establishing precedents for infrastructure-based economic development that would influence subsequent technological and economic development for centuries to come.</w:t>
      </w:r>
    </w:p>
    <w:p w:rsidR="0025664E" w:rsidRPr="00B979FD" w:rsidRDefault="0025664E" w:rsidP="0025664E">
      <w:pPr>
        <w:rPr>
          <w:b/>
          <w:bCs/>
        </w:rPr>
      </w:pPr>
      <w:r w:rsidRPr="00B979FD">
        <w:rPr>
          <w:b/>
          <w:bCs/>
        </w:rPr>
        <w:t>Carnegie and the Scientific Codification of Structural Steel (Steel Revolution, 1870s–1900s)</w:t>
      </w:r>
    </w:p>
    <w:p w:rsidR="0025664E" w:rsidRPr="00B979FD" w:rsidRDefault="0025664E" w:rsidP="0025664E">
      <w:r w:rsidRPr="00B979FD">
        <w:t>The steel revolution of the late nineteenth century represented a fundamental advance in the scientific codification of industrial materials and processes, moving beyond the systematic infrastructure coordination of the railway era to establish comprehensive scientific standards that enabled predictable engineering performance across diverse applications. Andrew Carnegie's innovations in steel production and standardization established the first systematic integration of scientific methodology with industrial production, creating material standards and testing protocols that would serve as the foundation for modern engineering and construction industries.</w:t>
      </w:r>
    </w:p>
    <w:p w:rsidR="0025664E" w:rsidRPr="00B979FD" w:rsidRDefault="0025664E" w:rsidP="0025664E">
      <w:r w:rsidRPr="00B979FD">
        <w:t>The Bessemer converter process represented a breakthrough in chemical process codification that enabled systematic control of material properties through scientific understanding of metallurgical chemistry. Unlike previous iron and steel production methods that relied on craftsman experience and variable results, the Bessemer process enabled systematic control of carbon content to create predictable steel grades with consistent mechanical properties. Temperature and timing protocols were developed that ensured reproducible results across different production sites and operators, while chemical analysis was integrated into production process control to enable real-time quality management.</w:t>
      </w:r>
    </w:p>
    <w:p w:rsidR="0025664E" w:rsidRPr="00B979FD" w:rsidRDefault="0025664E" w:rsidP="0025664E">
      <w:r w:rsidRPr="00B979FD">
        <w:t xml:space="preserve">This scientific approach to process control represented a fundamental advance over the craft-based methods that had characterized earlier industrial development. Laboratory testing replaced visual and tactile material assessment, enabling precise control of chemical composition and mechanical </w:t>
      </w:r>
      <w:r w:rsidRPr="00B979FD">
        <w:lastRenderedPageBreak/>
        <w:t>properties. Chemical precision enabled reliable engineering calculations based on predictable material performance, while reproducible metallurgical processes across different production sites enabled systematic scaling of steel production to meet growing industrial demand.</w:t>
      </w:r>
    </w:p>
    <w:p w:rsidR="0025664E" w:rsidRPr="00B979FD" w:rsidRDefault="0025664E" w:rsidP="0025664E">
      <w:r w:rsidRPr="00B979FD">
        <w:t>The development of material grade and engineering standards through organizations such as the American Society for Testing and Materials established the first systematic approach to industrial standardization based on scientific methodology. Tensile strength, fatigue resistance, and load-bearing capacity were codified through systematic testing protocols that enabled reliable engineering design based on predictable material performance. Industry-wide material standards enabled interchangeable structural components that could be produced by different manufacturers while meeting consistent performance requirements.</w:t>
      </w:r>
    </w:p>
    <w:p w:rsidR="0025664E" w:rsidRPr="00B979FD" w:rsidRDefault="0025664E" w:rsidP="0025664E">
      <w:r w:rsidRPr="00B979FD">
        <w:t>This scientific metrology represented a fundamental advance over the empirical testing methods of previous eras. Systematic testing protocols including Charpy impact tests and Brinell hardness measurements became industry standards that enabled objective assessment of material properties. Mathematical stress analysis replaced experience-based structural design, enabling engineers to calculate load-bearing requirements and safety margins based on scientific principles rather than empirical rules of thumb. Material certification systems ensured consistent engineering properties across different suppliers and production batches, enabling systematic quality control in construction and manufacturing applications.</w:t>
      </w:r>
    </w:p>
    <w:p w:rsidR="0025664E" w:rsidRPr="00B979FD" w:rsidRDefault="0025664E" w:rsidP="0025664E">
      <w:r w:rsidRPr="00B979FD">
        <w:t>The interoperability achieved in the built environment through standardized structural components represented a systematic advance in modular construction that enabled unprecedented coordination across the construction industry. I-beam profiles, rails, and plates were designed for modular construction that enabled architects and engineers to design structures using standardized components with predictable performance characteristics. Dimensional standards enabled cross-manufacturer compatibility that reduced costs and improved reliability in construction projects. Integration with architectural and civil engineering specifications created systematic coordination between material suppliers and construction professionals.</w:t>
      </w:r>
    </w:p>
    <w:p w:rsidR="0025664E" w:rsidRPr="00B979FD" w:rsidRDefault="0025664E" w:rsidP="0025664E">
      <w:r w:rsidRPr="00B979FD">
        <w:lastRenderedPageBreak/>
        <w:t>This systematic interoperability represented a fundamental advance over the basic compatibility achieved in previous industrial systems. Engineering drawings and specifications enabled distributed production where different manufacturers could produce components that would integrate seamlessly in construction projects. Builders could plan projects using standard component catalogs that provided reliable performance specifications and delivery schedules. Supply chain integration through consistent material specifications enabled systematic coordination between steel producers, fabricators, and construction companies.</w:t>
      </w:r>
    </w:p>
    <w:p w:rsidR="0025664E" w:rsidRPr="00B979FD" w:rsidRDefault="0025664E" w:rsidP="0025664E">
      <w:r w:rsidRPr="00B979FD">
        <w:t>The metrological infrastructure supporting scientific steel production established comprehensive testing and quality control systems that enabled systematic quality assurance based on measurable performance criteria. Materials testing laboratories standardized quality assessment procedures that could be replicated across different facilities and organizations. Statistical quality control methods ensured consistent production by identifying and correcting variations in manufacturing processes. Precision measurement instruments codified engineering tolerances that enabled systematic quality control and performance prediction.</w:t>
      </w:r>
    </w:p>
    <w:p w:rsidR="0025664E" w:rsidRPr="00B979FD" w:rsidRDefault="0025664E" w:rsidP="0025664E">
      <w:r w:rsidRPr="00B979FD">
        <w:t>This scientific approach to quality control represented a fundamental advance over the empirical methods of previous industrial systems. Instrument-based measurement replaced craftsman-based quality assessment, enabling objective evaluation of material properties and production consistency. Mathematical analysis of structural properties replaced intuitive design methods, enabling engineers to optimize designs based on scientific principles rather than experience and tradition. Systematic documentation of material performance data enabled continuous improvement in both production processes and engineering applications.</w:t>
      </w:r>
    </w:p>
    <w:p w:rsidR="0025664E" w:rsidRPr="00B979FD" w:rsidRDefault="0025664E" w:rsidP="0025664E">
      <w:r w:rsidRPr="00B979FD">
        <w:t xml:space="preserve">The temporal and process coordination achieved in steel production represented systematic integration of complex production processes that enabled efficient utilization of expensive equipment and materials. Blast furnace cycles were coordinated with rolling mill operations to minimize inventory costs and maximize equipment utilization. Railway shipment scheduling was integrated with production rhythms to ensure timely delivery of raw materials and finished products. Supply chain timing optimization </w:t>
      </w:r>
      <w:r w:rsidRPr="00B979FD">
        <w:lastRenderedPageBreak/>
        <w:t>through systematic production planning enabled coordination between iron ore suppliers, steel producers, and construction customers.</w:t>
      </w:r>
    </w:p>
    <w:p w:rsidR="0025664E" w:rsidRPr="00B979FD" w:rsidRDefault="0025664E" w:rsidP="0025664E">
      <w:r w:rsidRPr="00B979FD">
        <w:t>This systematic production coordination represented a fundamental advance over the ad hoc batch processing methods of earlier industrial systems. Planned production flows replaced craft-based scheduling, enabling systematic optimization of production efficiency and cost control. Integration of upstream iron ore supply and downstream construction demand enabled systematic inventory management and capacity planning. Predictable production scheduling enabled systematic coordination with customers and suppliers, reducing costs and improving reliability throughout the steel supply chain.</w:t>
      </w:r>
    </w:p>
    <w:p w:rsidR="0025664E" w:rsidRPr="00B979FD" w:rsidRDefault="0025664E" w:rsidP="0025664E">
      <w:r w:rsidRPr="00B979FD">
        <w:t>The educational and professional codification supporting steel engineering established systematic approaches to technical education that moved beyond traditional apprenticeship models to academic engineering education based on scientific principles. Universities developed systematic steel engineering curricula that integrated theoretical knowledge with practical applications. Technical manuals codified structural design principles that enabled systematic knowledge transfer across the engineering profession. Professional engineering societies established competency standards that ensured consistent technical capabilities across different organizations and regions.</w:t>
      </w:r>
    </w:p>
    <w:p w:rsidR="0025664E" w:rsidRPr="00B979FD" w:rsidRDefault="0025664E" w:rsidP="0025664E">
      <w:r w:rsidRPr="00B979FD">
        <w:t>This academic approach to knowledge transfer represented a fundamental advance over the apprenticeship systems of earlier industrial development. Theoretical engineering education enabled systematic understanding of scientific principles underlying steel production and structural design. Mathematical analysis was integrated into professional training, enabling engineers to optimize designs based on scientific calculation rather than empirical experience. Systematic knowledge documentation and dissemination enabled rapid diffusion of technical innovations and best practices throughout the engineering profession.</w:t>
      </w:r>
    </w:p>
    <w:p w:rsidR="0025664E" w:rsidRPr="00B979FD" w:rsidRDefault="0025664E" w:rsidP="0025664E">
      <w:r w:rsidRPr="00B979FD">
        <w:t xml:space="preserve">The legal and regulatory integration supporting steel standardization established comprehensive frameworks for safety and quality assurance that recognized the public interest in reliable engineering standards. Municipal building codes mandated tested steel standards that ensured public safety in </w:t>
      </w:r>
      <w:r w:rsidRPr="00B979FD">
        <w:lastRenderedPageBreak/>
        <w:t>construction projects. Safety inspections enforced compliance with material specifications, creating systematic quality assurance for construction projects. Insurance underwriting based on certified material standards created economic incentives for compliance with engineering standards and quality control procedures.</w:t>
      </w:r>
    </w:p>
    <w:p w:rsidR="0025664E" w:rsidRPr="00B979FD" w:rsidRDefault="0025664E" w:rsidP="0025664E">
      <w:r w:rsidRPr="00B979FD">
        <w:t>This systematic legal integration represented a fundamental advance over the reactive regulation that had characterized previous industrial development. Proactive safety standards anticipated potential problems rather than responding to accidents and failures after they occurred. Legal frameworks recognized the technological capabilities enabled by scientific steel production and established appropriate regulatory oversight. Professional liability systems enforced engineering standards by creating legal accountability for technical decisions and design choices.</w:t>
      </w:r>
    </w:p>
    <w:p w:rsidR="0025664E" w:rsidRPr="00B979FD" w:rsidRDefault="0025664E" w:rsidP="0025664E">
      <w:r w:rsidRPr="00B979FD">
        <w:t>The steel industry established by Carnegie and his contemporaries represented scientific codification that enabled predictable engineering performance across diverse applications through systematic integration of scientific methodology with industrial production. The technical standards moved beyond craft-based processes to scientific control of chemical and mechanical properties. The spatial standards created modular construction systems that enabled systematic interoperability across the construction industry. The temporal standards established systematic production coordination that optimized efficiency and cost control. The metrological standards established scientific testing and quality control that enabled reliable performance prediction. The educational standards created academic engineering education that systematized technical knowledge transmission. The legal standards established proactive regulatory frameworks that ensured public safety and professional accountability.</w:t>
      </w:r>
    </w:p>
    <w:p w:rsidR="0025664E" w:rsidRPr="00B979FD" w:rsidRDefault="0025664E" w:rsidP="0025664E">
      <w:r w:rsidRPr="00B979FD">
        <w:t>This scientific codification established the foundation for modern engineering and construction industries, demonstrating the economic value of systematic integration of scientific methodology with industrial production. The steel platform created by Carnegie's innovations enabled systematic coordination of construction and manufacturing industries across entire national economies, establishing precedents for science-based industrial development that would influence subsequent technological and economic development throughout the twentieth century.</w:t>
      </w:r>
    </w:p>
    <w:p w:rsidR="0025664E" w:rsidRPr="00B979FD" w:rsidRDefault="0025664E" w:rsidP="0025664E">
      <w:pPr>
        <w:rPr>
          <w:b/>
          <w:bCs/>
        </w:rPr>
      </w:pPr>
      <w:r w:rsidRPr="00B979FD">
        <w:rPr>
          <w:b/>
          <w:bCs/>
        </w:rPr>
        <w:lastRenderedPageBreak/>
        <w:t>Ford and the Comprehensive Codification of Mechanical and Process Standards (Automotive Revolution, 1910s–1930s)</w:t>
      </w:r>
    </w:p>
    <w:p w:rsidR="0025664E" w:rsidRPr="00B979FD" w:rsidRDefault="0025664E" w:rsidP="0025664E">
      <w:r w:rsidRPr="00B979FD">
        <w:t>The automotive revolution of the early twentieth century represented the culmination of mechanical age codification, achieving comprehensive integration of technical, temporal, spatial, and organizational standards that synchronized human labor with machine production in unprecedented ways. Henry Ford's innovations in mass production established systematic coordination of manufacturing processes that moved beyond the scientific material standards of the Carnegie era to create integrated production systems where every element of manufacturing was codified and coordinated to achieve maximum efficiency and consistency.</w:t>
      </w:r>
    </w:p>
    <w:p w:rsidR="0025664E" w:rsidRPr="00B979FD" w:rsidRDefault="0025664E" w:rsidP="0025664E">
      <w:r w:rsidRPr="00B979FD">
        <w:t>The mechanical interchangeability achieved through precision manufacturing represented a fundamental advance in systematic tolerance control that enabled mass production of complex mechanical systems. Parts were produced within microscopic tolerances using precision jigs and gauges that ensured dimensional accuracy across thousands of components. Quality control systems ensured interchangeable part compatibility that enabled assembly line production and systematic maintenance and repair. Dimensional standardization enabled mass repair and component replacement, creating aftermarket service systems that extended product life and reduced ownership costs.</w:t>
      </w:r>
    </w:p>
    <w:p w:rsidR="0025664E" w:rsidRPr="00B979FD" w:rsidRDefault="0025664E" w:rsidP="0025664E">
      <w:r w:rsidRPr="00B979FD">
        <w:t>This comprehensive interchangeability represented a systematic advance over the limited compatibility achieved in previous industrial systems. System-wide component standardization enabled distributed production where different suppliers could manufacture parts that would integrate seamlessly in final assembly. Supply chain precision manufacturing enabled coordination across multiple tiers of suppliers while maintaining quality and delivery requirements. Consumer maintenance systems based on standardized replacement parts enabled systematic service and repair that extended product utility and created ongoing business relationships.</w:t>
      </w:r>
    </w:p>
    <w:p w:rsidR="0025664E" w:rsidRPr="00B979FD" w:rsidRDefault="0025664E" w:rsidP="0025664E">
      <w:r w:rsidRPr="00B979FD">
        <w:t xml:space="preserve">The process codification achieved through the moving assembly line established systematic temporal coordination that integrated human labor with machine production in ways that had never been achieved before. Fixed </w:t>
      </w:r>
      <w:r w:rsidRPr="00B979FD">
        <w:lastRenderedPageBreak/>
        <w:t>assembly sequences optimized workflow efficiency by eliminating unnecessary movement and coordination delays. Time-and-motion studies codified optimal task performance, enabling systematic training and performance management. Conveyor belt systems enforced standardized production rhythms that synchronized hundreds of workers to achieve consistent output and quality.</w:t>
      </w:r>
    </w:p>
    <w:p w:rsidR="0025664E" w:rsidRPr="00B979FD" w:rsidRDefault="0025664E" w:rsidP="0025664E">
      <w:r w:rsidRPr="00B979FD">
        <w:t>This comprehensive temporal codification represented a fundamental advance over the basic time discipline of previous industrial systems. Second-by-second task synchronization replaced shift-based timing, enabling precise coordination of complex assembly processes. Production rhythm was designed into mechanical systems rather than imposed externally through supervision and discipline. Human labor was integrated into machine-paced production flows, creating human-machine systems that achieved unprecedented levels of productivity and consistency.</w:t>
      </w:r>
    </w:p>
    <w:p w:rsidR="0025664E" w:rsidRPr="00B979FD" w:rsidRDefault="0025664E" w:rsidP="0025664E">
      <w:r w:rsidRPr="00B979FD">
        <w:t>The supply chain interoperability and modular production achieved through tiered supplier integration established systematic coordination across multiple organizations and geographic regions. Supplier components were required to meet Ford's exact engineering specifications, ensuring compatibility and quality across the entire supply chain. Quality control systems ensured supplier compliance with standards through systematic inspection and testing procedures. Just-in-time delivery coordination through standardized logistics enabled inventory reduction and cost control while maintaining production continuity.</w:t>
      </w:r>
    </w:p>
    <w:p w:rsidR="0025664E" w:rsidRPr="00B979FD" w:rsidRDefault="0025664E" w:rsidP="0025664E">
      <w:r w:rsidRPr="00B979FD">
        <w:t>This systematic supply chain codification represented a fundamental advance over the basic vendor relations of previous industrial systems. Engineering specifications governed supplier production processes, ensuring compatibility and quality across multiple tiers of suppliers. Quality certification systems ensured component compatibility through systematic testing and inspection procedures. Global production coordination through standardized supplier requirements enabled international expansion while maintaining quality and efficiency standards.</w:t>
      </w:r>
    </w:p>
    <w:p w:rsidR="0025664E" w:rsidRPr="00B979FD" w:rsidRDefault="0025664E" w:rsidP="0025664E">
      <w:r w:rsidRPr="00B979FD">
        <w:t xml:space="preserve">The metrology and statistical quality control systems integrated scientific management principles with production processes to achieve systematic quality assurance and continuous improvement. Formal inspection departments </w:t>
      </w:r>
      <w:r w:rsidRPr="00B979FD">
        <w:lastRenderedPageBreak/>
        <w:t>implemented systematic quality assessment procedures that identified and corrected production variations. Statistical quality control methods monitored production consistency and enabled proactive correction of process variations before they affected product quality. Tolerance charts and measurement systems codified precision requirements and enabled systematic quality management across complex production processes.</w:t>
      </w:r>
    </w:p>
    <w:p w:rsidR="0025664E" w:rsidRPr="00B979FD" w:rsidRDefault="0025664E" w:rsidP="0025664E">
      <w:r w:rsidRPr="00B979FD">
        <w:t>This scientific quality management represented a fundamental advance over the empirical quality control of previous industrial systems. Mathematical analysis of production variation replaced craftsman judgment in quality assessment, enabling objective evaluation of production performance. Systematic measurement systems were integrated into production workflow, enabling real-time quality monitoring and correction. Quality data analysis enabled continuous process improvement through systematic identification and elimination of sources of variation and defects.</w:t>
      </w:r>
    </w:p>
    <w:p w:rsidR="0025664E" w:rsidRPr="00B979FD" w:rsidRDefault="0025664E" w:rsidP="0025664E">
      <w:r w:rsidRPr="00B979FD">
        <w:t>The educational codification achieved through systematic worker training established comprehensive industrial education systems that moved beyond traditional apprenticeship models to systematic instruction based on scientific management principles. Ford training manuals codified optimal work procedures, enabling systematic knowledge transfer and performance standardization. Industrial films demonstrated standardized task performance, providing visual instruction that could be replicated across different training locations. Training centers systematized worker skill development through structured curricula and performance assessment.</w:t>
      </w:r>
    </w:p>
    <w:p w:rsidR="0025664E" w:rsidRPr="00B979FD" w:rsidRDefault="0025664E" w:rsidP="0025664E">
      <w:r w:rsidRPr="00B979FD">
        <w:t>This systematic knowledge transfer represented a fundamental advance over the informal apprenticeship systems of previous industrial development. Codified instruction materials replaced master-apprentice transmission, enabling systematic scaling of training programs. Standardized training procedures ensured consistent worker capabilities across different production locations and time periods. Industrial pedagogy was optimized for mass production requirements, creating educational systems specifically designed to support industrial production rather than traditional craft skills.</w:t>
      </w:r>
    </w:p>
    <w:p w:rsidR="0025664E" w:rsidRPr="00B979FD" w:rsidRDefault="0025664E" w:rsidP="0025664E">
      <w:r w:rsidRPr="00B979FD">
        <w:t xml:space="preserve">The legal and institutional support systems supporting mass production established comprehensive frameworks that adapted social institutions to the </w:t>
      </w:r>
      <w:r w:rsidRPr="00B979FD">
        <w:lastRenderedPageBreak/>
        <w:t>requirements of industrial production. Labor law adaptation including eight-hour workday legislation accommodated Fordist production rhythms while protecting worker welfare. Industrial safety regulations codified workplace standards that balanced productivity requirements with worker protection. Labor relations systems managed mass employment coordination through systematic collective bargaining and grievance procedures.</w:t>
      </w:r>
    </w:p>
    <w:p w:rsidR="0025664E" w:rsidRPr="00B979FD" w:rsidRDefault="0025664E" w:rsidP="0025664E">
      <w:r w:rsidRPr="00B979FD">
        <w:t>Consumer finance and insurance systems enabled mass market development by making automobile ownership accessible to industrial workers. Mass consumer finance enabled automobile purchase standardization through systematic credit assessment and payment systems. Auto insurance systems based on predictable product reliability enabled risk management for mass automobile ownership. Consumer protection laws governed standardized product quality and established legal frameworks for mass market transactions.</w:t>
      </w:r>
    </w:p>
    <w:p w:rsidR="0025664E" w:rsidRPr="00B979FD" w:rsidRDefault="0025664E" w:rsidP="0025664E">
      <w:r w:rsidRPr="00B979FD">
        <w:t>This systematic institutional adaptation represented a fundamental advance over the ad hoc legal frameworks of previous industrial systems. Proactive legal and institutional development anticipated the social implications of mass production rather than reacting to problems after they emerged. Social institutions were systematically adapted to support industrial production while protecting individual welfare and social stability. Comprehensive frameworks balanced the efficiency requirements of mass production with the social and political requirements of democratic society.</w:t>
      </w:r>
    </w:p>
    <w:p w:rsidR="0025664E" w:rsidRPr="00B979FD" w:rsidRDefault="0025664E" w:rsidP="0025664E">
      <w:r w:rsidRPr="00B979FD">
        <w:t>The global replication and technology transfer achieved through international Ford operations established systematic approaches to industrial development that could be adapted to different cultural and economic contexts. Global factory systems replicated Highland Park production methods while adapting to local conditions and requirements. Technology transfer programs standardized international operations through systematic training and technical assistance. Supply chain coordination across multiple national production sites enabled global integration while maintaining quality and efficiency standards.</w:t>
      </w:r>
    </w:p>
    <w:p w:rsidR="0025664E" w:rsidRPr="00B979FD" w:rsidRDefault="0025664E" w:rsidP="0025664E">
      <w:r w:rsidRPr="00B979FD">
        <w:t xml:space="preserve">This systematic global standardization represented a fundamental advance over the regional adaptation that had characterized previous industrial development. Comprehensive production system export replaced simple </w:t>
      </w:r>
      <w:r w:rsidRPr="00B979FD">
        <w:lastRenderedPageBreak/>
        <w:t>technology licensing, enabling systematic replication of entire industrial systems. Cultural adaptation of standardized production methods enabled global expansion while maintaining essential operational characteristics. International coordination through systematic operational procedures enabled global supply chain management and quality control.</w:t>
      </w:r>
    </w:p>
    <w:p w:rsidR="0025664E" w:rsidRPr="00B979FD" w:rsidRDefault="0025664E" w:rsidP="0025664E">
      <w:r w:rsidRPr="00B979FD">
        <w:t>The Ford system represented comprehensive codification that achieved systematic integration of all dimensions of industrial production, from technical specifications through human organization to social and legal frameworks. The technical standards achieved systematic interchangeability and precision manufacturing that enabled mass production of complex mechanical systems. The spatial standards optimized factory layout and workflow coordination for maximum efficiency. The temporal standards achieved unprecedented synchronization of human labor with machine production. The metrological standards integrated scientific quality control with production processes. The educational standards systematized industrial training and knowledge transfer. The legal standards adapted social institutions to support mass production while protecting individual welfare.</w:t>
      </w:r>
    </w:p>
    <w:p w:rsidR="0025664E" w:rsidRPr="00B979FD" w:rsidRDefault="0025664E" w:rsidP="0025664E">
      <w:r w:rsidRPr="00B979FD">
        <w:t>This comprehensive codification established the foundation for modern industrial society and demonstrated the potential for systematic coordination of complex production systems across entire economies. The Ford platform created integrated production and consumption systems that enabled mass prosperity while establishing precedents for systematic industrial development that would influence economic development throughout the twentieth century and beyond.</w:t>
      </w:r>
    </w:p>
    <w:p w:rsidR="0025664E" w:rsidRDefault="0025664E" w:rsidP="0025664E"/>
    <w:p w:rsidR="0025664E" w:rsidRPr="00325F3A" w:rsidRDefault="0025664E" w:rsidP="0025664E">
      <w:pPr>
        <w:rPr>
          <w:b/>
          <w:bCs/>
        </w:rPr>
      </w:pPr>
      <w:r>
        <w:rPr>
          <w:b/>
          <w:bCs/>
        </w:rPr>
        <w:t xml:space="preserve">Section V. </w:t>
      </w:r>
      <w:r w:rsidRPr="00325F3A">
        <w:rPr>
          <w:b/>
          <w:bCs/>
        </w:rPr>
        <w:t>IBM and Intel: Digital Platform Codification (Computer Revolution, 1960s–1990s) and Comparative Analysis: The Evolution of Codification Across Five Technology Cycles</w:t>
      </w:r>
    </w:p>
    <w:p w:rsidR="0025664E" w:rsidRPr="00325F3A" w:rsidRDefault="0025664E" w:rsidP="0025664E">
      <w:pPr>
        <w:rPr>
          <w:b/>
          <w:bCs/>
        </w:rPr>
      </w:pPr>
      <w:r w:rsidRPr="00325F3A">
        <w:rPr>
          <w:b/>
          <w:bCs/>
        </w:rPr>
        <w:t>IBM and Intel: Digital Platform Codification (Computer Revolution, 1960s–1990s)</w:t>
      </w:r>
    </w:p>
    <w:p w:rsidR="0025664E" w:rsidRPr="00325F3A" w:rsidRDefault="0025664E" w:rsidP="0025664E">
      <w:r w:rsidRPr="00325F3A">
        <w:t xml:space="preserve">The computer revolution of the late twentieth century represented the culmination of industrial codification processes while simultaneously </w:t>
      </w:r>
      <w:r w:rsidRPr="00325F3A">
        <w:lastRenderedPageBreak/>
        <w:t>establishing entirely new paradigms for systematic standardization that would define the information age. The innovations pioneered by IBM through its System/360 platform and Intel through its x86 microprocessor architecture established the first comprehensive digital platform codification systems, moving beyond the physical and mechanical standardization of previous eras to create integrated hardware, software, and ecosystem coordination frameworks that enabled unprecedented technological innovation and economic coordination.</w:t>
      </w:r>
    </w:p>
    <w:p w:rsidR="0025664E" w:rsidRPr="00325F3A" w:rsidRDefault="0025664E" w:rsidP="0025664E">
      <w:r w:rsidRPr="00325F3A">
        <w:t>This digital platform codification represented a fundamental departure from previous industrial standardization efforts in its creation of abstract, information-based systems that could coordinate technological development across multiple organizations, industries, and geographic regions while enabling continuous innovation and evolution within standardized frameworks. Unlike the physical infrastructure standardization of the railway era or the material standardization of the steel industry, digital platform codification created systematic frameworks for coordinating technological development itself, establishing standards that governed not just the production and use of specific technologies but the ongoing process of technological innovation and improvement.</w:t>
      </w:r>
    </w:p>
    <w:p w:rsidR="0025664E" w:rsidRPr="00325F3A" w:rsidRDefault="0025664E" w:rsidP="0025664E">
      <w:pPr>
        <w:rPr>
          <w:b/>
          <w:bCs/>
        </w:rPr>
      </w:pPr>
      <w:r w:rsidRPr="00325F3A">
        <w:rPr>
          <w:b/>
          <w:bCs/>
        </w:rPr>
        <w:t>System/360 as Integrated Hardware/Software Platform</w:t>
      </w:r>
    </w:p>
    <w:p w:rsidR="0025664E" w:rsidRPr="00325F3A" w:rsidRDefault="0025664E" w:rsidP="0025664E">
      <w:r w:rsidRPr="00325F3A">
        <w:t>The development of IBM's System/360 in the early 1960s established the first systematic approach to integrated hardware and software platform architecture, creating comprehensive standards that enabled systematic compatibility across different computing applications while providing a foundation for continuous technological development and improvement. The System/360 represented a fundamental advance over previous computing systems through its establishment of a unified instruction set architecture that enabled software compatibility across hardware generations, creating the first systematic platform for coordinated technological development in the computing industry.</w:t>
      </w:r>
    </w:p>
    <w:p w:rsidR="0025664E" w:rsidRPr="00325F3A" w:rsidRDefault="0025664E" w:rsidP="0025664E">
      <w:r w:rsidRPr="00325F3A">
        <w:t xml:space="preserve">The cross-compatible binary architecture developed for System/360 established systematic standards for digital information processing that moved beyond the application-specific approaches that had characterized earlier computing </w:t>
      </w:r>
      <w:r w:rsidRPr="00325F3A">
        <w:lastRenderedPageBreak/>
        <w:t>systems. The unified instruction set architecture enabled software compatibility across different hardware configurations and generations, creating systematic frameworks for software development that could leverage consistent programming interfaces regardless of the specific hardware implementation. This approach established the foundation for systematic software development that could achieve economies of scale and network effects through standardized programming environments.</w:t>
      </w:r>
    </w:p>
    <w:p w:rsidR="0025664E" w:rsidRPr="00325F3A" w:rsidRDefault="0025664E" w:rsidP="0025664E">
      <w:r w:rsidRPr="00325F3A">
        <w:t>The backward compatibility mechanisms built into System/360 created systematic protection for software investments that enabled organizations to adopt new computing technologies without losing access to existing applications and data. This approach represented a fundamental advance over previous computing systems that required complete redevelopment of software applications for each new hardware generation. The systematic compatibility frameworks established by System/360 enabled long-term software investment strategies that could evolve continuously rather than requiring periodic complete replacement, creating economic incentives for systematic adoption of computing technologies across entire organizations and industries.</w:t>
      </w:r>
    </w:p>
    <w:p w:rsidR="0025664E" w:rsidRPr="00325F3A" w:rsidRDefault="0025664E" w:rsidP="0025664E">
      <w:r w:rsidRPr="00325F3A">
        <w:t>The platform standardization achieved through System/360 created comprehensive frameworks for third-party development that enabled systematic coordination of technological innovation across multiple organizations and industries. Unlike previous computing systems that were primarily developed and controlled by single manufacturers, System/360 established systematic interfaces and standards that enabled independent software developers and hardware manufacturers to create compatible products that could integrate seamlessly with the platform architecture. This approach created the foundation for systematic ecosystem development that could coordinate innovation across multiple organizations while maintaining compatibility and interoperability standards.</w:t>
      </w:r>
    </w:p>
    <w:p w:rsidR="0025664E" w:rsidRPr="00325F3A" w:rsidRDefault="0025664E" w:rsidP="0025664E">
      <w:r w:rsidRPr="00325F3A">
        <w:t xml:space="preserve">This integrated platform strategy represented a fundamental advance over the component standardization approaches that had characterized previous industrial development. Rather than establishing standards for individual products or technologies, System/360 created comprehensive architectural frameworks that enabled systematic coordination of hardware, software, and service development across entire technological ecosystems. This approach </w:t>
      </w:r>
      <w:r w:rsidRPr="00325F3A">
        <w:lastRenderedPageBreak/>
        <w:t>established precedents for platform-based technological development that would become increasingly important in subsequent digital platform innovations.</w:t>
      </w:r>
    </w:p>
    <w:p w:rsidR="0025664E" w:rsidRPr="00325F3A" w:rsidRDefault="0025664E" w:rsidP="0025664E">
      <w:r w:rsidRPr="00325F3A">
        <w:t>The ecosystem coordination enabled by System/360 represented a qualitative advance over the supply chain coordination achieved in previous industrial systems. Rather than coordinating the production and distribution of physical goods through standardized specifications and interfaces, System/360 enabled the coordination of ongoing technological development and innovation through systematic platform architectures that could evolve continuously while maintaining compatibility with existing investments and applications. This approach created self-reinforcing innovation networks that could generate increasing returns to adoption and systematic competitive advantages for platform participants.</w:t>
      </w:r>
    </w:p>
    <w:p w:rsidR="0025664E" w:rsidRPr="00325F3A" w:rsidRDefault="0025664E" w:rsidP="0025664E">
      <w:pPr>
        <w:rPr>
          <w:b/>
          <w:bCs/>
        </w:rPr>
      </w:pPr>
      <w:r w:rsidRPr="00325F3A">
        <w:rPr>
          <w:b/>
          <w:bCs/>
        </w:rPr>
        <w:t>Intel x86 Instruction Set as Digital Infrastructure Standard</w:t>
      </w:r>
    </w:p>
    <w:p w:rsidR="0025664E" w:rsidRPr="00325F3A" w:rsidRDefault="0025664E" w:rsidP="0025664E">
      <w:r w:rsidRPr="00325F3A">
        <w:t>The development of Intel's x86 instruction set architecture, beginning with the 8086 microprocessor in 1978 and achieving systematic platform dominance through its integration into the IBM PC in 1981, established the most successful and enduring digital infrastructure standard in computing history. Intel introduced the 8086 microprocessor in 1978, creating an architectural foundation that would evolve continuously over subsequent decades while maintaining systematic backward compatibility that enabled software investments to be preserved across multiple generations of technological advancement.</w:t>
      </w:r>
    </w:p>
    <w:p w:rsidR="0025664E" w:rsidRPr="00325F3A" w:rsidRDefault="0025664E" w:rsidP="0025664E">
      <w:r w:rsidRPr="00325F3A">
        <w:t xml:space="preserve">The machine language standardization achieved through the x86 architecture created systematic frameworks for software development that could leverage consistent programming interfaces across different hardware implementations and generations. The 8086 was a game changer for several reasons: its design allowed for much more demanding and flexible applications than its predecessors, its architecture served as the template on which future chips would be built from that point forward and it was Intel's first processor to contain microcode. This systematic approach to instruction set design enabled software developers to create applications that could operate reliably across </w:t>
      </w:r>
      <w:r w:rsidRPr="00325F3A">
        <w:lastRenderedPageBreak/>
        <w:t>different x86-compatible processors and systems, creating network effects that reinforced the adoption of x86-compatible platforms.</w:t>
      </w:r>
    </w:p>
    <w:p w:rsidR="0025664E" w:rsidRPr="00325F3A" w:rsidRDefault="0025664E" w:rsidP="0025664E">
      <w:r w:rsidRPr="00325F3A">
        <w:t>The integration of x86 architecture into the IBM PC in 1981 created the foundation for systematic hardware and software ecosystem development that would define personal computing for decades to come. An Intel processor — the 8088, a variant of the 8086 — served as the central processing unit for the revolutionary platform, laying the groundwork for Intel to chart the course of personal computing for decades to come and powered by an x86-architecture Intel 8088 processor, the machine was based on open architecture and third-party peripherals. This integration established x86 as the de facto standard for personal computing platforms, creating systematic compatibility requirements that would influence hardware and software development across the entire industry.</w:t>
      </w:r>
    </w:p>
    <w:p w:rsidR="0025664E" w:rsidRPr="00325F3A" w:rsidRDefault="0025664E" w:rsidP="0025664E">
      <w:r w:rsidRPr="00325F3A">
        <w:t>The PC had a substantial influence on the personal computer market; the specifications of the IBM PC became one of the most popular computer design standards in the world. The systematic standardization achieved through x86-based PC architecture created comprehensive frameworks for technological development that enabled rapid innovation while maintaining compatibility with existing software investments. This approach established systematic competitive advantages for x86-compatible systems that would persist across multiple generations of technological development.</w:t>
      </w:r>
    </w:p>
    <w:p w:rsidR="0025664E" w:rsidRPr="00325F3A" w:rsidRDefault="0025664E" w:rsidP="0025664E">
      <w:r w:rsidRPr="00325F3A">
        <w:t>The binary interface standards created through x86 architecture established systematic frameworks for coordination between software, firmware, and processor components that enabled complex system integration while maintaining modularity and flexibility for ongoing technological development. These standards created systematic interfaces that enabled independent development of different system components while ensuring reliable integration and operation, establishing the foundation for complex technological ecosystems that could coordinate innovation across multiple organizations and industries.</w:t>
      </w:r>
    </w:p>
    <w:p w:rsidR="0025664E" w:rsidRPr="00325F3A" w:rsidRDefault="0025664E" w:rsidP="0025664E">
      <w:r w:rsidRPr="00325F3A">
        <w:t xml:space="preserve">The systematic digital platform creation achieved through x86 architecture represented a fundamental advance over the physical infrastructure approaches of previous technological eras. Rather than establishing standards for physical </w:t>
      </w:r>
      <w:r w:rsidRPr="00325F3A">
        <w:lastRenderedPageBreak/>
        <w:t>components and systems, x86 architecture created abstract, information-based frameworks that could coordinate technological development and deployment across vast networks of independent organizations while enabling continuous innovation and evolution within standardized parameters. This approach established precedents for digital platform coordination that would become increasingly important in subsequent technological developments.</w:t>
      </w:r>
    </w:p>
    <w:p w:rsidR="0025664E" w:rsidRPr="00325F3A" w:rsidRDefault="0025664E" w:rsidP="0025664E">
      <w:r w:rsidRPr="00325F3A">
        <w:t>The software ecosystem lock-in created through x86 compatibility standards demonstrated the power of systematic platform architectures to create self-reinforcing competitive advantages that could persist across multiple generations of technological change. Over 90% of the world's computers have brains that only understand the x86 instruction set for translating software instructions into computer functioning. Consequently, most computer programs support, if not exclusively, x86 microprocessors. This systematic compatibility framework created switching costs that reinforced x86 adoption while creating economic incentives for continued innovation within x86-compatible architectures.</w:t>
      </w:r>
    </w:p>
    <w:p w:rsidR="0025664E" w:rsidRPr="00325F3A" w:rsidRDefault="0025664E" w:rsidP="0025664E">
      <w:r w:rsidRPr="00325F3A">
        <w:t>The developer community coordination enabled through standardized x86 programming interfaces created systematic frameworks for technological innovation that could leverage distributed development efforts while maintaining compatibility and interoperability standards. This approach enabled rapid innovation through coordination of independent development efforts while maintaining systematic quality control and compatibility assurance, establishing models for open innovation within standardized platform architectures that would influence subsequent technological development.</w:t>
      </w:r>
    </w:p>
    <w:p w:rsidR="0025664E" w:rsidRPr="00325F3A" w:rsidRDefault="0025664E" w:rsidP="0025664E">
      <w:pPr>
        <w:rPr>
          <w:b/>
          <w:bCs/>
        </w:rPr>
      </w:pPr>
      <w:r w:rsidRPr="00325F3A">
        <w:rPr>
          <w:b/>
          <w:bCs/>
        </w:rPr>
        <w:t>Interface and Ecosystem Interoperability</w:t>
      </w:r>
    </w:p>
    <w:p w:rsidR="0025664E" w:rsidRPr="00325F3A" w:rsidRDefault="0025664E" w:rsidP="0025664E">
      <w:r w:rsidRPr="00325F3A">
        <w:t xml:space="preserve">The interface and ecosystem interoperability achieved through digital platform codification represented a systematic advance over the supply chain interoperability that had characterized previous industrial systems, creating comprehensive frameworks for technological coordination that could enable complex system integration while supporting independent innovation across multiple organizations and industries. The systematic development of device driver standards, I/O bus specifications, and operating system APIs created </w:t>
      </w:r>
      <w:r w:rsidRPr="00325F3A">
        <w:lastRenderedPageBreak/>
        <w:t>comprehensive frameworks for plug-and-play hardware compatibility and systematic software development that could coordinate technological innovation across entire ecosystems of independent developers and manufacturers.</w:t>
      </w:r>
    </w:p>
    <w:p w:rsidR="0025664E" w:rsidRPr="00325F3A" w:rsidRDefault="0025664E" w:rsidP="0025664E">
      <w:r w:rsidRPr="00325F3A">
        <w:t>The peripheral and software integration standards developed for digital platforms created systematic frameworks for hardware compatibility that moved beyond the basic component interchangeability of previous industrial systems to enable complex system integration with automatic configuration and optimization. Device driver standards enabled plug-and-play hardware compatibility that eliminated the need for manual system configuration and compatibility assessment, creating seamless integration frameworks that could accommodate continuous hardware innovation while maintaining systematic compatibility with existing software applications and user environments.</w:t>
      </w:r>
    </w:p>
    <w:p w:rsidR="0025664E" w:rsidRPr="00325F3A" w:rsidRDefault="0025664E" w:rsidP="0025664E">
      <w:r w:rsidRPr="00325F3A">
        <w:t>The I/O bus specifications developed for digital platforms created systematic frameworks for coordinating third-party hardware development that enabled independent manufacturers to create compatible products without requiring direct coordination with platform developers. These specifications established comprehensive technical standards that governed electrical, mechanical, and logical interfaces while providing systematic frameworks for performance optimization and feature development that could evolve continuously within compatible architectures.</w:t>
      </w:r>
    </w:p>
    <w:p w:rsidR="0025664E" w:rsidRPr="00325F3A" w:rsidRDefault="0025664E" w:rsidP="0025664E">
      <w:r w:rsidRPr="00325F3A">
        <w:t>The operating system APIs created through digital platform codification established systematic frameworks for software development that could coordinate application innovation across multiple organizations while maintaining compatibility with different hardware configurations and system environments. These APIs created standardized programming interfaces that enabled software developers to create applications that could operate reliably across different system configurations while leveraging platform-specific performance optimizations and feature capabilities.</w:t>
      </w:r>
    </w:p>
    <w:p w:rsidR="0025664E" w:rsidRPr="00325F3A" w:rsidRDefault="0025664E" w:rsidP="0025664E">
      <w:r w:rsidRPr="00325F3A">
        <w:t xml:space="preserve">This ecosystem approach to interoperability represented a fundamental advance over the supply chain coordination that had characterized previous industrial systems. Rather than coordinating the production and distribution of standardized physical components, digital platform interoperability enabled </w:t>
      </w:r>
      <w:r w:rsidRPr="00325F3A">
        <w:lastRenderedPageBreak/>
        <w:t>coordination of ongoing technological development and innovation through systematic interface standards that could accommodate continuous change while maintaining compatibility and reliability. This approach created self-reinforcing innovation networks that could generate increasing competitive advantages for platform participants while enabling systematic technological advancement across entire industries.</w:t>
      </w:r>
    </w:p>
    <w:p w:rsidR="0025664E" w:rsidRPr="00325F3A" w:rsidRDefault="0025664E" w:rsidP="0025664E">
      <w:r w:rsidRPr="00325F3A">
        <w:t>The market-driven rather than company-controlled compatibility standards that emerged through digital platform ecosystems created systematic frameworks for technological innovation that could coordinate independent development efforts while maintaining platform coherence and user compatibility. Unlike the centrally controlled supply chain standards of previous industrial systems, digital platform interoperability relied on systematic interface specifications that enabled independent innovation while maintaining compatibility requirements, creating distributed innovation networks that could respond rapidly to changing technological and market conditions.</w:t>
      </w:r>
    </w:p>
    <w:p w:rsidR="0025664E" w:rsidRPr="00325F3A" w:rsidRDefault="0025664E" w:rsidP="0025664E">
      <w:r w:rsidRPr="00325F3A">
        <w:t>The innovation ecosystem development enabled through systematic interoperability standards created unprecedented frameworks for coordinating technological development across multiple organizations, geographic regions, and application domains while maintaining systematic compatibility and performance optimization. This approach enabled systematic technological advancement through distributed innovation efforts that could leverage platform-wide network effects while maintaining individual competitive advantages for platform participants.</w:t>
      </w:r>
    </w:p>
    <w:p w:rsidR="0025664E" w:rsidRPr="00325F3A" w:rsidRDefault="0025664E" w:rsidP="0025664E">
      <w:pPr>
        <w:rPr>
          <w:b/>
          <w:bCs/>
        </w:rPr>
      </w:pPr>
      <w:r w:rsidRPr="00325F3A">
        <w:rPr>
          <w:b/>
          <w:bCs/>
        </w:rPr>
        <w:t>Temporal Codification: Clock Speed and Digital Synchronization</w:t>
      </w:r>
    </w:p>
    <w:p w:rsidR="0025664E" w:rsidRPr="00325F3A" w:rsidRDefault="0025664E" w:rsidP="0025664E">
      <w:r w:rsidRPr="00325F3A">
        <w:t xml:space="preserve">The temporal codification achieved through digital platform development represented a systematic advance over the mechanical temporal coordination of previous industrial systems, creating precise, electronically coordinated timing frameworks that could enable complex information processing operations while maintaining systematic synchronization across multiple system components and processes. The development of clock cycle standardization, processor speed coordination, and Moore's Law scaling created systematic frameworks for temporal coordination that could accommodate continuous </w:t>
      </w:r>
      <w:r w:rsidRPr="00325F3A">
        <w:lastRenderedPageBreak/>
        <w:t>performance improvement while maintaining compatibility with existing software applications and system architectures.</w:t>
      </w:r>
    </w:p>
    <w:p w:rsidR="0025664E" w:rsidRPr="00325F3A" w:rsidRDefault="0025664E" w:rsidP="0025664E">
      <w:r w:rsidRPr="00325F3A">
        <w:t>The digital timing standards developed for microprocessor systems created systematic frameworks for coordinating computing operations that moved beyond the mechanical rhythm synchronization of previous industrial systems to enable precise, microsecond-level coordination of complex information processing tasks. Clock cycle standardization enabled synchronized computing operations that could coordinate multiple processing units, memory systems, and peripheral devices while maintaining systematic performance optimization and reliability assurance across different system configurations and operating conditions.</w:t>
      </w:r>
    </w:p>
    <w:p w:rsidR="0025664E" w:rsidRPr="00325F3A" w:rsidRDefault="0025664E" w:rsidP="0025664E">
      <w:r w:rsidRPr="00325F3A">
        <w:t>The processor speed coordination achieved through systematic timing standards enabled integration of different system components operating at different speeds while maintaining overall system performance and reliability. Memory and peripheral timing coordination created systematic frameworks for managing different performance characteristics across system components while maintaining optimal overall system operation, enabling complex system architectures that could leverage specialized components while maintaining systematic integration and coordination.</w:t>
      </w:r>
    </w:p>
    <w:p w:rsidR="0025664E" w:rsidRPr="00325F3A" w:rsidRDefault="0025664E" w:rsidP="0025664E">
      <w:r w:rsidRPr="00325F3A">
        <w:t>The Moore's Law scaling framework established systematic expectations for performance improvement that could coordinate technological development across multiple organizations and time periods while creating predictable frameworks for software development and system planning. This systematic approach to performance scaling created coordinated expectations that enabled long-term technological planning and investment strategies while maintaining compatibility with existing applications and system architectures across multiple generations of technological advancement.</w:t>
      </w:r>
    </w:p>
    <w:p w:rsidR="0025664E" w:rsidRPr="00325F3A" w:rsidRDefault="0025664E" w:rsidP="0025664E">
      <w:r w:rsidRPr="00325F3A">
        <w:t xml:space="preserve">This digital temporal coordination represented a fundamental advance over the mechanical rhythm synchronization that had characterized previous industrial systems. Rather than synchronizing physical production processes through mechanical timing mechanisms, digital temporal codification created information-based coordination frameworks that could manage complex, simultaneous operations across multiple system components while enabling </w:t>
      </w:r>
      <w:r w:rsidRPr="00325F3A">
        <w:lastRenderedPageBreak/>
        <w:t>continuous performance improvement and feature development within systematic timing constraints.</w:t>
      </w:r>
    </w:p>
    <w:p w:rsidR="0025664E" w:rsidRPr="00325F3A" w:rsidRDefault="0025664E" w:rsidP="0025664E">
      <w:r w:rsidRPr="00325F3A">
        <w:t>The electronic rather than mechanical rhythm synchronization enabled through digital timing standards created systematic frameworks for information processing coordination that could achieve unprecedented precision and flexibility while maintaining reliable operation across different system configurations and applications. This approach enabled complex information processing operations that could coordinate multiple simultaneous tasks while maintaining systematic performance optimization and resource management across different application requirements and system environments.</w:t>
      </w:r>
    </w:p>
    <w:p w:rsidR="0025664E" w:rsidRPr="00325F3A" w:rsidRDefault="0025664E" w:rsidP="0025664E">
      <w:r w:rsidRPr="00325F3A">
        <w:t>The scalable timing systems enabled through digital temporal codification created systematic frameworks for performance improvement that could accommodate continuous technological advancement while maintaining compatibility with existing software investments and system architectures. This approach enabled systematic performance scaling that could leverage technological improvements while maintaining systematic compatibility and reliability across multiple generations of hardware and software development.</w:t>
      </w:r>
    </w:p>
    <w:p w:rsidR="0025664E" w:rsidRPr="00325F3A" w:rsidRDefault="0025664E" w:rsidP="0025664E">
      <w:pPr>
        <w:rPr>
          <w:b/>
          <w:bCs/>
        </w:rPr>
      </w:pPr>
      <w:r w:rsidRPr="00325F3A">
        <w:rPr>
          <w:b/>
          <w:bCs/>
        </w:rPr>
        <w:t>Metrological Precision: Semiconductor Manufacturing</w:t>
      </w:r>
    </w:p>
    <w:p w:rsidR="0025664E" w:rsidRPr="00325F3A" w:rsidRDefault="0025664E" w:rsidP="0025664E">
      <w:r w:rsidRPr="00325F3A">
        <w:t>The metrological precision achieved through semiconductor manufacturing represented the culmination of industrial precision development, creating systematic quality control frameworks that could operate at atomic-scale tolerances while maintaining mass production efficiency and reliability. The development of nanometer-scale manufacturing standards, photolithography precision, and clean room protocols created comprehensive quality assurance systems that could coordinate complex manufacturing processes while achieving unprecedented precision and consistency in product specifications and performance characteristics.</w:t>
      </w:r>
    </w:p>
    <w:p w:rsidR="0025664E" w:rsidRPr="00325F3A" w:rsidRDefault="0025664E" w:rsidP="0025664E">
      <w:r w:rsidRPr="00325F3A">
        <w:t xml:space="preserve">The nanometer-scale manufacturing standards developed for semiconductor production created systematic frameworks for precision manufacturing that moved beyond the mechanical measurement systems of previous industrial eras to enable atomic-level component fabrication and quality control. </w:t>
      </w:r>
      <w:r w:rsidRPr="00325F3A">
        <w:lastRenderedPageBreak/>
        <w:t>Photolithography precision enabled microscopic component fabrication that could create complex integrated circuits with millions of transistors while maintaining systematic quality control and performance optimization across different production batches and manufacturing facilities.</w:t>
      </w:r>
    </w:p>
    <w:p w:rsidR="0025664E" w:rsidRPr="00325F3A" w:rsidRDefault="0025664E" w:rsidP="0025664E">
      <w:r w:rsidRPr="00325F3A">
        <w:t>The clean room protocols developed for semiconductor manufacturing created systematic frameworks for contamination-free production environments that could maintain atomic-level precision while supporting mass production efficiency and reliability. These protocols established comprehensive environmental control systems that could eliminate microscopic contaminants while maintaining systematic production workflows and quality assurance procedures across complex manufacturing processes and supply chain coordination.</w:t>
      </w:r>
    </w:p>
    <w:p w:rsidR="0025664E" w:rsidRPr="00325F3A" w:rsidRDefault="0025664E" w:rsidP="0025664E">
      <w:r w:rsidRPr="00325F3A">
        <w:t>The quality control systems developed for semiconductor manufacturing created systematic frameworks for monitoring atomic-level manufacturing precision that could ensure consistent product performance while enabling continuous process improvement and optimization. Statistical process control at the molecular level enabled systematic quality management that could identify and correct variations in manufacturing processes before they affected product quality, creating reliable production systems that could maintain precision standards while supporting rapid technological development and market responsiveness.</w:t>
      </w:r>
    </w:p>
    <w:p w:rsidR="0025664E" w:rsidRPr="00325F3A" w:rsidRDefault="0025664E" w:rsidP="0025664E">
      <w:r w:rsidRPr="00325F3A">
        <w:t>This microscopic manufacturing precision represented a fundamental advance over the macroscopic manufacturing tolerances that had characterized previous industrial systems. Rather than achieving millimeter-scale precision through mechanical measurement and control systems, semiconductor manufacturing achieved atomic-scale precision through scientific instrumentation and systematic process control that could coordinate complex chemical and physical processes while maintaining mass production efficiency and cost-effectiveness.</w:t>
      </w:r>
    </w:p>
    <w:p w:rsidR="0025664E" w:rsidRPr="00325F3A" w:rsidRDefault="0025664E" w:rsidP="0025664E">
      <w:r w:rsidRPr="00325F3A">
        <w:t xml:space="preserve">The scientific instrumentation rather than mechanical measurement systems used in semiconductor manufacturing created systematic frameworks for precision control that could operate at scales and tolerances impossible with traditional manufacturing approaches. Advanced measurement and control </w:t>
      </w:r>
      <w:r w:rsidRPr="00325F3A">
        <w:lastRenderedPageBreak/>
        <w:t>systems enabled systematic monitoring and adjustment of manufacturing processes at the atomic level while maintaining production efficiency and cost control, creating manufacturing capabilities that could support continuous technological advancement while maintaining systematic quality assurance and reliability.</w:t>
      </w:r>
    </w:p>
    <w:p w:rsidR="0025664E" w:rsidRPr="00325F3A" w:rsidRDefault="0025664E" w:rsidP="0025664E">
      <w:r w:rsidRPr="00325F3A">
        <w:t>The systematic process control at molecular levels of precision enabled through semiconductor manufacturing created comprehensive frameworks for quality management that could coordinate complex production processes while achieving unprecedented consistency and reliability in product specifications. This approach enabled systematic manufacturing of complex integrated systems that could incorporate millions of components while maintaining precise performance characteristics and systematic compatibility across different product generations and applications.</w:t>
      </w:r>
    </w:p>
    <w:p w:rsidR="0025664E" w:rsidRPr="00325F3A" w:rsidRDefault="0025664E" w:rsidP="0025664E">
      <w:pPr>
        <w:rPr>
          <w:b/>
          <w:bCs/>
        </w:rPr>
      </w:pPr>
      <w:r w:rsidRPr="00325F3A">
        <w:rPr>
          <w:b/>
          <w:bCs/>
        </w:rPr>
        <w:t>Educational and Professional Codification</w:t>
      </w:r>
    </w:p>
    <w:p w:rsidR="0025664E" w:rsidRPr="00325F3A" w:rsidRDefault="0025664E" w:rsidP="0025664E">
      <w:r w:rsidRPr="00325F3A">
        <w:t>The educational and professional codification supporting digital platform development established systematic approaches to knowledge transmission and skill development that created comprehensive frameworks for professional competency development across the rapidly evolving computer industry. The systematic development of computer science curricula, professional certification systems, and technical documentation created educational infrastructures that could coordinate knowledge development and transmission across multiple organizations and geographic regions while maintaining systematic standards for technical competency and professional capability.</w:t>
      </w:r>
    </w:p>
    <w:p w:rsidR="0025664E" w:rsidRPr="00325F3A" w:rsidRDefault="0025664E" w:rsidP="0025664E">
      <w:r w:rsidRPr="00325F3A">
        <w:t>The computer science curriculum development that emerged to support digital platform technologies created systematic approaches to technical education that moved beyond the industrial training programs of previous eras to establish comprehensive academic frameworks that could integrate theoretical knowledge with practical applications. University programs systematizing computer architecture and software engineering created educational frameworks that could prepare professionals for complex technological development while maintaining systematic standards for technical competency and analytical capability across different specializations and applications.</w:t>
      </w:r>
    </w:p>
    <w:p w:rsidR="0025664E" w:rsidRPr="00325F3A" w:rsidRDefault="0025664E" w:rsidP="0025664E">
      <w:r w:rsidRPr="00325F3A">
        <w:lastRenderedPageBreak/>
        <w:t>The professional certification systems developed for the computer industry created systematic frameworks for ensuring industry-standard competencies that could coordinate professional development across different organizations and career paths while maintaining systematic quality assurance for technical capabilities. These certification systems established comprehensive standards for technical knowledge and practical skills that could ensure consistent professional competency while enabling continuous learning and skill development in response to rapid technological change and evolution.</w:t>
      </w:r>
    </w:p>
    <w:p w:rsidR="0025664E" w:rsidRPr="00325F3A" w:rsidRDefault="0025664E" w:rsidP="0025664E">
      <w:r w:rsidRPr="00325F3A">
        <w:t>The technical documentation systems developed for digital platforms created systematic frameworks for knowledge transfer that could coordinate technological development across multiple organizations and time periods while maintaining systematic standards for technical accuracy and completeness. Comprehensive documentation systems enabled systematic knowledge preservation and transmission that could support complex technological development while ensuring consistent understanding and application of technical standards and procedures across different development environments and organizational contexts.</w:t>
      </w:r>
    </w:p>
    <w:p w:rsidR="0025664E" w:rsidRPr="00325F3A" w:rsidRDefault="0025664E" w:rsidP="0025664E">
      <w:r w:rsidRPr="00325F3A">
        <w:t>This academic rather than industrial approach to knowledge development represented a fundamental advance over the company-specific training systems that had characterized previous industrial development. Rather than developing skills specifically adapted to particular production systems or organizational requirements, computer science education created systematic frameworks for theoretical understanding and analytical capability that could adapt to changing technological requirements while maintaining systematic standards for professional competency and technical capability.</w:t>
      </w:r>
    </w:p>
    <w:p w:rsidR="0025664E" w:rsidRPr="00325F3A" w:rsidRDefault="0025664E" w:rsidP="0025664E">
      <w:r w:rsidRPr="00325F3A">
        <w:t>The theoretical computer science education developed to support digital platform technologies created systematic frameworks for understanding fundamental principles of information processing and system design that could adapt to continuous technological change while maintaining systematic approaches to problem-solving and system development. This approach enabled professional development that could leverage theoretical understanding to address novel technological challenges while maintaining systematic standards for analytical rigor and technical competency.</w:t>
      </w:r>
    </w:p>
    <w:p w:rsidR="0025664E" w:rsidRPr="00325F3A" w:rsidRDefault="0025664E" w:rsidP="0025664E">
      <w:r w:rsidRPr="00325F3A">
        <w:lastRenderedPageBreak/>
        <w:t>The global knowledge networks created through academic computer science programs established systematic frameworks for knowledge sharing and professional development that could coordinate technological advancement across multiple geographic regions and institutional contexts while maintaining systematic standards for technical quality and professional capability. These networks enabled rapid diffusion of technological innovations and best practices while creating systematic frameworks for collaborative development and peer review that could ensure quality and reliability in technological development.</w:t>
      </w:r>
    </w:p>
    <w:p w:rsidR="0025664E" w:rsidRPr="00325F3A" w:rsidRDefault="0025664E" w:rsidP="0025664E">
      <w:pPr>
        <w:rPr>
          <w:b/>
          <w:bCs/>
        </w:rPr>
      </w:pPr>
      <w:r w:rsidRPr="00325F3A">
        <w:rPr>
          <w:b/>
          <w:bCs/>
        </w:rPr>
        <w:t>Legal and Regulatory Platform Governance</w:t>
      </w:r>
    </w:p>
    <w:p w:rsidR="0025664E" w:rsidRPr="00325F3A" w:rsidRDefault="0025664E" w:rsidP="0025664E">
      <w:r w:rsidRPr="00325F3A">
        <w:t>The legal and regulatory frameworks supporting digital platform development established comprehensive approaches to ecosystem governance that moved beyond the product-focused regulation of previous industrial eras to create systematic frameworks for coordinating technological development across multiple organizations and industries while balancing innovation incentives with competitive fairness and consumer protection. The development of software licensing systems, patent strategies, and antitrust regulation created comprehensive legal frameworks that could govern platform ecosystem development while enabling systematic innovation and technological advancement.</w:t>
      </w:r>
    </w:p>
    <w:p w:rsidR="0025664E" w:rsidRPr="00325F3A" w:rsidRDefault="0025664E" w:rsidP="0025664E">
      <w:r w:rsidRPr="00325F3A">
        <w:t>The intellectual property and platform control mechanisms developed for digital platforms created systematic frameworks for balancing proprietary technology development with ecosystem openness and innovation incentives. Software licensing systems enabled systematic governance of platform ecosystem development through contractual frameworks that could coordinate technology sharing and development while maintaining intellectual property protection and competitive advantages for platform developers and participants.</w:t>
      </w:r>
    </w:p>
    <w:p w:rsidR="0025664E" w:rsidRPr="00325F3A" w:rsidRDefault="0025664E" w:rsidP="0025664E">
      <w:r w:rsidRPr="00325F3A">
        <w:t xml:space="preserve">The patent strategies developed for digital platform technologies created systematic frameworks for managing innovation incentives while maintaining compatibility requirements and ecosystem coordination. These strategies established comprehensive approaches to intellectual property management that could balance individual technology development with systematic </w:t>
      </w:r>
      <w:r w:rsidRPr="00325F3A">
        <w:lastRenderedPageBreak/>
        <w:t>platform evolution and ecosystem growth, creating legal frameworks that could support innovation while maintaining systematic compatibility and interoperability standards.</w:t>
      </w:r>
    </w:p>
    <w:p w:rsidR="0025664E" w:rsidRPr="00325F3A" w:rsidRDefault="0025664E" w:rsidP="0025664E">
      <w:r w:rsidRPr="00325F3A">
        <w:t>The antitrust regulation developed to address digital platform markets created systematic frameworks for managing platform monopolization risks while maintaining innovation incentives and competitive dynamics. Network effects and ecosystem coordination created unprecedented competitive advantages that required new regulatory approaches to balance platform efficiency with competitive fairness and consumer choice, establishing legal precedents for platform governance that would influence subsequent technological and economic development.</w:t>
      </w:r>
    </w:p>
    <w:p w:rsidR="0025664E" w:rsidRPr="00325F3A" w:rsidRDefault="0025664E" w:rsidP="0025664E">
      <w:r w:rsidRPr="00325F3A">
        <w:t>This platform-focused rather than product-focused legal framework represented a fundamental advance over the individual product regulation that had characterized previous industrial systems. Rather than regulating specific technologies or manufacturing processes, digital platform governance required comprehensive frameworks that could address ecosystem coordination, network effects, and platform competition while maintaining systematic innovation incentives and technological development capabilities.</w:t>
      </w:r>
    </w:p>
    <w:p w:rsidR="0025664E" w:rsidRPr="00325F3A" w:rsidRDefault="0025664E" w:rsidP="0025664E">
      <w:r w:rsidRPr="00325F3A">
        <w:t>The ecosystem governance rather than individual product regulation required by digital platforms created systematic frameworks for managing complex technological and economic relationships that could coordinate multiple organizations and industries while maintaining competitive fairness and consumer protection. This approach required comprehensive understanding of platform economics and network effects that could inform regulatory approaches while maintaining systematic frameworks for innovation and technological advancement.</w:t>
      </w:r>
    </w:p>
    <w:p w:rsidR="0025664E" w:rsidRPr="00325F3A" w:rsidRDefault="0025664E" w:rsidP="0025664E">
      <w:r w:rsidRPr="00325F3A">
        <w:t xml:space="preserve">The global coordination of technology standards and intellectual property required by digital platforms created systematic frameworks for international cooperation in technology governance that could coordinate regulatory approaches across different legal and economic systems while maintaining systematic innovation incentives and competitive dynamics. This approach established precedents for international technology governance that would </w:t>
      </w:r>
      <w:r w:rsidRPr="00325F3A">
        <w:lastRenderedPageBreak/>
        <w:t>become increasingly important as digital platforms achieved global scale and influence.</w:t>
      </w:r>
    </w:p>
    <w:p w:rsidR="0025664E" w:rsidRPr="00325F3A" w:rsidRDefault="0025664E" w:rsidP="0025664E">
      <w:pPr>
        <w:rPr>
          <w:b/>
          <w:bCs/>
        </w:rPr>
      </w:pPr>
      <w:r w:rsidRPr="00325F3A">
        <w:rPr>
          <w:b/>
          <w:bCs/>
        </w:rPr>
        <w:t>Comparative Analysis: The Evolution of Codification Across Five Technology Cycles</w:t>
      </w:r>
    </w:p>
    <w:p w:rsidR="0025664E" w:rsidRPr="00325F3A" w:rsidRDefault="0025664E" w:rsidP="0025664E">
      <w:r w:rsidRPr="00325F3A">
        <w:t>The comparative analysis of codification evolution across the five major industrial technology cycles reveals systematic patterns of increasing complexity, scope, and institutional integration that demonstrate the progressive development of industrial coordination mechanisms from simple product standardization to comprehensive ecosystem governance. The historical progression from Arkwright's emergent factory codification through Intel's digital platform ecosystem demonstrates systematic intensification of standardization approaches that enabled increasingly complex technological and economic coordination while creating path dependencies that would shape subsequent technological development for generations.</w:t>
      </w:r>
    </w:p>
    <w:p w:rsidR="0025664E" w:rsidRPr="00325F3A" w:rsidRDefault="0025664E" w:rsidP="0025664E">
      <w:pPr>
        <w:rPr>
          <w:b/>
          <w:bCs/>
        </w:rPr>
      </w:pPr>
      <w:r w:rsidRPr="00325F3A">
        <w:rPr>
          <w:b/>
          <w:bCs/>
        </w:rPr>
        <w:t>From Innovation to Infrastructure: Platform Maturation Patterns</w:t>
      </w:r>
    </w:p>
    <w:p w:rsidR="0025664E" w:rsidRPr="00325F3A" w:rsidRDefault="0025664E" w:rsidP="0025664E">
      <w:r w:rsidRPr="00325F3A">
        <w:t>The evolution from innovation to infrastructure across the five technology cycles demonstrates systematic patterns of platform maturation that reveal consistent mechanisms by which individual technological breakthroughs become embedded in comprehensive economic and social systems through progressive codification and institutional integration. Each technology cycle demonstrates consistent progression from initial innovation through systematic standardization to comprehensive infrastructure that supports economic development and social coordination across entire societies.</w:t>
      </w:r>
    </w:p>
    <w:p w:rsidR="0025664E" w:rsidRPr="00325F3A" w:rsidRDefault="0025664E" w:rsidP="0025664E">
      <w:r w:rsidRPr="00325F3A">
        <w:t xml:space="preserve">The technology cycle integration patterns demonstrated across the five codification epochs reveal systematic relationships between technological innovation and economic development that demonstrate how individual inventions become transformed into comprehensive platforms for social and economic coordination. Arkwright's textile factories established industrial production templates that created systematic frameworks for manufacturing coordination, while Stephenson's railway systems created national transportation infrastructure that enabled systematic economic integration across vast geographic regions. Carnegie's steel standards enabled systematic </w:t>
      </w:r>
      <w:r w:rsidRPr="00325F3A">
        <w:lastRenderedPageBreak/>
        <w:t>construction industry development that created foundations for modern urban infrastructure, while Ford's mass production systems coordinated consumer society infrastructure that enabled systematic prosperity and social mobility. Finally, IBM and Intel's digital platforms created information society infrastructure that enabled systematic coordination of knowledge work and technological innovation across global networks.</w:t>
      </w:r>
    </w:p>
    <w:p w:rsidR="0025664E" w:rsidRPr="00325F3A" w:rsidRDefault="0025664E" w:rsidP="0025664E">
      <w:r w:rsidRPr="00325F3A">
        <w:t>The codification intensity progression demonstrated across the five technology cycles reveals systematic patterns of increasing standardization sophistication that enabled progressively more complex technological and economic coordination. The 1770s Arkwright system represented emergent codification that established basic patents and factory templates sufficient to enable systematic replication of textile production processes. The 1830s Stephenson railway system achieved systematic codification through legal standardization and network effects that created coordinated infrastructure systems enabling national economic integration. The 1870s Carnegie steel industry developed scientific codification based on material testing and engineering standards that enabled predictable performance across diverse construction applications. The 1910s Ford production system implemented comprehensive codification that synchronized production rhythms and integrated human labor into machine-paced systems that enabled mass prosperity. The 1970s-1990s Intel digital platforms created ecosystem codification through binary architectures and platform coordination that enabled independent innovation within standardized frameworks that could coordinate global technological development.</w:t>
      </w:r>
    </w:p>
    <w:p w:rsidR="0025664E" w:rsidRPr="00325F3A" w:rsidRDefault="0025664E" w:rsidP="0025664E">
      <w:r w:rsidRPr="00325F3A">
        <w:t>This progression demonstrates systematic intensification of codification approaches that enabled increasingly complex coordination while creating increasingly sophisticated institutional frameworks for technological development and economic coordination. Each successive technology cycle achieved greater systematic integration across more dimensions of technological and social organization while creating more comprehensive frameworks for ongoing innovation and development within standardized parameters.</w:t>
      </w:r>
    </w:p>
    <w:p w:rsidR="0025664E" w:rsidRPr="00325F3A" w:rsidRDefault="0025664E" w:rsidP="0025664E">
      <w:pPr>
        <w:rPr>
          <w:b/>
          <w:bCs/>
        </w:rPr>
      </w:pPr>
      <w:r w:rsidRPr="00325F3A">
        <w:rPr>
          <w:b/>
          <w:bCs/>
        </w:rPr>
        <w:t>Seven Dimensions of Codification: Historical Development</w:t>
      </w:r>
    </w:p>
    <w:p w:rsidR="0025664E" w:rsidRPr="00325F3A" w:rsidRDefault="0025664E" w:rsidP="0025664E">
      <w:r w:rsidRPr="00325F3A">
        <w:lastRenderedPageBreak/>
        <w:t>The systematic analysis of codification development across the seven key dimensions reveals consistent patterns of increasing sophistication and integration that demonstrate how comprehensive standardization frameworks emerge through progressive refinement and extension of basic coordination mechanisms. The historical development across technical standards, spatial standards, temporal standards, metrological standards, interoperability standards, educational standards, and legal standards demonstrates systematic evolution from simple product specifications to comprehensive ecosystem governance frameworks.</w:t>
      </w:r>
    </w:p>
    <w:p w:rsidR="0025664E" w:rsidRPr="00325F3A" w:rsidRDefault="0025664E" w:rsidP="0025664E">
      <w:r w:rsidRPr="00325F3A">
        <w:t>The technical and design standards evolution across the five technology cycles demonstrates systematic progression from basic mechanical specifications to comprehensive architectural frameworks that could coordinate complex technological development across multiple organizations and applications. Arkwright's water frame mechanical specifications and patent protection established basic frameworks for technology replication that relied primarily on craft knowledge and informal coordination. Stephenson's locomotive engineering principles and performance benchmarks established systematic approaches to technical standardization that could be explicitly documented and systematically improved across different manufacturers and applications. Carnegie's metallurgical process control and material grade specifications established scientific approaches to technical standardization that enabled predictable performance across diverse applications through systematic testing and quality control. Ford's precision manufacturing tolerances and component interchangeability established comprehensive approaches to technical standardization that enabled mass production of complex mechanical systems through systematic quality control and supply chain coordination. Intel's digital architecture standards and instruction set compatibility established systematic frameworks for technical coordination that could enable continuous innovation within standardized architectures while maintaining compatibility across multiple generations of technological development.</w:t>
      </w:r>
    </w:p>
    <w:p w:rsidR="0025664E" w:rsidRPr="00325F3A" w:rsidRDefault="0025664E" w:rsidP="0025664E">
      <w:r w:rsidRPr="00325F3A">
        <w:t xml:space="preserve">The spatial standards development across the five technology cycles demonstrates systematic evolution from basic factory layout optimization to comprehensive system integration requirements that could coordinate complex technological systems across multiple geographic regions and organizational </w:t>
      </w:r>
      <w:r w:rsidRPr="00325F3A">
        <w:lastRenderedPageBreak/>
        <w:t>contexts. Arkwright's factory layout optimization and architectural replication established basic spatial frameworks that could be systematically replicated while allowing for local variation and improvement. Stephenson's track gauge standardization and infrastructure compatibility established systematic spatial standards that enabled network-wide coordination across entire national transportation systems. Carnegie's structural component dimensions and construction modularity established systematic spatial standards that enabled modular construction and systematic interoperability across the construction industry. Ford's assembly line spatial organization and workflow optimization established comprehensive spatial coordination that could optimize manufacturing efficiency while integrating human labor with mechanical production systems. Intel's chip architecture and system integration spatial requirements established systematic frameworks for spatial coordination that could enable complex system integration while maintaining modularity and flexibility for ongoing technological development.</w:t>
      </w:r>
    </w:p>
    <w:p w:rsidR="0025664E" w:rsidRPr="00325F3A" w:rsidRDefault="0025664E" w:rsidP="0025664E">
      <w:r w:rsidRPr="00325F3A">
        <w:t>The temporal standards intensification across the five technology cycles demonstrates systematic evolution from basic time discipline to comprehensive synchronization frameworks that could coordinate complex operations across multiple system components and organizational boundaries. Arkwright's emergent temporal coordination through factory bells and shift scheduling represented external time discipline that could enable factory production while remaining a source of conflict and inefficiency. Stephenson's network temporal coordination through railway timetables and regional time coordination enabled systematic synchronization that could coordinate commercial activity across entire national economies. Carnegie's process temporal coordination through production cycle integration and supply chain timing enabled systematic coordination of complex production processes while optimizing efficiency and cost control. Ford's comprehensive temporal coordination through second-by-second task synchronization and production rhythm integration achieved unprecedented human-machine temporal fusion that enabled systematic mass production. Intel's digital temporal coordination through clock cycle coordination and electronic timing precision enabled systematic information processing synchronization that could coordinate complex computational operations while enabling continuous performance improvement.</w:t>
      </w:r>
    </w:p>
    <w:p w:rsidR="0025664E" w:rsidRPr="00325F3A" w:rsidRDefault="0025664E" w:rsidP="0025664E">
      <w:r w:rsidRPr="00325F3A">
        <w:lastRenderedPageBreak/>
        <w:t>The metrological standards sophistication progression across the five technology cycles demonstrates systematic evolution from craft-based precision assessment to scientific instrumentation that could achieve unprecedented accuracy while maintaining systematic quality control across complex production processes. Arkwright's craft-based metrological systems relied on jigs and templates with craftsman precision assessment that was sufficient for textile machinery replication but remained dependent on individual expertise and experience. Stephenson's engineering metrological systems used mathematical calculation and safety protocol measurement that could ensure systematic quality control based on measurable performance criteria rather than individual craftsman judgment. Carnegie's scientific metrological systems employed laboratory testing and systematic material analysis that enabled objective evaluation of material properties and production consistency through instrument-based measurement. Ford's statistical metrological systems integrated mathematical analysis of production variation with systematic measurement systems that enabled real-time quality monitoring and continuous process improvement. Intel's sub-microscopic metrological systems achieved atomic-level precision through scientific instrumentation that could coordinate complex manufacturing processes while maintaining mass production efficiency and reliability.</w:t>
      </w:r>
    </w:p>
    <w:p w:rsidR="0025664E" w:rsidRPr="00325F3A" w:rsidRDefault="0025664E" w:rsidP="0025664E">
      <w:r w:rsidRPr="00325F3A">
        <w:t xml:space="preserve">The interoperability standards complexity evolution across the five technology cycles demonstrates systematic progression from basic internal coordination to comprehensive ecosystem frameworks that could coordinate independent innovation across multiple organizations while maintaining systematic compatibility and performance optimization. Arkwright's basic interoperability achieved machinery compatibility within factory systems through internal coordination that was sufficient for individual production facilities but could not achieve systematic coordination across different locations and manufacturers. Stephenson's network interoperability achieved cross-company rolling stock compatibility and infrastructure integration through system-wide standards that enabled systematic economic integration across national transportation networks. Carnegie's supply chain interoperability achieved multi-manufacturer component compatibility and construction integration through industry-wide standards that enabled systematic coordination between steel producers, fabricators, and construction </w:t>
      </w:r>
      <w:r w:rsidRPr="00325F3A">
        <w:lastRenderedPageBreak/>
        <w:t>companies. Ford's global interoperability achieved international supplier coordination and global production system integration through comprehensive standards that enabled systematic coordination across multiple national production sites while maintaining quality and efficiency standards. Intel's ecosystem interoperability achieved independent developer platform coordination and market-driven compatibility through systematic interface standards that enabled complex innovation ecosystems while maintaining platform coherence and user compatibility.</w:t>
      </w:r>
    </w:p>
    <w:p w:rsidR="0025664E" w:rsidRPr="00325F3A" w:rsidRDefault="0025664E" w:rsidP="0025664E">
      <w:r w:rsidRPr="00325F3A">
        <w:t>The educational standards systematization across the five technology cycles demonstrates systematic evolution from traditional apprenticeship models to comprehensive knowledge networks that could coordinate professional development across global technological communities while maintaining systematic standards for technical competency and analytical capability. Arkwright's apprenticeship educational systems relied on master-craftsman skill transmission and informal knowledge transfer that was effective for relatively simple technologies but remained dependent on individual relationships and local traditions. Stephenson's professional educational systems developed technical manual development and specialized training programs that enabled systematic knowledge transfer across different railway companies while ensuring consistent competency levels. Carnegie's academic educational systems established university engineering education and systematic knowledge codification that integrated theoretical knowledge with practical applications while enabling systematic knowledge documentation and dissemination. Ford's industrial educational systems created mass training systems and systematic worker education programs that enabled systematic scaling of training programs while ensuring consistent worker capabilities across different production locations. Intel's global educational systems established computer science curriculum development and open knowledge networks that could coordinate professional development across multiple geographic regions and institutional contexts while maintaining systematic standards for technical quality and analytical capability.</w:t>
      </w:r>
    </w:p>
    <w:p w:rsidR="0025664E" w:rsidRPr="00325F3A" w:rsidRDefault="0025664E" w:rsidP="0025664E">
      <w:r w:rsidRPr="00325F3A">
        <w:t xml:space="preserve">The legal and regulatory standards institutionalization across the five technology cycles demonstrates systematic evolution from individual intellectual property protection to comprehensive ecosystem governance </w:t>
      </w:r>
      <w:r w:rsidRPr="00325F3A">
        <w:lastRenderedPageBreak/>
        <w:t>frameworks that could balance innovation incentives with competitive fairness while enabling systematic technological development across complex organizational and geographic networks. Arkwright's patent-based legal systems provided individual intellectual property protection and court-mediated disputes that could establish basic frameworks for technology appropriation but remained subject to eventual diffusion and imitation. Stephenson's legislative legal systems created Parliamentary standardization acts and government coordination that established systematic recognition of network externalities requiring coordinated rather than market-driven solutions. Carnegie's professional legal systems established industry association standards and building code integration that created systematic frameworks for public safety and professional accountability while recognizing technological capabilities enabled by scientific production methods. Ford's social legal systems adapted labor law and consumer protection systems that balanced the efficiency requirements of mass production with social and political requirements of democratic society while enabling systematic institutional adaptation to industrial development. Intel's platform legal systems established ecosystem governance and global technology coordination that could manage platform monopolization risks while maintaining innovation incentives and competitive dynamics across complex technological and economic networks.</w:t>
      </w:r>
    </w:p>
    <w:p w:rsidR="0025664E" w:rsidRPr="00325F3A" w:rsidRDefault="0025664E" w:rsidP="0025664E">
      <w:pPr>
        <w:rPr>
          <w:b/>
          <w:bCs/>
        </w:rPr>
      </w:pPr>
      <w:r w:rsidRPr="00325F3A">
        <w:rPr>
          <w:b/>
          <w:bCs/>
        </w:rPr>
        <w:t>Path Dependency and Lock-in Mechanisms: Strengthening Over Time</w:t>
      </w:r>
    </w:p>
    <w:p w:rsidR="0025664E" w:rsidRPr="00325F3A" w:rsidRDefault="0025664E" w:rsidP="0025664E">
      <w:r w:rsidRPr="00325F3A">
        <w:t>The evolution of path dependency and lock-in mechanisms across the five technology cycles demonstrates systematic strengthening of embedding mechanisms that created increasingly powerful and comprehensive frameworks for technological and institutional coordination while establishing increasingly robust barriers to technological change and alternative development paths. The progression from moderate physical investment and legal protection creating limited path dependency to comprehensive ecosystem-based innovation and global compatibility creating network-effects lock-in demonstrates systematic intensification of coordination mechanisms that could ensure technological persistence while enabling continuous innovation within established frameworks.</w:t>
      </w:r>
    </w:p>
    <w:p w:rsidR="0025664E" w:rsidRPr="00325F3A" w:rsidRDefault="0025664E" w:rsidP="0025664E">
      <w:r w:rsidRPr="00325F3A">
        <w:t>The embedding mechanisms evolution across the five technology cycles demonstrates systematic development of increasingly comprehensive and self-</w:t>
      </w:r>
      <w:r w:rsidRPr="00325F3A">
        <w:lastRenderedPageBreak/>
        <w:t>reinforcing coordination frameworks that could integrate technological, economic, social, and institutional elements to create powerful systems of technological persistence and continuous development. Physical investment requirements created basic frameworks for technological persistence through capital investments that required compatible technologies for continued operation and return on investment. Knowledge systems created systematic frameworks for technological persistence through skill development and expertise accumulation that created switching costs for individuals and organizations adopting alternative technological approaches. Network effects created powerful frameworks for technological persistence through user community benefits that increased with the size of the user base and created systematic advantages for dominant technological platforms. Legal frameworks created systematic frameworks for technological persistence through regulatory systems that reinforced technological choices while creating institutional barriers to alternative technological development. Cultural integration created comprehensive frameworks for technological persistence through social practices that adapted to technological systems and created social and cultural barriers to technological change.</w:t>
      </w:r>
    </w:p>
    <w:p w:rsidR="0025664E" w:rsidRPr="00325F3A" w:rsidRDefault="0025664E" w:rsidP="0025664E">
      <w:r w:rsidRPr="00325F3A">
        <w:t xml:space="preserve">The lock-in strength intensification across the five technology cycles demonstrates systematic evolution from moderate path dependency created through limited embedding mechanisms to comprehensive systematic lock-in that could coordinate technological development across entire global economies while creating powerful barriers to alternative technological development. Arkwright's moderate lock-in was created through patent protection and factory investment that established limited path dependency sufficient to enable systematic replication of textile production technologies while remaining vulnerable to patent challenges and alternative technological approaches. Stephenson's strong lock-in was created through physical infrastructure and legal standardization that established substantial switching costs and systematic coordination requirements that made alternative transportation technologies economically and practically difficult to implement across national transportation networks. Carnegie's comprehensive lock-in was created through material standards and construction industry integration that established systematic coordination across entire construction and manufacturing industries while creating substantial switching costs for </w:t>
      </w:r>
      <w:r w:rsidRPr="00325F3A">
        <w:lastRenderedPageBreak/>
        <w:t>alternative material technologies and production approaches. Ford's cultural lock-in was created through consumer society and labor systems that adapted to mass production requirements while creating social and cultural expectations that reinforced mass production approaches and created barriers to alternative production and consumption models. Intel's ecosystem lock-in was created through platform-based innovation and global compatibility that established network-effects coordination across global technological development while creating powerful switching costs and competitive barriers for alternative platform technologies and development approaches.</w:t>
      </w:r>
    </w:p>
    <w:p w:rsidR="0025664E" w:rsidRPr="00325F3A" w:rsidRDefault="0025664E" w:rsidP="0025664E">
      <w:r w:rsidRPr="00325F3A">
        <w:t>This systematic intensification of lock-in strength demonstrates consistent patterns of increasing coordination complexity and institutional integration that enabled increasingly powerful technological persistence while creating increasingly comprehensive frameworks for ongoing innovation and development within established technological paradigms. Each successive technology cycle achieved greater systematic integration across more dimensions of technological and social organization while creating more robust frameworks for continuous development within standardized parameters and more powerful barriers to alternative technological development paths.</w:t>
      </w:r>
    </w:p>
    <w:p w:rsidR="0025664E" w:rsidRPr="00325F3A" w:rsidRDefault="0025664E" w:rsidP="0025664E">
      <w:pPr>
        <w:rPr>
          <w:b/>
          <w:bCs/>
        </w:rPr>
      </w:pPr>
      <w:r w:rsidRPr="00325F3A">
        <w:rPr>
          <w:b/>
          <w:bCs/>
        </w:rPr>
        <w:t>Conclusion: Codification as the Infrastructure of Industrial Epochs</w:t>
      </w:r>
    </w:p>
    <w:p w:rsidR="0025664E" w:rsidRPr="00325F3A" w:rsidRDefault="0025664E" w:rsidP="0025664E">
      <w:r w:rsidRPr="00325F3A">
        <w:t>The comprehensive analysis of codification processes across five major industrial technology cycles reveals systematic patterns of technological and institutional development that demonstrate how individual innovations become transformed into comprehensive economic and social infrastructure through progressive standardization and institutional embedding. The evolution from Arkwright's emergent factory codification through Intel's ecosystem platform coordination demonstrates consistent mechanisms by which technological breakthroughs achieve systematic social and economic impact through comprehensive codification processes that create self-reinforcing frameworks for technological development and economic coordination.</w:t>
      </w:r>
    </w:p>
    <w:p w:rsidR="0025664E" w:rsidRPr="00325F3A" w:rsidRDefault="0025664E" w:rsidP="0025664E">
      <w:pPr>
        <w:rPr>
          <w:b/>
          <w:bCs/>
        </w:rPr>
      </w:pPr>
      <w:r w:rsidRPr="00325F3A">
        <w:rPr>
          <w:b/>
          <w:bCs/>
        </w:rPr>
        <w:t>Codification as Transformation Accelerator</w:t>
      </w:r>
    </w:p>
    <w:p w:rsidR="0025664E" w:rsidRPr="00325F3A" w:rsidRDefault="0025664E" w:rsidP="0025664E">
      <w:r w:rsidRPr="00325F3A">
        <w:lastRenderedPageBreak/>
        <w:t>The systematic analysis of codification processes across the five technology cycles demonstrates that codification functions as a fundamental transformation accelerator that enables individual technological innovations to achieve systematic economic and social impact through comprehensive standardization processes that create replicable frameworks for technological deployment and institutional coordination. The transformation of discrete inventions into coordinated technological systems through systematic codification represents a fundamental mechanism by which technological change achieves systematic economic and social impact rather than remaining limited to individual applications or localized implementations.</w:t>
      </w:r>
    </w:p>
    <w:p w:rsidR="0025664E" w:rsidRPr="00325F3A" w:rsidRDefault="0025664E" w:rsidP="0025664E">
      <w:r w:rsidRPr="00325F3A">
        <w:t>The innovation systematization achieved through codification processes demonstrates consistent patterns by which individual breakthroughs become transformed into replicable platforms through systematic standardization that enables rapid scaling and widespread adoption across multiple applications and geographic regions. Technical innovation achieves systematic economic impact through institutional embedding that creates supportive frameworks for technological deployment while establishing systematic barriers to alternative technological approaches that could compete with established systems.</w:t>
      </w:r>
    </w:p>
    <w:p w:rsidR="0025664E" w:rsidRPr="00325F3A" w:rsidRDefault="0025664E" w:rsidP="0025664E">
      <w:r w:rsidRPr="00325F3A">
        <w:t>The codification processes demonstrated across the five technology cycles reveal systematic mechanisms by which discrete inventions become transformed into coordinated technological systems that can achieve unprecedented scale and impact through comprehensive standardization that enables systematic replication and continuous improvement within established frameworks. This transformation represents a fundamental mechanism by which individual creativity and innovation become systematically leveraged to achieve comprehensive social and economic transformation rather than remaining limited to individual applications or local implementations.</w:t>
      </w:r>
    </w:p>
    <w:p w:rsidR="0025664E" w:rsidRPr="00325F3A" w:rsidRDefault="0025664E" w:rsidP="0025664E">
      <w:pPr>
        <w:rPr>
          <w:b/>
          <w:bCs/>
        </w:rPr>
      </w:pPr>
      <w:r w:rsidRPr="00325F3A">
        <w:rPr>
          <w:b/>
          <w:bCs/>
        </w:rPr>
        <w:t>Platform Logic Evolution</w:t>
      </w:r>
    </w:p>
    <w:p w:rsidR="0025664E" w:rsidRPr="00325F3A" w:rsidRDefault="0025664E" w:rsidP="0025664E">
      <w:r w:rsidRPr="00325F3A">
        <w:t xml:space="preserve">The evolution of platform logic across the five technology cycles demonstrates systematic progression from product-focused standardization to ecosystem-focused coordination that enabled increasingly complex technological development while creating increasingly sophisticated frameworks for managing technological innovation and competitive dynamics. The </w:t>
      </w:r>
      <w:r w:rsidRPr="00325F3A">
        <w:lastRenderedPageBreak/>
        <w:t>progression from early codification focused on individual product standardization to later developments that created platform architectures enabling third-party innovation represents fundamental evolution in approaches to technological coordination and economic development.</w:t>
      </w:r>
    </w:p>
    <w:p w:rsidR="0025664E" w:rsidRPr="00325F3A" w:rsidRDefault="0025664E" w:rsidP="0025664E">
      <w:r w:rsidRPr="00325F3A">
        <w:t>The transformation from products to ecosystems demonstrated across the five technology cycles reveals systematic patterns of increasing coordination complexity that enabled progressively more sophisticated approaches to technological development and economic coordination. Early codification efforts focused primarily on replicating individual production processes and achieving basic compatibility across different implementations of similar technologies. Later codification developments created comprehensive platform architectures that enabled systematic third-party innovation while maintaining platform coherence and user compatibility across diverse applications and development contexts. Digital era codification established comprehensive frameworks for coordinating independent developer ecosystems while maintaining systematic compatibility and performance optimization across global technological networks.</w:t>
      </w:r>
    </w:p>
    <w:p w:rsidR="0025664E" w:rsidRPr="00325F3A" w:rsidRDefault="0025664E" w:rsidP="0025664E">
      <w:r w:rsidRPr="00325F3A">
        <w:t xml:space="preserve">The coordination mechanism sophistication demonstrated across the five technology cycles reveals systematic evolution from basic patent and factory template replication to comprehensive platform ecosystems and digital infrastructure coordination that could manage complex technological development across multiple organizations and industries while enabling continuous innovation within standardized frameworks. Eighteenth century codification achieved basic replication through patent protection and factory templates that enabled systematic technology transfer while remaining dependent on craft knowledge and informal coordination. Nineteenth century codification achieved systematic coordination through legal standardization and infrastructure coordination that could create coordinated systems across national economies while maintaining compatibility and performance standards. Twentieth century codification achieved comprehensive coordination through scientific management and global production systems that could coordinate complex manufacturing and distribution across international networks while maintaining quality and efficiency standards. Late twentieth century codification achieved ecosystem coordination through </w:t>
      </w:r>
      <w:r w:rsidRPr="00325F3A">
        <w:lastRenderedPageBreak/>
        <w:t>platform architectures and digital infrastructure coordination that could coordinate independent innovation across global technological networks while maintaining systematic compatibility and performance optimization.</w:t>
      </w:r>
    </w:p>
    <w:p w:rsidR="0025664E" w:rsidRPr="00325F3A" w:rsidRDefault="0025664E" w:rsidP="0025664E">
      <w:pPr>
        <w:rPr>
          <w:b/>
          <w:bCs/>
        </w:rPr>
      </w:pPr>
      <w:r w:rsidRPr="00325F3A">
        <w:rPr>
          <w:b/>
          <w:bCs/>
        </w:rPr>
        <w:t>Historical Trajectory: Intensifying Codification</w:t>
      </w:r>
    </w:p>
    <w:p w:rsidR="0025664E" w:rsidRPr="00325F3A" w:rsidRDefault="0025664E" w:rsidP="0025664E">
      <w:r w:rsidRPr="00325F3A">
        <w:t>The historical trajectory of codification development across the five technology cycles demonstrates systematic intensification of standardization approaches that enabled progressively more complex technological and economic coordination while creating increasingly comprehensive frameworks for institutional embedding and path dependency creation. The progression from basic local workshop standards to global platform coordination demonstrates consistent patterns of increasing scope, sophistication, and institutional integration that enabled systematic technological development across increasingly complex organizational and geographic networks.</w:t>
      </w:r>
    </w:p>
    <w:p w:rsidR="0025664E" w:rsidRPr="00325F3A" w:rsidRDefault="0025664E" w:rsidP="0025664E">
      <w:r w:rsidRPr="00325F3A">
        <w:t>The scope expansion demonstrated across the five technology cycles reveals systematic evolution from localized workshop standards to global platform coordination that could coordinate technological development across multiple industries, geographic regions, and organizational contexts while maintaining systematic compatibility and performance optimization. Early codification efforts focused primarily</w:t>
      </w:r>
      <w:r>
        <w:t xml:space="preserve"> </w:t>
      </w:r>
      <w:r w:rsidRPr="00325F3A">
        <w:t>on establishing basic compatibility within individual production facilities and local markets, while later developments created comprehensive frameworks that could coordinate technological innovation across entire global economies while maintaining systematic standards for quality, performance, and interoperability.</w:t>
      </w:r>
    </w:p>
    <w:p w:rsidR="0025664E" w:rsidRPr="00325F3A" w:rsidRDefault="0025664E" w:rsidP="0025664E">
      <w:r w:rsidRPr="00325F3A">
        <w:t xml:space="preserve">The progression from individual product specifications to integrated system architectures demonstrates systematic evolution in codification approaches that enabled increasingly sophisticated technological coordination while creating increasingly comprehensive frameworks for ongoing innovation and development. Early standardization efforts focused on establishing basic specifications for individual products that could enable replication across different production locations while maintaining basic quality and performance standards. Later standardization developments created integrated system architectures that could coordinate multiple product categories and technological applications while enabling systematic innovation and </w:t>
      </w:r>
      <w:r w:rsidRPr="00325F3A">
        <w:lastRenderedPageBreak/>
        <w:t>improvement within established frameworks. Contemporary standardization approaches created comprehensive platform architectures that could coordinate independent innovation across multiple organizations and industries while maintaining systematic compatibility and performance optimization across global technological networks.</w:t>
      </w:r>
    </w:p>
    <w:p w:rsidR="0025664E" w:rsidRPr="00325F3A" w:rsidRDefault="0025664E" w:rsidP="0025664E">
      <w:r w:rsidRPr="00325F3A">
        <w:t>The evolution from company-controlled standards to ecosystem-coordinated platforms demonstrates systematic progression in governance approaches that enabled increasingly distributed innovation while maintaining systematic coordination and quality assurance across complex technological networks. Early standardization efforts relied primarily on company-controlled specifications that could ensure quality and compatibility through centralized control and direct supervision of production processes. Later standardization developments created industry-wide coordination mechanisms that could maintain systematic standards across multiple organizations while enabling competitive innovation and market responsiveness. Contemporary standardization approaches created ecosystem governance frameworks that could coordinate independent innovation across global networks while maintaining systematic compatibility and user experience optimization through distributed coordination mechanisms rather than centralized control.</w:t>
      </w:r>
    </w:p>
    <w:p w:rsidR="0025664E" w:rsidRPr="00325F3A" w:rsidRDefault="0025664E" w:rsidP="0025664E">
      <w:pPr>
        <w:rPr>
          <w:b/>
          <w:bCs/>
        </w:rPr>
      </w:pPr>
      <w:r w:rsidRPr="00325F3A">
        <w:rPr>
          <w:b/>
          <w:bCs/>
        </w:rPr>
        <w:t>Institutional Embedding Deepening</w:t>
      </w:r>
    </w:p>
    <w:p w:rsidR="0025664E" w:rsidRPr="00325F3A" w:rsidRDefault="0025664E" w:rsidP="0025664E">
      <w:r w:rsidRPr="00325F3A">
        <w:t>The deepening of institutional embedding across the five technology cycles demonstrates systematic evolution from basic patent protection to comprehensive legal frameworks, from craft skill transmission to systematic educational institutions, and from market coordination to platform governance systems that created increasingly robust and comprehensive frameworks for technological persistence and continuous development within established paradigms.</w:t>
      </w:r>
    </w:p>
    <w:p w:rsidR="0025664E" w:rsidRPr="00325F3A" w:rsidRDefault="0025664E" w:rsidP="0025664E">
      <w:r w:rsidRPr="00325F3A">
        <w:t xml:space="preserve">The evolution from patent protection to comprehensive legal frameworks demonstrates systematic development of increasingly sophisticated approaches to intellectual property management and technology governance that could balance innovation incentives with systematic coordination requirements while enabling technological development across complex organizational and competitive environments. Early legal frameworks focused primarily on basic </w:t>
      </w:r>
      <w:r w:rsidRPr="00325F3A">
        <w:lastRenderedPageBreak/>
        <w:t>patent protection that could provide temporary monopoly rights to individual inventors while enabling eventual technology diffusion through patent expiration and legal challenges. Later legal developments created comprehensive regulatory frameworks that could coordinate technology development across entire industries while balancing competitive dynamics with systematic compatibility requirements. Contemporary legal frameworks established platform governance systems that could manage complex ecosystem coordination while balancing innovation incentives with competitive fairness and consumer protection across global technological networks.</w:t>
      </w:r>
    </w:p>
    <w:p w:rsidR="0025664E" w:rsidRPr="00325F3A" w:rsidRDefault="0025664E" w:rsidP="0025664E">
      <w:r w:rsidRPr="00325F3A">
        <w:t>The progression from craft skill transmission to systematic educational institutions demonstrates systematic evolution in approaches to knowledge development and professional training that enabled increasingly sophisticated technological development while creating increasingly comprehensive frameworks for professional competency and analytical capability. Early educational approaches relied primarily on traditional apprenticeship models that could transmit craft knowledge through direct personal relationships while remaining dependent on individual expertise and local traditions. Later educational developments created systematic professional training programs that could coordinate skill development across multiple organizations while maintaining consistent competency standards and enabling systematic knowledge transfer. Contemporary educational approaches established comprehensive academic and professional networks that could coordinate knowledge development across global communities while maintaining systematic standards for technical competency and analytical capability.</w:t>
      </w:r>
    </w:p>
    <w:p w:rsidR="0025664E" w:rsidRPr="00325F3A" w:rsidRDefault="0025664E" w:rsidP="0025664E">
      <w:r w:rsidRPr="00325F3A">
        <w:t xml:space="preserve">The evolution from market coordination to platform governance systems demonstrates systematic progression in economic coordination mechanisms that enabled increasingly complex technological development while creating increasingly sophisticated frameworks for managing competitive dynamics and innovation incentives across global technological ecosystems. Early coordination approaches relied primarily on basic market mechanisms that could coordinate technology adoption through price signals and competitive dynamics while remaining subject to market failures and coordination problems. Later coordination developments created systematic industry coordination mechanisms that could manage technology development across </w:t>
      </w:r>
      <w:r w:rsidRPr="00325F3A">
        <w:lastRenderedPageBreak/>
        <w:t>multiple organizations while maintaining competitive dynamics and innovation incentives. Contemporary coordination approaches established comprehensive platform governance systems that could coordinate independent innovation across global networks while managing network effects and competitive dynamics through systematic ecosystem governance rather than simple market mechanisms.</w:t>
      </w:r>
    </w:p>
    <w:p w:rsidR="0025664E" w:rsidRPr="00325F3A" w:rsidRDefault="0025664E" w:rsidP="0025664E">
      <w:pPr>
        <w:rPr>
          <w:b/>
          <w:bCs/>
        </w:rPr>
      </w:pPr>
      <w:r w:rsidRPr="00325F3A">
        <w:rPr>
          <w:b/>
          <w:bCs/>
        </w:rPr>
        <w:t>Economic Historical Significance</w:t>
      </w:r>
    </w:p>
    <w:p w:rsidR="0025664E" w:rsidRPr="00325F3A" w:rsidRDefault="0025664E" w:rsidP="0025664E">
      <w:r w:rsidRPr="00325F3A">
        <w:t>The economic historical significance of systematic codification across the five technology cycles demonstrates that industrialization represents fundamentally a codification process rather than simply technological advancement, with economic development achieved through systematic standardization rather than individual innovation, and competitive advantage derived from platform coordination rather than product superiority. This understanding reveals that technological leadership results from ecosystem orchestration rather than invention alone, with profound implications for understanding economic development and competitive strategy in contemporary technological environments.</w:t>
      </w:r>
    </w:p>
    <w:p w:rsidR="0025664E" w:rsidRPr="00325F3A" w:rsidRDefault="0025664E" w:rsidP="0025664E">
      <w:r w:rsidRPr="00325F3A">
        <w:t>The recognition of industrialization as systematic codification process rather than individual technological advancement reveals fundamental mechanisms by which economic development occurs through institutional coordination rather than simple technological change. Economic development requires systematic standardization frameworks that can coordinate technological deployment across multiple organizations and applications rather than individual innovations that remain limited to specific applications or local implementations. Competitive advantage emerges from systematic platform coordination that can enable ecosystem development and network effects rather than individual product superiority that can be easily imitated or superseded by alternative technological approaches.</w:t>
      </w:r>
    </w:p>
    <w:p w:rsidR="0025664E" w:rsidRPr="00325F3A" w:rsidRDefault="0025664E" w:rsidP="0025664E">
      <w:r w:rsidRPr="00325F3A">
        <w:t xml:space="preserve">The understanding that technological leadership results from ecosystem orchestration rather than invention alone has profound implications for contemporary competitive strategy and economic development policy. Organizations and nations seeking technological leadership must develop comprehensive capabilities for ecosystem coordination and platform </w:t>
      </w:r>
      <w:r w:rsidRPr="00325F3A">
        <w:lastRenderedPageBreak/>
        <w:t>governance rather than focusing primarily on individual innovation or technological superiority. This requires sophisticated understanding of standardization processes, institutional embedding mechanisms, and network effects that can create systematic competitive advantages through coordination capabilities rather than individual technological achievements.</w:t>
      </w:r>
    </w:p>
    <w:p w:rsidR="0025664E" w:rsidRPr="00325F3A" w:rsidRDefault="0025664E" w:rsidP="0025664E">
      <w:r w:rsidRPr="00325F3A">
        <w:t>The recognition that competitive advantage derives from platform coordination rather than product superiority reveals fundamental changes in the nature of economic competition that require new approaches to competitive strategy and economic development. Traditional approaches that focus on product differentiation and technological superiority must be supplemented with sophisticated capabilities for ecosystem coordination and platform governance that can create systematic competitive advantages through network effects and institutional embedding rather than individual product characteristics.</w:t>
      </w:r>
    </w:p>
    <w:p w:rsidR="0025664E" w:rsidRPr="00325F3A" w:rsidRDefault="0025664E" w:rsidP="0025664E">
      <w:pPr>
        <w:rPr>
          <w:b/>
          <w:bCs/>
        </w:rPr>
      </w:pPr>
      <w:r w:rsidRPr="00325F3A">
        <w:rPr>
          <w:b/>
          <w:bCs/>
        </w:rPr>
        <w:t>Contemporary Platform Economy Origins</w:t>
      </w:r>
    </w:p>
    <w:p w:rsidR="0025664E" w:rsidRPr="00325F3A" w:rsidRDefault="0025664E" w:rsidP="0025664E">
      <w:r w:rsidRPr="00325F3A">
        <w:t>The analysis of digital platform logic emerging from two centuries of industrial codification evolution demonstrates that contemporary platform economies represent the culmination of systematic codification development rather than fundamentally new economic phenomena, with network effects and ecosystem coordination representing the systematic development of coordination mechanisms that emerged progressively across previous industrial technology cycles.</w:t>
      </w:r>
    </w:p>
    <w:p w:rsidR="0025664E" w:rsidRPr="00325F3A" w:rsidRDefault="0025664E" w:rsidP="0025664E">
      <w:r w:rsidRPr="00325F3A">
        <w:t>The digital platform logic that characterizes contemporary technological and economic development represents systematic extension and refinement of codification approaches that emerged progressively across previous industrial development rather than fundamentally new coordination mechanisms. Network effects and ecosystem coordination that define contemporary platform competition emerged systematically from coordination mechanisms developed across previous technology cycles, with digital platforms achieving unprecedented scale and sophistication through information-based coordination frameworks that could manage complexity and geographic scope impossible with previous coordination approaches.</w:t>
      </w:r>
    </w:p>
    <w:p w:rsidR="0025664E" w:rsidRPr="00325F3A" w:rsidRDefault="0025664E" w:rsidP="0025664E">
      <w:r w:rsidRPr="00325F3A">
        <w:lastRenderedPageBreak/>
        <w:t>The ecosystem coordination approaches that characterize contemporary platform development represent systematic culmination of codification evolution that enabled increasingly sophisticated coordination mechanisms across multiple technology cycles while creating increasingly comprehensive frameworks for managing technological innovation and competitive dynamics. Contemporary platform economies leverage systematic coordination capabilities developed across previous industrial eras while achieving unprecedented scale and scope through digital coordination frameworks that can manage global technological networks in real-time.</w:t>
      </w:r>
    </w:p>
    <w:p w:rsidR="0025664E" w:rsidRPr="00325F3A" w:rsidRDefault="0025664E" w:rsidP="0025664E">
      <w:r w:rsidRPr="00325F3A">
        <w:t>The "winner-take-all" markets that characterize contemporary platform competition represent systematic development of network effects and lock-in mechanisms that emerged progressively across previous technology cycles while achieving unprecedented strength and comprehensiveness through digital coordination frameworks that can create global network effects and ecosystem coordination. Contemporary platform competition represents systematic intensification of competitive dynamics that emerged across previous industrial development while achieving unprecedented scale and persistence through comprehensive digital coordination frameworks.</w:t>
      </w:r>
    </w:p>
    <w:p w:rsidR="0025664E" w:rsidRPr="00325F3A" w:rsidRDefault="0025664E" w:rsidP="0025664E">
      <w:pPr>
        <w:rPr>
          <w:b/>
          <w:bCs/>
        </w:rPr>
      </w:pPr>
      <w:r w:rsidRPr="00325F3A">
        <w:rPr>
          <w:b/>
          <w:bCs/>
        </w:rPr>
        <w:t>Future Implications: Codification Continues</w:t>
      </w:r>
    </w:p>
    <w:p w:rsidR="0025664E" w:rsidRPr="00325F3A" w:rsidRDefault="0025664E" w:rsidP="0025664E">
      <w:r w:rsidRPr="00325F3A">
        <w:t>The analysis of historical codification patterns across five technology cycles provides systematic frameworks for understanding emerging technologies and their likely development patterns, with important implications for technology policy, competitive strategy, and economic development in contemporary technological environments characterized by rapid innovation and increasing coordination complexity.</w:t>
      </w:r>
    </w:p>
    <w:p w:rsidR="0025664E" w:rsidRPr="00325F3A" w:rsidRDefault="0025664E" w:rsidP="0025664E">
      <w:r w:rsidRPr="00325F3A">
        <w:t xml:space="preserve">The emerging technologies requiring systematic codification demonstrate consistent patterns with previous technology cycles, with artificial intelligence systems requiring standard interfaces and ethical frameworks that can coordinate development across multiple organizations while maintaining systematic safety and performance standards. Renewable energy systems require comprehensive grid integration and storage coordination that can enable systematic deployment while maintaining reliability and cost-effectiveness across diverse geographic and application contexts. Biotechnology </w:t>
      </w:r>
      <w:r w:rsidRPr="00325F3A">
        <w:lastRenderedPageBreak/>
        <w:t>requires systematic safety and efficacy standards that can coordinate development across multiple applications while maintaining public safety and ethical standards.</w:t>
      </w:r>
    </w:p>
    <w:p w:rsidR="0025664E" w:rsidRPr="00325F3A" w:rsidRDefault="0025664E" w:rsidP="0025664E">
      <w:r w:rsidRPr="00325F3A">
        <w:t>The lessons from historical codification patterns provide systematic frameworks for understanding technology development and deployment that can inform contemporary policy and strategy decisions. Successful technologies require institutional embedding rather than just technical superiority, with systematic coordination capabilities becoming increasingly important relative to individual technological achievements. Platform coordination capabilities determine long-term technological success rather than individual product innovation, with network effects and ecosystem orchestration creating systematic competitive advantages that persist across multiple generations of technological development.</w:t>
      </w:r>
    </w:p>
    <w:p w:rsidR="0025664E" w:rsidRPr="00325F3A" w:rsidRDefault="0025664E" w:rsidP="0025664E">
      <w:r w:rsidRPr="00325F3A">
        <w:t>The systematic understanding of codification processes across multiple technology cycles provides comprehensive frameworks for anticipating and managing technological change while developing appropriate institutional and competitive responses to emerging technological opportunities and challenges. This understanding enables more sophisticated approaches to technology policy and competitive strategy that can leverage systematic coordination capabilities while managing the social and economic implications of technological change through appropriate institutional frameworks and governance mechanisms.</w:t>
      </w:r>
    </w:p>
    <w:p w:rsidR="0025664E" w:rsidRPr="00325F3A" w:rsidRDefault="0025664E" w:rsidP="0025664E">
      <w:r w:rsidRPr="00325F3A">
        <w:t>The historical trajectory of codification development suggests that emerging technologies will require increasingly sophisticated coordination mechanisms and institutional frameworks to achieve systematic economic and social impact, with important implications for education, policy, and competitive strategy in environments characterized by rapid technological change and increasing global coordination requirements. Understanding these patterns enables more effective approaches to managing technological development while ensuring that technological advancement contributes to systematic economic development and social benefit rather than creating new forms of technological and economic inequality or instability.</w:t>
      </w:r>
    </w:p>
    <w:p w:rsidR="0025664E" w:rsidRPr="00325F3A" w:rsidRDefault="0025664E" w:rsidP="0025664E">
      <w:r w:rsidRPr="00325F3A">
        <w:lastRenderedPageBreak/>
        <w:t>The systematic analysis of codification evolution across five major industrial technology cycles therefore provides essential frameworks for understanding technological development and economic coordination in contemporary environments while offering systematic approaches to managing technological change and competitive dynamics in increasingly complex global technological ecosystems. This understanding represents fundamental knowledge for navigating technological development and economic competition in the twenty-first century while ensuring that technological advancement contributes to systematic social and economic benefit through appropriate institutional frameworks and coordination mechanisms.</w:t>
      </w:r>
    </w:p>
    <w:p w:rsidR="0025664E" w:rsidRDefault="0025664E" w:rsidP="0025664E"/>
    <w:p w:rsidR="0025664E" w:rsidRDefault="0025664E">
      <w:pPr>
        <w:spacing w:line="360" w:lineRule="auto"/>
      </w:pPr>
      <w:r>
        <w:br w:type="page"/>
      </w:r>
    </w:p>
    <w:p w:rsidR="0025664E" w:rsidRDefault="0025664E" w:rsidP="0025664E">
      <w:r>
        <w:lastRenderedPageBreak/>
        <w:t xml:space="preserve">Chapter Four </w:t>
      </w:r>
    </w:p>
    <w:p w:rsidR="0025664E" w:rsidRDefault="0025664E" w:rsidP="0025664E">
      <w:r>
        <w:t>The Transformation of Labor and Organizational Models: A Historical Analysis of Five Technological Big Bang Events</w:t>
      </w:r>
    </w:p>
    <w:p w:rsidR="0025664E" w:rsidRDefault="0025664E" w:rsidP="0025664E">
      <w:r>
        <w:t xml:space="preserve">   I. Introduction and Theoretical Framework</w:t>
      </w:r>
    </w:p>
    <w:p w:rsidR="0025664E" w:rsidRDefault="0025664E" w:rsidP="0025664E">
      <w:r>
        <w:t>The history of industrial capitalism reveals a profound truth that extends far beyond the mere introduction of new technologies: each major technological revolution fundamentally restructures the very architecture of human labor coordination and organizational control. From Richard Arkwright's water-powered mills in 1771 to Intel's microprocessor revolution in 1971, technological big bang events have precipitated systematic transformations in how work is organized, coordinated, and standardized. These transformations represent far more than incremental changes in workplace practices; they constitute wholesale reimaginings of the relationship between human capability, mechanical precision, and organizational efficiency.</w:t>
      </w:r>
    </w:p>
    <w:p w:rsidR="0025664E" w:rsidRDefault="0025664E" w:rsidP="0025664E">
      <w:r>
        <w:t>This analysis examines the systematic transformation of labor and organizational models through the lens of Carlota Perez's technology cycle framework, focusing specifically on the fourth dimension of technological big bang events: the transformation of labor and organizational models. What emerges from this historical survey is a clear evolutionary pattern—the progressive codification, standardization, and systematization of human labor coordination, moving from rudimentary temporal synchronization in early textile mills to the complex interoperability standards governing modern information technology organizations.</w:t>
      </w:r>
    </w:p>
    <w:p w:rsidR="0025664E" w:rsidRDefault="0025664E" w:rsidP="0025664E">
      <w:r>
        <w:t xml:space="preserve">The theoretical foundation for understanding these transformations rests on several interconnected concepts that evolved across technological cycles.   Technical design standards established the fundamental parameters within which labor operated, from Arkwright's water frame geometry to Intel's x86 instruction sets.   Process standards   codified the sequential organization of productive activity, evolving from Arkwright's standardized mill layouts to Ford's moving assembly line protocols.   Product and material standards   enabled the interchangeability that made systematic coordination possible, progressing from early textile specifications to Carnegie's Bessemer steel grades. </w:t>
      </w:r>
      <w:r>
        <w:lastRenderedPageBreak/>
        <w:t>Most significantly,   platform and system architecture   created the technological foundations that supported increasingly sophisticated organizational models, from Arkwright's mill system to IBM's System 360 cross-compatibility frameworks.</w:t>
      </w:r>
    </w:p>
    <w:p w:rsidR="0025664E" w:rsidRDefault="0025664E" w:rsidP="0025664E">
      <w:r>
        <w:t>The   institutional embedding   of these transformations proved equally critical. Each technological big bang required the creation of entirely new legal, regulatory, and social frameworks to support novel forms of work organization. Patent systems protected innovation while enabling controlled replication. Legal standardization provided the regulatory infrastructure necessary for systematic coordination across geographic distances. Professional associations and technical societies codified best practices and established credentialing systems for new categories of skilled labor.</w:t>
      </w:r>
    </w:p>
    <w:p w:rsidR="0025664E" w:rsidRDefault="0025664E" w:rsidP="0025664E">
      <w:r>
        <w:t xml:space="preserve">  Replication and franchising mechanisms   enabled the systematic diffusion of organizational innovations beyond their points of origin. Arkwright's licensing system established the template for controlled organizational replication that would be refined through subsequent technological cycles. Ford's global manufacturing spread demonstrated how organizational models could be standardized and replicated across diverse cultural and economic contexts. IBM's partner ecosystems illustrated how platform-based organizational models could coordinate distributed networks of collaborating firms.</w:t>
      </w:r>
    </w:p>
    <w:p w:rsidR="0025664E" w:rsidRDefault="0025664E" w:rsidP="0025664E">
      <w:r>
        <w:t xml:space="preserve">  Network effects and path dependence   created increasingly powerful lock-in mechanisms that made dominant organizational models difficult to displace once established. Rail gauge standardization created path dependencies that influenced transportation infrastructure development for over a century. The Wintel platform lock-in demonstrated how technical standards could create organizational dependencies that extended far beyond their original technological contexts.</w:t>
      </w:r>
    </w:p>
    <w:p w:rsidR="0025664E" w:rsidRDefault="0025664E" w:rsidP="0025664E">
      <w:r>
        <w:t xml:space="preserve">Three emergent themes prove particularly significant for understanding the evolution of labor and organizational models across technological cycles.   Codification of interoperability standards   became especially visible in Stephenson's railway coordination requirements, Ford's supplier ecosystems, and IBM Intel's platform architectures. This codification wasn't merely </w:t>
      </w:r>
      <w:r>
        <w:lastRenderedPageBreak/>
        <w:t>internal organizational improvement—it enabled entire ecosystems of firms to coordinate their activities through standardized interfaces and protocols.</w:t>
      </w:r>
    </w:p>
    <w:p w:rsidR="0025664E" w:rsidRDefault="0025664E" w:rsidP="0025664E">
      <w:r>
        <w:t xml:space="preserve">  Temporal standardization and rhythmic coordination   represented perhaps the most fundamental transformation in labor organization. As platforms matured, codification extended beyond spatial and technical coordination to encompass time itself—the sequencing of productive flows and the synchronization of distributed labor across increasingly complex organizational networks. What began as Arkwright's primitive shift bells evolved into Ford's precisely timed assembly line rhythms and ultimately into Intel's sophisticated project management methodologies that coordinated globally distributed development teams.</w:t>
      </w:r>
    </w:p>
    <w:p w:rsidR="0025664E" w:rsidRDefault="0025664E" w:rsidP="0025664E">
      <w:r>
        <w:t xml:space="preserve">  Measurement and metrology standards   provided the often invisible infrastructure that made systematic coordination possible. The codification of organizational standards relied fundamentally on precise, enforceable measurement systems. From Arkwright's primitive time clocks to Carnegie's metallurgical specifications to Intel's performance benchmarking systems, the ability to measure, compare, and standardize became the foundation of systematic organizational control.</w:t>
      </w:r>
    </w:p>
    <w:p w:rsidR="0025664E" w:rsidRDefault="0025664E" w:rsidP="0025664E">
      <w:r>
        <w:t>The progression from emergent to dominant organizational paradigms reveals a consistent pattern across technological cycles. Innovations that appeared revolutionary and disruptive in their initial contexts gradually became the taken-for-granted foundations of subsequent organizational development. Arkwright's factory discipline, radical in the 1770s, provided the organizational template that would be systematically refined through subsequent technological cycles. Ford's assembly line methods, initially resisted by workers and considered inhumane by critics, became the foundation of mass production systems that defined twentieth-century manufacturing. IBM's systems integration approaches, novel in the 1960s, established the template for platform-based coordination that would dominate information technology organization.</w:t>
      </w:r>
    </w:p>
    <w:p w:rsidR="0025664E" w:rsidRDefault="0025664E" w:rsidP="0025664E">
      <w:r>
        <w:t xml:space="preserve">This historical analysis demonstrates that technological big bang events create lasting organizational innovations that extend far beyond their immediate technological applications. The labor and organizational models developed in </w:t>
      </w:r>
      <w:r>
        <w:lastRenderedPageBreak/>
        <w:t>response to specific technological opportunities become embedded in institutional frameworks, professional practices, and cultural expectations that shape subsequent technological and organizational development. Understanding these transformations provides critical insights into how technological change and organizational innovation interact to create the systematic coordination mechanisms that define modern economic activity.</w:t>
      </w:r>
    </w:p>
    <w:p w:rsidR="0025664E" w:rsidRDefault="0025664E" w:rsidP="0025664E">
      <w:pPr>
        <w:pStyle w:val="Heading2"/>
      </w:pPr>
      <w:r>
        <w:t xml:space="preserve">   II. Cycle 1: Arkwright's Factory Revolution (1771) - The Genesis of Industrial Discipline</w:t>
      </w:r>
    </w:p>
    <w:p w:rsidR="0025664E" w:rsidRDefault="0025664E" w:rsidP="0025664E">
      <w:r>
        <w:t>The opening of Richard Arkwright's mill at Cromford in 1771 marked a watershed moment in the history of human labor organization. This event, which serves as the big bang for Perez's first technology cycle, represented far more than the introduction of water-powered textile machinery. It constituted the systematic transformation of work from a craft-based, household-centered activity into a mechanically disciplined, temporally coordinated, and spatially concentrated form of production that would define industrial organization for the next two centuries.</w:t>
      </w:r>
    </w:p>
    <w:p w:rsidR="0025664E" w:rsidRDefault="0025664E" w:rsidP="0025664E">
      <w:r>
        <w:t xml:space="preserve">    The Dissolution of Cottage Industry and the Emergence of Factory Discipline</w:t>
      </w:r>
    </w:p>
    <w:p w:rsidR="0025664E" w:rsidRDefault="0025664E" w:rsidP="0025664E">
      <w:r>
        <w:t>Prior to Arkwright's innovations, textile production operated through what economic historians term the "domestic system" or "putting-out system." This decentralized manufacturing network involved merchants distributing raw materials to households throughout the countryside, where family members would spin, weave, and finish textiles using traditional hand tools and techniques. The organizational logic of this system prioritized flexibility, seasonal adaptation, and the integration of productive activity with agricultural cycles and domestic responsibilities.</w:t>
      </w:r>
    </w:p>
    <w:p w:rsidR="0025664E" w:rsidRDefault="0025664E" w:rsidP="0025664E">
      <w:r>
        <w:t xml:space="preserve">The craft-based organization of cottage industry embodied fundamentally different principles of labor coordination than those that would emerge with factory production. Skilled artisans maintained comprehensive knowledge of entire production processes, from raw material preparation through final product finishing. Work rhythms followed natural cycles of daylight, weather, and seasonal agricultural demands rather than mechanically imposed schedules. Quality control relied on individual craftsman reputation and long-term </w:t>
      </w:r>
      <w:r>
        <w:lastRenderedPageBreak/>
        <w:t>customer relationships rather than systematic standardization and inspection procedures.</w:t>
      </w:r>
    </w:p>
    <w:p w:rsidR="0025664E" w:rsidRDefault="0025664E" w:rsidP="0025664E">
      <w:r>
        <w:t>Family-based production units operated as integrated economic entities where productive, domestic, and educational activities overlapped continuously. Children learned technical skills through gradual participation in family production activities. Women's contributions to textile production—particularly spinning—represented essential components of household economic strategies. The spatial organization of production remained embedded within domestic architecture, with specialized tools and equipment integrated into multi-purpose household spaces.</w:t>
      </w:r>
    </w:p>
    <w:p w:rsidR="0025664E" w:rsidRDefault="0025664E" w:rsidP="0025664E">
      <w:r>
        <w:t>Arkwright's revolutionary insight involved recognizing that water-powered machinery could be configured to replicate and accelerate human textile production processes while maintaining consistent quality standards. His water frame, developed in collaboration with clockmaker John Kay, represented the first successful mechanization of cotton spinning that could produce thread of sufficient strength and uniformity for high-quality textile production. However, the transformative impact of this technological innovation extended far beyond its immediate technical capabilities.</w:t>
      </w:r>
    </w:p>
    <w:p w:rsidR="0025664E" w:rsidRDefault="0025664E" w:rsidP="0025664E">
      <w:r>
        <w:t>The scale and power requirements of water-powered machinery necessitated the concentration of production activities in purpose-built facilities located near reliable water sources. This fundamental shift from distributed household production to concentrated factory production created entirely new requirements for labor coordination, temporal organization, and systematic control. The factory system that emerged around Arkwright's technological innovations established organizational principles that would define industrial production for the next two centuries.</w:t>
      </w:r>
    </w:p>
    <w:p w:rsidR="0025664E" w:rsidRDefault="0025664E" w:rsidP="0025664E">
      <w:r>
        <w:t xml:space="preserve">    Temporal Coordination: The Revolutionary Impact of Shift Work and Time Discipline</w:t>
      </w:r>
    </w:p>
    <w:p w:rsidR="0025664E" w:rsidRDefault="0025664E" w:rsidP="0025664E">
      <w:r>
        <w:t xml:space="preserve">Perhaps the most radical aspect of Arkwright's organizational innovation involved the systematic coordination of human labor according to mechanical rather than natural rhythms. The water-powered machinery operated continuously during daylight hours, requiring human operators to synchronize </w:t>
      </w:r>
      <w:r>
        <w:lastRenderedPageBreak/>
        <w:t>their activities with machine cycles rather than adjusting mechanical processes to accommodate human preferences or natural rhythms.</w:t>
      </w:r>
    </w:p>
    <w:p w:rsidR="0025664E" w:rsidRDefault="0025664E" w:rsidP="0025664E">
      <w:r>
        <w:t>The implementation of shift-based labor organization represented a fundamental departure from traditional work patterns. In the earliest days of Arkwright's mills, production continued around the clock with two thirteen-hour shifts per day. This continuous operation maximized the utilization of expensive machinery while creating unprecedented requirements for temporal coordination among large numbers of workers. The shift system necessitated precise scheduling of work assignments, systematic relief procedures, and coordinated transition protocols that ensured uninterrupted production flows.</w:t>
      </w:r>
    </w:p>
    <w:p w:rsidR="0025664E" w:rsidRDefault="0025664E" w:rsidP="0025664E">
      <w:r>
        <w:t>The introduction of factory bells and time clocks provided the technological infrastructure necessary for systematic temporal coordination. These devices, primitive by later standards, represented the first systematic attempts to standardize work rhythms across large groups of industrial workers. The factory bell became the auditory symbol of industrial discipline, marking the beginning and end of work periods, break times, and shift changes with mechanical precision that transcended individual preferences or natural cycles.</w:t>
      </w:r>
    </w:p>
    <w:p w:rsidR="0025664E" w:rsidRDefault="0025664E" w:rsidP="0025664E">
      <w:r>
        <w:t>E.P. Thompson's seminal analysis of time discipline in industrial capitalism identifies Arkwright's factory system as a crucial turning point in the transformation of human temporal experience. The shift from task-oriented work organization—where activities continued until specific objectives were completed—to time-oriented work organization—where activities were synchronized with mechanical schedules—represented a fundamental reorientation of human productive activity. Workers were required to internalize new forms of temporal discipline that prioritized punctuality, regularity, and synchronization over traditional craft rhythms and seasonal cycles.</w:t>
      </w:r>
    </w:p>
    <w:p w:rsidR="0025664E" w:rsidRDefault="0025664E" w:rsidP="0025664E">
      <w:r>
        <w:t xml:space="preserve">The psychological and social impact of this temporal transformation proved profound and enduring. Factory workers experienced unprecedented levels of temporal regimentation that extended beyond immediate work activities to influence sleep patterns, meal schedules, and family relationships. The separation of work time from personal time created new forms of temporal alienation that would become characteristic features of industrial labor </w:t>
      </w:r>
      <w:r>
        <w:lastRenderedPageBreak/>
        <w:t>organization. The synchronization of individual workers with mechanical production rhythms established organizational precedents that would be systematically refined and intensified through subsequent technological cycles.</w:t>
      </w:r>
    </w:p>
    <w:p w:rsidR="0025664E" w:rsidRDefault="0025664E" w:rsidP="0025664E">
      <w:r>
        <w:t xml:space="preserve">    Spatial Concentration and the Architecture of Industrial Control</w:t>
      </w:r>
    </w:p>
    <w:p w:rsidR="0025664E" w:rsidRDefault="0025664E" w:rsidP="0025664E">
      <w:r>
        <w:t>The physical organization of Arkwright's mills embodied systematic principles of spatial control that maximized supervisory oversight while minimizing opportunities for worker autonomy or resistance. The multi-story mill buildings concentrated large numbers of workers within carefully designed spaces that enabled continuous monitoring of productive activities. The open floor plans and strategic placement of machinery created sight lines that allowed supervisors to observe multiple workers simultaneously while minimizing physical obstacles to oversight.</w:t>
      </w:r>
    </w:p>
    <w:p w:rsidR="0025664E" w:rsidRDefault="0025664E" w:rsidP="0025664E">
      <w:r>
        <w:t>The vertical organization of mill buildings reflected systematic thinking about production flow optimization and labor control. Raw materials entered at the top floors and underwent sequential processing stages as they moved downward through the building, with finished products emerging at ground level. This gravitational flow system minimized material handling requirements while creating clear spatial demarcations between different stages of the production process. Workers became associated with specific locations within this vertical production system, reducing their mobility and increasing supervisory control over their activities.</w:t>
      </w:r>
    </w:p>
    <w:p w:rsidR="0025664E" w:rsidRDefault="0025664E" w:rsidP="0025664E">
      <w:r>
        <w:t>The concentration of production activities within purpose-built factory buildings represented a radical departure from the distributed spatial organization of cottage industry. The factory system required workers to travel to centralized work locations rather than integrating productive activities within domestic spaces. This spatial separation of work and home created new requirements for transportation, housing, and community organization that would fundamentally reshape settlement patterns and social relationships.</w:t>
      </w:r>
    </w:p>
    <w:p w:rsidR="0025664E" w:rsidRDefault="0025664E" w:rsidP="0025664E">
      <w:r>
        <w:t xml:space="preserve">The architectural features of Arkwright's mills embodied systematic principles of environmental control that prioritized production efficiency over worker comfort or safety. Large windows provided natural lighting necessary for detailed textile work while enabling supervisory observation of worker </w:t>
      </w:r>
      <w:r>
        <w:lastRenderedPageBreak/>
        <w:t>activities. However, the buildings were designed primarily to accommodate machinery requirements rather than human needs, with high temperatures, excessive humidity, and dangerous moving equipment creating challenging working conditions that workers were expected to endure as normal features of industrial employment.</w:t>
      </w:r>
    </w:p>
    <w:p w:rsidR="0025664E" w:rsidRDefault="0025664E" w:rsidP="0025664E">
      <w:r>
        <w:t xml:space="preserve">    The Creation of New Labor Categories and Skill Hierarchies</w:t>
      </w:r>
    </w:p>
    <w:p w:rsidR="0025664E" w:rsidRDefault="0025664E" w:rsidP="0025664E">
      <w:r>
        <w:t>Arkwright's factory system created entirely new categories of industrial labor that differed fundamentally from traditional craft-based work organization. The mechanization of textile production processes eliminated many traditional skilled positions while creating new semi-skilled and unskilled categories that required different forms of training and supervision. This transformation established organizational precedents for the systematic deskilling and reskilling of industrial workers that would characterize subsequent technological cycles.</w:t>
      </w:r>
    </w:p>
    <w:p w:rsidR="0025664E" w:rsidRDefault="0025664E" w:rsidP="0025664E">
      <w:r>
        <w:t>Machine operators represented the largest category of factory workers, responsible for monitoring and maintaining the continuous operation of water-powered textile machinery. These positions required basic technical skills for equipment adjustment and simple repairs, but the knowledge requirements remained far more limited than traditional craft positions. Machine operators needed to develop timing and coordination skills necessary for synchronizing their activities with mechanical production rhythms, but they did not require comprehensive understanding of entire production processes.</w:t>
      </w:r>
    </w:p>
    <w:p w:rsidR="0025664E" w:rsidRDefault="0025664E" w:rsidP="0025664E">
      <w:r>
        <w:t>The emergence of supervisory positions created new intermediate categories between factory owners and production workers. Mill overseers, shift supervisors, and department heads developed specialized knowledge of production coordination, quality control, and worker management that enabled systematic scaling of factory operations. These supervisory positions represented the beginning of industrial management as a distinct professional category, with specialized skills different from both traditional merchant activities and craft production knowledge.</w:t>
      </w:r>
    </w:p>
    <w:p w:rsidR="0025664E" w:rsidRDefault="0025664E" w:rsidP="0025664E">
      <w:r>
        <w:t xml:space="preserve">Child labor became a systematic component of Arkwright's factory operations in ways that differed fundamentally from traditional family-based production. Factory children were employed in specialized roles that exploited their small </w:t>
      </w:r>
      <w:r>
        <w:lastRenderedPageBreak/>
        <w:t>size and agility—crawling under machinery to tie broken threads, cleaning equipment in confined spaces, and performing repetitive tasks that required minimal training. However, factory child labor eliminated the gradual skill development and family integration that characterized traditional apprenticeship systems, creating new forms of systematic exploitation that would eventually provoke social reform movements.</w:t>
      </w:r>
    </w:p>
    <w:p w:rsidR="0025664E" w:rsidRDefault="0025664E" w:rsidP="0025664E">
      <w:r>
        <w:t>Women's roles in textile production underwent fundamental transformation through the factory system. While women had traditionally dominated spinning activities within cottage industry, factory employment created new forms of gender segregation and wage differentiation. Women factory workers were concentrated in specific production departments and typically received lower wages than male workers, establishing organizational precedents for systematic gender discrimination that would persist throughout industrial development.</w:t>
      </w:r>
    </w:p>
    <w:p w:rsidR="0025664E" w:rsidRDefault="0025664E" w:rsidP="0025664E">
      <w:r>
        <w:t xml:space="preserve">    Measurement Systems and Quality Control: The Standardization Revolution</w:t>
      </w:r>
    </w:p>
    <w:p w:rsidR="0025664E" w:rsidRDefault="0025664E" w:rsidP="0025664E">
      <w:r>
        <w:t>Arkwright's factory system required the development of systematic measurement and quality control procedures that could ensure consistent product standards across large-scale production operations. This represented a fundamental departure from cottage industry quality control, which relied on individual craftsman reputation and direct customer relationships. The factory system necessitated standardized specifications, systematic inspection procedures, and quantitative performance measures that could coordinate production activities across large numbers of workers.</w:t>
      </w:r>
    </w:p>
    <w:p w:rsidR="0025664E" w:rsidRDefault="0025664E" w:rsidP="0025664E">
      <w:r>
        <w:t>The standardization of raw material specifications became essential for consistent factory production. Cotton quality, fiber length, and moisture content required systematic measurement and classification procedures that enabled predictable machine performance and consistent output quality. This standardization extended backward through supply chains, creating new requirements for agricultural producers and commodity merchants to meet precise industrial specifications rather than traditional market grades.</w:t>
      </w:r>
    </w:p>
    <w:p w:rsidR="0025664E" w:rsidRDefault="0025664E" w:rsidP="0025664E">
      <w:r>
        <w:lastRenderedPageBreak/>
        <w:t>Production process standardization involved the systematic codification of procedures that had previously relied on craft knowledge and individual judgment. Thread counts, twist specifications, tension settings, and timing parameters required precise measurement and documentation that enabled systematic replication across different machines and work shifts. This codification process transformed tacit craft knowledge into explicit technical specifications that could be systematically taught and enforced.</w:t>
      </w:r>
    </w:p>
    <w:p w:rsidR="0025664E" w:rsidRDefault="0025664E" w:rsidP="0025664E">
      <w:r>
        <w:t>Quality control procedures evolved from individual inspection to systematic sampling and statistical monitoring systems. Factory production volumes made comprehensive individual inspection impractical, necessitating the development of sampling procedures and statistical quality measures that could detect production problems before they resulted in large quantities of defective products. These early quality control systems established methodological precedents that would be systematically refined through subsequent technological cycles.</w:t>
      </w:r>
    </w:p>
    <w:p w:rsidR="0025664E" w:rsidRDefault="0025664E" w:rsidP="0025664E">
      <w:r>
        <w:t>The development of systematic record-keeping procedures enabled the collection and analysis of production data that supported continuous improvement efforts. Daily production reports, material consumption records, and worker performance measures provided factory managers with quantitative information necessary for identifying efficiency opportunities and coordinating complex production operations. This systematic data collection represented the beginning of industrial accounting and management information systems that would become increasingly sophisticated through subsequent technological cycles.</w:t>
      </w:r>
    </w:p>
    <w:p w:rsidR="0025664E" w:rsidRDefault="0025664E" w:rsidP="0025664E">
      <w:r>
        <w:t xml:space="preserve">    Institutional Embedding: Patent Systems and Legal Frameworks</w:t>
      </w:r>
    </w:p>
    <w:p w:rsidR="0025664E" w:rsidRDefault="0025664E" w:rsidP="0025664E">
      <w:r>
        <w:t>The systematic replication and defense of Arkwright's organizational innovations required the development of new legal and institutional frameworks that could protect intellectual property while enabling controlled diffusion of factory production methods. The patent system became the primary mechanism for balancing innovation incentives with systematic technology transfer, establishing institutional precedents that would shape subsequent technological and organizational development.</w:t>
      </w:r>
    </w:p>
    <w:p w:rsidR="0025664E" w:rsidRDefault="0025664E" w:rsidP="0025664E">
      <w:r>
        <w:lastRenderedPageBreak/>
        <w:t>Arkwright's patent strategy involved protecting both specific technological innovations and systematic production methods that integrated multiple technologies into coherent factory systems. His patents covered not only the water frame machinery but also mill layout designs, production process sequences, and organizational procedures that enabled efficient coordination of mechanized textile production. This comprehensive approach to intellectual property protection established precedents for systematic technology commercialization that would be refined through subsequent technological cycles.</w:t>
      </w:r>
    </w:p>
    <w:p w:rsidR="0025664E" w:rsidRDefault="0025664E" w:rsidP="0025664E">
      <w:r>
        <w:t>The legal challenges to Arkwright's patents revealed fundamental tensions between individual innovation claims and collective knowledge development that would recur throughout industrial history. Critics argued that Arkwright had appropriated existing craft knowledge and techniques rather than creating genuinely novel innovations, leading to extended patent litigation that ultimately invalidated many of his claims. However, the legal proceedings established important precedents for defining the boundaries between legitimate innovation protection and inappropriate appropriation of existing knowledge.</w:t>
      </w:r>
    </w:p>
    <w:p w:rsidR="0025664E" w:rsidRDefault="0025664E" w:rsidP="0025664E">
      <w:r>
        <w:t>The licensing system that emerged around Arkwright's patents enabled the systematic replication of factory production methods while maintaining some degree of centralized control over organizational innovations. Licensed manufacturers could implement proven factory designs and production procedures while paying royalties for access to protected intellectual property. This licensing system established the template for systematic technology transfer that would enable the rapid diffusion of industrial production methods throughout Britain and eventually to other countries.</w:t>
      </w:r>
    </w:p>
    <w:p w:rsidR="0025664E" w:rsidRDefault="0025664E" w:rsidP="0025664E">
      <w:r>
        <w:t xml:space="preserve">The regulatory responses to factory system social consequences created new categories of labor legislation that would fundamentally shape subsequent industrial development. The emergence of child labor concerns, workplace safety issues, and community disruption problems necessitated new forms of government intervention in private productive activities. The Factory Acts that began emerging in the early 1800s established precedents for systematic regulation of working conditions, hours of labor, and employer responsibilities </w:t>
      </w:r>
      <w:r>
        <w:lastRenderedPageBreak/>
        <w:t>that would be systematically expanded through subsequent technological cycles.</w:t>
      </w:r>
    </w:p>
    <w:p w:rsidR="0025664E" w:rsidRDefault="0025664E" w:rsidP="0025664E">
      <w:r>
        <w:t xml:space="preserve">    Replication Mechanisms: The Systematic Diffusion of Factory Organization</w:t>
      </w:r>
    </w:p>
    <w:p w:rsidR="0025664E" w:rsidRDefault="0025664E" w:rsidP="0025664E">
      <w:r>
        <w:t>The systematic replication of Arkwright's factory innovations throughout Britain and eventually to other countries required the development of organizational capabilities that could transfer complex socio-technical systems rather than simply discrete technological components. This replication process established methodologies for systematic organizational innovation diffusion that would be refined and applied through subsequent technological cycles.</w:t>
      </w:r>
    </w:p>
    <w:p w:rsidR="0025664E" w:rsidRDefault="0025664E" w:rsidP="0025664E">
      <w:r>
        <w:t>The training and deployment of skilled mill managers became essential for successful factory replication. These individuals needed comprehensive understanding of both technological and organizational components of factory systems, including machinery operation and maintenance, production coordination procedures, worker management techniques, and quality control systems. The development of systematic management training programs represented early recognition that organizational innovations required specialized knowledge that differed from both traditional merchant skills and craft technical expertise.</w:t>
      </w:r>
    </w:p>
    <w:p w:rsidR="0025664E" w:rsidRDefault="0025664E" w:rsidP="0025664E">
      <w:r>
        <w:t>The standardization of mill construction and equipment specifications enabled systematic factory replication while maintaining consistent production capabilities. Architectural plans, machinery specifications, and layout designs became systematically documented and transferable, enabling entrepreneurs in different locations to implement proven factory systems without extensive trial-and-error experimentation. This standardization process established precedents for systematic technology transfer that would become increasingly sophisticated through subsequent technological cycles.</w:t>
      </w:r>
    </w:p>
    <w:p w:rsidR="0025664E" w:rsidRDefault="0025664E" w:rsidP="0025664E">
      <w:r>
        <w:t xml:space="preserve">The development of supplier networks capable of providing standardized components and materials became essential for systematic factory replication. Water frame construction, mill building materials, and specialized tools required supplier capabilities that could meet precise specifications consistently. The emergence of specialized industrial suppliers represented the </w:t>
      </w:r>
      <w:r>
        <w:lastRenderedPageBreak/>
        <w:t>beginning of systematic value chain coordination that would become increasingly important through subsequent technological cycles.</w:t>
      </w:r>
    </w:p>
    <w:p w:rsidR="0025664E" w:rsidRDefault="0025664E" w:rsidP="0025664E">
      <w:r>
        <w:t>The geographic diffusion of factory production followed systematic patterns that reflected both technological requirements and organizational capabilities. Water-powered mills required specific geographic locations near reliable water sources, but successful factory operation also required access to skilled workers, raw materials, transportation networks, and financial resources. The clustering of textile factories in specific regions like Lancashire created industrial agglomeration effects that would become characteristic features of subsequent technological development.</w:t>
      </w:r>
    </w:p>
    <w:p w:rsidR="0025664E" w:rsidRDefault="0025664E" w:rsidP="0025664E">
      <w:r>
        <w:t xml:space="preserve">    Network Effects and Early Path Dependencies</w:t>
      </w:r>
    </w:p>
    <w:p w:rsidR="0025664E" w:rsidRDefault="0025664E" w:rsidP="0025664E">
      <w:r>
        <w:t>The systematic implementation of Arkwright's factory innovations created early examples of network effects and path dependencies that would become increasingly important through subsequent technological cycles. The concentrated development of textile manufacturing capabilities created positive feedback loops that reinforced the advantages of factory production while making alternative organizational forms increasingly difficult to sustain.</w:t>
      </w:r>
    </w:p>
    <w:p w:rsidR="0025664E" w:rsidRDefault="0025664E" w:rsidP="0025664E">
      <w:r>
        <w:t>The development of specialized labor markets around factory concentrations created network effects that benefited both employers and workers. Employers gained access to pools of workers with factory-specific skills and experience, while workers could move between factory employers without losing the value of their specialized knowledge. These labor market effects created positive feedback loops that reinforced the clustering of factory production and made isolated factory operations increasingly disadvantageous.</w:t>
      </w:r>
    </w:p>
    <w:p w:rsidR="0025664E" w:rsidRDefault="0025664E" w:rsidP="0025664E">
      <w:r>
        <w:t>The emergence of specialized supplier networks created additional network effects that supported factory system development. Machinery builders, raw material suppliers, and transportation providers developed specialized capabilities for serving factory customers, creating economies of scale and scope that made factory production increasingly cost-effective relative to cottage industry alternatives. These supplier network effects established precedents for industrial cluster development that would be systematically refined through subsequent technological cycles.</w:t>
      </w:r>
    </w:p>
    <w:p w:rsidR="0025664E" w:rsidRDefault="0025664E" w:rsidP="0025664E">
      <w:r>
        <w:lastRenderedPageBreak/>
        <w:t>The institutional infrastructure that developed around factory production created path dependencies that influenced subsequent technological and organizational development. Banking systems, legal frameworks, transportation networks, and educational institutions adapted to support factory production requirements, creating institutional momentum that reinforced factory system advantages while making alternative organizational forms increasingly difficult to implement.</w:t>
      </w:r>
    </w:p>
    <w:p w:rsidR="0025664E" w:rsidRDefault="0025664E" w:rsidP="0025664E">
      <w:r>
        <w:t>The social and cultural adaptations to factory discipline created additional path dependencies that influenced subsequent labor organization development. Worker expectations about employment relationships, time discipline, and workplace organization became adapted to factory system requirements, creating cultural foundations for subsequent industrial development. These social adaptations represented often invisible but crucial components of the systematic transformation of labor organization that would continue through subsequent technological cycles.</w:t>
      </w:r>
    </w:p>
    <w:p w:rsidR="0025664E" w:rsidRDefault="0025664E" w:rsidP="0025664E">
      <w:pPr>
        <w:pStyle w:val="Heading2"/>
      </w:pPr>
      <w:r>
        <w:t xml:space="preserve">   III. Cycle 2: Stephenson's Railway Age (1829) - Codifying Coordination Across Distance</w:t>
      </w:r>
    </w:p>
    <w:p w:rsidR="0025664E" w:rsidRDefault="0025664E" w:rsidP="0025664E">
      <w:r>
        <w:t>The successful testing of George Stephenson's "Rocket" steam locomotive on the Liverpool-Manchester railway in 1829 initiated the second major technological cycle in modern industrial development. This big bang event precipitated organizational transformations that extended far beyond transportation technology itself, creating systematic requirements for coordination across geographic distances that would fundamentally reshape industrial organization. The railway system demanded unprecedented levels of temporal precision, operational standardization, and hierarchical coordination that established organizational templates for managing complex, geographically distributed operations.</w:t>
      </w:r>
    </w:p>
    <w:p w:rsidR="0025664E" w:rsidRDefault="0025664E" w:rsidP="0025664E">
      <w:r>
        <w:t xml:space="preserve">    The Organizational Revolution of Railway Operations</w:t>
      </w:r>
    </w:p>
    <w:p w:rsidR="0025664E" w:rsidRDefault="0025664E" w:rsidP="0025664E">
      <w:r>
        <w:t xml:space="preserve">The development of railway transportation created entirely new categories of organizational challenges that had no precedents in previous industrial experience. Unlike textile mills, which could operate as relatively self-contained production units, railway systems required systematic coordination of activities across hundreds of miles of track, involving thousands of workers performing </w:t>
      </w:r>
      <w:r>
        <w:lastRenderedPageBreak/>
        <w:t>interdependent tasks with precise timing requirements. The failure of coordination at any point in the system could result in catastrophic consequences, creating organizational imperatives for systematic control that exceeded anything previously attempted in industrial activity.</w:t>
      </w:r>
    </w:p>
    <w:p w:rsidR="0025664E" w:rsidRDefault="0025664E" w:rsidP="0025664E">
      <w:r>
        <w:t>The spatial scale of railway operations necessitated the development of hierarchical management structures that could coordinate complex activities across geographic distances that made direct supervision impossible. Railway companies became the first large-scale business enterprises in industrial history, requiring systematic solutions for problems of organizational scale, communication, and control that would establish precedents for subsequent corporate development. The organizational innovations developed for railway management would provide the foundation for modern large-scale business organization.</w:t>
      </w:r>
    </w:p>
    <w:p w:rsidR="0025664E" w:rsidRDefault="0025664E" w:rsidP="0025664E">
      <w:r>
        <w:t>The temporal precision requirements of railway operations created systematic demands for standardization and coordination that exceeded even the factory discipline established by Arkwright's textile mills. Railway schedules required minute-by-minute precision across entire systems, with delays or failures at any point creating cascading disruptions throughout interconnected networks. This temporal precision requirement drove the development of systematic time standardization, communication procedures, and operational protocols that would influence industrial organization far beyond transportation applications.</w:t>
      </w:r>
    </w:p>
    <w:p w:rsidR="0025664E" w:rsidRDefault="0025664E" w:rsidP="0025664E">
      <w:r>
        <w:t>The safety requirements of railway operations created systematic demands for procedural standardization and quality control that established precedents for systematic industrial safety management. Unlike textile production, where quality problems resulted in defective products, railway operational failures could result in catastrophic accidents with significant loss of life and property. This safety imperative drove the development of systematic safety procedures, training programs, and accountability systems that would be applied to subsequent industrial activities.</w:t>
      </w:r>
    </w:p>
    <w:p w:rsidR="0025664E" w:rsidRDefault="0025664E" w:rsidP="0025664E">
      <w:r>
        <w:t xml:space="preserve">    Technical Standards: The Codification of Interoperability</w:t>
      </w:r>
    </w:p>
    <w:p w:rsidR="0025664E" w:rsidRDefault="0025664E" w:rsidP="0025664E">
      <w:r>
        <w:lastRenderedPageBreak/>
        <w:t>The development of railway systems required systematic technical standardization that enabled interoperability across different sections of track, different types of equipment, and different operating companies. This standardization process represented the first systematic attempt to create technical compatibility standards that could coordinate complex technological systems across multiple organizations and geographic regions.</w:t>
      </w:r>
    </w:p>
    <w:p w:rsidR="0025664E" w:rsidRDefault="0025664E" w:rsidP="0025664E">
      <w:r>
        <w:t>Track gauge standardization became the most visible and contentious aspect of railway technical coordination. Stephenson's successful implementation of 4 feet 8½ inches gauge on the Liverpool-Manchester railway established a technical standard that would eventually become dominant throughout much of the world. However, the path to standardization involved extensive technical debates, economic conflicts, and regulatory interventions that illustrated the complex relationship between technical efficiency and organizational coordination requirements.</w:t>
      </w:r>
    </w:p>
    <w:p w:rsidR="0025664E" w:rsidRDefault="0025664E" w:rsidP="0025664E">
      <w:r>
        <w:t>The economic implications of gauge standardization extended far beyond immediate technical considerations. Standardized gauge enabled railway cars to operate across different railway companies' tracks, creating network effects that increased the value of railway transportation for customers while enabling systematic coordination of freight and passenger movements across regional and national networks. However, gauge standardization also created path dependencies that made subsequent technical improvements more difficult to implement, illustrating the tension between coordination benefits and innovation flexibility that would recur throughout subsequent technological cycles.</w:t>
      </w:r>
    </w:p>
    <w:p w:rsidR="0025664E" w:rsidRDefault="0025664E" w:rsidP="0025664E">
      <w:r>
        <w:t>Signal system standardization represented another crucial aspect of railway technical coordination. The development of systematic signaling procedures enabled safe coordination of multiple trains operating on shared track infrastructure, requiring precise technical specifications for signal equipment, communication protocols, and operational procedures. These signaling standards established precedents for systematic safety management that would be applied to subsequent industrial activities with similar coordination requirements.</w:t>
      </w:r>
    </w:p>
    <w:p w:rsidR="0025664E" w:rsidRDefault="0025664E" w:rsidP="0025664E">
      <w:r>
        <w:lastRenderedPageBreak/>
        <w:t>Rolling stock standardization enabled systematic interoperability of railway cars and locomotives across different railway companies and regions. Standardized coupling systems, brake designs, and dimensional specifications allowed railway equipment to operate across interconnected networks while enabling systematic maintenance and repair procedures. This standardization process established precedents for component interoperability that would become increasingly important in subsequent technological cycles.</w:t>
      </w:r>
    </w:p>
    <w:p w:rsidR="0025664E" w:rsidRDefault="0025664E" w:rsidP="0025664E">
      <w:r>
        <w:t xml:space="preserve">    Process Standards: The Systematization of Operational Coordination</w:t>
      </w:r>
    </w:p>
    <w:p w:rsidR="0025664E" w:rsidRDefault="0025664E" w:rsidP="0025664E">
      <w:r>
        <w:t>The complexity of railway operations required the development of systematic process standards that could coordinate interdependent activities across large geographic areas with precise timing requirements. These process standards represented the first systematic attempt to codify complex operational procedures that involved large numbers of workers performing specialized tasks with strict coordination requirements.</w:t>
      </w:r>
    </w:p>
    <w:p w:rsidR="0025664E" w:rsidRDefault="0025664E" w:rsidP="0025664E">
      <w:r>
        <w:t>Schedule coordination became the foundational process standard for railway operations. The development of systematic timetables required precise calculation of travel times, coordination of equipment availability, and systematic planning of crew assignments across entire railway systems. This scheduling process established precedents for systematic operational planning that would be applied to subsequent industrial activities with similar coordination requirements.</w:t>
      </w:r>
    </w:p>
    <w:p w:rsidR="0025664E" w:rsidRDefault="0025664E" w:rsidP="0025664E">
      <w:r>
        <w:t>The systematic standardization of operational procedures created detailed specifications for routine activities that enabled consistent performance across different locations and work crews. Station procedures, loading and unloading protocols, maintenance schedules, and safety inspections required systematic documentation and training programs that could ensure consistent implementation across geographically distributed operations. This procedural standardization established precedents for systematic quality management that would be refined through subsequent technological cycles.</w:t>
      </w:r>
    </w:p>
    <w:p w:rsidR="0025664E" w:rsidRDefault="0025664E" w:rsidP="0025664E">
      <w:r>
        <w:t xml:space="preserve">Communication procedures became essential for systematic railway coordination, requiring the development of standardized protocols for information exchange across geographic distances. Telegraph systems enabled </w:t>
      </w:r>
      <w:r>
        <w:lastRenderedPageBreak/>
        <w:t>rapid communication of schedule changes, emergency situations, and operational coordination requirements, but effective use of telegraph communication required systematic procedures for message formatting, priority determination, and response protocols. These communication standards established precedents for systematic information management that would become increasingly important in subsequent technological cycles.</w:t>
      </w:r>
    </w:p>
    <w:p w:rsidR="0025664E" w:rsidRDefault="0025664E" w:rsidP="0025664E">
      <w:r>
        <w:t>Maintenance standardization enabled systematic coordination of equipment repair and replacement activities across entire railway systems. Standardized maintenance schedules, inspection procedures, and repair specifications enabled consistent equipment performance while minimizing operational disruptions. This maintenance standardization established precedents for systematic asset management that would be applied to subsequent industrial activities with similar equipment intensity requirements.</w:t>
      </w:r>
    </w:p>
    <w:p w:rsidR="0025664E" w:rsidRDefault="0025664E" w:rsidP="0025664E">
      <w:r>
        <w:t xml:space="preserve">    The Emergence of Professional Engineering and Technical Hierarchies</w:t>
      </w:r>
    </w:p>
    <w:p w:rsidR="0025664E" w:rsidRDefault="0025664E" w:rsidP="0025664E">
      <w:r>
        <w:t>The complexity of railway system design, construction, and operation created demand for entirely new categories of technical professionals with specialized knowledge that differed fundamentally from traditional craft skills or merchant capabilities. The emergence of professional engineering as a distinct occupational category represented one of the most significant organizational innovations of the railway age, establishing precedents for systematic technical expertise that would be refined through subsequent technological cycles.</w:t>
      </w:r>
    </w:p>
    <w:p w:rsidR="0025664E" w:rsidRDefault="0025664E" w:rsidP="0025664E">
      <w:r>
        <w:t>Civil engineers became essential for railway system development, requiring systematic knowledge of surveying, earthwork construction, bridge design, and tunnel construction that exceeded traditional building crafts. The systematic training and certification of civil engineers established precedents for professional technical education that would be applied to subsequent engineering specializations. The development of engineering societies and professional associations created institutional frameworks for systematic knowledge development and diffusion that would become increasingly important in subsequent technological cycles.</w:t>
      </w:r>
    </w:p>
    <w:p w:rsidR="0025664E" w:rsidRDefault="0025664E" w:rsidP="0025664E">
      <w:r>
        <w:t xml:space="preserve">Mechanical engineers developed specialized expertise in locomotive design, maintenance, and operation that represented systematic application of </w:t>
      </w:r>
      <w:r>
        <w:lastRenderedPageBreak/>
        <w:t>scientific principles to practical industrial problems. The complexity of steam locomotive technology required systematic understanding of thermodynamics, metallurgy, and precision manufacturing that exceeded traditional blacksmith and millwright capabilities. This mechanical engineering expertise established precedents for systematic technical specialization that would be applied to subsequent industrial technologies.</w:t>
      </w:r>
    </w:p>
    <w:p w:rsidR="0025664E" w:rsidRDefault="0025664E" w:rsidP="0025664E">
      <w:r>
        <w:t>Railway operational management created new categories of technical and administrative professionals responsible for coordinating complex systems that combined technical and organizational challenges. Trainmasters, dispatchers, and system superintendents developed specialized knowledge of operational coordination, schedule management, and safety procedures that differed from both traditional merchant activities and engineering technical expertise. These operational management positions established precedents for systematic industrial management that would be refined through subsequent technological cycles.</w:t>
      </w:r>
    </w:p>
    <w:p w:rsidR="0025664E" w:rsidRDefault="0025664E" w:rsidP="0025664E">
      <w:r>
        <w:t>The systematic training and development of railway workers created new categories of industrial labor that required specialized skills and knowledge. Engineers, firemen, conductors, and signalmen needed systematic training in operational procedures, safety requirements, and technical skills that differed fundamentally from traditional craft training. The development of systematic worker training programs established precedents for industrial education that would be applied to subsequent technological cycles.</w:t>
      </w:r>
    </w:p>
    <w:p w:rsidR="0025664E" w:rsidRDefault="0025664E" w:rsidP="0025664E">
      <w:r>
        <w:t xml:space="preserve">    Temporal Standardization: The Revolution in Time Coordination</w:t>
      </w:r>
    </w:p>
    <w:p w:rsidR="0025664E" w:rsidRDefault="0025664E" w:rsidP="0025664E">
      <w:r>
        <w:t>The systematic coordination of railway operations across geographic distances required temporal standardization that exceeded anything previously attempted in industrial activity. Railway schedules necessitated precise time coordination across entire systems, driving the development of standardized time systems that would fundamentally transform social and economic organization far beyond transportation applications.</w:t>
      </w:r>
    </w:p>
    <w:p w:rsidR="0025664E" w:rsidRDefault="0025664E" w:rsidP="0025664E">
      <w:r>
        <w:t xml:space="preserve">The development of railway standard time represented the first systematic attempt to create temporal coordination across geographic regions. Prior to railway development, local communities maintained time standards based on </w:t>
      </w:r>
      <w:r>
        <w:lastRenderedPageBreak/>
        <w:t>solar observations, creating variations that made systematic scheduling impossible across significant distances. Railway companies implemented standardized time systems across their entire operations, eventually leading to the development of national and international standard time zones that would transform global economic coordination.</w:t>
      </w:r>
    </w:p>
    <w:p w:rsidR="0025664E" w:rsidRDefault="0025664E" w:rsidP="0025664E">
      <w:r>
        <w:t>Schedule precision requirements drove the development of systematic timekeeping technologies and procedures that enabled minute-by-minute coordination across entire railway systems. Railway companies became major customers for precision timepieces and clock synchronization systems, driving technological development in timekeeping that would benefit other industrial applications. The systematic implementation of precise timekeeping established precedents for temporal coordination that would become increasingly important in subsequent technological cycles.</w:t>
      </w:r>
    </w:p>
    <w:p w:rsidR="0025664E" w:rsidRDefault="0025664E" w:rsidP="0025664E">
      <w:r>
        <w:t>The coordination of complex railway operations required systematic development of scheduling methodologies that could optimize equipment utilization while maintaining safety and reliability requirements. Railway scheduling became the first systematic application of operational research techniques to complex industrial problems, establishing methodological precedents for systematic optimization that would be applied to subsequent industrial activities.</w:t>
      </w:r>
    </w:p>
    <w:p w:rsidR="0025664E" w:rsidRDefault="0025664E" w:rsidP="0025664E">
      <w:r>
        <w:t>Shift coordination became essential for continuous railway operations, requiring systematic procedures for crew scheduling, equipment handoffs, and operational continuity across work shifts. The complexity of railway shift coordination exceeded anything previously attempted in industrial activity, establishing precedents for systematic workforce management that would be refined through subsequent technological cycles.</w:t>
      </w:r>
    </w:p>
    <w:p w:rsidR="0025664E" w:rsidRDefault="0025664E" w:rsidP="0025664E">
      <w:r>
        <w:t xml:space="preserve">    Institutional Embedding: Railway Acts and Regulatory Innovation</w:t>
      </w:r>
    </w:p>
    <w:p w:rsidR="0025664E" w:rsidRDefault="0025664E" w:rsidP="0025664E">
      <w:r>
        <w:t xml:space="preserve">The development of railway systems required extensive new legal and regulatory frameworks that could coordinate private investment with public infrastructure requirements while managing the social and economic disruptions created by rapid transportation development. The Railway Acts </w:t>
      </w:r>
      <w:r>
        <w:lastRenderedPageBreak/>
        <w:t>and related legislation established precedents for systematic industrial regulation that would be applied to subsequent technological cycles.</w:t>
      </w:r>
    </w:p>
    <w:p w:rsidR="0025664E" w:rsidRDefault="0025664E" w:rsidP="0025664E">
      <w:r>
        <w:t>Parliamentary railway authorization procedures established systematic frameworks for evaluating and approving major infrastructure investments that involved significant public consequences. The parliamentary committee system for railway evaluation created precedents for systematic technology assessment that balanced private investment incentives with public interest considerations. This regulatory framework established institutional precedents for managing technological change that would be refined through subsequent technological cycles.</w:t>
      </w:r>
    </w:p>
    <w:p w:rsidR="0025664E" w:rsidRDefault="0025664E" w:rsidP="0025664E">
      <w:r>
        <w:t>Right-of-way acquisition procedures required systematic legal frameworks for coordinating private property rights with public infrastructure requirements. Railway companies needed legal authority to acquire necessary land while property owners required protection from arbitrary appropriation. The development of systematic condemnation procedures established precedents for balancing private rights with public infrastructure needs that would be applied to subsequent technological developments.</w:t>
      </w:r>
    </w:p>
    <w:p w:rsidR="0025664E" w:rsidRDefault="0025664E" w:rsidP="0025664E">
      <w:r>
        <w:t>Safety regulation became essential for railway operations due to the public consequences of operational failures. The Board of Trade inspection procedures and safety requirements established precedents for systematic industrial safety regulation that would be applied to subsequent industrial activities. This safety regulation framework created institutional mechanisms for systematic risk management that would become increasingly important in subsequent technological cycles.</w:t>
      </w:r>
    </w:p>
    <w:p w:rsidR="0025664E" w:rsidRDefault="0025664E" w:rsidP="0025664E">
      <w:r>
        <w:t>Rate regulation addressed the monopoly characteristics of railway transportation that created potential for abuse of market power. Railway companies often enjoyed natural monopoly positions in specific markets, requiring regulatory frameworks that could balance investment incentives with consumer protection. The development of systematic rate regulation established precedents for public utility regulation that would be applied to subsequent technological cycles with similar market characteristics.</w:t>
      </w:r>
    </w:p>
    <w:p w:rsidR="0025664E" w:rsidRDefault="0025664E" w:rsidP="0025664E">
      <w:r>
        <w:t xml:space="preserve">    Measurement and Metrology: The Precision Infrastructure</w:t>
      </w:r>
    </w:p>
    <w:p w:rsidR="0025664E" w:rsidRDefault="0025664E" w:rsidP="0025664E">
      <w:r>
        <w:lastRenderedPageBreak/>
        <w:t>The systematic coordination of railway operations required unprecedented precision in measurement and standardization that drove the development of systematic metrology capabilities. Railway construction and operation demanded precise measurement of distances, elevations, time intervals, and technical specifications that exceeded the measurement capabilities available in previous industrial activities.</w:t>
      </w:r>
    </w:p>
    <w:p w:rsidR="0025664E" w:rsidRDefault="0025664E" w:rsidP="0025664E">
      <w:r>
        <w:t>Surveying precision became essential for railway construction, requiring systematic development of measurement techniques and equipment that could achieve unprecedented accuracy over long distances. Railway surveying established precedents for systematic precision measurement that would be applied to subsequent engineering and construction activities. The development of systematic surveying capabilities created institutional foundations for precision engineering that would become increasingly important in subsequent technological cycles.</w:t>
      </w:r>
    </w:p>
    <w:p w:rsidR="0025664E" w:rsidRDefault="0025664E" w:rsidP="0025664E">
      <w:r>
        <w:t>Track construction standards required systematic specification of materials, dimensions, and construction procedures that could ensure consistent performance across entire railway systems. The development of systematic construction standards established precedents for industrial standardization that would be applied to subsequent construction and manufacturing activities. These construction standards created institutional frameworks for systematic quality control that would be refined through subsequent technological cycles.</w:t>
      </w:r>
    </w:p>
    <w:p w:rsidR="0025664E" w:rsidRDefault="0025664E" w:rsidP="0025664E">
      <w:r>
        <w:t>Equipment specification procedures required systematic development of technical standards for locomotives, railway cars, and operational equipment that could ensure interoperability and consistent performance across different manufacturers and railway companies. This specification process established precedents for systematic industrial procurement that would be applied to subsequent technological cycles. The development of systematic specification procedures created institutional capabilities for coordinating complex supply chains that would become increasingly important in subsequent industrial development.</w:t>
      </w:r>
    </w:p>
    <w:p w:rsidR="0025664E" w:rsidRDefault="0025664E" w:rsidP="0025664E">
      <w:r>
        <w:t xml:space="preserve">Performance measurement systems became essential for railway operational management, requiring systematic collection and analysis of operational data </w:t>
      </w:r>
      <w:r>
        <w:lastRenderedPageBreak/>
        <w:t>that could support continuous improvement efforts. Railway companies pioneered the systematic use of performance metrics, cost accounting, and operational statistics that would be applied to subsequent industrial activities. These measurement systems established precedents for systematic management information systems that would be refined through subsequent technological cycles.</w:t>
      </w:r>
    </w:p>
    <w:p w:rsidR="0025664E" w:rsidRDefault="0025664E" w:rsidP="0025664E">
      <w:r>
        <w:t xml:space="preserve">    Network Effects and Path Dependencies in System Development</w:t>
      </w:r>
    </w:p>
    <w:p w:rsidR="0025664E" w:rsidRDefault="0025664E" w:rsidP="0025664E">
      <w:r>
        <w:t>The development of railway systems created systematic network effects and path dependencies that would influence subsequent technological and organizational development. The interconnected nature of railway transportation created positive feedback loops that reinforced the advantages of systematic coordination while making alternative transportation technologies increasingly difficult to compete with established railway networks.</w:t>
      </w:r>
    </w:p>
    <w:p w:rsidR="0025664E" w:rsidRDefault="0025664E" w:rsidP="0025664E">
      <w:r>
        <w:t>Network externalities became apparent as railway systems expanded, with each additional mile of track increasing the value of the entire network for users while creating additional revenue opportunities for railway companies. These network effects drove systematic expansion of railway systems while creating barriers to entry for competing transportation technologies. The systematic exploitation of network effects established precedents for infrastructure development that would be applied to subsequent technological cycles.</w:t>
      </w:r>
    </w:p>
    <w:p w:rsidR="0025664E" w:rsidRDefault="0025664E" w:rsidP="0025664E">
      <w:r>
        <w:t>Gauge lock-in effects illustrated the power of technical standards to create path dependencies that influenced subsequent technological development. Once significant railway infrastructure had been constructed using specific gauge standards, the costs of conversion made alternative gauge standards increasingly difficult to implement, even when they might offer technical advantages. This lock-in phenomenon established precedents for standards-based competition that would become increasingly important in subsequent technological cycles.</w:t>
      </w:r>
    </w:p>
    <w:p w:rsidR="0025664E" w:rsidRDefault="0025664E" w:rsidP="0025664E">
      <w:r>
        <w:t xml:space="preserve">Regional specialization effects emerged as railway development enabled systematic coordination of economic activities across geographic distances. Regions could specialize in activities where they enjoyed comparative </w:t>
      </w:r>
      <w:r>
        <w:lastRenderedPageBreak/>
        <w:t>advantages while relying on railway transportation to access markets and supply sources in other regions. This specialization created economic interdependencies that reinforced the importance of railway transportation while making alternative coordination mechanisms increasingly difficult to implement.</w:t>
      </w:r>
    </w:p>
    <w:p w:rsidR="0025664E" w:rsidRDefault="0025664E" w:rsidP="0025664E">
      <w:r>
        <w:t>Institutional coevolution became apparent as legal, financial, and educational institutions adapted to support railway development requirements. Banking systems developed capabilities for financing large-scale infrastructure investments, educational institutions created engineering training programs, and legal systems developed frameworks for managing complex corporate organizations. These institutional adaptations created systematic support for railway development while establishing institutional precedents that would influence subsequent technological cycles.</w:t>
      </w:r>
    </w:p>
    <w:p w:rsidR="0025664E" w:rsidRDefault="0025664E" w:rsidP="0025664E">
      <w:r>
        <w:t xml:space="preserve">    The Creation of Industrial Bureaucracy</w:t>
      </w:r>
    </w:p>
    <w:p w:rsidR="0025664E" w:rsidRDefault="0025664E" w:rsidP="0025664E">
      <w:r>
        <w:t>The systematic coordination requirements of railway operations necessitated the development of hierarchical management structures that represented the first large-scale industrial bureaucracies in modern economic history. The organizational innovations developed for railway management established precedents for systematic administrative coordination that would be applied to subsequent large-scale industrial activities.</w:t>
      </w:r>
    </w:p>
    <w:p w:rsidR="0025664E" w:rsidRDefault="0025664E" w:rsidP="0025664E">
      <w:r>
        <w:t>Hierarchical command structures became essential for railway coordination, requiring systematic delegation of authority and responsibility across multiple levels of management. Railway companies developed organizational charts, reporting procedures, and accountability systems that enabled systematic coordination of complex activities across geographic distances. These hierarchical structures established precedents for systematic organizational design that would be refined through subsequent technological cycles.</w:t>
      </w:r>
    </w:p>
    <w:p w:rsidR="0025664E" w:rsidRDefault="0025664E" w:rsidP="0025664E">
      <w:r>
        <w:t xml:space="preserve">Specialized staff functions emerged to support railway operational requirements, including specialized departments for engineering, operations, finance, and legal affairs. The development of systematic staff specialization established precedents for functional organization that would be applied to subsequent large-scale industrial activities. This functional specialization </w:t>
      </w:r>
      <w:r>
        <w:lastRenderedPageBreak/>
        <w:t>created institutional capabilities for systematic expertise development that would become increasingly important in subsequent technological cycles.</w:t>
      </w:r>
    </w:p>
    <w:p w:rsidR="0025664E" w:rsidRDefault="0025664E" w:rsidP="0025664E">
      <w:bookmarkStart w:id="5" w:name="_Hlk204932201"/>
      <w:r>
        <w:t>Systematic record-keeping procedures became essential for railway management, requiring standardized documentation of operational activities, financial transactions, and equipment performance. Railway companies pioneered systematic accounting procedures, operational reporting systems, and performance measurement techniques that would be applied to subsequent industrial activities. These record-keeping systems established precedents</w:t>
      </w:r>
      <w:bookmarkEnd w:id="5"/>
      <w:r>
        <w:t xml:space="preserve"> that would be refined through subsequent technological cycles.</w:t>
      </w:r>
    </w:p>
    <w:p w:rsidR="0025664E" w:rsidRDefault="0025664E" w:rsidP="0025664E">
      <w:r>
        <w:t>Communication systems became crucial for railway bureaucratic coordination, requiring systematic procedures for information flow across hierarchical management structures and geographic distances. The integration of telegraph communication with railway operations created the first systematic long-distance business communication networks, establishing precedents for information management in large-scale organizations. These communication systems enabled systematic coordination of complex activities while creating new requirements for information processing and decision-making procedures.</w:t>
      </w:r>
    </w:p>
    <w:p w:rsidR="0025664E" w:rsidRDefault="0025664E" w:rsidP="0025664E">
      <w:r>
        <w:t>Performance evaluation systems emerged to manage the systematic assessment of employee performance across large, geographically distributed organizations. Railway companies developed systematic procedures for evaluating worker competence, reliability, and efficiency that could support promotion decisions and operational improvements. These performance evaluation systems established precedents for systematic human resource management that would be applied to subsequent large-scale industrial organizations.</w:t>
      </w:r>
    </w:p>
    <w:p w:rsidR="0025664E" w:rsidRDefault="0025664E" w:rsidP="0025664E">
      <w:r>
        <w:t xml:space="preserve">    Replication and Franchising: The Global Diffusion of Railway Systems</w:t>
      </w:r>
    </w:p>
    <w:p w:rsidR="0025664E" w:rsidRDefault="0025664E" w:rsidP="0025664E">
      <w:r>
        <w:t>The successful implementation of railway transportation in Britain created systematic demands for technology transfer and organizational replication that would extend railway development throughout the world. The diffusion of railway technology and organization established precedents for systematic international technology transfer that would be refined through subsequent technological cycles.</w:t>
      </w:r>
    </w:p>
    <w:p w:rsidR="0025664E" w:rsidRDefault="0025664E" w:rsidP="0025664E">
      <w:r>
        <w:lastRenderedPageBreak/>
        <w:t>British engineering expertise became essential for international railway development, creating systematic export markets for both technical knowledge and organizational capabilities. British engineers, contractors, and equipment manufacturers developed specialized capabilities for railway system implementation that could be applied to diverse geographic and economic contexts. This expertise export established precedents for systematic technology transfer that would become increasingly important in subsequent technological cycles.</w:t>
      </w:r>
    </w:p>
    <w:p w:rsidR="0025664E" w:rsidRDefault="0025664E" w:rsidP="0025664E">
      <w:r>
        <w:t>Financial mechanisms for international railway development required systematic innovation in investment financing and risk management that could coordinate British capital with international infrastructure development. Railway investment became one of the first systematic forms of international capital export, establishing precedents for systematic international investment that would be applied to subsequent technological cycles. These financial innovations created institutional capabilities for international technology diffusion that would become increasingly important in subsequent industrial development.</w:t>
      </w:r>
    </w:p>
    <w:p w:rsidR="0025664E" w:rsidRDefault="0025664E" w:rsidP="0025664E">
      <w:r>
        <w:t>Standardization transfer became essential for systematic railway replication, requiring procedures for adapting British technical and organizational standards to different national contexts while maintaining interoperability requirements. The systematic transfer of railway standards established precedents for international standardization that would be applied to subsequent technological cycles. This standardization process created institutional mechanisms for coordinating international technical development that would become increasingly important in subsequent technological cycles.</w:t>
      </w:r>
    </w:p>
    <w:p w:rsidR="0025664E" w:rsidRDefault="0025664E" w:rsidP="0025664E">
      <w:r>
        <w:t>Local adaptation requirements necessitated systematic procedures for modifying railway technology and organization to accommodate different geographic, economic, and cultural contexts while maintaining essential coordination capabilities. Railway development in different countries required adaptations to local conditions that could maintain systematic coordination while accommodating local requirements. These adaptation procedures established precedents for systematic technology localization that would be applied to subsequent technological cycles.</w:t>
      </w:r>
    </w:p>
    <w:p w:rsidR="0025664E" w:rsidRDefault="0025664E" w:rsidP="0025664E">
      <w:r>
        <w:lastRenderedPageBreak/>
        <w:t xml:space="preserve">    The Transformation of Labor Markets and Professional Categories</w:t>
      </w:r>
    </w:p>
    <w:p w:rsidR="0025664E" w:rsidRDefault="0025664E" w:rsidP="0025664E">
      <w:r>
        <w:t>The development of railway systems created entirely new categories of employment that required specialized training and created new forms of labor market organization. The systematic requirements for railway-specific skills created labor markets that differed fundamentally from traditional craft-based employment while establishing precedents for industrial labor specialization that would be refined through subsequent technological cycles.</w:t>
      </w:r>
    </w:p>
    <w:p w:rsidR="0025664E" w:rsidRDefault="0025664E" w:rsidP="0025664E">
      <w:r>
        <w:t>Railway-specific skills required systematic training programs that could develop competencies not available through traditional craft apprenticeships or general education. Engine drivers, signalmen, conductors, and maintenance workers needed specialized knowledge that combined technical understanding with operational procedures and safety requirements. The development of systematic railway training programs established precedents for industrial education that would be applied to subsequent technological cycles.</w:t>
      </w:r>
    </w:p>
    <w:p w:rsidR="0025664E" w:rsidRDefault="0025664E" w:rsidP="0025664E">
      <w:r>
        <w:t>Occupational mobility within railway employment created systematic career progression opportunities that differed from traditional craft or merchant career patterns. Railway workers could advance through systematic skill development and experience accumulation that enabled progression from entry-level positions to supervisory and technical roles. This occupational mobility established precedents for industrial career development that would be refined through subsequent technological cycles.</w:t>
      </w:r>
    </w:p>
    <w:p w:rsidR="0025664E" w:rsidRDefault="0025664E" w:rsidP="0025664E">
      <w:r>
        <w:t>Geographic mobility requirements for railway employment created new forms of labor market organization that enabled systematic deployment of specialized workers across extensive geographic areas. Railway operations required workers who could be systematically reassigned to different locations while maintaining their specialized skills and knowledge. This geographic mobility established precedents for systematic labor deployment that would become increasingly important in subsequent technological cycles.</w:t>
      </w:r>
    </w:p>
    <w:p w:rsidR="0025664E" w:rsidRDefault="0025664E" w:rsidP="0025664E">
      <w:r>
        <w:t xml:space="preserve">Labor organization responses to railway employment conditions created new forms of worker collective action that differed from traditional craft guild organization. Railway workers developed systematic union organization that could coordinate activities across geographic distances and employment </w:t>
      </w:r>
      <w:r>
        <w:lastRenderedPageBreak/>
        <w:t>categories while addressing systematic employment concerns that differed from traditional craft issues. These labor organization innovations established precedents for industrial unionism that would be refined through subsequent technological cycles.</w:t>
      </w:r>
    </w:p>
    <w:p w:rsidR="0025664E" w:rsidRDefault="0025664E" w:rsidP="0025664E">
      <w:r>
        <w:t xml:space="preserve">    The Codification of Safety and Risk Management</w:t>
      </w:r>
    </w:p>
    <w:p w:rsidR="0025664E" w:rsidRDefault="0025664E" w:rsidP="0025664E">
      <w:r>
        <w:t>The inherent dangers of railway operations created systematic requirements for safety management that exceeded anything previously attempted in industrial activity. The potential for catastrophic accidents with significant loss of life and property necessitated systematic approaches to risk identification, prevention, and management that would establish precedents for industrial safety management in subsequent technological cycles.</w:t>
      </w:r>
    </w:p>
    <w:p w:rsidR="0025664E" w:rsidRDefault="0025664E" w:rsidP="0025664E">
      <w:r>
        <w:t>Systematic accident investigation procedures became essential for railway safety management, requiring standardized methods for analyzing operational failures and implementing corrective measures. Railway companies developed systematic procedures for collecting and analyzing accident data that could support continuous safety improvements. These investigation procedures established precedents for systematic risk management that would be applied to subsequent industrial activities with similar safety requirements.</w:t>
      </w:r>
    </w:p>
    <w:p w:rsidR="0025664E" w:rsidRDefault="0025664E" w:rsidP="0025664E">
      <w:r>
        <w:t>Safety training programs became essential for railway operations, requiring systematic procedures for ensuring that all workers understood safety requirements and operational procedures. Railway companies pioneered systematic safety education that combined technical training with procedural instruction and safety awareness development. These training programs established precedents for systematic industrial safety education that would be refined through subsequent technological cycles.</w:t>
      </w:r>
    </w:p>
    <w:p w:rsidR="0025664E" w:rsidRDefault="0025664E" w:rsidP="0025664E">
      <w:r>
        <w:t>Equipment safety standards required systematic development of technical specifications that could minimize operational risks while maintaining performance requirements. Railway companies developed systematic approaches to equipment design, testing, and maintenance that prioritized safety considerations alongside operational efficiency. These safety standards established precedents for systematic industrial safety engineering that would be applied to subsequent technological cycles.</w:t>
      </w:r>
    </w:p>
    <w:p w:rsidR="0025664E" w:rsidRDefault="0025664E" w:rsidP="0025664E">
      <w:r>
        <w:lastRenderedPageBreak/>
        <w:t>Operational safety procedures required systematic development of protocols that could coordinate complex activities while minimizing risk exposure. Railway operations required systematic procedures for managing train movements, equipment maintenance, and emergency responses that could maintain safety while enabling efficient operations. These operational procedures established precedents for systematic safety management that would be refined through subsequent technological cycles.</w:t>
      </w:r>
    </w:p>
    <w:p w:rsidR="0025664E" w:rsidRDefault="0025664E" w:rsidP="0025664E">
      <w:r>
        <w:t xml:space="preserve">    International Standardization and Global Coordination</w:t>
      </w:r>
    </w:p>
    <w:p w:rsidR="0025664E" w:rsidRDefault="0025664E" w:rsidP="0025664E">
      <w:r>
        <w:t>The expansion of railway systems across national boundaries created systematic requirements for international coordination that established precedents for global technical standardization. The need for interoperability across different national railway systems drove the development of international standards and coordination mechanisms that would be applied to subsequent technological cycles.</w:t>
      </w:r>
    </w:p>
    <w:p w:rsidR="0025664E" w:rsidRDefault="0025664E" w:rsidP="0025664E">
      <w:r>
        <w:t>International gauge standardization became essential for systematic railway coordination across national boundaries, requiring diplomatic and technical coordination that could balance national preferences with international interoperability requirements. The systematic development of international gauge standards established precedents for international technical coordination that would become increasingly important in subsequent technological cycles.</w:t>
      </w:r>
    </w:p>
    <w:p w:rsidR="0025664E" w:rsidRDefault="0025664E" w:rsidP="0025664E">
      <w:r>
        <w:t>Cross-border operational coordination required systematic development of procedures for managing railway operations that crossed national boundaries while accommodating different national regulatory requirements. International railway operations required coordination mechanisms that could maintain systematic operational efficiency while respecting national sovereignty. These coordination procedures established precedents for international operational management that would be applied to subsequent technological cycles.</w:t>
      </w:r>
    </w:p>
    <w:p w:rsidR="0025664E" w:rsidRDefault="0025664E" w:rsidP="0025664E">
      <w:r>
        <w:t xml:space="preserve">International professional development became essential for systematic railway expansion, requiring coordination of engineering education and professional standards across national boundaries. The systematic development of international professional standards established precedents for global </w:t>
      </w:r>
      <w:r>
        <w:lastRenderedPageBreak/>
        <w:t>professional coordination that would become increasingly important in subsequent technological cycles.</w:t>
      </w:r>
    </w:p>
    <w:p w:rsidR="0025664E" w:rsidRDefault="0025664E" w:rsidP="0025664E">
      <w:r>
        <w:t>Diplomatic coordination requirements for international railway development created systematic procedures for managing technology transfer and infrastructure development that involved multiple national governments. International railway development required diplomatic frameworks that could coordinate private investment with public policy considerations across national boundaries. These diplomatic procedures established precedents for international technology coordination that would be applied to subsequent technological cycles.</w:t>
      </w:r>
    </w:p>
    <w:p w:rsidR="0025664E" w:rsidRDefault="0025664E" w:rsidP="0025664E">
      <w:r>
        <w:t xml:space="preserve">    The Legacy of Railway Organizational Innovation</w:t>
      </w:r>
    </w:p>
    <w:p w:rsidR="0025664E" w:rsidRDefault="0025664E" w:rsidP="0025664E">
      <w:r>
        <w:t>The systematic organizational innovations developed for railway coordination established institutional and procedural precedents that would influence subsequent technological cycles far beyond transportation applications. The hierarchical management structures, systematic operational procedures, and coordination mechanisms developed for railway management became templates for large-scale industrial organization that would be refined and applied to subsequent technological developments.</w:t>
      </w:r>
    </w:p>
    <w:p w:rsidR="0025664E" w:rsidRDefault="0025664E" w:rsidP="0025664E">
      <w:r>
        <w:t>Management hierarchy innovations established systematic frameworks for coordinating complex activities across geographic distances and organizational boundaries. The systematic delegation of authority, standardized reporting procedures, and accountability mechanisms developed for railway management became standard features of large-scale industrial organization. These hierarchical innovations established institutional precedents that would be systematically applied to subsequent industrial activities.</w:t>
      </w:r>
    </w:p>
    <w:p w:rsidR="0025664E" w:rsidRDefault="0025664E" w:rsidP="0025664E">
      <w:r>
        <w:t>Operational standardization procedures developed for railway coordination became templates for systematic process management in subsequent industrial activities. The systematic documentation of procedures, standardization of activities, and quality control mechanisms developed for railway operations established methodological precedents that would be applied to manufacturing, telecommunications, and other industrial activities requiring systematic coordination.</w:t>
      </w:r>
    </w:p>
    <w:p w:rsidR="0025664E" w:rsidRDefault="0025664E" w:rsidP="0025664E">
      <w:r>
        <w:lastRenderedPageBreak/>
        <w:t>Communication system innovations developed for railway coordination established technological and procedural precedents for systematic long-distance business communication. The integration of telegraph technology with systematic business procedures created the foundation for modern business communication systems that would be refined through subsequent technological cycles.</w:t>
      </w:r>
    </w:p>
    <w:p w:rsidR="0025664E" w:rsidRDefault="0025664E" w:rsidP="0025664E">
      <w:r>
        <w:t>Professional development innovations created systematic frameworks for technical education and career advancement that would be applied to subsequent technological cycles. The systematic training programs, professional associations, and career progression mechanisms developed for railway employment established institutional precedents for industrial professional development that would be refined and applied to subsequent industrial activities.</w:t>
      </w:r>
    </w:p>
    <w:p w:rsidR="0025664E" w:rsidRDefault="0025664E" w:rsidP="0025664E">
      <w:r>
        <w:t>The systematic coordination requirements of railway operations thus created organizational innovations that extended far beyond transportation technology itself. The hierarchical management structures, systematic operational procedures, communication systems, and professional development mechanisms developed for railway coordination established institutional templates that would define large-scale industrial organization through subsequent technological cycles. The codification of systematic coordination across geographic distances represented a fundamental advance in organizational capability that would enable the systematic management of increasingly complex industrial activities in subsequent technological developments.</w:t>
      </w:r>
    </w:p>
    <w:p w:rsidR="0025664E" w:rsidRDefault="0025664E" w:rsidP="0025664E">
      <w:bookmarkStart w:id="6" w:name="_Hlk204932309"/>
      <w:r>
        <w:t>The railway age thus established the organizational foundation for modern industrial coordination, creating systematic mechanisms for managing complex activities across geographic distances while maintaining precise temporal coordination and operational standardization. These organizational innovations would provide the institutional foundation for the even more complex coordination requirements that would emerge with subsequent technological cycles, establishing the systematic management capabilities necessary for the large-scale industrial activities that would characterize subsequent periods of technological development.</w:t>
      </w:r>
      <w:bookmarkEnd w:id="6"/>
    </w:p>
    <w:p w:rsidR="0025664E" w:rsidRDefault="0025664E" w:rsidP="0025664E">
      <w:pPr>
        <w:pStyle w:val="Heading2"/>
      </w:pPr>
      <w:r>
        <w:lastRenderedPageBreak/>
        <w:t xml:space="preserve">   IV. Cycle 3: Carnegie's Steel Revolution (1875) - Vertical Integration and Managerial Hierarchies</w:t>
      </w:r>
    </w:p>
    <w:p w:rsidR="0025664E" w:rsidRDefault="0025664E" w:rsidP="0025664E">
      <w:r>
        <w:t>The opening of Andrew Carnegie's Edgar Thomson Steel Works in Braddock, Pennsylvania in 1875 marked the third major technological big bang in industrial development, inaugurating what Perez identifies as the Age of Steel and Electricity. This event represented far more than the successful implementation of the Bessemer steel-making process in American industry. Carnegie's innovations established systematic approaches to vertical integration, managerial coordination, and cost accounting that would fundamentally transform industrial organization and create the template for modern corporate management.</w:t>
      </w:r>
    </w:p>
    <w:p w:rsidR="0025664E" w:rsidRDefault="0025664E" w:rsidP="0025664E">
      <w:r>
        <w:t>The Carnegie system represented the systematic integration of multiple technological and organizational innovations into a coherent production platform that could achieve unprecedented scales of output while maintaining cost efficiency and quality control. This integration required organizational innovations that exceeded even the systematic coordination achievements of railway management, creating new categories of managerial expertise and systematic control mechanisms that would define large-scale industrial organization through the twentieth century.</w:t>
      </w:r>
    </w:p>
    <w:p w:rsidR="0025664E" w:rsidRDefault="0025664E" w:rsidP="0025664E">
      <w:r>
        <w:t xml:space="preserve">    The Revolution in Vertical Integration and Supply Chain Control</w:t>
      </w:r>
    </w:p>
    <w:p w:rsidR="0025664E" w:rsidRDefault="0025664E" w:rsidP="0025664E">
      <w:r>
        <w:t>Carnegie's fundamental organizational innovation involved the systematic integration of all stages of steel production under unified management control, from raw material extraction through final product delivery. This vertical integration strategy represented a radical departure from previous industrial organization, which typically involved coordination between independent firms specializing in different stages of production processes.</w:t>
      </w:r>
    </w:p>
    <w:p w:rsidR="0025664E" w:rsidRDefault="0025664E" w:rsidP="0025664E">
      <w:r>
        <w:t xml:space="preserve">The systematic control of raw material supplies became essential for achieving the cost efficiencies and production volumes that Carnegie's steel production required. The integration of coal mines, iron ore extraction, and limestone quarries under unified management eliminated the coordination costs and supply uncertainties that had constrained previous steel production efforts. This vertical integration established systematic control over input costs and </w:t>
      </w:r>
      <w:r>
        <w:lastRenderedPageBreak/>
        <w:t>supply reliability that enabled predictable production planning and cost control.</w:t>
      </w:r>
    </w:p>
    <w:p w:rsidR="0025664E" w:rsidRDefault="0025664E" w:rsidP="0025664E">
      <w:r>
        <w:t>Transportation integration became crucial for systematic coordination of raw material flows and finished product distribution. Carnegie's systematic acquisition of railway lines, steamship operations, and port facilities created integrated logistics capabilities that could coordinate material flows across the entire production system. This transportation integration eliminated the coordination costs and scheduling uncertainties that had limited previous industrial integration efforts while enabling systematic optimization of logistics operations.</w:t>
      </w:r>
    </w:p>
    <w:p w:rsidR="0025664E" w:rsidRDefault="0025664E" w:rsidP="0025664E">
      <w:r>
        <w:t>The systematic integration of manufacturing processes under unified management control enabled coordination efficiencies that exceeded anything previously achieved in industrial production. The integration of blast furnaces, steel-making facilities, and rolling mills under systematic management coordination eliminated the transaction costs and coordination delays that had characterized previous steel production. This manufacturing integration enabled systematic optimization of production flows while maintaining quality control across entire production processes.</w:t>
      </w:r>
    </w:p>
    <w:p w:rsidR="0025664E" w:rsidRDefault="0025664E" w:rsidP="0025664E">
      <w:r>
        <w:t>Systematic integration of sales and distribution activities enabled direct coordination between production planning and market demand, eliminating the information delays and coordination costs that had characterized previous industrial marketing. Carnegie's systematic development of sales networks and customer relationships created direct feedback mechanisms that could coordinate production planning with market requirements while enabling systematic customer service that differentiated Carnegie steel from competitors.</w:t>
      </w:r>
    </w:p>
    <w:p w:rsidR="0025664E" w:rsidRDefault="0025664E" w:rsidP="0025664E">
      <w:r>
        <w:t xml:space="preserve">    The Emergence of Modern Cost Accounting and Management Information Systems</w:t>
      </w:r>
    </w:p>
    <w:p w:rsidR="0025664E" w:rsidRDefault="0025664E" w:rsidP="0025664E">
      <w:r>
        <w:t xml:space="preserve">The complexity and scale of Carnegie's integrated steel operations required systematic development of cost accounting and management information systems that exceeded anything previously attempted in industrial management. The systematic tracking of costs across integrated production </w:t>
      </w:r>
      <w:r>
        <w:lastRenderedPageBreak/>
        <w:t>processes enabled management coordination and optimization that would establish precedents for modern industrial accounting.</w:t>
      </w:r>
    </w:p>
    <w:p w:rsidR="0025664E" w:rsidRDefault="0025664E" w:rsidP="0025664E">
      <w:r>
        <w:t>Systematic cost tracking across integrated production processes required the development of accounting procedures that could allocate costs accurately across different stages of production while enabling identification of efficiency opportunities. Carnegie's accounting innovations enabled systematic comparison of production costs across different facilities and time periods, supporting continuous improvement efforts that reduced costs while maintaining quality standards.</w:t>
      </w:r>
    </w:p>
    <w:p w:rsidR="0025664E" w:rsidRDefault="0025664E" w:rsidP="0025664E">
      <w:r>
        <w:t>Production reporting systems became essential for systematic coordination of complex, integrated operations that involved thousands of workers and multiple production facilities. Daily production reports, inventory tracking, and quality control data provided management with systematic information necessary for coordinating complex operations while identifying potential problems before they disrupted production flows.</w:t>
      </w:r>
    </w:p>
    <w:p w:rsidR="0025664E" w:rsidRDefault="0025664E" w:rsidP="0025664E">
      <w:r>
        <w:t>Performance measurement systems enabled systematic evaluation of managerial effectiveness across different organizational units and production facilities. Carnegie's systematic measurement of production efficiency, cost performance, and quality achievements enabled systematic identification of best practices that could be replicated across the organization while supporting systematic evaluation of managerial performance.</w:t>
      </w:r>
    </w:p>
    <w:p w:rsidR="0025664E" w:rsidRDefault="0025664E" w:rsidP="0025664E">
      <w:r>
        <w:t>Financial control systems became essential for systematic coordination of investment decisions and resource allocation across integrated operations. Carnegie's systematic financial planning and capital budgeting procedures enabled systematic optimization of investment priorities while maintaining financial control over complex, capital-intensive operations.</w:t>
      </w:r>
    </w:p>
    <w:p w:rsidR="0025664E" w:rsidRDefault="0025664E" w:rsidP="0025664E">
      <w:r>
        <w:t xml:space="preserve">    The Systematization of Industrial Management Hierarchies</w:t>
      </w:r>
    </w:p>
    <w:p w:rsidR="0025664E" w:rsidRDefault="0025664E" w:rsidP="0025664E">
      <w:r>
        <w:t xml:space="preserve">The scale and complexity of Carnegie's integrated steel operations required systematic development of managerial hierarchies that could coordinate activities across multiple facilities and functional specializations. These management innovations established organizational templates for systematic </w:t>
      </w:r>
      <w:r>
        <w:lastRenderedPageBreak/>
        <w:t>industrial management that would be refined and applied throughout subsequent industrial development.</w:t>
      </w:r>
    </w:p>
    <w:p w:rsidR="0025664E" w:rsidRDefault="0025664E" w:rsidP="0025664E">
      <w:r>
        <w:t>Functional specialization became essential for systematic management of complex, integrated operations that required specialized expertise in multiple technical and administrative areas. Carnegie's systematic development of specialized management functions—including production management, cost accounting, sales management, and engineering—established organizational templates for systematic functional management that would be applied throughout subsequent industrial development.</w:t>
      </w:r>
    </w:p>
    <w:p w:rsidR="0025664E" w:rsidRDefault="0025664E" w:rsidP="0025664E">
      <w:r>
        <w:t>Hierarchical coordination mechanisms enabled systematic coordination of specialized functions while maintaining unified strategic direction across integrated operations. Carnegie's systematic development of reporting relationships, decision-making procedures, and accountability mechanisms established organizational frameworks for systematic hierarchical management that could coordinate complex activities while maintaining efficiency and control.</w:t>
      </w:r>
    </w:p>
    <w:p w:rsidR="0025664E" w:rsidRDefault="0025664E" w:rsidP="0025664E">
      <w:r>
        <w:t>Professional management development became essential for systematic operation of complex, integrated industrial organizations that required specialized knowledge and skills that differed from traditional entrepreneurial or craft capabilities. Carnegie's systematic identification and development of managerial talent established precedents for systematic management education and career development that would be refined through subsequent industrial development.</w:t>
      </w:r>
    </w:p>
    <w:p w:rsidR="0025664E" w:rsidRDefault="0025664E" w:rsidP="0025664E">
      <w:r>
        <w:t>Systematic delegation procedures enabled effective coordination of complex operations while maintaining strategic control over integrated activities. Carnegie's systematic development of authority delegation and accountability mechanisms established organizational procedures for systematic management coordination that could maintain efficiency while enabling systematic scaling of operations.</w:t>
      </w:r>
    </w:p>
    <w:p w:rsidR="0025664E" w:rsidRDefault="0025664E" w:rsidP="0025664E">
      <w:r>
        <w:t xml:space="preserve">    The Transformation of Industrial Labor Organization</w:t>
      </w:r>
    </w:p>
    <w:p w:rsidR="0025664E" w:rsidRDefault="0025664E" w:rsidP="0025664E">
      <w:r>
        <w:t xml:space="preserve">Carnegie's steel operations created entirely new categories of industrial labor that required systematic training and coordination while establishing new </w:t>
      </w:r>
      <w:r>
        <w:lastRenderedPageBreak/>
        <w:t>relationships between skilled and unskilled workers. These labor organization innovations established precedents for systematic industrial labor management that would influence subsequent industrial development.</w:t>
      </w:r>
    </w:p>
    <w:p w:rsidR="0025664E" w:rsidRDefault="0025664E" w:rsidP="0025664E">
      <w:r>
        <w:t>Shift work coordination became systematically more complex in steel production than in previous industrial applications, requiring systematic coordination of continuous operations across multiple work shifts while maintaining production efficiency and safety standards. Carnegie's systematic development of shift coordination procedures established precedents for systematic industrial shift management that would be applied to subsequent continuous-process industries.</w:t>
      </w:r>
    </w:p>
    <w:p w:rsidR="0025664E" w:rsidRDefault="0025664E" w:rsidP="0025664E">
      <w:r>
        <w:t>Skills hierarchies became systematically more complex in integrated steel operations, requiring coordination between traditional craft skills and new industrial specializations while maintaining production efficiency. Carnegie's systematic development of skills training and career progression procedures established precedents for systematic industrial skills management that would be applied to subsequent industrial activities.</w:t>
      </w:r>
    </w:p>
    <w:p w:rsidR="0025664E" w:rsidRDefault="0025664E" w:rsidP="0025664E">
      <w:r>
        <w:t>Worker supervision became systematically more complex in large-scale integrated operations, requiring systematic procedures for coordinating large numbers of workers across multiple specializations while maintaining production standards and workplace discipline. Carnegie's systematic development of supervisory procedures and training programs established precedents for systematic industrial supervision that would be refined through subsequent industrial development.</w:t>
      </w:r>
    </w:p>
    <w:p w:rsidR="0025664E" w:rsidRDefault="0025664E" w:rsidP="0025664E">
      <w:r>
        <w:t>Labor relations management became essential for systematic coordination of large workforces while managing the social tensions created by industrial working conditions. Carnegie's systematic approaches to labor relations—including both paternalistic welfare programs and systematic resistance to unionization—established precedents for systematic industrial labor relations that would influence subsequent industrial development.</w:t>
      </w:r>
    </w:p>
    <w:p w:rsidR="0025664E" w:rsidRDefault="0025664E" w:rsidP="0025664E">
      <w:r>
        <w:t xml:space="preserve">    Technical Standards and Process Innovation</w:t>
      </w:r>
    </w:p>
    <w:p w:rsidR="0025664E" w:rsidRDefault="0025664E" w:rsidP="0025664E">
      <w:r>
        <w:t xml:space="preserve">Carnegie's steel operations required systematic development of technical standards and process innovations that could maintain quality consistency </w:t>
      </w:r>
      <w:r>
        <w:lastRenderedPageBreak/>
        <w:t>while enabling systematic efficiency improvements. These technical innovations established precedents for systematic industrial process management that would be applied to subsequent industrial activities.</w:t>
      </w:r>
    </w:p>
    <w:p w:rsidR="0025664E" w:rsidRDefault="0025664E" w:rsidP="0025664E">
      <w:r>
        <w:t>Bessemer process standardization required systematic development of technical procedures that could maintain steel quality while maximizing production efficiency. Carnegie's systematic refinement of Bessemer process procedures established precedents for systematic process optimization that would be applied to subsequent industrial technologies. The systematic documentation and training procedures for Bessemer operations established precedents for systematic technical knowledge management.</w:t>
      </w:r>
    </w:p>
    <w:p w:rsidR="0025664E" w:rsidRDefault="0025664E" w:rsidP="0025664E">
      <w:r>
        <w:t>Quality control standardization became essential for systematic steel production that could meet customer specifications while maintaining production efficiency. Carnegie's systematic development of quality testing procedures and specifications established precedents for systematic industrial quality management that would be refined through subsequent industrial development.</w:t>
      </w:r>
    </w:p>
    <w:p w:rsidR="0025664E" w:rsidRDefault="0025664E" w:rsidP="0025664E">
      <w:r>
        <w:t>Materials standardization enabled systematic coordination of integrated operations while ensuring consistent input quality for steel production processes. Carnegie's systematic development of materials specifications and procurement procedures established precedents for systematic industrial supply chain management that would be applied to subsequent industrial activities.</w:t>
      </w:r>
    </w:p>
    <w:p w:rsidR="0025664E" w:rsidRDefault="0025664E" w:rsidP="0025664E">
      <w:r>
        <w:t>Equipment standardization enabled systematic maintenance and operation of complex steel production facilities while maintaining production efficiency. Carnegie's systematic development of equipment specifications and maintenance procedures established precedents for systematic industrial equipment management that would be refined through subsequent industrial development.</w:t>
      </w:r>
    </w:p>
    <w:p w:rsidR="0025664E" w:rsidRDefault="0025664E" w:rsidP="0025664E">
      <w:r>
        <w:t xml:space="preserve">    The Creation of Modern Corporate Organization</w:t>
      </w:r>
    </w:p>
    <w:p w:rsidR="0025664E" w:rsidRDefault="0025664E" w:rsidP="0025664E">
      <w:r>
        <w:t xml:space="preserve">Carnegie's steel operations established organizational precedents for modern corporate structure and governance that would define large-scale business organization through subsequent industrial development. These </w:t>
      </w:r>
      <w:r>
        <w:lastRenderedPageBreak/>
        <w:t>organizational innovations established institutional frameworks for systematic corporate management that would be refined and applied throughout subsequent business development.</w:t>
      </w:r>
    </w:p>
    <w:p w:rsidR="0025664E" w:rsidRDefault="0025664E" w:rsidP="0025664E">
      <w:r>
        <w:t>Corporate structure innovations enabled systematic coordination of complex, integrated operations while maintaining accountability to investors and other stakeholders. Carnegie's systematic development of corporate governance procedures established precedents for systematic corporate management that would be refined through subsequent business development.</w:t>
      </w:r>
    </w:p>
    <w:p w:rsidR="0025664E" w:rsidRDefault="0025664E" w:rsidP="0025664E">
      <w:r>
        <w:t>Strategic planning procedures became essential for systematic coordination of integrated operations while maintaining competitive advantages in rapidly changing markets. Carnegie's systematic development of strategic planning processes established precedents for systematic corporate strategy that would be applied to subsequent business activities.</w:t>
      </w:r>
    </w:p>
    <w:p w:rsidR="0025664E" w:rsidRDefault="0025664E" w:rsidP="0025664E">
      <w:r>
        <w:t>Capital allocation procedures became essential for systematic optimization of investment decisions across integrated operations while maintaining financial control over complex, capital-intensive activities. Carnegie's systematic development of capital budgeting and investment evaluation procedures established precedents for systematic corporate finance that would be refined through subsequent business development.</w:t>
      </w:r>
    </w:p>
    <w:p w:rsidR="0025664E" w:rsidRDefault="0025664E" w:rsidP="0025664E">
      <w:r>
        <w:t>Stakeholder management became essential for systematic coordination of relationships with investors, customers, suppliers, and government authorities while maintaining operational efficiency. Carnegie's systematic development of stakeholder management procedures established precedents for systematic corporate relations that would be applied to subsequent business activities.</w:t>
      </w:r>
    </w:p>
    <w:p w:rsidR="0025664E" w:rsidRDefault="0025664E" w:rsidP="0025664E">
      <w:r>
        <w:t xml:space="preserve">    International Expansion and Global Market Development</w:t>
      </w:r>
    </w:p>
    <w:p w:rsidR="0025664E" w:rsidRDefault="0025664E" w:rsidP="0025664E">
      <w:r>
        <w:t>Carnegie's steel operations established systematic approaches to international market development and global expansion that would influence subsequent industrial development. These international expansion strategies established precedents for systematic global business development that would be refined through subsequent business activities.</w:t>
      </w:r>
    </w:p>
    <w:p w:rsidR="0025664E" w:rsidRDefault="0025664E" w:rsidP="0025664E">
      <w:r>
        <w:lastRenderedPageBreak/>
        <w:t>Export market development required systematic procedures for adapting steel products to international customer requirements while maintaining production efficiency and quality standards. Carnegie's systematic development of international sales and marketing procedures established precedents for systematic global marketing that would be applied to subsequent industrial activities.</w:t>
      </w:r>
    </w:p>
    <w:p w:rsidR="0025664E" w:rsidRDefault="0025664E" w:rsidP="0025664E">
      <w:r>
        <w:t>Technology transfer procedures became essential for systematic international expansion while maintaining competitive advantages in steel production technology. Carnegie's systematic approaches to technology licensing and international joint ventures established precedents for systematic international technology management that would be refined through subsequent business development.</w:t>
      </w:r>
    </w:p>
    <w:p w:rsidR="0025664E" w:rsidRDefault="0025664E" w:rsidP="0025664E">
      <w:r>
        <w:t>International supply chain management became essential for systematic coordination of global raw material sources while maintaining cost efficiency and supply reliability. Carnegie's systematic development of international procurement and logistics procedures established precedents for systematic global supply chain management that would be applied to subsequent industrial activities.</w:t>
      </w:r>
    </w:p>
    <w:p w:rsidR="0025664E" w:rsidRDefault="0025664E" w:rsidP="0025664E">
      <w:r>
        <w:t>Global competitive strategy became essential for systematic competition in international steel markets while maintaining profitability and market position. Carnegie's systematic development of global competitive strategies established precedents for systematic international business strategy that would be refined through subsequent business development.</w:t>
      </w:r>
    </w:p>
    <w:p w:rsidR="0025664E" w:rsidRDefault="0025664E" w:rsidP="0025664E">
      <w:r>
        <w:t xml:space="preserve">    The Institutionalization of Industrial Research and Development</w:t>
      </w:r>
    </w:p>
    <w:p w:rsidR="0025664E" w:rsidRDefault="0025664E" w:rsidP="0025664E">
      <w:r>
        <w:t>Carnegie's steel operations established systematic approaches to industrial research and development that would influence subsequent technological development. These research and development innovations established institutional frameworks for systematic industrial innovation that would be refined through subsequent technological cycles.</w:t>
      </w:r>
    </w:p>
    <w:p w:rsidR="0025664E" w:rsidRDefault="0025664E" w:rsidP="0025664E">
      <w:r>
        <w:t xml:space="preserve">Technical research became systematically integrated into steel production operations, requiring systematic procedures for identifying and implementing process improvements while maintaining production efficiency. Carnegie's </w:t>
      </w:r>
      <w:r>
        <w:lastRenderedPageBreak/>
        <w:t>systematic development of technical research capabilities established precedents for industrial research that would be applied to subsequent industrial activities.</w:t>
      </w:r>
    </w:p>
    <w:p w:rsidR="0025664E" w:rsidRDefault="0025664E" w:rsidP="0025664E">
      <w:r>
        <w:t>Product development became systematically coordinated with market requirements, requiring systematic procedures for developing new steel products that could meet customer specifications while maintaining production efficiency. Carnegie's systematic development of product development procedures established precedents for industrial product development that would be refined through subsequent industrial activities.</w:t>
      </w:r>
    </w:p>
    <w:p w:rsidR="0025664E" w:rsidRDefault="0025664E" w:rsidP="0025664E">
      <w:r>
        <w:t>Process innovation became systematically integrated into production operations, requiring systematic procedures for implementing efficiency improvements while maintaining quality standards. Carnegie's systematic development of process innovation procedures established precedents for systematic industrial innovation that would be applied to subsequent industrial activities.</w:t>
      </w:r>
    </w:p>
    <w:p w:rsidR="0025664E" w:rsidRDefault="0025664E" w:rsidP="0025664E">
      <w:r>
        <w:t>Technology acquisition became systematically integrated into competitive strategy, requiring systematic procedures for evaluating and implementing new technologies while maintaining competitive advantages. Carnegie's systematic approaches to technology acquisition established precedents for systematic technology management that would be refined through subsequent business development.</w:t>
      </w:r>
    </w:p>
    <w:p w:rsidR="0025664E" w:rsidRDefault="0025664E" w:rsidP="0025664E">
      <w:r>
        <w:t xml:space="preserve">    Labor Relations and the Emergence of Industrial Conflict</w:t>
      </w:r>
    </w:p>
    <w:p w:rsidR="0025664E" w:rsidRDefault="0025664E" w:rsidP="0025664E">
      <w:r>
        <w:t>Carnegie's steel operations created systematic tensions between industrial efficiency requirements and worker welfare that would define labor relations throughout subsequent industrial development. These labor relations innovations established precedents for systematic industrial labor management that would influence subsequent labor relations.</w:t>
      </w:r>
    </w:p>
    <w:p w:rsidR="0025664E" w:rsidRDefault="0025664E" w:rsidP="0025664E">
      <w:r>
        <w:t>Systematic deskilling became characteristic of steel production operations, requiring systematic replacement of craft skills with machine-controlled processes while maintaining production efficiency. Carnegie's systematic deskilling strategies established precedents for systematic industrial job design that would influence subsequent industrial development while creating systematic resistance from craft workers.</w:t>
      </w:r>
    </w:p>
    <w:p w:rsidR="0025664E" w:rsidRDefault="0025664E" w:rsidP="0025664E">
      <w:r>
        <w:lastRenderedPageBreak/>
        <w:t>Work intensification became systematic in steel production operations, requiring systematic increases in work pace and productivity while maintaining cost efficiency. Carnegie's systematic work intensification strategies established precedents for systematic industrial productivity management that would influence subsequent industrial development while creating systematic worker resistance.</w:t>
      </w:r>
    </w:p>
    <w:p w:rsidR="0025664E" w:rsidRDefault="0025664E" w:rsidP="0025664E">
      <w:r>
        <w:t>Wage system innovations became essential for systematic coordination of worker incentives with production efficiency requirements while maintaining cost control. Carnegie's systematic development of piece-rate wages and productivity incentives established precedents for systematic industrial compensation that would be refined through subsequent industrial development.</w:t>
      </w:r>
    </w:p>
    <w:p w:rsidR="0025664E" w:rsidRDefault="0025664E" w:rsidP="0025664E">
      <w:r>
        <w:t>Union resistance became systematic in response to industrial working conditions, requiring systematic management responses to worker organization efforts while maintaining production efficiency. Carnegie's systematic resistance to unionization—culminating in the Homestead Strike of 1892—established precedents for systematic industrial labor relations that would influence subsequent labor relations development.</w:t>
      </w:r>
    </w:p>
    <w:p w:rsidR="0025664E" w:rsidRDefault="0025664E" w:rsidP="0025664E">
      <w:r>
        <w:t xml:space="preserve">    The Legacy of Carnegie's Organizational Innovations</w:t>
      </w:r>
    </w:p>
    <w:p w:rsidR="0025664E" w:rsidRDefault="0025664E" w:rsidP="0025664E">
      <w:r>
        <w:t>Carnegie's systematic integration of technological and organizational innovations established institutional precedents that would define large-scale industrial organization through the twentieth century. The systematic approaches to vertical integration, managerial coordination, cost accounting, and corporate governance developed in Carnegie's steel operations became templates for modern industrial management that would be refined and applied throughout subsequent industrial development.</w:t>
      </w:r>
    </w:p>
    <w:p w:rsidR="0025664E" w:rsidRDefault="0025664E" w:rsidP="0025664E">
      <w:r>
        <w:t xml:space="preserve">The systematic coordination mechanisms developed for integrated steel operations established organizational capabilities that would enable the systematic management of increasingly complex industrial activities in subsequent technological cycles. The hierarchical management structures, functional specialization, and systematic coordination procedures developed for steel production became standard features of large-scale industrial </w:t>
      </w:r>
      <w:r>
        <w:lastRenderedPageBreak/>
        <w:t>organization that would be applied to automobile manufacturing, chemical production, and other industrial activities requiring systematic large-scale coordination.</w:t>
      </w:r>
    </w:p>
    <w:p w:rsidR="0025664E" w:rsidRDefault="0025664E" w:rsidP="0025664E">
      <w:r>
        <w:t>The systematic cost accounting and management information systems developed for steel operations established methodological precedents for systematic industrial management that would be refined and applied throughout subsequent industrial development. The systematic measurement of production efficiency, cost performance, and quality achievements became standard management practices that would enable systematic optimization of industrial operations across diverse industrial activities.</w:t>
      </w:r>
    </w:p>
    <w:p w:rsidR="0025664E" w:rsidRDefault="0025664E" w:rsidP="0025664E">
      <w:r>
        <w:t>The systematic approaches to technology development and process innovation established institutional frameworks for systematic industrial research that would be refined and applied throughout subsequent technological development. The systematic integration of technical research with production operations became a standard feature of industrial organization that would enable systematic technological advancement throughout subsequent industrial activities.</w:t>
      </w:r>
    </w:p>
    <w:p w:rsidR="0025664E" w:rsidRDefault="0025664E" w:rsidP="0025664E">
      <w:bookmarkStart w:id="7" w:name="_Hlk204932442"/>
      <w:r>
        <w:t>Carnegie's steel revolution thus established the organizational foundation for systematic large-scale industrial management, creating systematic mechanisms for coordinating complex, integrated operations while maintaining efficiency and competitive advantage. These organizational innovations would provide the institutional foundation for the even more complex coordination requirements that would emerge with subsequent technological cycles, establishing the systematic management capabilities necessary for the mass production systems that would characterize the automobile age and the information systems that would define the computer age.</w:t>
      </w:r>
      <w:bookmarkEnd w:id="7"/>
      <w:r>
        <w:t xml:space="preserve"> </w:t>
      </w:r>
    </w:p>
    <w:p w:rsidR="0025664E" w:rsidRPr="003D2667" w:rsidRDefault="0025664E" w:rsidP="0025664E">
      <w:r>
        <w:t xml:space="preserve">   </w:t>
      </w:r>
    </w:p>
    <w:p w:rsidR="00BC4CAD" w:rsidRDefault="00BC4CAD" w:rsidP="00BC4CAD">
      <w:pPr>
        <w:pStyle w:val="Heading2"/>
      </w:pPr>
      <w:r>
        <w:t>V. Cycle 4: Ford's Assembly Line Revolution (1908) - Mass Production and Rhythmic Coordination</w:t>
      </w:r>
    </w:p>
    <w:p w:rsidR="00BC4CAD" w:rsidRDefault="00BC4CAD" w:rsidP="00BC4CAD">
      <w:r>
        <w:t xml:space="preserve">The introduction of the first Model T automobile from Henry Ford's moving assembly line at Highland Park, Michigan in 1908 initiated the fourth major technological cycle in modern industrial development. This big bang event </w:t>
      </w:r>
      <w:r>
        <w:lastRenderedPageBreak/>
        <w:t>represented the systematic culmination of organizational innovations developed through previous technological cycles while creating entirely new requirements for rhythmic coordination, worker standardization, and systematic mass production that would define twentieth-century industrial organization.</w:t>
      </w:r>
    </w:p>
    <w:p w:rsidR="00BC4CAD" w:rsidRDefault="00BC4CAD" w:rsidP="00BC4CAD">
      <w:r>
        <w:t>Ford's revolutionary achievement extended far beyond the mechanical innovation of the moving assembly line itself. The systematic integration of interchangeable parts, subdivided labor, continuous material flow, and precise temporal coordination created a production platform that could achieve unprecedented scales of standardized output while fundamentally transforming the nature of industrial work. The organizational innovations developed for assembly line production established systematic approaches to mass coordination that would influence industrial organization far beyond automobile manufacturing.</w:t>
      </w:r>
    </w:p>
    <w:p w:rsidR="00BC4CAD" w:rsidRDefault="00BC4CAD" w:rsidP="00BC4CAD">
      <w:r>
        <w:t xml:space="preserve">    The Systematic Revolution of Moving Assembly Line Coordination</w:t>
      </w:r>
    </w:p>
    <w:p w:rsidR="00BC4CAD" w:rsidRDefault="00BC4CAD" w:rsidP="00BC4CAD">
      <w:r>
        <w:t>The development of Ford's moving assembly line required systematic integration of multiple organizational and technological innovations that had been developed separately in previous industrial applications. The systematic combination of these innovations created production capabilities that exceeded anything previously achieved while establishing entirely new requirements for worker coordination and systematic control.</w:t>
      </w:r>
    </w:p>
    <w:p w:rsidR="00BC4CAD" w:rsidRDefault="00BC4CAD" w:rsidP="00BC4CAD">
      <w:r>
        <w:t>The mechanical coordination of the moving assembly line represented the systematic application of continuous flow principles that had been developed in other industries—particularly the disassembly lines used in Chicago meatpacking plants—to complex manufacturing assembly. However, the systematic adaptation of continuous flow principles to automobile assembly required organizational innovations that exceeded anything previously attempted in manufacturing coordination.</w:t>
      </w:r>
    </w:p>
    <w:p w:rsidR="00BC4CAD" w:rsidRDefault="00BC4CAD" w:rsidP="00BC4CAD">
      <w:r>
        <w:t xml:space="preserve">The systematic subdivision of assembly tasks into discrete, repetitive operations enabled unprecedented specialization of worker activities while maintaining systematic coordination of complex assembly processes. Each worker performed a limited number of specific operations as automobiles </w:t>
      </w:r>
      <w:r>
        <w:lastRenderedPageBreak/>
        <w:t>moved past their work stations, requiring precise timing coordination that synchronized individual worker activities with the mechanical rhythm of the moving line.</w:t>
      </w:r>
    </w:p>
    <w:p w:rsidR="00BC4CAD" w:rsidRDefault="00BC4CAD" w:rsidP="00BC4CAD">
      <w:r>
        <w:t>Material flow coordination became systematically more complex than anything previously attempted in manufacturing, requiring systematic procedures for delivering components and subassemblies to specific work stations at precisely timed intervals. The systematic coordination of material flows required detailed scheduling of supplier deliveries, inventory management, and internal transportation that could maintain continuous assembly operations without interruption.</w:t>
      </w:r>
    </w:p>
    <w:p w:rsidR="00BC4CAD" w:rsidRDefault="00BC4CAD" w:rsidP="00BC4CAD">
      <w:r>
        <w:t>Quality control integration became essential for systematic assembly line operations, requiring systematic procedures for detecting and correcting defects without disrupting continuous production flows. The systematic integration of quality control with assembly operations required training procedures and inspection systems that could maintain quality standards while preserving assembly line rhythm and productivity.</w:t>
      </w:r>
    </w:p>
    <w:p w:rsidR="00BC4CAD" w:rsidRDefault="00BC4CAD" w:rsidP="00BC4CAD">
      <w:r>
        <w:t xml:space="preserve">    Temporal Standardization and the Tyranny of Mechanical Rhythm</w:t>
      </w:r>
    </w:p>
    <w:p w:rsidR="00BC4CAD" w:rsidRDefault="00BC4CAD" w:rsidP="00BC4CAD">
      <w:r>
        <w:t>Ford's assembly line operations created unprecedented requirements for temporal coordination that exceeded even the systematic time discipline established in previous industrial applications. The moving assembly line imposed mechanical rhythms that required absolute synchronization of human activities with machine-controlled timing, creating new forms of industrial discipline that would define twentieth-century manufacturing work.</w:t>
      </w:r>
    </w:p>
    <w:p w:rsidR="00BC4CAD" w:rsidRDefault="00BC4CAD" w:rsidP="00BC4CAD">
      <w:r>
        <w:t>The systematic standardization of task timing required detailed time-and-motion studies that could optimize individual work operations while maintaining overall assembly line rhythm. Ford's systematic application of time study techniques—developed by Frederick Winslow Taylor but refined for assembly line applications—established precedents for systematic work measurement that would be applied throughout subsequent industrial development.</w:t>
      </w:r>
    </w:p>
    <w:p w:rsidR="00BC4CAD" w:rsidRDefault="00BC4CAD" w:rsidP="00BC4CAD">
      <w:r>
        <w:t xml:space="preserve">Pace control became systematically more rigid than anything previously experienced in industrial work, with the moving assembly line establishing </w:t>
      </w:r>
      <w:r>
        <w:lastRenderedPageBreak/>
        <w:t>mechanical control over work rhythm that eliminated worker discretion over task timing. Workers were required to complete their assigned operations within the time intervals determined by assembly line speed, creating systematic pressure for continuous productivity that exceeded traditional industrial discipline.</w:t>
      </w:r>
    </w:p>
    <w:p w:rsidR="00BC4CAD" w:rsidRDefault="00BC4CAD" w:rsidP="00BC4CAD">
      <w:r>
        <w:t>The systematic elimination of worker autonomy over work rhythm represented a fundamental transformation in the nature of industrial labor. Unlike previous industrial work, where workers retained some discretion over task pacing and sequencing, assembly line operations required absolute conformity to mechanically imposed timing that eliminated traditional worker control over productive activities.</w:t>
      </w:r>
    </w:p>
    <w:p w:rsidR="00BC4CAD" w:rsidRDefault="00BC4CAD" w:rsidP="00BC4CAD">
      <w:r>
        <w:t>Break and relief coordination became essential for maintaining continuous assembly line operations while accommodating human physiological requirements. The systematic scheduling of worker breaks, meal periods, and shift changes required detailed coordination procedures that could maintain assembly line rhythm while accommodating human needs for rest and recuperation.</w:t>
      </w:r>
    </w:p>
    <w:p w:rsidR="00BC4CAD" w:rsidRDefault="00BC4CAD" w:rsidP="00BC4CAD">
      <w:r>
        <w:t xml:space="preserve">    The Creation of Semi-Skilled Industrial Labor Categories</w:t>
      </w:r>
    </w:p>
    <w:p w:rsidR="00BC4CAD" w:rsidRDefault="00BC4CAD" w:rsidP="00BC4CAD">
      <w:r>
        <w:t>Ford's assembly line operations created entirely new categories of industrial labor that differed fundamentally from both traditional craft work and the factory labor established in previous technological cycles. These new labor categories established systematic approaches to industrial skill development that would influence labor organization throughout subsequent industrial development.</w:t>
      </w:r>
    </w:p>
    <w:p w:rsidR="00BC4CAD" w:rsidRDefault="00BC4CAD" w:rsidP="00BC4CAD">
      <w:r>
        <w:t>Assembly line workers represented a new category of semi-skilled industrial labor that required systematic training in specific repetitive tasks while eliminating the comprehensive skill requirements of traditional craft work. These workers needed sufficient technical competence to perform their assigned operations reliably while maintaining assembly line productivity, but they did not require the comprehensive knowledge of entire production processes that had characterized traditional craft work.</w:t>
      </w:r>
    </w:p>
    <w:p w:rsidR="00BC4CAD" w:rsidRDefault="00BC4CAD" w:rsidP="00BC4CAD">
      <w:r>
        <w:lastRenderedPageBreak/>
        <w:t>The systematic deskilling of automobile production eliminated many traditional automotive craft positions while creating large numbers of semi-skilled positions that could be filled through relatively brief training programs. This systematic deskilling enabled Ford to employ workers without extensive industrial experience while maintaining production quality and efficiency through systematic training and supervision procedures.</w:t>
      </w:r>
    </w:p>
    <w:p w:rsidR="00BC4CAD" w:rsidRDefault="00BC4CAD" w:rsidP="00BC4CAD">
      <w:r>
        <w:t>Job standardization became essential for assembly line operations, requiring systematic documentation of work procedures that could ensure consistent performance across different workers and work shifts. Ford's systematic development of job descriptions, training procedures, and performance standards established precedents for systematic job design that would be applied throughout subsequent industrial development.</w:t>
      </w:r>
    </w:p>
    <w:p w:rsidR="00BC4CAD" w:rsidRDefault="00BC4CAD" w:rsidP="00BC4CAD">
      <w:r>
        <w:t>Worker interchangeability became a systematic requirement for assembly line operations, enabling management to reassign workers between different positions while maintaining production efficiency. This systematic interchangeability required standardized training procedures and job specifications that could enable workers to perform multiple assembly operations with minimal additional training.</w:t>
      </w:r>
    </w:p>
    <w:p w:rsidR="00BC4CAD" w:rsidRDefault="00BC4CAD" w:rsidP="00BC4CAD">
      <w:r>
        <w:t xml:space="preserve">    Labor Resistance and the Social Consequences of Industrial Rhythm</w:t>
      </w:r>
    </w:p>
    <w:p w:rsidR="00BC4CAD" w:rsidRDefault="00BC4CAD" w:rsidP="00BC4CAD">
      <w:r>
        <w:t>The systematic implementation of assembly line discipline created unprecedented worker resistance that revealed fundamental tensions between industrial efficiency requirements and human needs for autonomy and meaningful work. The social consequences of assembly line organization established systematic challenges for industrial labor relations that would influence subsequent industrial development.</w:t>
      </w:r>
    </w:p>
    <w:p w:rsidR="00BC4CAD" w:rsidRDefault="00BC4CAD" w:rsidP="00BC4CAD">
      <w:r>
        <w:t>Worker turnover became a systematic problem for assembly line operations, with Ford experiencing annual turnover rates exceeding 370% as workers abandoned assembly line employment rather than submit to systematic industrial discipline. The systematic nature of this labor turnover revealed fundamental incompatibilities between assembly line requirements and worker expectations about industrial employment.</w:t>
      </w:r>
    </w:p>
    <w:p w:rsidR="00BC4CAD" w:rsidRDefault="00BC4CAD" w:rsidP="00BC4CAD">
      <w:r>
        <w:lastRenderedPageBreak/>
        <w:t>The systematic resistance to assembly line discipline took multiple forms, including absenteeism, tardiness, and systematic rejection of assembly line employment opportunities. Workers found assembly line work boring, physically demanding, and psychologically oppressive, leading to systematic avoidance of assembly line employment despite relatively high wages offered by Ford Motor Company.</w:t>
      </w:r>
    </w:p>
    <w:p w:rsidR="00BC4CAD" w:rsidRDefault="00BC4CAD" w:rsidP="00BC4CAD">
      <w:r>
        <w:t>Social criticism of assembly line working conditions became systematic, with social reformers, labor organizers, and cultural critics identifying assembly line discipline as fundamentally dehumanizing. The systematic critique of assembly line work—exemplified in films like Charlie Chaplin's "Modern Times"—established cultural opposition to industrial discipline that would influence subsequent labor relations development.</w:t>
      </w:r>
    </w:p>
    <w:p w:rsidR="00BC4CAD" w:rsidRDefault="00BC4CAD" w:rsidP="00BC4CAD">
      <w:r>
        <w:t>The systematic response to worker resistance required innovative approaches to labor relations that could maintain assembly line productivity while addressing worker concerns about industrial working conditions. Ford's development of the Five Dollar Day represented a systematic attempt to use wage incentives to compensate for the psychological costs of assembly line discipline while maintaining systematic productivity requirements.</w:t>
      </w:r>
    </w:p>
    <w:p w:rsidR="00BC4CAD" w:rsidRDefault="00BC4CAD" w:rsidP="00BC4CAD">
      <w:r>
        <w:t xml:space="preserve">    The Five Dollar Day and Systematic Labor Management Innovation</w:t>
      </w:r>
    </w:p>
    <w:p w:rsidR="00BC4CAD" w:rsidRDefault="00BC4CAD" w:rsidP="00BC4CAD">
      <w:r>
        <w:t>Ford's introduction of the Five Dollar Day in 1914 represented a revolutionary approach to industrial labor relations that addressed systematic worker resistance to assembly line discipline through unprecedented wage levels combined with systematic worker surveillance and control. This labor management innovation established precedents for systematic industrial labor relations that would influence subsequent industrial development.</w:t>
      </w:r>
    </w:p>
    <w:p w:rsidR="00BC4CAD" w:rsidRDefault="00BC4CAD" w:rsidP="00BC4CAD">
      <w:r>
        <w:t>The systematic doubling of industrial wages represented recognition that assembly line discipline required compensation levels that exceeded traditional industrial standards. The Five Dollar Day enabled Ford to attract and retain workers willing to submit to assembly line discipline while creating systematic incentives for worker compliance with industrial requirements.</w:t>
      </w:r>
    </w:p>
    <w:p w:rsidR="00BC4CAD" w:rsidRDefault="00BC4CAD" w:rsidP="00BC4CAD">
      <w:r>
        <w:t xml:space="preserve">Systematic worker surveillance became an integral component of the Five Dollar Day program, with Ford's Sociological Department investigating worker </w:t>
      </w:r>
      <w:r>
        <w:lastRenderedPageBreak/>
        <w:t>personal lives to ensure compliance with company standards for "clean living." This systematic surveillance represented unprecedented employer intrusion into worker private lives while establishing precedents for systematic worker control that extended beyond workplace activities.</w:t>
      </w:r>
    </w:p>
    <w:p w:rsidR="00BC4CAD" w:rsidRDefault="00BC4CAD" w:rsidP="00BC4CAD">
      <w:r>
        <w:t>The systematic conditioning of wage benefits on worker behavior represented a fundamental innovation in industrial labor relations that combined economic incentives with systematic social control. Workers were required to demonstrate compliance with Ford's standards for personal conduct, family relationships, and lifestyle choices in order to receive full wage benefits, creating systematic linkages between work performance and personal behavior.</w:t>
      </w:r>
    </w:p>
    <w:p w:rsidR="00BC4CAD" w:rsidRDefault="00BC4CAD" w:rsidP="00BC4CAD">
      <w:r>
        <w:t>Worker education programs became systematic components of Ford labor relations, with company-sponsored English language classes and citizenship training designed to integrate immigrant workers into American industrial culture while ensuring compliance with assembly line discipline. These education programs established precedents for systematic worker development that would be applied throughout subsequent industrial development.</w:t>
      </w:r>
    </w:p>
    <w:p w:rsidR="00BC4CAD" w:rsidRDefault="00BC4CAD" w:rsidP="00BC4CAD">
      <w:r>
        <w:t xml:space="preserve">    Supplier Ecosystem Development and Supply Chain Coordination</w:t>
      </w:r>
    </w:p>
    <w:p w:rsidR="00BC4CAD" w:rsidRDefault="00BC4CAD" w:rsidP="00BC4CAD">
      <w:r>
        <w:t>Ford's assembly line operations required systematic development of supplier networks that could provide standardized components and materials with the precision timing necessary for continuous assembly operations. The systematic coordination of supplier activities established precedents for supply chain management that would influence subsequent industrial development.</w:t>
      </w:r>
    </w:p>
    <w:p w:rsidR="00BC4CAD" w:rsidRDefault="00BC4CAD" w:rsidP="00BC4CAD">
      <w:r>
        <w:t>Component standardization became essential for assembly line operations, requiring systematic development of specifications that could ensure interchangeability while maintaining quality standards. Ford's systematic standardization of component specifications established precedents for systematic supply chain coordination that would be applied throughout subsequent industrial development.</w:t>
      </w:r>
    </w:p>
    <w:p w:rsidR="00BC4CAD" w:rsidRDefault="00BC4CAD" w:rsidP="00BC4CAD">
      <w:r>
        <w:t xml:space="preserve">Supplier coordination procedures became systematically more complex than anything previously attempted in industrial procurement, requiring detailed scheduling of deliveries that could maintain assembly line operations without excessive inventory accumulation. The systematic coordination of supplier </w:t>
      </w:r>
      <w:r>
        <w:lastRenderedPageBreak/>
        <w:t>activities required communication procedures and performance standards that could ensure reliable supply while maintaining cost efficiency.</w:t>
      </w:r>
    </w:p>
    <w:p w:rsidR="00BC4CAD" w:rsidRDefault="00BC4CAD" w:rsidP="00BC4CAD">
      <w:r>
        <w:t>Quality assurance became systematically integrated into supplier relationships, requiring systematic procedures for ensuring that purchased components met assembly line requirements without disrupting production flows. Ford's systematic development of supplier quality assurance procedures established precedents for systematic supply chain quality management that would be refined through subsequent industrial development.</w:t>
      </w:r>
    </w:p>
    <w:p w:rsidR="00BC4CAD" w:rsidRDefault="00BC4CAD" w:rsidP="00BC4CAD">
      <w:r>
        <w:t>Long-term supplier relationships became essential for systematic assembly line coordination, requiring contractual arrangements that could ensure reliable supply while enabling systematic supplier investment in specialized capabilities. Ford's systematic development of supplier partnerships established precedents for systematic supply chain management that would influence subsequent industrial development.</w:t>
      </w:r>
    </w:p>
    <w:p w:rsidR="00BC4CAD" w:rsidRDefault="00BC4CAD" w:rsidP="00BC4CAD">
      <w:r>
        <w:t xml:space="preserve">    Global Replication and International Standardization</w:t>
      </w:r>
    </w:p>
    <w:p w:rsidR="00BC4CAD" w:rsidRDefault="00BC4CAD" w:rsidP="00BC4CAD">
      <w:r>
        <w:t>Ford's systematic approach to assembly line production enabled systematic replication of production methods across international locations while maintaining standardized product quality and production efficiency. This international replication established precedents for systematic global manufacturing that would influence subsequent industrial development.</w:t>
      </w:r>
    </w:p>
    <w:p w:rsidR="00BC4CAD" w:rsidRDefault="00BC4CAD" w:rsidP="00BC4CAD">
      <w:r>
        <w:t>Production system standardization enabled systematic replication of assembly line methods across different geographic locations while maintaining production efficiency and quality standards. Ford's systematic documentation of production procedures enabled systematic technology transfer that could replicate assembly line operations in diverse cultural and economic contexts.</w:t>
      </w:r>
    </w:p>
    <w:p w:rsidR="00BC4CAD" w:rsidRDefault="00BC4CAD" w:rsidP="00BC4CAD">
      <w:r>
        <w:t>International plant development required systematic adaptation of assembly line methods to local conditions while maintaining essential coordination requirements. Ford's systematic approach to international expansion established precedents for systematic global manufacturing that would be refined through subsequent industrial development.</w:t>
      </w:r>
    </w:p>
    <w:p w:rsidR="00BC4CAD" w:rsidRDefault="00BC4CAD" w:rsidP="00BC4CAD">
      <w:r>
        <w:lastRenderedPageBreak/>
        <w:t>Worker training standardization became essential for international replication of assembly line operations, requiring systematic procedures for developing worker capabilities that could maintain production standards across diverse cultural contexts. Ford's systematic approach to international worker training established precedents for systematic global human resource management that would influence subsequent industrial development.</w:t>
      </w:r>
    </w:p>
    <w:p w:rsidR="00BC4CAD" w:rsidRDefault="00BC4CAD" w:rsidP="00BC4CAD">
      <w:r>
        <w:t>Cultural adaptation procedures became necessary for systematic international expansion while maintaining essential production requirements. Ford's systematic approaches to cultural adaptation established precedents for systematic international management that would be applied throughout subsequent global business development.</w:t>
      </w:r>
    </w:p>
    <w:p w:rsidR="00BC4CAD" w:rsidRDefault="00BC4CAD" w:rsidP="00BC4CAD">
      <w:r>
        <w:t xml:space="preserve">    The Emergence of Mass Consumer Markets</w:t>
      </w:r>
    </w:p>
    <w:p w:rsidR="00BC4CAD" w:rsidRDefault="00BC4CAD" w:rsidP="00BC4CAD">
      <w:r>
        <w:t>Ford's systematic reduction of automobile production costs through assembly line efficiency enabled the systematic development of mass consumer markets that would fundamentally transform economic organization. The creation of mass markets for standardized products established systematic approaches to consumer marketing that would influence subsequent industrial development.</w:t>
      </w:r>
    </w:p>
    <w:p w:rsidR="00BC4CAD" w:rsidRDefault="00BC4CAD" w:rsidP="00BC4CAD">
      <w:r>
        <w:t>Product standardization enabled systematic mass production that could achieve cost efficiencies sufficient to make automobiles accessible to ordinary consumers. Ford's systematic standardization of automobile design—exemplified in the famous declaration that customers could have "any color so long as it's black"—established precedents for systematic mass production that would be applied throughout subsequent consumer goods manufacturing.</w:t>
      </w:r>
    </w:p>
    <w:p w:rsidR="00BC4CAD" w:rsidRDefault="00BC4CAD" w:rsidP="00BC4CAD">
      <w:r>
        <w:t>Price reduction strategies became systematically integrated with production efficiency improvements, enabling systematic expansion of consumer markets through systematic cost reduction. Ford's systematic approach to price reduction established precedents for systematic market development that would influence subsequent consumer goods industries.</w:t>
      </w:r>
    </w:p>
    <w:p w:rsidR="00BC4CAD" w:rsidRDefault="00BC4CAD" w:rsidP="00BC4CAD">
      <w:r>
        <w:t xml:space="preserve">Marketing standardization became essential for systematic development of mass consumer markets, requiring systematic procedures for communicating product benefits to large numbers of potential customers. Ford's systematic approach to mass marketing established precedents for systematic consumer </w:t>
      </w:r>
      <w:r>
        <w:lastRenderedPageBreak/>
        <w:t>marketing that would be refined through subsequent consumer goods development.</w:t>
      </w:r>
    </w:p>
    <w:p w:rsidR="00BC4CAD" w:rsidRDefault="00BC4CAD" w:rsidP="00BC4CAD">
      <w:r>
        <w:t>Distribution system development became essential for systematic mass market development, requiring systematic procedures for delivering products to geographically distributed consumers. Ford's systematic development of dealer networks established precedents for systematic distribution management that would influence subsequent consumer goods industries.</w:t>
      </w:r>
    </w:p>
    <w:p w:rsidR="00BC4CAD" w:rsidRDefault="00BC4CAD" w:rsidP="00BC4CAD">
      <w:r>
        <w:t xml:space="preserve">    The Social Transformation of Work and Consumption</w:t>
      </w:r>
    </w:p>
    <w:p w:rsidR="00BC4CAD" w:rsidRDefault="00BC4CAD" w:rsidP="00BC4CAD">
      <w:r>
        <w:t>Ford's assembly line innovations created systematic transformations in social relationships between work and consumption that would define twentieth-century economic organization. These social transformations established systematic changes in worker expectations and consumer behavior that would influence subsequent social and economic development.</w:t>
      </w:r>
    </w:p>
    <w:p w:rsidR="00BC4CAD" w:rsidRDefault="00BC4CAD" w:rsidP="00BC4CAD">
      <w:r>
        <w:t>The systematic creation of industrial purchasing power through high wage policies enabled workers to become systematic consumers of the products they produced. Ford's recognition that industrial workers could become systematic customers for mass-produced goods established precedents for systematic integration of production and consumption that would define twentieth-century economic organization.</w:t>
      </w:r>
    </w:p>
    <w:p w:rsidR="00BC4CAD" w:rsidRDefault="00BC4CAD" w:rsidP="00BC4CAD">
      <w:r>
        <w:t>Leisure time systematization became necessary for industrial workers subjected to intensive assembly line discipline, requiring systematic development of recreational activities and consumer goods that could provide psychological relief from industrial work demands. The systematic development of mass entertainment and consumer goods industries became essential complements to mass production systems.</w:t>
      </w:r>
    </w:p>
    <w:p w:rsidR="00BC4CAD" w:rsidRDefault="00BC4CAD" w:rsidP="00BC4CAD">
      <w:r>
        <w:t>Family life transformation became systematic as assembly line discipline required systematic separation of work and domestic activities while industrial wages enabled systematic changes in family consumption patterns. The systematic effects of industrial employment on family relationships established social consequences that would influence subsequent social development.</w:t>
      </w:r>
    </w:p>
    <w:p w:rsidR="00BC4CAD" w:rsidRDefault="00BC4CAD" w:rsidP="00BC4CAD">
      <w:r>
        <w:lastRenderedPageBreak/>
        <w:t>Community organization changes became systematic as assembly line employment created concentrated industrial populations with systematic requirements for housing, transportation, and social services. The systematic effects of mass production on community development established precedents for systematic urban planning that would influence subsequent community development.</w:t>
      </w:r>
    </w:p>
    <w:p w:rsidR="00BC4CAD" w:rsidRDefault="00BC4CAD" w:rsidP="00BC4CAD">
      <w:r>
        <w:t xml:space="preserve">    Institutional Embedding and Regulatory Response</w:t>
      </w:r>
    </w:p>
    <w:p w:rsidR="00BC4CAD" w:rsidRDefault="00BC4CAD" w:rsidP="00BC4CAD">
      <w:r>
        <w:t>Ford's assembly line innovations required systematic development of institutional frameworks that could coordinate mass production requirements with social consequences while maintaining systematic support for industrial development. These institutional innovations established precedents for systematic industrial regulation that would influence subsequent technological development.</w:t>
      </w:r>
    </w:p>
    <w:p w:rsidR="00BC4CAD" w:rsidRDefault="00BC4CAD" w:rsidP="00BC4CAD">
      <w:r>
        <w:t>Labor legislation became necessary for systematic regulation of assembly line working conditions while maintaining industrial productivity and efficiency. The systematic development of labor standards and workplace safety regulations established precedents for systematic industrial regulation that would be refined through subsequent industrial development.</w:t>
      </w:r>
    </w:p>
    <w:p w:rsidR="00BC4CAD" w:rsidRDefault="00BC4CAD" w:rsidP="00BC4CAD">
      <w:r>
        <w:t>Educational system adaptation became essential for systematic preparation of workers for assembly line employment while maintaining broader educational objectives. The systematic development of industrial education programs established precedents for systematic educational planning that would influence subsequent educational development.</w:t>
      </w:r>
    </w:p>
    <w:p w:rsidR="00BC4CAD" w:rsidRDefault="00BC4CAD" w:rsidP="00BC4CAD">
      <w:r>
        <w:t>Transportation infrastructure development became necessary for systematic support of mass production and mass consumption while accommodating the social consequences of industrial development. The systematic development of highway systems and urban transportation established precedents for systematic infrastructure planning that would influence subsequent infrastructure development.</w:t>
      </w:r>
    </w:p>
    <w:p w:rsidR="00BC4CAD" w:rsidRDefault="00BC4CAD" w:rsidP="00BC4CAD">
      <w:r>
        <w:t xml:space="preserve">Financial system adaptation became essential for systematic support of mass production investment and mass consumer purchasing while maintaining systematic financial stability. The systematic development of consumer credit </w:t>
      </w:r>
      <w:r>
        <w:lastRenderedPageBreak/>
        <w:t>and industrial finance established precedents for systematic financial innovation that would influence subsequent financial development.</w:t>
      </w:r>
    </w:p>
    <w:p w:rsidR="00BC4CAD" w:rsidRDefault="00BC4CAD" w:rsidP="00BC4CAD">
      <w:r>
        <w:t>Ford's assembly line revolution thus established the organizational foundation for systematic mass production and mass consumption, creating systematic mechanisms for coordinating large-scale standardized production while managing the social consequences of industrial discipline. These organizational innovations would provide the institutional foundation for the consumer economy that would define twentieth-century economic development while establishing the systematic coordination capabilities necessary for the information systems that would characterize the computer age.</w:t>
      </w:r>
    </w:p>
    <w:p w:rsidR="00BC4CAD" w:rsidRDefault="00BC4CAD" w:rsidP="00BC4CAD">
      <w:bookmarkStart w:id="8" w:name="_Hlk204932600"/>
      <w:r>
        <w:t>The systematic approaches to rhythmic coordination, supply chain management, and mass market development established institutional frameworks that would enable systematic management of increasingly complex industrial activities in subsequent technological cycles. The assembly line principles of systematic standardization, continuous flow, and precise timing coordination became standard features of industrial organization that would be applied to chemical production, electronics manufacturing, and information processing systems that would define subsequent technological development.</w:t>
      </w:r>
      <w:bookmarkEnd w:id="8"/>
    </w:p>
    <w:p w:rsidR="00BC4CAD" w:rsidRDefault="00BC4CAD" w:rsidP="00BC4CAD">
      <w:pPr>
        <w:spacing w:line="360" w:lineRule="auto"/>
      </w:pPr>
      <w:r>
        <w:br w:type="page"/>
      </w:r>
    </w:p>
    <w:p w:rsidR="00BC4CAD" w:rsidRDefault="00BC4CAD" w:rsidP="00BC4CAD">
      <w:pPr>
        <w:pStyle w:val="Heading2"/>
      </w:pPr>
      <w:r>
        <w:lastRenderedPageBreak/>
        <w:t>VI. Cycle 5: Intel's Microprocessor Revolution (1971) - Knowledge Work and Digital Platform Coordination</w:t>
      </w:r>
    </w:p>
    <w:p w:rsidR="00BC4CAD" w:rsidRDefault="00BC4CAD" w:rsidP="00BC4CAD">
      <w:r>
        <w:t>The introduction of Intel's 4004 microprocessor in 1971 initiated the fifth and current major technological cycle, marking the beginning of the Information Age and precipitating the most fundamental transformation of labor and organizational models since Arkwright's factory revolution two centuries earlier. This big bang event represented far more than a technological breakthrough in semiconductor manufacturing; it established the foundation for systematic digital coordination that would transform virtually every aspect of industrial organization while creating entirely new categories of knowledge work and distributed coordination mechanisms.</w:t>
      </w:r>
    </w:p>
    <w:p w:rsidR="00BC4CAD" w:rsidRDefault="00BC4CAD" w:rsidP="00BC4CAD">
      <w:r>
        <w:t>Intel's microprocessor innovation catalyzed systematic transformations that differed fundamentally from previous technological cycles. Unlike the physical coordination requirements of textile mills, railways, steel production, and automobile assembly, the Information Age created systematic requirements for abstract information processing, distributed decision-making, and real-time coordination across global networks. These transformations established organizational precedents that would define post-industrial economic organization while creating systematic challenges for traditional industrial management approaches.</w:t>
      </w:r>
    </w:p>
    <w:p w:rsidR="00BC4CAD" w:rsidRDefault="00BC4CAD" w:rsidP="00BC4CAD">
      <w:r>
        <w:t xml:space="preserve">    The Emergence of Knowledge Work and Information Processing Labor</w:t>
      </w:r>
    </w:p>
    <w:p w:rsidR="00BC4CAD" w:rsidRDefault="00BC4CAD" w:rsidP="00BC4CAD">
      <w:r>
        <w:t>The development of microprocessor-based computing systems created entirely new categories of professional labor that required systematic manipulation of abstract information rather than physical materials or mechanical processes. These knowledge work categories established systematic approaches to intellectual labor coordination that differed fundamentally from previous industrial work organization.</w:t>
      </w:r>
    </w:p>
    <w:p w:rsidR="00BC4CAD" w:rsidRDefault="00BC4CAD" w:rsidP="00BC4CAD">
      <w:r>
        <w:t xml:space="preserve">Computer programming became the archetypal form of knowledge work, requiring systematic manipulation of abstract logical structures that could control microprocessor operations through software instructions. Programming work required entirely new forms of intellectual discipline that combined mathematical logic, systematic problem-solving, and precise </w:t>
      </w:r>
      <w:r>
        <w:lastRenderedPageBreak/>
        <w:t>attention to detail in ways that differed fundamentally from traditional intellectual work or industrial labor.</w:t>
      </w:r>
    </w:p>
    <w:p w:rsidR="00BC4CAD" w:rsidRDefault="00BC4CAD" w:rsidP="00BC4CAD">
      <w:r>
        <w:t>The systematic development of programming languages and development methodologies enabled systematic coordination of software development activities across teams of programmers working on complex projects. The evolution from machine language programming to high-level programming languages established systematic approaches to intellectual abstraction that enabled increasingly sophisticated software development while maintaining systematic coordination across development teams.</w:t>
      </w:r>
    </w:p>
    <w:p w:rsidR="00BC4CAD" w:rsidRDefault="00BC4CAD" w:rsidP="00BC4CAD">
      <w:r>
        <w:t>Systems analysis became essential for systematic coordination between user requirements and technical implementation, requiring specialized expertise in translating business needs into technical specifications that could guide software development efforts. Systems analysts developed systematic methodologies for requirements analysis, system design, and implementation planning that enabled systematic coordination between technical and non-technical organizational functions.</w:t>
      </w:r>
    </w:p>
    <w:p w:rsidR="00BC4CAD" w:rsidRDefault="00BC4CAD" w:rsidP="00BC4CAD">
      <w:r>
        <w:t>Database administration emerged as a specialized form of knowledge work focused on systematic organization and retrieval of digital information. Database administrators developed systematic expertise in information modeling, data storage optimization, and query processing that enabled systematic coordination of organizational information resources while maintaining data integrity and access efficiency.</w:t>
      </w:r>
    </w:p>
    <w:p w:rsidR="00BC4CAD" w:rsidRDefault="00BC4CAD" w:rsidP="00BC4CAD">
      <w:r>
        <w:t>Network administration became essential for systematic coordination of distributed computing resources, requiring specialized expertise in communication protocols, system integration, and performance optimization. Network administrators developed systematic approaches to distributed system management that enabled systematic coordination of computing resources across geographic distances while maintaining system reliability and security.</w:t>
      </w:r>
    </w:p>
    <w:p w:rsidR="00BC4CAD" w:rsidRDefault="00BC4CAD" w:rsidP="00BC4CAD">
      <w:r>
        <w:t xml:space="preserve">    The Transformation of Traditional Industries Through Digital Integration</w:t>
      </w:r>
    </w:p>
    <w:p w:rsidR="00BC4CAD" w:rsidRDefault="00BC4CAD" w:rsidP="00BC4CAD">
      <w:r>
        <w:t xml:space="preserve">The systematic integration of microprocessor-based systems into traditional industrial activities created hybrid forms of work organization that combined physical production with digital coordination. These hybrid organizations </w:t>
      </w:r>
      <w:r>
        <w:lastRenderedPageBreak/>
        <w:t>established systematic approaches to integrating digital and physical coordination that would influence virtually all subsequent industrial development.</w:t>
      </w:r>
    </w:p>
    <w:p w:rsidR="00BC4CAD" w:rsidRDefault="00BC4CAD" w:rsidP="00BC4CAD">
      <w:r>
        <w:t>Computer-aided design (CAD) transformed traditional engineering work by enabling systematic manipulation of digital representations of physical products, requiring engineers to develop systematic expertise in both traditional engineering principles and digital design tools. CAD systems enabled systematic coordination of design activities across distributed engineering teams while maintaining systematic integration between design and manufacturing processes.</w:t>
      </w:r>
    </w:p>
    <w:p w:rsidR="00BC4CAD" w:rsidRDefault="00BC4CAD" w:rsidP="00BC4CAD">
      <w:r>
        <w:t>Computer-aided manufacturing (CAM) enabled systematic integration of digital design information with physical production processes, requiring systematic coordination between digital specifications and manufacturing operations. CAM systems established systematic approaches to digital-physical integration that enabled systematic optimization of manufacturing processes while maintaining systematic quality control.</w:t>
      </w:r>
    </w:p>
    <w:p w:rsidR="00BC4CAD" w:rsidRDefault="00BC4CAD" w:rsidP="00BC4CAD">
      <w:r>
        <w:t>Enterprise resource planning (ERP) systems enabled systematic integration of business planning with operational coordination, requiring systematic coordination between strategic decision-making and operational implementation. ERP systems established systematic approaches to organizational information integration that enabled systematic coordination of complex business activities while maintaining systematic performance measurement and control.</w:t>
      </w:r>
    </w:p>
    <w:p w:rsidR="00BC4CAD" w:rsidRDefault="00BC4CAD" w:rsidP="00BC4CAD">
      <w:r>
        <w:t>Customer relationship management (CRM) systems enabled systematic coordination of sales and marketing activities through digital information processing, requiring systematic integration of customer information with business development activities. CRM systems established systematic approaches to customer information management that enabled systematic optimization of sales and marketing effectiveness while maintaining systematic customer service quality.</w:t>
      </w:r>
    </w:p>
    <w:p w:rsidR="00BC4CAD" w:rsidRDefault="00BC4CAD" w:rsidP="00BC4CAD">
      <w:r>
        <w:t xml:space="preserve">    Platform Architecture and Ecosystem Coordination</w:t>
      </w:r>
    </w:p>
    <w:p w:rsidR="00BC4CAD" w:rsidRDefault="00BC4CAD" w:rsidP="00BC4CAD">
      <w:r>
        <w:lastRenderedPageBreak/>
        <w:t>Intel's microprocessor developments established systematic approaches to platform-based coordination that enabled systematic integration of multiple organizations and technologies through standardized interfaces and protocols. These platform coordination mechanisms represented fundamental innovations in organizational coordination that would influence subsequent technological development across multiple industries.</w:t>
      </w:r>
    </w:p>
    <w:p w:rsidR="00BC4CAD" w:rsidRDefault="00BC4CAD" w:rsidP="00BC4CAD">
      <w:r>
        <w:t>The systematic development of standardized microprocessor architectures—particularly the x86 instruction set—enabled systematic coordination between hardware manufacturers, software developers, and system integrators through common technical specifications. This architectural standardization established systematic approaches to ecosystem coordination that enabled systematic innovation while maintaining systematic compatibility across multiple organizations.</w:t>
      </w:r>
    </w:p>
    <w:p w:rsidR="00BC4CAD" w:rsidRDefault="00BC4CAD" w:rsidP="00BC4CAD">
      <w:r>
        <w:t>Application programming interfaces (APIs) became essential for systematic coordination between different software applications and systems, enabling systematic integration of specialized software tools through standardized communication protocols. API development established systematic approaches to software ecosystem coordination that enabled systematic innovation while maintaining systematic interoperability across different software platforms.</w:t>
      </w:r>
    </w:p>
    <w:p w:rsidR="00BC4CAD" w:rsidRDefault="00BC4CAD" w:rsidP="00BC4CAD">
      <w:r>
        <w:t>Operating system platforms enabled systematic coordination between hardware capabilities and application software requirements, providing systematic abstractions that enabled software developers to create applications without detailed knowledge of underlying hardware specifications. Operating system development established systematic approaches to platform-based coordination that enabled systematic scaling of software development while maintaining systematic hardware independence.</w:t>
      </w:r>
    </w:p>
    <w:p w:rsidR="00BC4CAD" w:rsidRDefault="00BC4CAD" w:rsidP="00BC4CAD">
      <w:r>
        <w:t>Development tool ecosystems became essential for systematic coordination of software development activities, providing systematic environments for programming, testing, and deployment that could coordinate complex software development projects. Development tool integration established systematic approaches to knowledge work coordination that enabled systematic scaling of software development while maintaining systematic quality control and project management.</w:t>
      </w:r>
    </w:p>
    <w:p w:rsidR="00BC4CAD" w:rsidRDefault="00BC4CAD" w:rsidP="00BC4CAD">
      <w:r>
        <w:lastRenderedPageBreak/>
        <w:t xml:space="preserve">    The Revolution in Distributed Decision-Making and Organizational Flattening</w:t>
      </w:r>
    </w:p>
    <w:p w:rsidR="00BC4CAD" w:rsidRDefault="00BC4CAD" w:rsidP="00BC4CAD">
      <w:r>
        <w:t>Microprocessor-based information systems enabled systematic decentralization of decision-making authority by providing distributed access to information and analytical capabilities that had previously been centralized in hierarchical management structures. This decentralization established systematic approaches to distributed organizational coordination that challenged traditional hierarchical management approaches.</w:t>
      </w:r>
    </w:p>
    <w:p w:rsidR="00BC4CAD" w:rsidRDefault="00BC4CAD" w:rsidP="00BC4CAD">
      <w:r>
        <w:t>Personal computing as a technological ecosystem enabled systematic democratization of information processing capabilities, providing individual workers with computational resources that had previously been available only to specialized technical personnel or centralized data processing departments. Personal computing established systematic approaches to individual knowledge work that enabled systematic increases in worker autonomy while maintaining systematic coordination with organizational objectives.</w:t>
      </w:r>
    </w:p>
    <w:p w:rsidR="00BC4CAD" w:rsidRDefault="00BC4CAD" w:rsidP="00BC4CAD">
      <w:r>
        <w:t>Client-server systems, as an outgrowth of the ecosystem architectures, enabled the systematic distribution of computing resources while maintaining systematic coordination between centralized data management and distributed information processing. Client-server systems established systematic approaches to distributed system coordination that enabled the systematic scaling of information processing while maintaining systematic data integrity and security.</w:t>
      </w:r>
    </w:p>
    <w:p w:rsidR="00BC4CAD" w:rsidRDefault="00BC4CAD" w:rsidP="00BC4CAD">
      <w:r>
        <w:t>Network-based collaboration tools enabled systematic coordination of knowledge work activities across geographic distances, providing systematic capabilities for document sharing, communication, and project coordination that enabled distributed teams to work together effectively. Collaboration tools established systematic approaches to distributed knowledge work coordination that enabled systematic globalization of intellectual work while maintaining systematic project management and quality control.</w:t>
      </w:r>
    </w:p>
    <w:p w:rsidR="00BC4CAD" w:rsidRDefault="00BC4CAD" w:rsidP="00BC4CAD">
      <w:r>
        <w:t xml:space="preserve">Decision support systems enabled systematic distribution of analytical capabilities throughout organizational hierarchies, providing managers at multiple levels with systematic access to information and analytical tools that </w:t>
      </w:r>
      <w:r>
        <w:lastRenderedPageBreak/>
        <w:t>could support decentralized decision-making. Decision support systems established systematic approaches to distributed management coordination that enabled systematic organizational flattening while maintaining systematic strategic coordination.</w:t>
      </w:r>
    </w:p>
    <w:p w:rsidR="00BC4CAD" w:rsidRDefault="00BC4CAD" w:rsidP="00BC4CAD">
      <w:r>
        <w:t xml:space="preserve">    The Emergence of Agile and Project-Based Organization</w:t>
      </w:r>
    </w:p>
    <w:p w:rsidR="00BC4CAD" w:rsidRDefault="00BC4CAD" w:rsidP="00BC4CAD">
      <w:r>
        <w:t>The systematic requirements for managing complex software development projects created systematic innovations in project management and organizational coordination that differed fundamentally from traditional industrial management approaches. These organizational innovations established systematic approaches to flexible coordination that could accommodate the uncertainty and complexity characteristic of knowledge work activities.</w:t>
      </w:r>
    </w:p>
    <w:p w:rsidR="00BC4CAD" w:rsidRDefault="00BC4CAD" w:rsidP="00BC4CAD">
      <w:r>
        <w:t>Agile development methodologies emerged as systematic approaches to managing software development projects that required flexibility and rapid adaptation to changing requirements. Agile methodologies established systematic approaches to iterative project management that enabled systematic coordination of knowledge work activities while maintaining systematic responsiveness to changing requirements and emerging opportunities.</w:t>
      </w:r>
    </w:p>
    <w:p w:rsidR="00BC4CAD" w:rsidRDefault="00BC4CAD" w:rsidP="00BC4CAD">
      <w:r>
        <w:t>Cross-functional team organization became essential for systematic coordination of complex software development projects that required systematic integration of multiple specialized expertise areas. Cross-functional teams established systematic approaches to interdisciplinary coordination that enabled systematic innovation while maintaining systematic project coordination and quality control.</w:t>
      </w:r>
    </w:p>
    <w:p w:rsidR="00BC4CAD" w:rsidRDefault="00BC4CAD" w:rsidP="00BC4CAD">
      <w:r>
        <w:t>Rapid prototyping became systematic in software development, enabling systematic experimentation with different approaches and rapid feedback from users and stakeholders. Rapid prototyping established systematic approaches to experimental development that enabled systematic innovation while maintaining systematic risk management and resource efficiency.</w:t>
      </w:r>
    </w:p>
    <w:p w:rsidR="00BC4CAD" w:rsidRDefault="00BC4CAD" w:rsidP="00BC4CAD">
      <w:r>
        <w:t xml:space="preserve">Continuous integration became essential for systematic coordination of software development activities across multiple developers working on related components. Continuous integration established systematic approaches to </w:t>
      </w:r>
      <w:r>
        <w:lastRenderedPageBreak/>
        <w:t>distributed development coordination that enabled systematic scaling of software development while maintaining systematic quality control and system integration.</w:t>
      </w:r>
    </w:p>
    <w:p w:rsidR="00BC4CAD" w:rsidRDefault="00BC4CAD" w:rsidP="00BC4CAD">
      <w:r>
        <w:t xml:space="preserve">    Global Outsourcing and Offshore Coordination</w:t>
      </w:r>
    </w:p>
    <w:p w:rsidR="00BC4CAD" w:rsidRDefault="00BC4CAD" w:rsidP="00BC4CAD">
      <w:r>
        <w:t>Microprocessor-based communication systems enabled systematic coordination of knowledge work activities across global distances, creating systematic opportunities for offshore outsourcing and distributed development that would fundamentally transform global economic organization. These global coordination capabilities established systematic approaches to international knowledge work coordination that would influence subsequent global business development.</w:t>
      </w:r>
    </w:p>
    <w:p w:rsidR="00BC4CAD" w:rsidRDefault="00BC4CAD" w:rsidP="00BC4CAD">
      <w:r>
        <w:t>Software development outsourcing became systematically feasible through digital communication systems that enabled systematic coordination of development activities across international boundaries. Offshore development established systematic approaches to global knowledge work coordination that enabled systematic cost reduction while maintaining systematic quality control and project management.</w:t>
      </w:r>
    </w:p>
    <w:p w:rsidR="00BC4CAD" w:rsidRDefault="00BC4CAD" w:rsidP="00BC4CAD">
      <w:r>
        <w:t>Global development teams became systematic in software development, requiring systematic coordination procedures that could manage cultural, linguistic, and temporal differences while maintaining systematic project coordination and quality control. Global team coordination established systematic approaches to international knowledge work management that enabled systematic scaling of development activities while maintaining systematic communication and coordination effectiveness.</w:t>
      </w:r>
    </w:p>
    <w:p w:rsidR="00BC4CAD" w:rsidRDefault="00BC4CAD" w:rsidP="00BC4CAD">
      <w:r>
        <w:t>Time zone coordination became essential for systematic management of global development activities, requiring systematic procedures for managing work handoffs and communication across different time zones. Time zone management established systematic approaches to global work coordination that enabled systematic utilization of global development resources while maintaining systematic project continuity and coordination.</w:t>
      </w:r>
    </w:p>
    <w:p w:rsidR="00BC4CAD" w:rsidRDefault="00BC4CAD" w:rsidP="00BC4CAD">
      <w:r>
        <w:t xml:space="preserve">Cultural integration became necessary for systematic coordination of global knowledge work teams, requiring systematic procedures for managing cultural </w:t>
      </w:r>
      <w:r>
        <w:lastRenderedPageBreak/>
        <w:t>differences while maintaining systematic work coordination and team effectiveness. Cultural integration established systematic approaches to international team management that enabled systematic globalization of knowledge work while maintaining systematic organizational cohesion and performance.</w:t>
      </w:r>
    </w:p>
    <w:p w:rsidR="00BC4CAD" w:rsidRDefault="00BC4CAD" w:rsidP="00BC4CAD">
      <w:r>
        <w:t xml:space="preserve">    The Transformation of Corporate Hierarchies and Management Structure</w:t>
      </w:r>
    </w:p>
    <w:p w:rsidR="00BC4CAD" w:rsidRDefault="00BC4CAD" w:rsidP="00BC4CAD">
      <w:r>
        <w:t>The systematic implementation of information systems throughout corporate organizations created systematic pressures for organizational restructuring that challenged traditional hierarchical management structures while enabling new forms of distributed coordination and flattened organizational design. These organizational transformations established systematic approaches to information-age organization that would influence subsequent corporate development.</w:t>
      </w:r>
    </w:p>
    <w:p w:rsidR="00BC4CAD" w:rsidRDefault="00BC4CAD" w:rsidP="00BC4CAD">
      <w:r>
        <w:t>Middle management elimination became systematic as information systems enabled senior management to access operational information directly without traditional hierarchical filtering and reporting mechanisms. Management layer reduction established systematic approaches to organizational flattening that enabled systematic cost reduction while maintaining systematic coordination and control effectiveness.</w:t>
      </w:r>
    </w:p>
    <w:p w:rsidR="00BC4CAD" w:rsidRDefault="00BC4CAD" w:rsidP="00BC4CAD">
      <w:r>
        <w:t>Span of control expansion became feasible through information systems that enabled systematic monitoring and coordination of larger numbers of direct reports. Expanded management spans established systematic approaches to organizational efficiency that enabled systematic reduction of management overhead while maintaining systematic supervision and coordination effectiveness.</w:t>
      </w:r>
    </w:p>
    <w:p w:rsidR="00BC4CAD" w:rsidRDefault="00BC4CAD" w:rsidP="00BC4CAD">
      <w:r>
        <w:t>Matrix organization became systematic in knowledge work environments that required systematic coordination across multiple functional specializations and project requirements. Matrix structures established systematic approaches to flexible organizational coordination that enabled systematic resource optimization while maintaining systematic accountability and performance management.</w:t>
      </w:r>
    </w:p>
    <w:p w:rsidR="00BC4CAD" w:rsidRDefault="00BC4CAD" w:rsidP="00BC4CAD">
      <w:r>
        <w:lastRenderedPageBreak/>
        <w:t>Team-based organization became prevalent in knowledge work environments that required systematic coordination of specialized expertise around specific projects or objectives. Team-based structures established systematic approaches to flexible work organization that enabled systematic innovation while maintaining systematic coordination and performance management.</w:t>
      </w:r>
    </w:p>
    <w:p w:rsidR="00BC4CAD" w:rsidRDefault="00BC4CAD" w:rsidP="00BC4CAD">
      <w:r>
        <w:t xml:space="preserve">    Measurement Systems and Performance Analytics</w:t>
      </w:r>
    </w:p>
    <w:p w:rsidR="00BC4CAD" w:rsidRDefault="00BC4CAD" w:rsidP="00BC4CAD">
      <w:r>
        <w:t>The systematic development of digital information systems enabled unprecedented capabilities for systematic measurement and analysis of organizational performance, creating systematic approaches to performance management that exceeded anything previously available in industrial organization. These measurement innovations established systematic approaches to data-driven management that would influence subsequent organizational development.</w:t>
      </w:r>
    </w:p>
    <w:p w:rsidR="00BC4CAD" w:rsidRDefault="00BC4CAD" w:rsidP="00BC4CAD">
      <w:r>
        <w:t>Real-time performance monitoring became feasible through digital systems that could systematically collect and analyze operational data continuously. Real-time monitoring established systematic approaches to operational management that enabled systematic responsiveness to performance problems while maintaining systematic efficiency and quality control.</w:t>
      </w:r>
    </w:p>
    <w:p w:rsidR="00BC4CAD" w:rsidRDefault="00BC4CAD" w:rsidP="00BC4CAD">
      <w:r>
        <w:t>Multidimensional performance measurement became systematic through digital systems that could systematically integrate multiple performance indicators and analytical perspectives. Comprehensive performance measurement established systematic approaches to balanced performance management that enabled systematic optimization across multiple organizational objectives while maintaining systematic strategic coordination.</w:t>
      </w:r>
    </w:p>
    <w:p w:rsidR="00BC4CAD" w:rsidRDefault="00BC4CAD" w:rsidP="00BC4CAD">
      <w:r>
        <w:t>Predictive analytics became feasible through digital systems that could systematically analyze historical performance data to identify trends and forecast future performance. Predictive analytics established systematic approaches to strategic planning that enabled systematic anticipation of future challenges and opportunities while maintaining systematic risk management and resource planning.</w:t>
      </w:r>
    </w:p>
    <w:p w:rsidR="00BC4CAD" w:rsidRDefault="00BC4CAD" w:rsidP="00BC4CAD">
      <w:r>
        <w:t xml:space="preserve">Benchmarking became systematic through digital systems that could systematically compare organizational performance with industry standards </w:t>
      </w:r>
      <w:r>
        <w:lastRenderedPageBreak/>
        <w:t>and best practices. Systematic benchmarking established systematic approaches to competitive performance management that enabled systematic identification of improvement opportunities while maintaining systematic competitive positioning and strategic planning.</w:t>
      </w:r>
    </w:p>
    <w:p w:rsidR="00BC4CAD" w:rsidRDefault="00BC4CAD" w:rsidP="00BC4CAD">
      <w:r>
        <w:t xml:space="preserve">    Network Effects and Platform Lock-in Mechanisms</w:t>
      </w:r>
    </w:p>
    <w:p w:rsidR="00BC4CAD" w:rsidRDefault="00BC4CAD" w:rsidP="00BC4CAD">
      <w:r>
        <w:t>The systematic development of microprocessor-based platforms created systematic network effects and lock-in mechanisms that exceeded anything previously experienced in industrial development. These network effects established systematic competitive dynamics that would define information age competition while creating systematic challenges for competitive strategy and innovation management.</w:t>
      </w:r>
    </w:p>
    <w:p w:rsidR="00BC4CAD" w:rsidRDefault="00BC4CAD" w:rsidP="00BC4CAD">
      <w:r>
        <w:t>Installed base effects became systematic in software platforms where the value of platforms increased with the number of users, creating systematic advantages for established platforms while creating systematic barriers to entry for competing platforms. Installed base effects established systematic competitive dynamics that enabled systematic market dominance while creating systematic challenges for innovation and competition.</w:t>
      </w:r>
    </w:p>
    <w:p w:rsidR="00BC4CAD" w:rsidRDefault="00BC4CAD" w:rsidP="00BC4CAD">
      <w:r>
        <w:t>Software ecosystem effects became systematic as platform success depended on the availability of complementary software applications and development tools. Ecosystem effects established systematic competitive dynamics based on network coordination rather than individual product superiority, creating systematic advantages for platforms that could attract developer communities while enabling systematic innovation through distributed development.</w:t>
      </w:r>
    </w:p>
    <w:p w:rsidR="00BC4CAD" w:rsidRDefault="00BC4CAD" w:rsidP="00BC4CAD">
      <w:r>
        <w:t>Data network effects became systematic as platforms gained competitive advantages through systematic accumulation of user data that could improve platform performance and enable systematic personalization. Data effects established systematic competitive dynamics based on systematic learning and improvement that enabled systematic competitive advantages while creating systematic privacy and competition concerns.</w:t>
      </w:r>
    </w:p>
    <w:p w:rsidR="00BC4CAD" w:rsidRDefault="00BC4CAD" w:rsidP="00BC4CAD">
      <w:r>
        <w:t xml:space="preserve">Standards lock-in became systematic as technical standards became embedded in organizational processes and infrastructure investments that made switching to alternative standards increasingly costly. Standards lock-in established </w:t>
      </w:r>
      <w:r>
        <w:lastRenderedPageBreak/>
        <w:t>systematic competitive dynamics that enabled systematic market control while creating systematic challenges for technological innovation and competitive entry.</w:t>
      </w:r>
    </w:p>
    <w:p w:rsidR="00BC4CAD" w:rsidRDefault="00BC4CAD" w:rsidP="00BC4CAD">
      <w:r>
        <w:t>The microprocessor revolution thus established the organizational foundation for systematic knowledge work coordination and distributed decision-making, creating systematic mechanisms for coordinating complex intellectual activities while managing the global distribution of knowledge work and information processing. These organizational innovations established the institutional foundation for the digital economy that would define twenty-first century economic development while creating systematic capabilities for coordinating increasingly complex global activities through digital platforms and network-based coordination mechanisms.</w:t>
      </w:r>
    </w:p>
    <w:p w:rsidR="00BC4CAD" w:rsidRDefault="00BC4CAD" w:rsidP="00BC4CAD">
      <w:bookmarkStart w:id="9" w:name="_Hlk204932709"/>
      <w:r>
        <w:t>The systematic approaches to platform-based coordination, distributed decision-making, and global knowledge work management established institutional frameworks that would enable systematic coordination of post-industrial economic activities while creating systematic challenges for traditional industrial management approaches. The information age principles of systematic digitization, network-based coordination, and real-time information processing became standard features of organizational coordination that would influence virtually all subsequent economic and social development.</w:t>
      </w:r>
      <w:bookmarkEnd w:id="9"/>
    </w:p>
    <w:p w:rsidR="00BC4CAD" w:rsidRDefault="00BC4CAD" w:rsidP="00BC4CAD">
      <w:pPr>
        <w:pStyle w:val="Heading3"/>
      </w:pPr>
      <w:r>
        <w:t xml:space="preserve">   VII. Synthesis: The Evolution from Emergent to Dominant Coordination Paradigms</w:t>
      </w:r>
    </w:p>
    <w:p w:rsidR="00BC4CAD" w:rsidRDefault="00BC4CAD" w:rsidP="00BC4CAD">
      <w:r>
        <w:t>The systematic analysis of labor and organizational transformations across five technological big bang events reveals a profound evolutionary pattern in the development of industrial coordination mechanisms. What began as emergent innovations in Arkwright's textile mills—primitive shift bells, rudimentary factory discipline, and basic temporal coordination—evolved through successive technological cycles into increasingly sophisticated and dominant organizational paradigms that would define entire epochs of economic development.</w:t>
      </w:r>
    </w:p>
    <w:p w:rsidR="00BC4CAD" w:rsidRDefault="00BC4CAD" w:rsidP="00BC4CAD">
      <w:r>
        <w:t xml:space="preserve">The progression from emergence to dominance demonstrates how organizational innovations initially developed to solve specific technological </w:t>
      </w:r>
      <w:r>
        <w:lastRenderedPageBreak/>
        <w:t>coordination problems gradually became institutionalized as standard approaches to industrial management that influenced activities far beyond their original applications. Arkwright's factory discipline, revolutionary in the 1770s, provided the organizational template for systematic industrial coordination that would be refined through railway management, steel production, assembly line manufacturing, and ultimately digital platform coordination.</w:t>
      </w:r>
    </w:p>
    <w:p w:rsidR="00BC4CAD" w:rsidRDefault="00BC4CAD" w:rsidP="00BC4CAD">
      <w:r>
        <w:t xml:space="preserve">    The Cumulative Development of Coordination Capabilities</w:t>
      </w:r>
    </w:p>
    <w:p w:rsidR="00BC4CAD" w:rsidRDefault="00BC4CAD" w:rsidP="00BC4CAD">
      <w:r>
        <w:t>Each technological cycle built systematically upon the organizational innovations developed in previous cycles while creating new coordination requirements that necessitated additional organizational innovations. This cumulative development created increasingly sophisticated capabilities for systematic coordination that enabled the management of increasingly complex industrial activities.</w:t>
      </w:r>
    </w:p>
    <w:p w:rsidR="00BC4CAD" w:rsidRDefault="00BC4CAD" w:rsidP="00BC4CAD">
      <w:r>
        <w:t>Arkwright's temporal coordination innovations—shift work, factory bells, and systematic time discipline—established the foundation for systematic industrial rhythm that would be refined through railway scheduling precision, steel production coordination, assembly line timing, and ultimately real-time digital coordination. The evolution from primitive shift bells to sophisticated project management software demonstrates the systematic accumulation of temporal coordination capabilities across technological cycles.</w:t>
      </w:r>
    </w:p>
    <w:p w:rsidR="00BC4CAD" w:rsidRDefault="00BC4CAD" w:rsidP="00BC4CAD">
      <w:r>
        <w:t>Railway coordination innovations—hierarchical management, systematic communication, and operational standardization—established the foundation for systematic large-scale coordination that would be refined through steel industry vertical integration, assembly line supply chain management, and ultimately global digital platform coordination. The evolution from railway telegraphy to internet-based collaboration demonstrates the systematic accumulation of communication coordination capabilities across technological cycles.</w:t>
      </w:r>
    </w:p>
    <w:p w:rsidR="00BC4CAD" w:rsidRDefault="00BC4CAD" w:rsidP="00BC4CAD">
      <w:r>
        <w:t xml:space="preserve">Steel industry innovations—cost accounting, systematic management hierarchies, and vertical integration—established the foundation for systematic corporate coordination that would be refined through assembly line mass production management and ultimately digital enterprise resource planning. </w:t>
      </w:r>
      <w:r>
        <w:lastRenderedPageBreak/>
        <w:t>The evolution from Carnegie's cost accounting to contemporary analytics platforms demonstrates the systematic accumulation of information coordination capabilities across technological cycles.</w:t>
      </w:r>
    </w:p>
    <w:p w:rsidR="00BC4CAD" w:rsidRDefault="00BC4CAD" w:rsidP="00BC4CAD">
      <w:r>
        <w:t>Assembly line innovations—rhythmic coordination, supply chain management, and mass production coordination—established the foundation for systematic flow coordination that would be refined through digital process automation and real-time production coordination. The evolution from Ford's assembly line timing to contemporary just-in-time manufacturing demonstrates the systematic accumulation of flow coordination capabilities across technological cycles.</w:t>
      </w:r>
    </w:p>
    <w:p w:rsidR="00BC4CAD" w:rsidRDefault="00BC4CAD" w:rsidP="00BC4CAD">
      <w:r>
        <w:t xml:space="preserve">    The Institutionalization of Organizational Knowledge</w:t>
      </w:r>
    </w:p>
    <w:p w:rsidR="00BC4CAD" w:rsidRDefault="00BC4CAD" w:rsidP="00BC4CAD">
      <w:r>
        <w:t>The systematic development of organizational innovations across technological cycles created institutional frameworks that preserved and transmitted coordination knowledge while enabling systematic refinement and application to new technological contexts. This institutionalization process established systematic mechanisms for organizational learning that enabled cumulative improvement in coordination capabilities.</w:t>
      </w:r>
    </w:p>
    <w:p w:rsidR="00BC4CAD" w:rsidRDefault="00BC4CAD" w:rsidP="00BC4CAD">
      <w:r>
        <w:t>Professional management education became systematic across technological cycles, evolving from apprenticeship-based learning in early industrial contexts to systematic management education programs that could preserve and transmit organizational knowledge across generations of managers. Business schools, management consulting firms, and professional associations became institutional mechanisms for systematic preservation and transmission of organizational knowledge.</w:t>
      </w:r>
    </w:p>
    <w:p w:rsidR="00BC4CAD" w:rsidRDefault="00BC4CAD" w:rsidP="00BC4CAD">
      <w:r>
        <w:t>Technical documentation and standardization procedures became systematic across technological cycles, evolving from craft-based knowledge transmission to systematic documentation of organizational procedures that could enable systematic replication and improvement of coordination methods. Standard operating procedures, best practice documentation, and systematic training programs became institutional mechanisms for preserving and transmitting organizational knowledge.</w:t>
      </w:r>
    </w:p>
    <w:p w:rsidR="00BC4CAD" w:rsidRDefault="00BC4CAD" w:rsidP="00BC4CAD">
      <w:r>
        <w:lastRenderedPageBreak/>
        <w:t>Regulatory frameworks became systematic across technological cycles, evolving from ad hoc responses to specific problems to systematic regulatory approaches that could coordinate private innovation with public policy objectives while enabling systematic learning from previous regulatory experience. Regulatory agencies, professional standards organizations, and international coordination bodies became institutional mechanisms for systematic preservation and transmission of coordination knowledge.</w:t>
      </w:r>
    </w:p>
    <w:p w:rsidR="00BC4CAD" w:rsidRDefault="00BC4CAD" w:rsidP="00BC4CAD">
      <w:r>
        <w:t>Research and development institutions became systematic across technological cycles, evolving from individual innovation efforts to systematic research programs that could coordinate basic research with applied development while enabling systematic accumulation of technological and organizational knowledge. Corporate research laboratories, university research programs, and government research agencies became institutional mechanisms for systematic knowledge development and preservation.</w:t>
      </w:r>
    </w:p>
    <w:p w:rsidR="00BC4CAD" w:rsidRDefault="00BC4CAD" w:rsidP="00BC4CAD">
      <w:r>
        <w:t xml:space="preserve">    The Transformation of Work and Social Organization</w:t>
      </w:r>
    </w:p>
    <w:p w:rsidR="00BC4CAD" w:rsidRDefault="00BC4CAD" w:rsidP="00BC4CAD">
      <w:r>
        <w:t>The systematic evolution of labor and organizational models across technological cycles created systematic transformations in the nature of work, social relationships, and economic organization that extended far beyond immediate industrial applications. These transformations established systematic changes in social structure that would define modern industrial society.</w:t>
      </w:r>
    </w:p>
    <w:p w:rsidR="00BC4CAD" w:rsidRDefault="00BC4CAD" w:rsidP="00BC4CAD">
      <w:r>
        <w:t>The systematic transformation of skills and knowledge requirements across technological cycles created new categories of professional and technical work while systematically eliminating traditional craft-based employment. This skills transformation established systematic educational requirements and career development patterns that would define modern professional development.</w:t>
      </w:r>
    </w:p>
    <w:p w:rsidR="00BC4CAD" w:rsidRDefault="00BC4CAD" w:rsidP="00BC4CAD">
      <w:r>
        <w:t>The systematic transformation of work organization across technological cycles created new forms of organizational coordination while systematically changing relationships between individual workers and organizational objectives. This organizational transformation established systematic employment relationships and workplace coordination patterns that would define modern industrial employment.</w:t>
      </w:r>
    </w:p>
    <w:p w:rsidR="00BC4CAD" w:rsidRDefault="00BC4CAD" w:rsidP="00BC4CAD">
      <w:r>
        <w:lastRenderedPageBreak/>
        <w:t>The systematic transformation of economic coordination across technological cycles created new forms of market organization while systematically changing relationships between firms, suppliers, and customers. This economic transformation established systematic market coordination mechanisms and competitive dynamics that would define modern industrial competition.</w:t>
      </w:r>
    </w:p>
    <w:p w:rsidR="00BC4CAD" w:rsidRDefault="00BC4CAD" w:rsidP="00BC4CAD">
      <w:r>
        <w:t>The systematic transformation of social coordination across technological cycles created new forms of community organization while systematically changing relationships between work, family, and social institutions. This social transformation established systematic social coordination patterns and institutional relationships that would define modern industrial society.</w:t>
      </w:r>
    </w:p>
    <w:p w:rsidR="00BC4CAD" w:rsidRDefault="00BC4CAD" w:rsidP="00BC4CAD">
      <w:r>
        <w:t xml:space="preserve">    The Persistence of Path Dependencies and Network Effects</w:t>
      </w:r>
    </w:p>
    <w:p w:rsidR="00BC4CAD" w:rsidRDefault="00BC4CAD" w:rsidP="00BC4CAD">
      <w:r>
        <w:t>The systematic development of organizational innovations across technological cycles created persistent path dependencies and network effects that influenced subsequent technological and organizational development while creating systematic advantages for established coordination approaches and systematic barriers to alternative organizational innovations.</w:t>
      </w:r>
    </w:p>
    <w:p w:rsidR="00BC4CAD" w:rsidRDefault="00BC4CAD" w:rsidP="00BC4CAD">
      <w:r>
        <w:t>Technical standards established in early technological cycles created systematic lock-in effects that influenced subsequent technological development while making alternative technical approaches increasingly difficult to implement. The persistence of railway gauge standards, industrial measurement systems, and computer architectures demonstrates the systematic influence of early technical decisions on subsequent technological development.</w:t>
      </w:r>
    </w:p>
    <w:p w:rsidR="00BC4CAD" w:rsidRDefault="00BC4CAD" w:rsidP="00BC4CAD">
      <w:r>
        <w:t>Organizational standards established in early technological cycles created systematic institutional dependencies that influenced subsequent organizational development while making alternative organizational approaches increasingly difficult to implement. The persistence of hierarchical management structures, systematic accounting procedures, and corporate governance approaches demonstrates the systematic influence of early organizational decisions on subsequent organizational development.</w:t>
      </w:r>
    </w:p>
    <w:p w:rsidR="00BC4CAD" w:rsidRDefault="00BC4CAD" w:rsidP="00BC4CAD">
      <w:r>
        <w:t xml:space="preserve">Educational standards established to support early technological cycles created systematic skills dependencies that influenced subsequent workforce development while making alternative skills development approaches </w:t>
      </w:r>
      <w:r>
        <w:lastRenderedPageBreak/>
        <w:t>increasingly difficult to implement. The persistence of engineering education approaches, management training programs, and professional certification systems demonstrates the systematic influence of early educational decisions on subsequent workforce development.</w:t>
      </w:r>
    </w:p>
    <w:p w:rsidR="00BC4CAD" w:rsidRDefault="00BC4CAD" w:rsidP="00BC4CAD">
      <w:r>
        <w:t>Cultural standards established through early technological cycles created systematic social dependencies that influenced subsequent social development while making alternative social coordination approaches increasingly difficult to implement. The persistence of work discipline expectations, time coordination norms, and organizational relationship patterns demonstrates the systematic influence of early social adaptations on subsequent social development.</w:t>
      </w:r>
    </w:p>
    <w:p w:rsidR="00BC4CAD" w:rsidRDefault="00BC4CAD" w:rsidP="00BC4CAD">
      <w:r>
        <w:t xml:space="preserve">    Contemporary Implications and Future Trajectories</w:t>
      </w:r>
    </w:p>
    <w:p w:rsidR="00BC4CAD" w:rsidRDefault="00BC4CAD" w:rsidP="00BC4CAD">
      <w:r>
        <w:t>The systematic analysis of labor and organizational transformations across historical technological cycles provides systematic insights into contemporary organizational challenges while suggesting systematic approaches to managing ongoing technological change and organizational innovation.</w:t>
      </w:r>
    </w:p>
    <w:p w:rsidR="00BC4CAD" w:rsidRDefault="00BC4CAD" w:rsidP="00BC4CAD">
      <w:r>
        <w:t>Digital transformation challenges facing contemporary organizations reflect systematic tensions between established industrial coordination approaches and emerging digital coordination requirements. Organizations attempting to integrate digital technologies with existing organizational structures experience systematic conflicts between hierarchical management approaches developed for industrial coordination and network-based coordination approaches required for digital effectiveness.</w:t>
      </w:r>
    </w:p>
    <w:p w:rsidR="00BC4CAD" w:rsidRDefault="00BC4CAD" w:rsidP="00BC4CAD">
      <w:r>
        <w:t>Globalization challenges facing contemporary organizations reflect systematic tensions between national institutional frameworks developed for territorial coordination and global coordination requirements created by digital communication and transportation technologies. Organizations attempting to coordinate global activities experience systematic conflicts between national regulatory approaches and global coordination requirements.</w:t>
      </w:r>
    </w:p>
    <w:p w:rsidR="00BC4CAD" w:rsidRDefault="00BC4CAD" w:rsidP="00BC4CAD">
      <w:r>
        <w:t xml:space="preserve">Automation challenges facing contemporary organizations reflect systematic tensions between human-centered coordination approaches developed for industrial coordination and automated coordination approaches enabled by </w:t>
      </w:r>
      <w:r>
        <w:lastRenderedPageBreak/>
        <w:t>digital technologies. Organizations attempting to integrate automated systems with human coordination experience systematic conflicts between human management approaches and algorithmic coordination requirements.</w:t>
      </w:r>
    </w:p>
    <w:p w:rsidR="00BC4CAD" w:rsidRDefault="00BC4CAD" w:rsidP="00BC4CAD">
      <w:r>
        <w:t>Innovation challenges facing contemporary organizations reflect systematic tensions between established coordination approaches optimized for efficiency and flexibility requirements necessary for systematic innovation and adaptation. Organizations attempting to maintain operational efficiency while enabling systematic innovation experience systematic conflicts between coordination stability and adaptation flexibility.</w:t>
      </w:r>
    </w:p>
    <w:p w:rsidR="00BC4CAD" w:rsidRDefault="00BC4CAD" w:rsidP="00BC4CAD">
      <w:r>
        <w:t xml:space="preserve">    Theoretical Implications for Understanding Technological Change</w:t>
      </w:r>
    </w:p>
    <w:p w:rsidR="00BC4CAD" w:rsidRDefault="00BC4CAD" w:rsidP="00BC4CAD">
      <w:r>
        <w:t>The systematic analysis of labor and organizational transformations across technological cycles establishes systematic theoretical insights into the relationship between technological innovation and organizational change while providing systematic frameworks for understanding ongoing technological and organizational development.</w:t>
      </w:r>
    </w:p>
    <w:p w:rsidR="00BC4CAD" w:rsidRDefault="00BC4CAD" w:rsidP="00BC4CAD">
      <w:r>
        <w:t>The systematic relationship between technological possibilities and organizational requirements demonstrates that technological innovations create systematic coordination challenges that necessitate organizational innovations while organizational innovations enable systematic exploitation of technological possibilities. This systematic relationship suggests that technological and organizational innovation should be understood as systematically interdependent processes rather than independent phenomena.</w:t>
      </w:r>
    </w:p>
    <w:p w:rsidR="00BC4CAD" w:rsidRDefault="00BC4CAD" w:rsidP="00BC4CAD">
      <w:r>
        <w:t>The systematic evolution of coordination capabilities across technological cycles demonstrates that organizational innovations accumulate systematically while creating systematic capabilities for managing increasingly complex coordination challenges. This systematic accumulation suggests that organizational development should be understood as a systematic learning process that enables systematic improvement in coordination capabilities over time.</w:t>
      </w:r>
    </w:p>
    <w:p w:rsidR="00BC4CAD" w:rsidRDefault="00BC4CAD" w:rsidP="00BC4CAD">
      <w:r>
        <w:t xml:space="preserve">The systematic institutionalization of organizational knowledge across technological cycles demonstrates that organizational innovations become embedded in systematic institutional frameworks that preserve and transmit </w:t>
      </w:r>
      <w:r>
        <w:lastRenderedPageBreak/>
        <w:t>coordination knowledge while enabling systematic refinement and application to new contexts. This systematic institutionalization suggests that organizational change should be understood as a systematic process of institutional development rather than simply individual organizational adaptation.</w:t>
      </w:r>
    </w:p>
    <w:p w:rsidR="00BC4CAD" w:rsidRDefault="00BC4CAD" w:rsidP="00BC4CAD">
      <w:r>
        <w:t>The systematic creation of path dependencies and network effects across technological cycles demonstrates that early organizational innovations establish systematic constraints on subsequent organizational development while creating systematic advantages for established approaches and systematic barriers to alternative innovations. This systematic path dependence suggests that organizational development should be understood as a systematic historical process that is systematically influenced by previous organizational decisions and innovations.</w:t>
      </w:r>
    </w:p>
    <w:p w:rsidR="00BC4CAD" w:rsidRDefault="00BC4CAD" w:rsidP="00BC4CAD">
      <w:r>
        <w:t>The transformation of labor and organizational models across the five major technological big bang events thus reveals a systematic evolutionary process of increasing coordination sophistication that has established the institutional foundation for modern industrial organization while creating systematic capabilities for managing increasingly complex economic activities. Understanding this systematic evolution provides essential insights into the relationship between technological innovation and organizational change while suggesting systematic approaches to managing ongoing technological transformation and organizational development in contemporary contexts.</w:t>
      </w:r>
    </w:p>
    <w:p w:rsidR="00BC4CAD" w:rsidRDefault="00BC4CAD" w:rsidP="00BC4CAD">
      <w:r>
        <w:t>The systematic progression from Arkwright's emergent factory discipline to Intel's dominant digital coordination platforms demonstrates that organizational innovations develop through systematic processes of experimentation, institutionalization, and refinement that enable systematic accumulation of coordination capabilities while creating systematic frameworks for understanding and managing technological change. This systematic understanding provides essential foundation for navigating the organizational challenges and opportunities created by ongoing technological development while enabling systematic anticipation of future coordination requirements and organizational innovations that will define subsequent periods of technological and economic development.</w:t>
      </w:r>
    </w:p>
    <w:p w:rsidR="00BC4CAD" w:rsidRDefault="00BC4CAD" w:rsidP="00BC4CAD">
      <w:r>
        <w:lastRenderedPageBreak/>
        <w:t>This historical analysis demonstrates that the transformation of labor and organizational models represents one of the most significant and enduring consequences of technological big bang events. While the specific technologies that triggered each cycle—Arkwright's water frame, Stephenson's locomotive, Carnegie's Bessemer process, Ford's assembly line, and Intel's microprocessor—have been superseded by more advanced technologies, the organizational innovations they catalyzed continue to shape contemporary economic activity and social organization.</w:t>
      </w:r>
    </w:p>
    <w:p w:rsidR="00BC4CAD" w:rsidRDefault="00BC4CAD" w:rsidP="00BC4CAD">
      <w:r>
        <w:t>The systematic evolution from primitive factory bells to sophisticated digital platforms reveals the fundamental continuity underlying apparent revolutionary change. Each technological cycle built upon organizational innovations developed in previous cycles while creating new coordination requirements that pushed the boundaries of systematic coordination capabilities. This cumulative development process established increasingly sophisticated institutional frameworks for managing complex economic activities while creating systematic capabilities for coordinating global networks of specialized activities.</w:t>
      </w:r>
    </w:p>
    <w:p w:rsidR="00BC4CAD" w:rsidRDefault="00BC4CAD" w:rsidP="00BC4CAD">
      <w:r>
        <w:t>The persistence of organizational innovations across technological cycles demonstrates their fundamental importance for understanding economic development and social change. While technological innovations capture public attention and receive extensive scholarly analysis, the organizational innovations that enable systematic exploitation of technological possibilities often remain invisible yet prove more enduring and influential than the specific technologies that triggered their development.</w:t>
      </w:r>
    </w:p>
    <w:p w:rsidR="00BC4CAD" w:rsidRDefault="00BC4CAD" w:rsidP="00BC4CAD">
      <w:r>
        <w:t>The systematic analysis of these transformations provides essential insights for understanding contemporary organizational challenges while suggesting systematic approaches to managing ongoing technological change. Organizations facing digital transformation, globalization pressures, automation challenges, and innovation requirements can benefit from understanding how previous generations of managers and workers navigated similar systematic transformations while developing organizational innovations that enabled systematic coordination of new technological possibilities.</w:t>
      </w:r>
    </w:p>
    <w:p w:rsidR="00BC4CAD" w:rsidRDefault="00BC4CAD" w:rsidP="00BC4CAD">
      <w:r>
        <w:lastRenderedPageBreak/>
        <w:t>The theoretical implications of this analysis extend beyond immediate practical applications to fundamental questions about the nature of technological change and organizational development. The systematic relationship between technological innovation and organizational change suggests that neither technological nor organizational development can be understood adequately in isolation from the other. The systematic accumulation of coordination capabilities across technological cycles suggests that organizational development represents a systematic learning process that enables systematic improvement in coordination capabilities over time.</w:t>
      </w:r>
    </w:p>
    <w:p w:rsidR="00BC4CAD" w:rsidRDefault="00BC4CAD" w:rsidP="00BC4CAD">
      <w:r>
        <w:t>The institutionalization of organizational knowledge across technological cycles demonstrates the importance of systematic mechanisms for preserving and transmitting coordination knowledge while enabling systematic refinement and application to new contexts. The creation of path dependencies and network effects across technological cycles demonstrates the systematic historical influence of early organizational decisions on subsequent development while highlighting the importance of understanding organizational change as a systematic historical process.</w:t>
      </w:r>
    </w:p>
    <w:p w:rsidR="00BC4CAD" w:rsidRDefault="00BC4CAD" w:rsidP="00BC4CAD">
      <w:r>
        <w:t>As we stand at what may prove to be another technological inflection point—with artificial intelligence, biotechnology, nanotechnology, and other emerging technologies creating new coordination challenges and opportunities—the historical analysis of labor and organizational transformations provides systematic insights into the systematic processes through which organizational innovations develop, become institutionalized, and influence subsequent technological and organizational development.</w:t>
      </w:r>
    </w:p>
    <w:p w:rsidR="00BC4CAD" w:rsidRDefault="00BC4CAD" w:rsidP="00BC4CAD">
      <w:r>
        <w:t>The systematic understanding of these historical patterns suggests that contemporary organizations should anticipate systematic organizational innovations that will be required to exploit emerging technological possibilities while creating systematic capabilities for managing increasingly complex global coordination requirements. The organizational innovations that emerge from contemporary technological developments will likely prove as significant and enduring as those that emerged from previous technological cycles while establishing institutional foundations for subsequent periods of technological and economic development.</w:t>
      </w:r>
    </w:p>
    <w:p w:rsidR="00BC4CAD" w:rsidRDefault="00BC4CAD" w:rsidP="00BC4CAD">
      <w:r>
        <w:lastRenderedPageBreak/>
        <w:t>The transformation of labor and organizational models across five technological big bang events thus provides systematic insights into one of the most fundamental and enduring aspects of technological change while establishing systematic frameworks for understanding and managing ongoing technological transformation. The systematic evolution from emergent coordination innovations to dominant organizational paradigms demonstrates the systematic processes through which technological possibilities become translated into organizational capabilities while creating systematic foundations for subsequent technological and organizational development.</w:t>
      </w:r>
    </w:p>
    <w:p w:rsidR="00BC4CAD" w:rsidRDefault="00BC4CAD" w:rsidP="00BC4CAD">
      <w:r>
        <w:t>This systematic understanding provides essential foundation for navigating contemporary organizational challenges and opportunities while enabling systematic anticipation of future coordination requirements and organizational innovations. The historical analysis of labor and organizational transformations thus contributes not only to understanding past technological change but also to systematic preparation for managing future technological transformation and organizational development in an increasingly complex and interconnected global economy.</w:t>
      </w:r>
    </w:p>
    <w:p w:rsidR="00BC4CAD" w:rsidRDefault="00BC4CAD" w:rsidP="00BC4CAD">
      <w:r>
        <w:t>The enduring significance of these organizational innovations—from Arkwright's factory discipline to Intel's digital platforms—demonstrates that the transformation of labor and organizational models represents one of the most important and persistent consequences of technological big bang events. Understanding these systematic transformations provides essential insights into the nature of technological change while establishing systematic foundations for managing ongoing technological transformation and organizational innovation in contemporary contexts.</w:t>
      </w:r>
    </w:p>
    <w:p w:rsidR="00BC4CAD" w:rsidRDefault="00BC4CAD" w:rsidP="00BC4CAD">
      <w:r>
        <w:t xml:space="preserve">   Conclusion: The Enduring Legacy of Systematic Coordination Innovation</w:t>
      </w:r>
    </w:p>
    <w:p w:rsidR="00BC4CAD" w:rsidRDefault="00BC4CAD" w:rsidP="00BC4CAD">
      <w:r>
        <w:t xml:space="preserve">The systematic examination of labor and organizational transformations across five technological big bang events reveals the profound truth that technological revolutions succeed or fail based not merely on their technical merits, but on their ability to generate systematic organizational innovations that can coordinate human activities at unprecedented scales and levels of complexity. From Arkwright's primitive factory bells to Intel's sophisticated digital </w:t>
      </w:r>
      <w:r>
        <w:lastRenderedPageBreak/>
        <w:t>platforms, each technological cycle has required fundamental reimagining of how human labor is organized, coordinated, and controlled.</w:t>
      </w:r>
    </w:p>
    <w:p w:rsidR="00BC4CAD" w:rsidRDefault="00BC4CAD" w:rsidP="00BC4CAD">
      <w:r>
        <w:t>The evolutionary progression from emergent coordination experiments to dominant organizational paradigms demonstrates a systematic pattern of institutional development that transcends the specific technological contexts in which these innovations first appeared. Arkwright's shift work, initially a desperate attempt to maximize expensive machinery utilization, became the foundation for systematic industrial time discipline that would influence work organization for two centuries. Stephenson's railway coordination procedures, originally developed to prevent catastrophic train collisions, established hierarchical management principles that would define corporate organization throughout the industrial age. Carnegie's vertical integration strategies, initially designed to control steel production costs, created systematic approaches to supply chain coordination that would influence industrial organization across multiple sectors. Ford's assembly line coordination, originally intended to reduce automobile production costs, established systematic approaches to flow coordination and mass production that would define twentieth-century manufacturing. Intel's platform architectures, originally designed to enable microprocessor commercialization, established systematic approaches to ecosystem coordination that would define digital age organization.</w:t>
      </w:r>
    </w:p>
    <w:p w:rsidR="00BC4CAD" w:rsidRDefault="00BC4CAD" w:rsidP="00BC4CAD">
      <w:r>
        <w:t>The persistence of these organizational innovations across technological cycles demonstrates their fundamental importance for understanding economic development and technological change. While the specific technologies that triggered each cycle have been superseded by more advanced alternatives, the organizational innovations they catalyzed continue to shape contemporary economic activity. Modern factories still utilize shift work coordination derived from Arkwright's innovations. Contemporary corporations still employ hierarchical management structures derived from railway coordination requirements. Current supply chain management practices still reflect vertical integration principles developed in Carnegie's steel operations. Modern manufacturing systems still utilize flow coordination principles derived from Ford's assembly line innovations. Contemporary digital platforms still employ ecosystem coordination approaches derived from Intel's microprocessor platform strategies.</w:t>
      </w:r>
    </w:p>
    <w:p w:rsidR="00BC4CAD" w:rsidRDefault="00BC4CAD" w:rsidP="00BC4CAD">
      <w:r>
        <w:lastRenderedPageBreak/>
        <w:t>This historical continuity reveals the systematic accumulation of coordination capabilities that enables management of increasingly complex economic activities. Each technological cycle contributed systematic innovations to a cumulative knowledge base of coordination techniques that enabled subsequent cycles to achieve coordination at greater scales and levels of complexity. The organizational innovations developed for managing textile production became foundation knowledge for railway coordination. Railway management innovations became foundation knowledge for steel industry coordination. Steel industry coordination innovations became foundation knowledge for assembly line coordination. Assembly line coordination innovations became foundation knowledge for digital platform coordination.</w:t>
      </w:r>
    </w:p>
    <w:p w:rsidR="00BC4CAD" w:rsidRDefault="00BC4CAD" w:rsidP="00BC4CAD">
      <w:r>
        <w:t>The theoretical implications of this systematic accumulation extend far beyond immediate practical applications to fundamental questions about the nature of technological change and organizational development. The systematic relationship between technological innovation and organizational change suggests that technological development cannot be understood adequately without systematic attention to the organizational innovations required to exploit technological possibilities. The systematic evolution of coordination capabilities suggests that organizational development represents a systematic learning process that enables cumulative improvement in coordination capabilities over time.</w:t>
      </w:r>
    </w:p>
    <w:p w:rsidR="00BC4CAD" w:rsidRDefault="00BC4CAD" w:rsidP="00BC4CAD">
      <w:r>
        <w:t>The institutionalization of organizational knowledge through professional education, technical documentation, regulatory frameworks, and research institutions created systematic mechanisms for preserving and transmitting coordination knowledge while enabling systematic refinement and application to new technological contexts. This institutional development established systematic capabilities for organizational learning that enabled each technological cycle to build upon coordination knowledge developed in previous cycles while creating new coordination capabilities that would support subsequent technological development.</w:t>
      </w:r>
    </w:p>
    <w:p w:rsidR="00BC4CAD" w:rsidRDefault="00BC4CAD" w:rsidP="00BC4CAD">
      <w:r>
        <w:t xml:space="preserve">The creation of path dependencies and network effects through systematic organizational innovation established systematic constraints on subsequent technological and organizational development while creating systematic advantages for established coordination approaches. These path dependencies </w:t>
      </w:r>
      <w:r>
        <w:lastRenderedPageBreak/>
        <w:t>demonstrate the systematic historical influence of early organizational decisions on subsequent development while highlighting the importance of understanding organizational change as a systematic historical process rather than simply contemporary adaptation to immediate circumstances.</w:t>
      </w:r>
    </w:p>
    <w:p w:rsidR="00BC4CAD" w:rsidRDefault="00BC4CAD" w:rsidP="00BC4CAD">
      <w:r>
        <w:t>As we navigate contemporary technological transformation—with artificial intelligence, biotechnology, nanotechnology, and other emerging technologies creating new coordination challenges and opportunities—the historical analysis of labor and organizational transformations provides systematic insights into the systematic processes through which organizational innovations develop, become institutionalized, and influence subsequent technological and organizational development.</w:t>
      </w:r>
    </w:p>
    <w:p w:rsidR="00BC4CAD" w:rsidRDefault="00BC4CAD" w:rsidP="00BC4CAD">
      <w:r>
        <w:t>The systematic understanding of these historical patterns suggests that contemporary organizations should anticipate systematic organizational innovations that will be required to exploit emerging technological possibilities while creating systematic capabilities for managing increasingly complex global coordination requirements. The organizational innovations that emerge from contemporary technological developments will likely prove as significant and enduring as those that emerged from previous technological cycles while establishing institutional foundations for subsequent periods of technological and economic development.</w:t>
      </w:r>
    </w:p>
    <w:p w:rsidR="00BC4CAD" w:rsidRDefault="00BC4CAD" w:rsidP="00BC4CAD">
      <w:r>
        <w:t>The transformation of labor and organizational models across five technological big bang events thus demonstrates that systematic coordination innovation represents one of the most fundamental and enduring aspects of technological change. Understanding these systematic transformations provides essential foundation for navigating contemporary organizational challenges while enabling systematic preparation for managing future technological transformation in an increasingly complex global economy.</w:t>
      </w:r>
    </w:p>
    <w:p w:rsidR="00BC4CAD" w:rsidRDefault="00BC4CAD" w:rsidP="00BC4CAD">
      <w:r>
        <w:t xml:space="preserve">The systematic progression from Arkwright's emergent factory discipline to Intel's dominant digital coordination platforms reveals that organizational innovation follows systematic patterns of development that can be understood, analyzed, and potentially anticipated. This systematic understanding provides essential tools for managing technological change while creating systematic </w:t>
      </w:r>
      <w:r>
        <w:lastRenderedPageBreak/>
        <w:t>foundations for developing organizational innovations that will enable exploitation of emerging technological possibilities.</w:t>
      </w:r>
    </w:p>
    <w:p w:rsidR="00BC4CAD" w:rsidRDefault="00BC4CAD" w:rsidP="00BC4CAD">
      <w:r>
        <w:t>The enduring significance of labor and organizational model transformations across technological cycles establishes their centrality to understanding technological change while demonstrating their continuing relevance for managing contemporary technological transformation. The systematic analysis of these transformations thus contributes not only to historical understanding of technological development but also to systematic preparation for navigating future technological change and organizational innovation in contexts that will undoubtedly require systematic coordination capabilities that exceed anything previously achieved in human economic organization.</w:t>
      </w:r>
    </w:p>
    <w:p w:rsidR="00BC4CAD" w:rsidRDefault="00BC4CAD" w:rsidP="00BC4CAD">
      <w:r>
        <w:t>In this light, the transformation of labor and organizational models emerges not as a secondary consequence of technological change, but as a fundamental driver of technological development that determines which technological possibilities become systematically exploited while establishing institutional foundations for subsequent technological and organizational innovation. Understanding these systematic transformations provides essential insights into the nature of technological change while creating systematic foundations for managing ongoing technological transformation and organizational development in contemporary and future contexts.</w:t>
      </w:r>
    </w:p>
    <w:p w:rsidR="00BC4CAD" w:rsidRPr="003D2667" w:rsidRDefault="00BC4CAD" w:rsidP="00BC4CAD"/>
    <w:p w:rsidR="00BC4CAD" w:rsidRDefault="00BC4CAD" w:rsidP="00BC4CAD">
      <w:bookmarkStart w:id="10" w:name="_Hlk204932797"/>
      <w:bookmarkStart w:id="11" w:name="_Hlk204932858"/>
      <w:bookmarkStart w:id="12" w:name="_Hlk208046805"/>
    </w:p>
    <w:p w:rsidR="00BC4CAD" w:rsidRDefault="00BC4CAD" w:rsidP="00BC4CAD">
      <w:pPr>
        <w:pStyle w:val="Heading3"/>
      </w:pPr>
      <w:r>
        <w:t xml:space="preserve">  VIII. Cycle 5: Intel's Microprocessor Revolution (1971) - Knowledge Work, Digital Platform Coordination, and the Great Labor Betrayal</w:t>
      </w:r>
    </w:p>
    <w:p w:rsidR="00BC4CAD" w:rsidRDefault="00BC4CAD" w:rsidP="00BC4CAD">
      <w:r>
        <w:t xml:space="preserve">The introduction of Intel's 4004 microprocessor in 1971 initiated the fifth and current major technological cycle, marking the beginning of the Information Age and precipitating the most fundamental transformation of labor and organizational models since Arkwright's factory revolution two centuries earlier. This big bang event represented far more than a technological breakthrough in semiconductor manufacturing; it established the foundation for systematic digital coordination that would transform virtually every aspect </w:t>
      </w:r>
      <w:r>
        <w:lastRenderedPageBreak/>
        <w:t>of industrial organization while creating entirely new categories of knowledge work and distributed coordination mechanisms.</w:t>
      </w:r>
    </w:p>
    <w:p w:rsidR="00BC4CAD" w:rsidRDefault="00BC4CAD" w:rsidP="00BC4CAD">
      <w:r>
        <w:t>However, unlike the four previous cycles that ultimately expanded prosperity and strengthened the middle class despite initial disruptions, the digital revolution represents a critical historical departure—the first technological cycle to systematically concentrate benefits among capital owners while leaving the majority of workers with stagnant wages, diminished prospects, and the unprecedented burden of self-funding their own skill development.</w:t>
      </w:r>
    </w:p>
    <w:p w:rsidR="00BC4CAD" w:rsidRDefault="00BC4CAD" w:rsidP="00BC4CAD">
      <w:r>
        <w:t>Intel's microprocessor innovation catalyzed systematic transformations that differed fundamentally from previous technological cycles in ways that would prove devastating for worker welfare. Unlike the physical coordination requirements of textile mills, railways, steel production, and automobile assembly—which created complementary relationships between human capabilities and technological systems—the Information Age created substitutive relationships where digital systems increasingly replaced rather than augmented human judgment, while simultaneously shifting the costs and risks of human capital development from employers to workers.</w:t>
      </w:r>
    </w:p>
    <w:p w:rsidR="00BC4CAD" w:rsidRDefault="00BC4CAD" w:rsidP="00BC4CAD">
      <w:r>
        <w:t xml:space="preserve">   The Emergence of Knowledge Work and the Bifurcation of Labor Markets</w:t>
      </w:r>
    </w:p>
    <w:p w:rsidR="00BC4CAD" w:rsidRDefault="00BC4CAD" w:rsidP="00BC4CAD">
      <w:r>
        <w:t>The development of microprocessor-based computing systems created entirely new categories of professional labor that required systematic manipulation of abstract information rather than physical materials or mechanical processes. However, unlike previous technological cycles that created broad pathways for worker advancement, the digital revolution established a sharply bifurcated labor market that concentrated high-value opportunities among a technical elite while systematically deskilling and devaluing the majority of workers.</w:t>
      </w:r>
    </w:p>
    <w:p w:rsidR="00BC4CAD" w:rsidRDefault="00BC4CAD" w:rsidP="00BC4CAD">
      <w:r>
        <w:t xml:space="preserve">    The Technical Elite and High-Value Knowledge Work</w:t>
      </w:r>
    </w:p>
    <w:p w:rsidR="00BC4CAD" w:rsidRDefault="00BC4CAD" w:rsidP="00BC4CAD">
      <w:r>
        <w:t xml:space="preserve">Computer programming became the archetypal form of elite knowledge work, requiring systematic manipulation of abstract logical structures that could control microprocessor operations through software instructions. Programming work required entirely new forms of intellectual discipline that combined mathematical logic, systematic problem-solving, and precise </w:t>
      </w:r>
      <w:r>
        <w:lastRenderedPageBreak/>
        <w:t>attention to detail in ways that differed fundamentally from traditional intellectual work or industrial labor.</w:t>
      </w:r>
    </w:p>
    <w:p w:rsidR="00BC4CAD" w:rsidRDefault="00BC4CAD" w:rsidP="00BC4CAD">
      <w:r>
        <w:t>However, unlike previous technological cycles where advanced skills were developed through employer-sponsored training and apprenticeship programs, programming expertise required workers to invest their own time and money in education, often through expensive computer science degrees or intensive coding bootcamps. An astounding 59% of workers claim they've had zero workplace training and their skills are entirely self-taught. This is most common amongst tech talent, in particular developers where 70% are self-taught.</w:t>
      </w:r>
    </w:p>
    <w:p w:rsidR="00BC4CAD" w:rsidRDefault="00BC4CAD" w:rsidP="00BC4CAD">
      <w:r>
        <w:t>The systematic development of programming languages and development methodologies enabled coordination of software development activities across teams of programmers working on complex projects. The evolution from machine language programming to high-level programming languages established systematic approaches to intellectual abstraction that enabled increasingly sophisticated software development. However, companies systematically free-ride on workers' personal investments in programming education while capturing the productivity benefits without reciprocating the investment.</w:t>
      </w:r>
    </w:p>
    <w:p w:rsidR="00BC4CAD" w:rsidRDefault="00BC4CAD" w:rsidP="00BC4CAD">
      <w:r>
        <w:t>Systems analysis became essential for systematic coordination between user requirements and technical implementation, requiring specialized expertise in translating business needs into technical specifications that could guide software development efforts. Systems analysts developed systematic methodologies for requirements analysis, system design, and implementation planning that enabled coordination between technical and non-technical organizational functions. Yet these positions required workers to possess pre-existing expertise rather than providing systematic training to develop such capabilities.</w:t>
      </w:r>
    </w:p>
    <w:p w:rsidR="00BC4CAD" w:rsidRDefault="00BC4CAD" w:rsidP="00BC4CAD">
      <w:r>
        <w:t xml:space="preserve">Database administration emerged as a specialized form of knowledge work focused on systematic organization and retrieval of digital information. Database administrators developed systematic expertise in information modeling, data storage optimization, and query processing that enabled coordination of organizational information resources while maintaining data </w:t>
      </w:r>
      <w:r>
        <w:lastRenderedPageBreak/>
        <w:t>integrity and access efficiency. However, employers systematically avoided investing in worker development for these roles, preferring to hire externally trained specialists.</w:t>
      </w:r>
    </w:p>
    <w:p w:rsidR="00BC4CAD" w:rsidRDefault="00BC4CAD" w:rsidP="00BC4CAD">
      <w:r>
        <w:t>Network administration became essential for systematic coordination of distributed computing resources, requiring specialized expertise in communication protocols, system integration, and performance optimization. Network administrators developed systematic approaches to distributed system management that enabled coordination of computing resources across geographic distances while maintaining system reliability and security. Yet employers expected workers to arrive with fully developed networking expertise, often requiring expensive certifications that workers had to obtain and maintain at their own expense.</w:t>
      </w:r>
    </w:p>
    <w:p w:rsidR="00BC4CAD" w:rsidRDefault="00BC4CAD" w:rsidP="00BC4CAD">
      <w:r>
        <w:t xml:space="preserve">    The Systematic Deskilling of Middle-Income Work</w:t>
      </w:r>
    </w:p>
    <w:p w:rsidR="00BC4CAD" w:rsidRDefault="00BC4CAD" w:rsidP="00BC4CAD">
      <w:r>
        <w:t>While a small technical elite commanded premium wages, the digital revolution systematically eliminated or deskilled many middle-income jobs that had previously provided pathways to middle-class prosperity. Expert systems replaced middle managers, algorithms automated financial analysis, and artificial intelligence promises to eliminate entire categories of professional work that had historically provided stable employment.</w:t>
      </w:r>
    </w:p>
    <w:p w:rsidR="00BC4CAD" w:rsidRDefault="00BC4CAD" w:rsidP="00BC4CAD">
      <w:r>
        <w:t>Unlike mechanical automation that typically required human oversight and maintenance, digital automation operated with minimal human intervention. This fundamental difference meant that technological advancement no longer necessarily created equivalent employment opportunities for displaced workers. The productivity gains from digital technology accrued primarily to capital owners rather than workers, concentrating in corporate profits and executive compensation rather than broader wage increases.</w:t>
      </w:r>
    </w:p>
    <w:p w:rsidR="00BC4CAD" w:rsidRDefault="00BC4CAD" w:rsidP="00BC4CAD">
      <w:r>
        <w:t xml:space="preserve">Customer service work became systematically deskilled through digital interfaces that reduced complex human interactions to scripted responses, eliminating the relationship-building skills that had previously provided advancement opportunities. Data entry work became systematically routinized through software systems that eliminated human judgment and reduced workers to mechanical input devices. Sales work became systematically </w:t>
      </w:r>
      <w:r>
        <w:lastRenderedPageBreak/>
        <w:t>automated through e-commerce platforms that eliminated the need for human relationship-building and product expertise.</w:t>
      </w:r>
    </w:p>
    <w:p w:rsidR="00BC4CAD" w:rsidRDefault="00BC4CAD" w:rsidP="00BC4CAD">
      <w:r>
        <w:t>Administrative work became systematically automated through enterprise software systems that eliminated clerical positions while intensifying work for remaining employees. Accounting work became systematically deskilled through automated bookkeeping systems that eliminated entry-level positions that had previously provided pathways to professional accounting careers. Customer support became systematically scripted through knowledge management systems that eliminated the problem-solving skills that had previously enabled advancement.</w:t>
      </w:r>
    </w:p>
    <w:p w:rsidR="00BC4CAD" w:rsidRDefault="00BC4CAD" w:rsidP="00BC4CAD">
      <w:r>
        <w:t xml:space="preserve">   The Transformation of Traditional Industries Through Digital Integration and Worker Displacement</w:t>
      </w:r>
    </w:p>
    <w:p w:rsidR="00BC4CAD" w:rsidRDefault="00BC4CAD" w:rsidP="00BC4CAD">
      <w:r>
        <w:t>The systematic integration of microprocessor-based systems into traditional industrial activities created hybrid forms of work organization that combined physical production with digital coordination. However, unlike previous technological cycles that enhanced worker capabilities while creating advancement opportunities, digital integration typically eliminated skilled positions while intensifying work demands without corresponding compensation increases.</w:t>
      </w:r>
    </w:p>
    <w:p w:rsidR="00BC4CAD" w:rsidRDefault="00BC4CAD" w:rsidP="00BC4CAD">
      <w:r>
        <w:t xml:space="preserve">    Computer-Aided Design and Engineering Deskilling</w:t>
      </w:r>
    </w:p>
    <w:p w:rsidR="00BC4CAD" w:rsidRDefault="00BC4CAD" w:rsidP="00BC4CAD">
      <w:r>
        <w:t>Computer-aided design (CAD) transformed traditional engineering work by enabling systematic manipulation of digital representations of physical products, requiring engineers to develop expertise in both traditional engineering principles and digital design tools. CAD systems enabled coordination of design activities across distributed engineering teams while maintaining integration between design and manufacturing processes.</w:t>
      </w:r>
    </w:p>
    <w:p w:rsidR="00BC4CAD" w:rsidRDefault="00BC4CAD" w:rsidP="00BC4CAD">
      <w:r>
        <w:t xml:space="preserve">However, CAD implementation typically eliminated drafting positions that had previously provided entry-level pathways into engineering careers. Traditional apprenticeship programs that had enabled advancement from technical drawing to engineering design were systematically eliminated as CAD systems reduced design work to software manipulation. Engineering firms </w:t>
      </w:r>
      <w:r>
        <w:lastRenderedPageBreak/>
        <w:t>captured productivity benefits from CAD systems while eliminating the career ladders that had previously enabled worker advancement.</w:t>
      </w:r>
    </w:p>
    <w:p w:rsidR="00BC4CAD" w:rsidRDefault="00BC4CAD" w:rsidP="00BC4CAD">
      <w:r>
        <w:t>Computer-aided manufacturing (CAM) enabled systematic integration of digital design information with physical production processes, requiring coordination between digital specifications and manufacturing operations. CAM systems established approaches to digital-physical integration that enabled optimization of manufacturing processes while maintaining quality control.</w:t>
      </w:r>
    </w:p>
    <w:p w:rsidR="00BC4CAD" w:rsidRDefault="00BC4CAD" w:rsidP="00BC4CAD">
      <w:r>
        <w:t>Yet CAM implementation systematically eliminated skilled machinist and manufacturing positions that had previously provided middle-class employment. Traditional apprenticeship programs in manufacturing trades were abandoned as companies preferred to operate CAM systems with minimal human intervention. Manufacturing firms captured productivity gains from automation while eliminating the skilled positions that had previously enabled worker advancement from entry-level manufacturing to technical and supervisory roles.</w:t>
      </w:r>
    </w:p>
    <w:p w:rsidR="00BC4CAD" w:rsidRDefault="00BC4CAD" w:rsidP="00BC4CAD">
      <w:r>
        <w:t xml:space="preserve">    Enterprise Systems and Administrative Elimination</w:t>
      </w:r>
    </w:p>
    <w:p w:rsidR="00BC4CAD" w:rsidRDefault="00BC4CAD" w:rsidP="00BC4CAD">
      <w:r>
        <w:t>Enterprise resource planning (ERP) systems enabled systematic integration of business planning with operational coordination, requiring coordination between strategic decision-making and operational implementation. ERP systems established approaches to organizational information integration that enabled coordination of complex business activities while maintaining performance measurement and control.</w:t>
      </w:r>
    </w:p>
    <w:p w:rsidR="00BC4CAD" w:rsidRDefault="00BC4CAD" w:rsidP="00BC4CAD">
      <w:r>
        <w:t>However, ERP implementation typically eliminated middle-management and administrative positions that had previously provided advancement pathways for clerical and operational workers. Traditional career progressions from administrative assistant to department supervisor to middle management were systematically eliminated as ERP systems concentrated decision-making authority while eliminating intermediate coordination roles.</w:t>
      </w:r>
    </w:p>
    <w:p w:rsidR="00BC4CAD" w:rsidRDefault="00BC4CAD" w:rsidP="00BC4CAD">
      <w:r>
        <w:t xml:space="preserve">Customer relationship management (CRM) systems enabled systematic coordination of sales and marketing activities through digital information processing, requiring integration of customer information with business </w:t>
      </w:r>
      <w:r>
        <w:lastRenderedPageBreak/>
        <w:t>development activities. CRM systems established approaches to customer information management that enabled optimization of sales and marketing effectiveness while maintaining customer service quality.</w:t>
      </w:r>
    </w:p>
    <w:p w:rsidR="00BC4CAD" w:rsidRDefault="00BC4CAD" w:rsidP="00BC4CAD">
      <w:r>
        <w:t>Yet CRM implementation systematically eliminated sales support and customer service positions that had previously provided advancement pathways from entry-level service roles to sales and marketing careers. Companies captured productivity benefits from systematized customer management while eliminating the relationship-building roles that had previously enabled worker advancement.</w:t>
      </w:r>
    </w:p>
    <w:p w:rsidR="00BC4CAD" w:rsidRDefault="00BC4CAD" w:rsidP="00BC4CAD">
      <w:r>
        <w:t xml:space="preserve">   The Abandonment of Employer-Sponsored Training and Human Capital Investment</w:t>
      </w:r>
    </w:p>
    <w:p w:rsidR="00BC4CAD" w:rsidRDefault="00BC4CAD" w:rsidP="00BC4CAD">
      <w:r>
        <w:t xml:space="preserve">    The Historical Reversal of Training Investment</w:t>
      </w:r>
    </w:p>
    <w:p w:rsidR="00BC4CAD" w:rsidRDefault="00BC4CAD" w:rsidP="00BC4CAD">
      <w:r>
        <w:t>The fifth technological cycle marked a complete reversal of the historical relationship between technological advancement and human capital investment. From 1996 to 2008, the percentage of workers receiving employer-sponsored or on-the-job training fell 42 percent and 36 percent, respectively. This decline was widespread across industries, occupations, and demographic groups. Corporate spending on training as a share of gross domestic product (GDP) declined from more than half a percent in 2000 down to one-third of a percent in 2013.</w:t>
      </w:r>
    </w:p>
    <w:p w:rsidR="00BC4CAD" w:rsidRDefault="00BC4CAD" w:rsidP="00BC4CAD">
      <w:r>
        <w:t>This dramatic reduction represented a fundamental shift in corporate philosophy from viewing workers as assets to be developed to viewing them as costs to be minimized. Declines in employee tenure in the 1980s and 1990s meant that more and more firms sought to simply hire workers with the requisite skills instead of paying to train them. After all, why invest in human capital development when that asset will likely walk out the door to a competitor firm before the investment pays off?</w:t>
      </w:r>
    </w:p>
    <w:p w:rsidR="00BC4CAD" w:rsidRDefault="00BC4CAD" w:rsidP="00BC4CAD">
      <w:r>
        <w:t xml:space="preserve">The increasing focus on short-term profits drove corporations to invest less in worker development than they had previously. Increased cost-based competition with global markets caused firms in globally traded industries to cut back on workforce investment, just as studies showed that those firms cut back on basic and applied research spending for the same reason. In short, this </w:t>
      </w:r>
      <w:r>
        <w:lastRenderedPageBreak/>
        <w:t>represented a classic case of market failure where firms invested less in training than was optimal from a societal and economic perspective.</w:t>
      </w:r>
    </w:p>
    <w:p w:rsidR="00BC4CAD" w:rsidRDefault="00BC4CAD" w:rsidP="00BC4CAD">
      <w:r>
        <w:t xml:space="preserve">    The Systematic Transfer of Training Costs to Workers</w:t>
      </w:r>
    </w:p>
    <w:p w:rsidR="00BC4CAD" w:rsidRDefault="00BC4CAD" w:rsidP="00BC4CAD">
      <w:r>
        <w:t>Digital age employers systematically created mechanisms for transferring training costs from employers to individual workers and public institutions. Unlike previous cycles where employers invested in worker development because technological complexity required skilled operators, digital systems were explicitly designed to minimize skill requirements while making workers responsible for their own skill development.</w:t>
      </w:r>
    </w:p>
    <w:p w:rsidR="00BC4CAD" w:rsidRDefault="00BC4CAD" w:rsidP="00BC4CAD">
      <w:r>
        <w:t>Workers increasingly faced demands for college degrees, professional certifications, and continuous learning—all funded through personal debt rather than employer investment. Training expenditures in the US declined by 3.7% to  $98 billion in 2024, while student loan debt reached unprecedented levels as workers attempted to meet employer skill demands through personal investment.</w:t>
      </w:r>
    </w:p>
    <w:p w:rsidR="00BC4CAD" w:rsidRDefault="00BC4CAD" w:rsidP="00BC4CAD">
      <w:r>
        <w:t>This created systematic debt peonage where workers borrowed money to develop skills that employers could exploit without reciprocal investment. Unlike Ford's Five Dollar Day that enabled workers to purchase the products they manufactured, digital age employment created systematic indebtedness that reduced worker purchasing power while concentrating wealth among platform owners and financial institutions.</w:t>
      </w:r>
    </w:p>
    <w:p w:rsidR="00BC4CAD" w:rsidRDefault="00BC4CAD" w:rsidP="00BC4CAD">
      <w:r>
        <w:t>Many low- and middle-wage workers did not benefit from existing training investments because businesses disproportionately directed training expenditures to the highest-paid and highest-educated workers. Training investments were often managed as worker benefits, which were also skewed towards higher-paid workers. This skewed distribution meant that any policy solution to the training disinvestment problem needed to target low- and middle-wage workers specifically.</w:t>
      </w:r>
    </w:p>
    <w:p w:rsidR="00BC4CAD" w:rsidRDefault="00BC4CAD" w:rsidP="00BC4CAD">
      <w:r>
        <w:t xml:space="preserve">   Platform Architecture, Ecosystem Coordination, and Monopolistic Value Extraction</w:t>
      </w:r>
    </w:p>
    <w:p w:rsidR="00BC4CAD" w:rsidRDefault="00BC4CAD" w:rsidP="00BC4CAD">
      <w:r>
        <w:t xml:space="preserve">    The Systematic Development of Platform Monopolies</w:t>
      </w:r>
    </w:p>
    <w:p w:rsidR="00BC4CAD" w:rsidRDefault="00BC4CAD" w:rsidP="00BC4CAD">
      <w:r>
        <w:lastRenderedPageBreak/>
        <w:t>Intel's microprocessor developments established systematic approaches to platform-based coordination that enabled integration of multiple organizations and technologies through standardized interfaces and protocols. These platform coordination mechanisms represented fundamental innovations in organizational coordination, but unlike previous technological cycles, the benefits concentrated among platform owners rather than distributing broadly across ecosystem participants.</w:t>
      </w:r>
    </w:p>
    <w:p w:rsidR="00BC4CAD" w:rsidRDefault="00BC4CAD" w:rsidP="00BC4CAD">
      <w:r>
        <w:t>The systematic development of standardized microprocessor architectures—particularly the x86 instruction set—enabled coordination between hardware manufacturers, software developers, and system integrators through common technical specifications. This architectural standardization established approaches to ecosystem coordination that enabled innovation while maintaining compatibility across multiple organizations. However, the network effects created by these standards concentrated market power in unprecedented ways.</w:t>
      </w:r>
    </w:p>
    <w:p w:rsidR="00BC4CAD" w:rsidRDefault="00BC4CAD" w:rsidP="00BC4CAD">
      <w:r>
        <w:t>Application programming interfaces (APIs) became essential for coordination between different software applications and systems, enabling integration of specialized software tools through standardized communication protocols. API development established approaches to software ecosystem coordination that enabled innovation while maintaining interoperability across different software platforms. Yet platform owners captured the value created by millions of users and thousands of complementary businesses while distributing benefits to only a small number of shareholders and technical workers.</w:t>
      </w:r>
    </w:p>
    <w:p w:rsidR="00BC4CAD" w:rsidRDefault="00BC4CAD" w:rsidP="00BC4CAD">
      <w:r>
        <w:t>Operating system platforms enabled coordination between hardware capabilities and application software requirements, providing abstractions that enabled software developers to create applications without detailed knowledge of underlying hardware specifications. Operating system development established approaches to platform-based coordination that enabled scaling of software development while maintaining hardware independence. However, these platforms created winner-take-all markets that concentrated economic power while employing relatively small numbers of highly paid technical workers.</w:t>
      </w:r>
    </w:p>
    <w:p w:rsidR="00BC4CAD" w:rsidRDefault="00BC4CAD" w:rsidP="00BC4CAD">
      <w:r>
        <w:lastRenderedPageBreak/>
        <w:t>Development tool ecosystems became essential for coordination of software development activities, providing environments for programming, testing, and deployment that could coordinate complex software development projects. Development tool integration established approaches to knowledge work coordination that enabled scaling of software development while maintaining quality control and project management. Yet these ecosystem benefits concentrated among platform owners and tool vendors rather than the developers who created the actual value.</w:t>
      </w:r>
    </w:p>
    <w:p w:rsidR="00BC4CAD" w:rsidRDefault="00BC4CAD" w:rsidP="00BC4CAD">
      <w:r>
        <w:t xml:space="preserve">    Network Effects and Systematic Value Concentration</w:t>
      </w:r>
    </w:p>
    <w:p w:rsidR="00BC4CAD" w:rsidRDefault="00BC4CAD" w:rsidP="00BC4CAD">
      <w:r>
        <w:t>Platform success created systematic network effects exceeding previous industrial experience. Installed base advantages increased platform value with user adoption, creating competitive advantages for established platforms while creating barriers to entry for competing platforms. Software ecosystem effects depended on complementary application availability rather than individual product superiority, enabling platforms to capture value from entire ecosystems.</w:t>
      </w:r>
    </w:p>
    <w:p w:rsidR="00BC4CAD" w:rsidRDefault="00BC4CAD" w:rsidP="00BC4CAD">
      <w:r>
        <w:t>Data network effects provided competitive advantages through systematic user information accumulation that enabled platform learning and improvement while creating competitive positioning advantages. Platform learning created competitive dynamics based on systematic data accumulation rather than traditional manufacturing advantages, concentrating value creation while minimizing employment.</w:t>
      </w:r>
    </w:p>
    <w:p w:rsidR="00BC4CAD" w:rsidRDefault="00BC4CAD" w:rsidP="00BC4CAD">
      <w:r>
        <w:t>Standards lock-in embedded technical decisions in organizational processes making switching costly, creating market control mechanisms that enabled systematic rent extraction from users who became dependent on platform technologies. These lock-in effects created competitive dynamics that exceeded anything previously achieved in industrial coordination, enabling platform owners to extract value without reciprocal investment in user or worker development.</w:t>
      </w:r>
    </w:p>
    <w:p w:rsidR="00BC4CAD" w:rsidRDefault="00BC4CAD" w:rsidP="00BC4CAD">
      <w:r>
        <w:t xml:space="preserve">Unlike industrial companies that required large workforces earning middle-class wages, digital platforms could generate enormous revenues with relatively small numbers of highly paid technical workers. The benefits of technological </w:t>
      </w:r>
      <w:r>
        <w:lastRenderedPageBreak/>
        <w:t>advancement concentrated among platform owners and technical elites rather than distributing broadly across the workforce, creating unprecedented wealth inequality.</w:t>
      </w:r>
    </w:p>
    <w:p w:rsidR="00BC4CAD" w:rsidRDefault="00BC4CAD" w:rsidP="00BC4CAD">
      <w:r>
        <w:t xml:space="preserve">   The Revolution in Distributed Decision-Making and Organizational Flattening</w:t>
      </w:r>
    </w:p>
    <w:p w:rsidR="00BC4CAD" w:rsidRDefault="00BC4CAD" w:rsidP="00BC4CAD">
      <w:r>
        <w:t xml:space="preserve">    The Promise and Reality of Decentralized Coordination</w:t>
      </w:r>
    </w:p>
    <w:p w:rsidR="00BC4CAD" w:rsidRDefault="00BC4CAD" w:rsidP="00BC4CAD">
      <w:r>
        <w:t>Microprocessor-based information systems enabled systematic decentralization of decision-making authority by providing distributed access to information and analytical capabilities that had previously been centralized in hierarchical management structures. This decentralization established approaches to distributed organizational coordination that challenged traditional hierarchical management approaches while potentially offering workers greater autonomy and decision-making authority.</w:t>
      </w:r>
    </w:p>
    <w:p w:rsidR="00BC4CAD" w:rsidRDefault="00BC4CAD" w:rsidP="00BC4CAD">
      <w:r>
        <w:t>Personal computing enabled democratization of information processing capabilities, providing individual workers with computational resources that had previously been available only to specialized technical personnel or centralized data processing departments. Personal computing established approaches to individual knowledge work that could have enabled systematic increases in worker autonomy while maintaining coordination with organizational objectives.</w:t>
      </w:r>
    </w:p>
    <w:p w:rsidR="00BC4CAD" w:rsidRDefault="00BC4CAD" w:rsidP="00BC4CAD">
      <w:r>
        <w:t>Client-server architectures enabled distribution of computing resources while maintaining coordination between centralized data management and distributed information processing. Client-server systems established approaches to distributed system coordination that enabled scaling of information processing while maintaining data integrity and security, potentially creating opportunities for distributed decision-making and worker empowerment.</w:t>
      </w:r>
    </w:p>
    <w:p w:rsidR="00BC4CAD" w:rsidRDefault="00BC4CAD" w:rsidP="00BC4CAD">
      <w:r>
        <w:t xml:space="preserve">Network-based collaboration tools enabled coordination of knowledge work activities across geographic distances, providing capabilities for document sharing, communication, and project coordination that enabled distributed teams to work together effectively. Collaboration tools established approaches to distributed knowledge work coordination that could have enabled </w:t>
      </w:r>
      <w:r>
        <w:lastRenderedPageBreak/>
        <w:t>globalization of intellectual work while maintaining project management and quality control.</w:t>
      </w:r>
    </w:p>
    <w:p w:rsidR="00BC4CAD" w:rsidRDefault="00BC4CAD" w:rsidP="00BC4CAD">
      <w:r>
        <w:t xml:space="preserve">    The Reality of Increased Surveillance and Control</w:t>
      </w:r>
    </w:p>
    <w:p w:rsidR="00BC4CAD" w:rsidRDefault="00BC4CAD" w:rsidP="00BC4CAD">
      <w:r>
        <w:t>However, rather than empowering workers through distributed decision-making, digital systems were typically implemented to increase surveillance and control while reducing worker autonomy. Computer monitoring tracked productivity metrics with unprecedented precision, creating digital Taylorism that exceeded the control mechanisms of previous industrial cycles.</w:t>
      </w:r>
    </w:p>
    <w:p w:rsidR="00BC4CAD" w:rsidRDefault="00BC4CAD" w:rsidP="00BC4CAD">
      <w:r>
        <w:t>Decision support systems provided analytical capabilities throughout organizational hierarchies, but primarily benefited management and technical workers rather than frontline employees. For most employees, digital systems increased surveillance and control while reducing the scope for human judgment and discretion that had previously provided opportunities for skill development and advancement.</w:t>
      </w:r>
    </w:p>
    <w:p w:rsidR="00BC4CAD" w:rsidRDefault="00BC4CAD" w:rsidP="00BC4CAD">
      <w:r>
        <w:t>Performance monitoring systems tracked worker activities with unprecedented granularity, enabling extraction of maximum productivity while minimizing compensation. Unlike Ford's productivity sharing through higher wages, digital age productivity monitoring concentrated benefits among managers and shareholders while intensifying work demands without corresponding compensation increases.</w:t>
      </w:r>
    </w:p>
    <w:p w:rsidR="00BC4CAD" w:rsidRDefault="00BC4CAD" w:rsidP="00BC4CAD">
      <w:r>
        <w:t>Digital communication systems enabled coordination of knowledge work activities across global distances, but primarily served to enable global labor arbitrage that undermined worker bargaining power rather than creating opportunities for distributed prosperity and skill development.</w:t>
      </w:r>
    </w:p>
    <w:p w:rsidR="00BC4CAD" w:rsidRDefault="00BC4CAD" w:rsidP="00BC4CAD">
      <w:r>
        <w:t xml:space="preserve">   The Emergence of Agile Organization and Project-Based Exploitation</w:t>
      </w:r>
    </w:p>
    <w:p w:rsidR="00BC4CAD" w:rsidRDefault="00BC4CAD" w:rsidP="00BC4CAD">
      <w:r>
        <w:t xml:space="preserve">    Flexible Coordination and Worker Risk Transfer</w:t>
      </w:r>
    </w:p>
    <w:p w:rsidR="00BC4CAD" w:rsidRDefault="00BC4CAD" w:rsidP="00BC4CAD">
      <w:r>
        <w:t xml:space="preserve">The systematic requirements for managing complex software development projects created innovations in project management and organizational coordination that differed fundamentally from traditional industrial management approaches. These organizational innovations established </w:t>
      </w:r>
      <w:r>
        <w:lastRenderedPageBreak/>
        <w:t>approaches to flexible coordination that could accommodate the uncertainty and complexity characteristic of knowledge work activities, but typically transferred risks and costs from employers to workers.</w:t>
      </w:r>
    </w:p>
    <w:p w:rsidR="00BC4CAD" w:rsidRDefault="00BC4CAD" w:rsidP="00BC4CAD">
      <w:r>
        <w:t>Agile development methodologies emerged as approaches to managing software development projects that required flexibility and rapid adaptation to changing requirements. Agile methodologies established approaches to iterative project management that enabled coordination of knowledge work activities while maintaining responsiveness to changing requirements and emerging opportunities. However, agile implementation typically intensified work demands while eliminating the job security and predictable advancement that had characterized previous industrial employment.</w:t>
      </w:r>
    </w:p>
    <w:p w:rsidR="00BC4CAD" w:rsidRDefault="00BC4CAD" w:rsidP="00BC4CAD">
      <w:r>
        <w:t>Cross-functional team organization became essential for coordination of complex software development projects that required integration of multiple specialized expertise areas. Cross-functional teams established approaches to interdisciplinary coordination that enabled innovation while maintaining project coordination and quality control. Yet team-based organization typically eliminated hierarchical advancement opportunities while making workers responsible for multiple skill areas without corresponding compensation increases.</w:t>
      </w:r>
    </w:p>
    <w:p w:rsidR="00BC4CAD" w:rsidRDefault="00BC4CAD" w:rsidP="00BC4CAD">
      <w:r>
        <w:t>Rapid prototyping became systematic in software development, enabling experimentation with different approaches and rapid feedback from users and stakeholders. Rapid prototyping established approaches to experimental development that enabled innovation while maintaining risk management and resource efficiency. However, rapid prototyping typically intensified development cycles while transferring experimentation risks to workers through increased performance pressure and job insecurity.</w:t>
      </w:r>
    </w:p>
    <w:p w:rsidR="00BC4CAD" w:rsidRDefault="00BC4CAD" w:rsidP="00BC4CAD">
      <w:r>
        <w:t>Continuous integration became essential for coordination of software development activities across multiple developers working on related components. Continuous integration established approaches to distributed development coordination that enabled scaling of software development while maintaining quality control and system integration. Yet continuous integration typically accelerated development timelines while increasing individual developer responsibility for system-wide functionality.</w:t>
      </w:r>
    </w:p>
    <w:p w:rsidR="00BC4CAD" w:rsidRDefault="00BC4CAD" w:rsidP="00BC4CAD">
      <w:r>
        <w:lastRenderedPageBreak/>
        <w:t xml:space="preserve">    Project-Based Employment and Career Instability</w:t>
      </w:r>
    </w:p>
    <w:p w:rsidR="00BC4CAD" w:rsidRDefault="00BC4CAD" w:rsidP="00BC4CAD">
      <w:r>
        <w:t>The shift toward project-based organization eliminated the stable employment relationships that had characterized previous technological cycles while creating systematic career instability for workers. Unlike Ford's systematic employee development programs or Carnegie's managerial advancement pathways, project-based employment made workers responsible for their own career development while providing minimal job security or advancement opportunities.</w:t>
      </w:r>
    </w:p>
    <w:p w:rsidR="00BC4CAD" w:rsidRDefault="00BC4CAD" w:rsidP="00BC4CAD">
      <w:r>
        <w:t>Contract employment became systematic in knowledge work environments, enabling companies to access specialized skills without providing traditional employment benefits or advancement opportunities. Contract work eliminated employer obligations for worker development while transferring employment risks to individual workers who became responsible for their own skill maintenance and career planning.</w:t>
      </w:r>
    </w:p>
    <w:p w:rsidR="00BC4CAD" w:rsidRDefault="00BC4CAD" w:rsidP="00BC4CAD">
      <w:r>
        <w:t>Freelance employment expanded throughout digital industries, creating systematic mechanisms for accessing specialized labor without employer investment in worker development or advancement. Freelance work required workers to maintain multiple skill areas and manage their own professional development while competing in global markets that systematically reduced compensation levels.</w:t>
      </w:r>
    </w:p>
    <w:p w:rsidR="00BC4CAD" w:rsidRDefault="00BC4CAD" w:rsidP="00BC4CAD">
      <w:r>
        <w:t>Gig economy employment emerged as systematic methods for accessing labor without traditional employment relationships, enabling companies to capture worker productivity while avoiding obligations for training, benefits, or advancement opportunities. Gig work represented the ultimate expression of employment risk transfer, making workers responsible for their own equipment, training, and income security while platform companies captured coordination value.</w:t>
      </w:r>
    </w:p>
    <w:p w:rsidR="00BC4CAD" w:rsidRDefault="00BC4CAD" w:rsidP="00BC4CAD">
      <w:r>
        <w:t xml:space="preserve">   Global Outsourcing, Offshore Coordination, and the Great Labor Arbitrage</w:t>
      </w:r>
    </w:p>
    <w:p w:rsidR="00BC4CAD" w:rsidRDefault="00BC4CAD" w:rsidP="00BC4CAD">
      <w:r>
        <w:t xml:space="preserve">    The Systematic Globalization of Labor Competition</w:t>
      </w:r>
    </w:p>
    <w:p w:rsidR="00BC4CAD" w:rsidRDefault="00BC4CAD" w:rsidP="00BC4CAD">
      <w:r>
        <w:t xml:space="preserve">Microprocessor-based communication systems enabled systematic coordination of knowledge work activities across global distances, creating </w:t>
      </w:r>
      <w:r>
        <w:lastRenderedPageBreak/>
        <w:t>opportunities for offshore outsourcing and distributed development that fundamentally transformed global economic organization. However, rather than creating complementary international development that raised global living standards, digital globalization created a race to the bottom in wages and working conditions.</w:t>
      </w:r>
    </w:p>
    <w:p w:rsidR="00BC4CAD" w:rsidRDefault="00BC4CAD" w:rsidP="00BC4CAD">
      <w:r>
        <w:t>Software development outsourcing became systematically feasible through digital communication systems that enabled coordination of development activities across international boundaries. Offshore development established approaches to global knowledge work coordination that enabled cost reduction while maintaining quality control and project management. However, rather than creating mutual benefit, outsourcing primarily served to undermine worker wages in developed economies while exploiting low-wage labor in developing countries.</w:t>
      </w:r>
    </w:p>
    <w:p w:rsidR="00BC4CAD" w:rsidRDefault="00BC4CAD" w:rsidP="00BC4CAD">
      <w:r>
        <w:t>Global development teams became systematic in software development, requiring coordination procedures that could manage cultural, linguistic, and temporal differences while maintaining project coordination and quality control. Global team coordination established approaches to international knowledge work management that enabled scaling of development activities while maintaining communication and coordination effectiveness. Yet global teams primarily served to intensify competitive pressure on workers rather than creating opportunities for skill development and advancement.</w:t>
      </w:r>
    </w:p>
    <w:p w:rsidR="00BC4CAD" w:rsidRDefault="00BC4CAD" w:rsidP="00BC4CAD">
      <w:r>
        <w:t>Time zone coordination became essential for management of global development activities, requiring procedures for managing work handoffs and communication across different time zones. Time zone management established approaches to global work coordination that enabled utilization of global development resources while maintaining project continuity and coordination. However, companies used time zone coordination to maintain 24-hour development cycles that intensified productivity demands while avoiding premium pay for demanding work schedules.</w:t>
      </w:r>
    </w:p>
    <w:p w:rsidR="00BC4CAD" w:rsidRDefault="00BC4CAD" w:rsidP="00BC4CAD">
      <w:r>
        <w:t xml:space="preserve">Cultural integration became necessary for coordination of global knowledge work teams, requiring procedures for managing cultural differences while maintaining work coordination and team effectiveness. Cultural integration established approaches to international team management that enabled </w:t>
      </w:r>
      <w:r>
        <w:lastRenderedPageBreak/>
        <w:t>globalization of knowledge work while maintaining organizational cohesion and performance. Yet cultural integration primarily served to standardize global work practices around cost minimization rather than worker development or advancement.</w:t>
      </w:r>
    </w:p>
    <w:p w:rsidR="00BC4CAD" w:rsidRDefault="00BC4CAD" w:rsidP="00BC4CAD">
      <w:r>
        <w:t xml:space="preserve">    The Systematic Undermining of Local Worker Bargaining Power</w:t>
      </w:r>
    </w:p>
    <w:p w:rsidR="00BC4CAD" w:rsidRDefault="00BC4CAD" w:rsidP="00BC4CAD">
      <w:r>
        <w:t>Digital communication technology enabled unprecedented global labor arbitrage that systematically undermined local wage standards and worker bargaining power. Companies could instantly access worldwide talent pools, creating systematic downward pressure on wages and working conditions across entire industries.</w:t>
      </w:r>
    </w:p>
    <w:p w:rsidR="00BC4CAD" w:rsidRDefault="00BC4CAD" w:rsidP="00BC4CAD">
      <w:r>
        <w:t>Manufacturing jobs moved to countries with lower labor costs, while service jobs faced competition from offshore providers, creating systematic wage pressure across developed economies. Unlike previous technological cycles that were geographically constrained and created complementary development, digital technology enabled capital to move freely while labor remained geographically bound, fundamentally altering the balance of power between workers and employers.</w:t>
      </w:r>
    </w:p>
    <w:p w:rsidR="00BC4CAD" w:rsidRDefault="00BC4CAD" w:rsidP="00BC4CAD">
      <w:r>
        <w:t>The threat of offshoring became a systematic tool for suppressing wages even in jobs that remained domestic. Workers faced constant pressure to accept lower compensation to compete with global alternatives, creating downward wage pressure across entire industries—a dynamic unprecedented in previous technological cycles that had generally created worker scarcity and wage premiums for skilled work.</w:t>
      </w:r>
    </w:p>
    <w:p w:rsidR="00BC4CAD" w:rsidRDefault="00BC4CAD" w:rsidP="00BC4CAD">
      <w:r>
        <w:t>Professional service work became systematically subject to global competition through digital platforms that enabled companies to access specialized expertise without geographic constraints. Legal research, accounting services, engineering design, and medical diagnosis became globally tradeable through digital platforms, systematically undermining professional wages and advancement opportunities in developed economies.</w:t>
      </w:r>
    </w:p>
    <w:p w:rsidR="00BC4CAD" w:rsidRDefault="00BC4CAD" w:rsidP="00BC4CAD">
      <w:r>
        <w:t xml:space="preserve">   The Transformation of Corporate Hierarchies and Management Structure</w:t>
      </w:r>
    </w:p>
    <w:p w:rsidR="00BC4CAD" w:rsidRDefault="00BC4CAD" w:rsidP="00BC4CAD">
      <w:r>
        <w:t xml:space="preserve">    Organizational Flattening and Middle Management Elimination</w:t>
      </w:r>
    </w:p>
    <w:p w:rsidR="00BC4CAD" w:rsidRDefault="00BC4CAD" w:rsidP="00BC4CAD">
      <w:r>
        <w:lastRenderedPageBreak/>
        <w:t>The systematic implementation of information systems throughout corporate organizations created pressures for organizational restructuring that challenged traditional hierarchical management structures while enabling new forms of distributed coordination. However, rather than empowering workers through distributed decision-making, organizational restructuring primarily served to eliminate middle-management positions while intensifying work demands for remaining employees.</w:t>
      </w:r>
    </w:p>
    <w:p w:rsidR="00BC4CAD" w:rsidRDefault="00BC4CAD" w:rsidP="00BC4CAD">
      <w:r>
        <w:t>Middle management elimination became systematic as information systems enabled senior management to access operational information directly without traditional hierarchical filtering and reporting mechanisms. Management layer reduction established approaches to organizational flattening that enabled cost reduction while maintaining coordination and control effectiveness. However, middle management elimination typically eliminated advancement opportunities for frontline workers while concentrating decision-making authority among senior executives.</w:t>
      </w:r>
    </w:p>
    <w:p w:rsidR="00BC4CAD" w:rsidRDefault="00BC4CAD" w:rsidP="00BC4CAD">
      <w:r>
        <w:t>Span of control expansion became feasible through information systems that enabled monitoring and coordination of larger numbers of direct reports. Expanded management spans established approaches to organizational efficiency that enabled reduction of management overhead while maintaining supervision and coordination effectiveness. Yet expanded spans typically intensified supervisory demands while eliminating the hierarchical advancement that had previously enabled worker career development.</w:t>
      </w:r>
    </w:p>
    <w:p w:rsidR="00BC4CAD" w:rsidRDefault="00BC4CAD" w:rsidP="00BC4CAD">
      <w:r>
        <w:t>Matrix organization became systematic in knowledge work environments that required coordination across multiple functional specializations and project requirements. Matrix structures established approaches to flexible organizational coordination that enabled resource optimization while maintaining accountability and performance management. However, matrix organization typically created conflicting reporting relationships while eliminating clear advancement pathways that had characterized traditional hierarchical structures.</w:t>
      </w:r>
    </w:p>
    <w:p w:rsidR="00BC4CAD" w:rsidRDefault="00BC4CAD" w:rsidP="00BC4CAD">
      <w:r>
        <w:t xml:space="preserve">Team-based organization became prevalent in knowledge work environments that required coordination of specialized expertise around specific projects or objectives. Team-based structures established approaches to flexible work </w:t>
      </w:r>
      <w:r>
        <w:lastRenderedPageBreak/>
        <w:t>organization that enabled innovation while maintaining coordination and performance management. Yet team-based organization typically eliminated hierarchical advancement while making workers responsible for multiple functional areas without corresponding compensation increases.</w:t>
      </w:r>
    </w:p>
    <w:p w:rsidR="00BC4CAD" w:rsidRDefault="00BC4CAD" w:rsidP="00BC4CAD">
      <w:r>
        <w:t xml:space="preserve">    The Concentration of Decision-Making Authority</w:t>
      </w:r>
    </w:p>
    <w:p w:rsidR="00BC4CAD" w:rsidRDefault="00BC4CAD" w:rsidP="00BC4CAD">
      <w:r>
        <w:t>Despite rhetoric about distributed decision-making and worker empowerment, digital transformation typically concentrated strategic authority while distributing operational responsibility. Senior management captured the benefits of improved information access while frontline workers experienced intensified monitoring and performance pressure without corresponding increases in decision-making authority or advancement opportunities.</w:t>
      </w:r>
    </w:p>
    <w:p w:rsidR="00BC4CAD" w:rsidRDefault="00BC4CAD" w:rsidP="00BC4CAD">
      <w:r>
        <w:t>Executive information systems provided senior management with unprecedented access to operational data while enabling systematic monitoring of worker performance and productivity. These systems enabled management to maintain strategic control while eliminating intermediate management layers, concentrating decision-making authority while reducing advancement opportunities for workers.</w:t>
      </w:r>
    </w:p>
    <w:p w:rsidR="00BC4CAD" w:rsidRDefault="00BC4CAD" w:rsidP="00BC4CAD">
      <w:r>
        <w:t>Performance measurement systems enabled systematic evaluation of individual and team productivity while providing management with detailed information about worker activities and outputs. These systems enabled optimization of worker productivity while maintaining systematic control over work processes, intensifying performance pressure while eliminating the autonomy that had previously enabled skill development and advancement.</w:t>
      </w:r>
    </w:p>
    <w:p w:rsidR="00BC4CAD" w:rsidRDefault="00BC4CAD" w:rsidP="00BC4CAD">
      <w:r>
        <w:t xml:space="preserve">   Measurement Systems, Performance Analytics, and Worker Surveillance</w:t>
      </w:r>
    </w:p>
    <w:p w:rsidR="00BC4CAD" w:rsidRDefault="00BC4CAD" w:rsidP="00BC4CAD">
      <w:r>
        <w:t xml:space="preserve">    The Systematic Development of Worker Monitoring</w:t>
      </w:r>
    </w:p>
    <w:p w:rsidR="00BC4CAD" w:rsidRDefault="00BC4CAD" w:rsidP="00BC4CAD">
      <w:r>
        <w:t xml:space="preserve">The systematic development of digital information systems enabled unprecedented capabilities for measurement and analysis of individual worker performance, creating approaches to performance management that exceeded anything previously available in industrial organization. These measurement innovations established approaches to systematic worker surveillance that </w:t>
      </w:r>
      <w:r>
        <w:lastRenderedPageBreak/>
        <w:t>intensified productivity demands while eliminating worker autonomy and advancement opportunities.</w:t>
      </w:r>
    </w:p>
    <w:p w:rsidR="00BC4CAD" w:rsidRDefault="00BC4CAD" w:rsidP="00BC4CAD">
      <w:r>
        <w:t>Real-time performance monitoring became feasible through digital systems that could systematically collect and analyze operational data continuously. Real-time monitoring established approaches to operational management that enabled immediate responsiveness to performance problems while maintaining efficiency and quality control. However, real-time monitoring typically created systematic surveillance that eliminated worker autonomy while intensifying performance pressure.</w:t>
      </w:r>
    </w:p>
    <w:p w:rsidR="00BC4CAD" w:rsidRDefault="00BC4CAD" w:rsidP="00BC4CAD">
      <w:r>
        <w:t>Multidimensional performance measurement became systematic through digital systems that could integrate multiple performance indicators and analytical perspectives. Comprehensive performance measurement established approaches to balanced performance management that enabled optimization across multiple organizational objectives while maintaining strategic coordination. Yet multidimensional measurement typically created impossible performance standards while eliminating the discretion that had previously enabled workers to balance competing demands.</w:t>
      </w:r>
    </w:p>
    <w:p w:rsidR="00BC4CAD" w:rsidRDefault="00BC4CAD" w:rsidP="00BC4CAD">
      <w:r>
        <w:t>Predictive analytics became feasible through digital systems that could analyze historical performance data to identify trends and forecast future performance. Predictive analytics established approaches to strategic planning that enabled anticipation of future challenges and opportunities while maintaining risk management and resource planning. However, predictive analytics typically enabled preemptive performance management that eliminated worker privacy while creating systematic pressure to optimize metrics rather than develop skills.</w:t>
      </w:r>
    </w:p>
    <w:p w:rsidR="00BC4CAD" w:rsidRDefault="00BC4CAD" w:rsidP="00BC4CAD">
      <w:r>
        <w:t>Benchmarking became systematic through digital systems that could compare individual and organizational performance with industry standards and best practices. Systematic benchmarking established approaches to competitive performance management that enabled identification of improvement opportunities while maintaining competitive positioning and strategic planning. Yet benchmarking typically created competitive pressure between workers while eliminating collaborative skill development that had characterized previous industrial employment.</w:t>
      </w:r>
    </w:p>
    <w:p w:rsidR="00BC4CAD" w:rsidRDefault="00BC4CAD" w:rsidP="00BC4CAD">
      <w:r>
        <w:lastRenderedPageBreak/>
        <w:t xml:space="preserve">    Algorithmic Management and Human Devaluation</w:t>
      </w:r>
    </w:p>
    <w:p w:rsidR="00BC4CAD" w:rsidRDefault="00BC4CAD" w:rsidP="00BC4CAD">
      <w:r>
        <w:t>Digital performance measurement enabled algorithmic management systems that could optimize worker allocation and performance through automated decision-making processes. Algorithmic management eliminated human judgment from workforce coordination while enabling systematic optimization of labor costs and productivity outcomes.</w:t>
      </w:r>
    </w:p>
    <w:p w:rsidR="00BC4CAD" w:rsidRDefault="00BC4CAD" w:rsidP="00BC4CAD">
      <w:r>
        <w:t>Automated scheduling systems became systematic in service industries, enabling optimization of worker schedules through algorithmic analysis of demand patterns and labor costs. Automated scheduling eliminated worker control over work-life balance while enabling systematic minimization of labor costs through precise demand matching.</w:t>
      </w:r>
    </w:p>
    <w:p w:rsidR="00BC4CAD" w:rsidRDefault="00BC4CAD" w:rsidP="00BC4CAD">
      <w:r>
        <w:t>Performance-based compensation became systematic through digital measurement systems that could track individual productivity and automatically adjust compensation based on performance metrics. Performance-based pay eliminated the stable compensation that had characterized previous industrial employment while creating systematic pressure to optimize measurable activities rather than develop comprehensive skills.</w:t>
      </w:r>
    </w:p>
    <w:p w:rsidR="00BC4CAD" w:rsidRDefault="00BC4CAD" w:rsidP="00BC4CAD">
      <w:r>
        <w:t>Automated performance evaluation became feasible through digital systems that could assess worker performance through systematic analysis of productivity metrics and behavioral indicators. Automated evaluation eliminated human judgment from performance assessment while enabling systematic identification of underperforming workers for disciplinary action or termination.</w:t>
      </w:r>
    </w:p>
    <w:p w:rsidR="00BC4CAD" w:rsidRDefault="00BC4CAD" w:rsidP="00BC4CAD">
      <w:r>
        <w:t xml:space="preserve">   The Financialization of Labor and Corporate Governance</w:t>
      </w:r>
    </w:p>
    <w:p w:rsidR="00BC4CAD" w:rsidRDefault="00BC4CAD" w:rsidP="00BC4CAD">
      <w:r>
        <w:t xml:space="preserve">    Shareholder Value Maximization and Systematic Worker Exploitation</w:t>
      </w:r>
    </w:p>
    <w:p w:rsidR="00BC4CAD" w:rsidRDefault="00BC4CAD" w:rsidP="00BC4CAD">
      <w:r>
        <w:t xml:space="preserve">The digital revolution coincided with the financialization of corporate governance, fundamentally altering how companies viewed labor costs and human capital investment. Shareholder value maximization became the primary corporate objective, treating labor as a cost to be minimized rather </w:t>
      </w:r>
      <w:r>
        <w:lastRenderedPageBreak/>
        <w:t>than an asset to be developed—a complete reversal of the human capital investment approaches that characterized previous technological cycles.</w:t>
      </w:r>
    </w:p>
    <w:p w:rsidR="00BC4CAD" w:rsidRDefault="00BC4CAD" w:rsidP="00BC4CAD">
      <w:r>
        <w:t>Stock option compensation for executives created systematic incentives to reduce labor costs and eliminate training investments that might reduce short-term profitability. Unlike Carnegie's systematic management development or Ford's comprehensive worker programs, digital age corporate governance systematically prioritized financial engineering over human capital development.</w:t>
      </w:r>
    </w:p>
    <w:p w:rsidR="00BC4CAD" w:rsidRDefault="00BC4CAD" w:rsidP="00BC4CAD">
      <w:r>
        <w:t>Quarterly earnings pressure drove systematic cost reduction that typically targeted worker compensation and development programs for elimination. Public companies faced systematic pressure to demonstrate continuous cost reduction, making long-term worker development investments difficult to justify to financial markets focused on immediate returns.</w:t>
      </w:r>
    </w:p>
    <w:p w:rsidR="00BC4CAD" w:rsidRDefault="00BC4CAD" w:rsidP="00BC4CAD">
      <w:r>
        <w:t>Private equity ownership became systematic across industries during the digital age, creating systematic approaches to value extraction that explicitly targeted worker compensation and development programs for elimination. Private equity firms systematically acquired companies, eliminated training programs, reduced benefits, and extracted maximum value before disposing of depleted assets.</w:t>
      </w:r>
    </w:p>
    <w:p w:rsidR="00BC4CAD" w:rsidRDefault="00BC4CAD" w:rsidP="00BC4CAD">
      <w:r>
        <w:t>This represented a fundamental departure from previous technological cycles where successful companies reinvested productivity gains in worker development and facility improvement. Digital age finance created systematic mechanisms for extracting value from worker-built assets while avoiding reciprocal investment in worker development or long-term organizational capabilities.</w:t>
      </w:r>
    </w:p>
    <w:p w:rsidR="00BC4CAD" w:rsidRDefault="00BC4CAD" w:rsidP="00BC4CAD">
      <w:r>
        <w:t xml:space="preserve">    Stock Buybacks and the Systematic Diversion of Productivity Gains</w:t>
      </w:r>
    </w:p>
    <w:p w:rsidR="00BC4CAD" w:rsidRDefault="00BC4CAD" w:rsidP="00BC4CAD">
      <w:r>
        <w:t>Digital age corporations systematically diverted productivity gains toward stock buybacks and dividend payments rather than worker compensation or development investment. Stock buyback programs became systematic mechanisms for transferring productivity benefits to shareholders rather than the workers who created the value through their labor and skill development.</w:t>
      </w:r>
    </w:p>
    <w:p w:rsidR="00BC4CAD" w:rsidRDefault="00BC4CAD" w:rsidP="00BC4CAD">
      <w:r>
        <w:lastRenderedPageBreak/>
        <w:t>Share price optimization became the primary corporate objective, creating systematic pressure to minimize labor costs while maximizing returns to capital owners. This financial focus systematically eliminated long-term investment in worker development while concentrating benefits among financial market participants rather than productive workers.</w:t>
      </w:r>
    </w:p>
    <w:p w:rsidR="00BC4CAD" w:rsidRDefault="00BC4CAD" w:rsidP="00BC4CAD">
      <w:r>
        <w:t>Executive compensation became systematically linked to stock price performance, creating management incentives to prioritize financial engineering over operational excellence or worker development. Executive stock option programs created systematic incentives to reduce labor costs and eliminate training investments that might reduce short-term financial returns.</w:t>
      </w:r>
    </w:p>
    <w:p w:rsidR="00BC4CAD" w:rsidRDefault="00BC4CAD" w:rsidP="00BC4CAD">
      <w:r>
        <w:t xml:space="preserve">   The Skills Mismatch Myth and Educational Cost Shifting</w:t>
      </w:r>
    </w:p>
    <w:p w:rsidR="00BC4CAD" w:rsidRDefault="00BC4CAD" w:rsidP="00BC4CAD">
      <w:r>
        <w:t xml:space="preserve">    The Fraudulent Skills Gap Narrative</w:t>
      </w:r>
    </w:p>
    <w:p w:rsidR="00BC4CAD" w:rsidRDefault="00BC4CAD" w:rsidP="00BC4CAD">
      <w:r>
        <w:t>The majority of Americans (63%) believe they don't have the skills they need to keep up with technological changes. Two out of five American workers (40%) believe that a lack of "aligned skills" and or "skills obsolescence" are cause for "significant concerns." However, conventional explanations for wage stagnation that cite skills mismatches between worker capabilities and technological requirements fail to account for wage stagnation among highly educated workers and the concentration of income gains among capital owners rather than skilled workers.</w:t>
      </w:r>
    </w:p>
    <w:p w:rsidR="00BC4CAD" w:rsidRDefault="00BC4CAD" w:rsidP="00BC4CAD">
      <w:r>
        <w:t>The digital revolution created a small number of extremely high-paying technical positions while eliminating or deskilling many middle-income jobs, creating the appearance of skills shortages while systematically reducing opportunities for middle-class employment. This polarization created systematic narratives about skills gaps that justified reduced employer investment in worker development while transferring responsibility for skill development to individual workers and public institutions.</w:t>
      </w:r>
    </w:p>
    <w:p w:rsidR="00BC4CAD" w:rsidRDefault="00BC4CAD" w:rsidP="00BC4CAD">
      <w:r>
        <w:t xml:space="preserve">Educational investments failed to translate into wage gains for most workers because the fundamental structure of digital capitalism concentrated value creation in capital ownership rather than labor contribution. Even highly skilled workers found their bargaining power systematically undermined by </w:t>
      </w:r>
      <w:r>
        <w:lastRenderedPageBreak/>
        <w:t>global competition and platform monopolization, creating systematic wage stagnation despite educational investment.</w:t>
      </w:r>
    </w:p>
    <w:p w:rsidR="00BC4CAD" w:rsidRDefault="00BC4CAD" w:rsidP="00BC4CAD">
      <w:r>
        <w:t>The skills mismatch narrative served to justify systematic reduction in employer training investment while creating worker anxiety about technological obsolescence. This narrative transferred responsibility for technological adaptation from employers who benefited from technological change to workers who experienced displacement and deskilling.</w:t>
      </w:r>
    </w:p>
    <w:p w:rsidR="00BC4CAD" w:rsidRDefault="00BC4CAD" w:rsidP="00BC4CAD">
      <w:r>
        <w:t xml:space="preserve">    The Systematic Transfer of Educational Costs</w:t>
      </w:r>
    </w:p>
    <w:p w:rsidR="00BC4CAD" w:rsidRDefault="00BC4CAD" w:rsidP="00BC4CAD">
      <w:r>
        <w:t>The fifth technological cycle created systematic mechanisms for transferring training costs from employers to individual workers and public institutions. Workers increasingly faced demands for college degrees, professional certifications, and continuous learning—all funded through personal debt rather than employer investment.</w:t>
      </w:r>
    </w:p>
    <w:p w:rsidR="00BC4CAD" w:rsidRDefault="00BC4CAD" w:rsidP="00BC4CAD">
      <w:r>
        <w:t>Student loan debt reached unprecedented levels as workers attempted to meet employer skill demands through personal educational investment. This created systematic debt peonage where workers borrowed money to develop skills that employers could exploit without reciprocal investment in worker development or advancement.</w:t>
      </w:r>
    </w:p>
    <w:p w:rsidR="00BC4CAD" w:rsidRDefault="00BC4CAD" w:rsidP="00BC4CAD">
      <w:r>
        <w:t>Professional certification requirements became systematic across digital industries, requiring workers to maintain expensive certifications at their own expense while employers captured the benefits of certified worker expertise. Certification programs systematically transferred skill development costs to workers while creating artificial scarcity through credentialing requirements.</w:t>
      </w:r>
    </w:p>
    <w:p w:rsidR="00BC4CAD" w:rsidRDefault="00BC4CAD" w:rsidP="00BC4CAD">
      <w:r>
        <w:t>Continuous learning demands became systematic as technological change accelerated, requiring workers to continuously update their skills through personal investment while employers eliminated training programs and advancement opportunities. The demand for continuous learning created systematic pressure on workers to invest in skill development without guarantees of employment security or advancement opportunities.</w:t>
      </w:r>
    </w:p>
    <w:p w:rsidR="00BC4CAD" w:rsidRDefault="00BC4CAD" w:rsidP="00BC4CAD">
      <w:r>
        <w:t xml:space="preserve">   The Collapse of Internal Labor Markets and Career Advancement</w:t>
      </w:r>
    </w:p>
    <w:p w:rsidR="00BC4CAD" w:rsidRDefault="00BC4CAD" w:rsidP="00BC4CAD">
      <w:r>
        <w:lastRenderedPageBreak/>
        <w:t xml:space="preserve">    The Destruction of Systematic Career Development Pathways</w:t>
      </w:r>
    </w:p>
    <w:p w:rsidR="00BC4CAD" w:rsidRDefault="00BC4CAD" w:rsidP="00BC4CAD">
      <w:r>
        <w:t>Previous technological cycles created internal labor markets with systematic career advancement pathways that enabled workers to develop increasingly sophisticated skills while advancing through organizational hierarchies. Railway workers could advance from station agents to superintendents, steel workers could advance from laborers to foremen, and assembly line workers could advance to supervisory and technical positions.</w:t>
      </w:r>
    </w:p>
    <w:p w:rsidR="00BC4CAD" w:rsidRDefault="00BC4CAD" w:rsidP="00BC4CAD">
      <w:r>
        <w:t>The digital revolution systematically eliminated these advancement pathways through organizational flattening that removed middle management positions while creating systematic barriers to advancement. Internal job posting systems were eliminated or replaced with external hiring practices that systematically excluded existing employees from advancement opportunities.</w:t>
      </w:r>
    </w:p>
    <w:p w:rsidR="00BC4CAD" w:rsidRDefault="00BC4CAD" w:rsidP="00BC4CAD">
      <w:r>
        <w:t>"The unfortunate reality in the corporate workplaces is that internal systems categorize workers, and advancement opportunities aren't available once the system has classified you." Workers caught on that job hopping allowed them to redefine their value and skills with new employers, but this job hopping pattern necessitated by the absence of internal advancement opportunities was then used to justify reduced training investment.</w:t>
      </w:r>
    </w:p>
    <w:p w:rsidR="00BC4CAD" w:rsidRDefault="00BC4CAD" w:rsidP="00BC4CAD">
      <w:r>
        <w:t>Performance management systems became systematic mechanisms for worker categorization rather than development, creating algorithmic barriers to advancement that eliminated the discretionary promotion processes that had characterized previous technological cycles. Workers were systematically categorized based on initial job assignments, making career transitions difficult or impossible within existing organizations.</w:t>
      </w:r>
    </w:p>
    <w:p w:rsidR="00BC4CAD" w:rsidRDefault="00BC4CAD" w:rsidP="00BC4CAD">
      <w:r>
        <w:t xml:space="preserve">    The Systematic Elimination of Worker Loyalty Programs</w:t>
      </w:r>
    </w:p>
    <w:p w:rsidR="00BC4CAD" w:rsidRDefault="00BC4CAD" w:rsidP="00BC4CAD">
      <w:r>
        <w:t>Digital age employers systematically eliminated the loyalty and development programs that had characterized previous technological cycles. Pension programs were replaced with 401(k) accounts that transferred retirement risk to workers while reducing employer obligations for long-term worker security.</w:t>
      </w:r>
    </w:p>
    <w:p w:rsidR="00BC4CAD" w:rsidRDefault="00BC4CAD" w:rsidP="00BC4CAD">
      <w:r>
        <w:t xml:space="preserve">Health insurance became increasingly expensive and limited, transferring healthcare costs to workers while reducing employer obligations for worker </w:t>
      </w:r>
      <w:r>
        <w:lastRenderedPageBreak/>
        <w:t>welfare. Vacation and leave policies became increasingly restrictive, eliminating the work-life balance benefits that had characterized stable employment relationships.</w:t>
      </w:r>
    </w:p>
    <w:p w:rsidR="00BC4CAD" w:rsidRDefault="00BC4CAD" w:rsidP="00BC4CAD">
      <w:r>
        <w:t>Training programs were eliminated or made contingent on worker-funded education, reversing the historical pattern where employers invested in worker skill development. Professional development budgets were systematically reduced or eliminated, making workers responsible for their own career advancement while employers captured the benefits of improved worker capabilities.</w:t>
      </w:r>
    </w:p>
    <w:p w:rsidR="00BC4CAD" w:rsidRDefault="00BC4CAD" w:rsidP="00BC4CAD">
      <w:r>
        <w:t>This represented a fundamental breach of the social contract that had developed through previous technological cycles, where employers provided security and development in exchange for worker commitment and productivity. Digital age employment became systematically extractive, capturing worker productivity while avoiding reciprocal investment in worker security or development.</w:t>
      </w:r>
    </w:p>
    <w:p w:rsidR="00BC4CAD" w:rsidRDefault="00BC4CAD" w:rsidP="00BC4CAD">
      <w:r>
        <w:t xml:space="preserve">   The Automation Paradox and Systematic Technological Unemployment</w:t>
      </w:r>
    </w:p>
    <w:p w:rsidR="00BC4CAD" w:rsidRDefault="00BC4CAD" w:rsidP="00BC4CAD">
      <w:r>
        <w:t xml:space="preserve">    The Fundamental Difference from Previous Automation Cycles</w:t>
      </w:r>
    </w:p>
    <w:p w:rsidR="00BC4CAD" w:rsidRDefault="00BC4CAD" w:rsidP="00BC4CAD">
      <w:r>
        <w:t>Previous technological cycles automated physical tasks while creating new categories of human work requiring judgment, skill, and coordination. The digital revolution, however, began automating cognitive tasks previously considered uniquely human. Expert systems replaced middle managers, algorithms automated financial analysis, and artificial intelligence eliminated entire categories of professional work.</w:t>
      </w:r>
    </w:p>
    <w:p w:rsidR="00BC4CAD" w:rsidRDefault="00BC4CAD" w:rsidP="00BC4CAD">
      <w:r>
        <w:t>Unlike mechanical automation that typically required human oversight and maintenance, digital automation could operate with minimal human intervention. This fundamental difference meant that technological advancement no longer necessarily created equivalent employment opportunities for displaced workers, breaking the historical pattern of technological cycles creating broad-based prosperity.</w:t>
      </w:r>
    </w:p>
    <w:p w:rsidR="00BC4CAD" w:rsidRDefault="00BC4CAD" w:rsidP="00BC4CAD">
      <w:r>
        <w:t xml:space="preserve">Machine learning systems became capable of performing complex analytical tasks that had previously required professional education and experience. </w:t>
      </w:r>
      <w:r>
        <w:lastRenderedPageBreak/>
        <w:t>Medical diagnosis, legal research, financial planning, and engineering design became systematically automated, eliminating not just routine work but professional judgment that had previously provided middle-class employment.</w:t>
      </w:r>
    </w:p>
    <w:p w:rsidR="00BC4CAD" w:rsidRDefault="00BC4CAD" w:rsidP="00BC4CAD">
      <w:r>
        <w:t>The productivity gains from digital technology accrued primarily to capital owners rather than workers. While previous cycles saw productivity improvements translate into higher wages through labor market competition, digital productivity gains concentrated in corporate profits and executive compensation, creating unprecedented wealth inequality.</w:t>
      </w:r>
    </w:p>
    <w:p w:rsidR="00BC4CAD" w:rsidRDefault="00BC4CAD" w:rsidP="00BC4CAD">
      <w:r>
        <w:t xml:space="preserve">    The Systematic Replacement of Human Judgment</w:t>
      </w:r>
    </w:p>
    <w:p w:rsidR="00BC4CAD" w:rsidRDefault="00BC4CAD" w:rsidP="00BC4CAD">
      <w:r>
        <w:t>Digital systems increasingly replaced human judgment with algorithmic decision-making, reducing the scope for human value creation across numerous occupations. Customer service became systematically scripted through knowledge management systems, eliminating the relationship-building and problem-solving skills that had previously enabled advancement.</w:t>
      </w:r>
    </w:p>
    <w:p w:rsidR="00BC4CAD" w:rsidRDefault="00BC4CAD" w:rsidP="00BC4CAD">
      <w:r>
        <w:t>Credit approval became systematically automated through algorithmic analysis of financial data, eliminating loan officer positions that had previously required relationship management and analytical judgment. Insurance claims processing became systematically automated, eliminating adjuster positions that had previously required investigative skills and discretionary judgment.</w:t>
      </w:r>
    </w:p>
    <w:p w:rsidR="00BC4CAD" w:rsidRDefault="00BC4CAD" w:rsidP="00BC4CAD">
      <w:r>
        <w:t>Hiring decisions became systematically automated through applicant tracking systems that screened candidates based on algorithmic analysis of resumes and qualifications, eliminating human resources positions that had previously required judgment about candidate potential and organizational fit.</w:t>
      </w:r>
    </w:p>
    <w:p w:rsidR="00BC4CAD" w:rsidRPr="00E92385" w:rsidRDefault="00BC4CAD" w:rsidP="00BC4CAD">
      <w:r w:rsidRPr="00E92385">
        <w:t>This automation followed patterns explicitly designed to eliminate worker autonomy and skill requirements rather than augment human capabilities. Unlike Ford's assembly line that required trained workers to operate effectively, digital systems were designed to minimize human skill requirements while maximizing value extraction from deskilled workers.</w:t>
      </w:r>
    </w:p>
    <w:p w:rsidR="00BC4CAD" w:rsidRPr="00E92385" w:rsidRDefault="00BC4CAD" w:rsidP="00BC4CAD">
      <w:r w:rsidRPr="00E92385">
        <w:t xml:space="preserve">Inventory management became systematically automated through supply chain optimization systems that eliminated purchasing and logistics positions requiring supplier relationships and market knowledge. Financial analysis </w:t>
      </w:r>
      <w:r w:rsidRPr="00E92385">
        <w:lastRenderedPageBreak/>
        <w:t>became systematically automated through algorithmic trading and risk assessment systems, eliminating analyst positions that had previously required market expertise and strategic judgment.</w:t>
      </w:r>
    </w:p>
    <w:p w:rsidR="00BC4CAD" w:rsidRPr="00E92385" w:rsidRDefault="00BC4CAD" w:rsidP="00BC4CAD">
      <w:r w:rsidRPr="00E92385">
        <w:t>Quality control became systematically automated through sensor networks and statistical process control systems, eliminating inspector positions that had previously required technical knowledge and discretionary judgment about product standards and customer requirements.</w:t>
      </w:r>
    </w:p>
    <w:p w:rsidR="00BC4CAD" w:rsidRPr="00E92385" w:rsidRDefault="00BC4CAD" w:rsidP="00BC4CAD">
      <w:pPr>
        <w:rPr>
          <w:b/>
          <w:bCs/>
        </w:rPr>
      </w:pPr>
      <w:r w:rsidRPr="00E92385">
        <w:rPr>
          <w:b/>
          <w:bCs/>
        </w:rPr>
        <w:t>Network Effects and the Concentration of Economic Power</w:t>
      </w:r>
    </w:p>
    <w:p w:rsidR="00BC4CAD" w:rsidRPr="00E92385" w:rsidRDefault="00BC4CAD" w:rsidP="00BC4CAD">
      <w:pPr>
        <w:rPr>
          <w:b/>
          <w:bCs/>
        </w:rPr>
      </w:pPr>
      <w:r w:rsidRPr="00E92385">
        <w:rPr>
          <w:b/>
          <w:bCs/>
        </w:rPr>
        <w:t>Winner-Take-All Markets and Platform Monopolization</w:t>
      </w:r>
    </w:p>
    <w:p w:rsidR="00BC4CAD" w:rsidRPr="00E92385" w:rsidRDefault="00BC4CAD" w:rsidP="00BC4CAD">
      <w:r w:rsidRPr="00E92385">
        <w:t>Digital platforms created systematic network effects that concentrated economic power in unprecedented ways. Unlike industrial companies that competed primarily on production efficiency and required large workforces, platform companies could dominate entire markets through network effects while employing minimal labor.</w:t>
      </w:r>
    </w:p>
    <w:p w:rsidR="00BC4CAD" w:rsidRPr="00E92385" w:rsidRDefault="00BC4CAD" w:rsidP="00BC4CAD">
      <w:r w:rsidRPr="00E92385">
        <w:t>The network effects inherent in digital platforms created natural monopolies that extracted value from entire ecosystems while employing minimal labor. These platforms captured the productivity gains from millions of users and thousands of complementary businesses while distributing benefits to a small number of shareholders and technical workers.</w:t>
      </w:r>
    </w:p>
    <w:p w:rsidR="00BC4CAD" w:rsidRPr="00E92385" w:rsidRDefault="00BC4CAD" w:rsidP="00BC4CAD">
      <w:r w:rsidRPr="00E92385">
        <w:t>Installed base effects became systematic in software platforms where the value of platforms increased with the number of users, creating advantages for established platforms while creating barriers to entry for competing platforms. Software ecosystem effects became systematic as platform success depended on the availability of complementary software applications and development tools, enabling platforms to capture value from distributed innovation without reciprocal compensation.</w:t>
      </w:r>
    </w:p>
    <w:p w:rsidR="00BC4CAD" w:rsidRPr="00E92385" w:rsidRDefault="00BC4CAD" w:rsidP="00BC4CAD">
      <w:r w:rsidRPr="00E92385">
        <w:t>Traditional antitrust frameworks proved inadequate for addressing platform monopolization because platform monopolies derived their power from network effects that made competition structurally difficult rather than from traditional market concentration that could be addressed through structural separation.</w:t>
      </w:r>
    </w:p>
    <w:p w:rsidR="00BC4CAD" w:rsidRPr="00E92385" w:rsidRDefault="00BC4CAD" w:rsidP="00BC4CAD">
      <w:pPr>
        <w:rPr>
          <w:b/>
          <w:bCs/>
        </w:rPr>
      </w:pPr>
      <w:r w:rsidRPr="00E92385">
        <w:rPr>
          <w:b/>
          <w:bCs/>
        </w:rPr>
        <w:lastRenderedPageBreak/>
        <w:t>Data Accumulation and Surveillance Capitalism</w:t>
      </w:r>
    </w:p>
    <w:p w:rsidR="00BC4CAD" w:rsidRPr="00E92385" w:rsidRDefault="00BC4CAD" w:rsidP="00BC4CAD">
      <w:r w:rsidRPr="00E92385">
        <w:t>Platform success created systematic competitive advantages through user data accumulation that enabled continuous learning and improvement while creating systematic surveillance capabilities that exceeded anything previously experienced in industrial development. Data network effects provided competitive advantages that enabled systematic market control while creating systematic privacy and autonomy concerns for users and workers.</w:t>
      </w:r>
    </w:p>
    <w:p w:rsidR="00BC4CAD" w:rsidRPr="00E92385" w:rsidRDefault="00BC4CAD" w:rsidP="00BC4CAD">
      <w:r w:rsidRPr="00E92385">
        <w:t>Digital platforms systematically captured value from user data and behavioral information while providing minimal compensation to the individuals whose information created platform value. This represented a fundamental departure from industrial models where value creation typically involved systematic compensation for productive contribution.</w:t>
      </w:r>
    </w:p>
    <w:p w:rsidR="00BC4CAD" w:rsidRPr="00E92385" w:rsidRDefault="00BC4CAD" w:rsidP="00BC4CAD">
      <w:r w:rsidRPr="00E92385">
        <w:t>User-generated content became systematically exploited through platforms that captured advertising revenue from content created by users who received no compensation for their creative labor. Social media platforms, video sharing services, and review platforms systematically monetized user contributions while avoiding compensation for the labor that created platform value.</w:t>
      </w:r>
    </w:p>
    <w:p w:rsidR="00BC4CAD" w:rsidRPr="00E92385" w:rsidRDefault="00BC4CAD" w:rsidP="00BC4CAD">
      <w:r w:rsidRPr="00E92385">
        <w:t>Behavioral data became systematically harvested through digital platforms that tracked user activities across multiple applications and services, creating comprehensive surveillance profiles that enabled targeted advertising and algorithmic manipulation without user compensation or meaningful consent.</w:t>
      </w:r>
    </w:p>
    <w:p w:rsidR="00BC4CAD" w:rsidRPr="00E92385" w:rsidRDefault="00BC4CAD" w:rsidP="00BC4CAD">
      <w:pPr>
        <w:rPr>
          <w:b/>
          <w:bCs/>
        </w:rPr>
      </w:pPr>
      <w:r w:rsidRPr="00E92385">
        <w:rPr>
          <w:b/>
          <w:bCs/>
        </w:rPr>
        <w:t>Contemporary Labor Market Dysfunction and Economic Stagnation</w:t>
      </w:r>
    </w:p>
    <w:p w:rsidR="00BC4CAD" w:rsidRPr="00E92385" w:rsidRDefault="00BC4CAD" w:rsidP="00BC4CAD">
      <w:pPr>
        <w:rPr>
          <w:b/>
          <w:bCs/>
        </w:rPr>
      </w:pPr>
      <w:r w:rsidRPr="00E92385">
        <w:rPr>
          <w:b/>
          <w:bCs/>
        </w:rPr>
        <w:t>Wage Stagnation and Productivity Divergence</w:t>
      </w:r>
    </w:p>
    <w:p w:rsidR="00BC4CAD" w:rsidRPr="00E92385" w:rsidRDefault="00BC4CAD" w:rsidP="00BC4CAD">
      <w:r w:rsidRPr="00E92385">
        <w:t>The fifth technological cycle marked the first sustained divergence between productivity growth and wage growth in industrial history. While productivity continued to increase through digital automation and network effects, the benefits concentrated among capital owners rather than distributing broadly across the workforce.</w:t>
      </w:r>
    </w:p>
    <w:p w:rsidR="00BC4CAD" w:rsidRPr="00E92385" w:rsidRDefault="00BC4CAD" w:rsidP="00BC4CAD">
      <w:r w:rsidRPr="00E92385">
        <w:t xml:space="preserve">Corporate profits as a share of national income reached historic highs during the digital revolution while worker wages as a share of national income </w:t>
      </w:r>
      <w:r w:rsidRPr="00E92385">
        <w:lastRenderedPageBreak/>
        <w:t>declined to historic lows. This represented a fundamental departure from previous technological cycles where productivity gains were eventually shared through higher wages and improved working conditions.</w:t>
      </w:r>
    </w:p>
    <w:p w:rsidR="00BC4CAD" w:rsidRPr="00E92385" w:rsidRDefault="00BC4CAD" w:rsidP="00BC4CAD">
      <w:r w:rsidRPr="00E92385">
        <w:t>A recent study by the Pew Research Center found that 60% of professionals who changed jobs reported salary increases, with workers changing jobs reporting nearly 10% increases in earnings while workers staying with current employers reported cost-of-living raises averaging only 2.1%. However, this job-hopping premium reflected the breakdown of internal advancement systems rather than systematic wage growth.</w:t>
      </w:r>
    </w:p>
    <w:p w:rsidR="00BC4CAD" w:rsidRPr="00E92385" w:rsidRDefault="00BC4CAD" w:rsidP="00BC4CAD">
      <w:r w:rsidRPr="00E92385">
        <w:t>The job-hopping phenomenon demonstrated that workers were forced to change employers to achieve wage increases that had previously been provided through systematic career advancement within organizations. This pattern indicated systematic dysfunction in internal labor markets rather than healthy competition for worker talent.</w:t>
      </w:r>
    </w:p>
    <w:p w:rsidR="00BC4CAD" w:rsidRPr="00E92385" w:rsidRDefault="00BC4CAD" w:rsidP="00BC4CAD">
      <w:pPr>
        <w:rPr>
          <w:b/>
          <w:bCs/>
        </w:rPr>
      </w:pPr>
      <w:r w:rsidRPr="00E92385">
        <w:rPr>
          <w:b/>
          <w:bCs/>
        </w:rPr>
        <w:t>The Systematic Destruction of Middle-Class Employment</w:t>
      </w:r>
    </w:p>
    <w:p w:rsidR="00BC4CAD" w:rsidRPr="00E92385" w:rsidRDefault="00BC4CAD" w:rsidP="00BC4CAD">
      <w:r w:rsidRPr="00E92385">
        <w:t>The digital revolution created the first sustained contraction of the middle class since industrialization began. Unlike previous technological disruptions that temporarily displaced workers before creating new opportunities, the digital revolution systematically eliminated middle-class employment while concentrating benefits among capital owners.</w:t>
      </w:r>
    </w:p>
    <w:p w:rsidR="00BC4CAD" w:rsidRPr="00E92385" w:rsidRDefault="00BC4CAD" w:rsidP="00BC4CAD">
      <w:r w:rsidRPr="00E92385">
        <w:t>Professional occupations that had previously provided middle-class stability became subject to automation, outsourcing, and systematic deskilling. Engineering positions became systematically automated through computer-aided design systems. Administrative positions became systematically eliminated through enterprise software systems. Customer service positions became systematically scripted and outsourced.</w:t>
      </w:r>
    </w:p>
    <w:p w:rsidR="00BC4CAD" w:rsidRPr="00E92385" w:rsidRDefault="00BC4CAD" w:rsidP="00BC4CAD">
      <w:r w:rsidRPr="00E92385">
        <w:t>This contraction reflected fundamental changes in how digital technology related to human labor. Previous technologies augmented human capabilities while creating new categories of work requiring human judgment and skill. Digital technology increasingly replaced human judgment with algorithmic decision-making, reducing the scope for human value creation.</w:t>
      </w:r>
    </w:p>
    <w:p w:rsidR="00BC4CAD" w:rsidRPr="00E92385" w:rsidRDefault="00BC4CAD" w:rsidP="00BC4CAD">
      <w:r w:rsidRPr="00E92385">
        <w:lastRenderedPageBreak/>
        <w:t>The geographic constraints that previously limited capital mobility were eliminated by digital communication, enabling systematic global labor arbitrage that undermined local wage standards. The network effects inherent in digital platforms created natural monopolies that concentrated value creation while minimizing employment requirements.</w:t>
      </w:r>
    </w:p>
    <w:p w:rsidR="00BC4CAD" w:rsidRPr="00E92385" w:rsidRDefault="00BC4CAD" w:rsidP="00BC4CAD">
      <w:pPr>
        <w:rPr>
          <w:b/>
          <w:bCs/>
        </w:rPr>
      </w:pPr>
      <w:r w:rsidRPr="00E92385">
        <w:rPr>
          <w:b/>
          <w:bCs/>
        </w:rPr>
        <w:t>The Gig Economy and Systematic Employment Insecurity</w:t>
      </w:r>
    </w:p>
    <w:p w:rsidR="00BC4CAD" w:rsidRPr="00E92385" w:rsidRDefault="00BC4CAD" w:rsidP="00BC4CAD">
      <w:r w:rsidRPr="00E92385">
        <w:t>The emergence of the gig economy represented systematic methods for accessing labor without traditional employment relationships, enabling companies to capture worker productivity while avoiding obligations for training, benefits, or advancement opportunities. Gig work eliminated employer responsibilities while maintaining employer control over work processes and compensation levels.</w:t>
      </w:r>
    </w:p>
    <w:p w:rsidR="00BC4CAD" w:rsidRPr="00E92385" w:rsidRDefault="00BC4CAD" w:rsidP="00BC4CAD">
      <w:r w:rsidRPr="00E92385">
        <w:t>Uber, Lyft, TaskRabbit, and similar platforms systematically extracted value from worker-provided assets (vehicles, tools, skills) while avoiding investment in worker development or advancement. These platforms captured coordination value while transferring equipment costs, maintenance expenses, and skill development responsibilities to individual workers.</w:t>
      </w:r>
    </w:p>
    <w:p w:rsidR="00BC4CAD" w:rsidRPr="00E92385" w:rsidRDefault="00BC4CAD" w:rsidP="00BC4CAD">
      <w:r w:rsidRPr="00E92385">
        <w:t>Independent contractor classification became systematic across digital industries, enabling companies to avoid employment obligations while maintaining control over work processes. Contract work eliminated employer obligations for worker development while transferring employment risks to individual workers who became responsible for their own skill maintenance and career planning.</w:t>
      </w:r>
    </w:p>
    <w:p w:rsidR="00BC4CAD" w:rsidRPr="00E92385" w:rsidRDefault="00BC4CAD" w:rsidP="00BC4CAD">
      <w:r w:rsidRPr="00E92385">
        <w:t>Freelance platforms like Upwork, Fiverr, and Freelancer.com created systematic global competition for knowledge work that drove down compensation while eliminating advancement opportunities. These platforms enabled systematic labor arbitrage that pitted workers in developed economies against workers in developing economies without creating corresponding opportunities for skill development or career advancement.</w:t>
      </w:r>
    </w:p>
    <w:p w:rsidR="00BC4CAD" w:rsidRPr="00E92385" w:rsidRDefault="00BC4CAD" w:rsidP="00BC4CAD">
      <w:pPr>
        <w:rPr>
          <w:b/>
          <w:bCs/>
        </w:rPr>
      </w:pPr>
      <w:r w:rsidRPr="00E92385">
        <w:rPr>
          <w:b/>
          <w:bCs/>
        </w:rPr>
        <w:t>The Social and Political Consequences of Labor Market Breakdown</w:t>
      </w:r>
    </w:p>
    <w:p w:rsidR="00BC4CAD" w:rsidRPr="00E92385" w:rsidRDefault="00BC4CAD" w:rsidP="00BC4CAD">
      <w:pPr>
        <w:rPr>
          <w:b/>
          <w:bCs/>
        </w:rPr>
      </w:pPr>
      <w:r w:rsidRPr="00E92385">
        <w:rPr>
          <w:b/>
          <w:bCs/>
        </w:rPr>
        <w:t>Political Polarization and Social Instability</w:t>
      </w:r>
    </w:p>
    <w:p w:rsidR="00BC4CAD" w:rsidRPr="00E92385" w:rsidRDefault="00BC4CAD" w:rsidP="00BC4CAD">
      <w:r w:rsidRPr="00E92385">
        <w:lastRenderedPageBreak/>
        <w:t>The systematic breakdown of worker advancement opportunities and the concentration of digital age benefits among capital owners created unprecedented political tensions that manifested in systematic political polarization and social instability. Unlike previous technological cycles that ultimately created broadly shared prosperity, the digital revolution created systematic economic divergence that undermined social cohesion.</w:t>
      </w:r>
    </w:p>
    <w:p w:rsidR="00BC4CAD" w:rsidRPr="00E92385" w:rsidRDefault="00BC4CAD" w:rsidP="00BC4CAD">
      <w:r w:rsidRPr="00E92385">
        <w:t>Workers who had experienced systematic wage stagnation and elimination of advancement opportunities became systematically alienated from political and economic institutions that had previously provided pathways to prosperity. This alienation created systematic support for political movements that promised to restore worker bargaining power and economic opportunity.</w:t>
      </w:r>
    </w:p>
    <w:p w:rsidR="00BC4CAD" w:rsidRPr="00E92385" w:rsidRDefault="00BC4CAD" w:rsidP="00BC4CAD">
      <w:r w:rsidRPr="00E92385">
        <w:t>The concentration of wealth and power among platform owners and technical elites created systematic conflicts with democratic governance and social stability. Unlike previous industrial elites who had systematic interdependence with worker prosperity through domestic markets, digital age elites could maintain their wealth and power while worker prosperity declined through global markets and automated systems.</w:t>
      </w:r>
    </w:p>
    <w:p w:rsidR="00BC4CAD" w:rsidRPr="00E92385" w:rsidRDefault="00BC4CAD" w:rsidP="00BC4CAD">
      <w:r w:rsidRPr="00E92385">
        <w:t>Income inequality reached levels not seen since the Gilded Age, creating systematic social tensions that manifested in political extremism and social unrest. The digital revolution created winner-take-all economic dynamics that systematically undermined the middle-class stability that had sustained democratic institutions through previous technological transitions.</w:t>
      </w:r>
    </w:p>
    <w:p w:rsidR="00BC4CAD" w:rsidRPr="00E92385" w:rsidRDefault="00BC4CAD" w:rsidP="00BC4CAD">
      <w:pPr>
        <w:rPr>
          <w:b/>
          <w:bCs/>
        </w:rPr>
      </w:pPr>
      <w:r w:rsidRPr="00E92385">
        <w:rPr>
          <w:b/>
          <w:bCs/>
        </w:rPr>
        <w:t>The Breakdown of Social Mobility and Democratic Legitimacy</w:t>
      </w:r>
    </w:p>
    <w:p w:rsidR="00BC4CAD" w:rsidRPr="00E92385" w:rsidRDefault="00BC4CAD" w:rsidP="00BC4CAD">
      <w:r w:rsidRPr="00E92385">
        <w:t>The systematic elimination of pathways for worker advancement created fundamental challenges to American ideologies of social mobility and economic opportunity that had been sustained through previous technological cycles. The digital revolution created systematic barriers to advancement that undermined beliefs in merit-based opportunity and democratic equality.</w:t>
      </w:r>
    </w:p>
    <w:p w:rsidR="00BC4CAD" w:rsidRPr="00E92385" w:rsidRDefault="00BC4CAD" w:rsidP="00BC4CAD">
      <w:r w:rsidRPr="00E92385">
        <w:t xml:space="preserve">Educational achievement no longer provided reliable pathways to middle-class employment as digital automation eliminated professional positions while creating systematic debt burdens for students. College graduates faced </w:t>
      </w:r>
      <w:r w:rsidRPr="00E92385">
        <w:lastRenderedPageBreak/>
        <w:t>systematic underemployment while carrying unprecedented levels of educational debt that reduced their economic mobility and purchasing power.</w:t>
      </w:r>
    </w:p>
    <w:p w:rsidR="00BC4CAD" w:rsidRPr="00E92385" w:rsidRDefault="00BC4CAD" w:rsidP="00BC4CAD">
      <w:r w:rsidRPr="00E92385">
        <w:t>Homeownership rates declined among younger generations as systematic wage stagnation made housing increasingly unaffordable while student debt reduced access to mortgage financing. The decline in homeownership eliminated the wealth accumulation that had provided economic security and advancement opportunities for previous generations.</w:t>
      </w:r>
    </w:p>
    <w:p w:rsidR="00BC4CAD" w:rsidRPr="00E92385" w:rsidRDefault="00BC4CAD" w:rsidP="00BC4CAD">
      <w:r w:rsidRPr="00E92385">
        <w:t>This breakdown threatened the social contract that had sustained political stability through previous technological disruptions. Workers who could no longer expect systematic advancement through effort and skill development became systematically skeptical of institutional legitimacy and economic fairness.</w:t>
      </w:r>
    </w:p>
    <w:p w:rsidR="00BC4CAD" w:rsidRPr="00E92385" w:rsidRDefault="00BC4CAD" w:rsidP="00BC4CAD">
      <w:pPr>
        <w:rPr>
          <w:b/>
          <w:bCs/>
        </w:rPr>
      </w:pPr>
      <w:r w:rsidRPr="00E92385">
        <w:rPr>
          <w:b/>
          <w:bCs/>
        </w:rPr>
        <w:t>VII. Synthesis: The Evolution from Worker Partnership to Worker Exploitation</w:t>
      </w:r>
    </w:p>
    <w:p w:rsidR="00BC4CAD" w:rsidRPr="00E92385" w:rsidRDefault="00BC4CAD" w:rsidP="00BC4CAD">
      <w:pPr>
        <w:rPr>
          <w:b/>
          <w:bCs/>
        </w:rPr>
      </w:pPr>
      <w:r w:rsidRPr="00E92385">
        <w:rPr>
          <w:b/>
          <w:bCs/>
        </w:rPr>
        <w:t>The Digital Revolution's Systematic Betrayal</w:t>
      </w:r>
    </w:p>
    <w:p w:rsidR="00BC4CAD" w:rsidRPr="00E92385" w:rsidRDefault="00BC4CAD" w:rsidP="00BC4CAD">
      <w:r w:rsidRPr="00E92385">
        <w:t>The fifth technological cycle represented a fundamental departure from this historical pattern. For the first time since industrialization began, a major technological revolution systematically concentrated benefits among capital owners while creating systematic mechanisms for extracting worker value without reciprocal investment.</w:t>
      </w:r>
    </w:p>
    <w:p w:rsidR="00BC4CAD" w:rsidRPr="00E92385" w:rsidRDefault="00BC4CAD" w:rsidP="00BC4CAD">
      <w:r w:rsidRPr="00E92385">
        <w:t>Digital platforms broke the mutual dependency that had characterized previous technological cycles. Ford needed trained assembly line workers and invested in their development because the technology required human expertise. Digital platforms were explicitly designed to minimize skill requirements while maximizing value extraction from undertrained workers.</w:t>
      </w:r>
    </w:p>
    <w:p w:rsidR="00BC4CAD" w:rsidRPr="00E92385" w:rsidRDefault="00BC4CAD" w:rsidP="00BC4CAD">
      <w:r w:rsidRPr="00E92385">
        <w:t xml:space="preserve">Railway companies needed skilled engineers and systematic career advancement to operate complex systems. Digital companies designed systems to eliminate human judgment and reduce workers to algorithmic inputs. Steel companies required skilled workers and provided advancement opportunities because production complexity demanded human expertise. Digital companies </w:t>
      </w:r>
      <w:r w:rsidRPr="00E92385">
        <w:lastRenderedPageBreak/>
        <w:t>automated production decisions while eliminating the skilled positions that had previously enabled advancement.</w:t>
      </w:r>
    </w:p>
    <w:p w:rsidR="00BC4CAD" w:rsidRPr="00E92385" w:rsidRDefault="00BC4CAD" w:rsidP="00BC4CAD">
      <w:r w:rsidRPr="00E92385">
        <w:t>The systematic abandonment of employer-sponsored training marked a complete reversal of industrial history. From 1996 to 2008, the percentage of workers receiving employer-sponsored or on-the-job training fell 42 percent and 36 percent, respectively. This decline occurred precisely as technological change accelerated, creating unprecedented demands for worker skill development while systematically eliminating employer investment in meeting those demands.</w:t>
      </w:r>
    </w:p>
    <w:p w:rsidR="00BC4CAD" w:rsidRPr="00E92385" w:rsidRDefault="00BC4CAD" w:rsidP="00BC4CAD">
      <w:pPr>
        <w:rPr>
          <w:b/>
          <w:bCs/>
        </w:rPr>
      </w:pPr>
      <w:r w:rsidRPr="00E92385">
        <w:rPr>
          <w:b/>
          <w:bCs/>
        </w:rPr>
        <w:t>The Institutional Framework Reversal</w:t>
      </w:r>
    </w:p>
    <w:p w:rsidR="00BC4CAD" w:rsidRPr="00E92385" w:rsidRDefault="00BC4CAD" w:rsidP="00BC4CAD">
      <w:r w:rsidRPr="00E92385">
        <w:t>The digital revolution created new path dependencies that systematically favored capital over labor rather than creating mutual benefits. Network effects reinforced platform monopolies that concentrated value creation while reducing employment opportunities. Winner-take-all dynamics made dominant platforms increasingly difficult to displace while systematically eliminating middle-class employment.</w:t>
      </w:r>
    </w:p>
    <w:p w:rsidR="00BC4CAD" w:rsidRPr="00E92385" w:rsidRDefault="00BC4CAD" w:rsidP="00BC4CAD">
      <w:r w:rsidRPr="00E92385">
        <w:t>Global communication networks enabled systematic labor arbitrage that undermined local wage standards while creating downward pressure on working conditions. The institutional frameworks developed during earlier cycles proved inadequate for addressing digital capitalism's systematic concentration of benefits among platform owners and technical elites.</w:t>
      </w:r>
    </w:p>
    <w:p w:rsidR="00BC4CAD" w:rsidRPr="00E92385" w:rsidRDefault="00BC4CAD" w:rsidP="00BC4CAD">
      <w:r w:rsidRPr="00E92385">
        <w:t>Labor laws designed for industrial employment failed to protect gig workers who were systematically classified as independent contractors. Antitrust regulations developed for manufacturing monopolies could not address platform network effects that created market dominance through user dependency rather than production control.</w:t>
      </w:r>
    </w:p>
    <w:p w:rsidR="00BC4CAD" w:rsidRPr="00E92385" w:rsidRDefault="00BC4CAD" w:rsidP="00BC4CAD">
      <w:r w:rsidRPr="00E92385">
        <w:t>Educational systems designed for industrial careers could not adapt quickly enough to digital disruption while the costs of adaptation were systematically transferred to individual workers rather than the companies that benefited from skilled labor.</w:t>
      </w:r>
    </w:p>
    <w:p w:rsidR="00BC4CAD" w:rsidRPr="00E92385" w:rsidRDefault="00BC4CAD" w:rsidP="00BC4CAD">
      <w:pPr>
        <w:rPr>
          <w:b/>
          <w:bCs/>
        </w:rPr>
      </w:pPr>
      <w:r w:rsidRPr="00E92385">
        <w:rPr>
          <w:b/>
          <w:bCs/>
        </w:rPr>
        <w:t>The Systematic Destruction of Worker Advancement Mechanisms</w:t>
      </w:r>
    </w:p>
    <w:p w:rsidR="00BC4CAD" w:rsidRPr="00E92385" w:rsidRDefault="00BC4CAD" w:rsidP="00BC4CAD">
      <w:r w:rsidRPr="00E92385">
        <w:lastRenderedPageBreak/>
        <w:t>Unlike previous cycles that built cumulative capabilities for worker development, the digital revolution systematically dismantled the institutional frameworks that had enabled worker advancement. Internal labor markets were eliminated through organizational flattening that removed advancement opportunities while concentrating decision-making authority.</w:t>
      </w:r>
    </w:p>
    <w:p w:rsidR="00BC4CAD" w:rsidRPr="00E92385" w:rsidRDefault="00BC4CAD" w:rsidP="00BC4CAD">
      <w:r w:rsidRPr="00E92385">
        <w:t>Career advancement pathways were blocked through algorithmic worker categorization that systematically prevented transitions between job categories. Training programs were eliminated or transferred to individual worker responsibility, reversing centuries of employer investment in human capital development.</w:t>
      </w:r>
    </w:p>
    <w:p w:rsidR="00BC4CAD" w:rsidRPr="00E92385" w:rsidRDefault="00BC4CAD" w:rsidP="00BC4CAD">
      <w:r w:rsidRPr="00E92385">
        <w:t>This systematic destruction created unprecedented barriers to worker advancement while concentrating productivity gains among capital owners. The institutional frameworks that had preserved and transmitted worker development knowledge were systematically eliminated, creating systematic amnesia about employer responsibilities for worker development.</w:t>
      </w:r>
    </w:p>
    <w:p w:rsidR="00BC4CAD" w:rsidRDefault="00BC4CAD" w:rsidP="00BC4CAD">
      <w:r w:rsidRPr="00E92385">
        <w:t>Professional development systems that had enabled advancement across previous technological cycles were systematically defunded or eliminated. Apprenticeship programs that had provided pathways from entry-level to skilled positions were abandoned in favor of external hiring that avoided training investment.</w:t>
      </w:r>
    </w:p>
    <w:p w:rsidR="00BC4CAD" w:rsidRDefault="00BC4CAD" w:rsidP="00BC4CAD">
      <w:pPr>
        <w:rPr>
          <w:b/>
          <w:bCs/>
        </w:rPr>
      </w:pPr>
      <w:r>
        <w:t xml:space="preserve">   </w:t>
      </w:r>
      <w:r w:rsidRPr="00212431">
        <w:rPr>
          <w:b/>
          <w:bCs/>
        </w:rPr>
        <w:t xml:space="preserve">The Broken Promise: </w:t>
      </w:r>
    </w:p>
    <w:p w:rsidR="00BC4CAD" w:rsidRPr="00212431" w:rsidRDefault="00BC4CAD" w:rsidP="00BC4CAD">
      <w:pPr>
        <w:rPr>
          <w:b/>
          <w:bCs/>
        </w:rPr>
      </w:pPr>
      <w:r w:rsidRPr="00212431">
        <w:rPr>
          <w:b/>
          <w:bCs/>
        </w:rPr>
        <w:t>How Digital Technology Failed Traditional Industry Workers</w:t>
      </w:r>
    </w:p>
    <w:p w:rsidR="00BC4CAD" w:rsidRDefault="00BC4CAD" w:rsidP="00BC4CAD">
      <w:r>
        <w:t xml:space="preserve">    Manufacturing: From Computer-Aided Enhancement to Systematic Job Elimination</w:t>
      </w:r>
    </w:p>
    <w:p w:rsidR="00BC4CAD" w:rsidRDefault="00BC4CAD" w:rsidP="00BC4CAD">
      <w:r>
        <w:t>The introduction of digital technology into manufacturing was initially presented as worker empowerment—computer-aided design would enhance engineering capabilities, computer-aided manufacturing would eliminate dangerous manual processes, and flexible manufacturing systems would create more engaging, skill-based work. The reality proved systematically different.</w:t>
      </w:r>
    </w:p>
    <w:p w:rsidR="00BC4CAD" w:rsidRDefault="00BC4CAD" w:rsidP="00BC4CAD">
      <w:r>
        <w:lastRenderedPageBreak/>
        <w:t>Computer-aided design (CAD) systems, while increasing productivity, systematically eliminated the drafting and design technician positions that had provided entry-level pathways into engineering careers. Traditional apprenticeship programs that enabled advancement from technical drawing to engineering design were abandoned as CAD systems reduced design work to software manipulation requiring expensive pre-training that workers had to fund themselves.</w:t>
      </w:r>
    </w:p>
    <w:p w:rsidR="00BC4CAD" w:rsidRDefault="00BC4CAD" w:rsidP="00BC4CAD">
      <w:r>
        <w:t>Advanced manufacturing systems like Computer Numerical Control (CNC) machining were marketed as creating highly skilled "manufacturing technicians" who would program and monitor sophisticated equipment. Instead, these systems typically eliminated skilled machinists while creating a small number of technical positions requiring expensive external training that companies refused to provide. The promised "upskilling" became systematic deskilling as human craftsmanship was replaced by algorithmic control.</w:t>
      </w:r>
    </w:p>
    <w:p w:rsidR="00BC4CAD" w:rsidRDefault="00BC4CAD" w:rsidP="00BC4CAD">
      <w:r>
        <w:t>Flexible manufacturing systems promised to eliminate repetitive assembly line work by creating diverse, engaging production roles. Instead, they typically intensified work pace through just-in-time production demands while eliminating the buffer times that had previously allowed workers to develop informal expertise and workplace relationships. Workers found themselves subject to more intensive monitoring and performance pressure with fewer opportunities for skill development or advancement.</w:t>
      </w:r>
    </w:p>
    <w:p w:rsidR="00BC4CAD" w:rsidRDefault="00BC4CAD" w:rsidP="00BC4CAD">
      <w:r>
        <w:t>The promise of "lights-out" manufacturing—fully automated factories requiring minimal human intervention—was presented as liberating workers from dangerous and repetitive tasks. In practice, this automation systematically eliminated manufacturing employment while concentrating remaining positions in maintenance and monitoring roles that required expensive technical training companies refused to provide.</w:t>
      </w:r>
    </w:p>
    <w:p w:rsidR="00BC4CAD" w:rsidRDefault="00BC4CAD" w:rsidP="00BC4CAD">
      <w:r>
        <w:t xml:space="preserve">    Healthcare: Digital Systems as Surveillance and Speedup Tools</w:t>
      </w:r>
    </w:p>
    <w:p w:rsidR="00BC4CAD" w:rsidRDefault="00BC4CAD" w:rsidP="00BC4CAD">
      <w:r>
        <w:t xml:space="preserve">Healthcare technology was promoted as enhancing worker capabilities and improving patient care while reducing administrative burdens. Electronic health records (EHRs) would eliminate paperwork, decision support systems </w:t>
      </w:r>
      <w:r>
        <w:lastRenderedPageBreak/>
        <w:t>would enhance clinical judgment, and telemedicine would expand access to care. The systematic reality proved far different.</w:t>
      </w:r>
    </w:p>
    <w:p w:rsidR="00BC4CAD" w:rsidRDefault="00BC4CAD" w:rsidP="00BC4CAD">
      <w:r>
        <w:t>Electronic health record systems, rather than reducing administrative burden, typically intensified documentation requirements while eliminating clerical positions that had provided entry-level healthcare employment. Nurses and physicians found themselves spending more time on computer data entry and less time on patient care, while the promised efficiency gains materialized as increased patient loads rather than improved working conditions.</w:t>
      </w:r>
    </w:p>
    <w:p w:rsidR="00BC4CAD" w:rsidRDefault="00BC4CAD" w:rsidP="00BC4CAD">
      <w:r>
        <w:t>Clinical decision support systems, marketed as enhancing professional judgment, typically functioned as systematic protocols that reduced clinical autonomy while increasing surveillance of healthcare worker decisions. Rather than augmenting professional expertise, these systems often created systematic barriers to individualized patient care while enabling administrators to monitor and control clinical decision-making.</w:t>
      </w:r>
    </w:p>
    <w:p w:rsidR="00BC4CAD" w:rsidRDefault="00BC4CAD" w:rsidP="00BC4CAD">
      <w:r>
        <w:t>Telemedicine, promoted as expanding healthcare access, systematically eliminated support staff positions while intensifying workloads for clinical professionals who had to manage both in-person and remote patient interactions without additional compensation or support. The technology enabled healthcare organizations to increase patient volumes without corresponding increases in staffing or compensation.</w:t>
      </w:r>
    </w:p>
    <w:p w:rsidR="00BC4CAD" w:rsidRDefault="00BC4CAD" w:rsidP="00BC4CAD">
      <w:r>
        <w:t>Healthcare automation systems like robotic pharmacy dispensing and automated laboratory equipment eliminated technician positions that had provided middle-class employment with advancement opportunities into professional healthcare roles. These systems concentrated remaining employment in high-skill clinical positions requiring expensive education while eliminating the support roles that had enabled career progression.</w:t>
      </w:r>
    </w:p>
    <w:p w:rsidR="00BC4CAD" w:rsidRDefault="00BC4CAD" w:rsidP="00BC4CAD">
      <w:r>
        <w:t xml:space="preserve">    Retail: The Promise of Enhanced Customer Service Becomes Worker Surveillance</w:t>
      </w:r>
    </w:p>
    <w:p w:rsidR="00BC4CAD" w:rsidRDefault="00BC4CAD" w:rsidP="00BC4CAD">
      <w:r>
        <w:t xml:space="preserve">Retail technology was promoted as enhancing customer service capabilities while creating more engaging work through access to product information and inventory systems. Point-of-sale systems would streamline transactions, </w:t>
      </w:r>
      <w:r>
        <w:lastRenderedPageBreak/>
        <w:t>inventory management systems would reduce stockouts, and customer relationship management would enable personalized service.</w:t>
      </w:r>
    </w:p>
    <w:p w:rsidR="00BC4CAD" w:rsidRDefault="00BC4CAD" w:rsidP="00BC4CAD">
      <w:r>
        <w:t>Instead, retail technology typically functioned as systematic worker surveillance and performance monitoring. Point-of-sale systems tracked individual transaction speed and sales performance, creating competitive pressure between workers while eliminating the relationship-building aspects of retail work. Cashiers found themselves reduced to transaction processors with systematically monitored performance metrics.</w:t>
      </w:r>
    </w:p>
    <w:p w:rsidR="00BC4CAD" w:rsidRDefault="00BC4CAD" w:rsidP="00BC4CAD">
      <w:r>
        <w:t>Inventory management systems, rather than enhancing worker capabilities, typically eliminated stockroom and receiving positions while intensifying workloads for remaining staff who had to maintain real-time inventory accuracy without additional compensation. Workers became responsible for systematic data maintenance while losing the product knowledge development that had previously enabled advancement.</w:t>
      </w:r>
    </w:p>
    <w:p w:rsidR="00BC4CAD" w:rsidRDefault="00BC4CAD" w:rsidP="00BC4CAD">
      <w:r>
        <w:t>Self-checkout systems, promoted as enhancing customer convenience, systematically eliminated cashier positions while creating surveillance roles for remaining workers who had to monitor multiple automated systems. Rather than upgrading worker skills, these systems eliminated employment while intensifying monitoring responsibilities for reduced staffs.</w:t>
      </w:r>
    </w:p>
    <w:p w:rsidR="00BC4CAD" w:rsidRDefault="00BC4CAD" w:rsidP="00BC4CAD">
      <w:r>
        <w:t>E-commerce integration, marketed as creating omnichannel opportunities, typically eliminated in-store sales positions while creating warehouse fulfillment work with intensive monitoring and performance metrics. Workers found themselves subject to algorithmic management systems that tracked picking speed, accuracy, and break times with unprecedented precision.</w:t>
      </w:r>
    </w:p>
    <w:p w:rsidR="00BC4CAD" w:rsidRDefault="00BC4CAD" w:rsidP="00BC4CAD">
      <w:r>
        <w:t xml:space="preserve">    Logistics and Transportation: Efficiency Gains Become Worker Exploitation</w:t>
      </w:r>
    </w:p>
    <w:p w:rsidR="00BC4CAD" w:rsidRDefault="00BC4CAD" w:rsidP="00BC4CAD">
      <w:r>
        <w:t>Transportation and logistics technology promised to enhance driver capabilities, improve safety, and create more efficient routing. GPS systems would eliminate navigation stress, fleet management systems would optimize schedules, and electronic logging would ensure compliance with safety regulations.</w:t>
      </w:r>
    </w:p>
    <w:p w:rsidR="00BC4CAD" w:rsidRDefault="00BC4CAD" w:rsidP="00BC4CAD">
      <w:r>
        <w:lastRenderedPageBreak/>
        <w:t>Electronic logging devices (ELDs), mandated for compliance with hours-of-service regulations, became systematic surveillance tools that eliminated driver autonomy over work scheduling while intensifying productivity pressure. Rather than improving working conditions, ELDs enabled more precise extraction of maximum allowable work hours while eliminating the flexibility that had made trucking attractive to independent operators.</w:t>
      </w:r>
    </w:p>
    <w:p w:rsidR="00BC4CAD" w:rsidRDefault="00BC4CAD" w:rsidP="00BC4CAD">
      <w:r>
        <w:t>GPS tracking and route optimization systems, marketed as reducing navigation burden, typically functioned as systematic performance monitoring that eliminated driver discretion over routing and timing. Drivers found themselves subject to algorithmic management that optimized delivery efficiency while eliminating the local knowledge and customer relationship aspects that had provided job satisfaction and advancement opportunities.</w:t>
      </w:r>
    </w:p>
    <w:p w:rsidR="00BC4CAD" w:rsidRDefault="00BC4CAD" w:rsidP="00BC4CAD">
      <w:r>
        <w:t>Warehouse management systems promised to enhance worker productivity through systematic task optimization and inventory management. Instead, these systems typically created intensive monitoring environments where worker movements were tracked and optimized through algorithmic management, eliminating worker autonomy while intensifying performance pressure.</w:t>
      </w:r>
    </w:p>
    <w:p w:rsidR="00BC4CAD" w:rsidRDefault="00BC4CAD" w:rsidP="00BC4CAD">
      <w:r>
        <w:t>Automated sorting and packaging systems eliminated many warehouse positions while creating intensive monitoring roles for remaining workers who had to maintain system performance without the advancement opportunities that had previously existed in logistics operations. Workers became system monitors rather than skilled logistics professionals.</w:t>
      </w:r>
    </w:p>
    <w:p w:rsidR="00BC4CAD" w:rsidRDefault="00BC4CAD" w:rsidP="00BC4CAD">
      <w:r>
        <w:t xml:space="preserve">    Agriculture: Precision Technology Becomes Consolidation Tool</w:t>
      </w:r>
    </w:p>
    <w:p w:rsidR="00BC4CAD" w:rsidRDefault="00BC4CAD" w:rsidP="00BC4CAD">
      <w:r>
        <w:t>Precision agriculture technology was promoted as enhancing farming capabilities through GPS-guided equipment, soil monitoring systems, and data-driven crop management. These technologies would enable more sustainable farming while reducing physical demands and improving profitability.</w:t>
      </w:r>
    </w:p>
    <w:p w:rsidR="00BC4CAD" w:rsidRDefault="00BC4CAD" w:rsidP="00BC4CAD">
      <w:r>
        <w:t xml:space="preserve">However, precision agriculture systems typically required massive capital investments that favored large agricultural operations over family farms, accelerating consolidation while eliminating agricultural employment. Small </w:t>
      </w:r>
      <w:r>
        <w:lastRenderedPageBreak/>
        <w:t>farmers who couldn't afford precision agriculture technology found themselves systematically disadvantaged in commodity markets.</w:t>
      </w:r>
    </w:p>
    <w:p w:rsidR="00BC4CAD" w:rsidRDefault="00BC4CAD" w:rsidP="00BC4CAD">
      <w:r>
        <w:t>Automated harvesting and planting equipment eliminated seasonal agricultural employment that had provided income opportunities for rural communities. Rather than enhancing human capabilities, agricultural automation typically eliminated employment while concentrating farming operations among capital-intensive agribusiness firms.</w:t>
      </w:r>
    </w:p>
    <w:p w:rsidR="00BC4CAD" w:rsidRDefault="00BC4CAD" w:rsidP="00BC4CAD">
      <w:r>
        <w:t>Agricultural data systems, marketed as enabling precision decision-making, often became mechanisms for input suppliers and commodity buyers to extract value from farming operations through data ownership and algorithmic pricing. Farmers found themselves subject to systematic data extraction while bearing the costs of technology implementation.</w:t>
      </w:r>
    </w:p>
    <w:p w:rsidR="00BC4CAD" w:rsidRDefault="00BC4CAD" w:rsidP="00BC4CAD">
      <w:r>
        <w:t xml:space="preserve">    The Service Sector: Customer Service Technology as Worker Replacement</w:t>
      </w:r>
    </w:p>
    <w:p w:rsidR="00BC4CAD" w:rsidRDefault="00BC4CAD" w:rsidP="00BC4CAD">
      <w:r>
        <w:t>Service industry technology was extensively marketed as enhancing customer service capabilities while improving worker productivity. Customer relationship management systems would enable personalized service, knowledge management systems would provide workers with comprehensive information, and communication technology would improve customer interaction quality.</w:t>
      </w:r>
    </w:p>
    <w:p w:rsidR="00BC4CAD" w:rsidRDefault="00BC4CAD" w:rsidP="00BC4CAD">
      <w:r>
        <w:t>Call center technology, rather than enhancing worker capabilities, typically created systematic monitoring environments where worker conversations were recorded, analyzed, and optimized through algorithmic management. Customer service representatives found themselves subject to scripted interactions while losing the problem-solving autonomy that had provided job satisfaction and advancement opportunities.</w:t>
      </w:r>
    </w:p>
    <w:p w:rsidR="00BC4CAD" w:rsidRDefault="00BC4CAD" w:rsidP="00BC4CAD">
      <w:r>
        <w:t>Automated customer service systems systematically eliminated entry-level service positions while concentrating remaining employment in complex problem resolution that required expensive training companies refused to provide. Rather than creating advancement pathways, service automation eliminated the positions that had traditionally provided entry into customer service careers.</w:t>
      </w:r>
    </w:p>
    <w:p w:rsidR="00BC4CAD" w:rsidRDefault="00BC4CAD" w:rsidP="00BC4CAD">
      <w:r>
        <w:lastRenderedPageBreak/>
        <w:t>Knowledge management systems, marketed as providing workers with comprehensive information access, typically functioned as systematic control mechanisms that eliminated worker discretion over customer interactions while enabling administrative monitoring of service quality and efficiency.</w:t>
      </w:r>
    </w:p>
    <w:p w:rsidR="00BC4CAD" w:rsidRDefault="00BC4CAD" w:rsidP="00BC4CAD">
      <w:r>
        <w:t xml:space="preserve">    The Systematic Pattern of Promise Versus Reality</w:t>
      </w:r>
    </w:p>
    <w:p w:rsidR="00BC4CAD" w:rsidRDefault="00BC4CAD" w:rsidP="00BC4CAD">
      <w:r>
        <w:t>Across traditional industries, digital technology implementation followed systematic patterns that contradicted the promised worker benefits:</w:t>
      </w:r>
    </w:p>
    <w:p w:rsidR="00BC4CAD" w:rsidRDefault="00BC4CAD" w:rsidP="00BC4CAD">
      <w:r>
        <w:t xml:space="preserve">  Enhanced Capabilities Became Systematic Surveillance:   Technology marketed as augmenting worker capabilities typically functioned as systematic monitoring and control systems that eliminated worker autonomy while intensifying performance pressure.</w:t>
      </w:r>
    </w:p>
    <w:p w:rsidR="00BC4CAD" w:rsidRDefault="00BC4CAD" w:rsidP="00BC4CAD">
      <w:r>
        <w:t xml:space="preserve">  Improved Working Conditions Became Work Intensification:   Automation promised to eliminate dangerous and repetitive tasks typically intensified remaining work while eliminating the buffer times and informal relationships that had made industrial work tolerable.</w:t>
      </w:r>
    </w:p>
    <w:p w:rsidR="00BC4CAD" w:rsidRDefault="00BC4CAD" w:rsidP="00BC4CAD">
      <w:r>
        <w:t xml:space="preserve">  Career Advancement Became Job Elimination:   Technology marketed as creating advancement opportunities typically eliminated the entry-level and intermediate positions that had traditionally provided pathways to skilled and supervisory roles.</w:t>
      </w:r>
    </w:p>
    <w:p w:rsidR="00BC4CAD" w:rsidRDefault="00BC4CAD" w:rsidP="00BC4CAD">
      <w:r>
        <w:t xml:space="preserve">  Worker Empowerment Became Algorithmic Management:   Decision support systems marketed as enhancing worker judgment typically replaced human decision-making with algorithmic control while eliminating the expertise development that had enabled career progression.</w:t>
      </w:r>
    </w:p>
    <w:p w:rsidR="00BC4CAD" w:rsidRDefault="00BC4CAD" w:rsidP="00BC4CAD">
      <w:r>
        <w:t xml:space="preserve">  Training and Development Became Worker Responsibility:   Technology requiring new skills was implemented without employer training investment, making workers responsible for expensive skill development while employers captured productivity benefits.</w:t>
      </w:r>
    </w:p>
    <w:p w:rsidR="00BC4CAD" w:rsidRDefault="00BC4CAD" w:rsidP="00BC4CAD">
      <w:r>
        <w:t xml:space="preserve">    The Betrayal of Industrial Democracy Promises</w:t>
      </w:r>
    </w:p>
    <w:p w:rsidR="00BC4CAD" w:rsidRDefault="00BC4CAD" w:rsidP="00BC4CAD">
      <w:r>
        <w:lastRenderedPageBreak/>
        <w:t>The digital revolution was extensively marketed as democratizing access to information and creating more participatory workplace relationships. Workers would have access to the same information as managers, enabling more collaborative decision-making and reducing hierarchical control.</w:t>
      </w:r>
    </w:p>
    <w:p w:rsidR="00BC4CAD" w:rsidRDefault="00BC4CAD" w:rsidP="00BC4CAD">
      <w:r>
        <w:t>Instead, digital technology typically concentrated decision-making authority while distributing operational responsibility. Management captured the benefits of improved information access while workers experienced intensified monitoring and reduced autonomy. The promised industrial democracy became systematic digital control.</w:t>
      </w:r>
    </w:p>
    <w:p w:rsidR="00BC4CAD" w:rsidRDefault="00BC4CAD" w:rsidP="00BC4CAD">
      <w:r>
        <w:t>Quality improvement programs like Total Quality Management and Lean Manufacturing were presented as worker empowerment initiatives that would utilize frontline expertise to improve operations. In practice, these programs typically functioned as systematic methods for extracting worker knowledge while intensifying work pace and eliminating positions.</w:t>
      </w:r>
    </w:p>
    <w:p w:rsidR="00BC4CAD" w:rsidRDefault="00BC4CAD" w:rsidP="00BC4CAD">
      <w:r>
        <w:t>Team-based organization, promoted as providing workers with greater autonomy and decision-making authority, typically eliminated supervisory positions while making workers responsible for maintaining productivity without corresponding increases in compensation or advancement opportunities.</w:t>
      </w:r>
    </w:p>
    <w:p w:rsidR="00BC4CAD" w:rsidRDefault="00BC4CAD" w:rsidP="00BC4CAD">
      <w:r>
        <w:t xml:space="preserve">    The Acceleration of Industrial Decline</w:t>
      </w:r>
    </w:p>
    <w:p w:rsidR="00BC4CAD" w:rsidRDefault="00BC4CAD" w:rsidP="00BC4CAD">
      <w:r>
        <w:t>Rather than revitalizing traditional industries through technological enhancement, digital technology often accelerated deindustrialization by making it easier to relocate production to low-wage locations while eliminating the skilled workforce that had provided political support for industrial policy.</w:t>
      </w:r>
    </w:p>
    <w:p w:rsidR="00BC4CAD" w:rsidRDefault="00BC4CAD" w:rsidP="00BC4CAD">
      <w:r>
        <w:t>This systematic failure of digital technology to deliver promised benefits to traditional industry workers represents another dimension of the fifth cycle's departure from historical patterns. Previous technological cycles ultimately strengthened traditional industries while creating new ones. The digital revolution weakened traditional industries while concentrating benefits in platform-based services that employed minimal labor.</w:t>
      </w:r>
    </w:p>
    <w:p w:rsidR="00BC4CAD" w:rsidRDefault="00BC4CAD" w:rsidP="00BC4CAD">
      <w:r>
        <w:lastRenderedPageBreak/>
        <w:t>The broken promises to traditional industry workers reveal the systematic nature of another of digital capitalism's worker exploitation. Rather than enhancing human capabilities across the economy, digital technology was systematically implemented to eliminate employment while concentrating benefits among capital owners and platform operators.</w:t>
      </w:r>
    </w:p>
    <w:p w:rsidR="00BC4CAD" w:rsidRPr="00E92385" w:rsidRDefault="00BC4CAD" w:rsidP="00BC4CAD">
      <w:pPr>
        <w:rPr>
          <w:b/>
          <w:bCs/>
        </w:rPr>
      </w:pPr>
      <w:r w:rsidRPr="00E92385">
        <w:rPr>
          <w:b/>
          <w:bCs/>
        </w:rPr>
        <w:t>Theoretical Implications and Future Trajectories</w:t>
      </w:r>
    </w:p>
    <w:p w:rsidR="00BC4CAD" w:rsidRPr="00E92385" w:rsidRDefault="00BC4CAD" w:rsidP="00BC4CAD">
      <w:pPr>
        <w:rPr>
          <w:b/>
          <w:bCs/>
        </w:rPr>
      </w:pPr>
      <w:r w:rsidRPr="00E92385">
        <w:rPr>
          <w:b/>
          <w:bCs/>
        </w:rPr>
        <w:t>The Breakdown of Technological Determinism</w:t>
      </w:r>
    </w:p>
    <w:p w:rsidR="00BC4CAD" w:rsidRPr="00E92385" w:rsidRDefault="00BC4CAD" w:rsidP="00BC4CAD">
      <w:r w:rsidRPr="00E92385">
        <w:t>The digital revolution's systematic departure from historical patterns of worker-benefiting coordination reveals fundamental truths about the relationship between technological development and social organization. Technological advancement does not automatically translate into broad-based prosperity without conscious institutional innovation and systematic mechanisms for ensuring that productivity gains benefit workers as well as capital owners.</w:t>
      </w:r>
    </w:p>
    <w:p w:rsidR="00BC4CAD" w:rsidRPr="00E92385" w:rsidRDefault="00BC4CAD" w:rsidP="00BC4CAD">
      <w:r w:rsidRPr="00E92385">
        <w:t>The systematic accumulation of coordination capabilities across previous cycles created institutional frameworks that generally protected worker interests through systematic development of professional standards, labor legislation, and collective bargaining rights. However, these frameworks proved inadequate for addressing digital capitalism's systematic concentration of benefits among platform owners and technical elites.</w:t>
      </w:r>
    </w:p>
    <w:p w:rsidR="00BC4CAD" w:rsidRPr="00E92385" w:rsidRDefault="00BC4CAD" w:rsidP="00BC4CAD">
      <w:r w:rsidRPr="00E92385">
        <w:t>The path dependencies that had previously favored worker advancement—technical standards that created employment opportunities, professional development systems, educational institutions—were systematically redirected to serve capital accumulation rather than worker development. Network effects that could have enhanced worker bargaining power were instead used to create platform monopolies that extracted worker value.</w:t>
      </w:r>
    </w:p>
    <w:p w:rsidR="00BC4CAD" w:rsidRPr="00E92385" w:rsidRDefault="00BC4CAD" w:rsidP="00BC4CAD">
      <w:pPr>
        <w:rPr>
          <w:b/>
          <w:bCs/>
        </w:rPr>
      </w:pPr>
      <w:r w:rsidRPr="00E92385">
        <w:rPr>
          <w:b/>
          <w:bCs/>
        </w:rPr>
        <w:t>Contemporary Policy Implications</w:t>
      </w:r>
    </w:p>
    <w:p w:rsidR="00BC4CAD" w:rsidRPr="00E92385" w:rsidRDefault="00BC4CAD" w:rsidP="00BC4CAD">
      <w:r w:rsidRPr="00E92385">
        <w:t xml:space="preserve">The systematic analysis of historical patterns suggests that the digital revolution's worker exploitation is not technologically determined but results from conscious choices about how to structure technological development and distribute its benefits. The institutional innovations that enabled previous </w:t>
      </w:r>
      <w:r w:rsidRPr="00E92385">
        <w:lastRenderedPageBreak/>
        <w:t>cycles to ultimately benefit workers—labor unions, progressive taxation, antitrust regulation, social safety nets—require systematic updating for digital age conditions.</w:t>
      </w:r>
    </w:p>
    <w:p w:rsidR="00BC4CAD" w:rsidRPr="00E92385" w:rsidRDefault="00BC4CAD" w:rsidP="00BC4CAD">
      <w:r w:rsidRPr="00E92385">
        <w:t>Platform cooperatives could apply cooperative principles to digital technology, creating worker-owned platforms that distribute profits among participants rather than concentrating benefits among shareholders. Progressive taxation of platform revenues could capture value created by network effects for public benefit. New forms of collective bargaining adapted to gig economy employment could restore worker bargaining power in digital age contexts.</w:t>
      </w:r>
    </w:p>
    <w:p w:rsidR="00BC4CAD" w:rsidRPr="00E92385" w:rsidRDefault="00BC4CAD" w:rsidP="00BC4CAD">
      <w:r w:rsidRPr="00E92385">
        <w:t>Universal basic income could provide security during technological transitions while enabling workers to negotiate better employment terms. Progressive wealth taxation could address the systematic concentration of capital returns among platform owners and financial elites. Public investment in education and training could restore the systematic skill development that private employers have abandoned.</w:t>
      </w:r>
    </w:p>
    <w:p w:rsidR="00BC4CAD" w:rsidRPr="00E92385" w:rsidRDefault="00BC4CAD" w:rsidP="00BC4CAD">
      <w:r w:rsidRPr="00E92385">
        <w:t>However, without systematic institutional innovation, continued technological advancement will likely accelerate inequality and middle-class contraction. The historical pattern of technological cycles creating broad-based prosperity has been broken, and restoring it requires conscious policy choices rather than market forces alone.</w:t>
      </w:r>
    </w:p>
    <w:p w:rsidR="00BC4CAD" w:rsidRPr="00E92385" w:rsidRDefault="00BC4CAD" w:rsidP="00BC4CAD">
      <w:pPr>
        <w:rPr>
          <w:b/>
          <w:bCs/>
        </w:rPr>
      </w:pPr>
      <w:r w:rsidRPr="00E92385">
        <w:rPr>
          <w:b/>
          <w:bCs/>
        </w:rPr>
        <w:t>The Need for Systematic Institutional Innovation</w:t>
      </w:r>
    </w:p>
    <w:p w:rsidR="00BC4CAD" w:rsidRPr="00E92385" w:rsidRDefault="00BC4CAD" w:rsidP="00BC4CAD">
      <w:r w:rsidRPr="00E92385">
        <w:t>Historical analysis reveals that successful technological transitions require institutional innovations that ensure broad distribution of benefits rather than concentration among capital owners. The first four cycles eventually produced such innovations despite initial resistance from established interests.</w:t>
      </w:r>
    </w:p>
    <w:p w:rsidR="00BC4CAD" w:rsidRPr="00E92385" w:rsidRDefault="00BC4CAD" w:rsidP="00BC4CAD">
      <w:r w:rsidRPr="00E92385">
        <w:t>Contemporary policy debates often focus on education and skills training as solutions to technological displacement, but historical evidence suggests that technological benefits distribute broadly only when institutional frameworks ensure that productivity gains translate into worker benefits. Skills training alone cannot address systematic power imbalances between labor and capital that have been created by digital platforms and global labor markets.</w:t>
      </w:r>
    </w:p>
    <w:p w:rsidR="00BC4CAD" w:rsidRPr="00E92385" w:rsidRDefault="00BC4CAD" w:rsidP="00BC4CAD">
      <w:r w:rsidRPr="00E92385">
        <w:lastRenderedPageBreak/>
        <w:t>The systematic understanding of historical patterns provides frameworks for developing institutional innovations that could restore worker bargaining power and advancement opportunities. However, these innovations require systematic political organization and sustained effort to overcome the concentrated opposition of platform owners and financial elites who benefit from current arrangements.</w:t>
      </w:r>
    </w:p>
    <w:p w:rsidR="00BC4CAD" w:rsidRPr="00E92385" w:rsidRDefault="00BC4CAD" w:rsidP="00BC4CAD">
      <w:pPr>
        <w:rPr>
          <w:b/>
          <w:bCs/>
        </w:rPr>
      </w:pPr>
      <w:r w:rsidRPr="00E92385">
        <w:rPr>
          <w:b/>
          <w:bCs/>
        </w:rPr>
        <w:t>Conclusion: Restoring Technology's Promise for Workers</w:t>
      </w:r>
    </w:p>
    <w:p w:rsidR="00BC4CAD" w:rsidRPr="00E92385" w:rsidRDefault="00BC4CAD" w:rsidP="00BC4CAD">
      <w:r w:rsidRPr="00E92385">
        <w:t>The transformation of labor and organizational models through five technological revolutions reveals both the potential and the peril of technological change. The first four cycles ultimately expanded prosperity and strengthened the middle class despite initial disruptions and conflicts. Each breakthrough required systematic reimagining of human coordination, but the organizational innovations eventually distributed benefits broadly across society through systematic mechanisms that shared productivity gains while creating advancement opportunities.</w:t>
      </w:r>
    </w:p>
    <w:p w:rsidR="00BC4CAD" w:rsidRPr="00E92385" w:rsidRDefault="00BC4CAD" w:rsidP="00BC4CAD">
      <w:r w:rsidRPr="00E92385">
        <w:t>The fifth cycle represents a critical departure from this historical pattern. For the first time since industrialization began, a major technological revolution has systematically concentrated benefits among a small elite while leaving the majority of workers with stagnant wages, eliminated advancement opportunities, abandoned training programs, and the unprecedented burden of self-funding their own skill development.</w:t>
      </w:r>
    </w:p>
    <w:p w:rsidR="00BC4CAD" w:rsidRPr="00E92385" w:rsidRDefault="00BC4CAD" w:rsidP="00BC4CAD">
      <w:r w:rsidRPr="00E92385">
        <w:t>The digital revolution's failure to benefit workers broadly reflects fundamental changes in how technology relates to human labor, the elimination of geographic constraints on capital mobility, the concentration of value in platform monopolies, and the systematic abandonment of employer investment in worker development. These changes created systematic power imbalances that prevent productivity gains from translating into worker benefits while creating unprecedented wealth inequality.</w:t>
      </w:r>
    </w:p>
    <w:p w:rsidR="00BC4CAD" w:rsidRPr="00E92385" w:rsidRDefault="00BC4CAD" w:rsidP="00BC4CAD">
      <w:r w:rsidRPr="00E92385">
        <w:t xml:space="preserve">The systematic evolution from Arkwright's factory discipline to Intel's digital platforms reveals that technological development is not neutral but reflects choices about how to organize human activity and distribute economic benefits. The fifth cycle's systematic exploitation of workers demonstrates that </w:t>
      </w:r>
      <w:r w:rsidRPr="00E92385">
        <w:lastRenderedPageBreak/>
        <w:t>technological progress does not automatically translate into social progress without conscious institutional innovation designed to ensure broad benefit distribution.</w:t>
      </w:r>
    </w:p>
    <w:p w:rsidR="00BC4CAD" w:rsidRPr="00E92385" w:rsidRDefault="00BC4CAD" w:rsidP="00BC4CAD">
      <w:r w:rsidRPr="00E92385">
        <w:t>Restoring the historical pattern of technological cycles creating broad-based prosperity requires recognizing that the current trajectory of digital capitalism is not inevitable. Alternative organizational models, regulatory frameworks, and distribution mechanisms could ensure that future technological advancement serves human flourishing rather than concentrating wealth among a technological elite.</w:t>
      </w:r>
    </w:p>
    <w:p w:rsidR="00BC4CAD" w:rsidRDefault="00BC4CAD" w:rsidP="00BC4CAD">
      <w:r w:rsidRPr="00E92385">
        <w:t>The contraction of the middle class for the first time since industrialization began represents a historical inflection point</w:t>
      </w:r>
      <w:r>
        <w:t xml:space="preserve"> for nations</w:t>
      </w:r>
      <w:r w:rsidRPr="00E92385">
        <w:t xml:space="preserve">. </w:t>
      </w:r>
      <w:r>
        <w:t>Some nations, which will be the new economic powerhouses of the future, w</w:t>
      </w:r>
      <w:r w:rsidRPr="00E92385">
        <w:t>ill develop institutional innovations that restore technology's promise for workers</w:t>
      </w:r>
      <w:r>
        <w:t xml:space="preserve">. Other countries </w:t>
      </w:r>
      <w:r w:rsidRPr="00E92385">
        <w:t>will accept a future of systematic inequality and social instability</w:t>
      </w:r>
      <w:r>
        <w:t>, leading to lower economic health and technical leadership</w:t>
      </w:r>
      <w:r w:rsidRPr="00E92385">
        <w:t xml:space="preserve">. </w:t>
      </w:r>
    </w:p>
    <w:p w:rsidR="00BC4CAD" w:rsidRPr="00E92385" w:rsidRDefault="00BC4CAD" w:rsidP="00BC4CAD">
      <w:r w:rsidRPr="00E92385">
        <w:t xml:space="preserve">The lessons of history suggest that broad-based prosperity is possible, but only if </w:t>
      </w:r>
      <w:r>
        <w:t>for the nations that</w:t>
      </w:r>
      <w:r w:rsidRPr="00E92385">
        <w:t xml:space="preserve"> make conscious choices to ensure that technological advancement serves worker development and advancement rather than systematic value extraction and worker exploitation.</w:t>
      </w:r>
    </w:p>
    <w:p w:rsidR="00BC4CAD" w:rsidRPr="00E92385" w:rsidRDefault="00BC4CAD" w:rsidP="00BC4CAD">
      <w:r w:rsidRPr="00E92385">
        <w:t>The digital revolution's systematic betrayal of workers—through abandoned training programs, eliminated advancement pathways, concentrated wealth extraction, and systematic employment insecurity—represents not technological inevitability but institutional failure. Recognizing this failure as a conscious choice rather than natural evolution provides the foundation for developing systematic alternatives that could restore technology's historical promise of creating broad-based prosperity through worker advancement and systematic sharing of productivity gains.</w:t>
      </w:r>
    </w:p>
    <w:p w:rsidR="00BC4CAD" w:rsidRDefault="00BC4CAD" w:rsidP="00BC4CAD">
      <w:r w:rsidRPr="00E92385">
        <w:t xml:space="preserve">Success in restoring technology's promise for workers will require systematic institutional innovation that addresses the unique characteristics of digital capitalism while building upon the worker-benefiting innovations of previous technological cycles. Platform cooperatives, progressive taxation, collective bargaining rights, universal basic income, and public investment in worker </w:t>
      </w:r>
      <w:r w:rsidRPr="00E92385">
        <w:lastRenderedPageBreak/>
        <w:t>development offer potential pathways for ensuring that future technological advancement creates systematic opportunities for worker advancement and prosperity rather than continued concentration of benefits among capital owners.</w:t>
      </w:r>
    </w:p>
    <w:p w:rsidR="00BC4CAD" w:rsidRDefault="00BC4CAD" w:rsidP="00BC4CAD">
      <w:r>
        <w:t>But let us take a minute and review examples of nations working to address the systematic power imbalances between labor and capital in the fifth technology cycle.</w:t>
      </w:r>
    </w:p>
    <w:p w:rsidR="00BC4CAD" w:rsidRPr="00AA2DAF" w:rsidRDefault="00BC4CAD" w:rsidP="00BC4CAD">
      <w:pPr>
        <w:spacing w:after="160" w:line="278" w:lineRule="auto"/>
        <w:rPr>
          <w:b/>
          <w:bCs/>
        </w:rPr>
      </w:pPr>
      <w:r w:rsidRPr="00AA2DAF">
        <w:rPr>
          <w:b/>
          <w:bCs/>
        </w:rPr>
        <w:t>India's Emerging Worker-Centric Initiatives</w:t>
      </w:r>
    </w:p>
    <w:p w:rsidR="00BC4CAD" w:rsidRPr="00AA2DAF" w:rsidRDefault="00BC4CAD" w:rsidP="00BC4CAD">
      <w:pPr>
        <w:spacing w:after="160" w:line="278" w:lineRule="auto"/>
      </w:pPr>
      <w:r w:rsidRPr="00AA2DAF">
        <w:t>India has indeed seen significant worker organizing during the pandemic, with newly formed unions of platform and gig workers leveraging electoral politics to advocate for rights. This signals an emergent 'fourth wave' of labor politics that is uniquely expanding the welfare state in India itself.</w:t>
      </w:r>
    </w:p>
    <w:p w:rsidR="00BC4CAD" w:rsidRPr="00AA2DAF" w:rsidRDefault="00BC4CAD" w:rsidP="00BC4CAD">
      <w:pPr>
        <w:spacing w:after="160" w:line="278" w:lineRule="auto"/>
        <w:rPr>
          <w:b/>
          <w:bCs/>
        </w:rPr>
      </w:pPr>
      <w:r w:rsidRPr="00AA2DAF">
        <w:rPr>
          <w:b/>
          <w:bCs/>
        </w:rPr>
        <w:t>Legislative Progress on Platform Workers</w:t>
      </w:r>
    </w:p>
    <w:p w:rsidR="00BC4CAD" w:rsidRPr="00AA2DAF" w:rsidRDefault="00BC4CAD" w:rsidP="00BC4CAD">
      <w:pPr>
        <w:spacing w:after="160" w:line="278" w:lineRule="auto"/>
      </w:pPr>
      <w:r w:rsidRPr="00AA2DAF">
        <w:t>Following Rajasthan, Karnataka Government introduced a draft Karnataka Platform-based Gig Workers (Social Security and Welfare) Bill, 2024 to protect gig workers' rights through social security benefits. Karnataka has already introduced the Karnataka State Gig Workers Insurance Scheme.</w:t>
      </w:r>
    </w:p>
    <w:p w:rsidR="00BC4CAD" w:rsidRPr="00AA2DAF" w:rsidRDefault="00BC4CAD" w:rsidP="00BC4CAD">
      <w:pPr>
        <w:spacing w:after="160" w:line="278" w:lineRule="auto"/>
      </w:pPr>
      <w:r w:rsidRPr="00AA2DAF">
        <w:t>India's approach recognizes that new forms of labor management and algorithmic control require understanding how platforms capture value through micro-logging of tasks and hyper-individualization of risks. Furthermore, through continuous surveillance of workers, additional value is captured beyond strict work limits without workers' knowledge and consent.</w:t>
      </w:r>
    </w:p>
    <w:p w:rsidR="00BC4CAD" w:rsidRPr="00AA2DAF" w:rsidRDefault="00BC4CAD" w:rsidP="00BC4CAD">
      <w:pPr>
        <w:spacing w:after="160" w:line="278" w:lineRule="auto"/>
        <w:rPr>
          <w:b/>
          <w:bCs/>
        </w:rPr>
      </w:pPr>
      <w:r w:rsidRPr="00AA2DAF">
        <w:rPr>
          <w:b/>
          <w:bCs/>
        </w:rPr>
        <w:t>Innovative Organizing Models</w:t>
      </w:r>
    </w:p>
    <w:p w:rsidR="00BC4CAD" w:rsidRPr="00AA2DAF" w:rsidRDefault="00BC4CAD" w:rsidP="00BC4CAD">
      <w:pPr>
        <w:spacing w:after="160" w:line="278" w:lineRule="auto"/>
      </w:pPr>
      <w:r w:rsidRPr="00AA2DAF">
        <w:t xml:space="preserve">India has examples like the SEWA Federation, a union and cooperative federation that has experimented with platforms to empower socio-economically vulnerable women including women farmers, artisans, and care workers. The Centre of Indian Trade Unions (CITU) has supported initiatives including the All-India Gig Workers Union (AIGWU), while the Indian </w:t>
      </w:r>
      <w:r w:rsidRPr="00AA2DAF">
        <w:lastRenderedPageBreak/>
        <w:t>Federation of App-based Transport Workers (IFAT) functions as a national-level federation across ten cities.</w:t>
      </w:r>
    </w:p>
    <w:p w:rsidR="00BC4CAD" w:rsidRPr="00AA2DAF" w:rsidRDefault="00BC4CAD" w:rsidP="00BC4CAD">
      <w:pPr>
        <w:spacing w:after="160" w:line="278" w:lineRule="auto"/>
        <w:rPr>
          <w:b/>
          <w:bCs/>
        </w:rPr>
      </w:pPr>
      <w:r w:rsidRPr="00AA2DAF">
        <w:rPr>
          <w:b/>
          <w:bCs/>
        </w:rPr>
        <w:t>The European Union: More Comprehensive but Slower</w:t>
      </w:r>
    </w:p>
    <w:p w:rsidR="00BC4CAD" w:rsidRPr="00AA2DAF" w:rsidRDefault="00BC4CAD" w:rsidP="00BC4CAD">
      <w:pPr>
        <w:spacing w:after="160" w:line="278" w:lineRule="auto"/>
      </w:pPr>
      <w:r w:rsidRPr="00AA2DAF">
        <w:t>The EU is actually implementing more comprehensive worker protection measures:</w:t>
      </w:r>
    </w:p>
    <w:p w:rsidR="00BC4CAD" w:rsidRPr="00AA2DAF" w:rsidRDefault="00BC4CAD" w:rsidP="00BC4CAD">
      <w:pPr>
        <w:spacing w:after="160" w:line="278" w:lineRule="auto"/>
      </w:pPr>
      <w:r w:rsidRPr="00AA2DAF">
        <w:t>The EU's new Platform Work Directive addresses misclassification of platform workers and creates a rebuttable legal presumption that platform relationships are employment relationships when facts indicating control and direction are found.</w:t>
      </w:r>
    </w:p>
    <w:p w:rsidR="00BC4CAD" w:rsidRPr="00AA2DAF" w:rsidRDefault="00BC4CAD" w:rsidP="00BC4CAD">
      <w:pPr>
        <w:spacing w:after="160" w:line="278" w:lineRule="auto"/>
      </w:pPr>
      <w:r w:rsidRPr="00AA2DAF">
        <w:t>The directive includes presumption of employment for platform workers, clearer rules on algorithmic management and data rights, stronger collective labor rights, and robust enforcement safeguards. By granting algorithmic management and collective rights to genuinely self-employed platform workers, the directive significantly expands the personal scope of labor rights.</w:t>
      </w:r>
    </w:p>
    <w:p w:rsidR="00BC4CAD" w:rsidRPr="00AA2DAF" w:rsidRDefault="00BC4CAD" w:rsidP="00BC4CAD">
      <w:pPr>
        <w:spacing w:after="160" w:line="278" w:lineRule="auto"/>
      </w:pPr>
      <w:r w:rsidRPr="00AA2DAF">
        <w:t>With this directive, up to 40 million platform workers in the EU will have access to fair labor conditions, giving them dignity, protection and rights.</w:t>
      </w:r>
    </w:p>
    <w:p w:rsidR="00BC4CAD" w:rsidRPr="00AA2DAF" w:rsidRDefault="00BC4CAD" w:rsidP="00BC4CAD">
      <w:pPr>
        <w:spacing w:after="160" w:line="278" w:lineRule="auto"/>
        <w:rPr>
          <w:b/>
          <w:bCs/>
        </w:rPr>
      </w:pPr>
      <w:r w:rsidRPr="00AA2DAF">
        <w:rPr>
          <w:b/>
          <w:bCs/>
        </w:rPr>
        <w:t>The Nordic Model: Pragmatic Integration</w:t>
      </w:r>
    </w:p>
    <w:p w:rsidR="00BC4CAD" w:rsidRPr="00AA2DAF" w:rsidRDefault="00BC4CAD" w:rsidP="00BC4CAD">
      <w:pPr>
        <w:spacing w:after="160" w:line="278" w:lineRule="auto"/>
      </w:pPr>
      <w:r w:rsidRPr="00AA2DAF">
        <w:t>The Nordic countries show a different approach - pragmatic integration rather than revolutionary change:</w:t>
      </w:r>
    </w:p>
    <w:p w:rsidR="00BC4CAD" w:rsidRDefault="00BC4CAD" w:rsidP="00BC4CAD">
      <w:r w:rsidRPr="00AA2DAF">
        <w:t>In Denmark, Just Eat hired workers as employees and cooperates with 2,500 restaurants, while competitors like Wolt use self-employed workers. In all four Nordic countries, there are tripartite responses addressing platform economy challenges, with pioneer examples of collective bargaining in platform companies emerging in Denmark, Sweden and Norway.</w:t>
      </w:r>
      <w:r>
        <w:t xml:space="preserve"> </w:t>
      </w:r>
    </w:p>
    <w:p w:rsidR="00BC4CAD" w:rsidRDefault="00BC4CAD" w:rsidP="00BC4CAD">
      <w:r w:rsidRPr="00E92385">
        <w:t xml:space="preserve">The transformation of labor and organizational models across five technological cycles ultimately demonstrates that the relationship between technological change and social progress depends on conscious choices about institutional design and benefit distribution rather than technological </w:t>
      </w:r>
      <w:r w:rsidRPr="00E92385">
        <w:lastRenderedPageBreak/>
        <w:t>determinism. Understanding this relationship provides essential foundation for developing systematic approaches to managing ongoing technological transformation in ways that restore technology's promise for creating broad-based prosperity and worker advancement.</w:t>
      </w:r>
    </w:p>
    <w:bookmarkEnd w:id="10"/>
    <w:bookmarkEnd w:id="11"/>
    <w:bookmarkEnd w:id="12"/>
    <w:p w:rsidR="00BC4CAD" w:rsidRPr="008A38D6" w:rsidRDefault="00BC4CAD" w:rsidP="00BC4CAD"/>
    <w:p w:rsidR="00BC4CAD" w:rsidRDefault="00BC4CAD">
      <w:pPr>
        <w:spacing w:line="360" w:lineRule="auto"/>
      </w:pPr>
      <w:r>
        <w:br w:type="page"/>
      </w:r>
    </w:p>
    <w:p w:rsidR="00BC4CAD" w:rsidRDefault="00BC4CAD" w:rsidP="00BC4CAD">
      <w:r>
        <w:lastRenderedPageBreak/>
        <w:t>Chapter Five</w:t>
      </w:r>
    </w:p>
    <w:p w:rsidR="00BC4CAD" w:rsidRDefault="00BC4CAD" w:rsidP="00BC4CAD">
      <w:r>
        <w:t xml:space="preserve">  From Emergent Markets to Engineered Ecosystems: Technology Cycles and Market Creation Across Five Big Bang Events</w:t>
      </w:r>
    </w:p>
    <w:p w:rsidR="00BC4CAD" w:rsidRDefault="00BC4CAD" w:rsidP="00BC4CAD">
      <w:r>
        <w:t xml:space="preserve">   I. Introduction</w:t>
      </w:r>
    </w:p>
    <w:p w:rsidR="00BC4CAD" w:rsidRDefault="00BC4CAD" w:rsidP="00BC4CAD">
      <w:r>
        <w:t>The history of capitalism reveals a striking pattern: certain technological breakthroughs trigger not merely incremental improvements in existing markets, but the birth of entirely new economic universes. These moments—which we term "Big Bang Events"—represent inflection points where accumulated technological capabilities suddenly crystallize into commercially viable systems, unleashing cascading transformations that reshape the fundamental architecture of economic life.</w:t>
      </w:r>
    </w:p>
    <w:p w:rsidR="00BC4CAD" w:rsidRDefault="00BC4CAD" w:rsidP="00BC4CAD">
      <w:r>
        <w:t>This analysis traces how each Big Bang Event triggered the birth of entirely new markets and demand structures, revealing a profound evolution from  emergent , organic markets in early technology cycles to highly  engineered  market ecosystems in contemporary cycles. Through examining five pivotal moments spanning from 1771 to 1971, we demonstrate how the mechanisms of market creation have themselves evolved, becoming increasingly sophisticated, deliberate, and systematically orchestrated.</w:t>
      </w:r>
    </w:p>
    <w:p w:rsidR="00BC4CAD" w:rsidRDefault="00BC4CAD" w:rsidP="00BC4CAD">
      <w:r>
        <w:t xml:space="preserve">    Theoretical Framework: Beyond Simple Technology Adoption</w:t>
      </w:r>
    </w:p>
    <w:p w:rsidR="00BC4CAD" w:rsidRDefault="00BC4CAD" w:rsidP="00BC4CAD">
      <w:r>
        <w:t>Our framework builds upon Carlota Perez's Technology Cycle model as its structural foundation, but extends beyond conventional analyses of technological diffusion to examine the deeper mechanisms through which revolutionary technologies create entirely new categories of economic activity. Rather than focusing solely on how new technologies replace old ones, we investigate how Big Bang Events generate novel markets that previously could not have existed.</w:t>
      </w:r>
    </w:p>
    <w:p w:rsidR="00BC4CAD" w:rsidRDefault="00BC4CAD" w:rsidP="00BC4CAD">
      <w:r>
        <w:t>The framework integrates multiple dimensions of technological and economic transformation:</w:t>
      </w:r>
    </w:p>
    <w:p w:rsidR="00BC4CAD" w:rsidRDefault="00BC4CAD" w:rsidP="00BC4CAD">
      <w:r>
        <w:t xml:space="preserve">  Technical Design Standards   form the foundational layer, establishing the basic parameters within which new technologies operate. These standards </w:t>
      </w:r>
      <w:r>
        <w:lastRenderedPageBreak/>
        <w:t>evolve from ad-hoc solutions to increasingly sophisticated specifications that enable mass production, quality control, and interoperability across diverse applications.</w:t>
      </w:r>
    </w:p>
    <w:p w:rsidR="00BC4CAD" w:rsidRDefault="00BC4CAD" w:rsidP="00BC4CAD">
      <w:r>
        <w:t xml:space="preserve">  Process Standards   codify the methodologies through which new technologies are implemented, scaled, and integrated into broader production systems. These encompass everything from manufacturing sequences to organizational workflows, representing the crystallization of best practices into replicable procedures.</w:t>
      </w:r>
    </w:p>
    <w:p w:rsidR="00BC4CAD" w:rsidRDefault="00BC4CAD" w:rsidP="00BC4CAD">
      <w:r>
        <w:t xml:space="preserve">  Product and Material Standards   define the characteristics and specifications of outputs, enabling the creation of consistent, measurable, and exchangeable goods and services. These standards become increasingly precise and internationally harmonized across successive technology cycles.</w:t>
      </w:r>
    </w:p>
    <w:p w:rsidR="00BC4CAD" w:rsidRDefault="00BC4CAD" w:rsidP="00BC4CAD">
      <w:r>
        <w:t xml:space="preserve">  Platform and System Architecture   represents perhaps the most sophisticated development in later cycles—the creation of foundational infrastructure upon which multiple layers of innovation and market activity can be built. This architectural thinking becomes central to understanding how modern Big Bang Events create not just new products, but entire ecosystems of interconnected markets.</w:t>
      </w:r>
    </w:p>
    <w:p w:rsidR="00BC4CAD" w:rsidRDefault="00BC4CAD" w:rsidP="00BC4CAD">
      <w:r>
        <w:t xml:space="preserve">  Institutional Embedding   captures the process through which new technologies become integrated into formal and informal institutional structures—legal frameworks, regulatory systems, professional associations, and cultural norms. This embedding is crucial for legitimizing new market categories and providing the stability necessary for sustained economic development.</w:t>
      </w:r>
    </w:p>
    <w:p w:rsidR="00BC4CAD" w:rsidRDefault="00BC4CAD" w:rsidP="00BC4CAD">
      <w:r>
        <w:t xml:space="preserve">  Replication and Franchising Mechanisms   evolve from simple imitation in early cycles to sophisticated systems for transferring complete business models, production capabilities, and market strategies across geographical and organizational boundaries.</w:t>
      </w:r>
    </w:p>
    <w:p w:rsidR="00BC4CAD" w:rsidRDefault="00BC4CAD" w:rsidP="00BC4CAD">
      <w:r>
        <w:t xml:space="preserve">  Network Effects and Path Dependence   become increasingly important in later cycles, where the value of technologies and platforms grows with adoption, creating self-reinforcing dynamics that can lock in particular technological trajectories and market structures.</w:t>
      </w:r>
    </w:p>
    <w:p w:rsidR="00BC4CAD" w:rsidRDefault="00BC4CAD" w:rsidP="00BC4CAD">
      <w:r>
        <w:lastRenderedPageBreak/>
        <w:t xml:space="preserve">  Codification of Interoperability Standards   enables different technological systems to work together, creating the possibility for complex, integrated technological ecosystems that can support multiple layers of innovation and market development.</w:t>
      </w:r>
    </w:p>
    <w:p w:rsidR="00BC4CAD" w:rsidRDefault="00BC4CAD" w:rsidP="00BC4CAD">
      <w:r>
        <w:t xml:space="preserve">  Temporal Standardization and Rhythmic Coordination   represents the synchronization of activities across space and time, from the factory bells of the Industrial Revolution to the microsecond precision of modern financial markets and global communications systems.</w:t>
      </w:r>
    </w:p>
    <w:p w:rsidR="00BC4CAD" w:rsidRDefault="00BC4CAD" w:rsidP="00BC4CAD">
      <w:r>
        <w:t xml:space="preserve">  Measurement and Metrology Standards   provide the foundational infrastructure for quality control, trade, and technological development, evolving from crude approximations to atomic-level precision that enables modern nanotechnology and global supply chains.</w:t>
      </w:r>
    </w:p>
    <w:p w:rsidR="00BC4CAD" w:rsidRDefault="00BC4CAD" w:rsidP="00BC4CAD">
      <w:r>
        <w:t xml:space="preserve">    The Evolution from Emergent to Engineered Markets</w:t>
      </w:r>
    </w:p>
    <w:p w:rsidR="00BC4CAD" w:rsidRDefault="00BC4CAD" w:rsidP="00BC4CAD">
      <w:r>
        <w:t>A central thesis of this analysis is that market creation mechanisms have undergone fundamental transformation across the five technology cycles. In Cycle 1, markets emerged organically from sheer output increases and dramatic price reductions—Arkwright's mechanized textile production made cotton clothing affordable to previously excluded populations, spontaneously creating mass consumer markets. The process was largely reactive and unplanned.</w:t>
      </w:r>
    </w:p>
    <w:p w:rsidR="00BC4CAD" w:rsidRDefault="00BC4CAD" w:rsidP="00BC4CAD">
      <w:r>
        <w:t>By Cycle 5, market creation has become a highly engineered process. Technology companies deliberately cultivate ecosystems, forecast demand patterns, design platform architectures specifically to capture network effects, and strategically lock in user bases through interoperability standards and switching costs. Markets are not discovered; they are architected.</w:t>
      </w:r>
    </w:p>
    <w:p w:rsidR="00BC4CAD" w:rsidRDefault="00BC4CAD" w:rsidP="00BC4CAD">
      <w:r>
        <w:t>This transformation reflects broader changes in technological capability, financial sophistication, institutional development, and our understanding of economic dynamics. Early technology cycles operated within relatively simple market structures with limited global integration. Contemporary cycles unfold within complex, globally integrated systems where market creation requires sophisticated coordination across multiple stakeholders, regulatory frameworks, and technological domains.</w:t>
      </w:r>
    </w:p>
    <w:p w:rsidR="00BC4CAD" w:rsidRDefault="00BC4CAD" w:rsidP="00BC4CAD">
      <w:r>
        <w:lastRenderedPageBreak/>
        <w:t xml:space="preserve">    Methodological Approach: Big Bang Events as Analytical Units</w:t>
      </w:r>
    </w:p>
    <w:p w:rsidR="00BC4CAD" w:rsidRDefault="00BC4CAD" w:rsidP="00BC4CAD">
      <w:r>
        <w:t>Rather than examining technological development as a gradual, continuous process, this analysis focuses on specific Big Bang Events—moments when accumulated innovations suddenly crystallized into commercially transformative systems. These events share several characteristics:</w:t>
      </w:r>
    </w:p>
    <w:p w:rsidR="00BC4CAD" w:rsidRDefault="00BC4CAD" w:rsidP="00BC4CAD">
      <w:r>
        <w:t xml:space="preserve">  Convergence of Multiple Innovations  : Big Bang Events are not single inventions but rather moments when multiple technological streams converge into a systemic package. Arkwright's mill combined the water frame, factory organization, power systems, and workforce management. The microprocessor emerged from advances in materials science, manufacturing processes, circuit design, and computational theory.</w:t>
      </w:r>
    </w:p>
    <w:p w:rsidR="00BC4CAD" w:rsidRDefault="00BC4CAD" w:rsidP="00BC4CAD">
      <w:r>
        <w:t xml:space="preserve">  Dramatic Cost-Performance Shifts  : Each Big Bang Event involves order-of-magnitude improvements in cost-performance ratios that make previously uneconomical activities suddenly viable. These shifts are not marginal improvements but fundamental discontinuities that open entirely new possibility spaces.</w:t>
      </w:r>
    </w:p>
    <w:p w:rsidR="00BC4CAD" w:rsidRDefault="00BC4CAD" w:rsidP="00BC4CAD">
      <w:r>
        <w:t xml:space="preserve">  Infrastructure Integration  : Big Bang Events successfully integrate new technologies with existing infrastructure while simultaneously creating new infrastructural requirements. The railway required integration with existing transportation networks while creating entirely new infrastructure for stations, signaling, and maintenance.</w:t>
      </w:r>
    </w:p>
    <w:p w:rsidR="00BC4CAD" w:rsidRDefault="00BC4CAD" w:rsidP="00BC4CAD">
      <w:r>
        <w:t xml:space="preserve">  Institutional Readiness  : Each Big Bang Event occurs at a moment when institutional conditions are sufficiently developed to support rapid scaling and diffusion. This includes financial systems capable of funding large-scale deployment, legal frameworks that can accommodate new business models, and cultural acceptance of technological change.</w:t>
      </w:r>
    </w:p>
    <w:p w:rsidR="00BC4CAD" w:rsidRDefault="00BC4CAD" w:rsidP="00BC4CAD">
      <w:r>
        <w:t xml:space="preserve">  Market Creation Rather Than Market Substitution  : While traditional technology adoption often involves substituting new products for existing ones, Big Bang Events create entirely new categories of economic activity. They don't just make existing activities more efficient; they make entirely new activities possible.</w:t>
      </w:r>
    </w:p>
    <w:p w:rsidR="00BC4CAD" w:rsidRDefault="00BC4CAD" w:rsidP="00BC4CAD">
      <w:r>
        <w:lastRenderedPageBreak/>
        <w:t xml:space="preserve">    Temporal Dynamics and Cyclical Patterns</w:t>
      </w:r>
    </w:p>
    <w:p w:rsidR="00BC4CAD" w:rsidRDefault="00BC4CAD" w:rsidP="00BC4CAD">
      <w:r>
        <w:t>The five technology cycles examined span roughly two centuries, revealing both recurring patterns and evolutionary development in how Big Bang Events unfold. Each cycle follows a similar temporal structure—gestation periods of several decades where innovations accumulate, followed by rapid deployment phases where new markets emerge and scale, culminating in maturity phases where growth saturates and conditions develop for the next cycle.</w:t>
      </w:r>
    </w:p>
    <w:p w:rsidR="00BC4CAD" w:rsidRDefault="00BC4CAD" w:rsidP="00BC4CAD">
      <w:r>
        <w:t>However, the character of these phases has evolved significantly. Early cycles featured longer gestation periods and relatively localized initial deployment. Later cycles show accelerating development timelines, more rapid global diffusion, and increasingly complex interactions between technological, financial, and institutional factors.</w:t>
      </w:r>
    </w:p>
    <w:p w:rsidR="00BC4CAD" w:rsidRDefault="00BC4CAD" w:rsidP="00BC4CAD">
      <w:r>
        <w:t>The geographical patterns have also shifted dramatically. Cycle 1 was largely confined to specific regions of Britain before spreading to continental Europe and North America over decades. Cycle 5 technologies can achieve global deployment within years, creating worldwide markets almost simultaneously with their initial development.</w:t>
      </w:r>
    </w:p>
    <w:p w:rsidR="00BC4CAD" w:rsidRDefault="00BC4CAD" w:rsidP="00BC4CAD">
      <w:r>
        <w:t xml:space="preserve">    Financial Capital and Production Capital Dynamics</w:t>
      </w:r>
    </w:p>
    <w:p w:rsidR="00BC4CAD" w:rsidRDefault="00BC4CAD" w:rsidP="00BC4CAD">
      <w:r>
        <w:t>A crucial dimension of our analysis concerns the changing relationship between financial capital and production capital across technology cycles. In early cycles, these remained relatively closely linked—investment flowed directly into physical production capabilities with relatively short feedback loops between investment and productive output.</w:t>
      </w:r>
    </w:p>
    <w:p w:rsidR="00BC4CAD" w:rsidRDefault="00BC4CAD" w:rsidP="00BC4CAD">
      <w:r>
        <w:t>Later cycles reveal increasingly complex relationships, with financial capital developing sophisticated instruments for investing in intangible assets, future market potential, and network effects. The speculative bubbles that characterize the "frenzy" phases of recent cycles reflect this evolution, as financial markets attempt to price assets whose value depends on anticipated future market development rather than current productive capacity.</w:t>
      </w:r>
    </w:p>
    <w:p w:rsidR="00BC4CAD" w:rsidRDefault="00BC4CAD" w:rsidP="00BC4CAD">
      <w:r>
        <w:t xml:space="preserve">This evolution has profound implications for how Big Bang Events create markets. Early cycles required physical deployment of production capabilities </w:t>
      </w:r>
      <w:r>
        <w:lastRenderedPageBreak/>
        <w:t>before markets could develop. Later cycles can create market anticipation and infrastructure before the underlying productive capabilities are fully developed, enabling more rapid but also more volatile market development processes.</w:t>
      </w:r>
    </w:p>
    <w:p w:rsidR="00BC4CAD" w:rsidRDefault="00BC4CAD" w:rsidP="00BC4CAD">
      <w:r>
        <w:t xml:space="preserve">    Global Integration and Institutional Coordination</w:t>
      </w:r>
    </w:p>
    <w:p w:rsidR="00BC4CAD" w:rsidRDefault="00BC4CAD" w:rsidP="00BC4CAD">
      <w:r>
        <w:t>The five cycles also reveal the progressive integration of global economic systems and the increasing importance of international institutional coordination. Early cycles could unfold largely within national boundaries, with international expansion occurring through relatively simple export-import relationships or direct investment.</w:t>
      </w:r>
    </w:p>
    <w:p w:rsidR="00BC4CAD" w:rsidRDefault="00BC4CAD" w:rsidP="00BC4CAD">
      <w:r>
        <w:t>Contemporary cycles require sophisticated international coordination of standards, regulations, intellectual property frameworks, and market access agreements. The creation of global markets for information technologies depends on harmonized telecommunications regulations, mutual recognition of software standards, coordinated approaches to data privacy and security, and integrated financial systems for international transactions.</w:t>
      </w:r>
    </w:p>
    <w:p w:rsidR="00BC4CAD" w:rsidRDefault="00BC4CAD" w:rsidP="00BC4CAD">
      <w:r>
        <w:t>This institutional complexity means that Big Bang Events in later cycles must navigate more sophisticated political and regulatory environments, but also have access to more developed infrastructure for rapid global deployment once regulatory approval is achieved.</w:t>
      </w:r>
    </w:p>
    <w:p w:rsidR="00BC4CAD" w:rsidRDefault="00BC4CAD" w:rsidP="00BC4CAD">
      <w:r>
        <w:t xml:space="preserve">   II. Cycle 1: Industrial Revolution (Arkwright – 1771)</w:t>
      </w:r>
    </w:p>
    <w:p w:rsidR="00BC4CAD" w:rsidRDefault="00BC4CAD" w:rsidP="00BC4CAD">
      <w:r>
        <w:t>The first Big Bang Event in modern capitalist development occurred in 1771 with the opening of Richard Arkwright's Cromford Mill in Derbyshire, England. This moment represents more than merely the establishment of another textile factory; it crystallized decades of mechanical innovation, organizational experimentation, and capital accumulation into a replicable system that would transform both production methods and market structures across the global economy.</w:t>
      </w:r>
    </w:p>
    <w:p w:rsidR="00BC4CAD" w:rsidRDefault="00BC4CAD" w:rsidP="00BC4CAD">
      <w:r>
        <w:t xml:space="preserve">    The Big Bang Context: Convergence at Cromford</w:t>
      </w:r>
    </w:p>
    <w:p w:rsidR="00BC4CAD" w:rsidRDefault="00BC4CAD" w:rsidP="00BC4CAD">
      <w:r>
        <w:t xml:space="preserve">The Cromford Mill represented a convergence of multiple technological and organizational innovations that had been developing throughout the mid-18th </w:t>
      </w:r>
      <w:r>
        <w:lastRenderedPageBreak/>
        <w:t>century. Arkwright's achievement was not the invention of any single component, but rather the successful integration of the water frame spinning technology, factory-based organization, water-powered machinery systems, and disciplined labor management into a coherent, profitable, and replicable production system.</w:t>
      </w:r>
    </w:p>
    <w:p w:rsidR="00BC4CAD" w:rsidRDefault="00BC4CAD" w:rsidP="00BC4CAD">
      <w:r>
        <w:t>The water frame itself, developed through Arkwright's collaboration with clockmaker John Kay and other mechanical artisans, represented a crucial technological breakthrough that enabled the production of strong, consistent cotton thread suitable for both warp and weft in textile production. Previous spinning technologies, particularly the spinning jenny, could produce thread suitable only for weft, limiting their commercial applications and requiring continued reliance on expensive hand-spun linen or wool warps.</w:t>
      </w:r>
    </w:p>
    <w:p w:rsidR="00BC4CAD" w:rsidRDefault="00BC4CAD" w:rsidP="00BC4CAD">
      <w:r>
        <w:t>The integration of water power represented another crucial innovation. While water mills had been used for various industrial purposes for centuries, their application to textile spinning required sophisticated mechanical engineering to translate the rotational power of water wheels into the precise, coordinated movements required for thread production. The Cromford Mill's location was carefully selected to take advantage of the constant flow of the River Derwent, providing reliable power that could operate continuously regardless of weather conditions, unlike wind-powered alternatives.</w:t>
      </w:r>
    </w:p>
    <w:p w:rsidR="00BC4CAD" w:rsidRDefault="00BC4CAD" w:rsidP="00BC4CAD">
      <w:r>
        <w:t>The factory organization system implemented at Cromford represented perhaps the most revolutionary aspect of Arkwright's innovation. Rather than the traditional domestic system where textile production occurred in individual homes with workers controlling their own pace and methods, the factory system concentrated workers in a single location under direct supervision, operating according to standardized procedures and coordinated timing. This organizational innovation was as important as the mechanical innovations in enabling the massive increases in productivity that characterized the Industrial Revolution.</w:t>
      </w:r>
    </w:p>
    <w:p w:rsidR="00BC4CAD" w:rsidRDefault="00BC4CAD" w:rsidP="00BC4CAD">
      <w:r>
        <w:t xml:space="preserve">The workforce management systems developed at Cromford established patterns that would become standard throughout industrial production. Workers were required to arrive at specific times, work for predetermined periods, and follow standardized procedures. This represented a fundamental </w:t>
      </w:r>
      <w:r>
        <w:lastRenderedPageBreak/>
        <w:t>transformation in labor relations, moving from task-oriented work patterns where workers had substantial autonomy over their methods and timing, to time-disciplined systems where workers' activities were coordinated with machinery and other workers according to externally imposed schedules.</w:t>
      </w:r>
    </w:p>
    <w:p w:rsidR="00BC4CAD" w:rsidRDefault="00BC4CAD" w:rsidP="00BC4CAD">
      <w:r>
        <w:t>The capital requirements for establishing the Cromford Mill were substantial, requiring coordination between multiple investors and the development of new financial instruments for funding industrial ventures. Arkwright's partnership with Jedediah Strutt and Samuel Need represented an early example of industrial financing that would become crucial for the scaling of factory-based production systems across multiple locations and industries.</w:t>
      </w:r>
    </w:p>
    <w:p w:rsidR="00BC4CAD" w:rsidRDefault="00BC4CAD" w:rsidP="00BC4CAD">
      <w:r>
        <w:t xml:space="preserve">    Market Creation: The Birth of Mass Consumer Markets</w:t>
      </w:r>
    </w:p>
    <w:p w:rsidR="00BC4CAD" w:rsidRDefault="00BC4CAD" w:rsidP="00BC4CAD">
      <w:r>
        <w:t>The Cromford Mill and its rapid replication across Lancashire and beyond created entirely new market categories that had not previously existed at significant scale. The most important of these was the mass consumer clothing market, which emerged from the dramatic reduction in textile costs made possible by mechanized production.</w:t>
      </w:r>
    </w:p>
    <w:p w:rsidR="00BC4CAD" w:rsidRDefault="00BC4CAD" w:rsidP="00BC4CAD">
      <w:r>
        <w:t>Prior to mechanization, clothing represented a substantial expense for working-class families, who typically owned only a few garments that were carefully maintained and repaired over many years. The high cost of hand-spun thread and hand-woven cloth meant that ready-made clothing was largely limited to the wealthy, while most people either made their own clothing or purchased expensive custom-made garments.</w:t>
      </w:r>
    </w:p>
    <w:p w:rsidR="00BC4CAD" w:rsidRDefault="00BC4CAD" w:rsidP="00BC4CAD">
      <w:r>
        <w:t>The cost reductions achieved through mechanized spinning—estimated at roughly 90% compared to hand spinning for equivalent quality thread—suddenly made cotton textiles affordable to previously excluded populations. Rural agricultural workers, urban craftsmen, and emerging industrial workers could for the first time purchase multiple changes of clothing, driving the development of ready-made clothing workshops that specialized in producing standardized garments for mass markets.</w:t>
      </w:r>
    </w:p>
    <w:p w:rsidR="00BC4CAD" w:rsidRDefault="00BC4CAD" w:rsidP="00BC4CAD">
      <w:r>
        <w:t xml:space="preserve">This market creation process was truly emergent rather than planned. Arkwright and his contemporaries initially focused on supplying existing textile merchants and traditional clothing producers. However, the scale of </w:t>
      </w:r>
      <w:r>
        <w:lastRenderedPageBreak/>
        <w:t>production made possible by factory methods quickly exceeded the capacity of traditional distribution channels, forcing the development of new retail systems, credit mechanisms, and marketing approaches specifically designed to reach mass consumer markets.</w:t>
      </w:r>
    </w:p>
    <w:p w:rsidR="00BC4CAD" w:rsidRDefault="00BC4CAD" w:rsidP="00BC4CAD">
      <w:r>
        <w:t>The emergence of mass consumer markets for textiles had profound social and cultural implications beyond its economic effects. Affordable clothing enabled new forms of social mobility and personal expression, as individuals could signal status, occupation, and regional identity through their dress in ways that had previously been economically impossible. The standardization of clothing production also contributed to broader cultural standardization, as regional differences in dress began to diminish in favor of more uniform styles driven by manufacturing capabilities and distribution systems.</w:t>
      </w:r>
    </w:p>
    <w:p w:rsidR="00BC4CAD" w:rsidRDefault="00BC4CAD" w:rsidP="00BC4CAD">
      <w:r>
        <w:t>The development of ready-made clothing workshops represented a crucial intermediate step between traditional handicraft production and fully industrialized manufacturing. These workshops initially operated as putting-out systems where merchants coordinated production across multiple domestic workers, but gradually evolved toward centralized production facilities as the advantages of coordination and quality control became apparent. This evolution demonstrated the systemic nature of industrial transformation, where innovations in one sector created pressures for complementary innovations across related industries.</w:t>
      </w:r>
    </w:p>
    <w:p w:rsidR="00BC4CAD" w:rsidRDefault="00BC4CAD" w:rsidP="00BC4CAD">
      <w:r>
        <w:t>The expansion of textile markets also created entirely new categories of consumer behavior and market relationships. The concept of fashion—periodic changes in clothing styles that encouraged replacement of functional garments—emerged as a mechanism for expanding market demand beyond the basic need for protection and warmth. This represented an early example of how industrial production capabilities created not just new products, but new forms of consumer desire and market demand.</w:t>
      </w:r>
    </w:p>
    <w:p w:rsidR="00BC4CAD" w:rsidRDefault="00BC4CAD" w:rsidP="00BC4CAD">
      <w:r>
        <w:t xml:space="preserve">    Market Spillovers: The Multiplication Effect</w:t>
      </w:r>
    </w:p>
    <w:p w:rsidR="00BC4CAD" w:rsidRDefault="00BC4CAD" w:rsidP="00BC4CAD">
      <w:r>
        <w:t xml:space="preserve">The textile revolution initiated by Arkwright's mill generated extensive spillover effects that created markets across multiple economic sectors. These spillovers operated through several mechanisms: increased demand for raw </w:t>
      </w:r>
      <w:r>
        <w:lastRenderedPageBreak/>
        <w:t>materials and intermediate goods, the creation of complementary industries, and the emergence of new infrastructure requirements.</w:t>
      </w:r>
    </w:p>
    <w:p w:rsidR="00BC4CAD" w:rsidRDefault="00BC4CAD" w:rsidP="00BC4CAD">
      <w:r>
        <w:t xml:space="preserve">  Import Market Expansion  : The dramatic increase in textile production capacity created unprecedented demand for raw cotton, fundamentally transforming global agricultural and trading patterns. The expansion of cotton cultivation in the American South, based on slave labor, was directly driven by the insatiable demand from British textile mills. This created complex international trading relationships that linked British industrial production, American agricultural systems, West African slave trading, and global shipping networks.</w:t>
      </w:r>
    </w:p>
    <w:p w:rsidR="00BC4CAD" w:rsidRDefault="00BC4CAD" w:rsidP="00BC4CAD">
      <w:r>
        <w:t>The Liverpool cotton exchange emerged as a crucial institution for coordinating these global supply chains, developing sophisticated market mechanisms for pricing, quality assessment, and risk management in international commodity trading. The development of cotton classification systems, standardized weights and measures, and credit instruments for international trade represented important institutional innovations that would later be applied across multiple commodity markets.</w:t>
      </w:r>
    </w:p>
    <w:p w:rsidR="00BC4CAD" w:rsidRDefault="00BC4CAD" w:rsidP="00BC4CAD">
      <w:r>
        <w:t xml:space="preserve">  Upstream Industrial Development  : The success of mechanized textile production created demand for increasingly sophisticated machinery, driving the development of precision engineering and machine tool industries. The production of water frames, carding engines, and power transmission systems required levels of mechanical precision that pushed existing metalworking capabilities to their limits and created incentives for systematic improvements in manufacturing processes.</w:t>
      </w:r>
    </w:p>
    <w:p w:rsidR="00BC4CAD" w:rsidRDefault="00BC4CAD" w:rsidP="00BC4CAD">
      <w:r>
        <w:t>The emergence of specialized machinery manufacturers represented a crucial development in the division of labor within industrial production. Rather than each textile manufacturer producing its own equipment, specialized firms like those established by Matthew Boulton and James Watt could achieve economies of scale in machinery production while enabling textile manufacturers to focus on their core production activities.</w:t>
      </w:r>
    </w:p>
    <w:p w:rsidR="00BC4CAD" w:rsidRDefault="00BC4CAD" w:rsidP="00BC4CAD">
      <w:r>
        <w:t xml:space="preserve">  Downstream Market Creation  : The availability of affordable cotton textiles created markets for complementary industries including dyeing, printing, and </w:t>
      </w:r>
      <w:r>
        <w:lastRenderedPageBreak/>
        <w:t>finishing. The development of chemical bleaching processes using chlorine, invented by Claude Berthollet and commercialized by Charles Tennant, was directly driven by the demand for processed cotton textiles. The calico printing industry, which applied decorative patterns to plain cotton cloth, represented an important value-added sector that employed thousands of workers and created distinctive regional specializations.</w:t>
      </w:r>
    </w:p>
    <w:p w:rsidR="00BC4CAD" w:rsidRDefault="00BC4CAD" w:rsidP="00BC4CAD">
      <w:r>
        <w:t>These downstream industries often located in close proximity to textile manufacturing centers, creating industrial districts where knowledge spillovers, labor mobility, and supply chain coordination could operate efficiently. The concentration of related industries in specific geographical areas became a characteristic feature of industrial development that would be replicated across multiple sectors and regions.</w:t>
      </w:r>
    </w:p>
    <w:p w:rsidR="00BC4CAD" w:rsidRDefault="00BC4CAD" w:rsidP="00BC4CAD">
      <w:r>
        <w:t xml:space="preserve">  Financial Innovation and Credit Markets  : The capital requirements of factory-based production created demand for new financial instruments and institutions. The development of industrial partnerships, joint-stock companies, and banking relationships specifically designed to fund industrial ventures represented important innovations in financial markets that would prove crucial for subsequent industrial development.</w:t>
      </w:r>
    </w:p>
    <w:p w:rsidR="00BC4CAD" w:rsidRDefault="00BC4CAD" w:rsidP="00BC4CAD">
      <w:r>
        <w:t>The emergence of specialized industrial banks, such as those established in Manchester and other textile centers, reflected the unique financing requirements of industrial production, which involved substantial fixed capital investments with relatively long payback periods. These financial innovations were crucial for enabling the rapid geographical expansion of factory-based production systems.</w:t>
      </w:r>
    </w:p>
    <w:p w:rsidR="00BC4CAD" w:rsidRDefault="00BC4CAD" w:rsidP="00BC4CAD">
      <w:r>
        <w:t xml:space="preserve">  Transportation and Logistics  : The scale of production achieved by mechanized textile manufacturing created new requirements for transportation and logistics systems. The movement of raw materials from ports to manufacturing centers, and finished goods from manufacturing centers to markets, required improvements in road systems, canal networks, and eventually railway connections.</w:t>
      </w:r>
    </w:p>
    <w:p w:rsidR="00BC4CAD" w:rsidRDefault="00BC4CAD" w:rsidP="00BC4CAD">
      <w:r>
        <w:t xml:space="preserve">The construction of the Bridgewater Canal, which connected coal mines in Worsley to Manchester, was directly motivated by the fuel requirements of </w:t>
      </w:r>
      <w:r>
        <w:lastRenderedPageBreak/>
        <w:t>industrial production and represented an early example of infrastructure development driven by industrial demand. The subsequent expansion of canal networks throughout Britain was largely driven by the transportation requirements of textile and other emerging industries.</w:t>
      </w:r>
    </w:p>
    <w:p w:rsidR="00BC4CAD" w:rsidRDefault="00BC4CAD" w:rsidP="00BC4CAD">
      <w:r>
        <w:t xml:space="preserve">    Codification Elements: The Foundations of Industrial Standards</w:t>
      </w:r>
    </w:p>
    <w:p w:rsidR="00BC4CAD" w:rsidRDefault="00BC4CAD" w:rsidP="00BC4CAD">
      <w:r>
        <w:t>The Arkwright system established foundational patterns for industrial standardization that would prove crucial for the scalability and replicability of factory-based production. These codification elements represented the crystallization of practical experience into systematic procedures that could be transferred across different locations and organizational contexts.</w:t>
      </w:r>
    </w:p>
    <w:p w:rsidR="00BC4CAD" w:rsidRDefault="00BC4CAD" w:rsidP="00BC4CAD">
      <w:r>
        <w:t xml:space="preserve">  Technical Design Standards  : The Cromford Mill established standardized specifications for key mechanical components that enabled the replication of water frame technology across multiple locations. Spindle dimensions, gear ratios, and power transmission systems were standardized to enable the production of interchangeable parts and the training of maintenance workers who could service equipment across multiple facilities.</w:t>
      </w:r>
    </w:p>
    <w:p w:rsidR="00BC4CAD" w:rsidRDefault="00BC4CAD" w:rsidP="00BC4CAD">
      <w:r>
        <w:t>These early technical standards were often transmitted through informal networks of skilled mechanics and millwrights who moved between different textile manufacturing centers, carrying technical knowledge and practical experience that enabled the adaptation of Arkwright's innovations to local conditions while maintaining core functional capabilities.</w:t>
      </w:r>
    </w:p>
    <w:p w:rsidR="00BC4CAD" w:rsidRDefault="00BC4CAD" w:rsidP="00BC4CAD">
      <w:r>
        <w:t>The development of technical drawings and written specifications represented an important step toward the codification of mechanical knowledge that had previously been transmitted primarily through hands-on training and apprenticeship relationships. This codification was crucial for enabling the geographical expansion of textile manufacturing beyond the immediate vicinity of the original innovations.</w:t>
      </w:r>
    </w:p>
    <w:p w:rsidR="00BC4CAD" w:rsidRDefault="00BC4CAD" w:rsidP="00BC4CAD">
      <w:r>
        <w:t xml:space="preserve">  Process Standards  : The factory organization system developed at Cromford established systematic procedures for coordinating human labor with mechanical production processes. These procedures included standardized work schedules, quality control mechanisms, supervision structures, and </w:t>
      </w:r>
      <w:r>
        <w:lastRenderedPageBreak/>
        <w:t>worker training programs that could be replicated across different manufacturing locations.</w:t>
      </w:r>
    </w:p>
    <w:p w:rsidR="00BC4CAD" w:rsidRDefault="00BC4CAD" w:rsidP="00BC4CAD">
      <w:r>
        <w:t>The development of process standards was particularly important for ensuring consistent product quality and production efficiency across multiple facilities. The establishment of standardized procedures for yarn spinning, including specifications for raw material preparation, machinery operation, and finished product handling, enabled textile manufacturers to achieve predictable output levels and quality characteristics regardless of specific local conditions.</w:t>
      </w:r>
    </w:p>
    <w:p w:rsidR="00BC4CAD" w:rsidRDefault="00BC4CAD" w:rsidP="00BC4CAD">
      <w:r>
        <w:t xml:space="preserve">  Product Standards  : The mechanization of textile production enabled the development of standardized product specifications that had not been achievable under handicraft production methods. Thread counts, strength characteristics, and dimensional consistency could be maintained across large production runs, enabling the development of consistent quality standards that customers could rely upon.</w:t>
      </w:r>
    </w:p>
    <w:p w:rsidR="00BC4CAD" w:rsidRDefault="00BC4CAD" w:rsidP="00BC4CAD">
      <w:r>
        <w:t>These product standards were crucial for the development of wholesale and export markets, as they enabled merchants to specify and trade in textile products without direct physical inspection. The development of standardized product classifications and quality grades represented important market innovations that reduced transaction costs and enabled the expansion of trade networks.</w:t>
      </w:r>
    </w:p>
    <w:p w:rsidR="00BC4CAD" w:rsidRDefault="00BC4CAD" w:rsidP="00BC4CAD">
      <w:r>
        <w:t xml:space="preserve">  Institutional Embedding  : The factory system required the development of new legal and regulatory frameworks to address issues such as working conditions, child labor, pollution, and property rights. The earliest factory legislation, beginning with the Health and Morals of Apprentices Act of 1802, represented initial attempts to embed industrial production systems within broader social and legal structures.</w:t>
      </w:r>
    </w:p>
    <w:p w:rsidR="00BC4CAD" w:rsidRDefault="00BC4CAD" w:rsidP="00BC4CAD">
      <w:r>
        <w:t>The development of industrial insurance systems, professional associations for factory managers and engineers, and educational institutions focused on industrial skills represented important institutional innovations that supported the expansion and systematization of factory-based production.</w:t>
      </w:r>
    </w:p>
    <w:p w:rsidR="00BC4CAD" w:rsidRDefault="00BC4CAD" w:rsidP="00BC4CAD">
      <w:r>
        <w:t xml:space="preserve">  Replication and Franchising Mechanisms  : Arkwright's business model included explicit mechanisms for licensing his technology to other </w:t>
      </w:r>
      <w:r>
        <w:lastRenderedPageBreak/>
        <w:t>manufacturers, representing an early example of systematic technology transfer and replication. The licensing agreements specified technical requirements, quality standards, and royalty payments that enabled Arkwright to profit from the widespread adoption of his innovations while ensuring some degree of quality control.</w:t>
      </w:r>
    </w:p>
    <w:p w:rsidR="00BC4CAD" w:rsidRDefault="00BC4CAD" w:rsidP="00BC4CAD">
      <w:r>
        <w:t>The development of systematic approaches to technology transfer, including the training of managers and skilled workers, the provision of technical support, and the standardization of operational procedures, represented crucial innovations in business organization that would be refined and elaborated in subsequent industrial development.</w:t>
      </w:r>
    </w:p>
    <w:p w:rsidR="00BC4CAD" w:rsidRDefault="00BC4CAD" w:rsidP="00BC4CAD">
      <w:r>
        <w:t xml:space="preserve">  Interoperability Standards  : While formal interoperability standards were limited in early industrial development, the Cromford system established important precedents for component standardization that enabled different manufacturers to use similar raw materials, produce compatible products, and service each other's equipment. The standardization of thread counts and fabric specifications enabled textile products from different manufacturers to be used interchangeably in downstream applications.</w:t>
      </w:r>
    </w:p>
    <w:p w:rsidR="00BC4CAD" w:rsidRDefault="00BC4CAD" w:rsidP="00BC4CAD">
      <w:r>
        <w:t xml:space="preserve">  Temporal Coordination  : The introduction of factory bells and standardized work schedules at Cromford represented a fundamental innovation in temporal coordination that would become characteristic of industrial production systems. The synchronization of human labor with mechanical production processes required the development of new approaches to time management and workplace organization that extended far beyond the immediate requirements of textile production.</w:t>
      </w:r>
    </w:p>
    <w:p w:rsidR="00BC4CAD" w:rsidRDefault="00BC4CAD" w:rsidP="00BC4CAD">
      <w:r>
        <w:t>The development of systematic approaches to shift work, production scheduling, and inventory management represented important organizational innovations that would be applied across multiple industries as factory-based production systems expanded.</w:t>
      </w:r>
    </w:p>
    <w:p w:rsidR="00BC4CAD" w:rsidRDefault="00BC4CAD" w:rsidP="00BC4CAD">
      <w:r>
        <w:t xml:space="preserve">  Measurement and Metrology Standards  : The mechanization of textile production required the development of more precise and consistent measurement systems for raw materials, intermediate products, and finished goods. The standardization of weights and measures, quality assessment </w:t>
      </w:r>
      <w:r>
        <w:lastRenderedPageBreak/>
        <w:t>procedures, and production monitoring systems represented important developments in industrial metrology that would prove crucial for quality control and trade.</w:t>
      </w:r>
    </w:p>
    <w:p w:rsidR="00BC4CAD" w:rsidRDefault="00BC4CAD" w:rsidP="00BC4CAD">
      <w:r>
        <w:t>The development of specialized measuring instruments for textile production, including devices for assessing thread strength, fabric density, and dimensional accuracy, represented important technological innovations that supported the expansion of quality-controlled manufacturing processes.</w:t>
      </w:r>
    </w:p>
    <w:p w:rsidR="00BC4CAD" w:rsidRDefault="00BC4CAD" w:rsidP="00BC4CAD">
      <w:r>
        <w:t xml:space="preserve">   III. Cycle 2: Steam &amp; Railway Age (Stephenson – 1829)</w:t>
      </w:r>
    </w:p>
    <w:p w:rsidR="00BC4CAD" w:rsidRDefault="00BC4CAD" w:rsidP="00BC4CAD">
      <w:r>
        <w:t>The second Big Bang Event occurred in 1829 with the Rainhill Trials, where George Stephenson's "Rocket" locomotive demonstrated the commercial viability of steam-powered railway transportation. The subsequent opening of the Liverpool-Manchester Railway in 1830 crystallized decades of innovations in steam technology, metallurgy, civil engineering, and financial organization into a transformative system that would reshape economic geography, social organization, and market structures across the industrial world.</w:t>
      </w:r>
    </w:p>
    <w:p w:rsidR="00BC4CAD" w:rsidRDefault="00BC4CAD" w:rsidP="00BC4CAD">
      <w:r>
        <w:t xml:space="preserve">    The Big Bang Context: The Rainhill Moment</w:t>
      </w:r>
    </w:p>
    <w:p w:rsidR="00BC4CAD" w:rsidRDefault="00BC4CAD" w:rsidP="00BC4CAD">
      <w:r>
        <w:t>The Rainhill Trials represented a crucial convergence of technological capabilities that had been developing throughout the early decades of the 19th century. The event was far more than a simple technology demonstration; it represented the successful integration of advanced steam engine design, precision manufacturing, metallurgical innovation, and systematic engineering approaches into a commercially viable transportation system that could operate reliably at unprecedented scales.</w:t>
      </w:r>
    </w:p>
    <w:p w:rsidR="00BC4CAD" w:rsidRDefault="00BC4CAD" w:rsidP="00BC4CAD">
      <w:r>
        <w:t>The Rocket locomotive incorporated several crucial technological innovations that differentiated it from earlier steam-powered vehicles. The multi-tube boiler design, which passed multiple small tubes through the boiler rather than relying on a single large flue, dramatically increased the heating surface area and improved the efficiency of steam generation. This innovation was crucial for achieving the power-to-weight ratios necessary for practical locomotive operation.</w:t>
      </w:r>
    </w:p>
    <w:p w:rsidR="00BC4CAD" w:rsidRDefault="00BC4CAD" w:rsidP="00BC4CAD">
      <w:r>
        <w:lastRenderedPageBreak/>
        <w:t>The exhaust steam system, which directed spent steam from the cylinders up through the smokestack to create a draft effect that improved combustion efficiency, represented another crucial innovation that enabled sustained high-performance operation. This system created a self-reinforcing cycle where increased power output improved combustion efficiency, which in turn enabled further increases in power output.</w:t>
      </w:r>
    </w:p>
    <w:p w:rsidR="00BC4CAD" w:rsidRDefault="00BC4CAD" w:rsidP="00BC4CAD">
      <w:r>
        <w:t>The precision manufacturing capabilities required for locomotive production represented a significant advancement in mechanical engineering and metallurgy. The tolerances required for steam cylinders, pistons, and valve systems pushed existing manufacturing capabilities to new levels of precision and consistency. The development of specialized machine tools and manufacturing processes for locomotive production would prove crucial for subsequent industrial development across multiple sectors.</w:t>
      </w:r>
    </w:p>
    <w:p w:rsidR="00BC4CAD" w:rsidRDefault="00BC4CAD" w:rsidP="00BC4CAD">
      <w:r>
        <w:t>The civil engineering achievements required for railway construction represented equally important innovations. The surveying, grading, bridging, and tunneling capabilities developed for the Liverpool-Manchester Railway established methodologies and standards that would be applied to railway construction projects across the globe. The development of standardized approaches to railway engineering represented a crucial factor in enabling the rapid expansion of railway networks.</w:t>
      </w:r>
    </w:p>
    <w:p w:rsidR="00BC4CAD" w:rsidRDefault="00BC4CAD" w:rsidP="00BC4CAD">
      <w:r>
        <w:t>The financial innovations required for railway development represented another crucial dimension of the Big Bang Event. The scale of capital required for railway construction far exceeded that of previous industrial projects, requiring the development of new forms of corporate organization, securities markets, and investment vehicles. The joint-stock company structure adopted for railway development would become a standard approach for large-scale industrial and infrastructure projects.</w:t>
      </w:r>
    </w:p>
    <w:p w:rsidR="00BC4CAD" w:rsidRDefault="00BC4CAD" w:rsidP="00BC4CAD">
      <w:r>
        <w:t>The regulatory and legal frameworks developed for railway operation established important precedents for the governance of large-scale technological systems. Issues such as safety standards, route franchising, rate regulation, and liability allocation required the development of new legal and administrative capabilities that would prove crucial for subsequent infrastructure development.</w:t>
      </w:r>
    </w:p>
    <w:p w:rsidR="00BC4CAD" w:rsidRDefault="00BC4CAD" w:rsidP="00BC4CAD">
      <w:r>
        <w:lastRenderedPageBreak/>
        <w:t xml:space="preserve">    Market Creation: Transportation Revolution and New Economic Geographies</w:t>
      </w:r>
    </w:p>
    <w:p w:rsidR="00BC4CAD" w:rsidRDefault="00BC4CAD" w:rsidP="00BC4CAD">
      <w:r>
        <w:t>The railway system created entirely new categories of markets that had not previously existed at significant scale. The most fundamental of these was the mass passenger travel market, which emerged from the dramatic reduction in transportation costs and travel times made possible by railway technology.</w:t>
      </w:r>
    </w:p>
    <w:p w:rsidR="00BC4CAD" w:rsidRDefault="00BC4CAD" w:rsidP="00BC4CAD">
      <w:r>
        <w:t>Prior to railway development, long-distance travel was expensive, time-consuming, and physically demanding. The cost of stagecoach travel between Liverpool and Manchester, for example, was substantial enough to be prohibitive for most working-class individuals, while the journey time of several hours made frequent travel impractical for most business purposes. The railway reduced both costs and travel times by roughly an order of magnitude, suddenly making intercity travel accessible to much broader populations.</w:t>
      </w:r>
    </w:p>
    <w:p w:rsidR="00BC4CAD" w:rsidRDefault="00BC4CAD" w:rsidP="00BC4CAD">
      <w:r>
        <w:t>The emergence of mass passenger travel created entirely new patterns of economic and social activity. Commuting between residential and employment locations became practical over much greater distances, enabling the separation of workplace and residence that would become characteristic of modern urban development. The development of suburban residential areas served by railway connections represented a new form of urban organization that would be replicated worldwide.</w:t>
      </w:r>
    </w:p>
    <w:p w:rsidR="00BC4CAD" w:rsidRDefault="00BC4CAD" w:rsidP="00BC4CAD">
      <w:r>
        <w:t xml:space="preserve">  Tourism and Leisure Markets  : The accessibility provided by railway travel created mass markets for tourism and leisure activities that had previously been limited to wealthy elites. The development of seaside resorts such as Blackpool, Brighton, and Scarborough was directly driven by railway access that enabled working-class families to take day trips or short holidays to coastal areas.</w:t>
      </w:r>
    </w:p>
    <w:p w:rsidR="00BC4CAD" w:rsidRDefault="00BC4CAD" w:rsidP="00BC4CAD">
      <w:r>
        <w:t>The emergence of organized tourism, including package tours, travel agencies, and specialized accommodation facilities, represented entirely new categories of economic activity that were enabled by reliable, affordable transportation. The standardization of railway schedules and connection systems made it possible to coordinate complex travel itineraries that would have been impractical under previous transportation systems.</w:t>
      </w:r>
    </w:p>
    <w:p w:rsidR="00BC4CAD" w:rsidRDefault="00BC4CAD" w:rsidP="00BC4CAD">
      <w:r>
        <w:lastRenderedPageBreak/>
        <w:t xml:space="preserve">  Time-Sensitive Freight Markets  : The speed and reliability of railway transportation created viable markets for time-sensitive freight that had not previously existed at significant scale. Fresh dairy products, fish, newspapers, and mail could be transported over long distances while maintaining their commercial value, creating new possibilities for agricultural and commercial organization.</w:t>
      </w:r>
    </w:p>
    <w:p w:rsidR="00BC4CAD" w:rsidRDefault="00BC4CAD" w:rsidP="00BC4CAD">
      <w:r>
        <w:t>The development of refrigerated railway cars and specialized freight handling systems enabled the creation of national markets for perishable goods that had previously been limited to local or regional distribution. The ability to transport fresh fish from coastal ports to inland cities, or fresh dairy products from rural areas to urban markets, represented fundamental changes in consumption patterns and agricultural organization.</w:t>
      </w:r>
    </w:p>
    <w:p w:rsidR="00BC4CAD" w:rsidRDefault="00BC4CAD" w:rsidP="00BC4CAD">
      <w:r>
        <w:t xml:space="preserve">  News and Information Markets  : The speed of railway transportation transformed news and information distribution, enabling the development of national newspapers and more rapid communication between distant locations. The ability to transport newspapers from London to provincial cities on the same day of publication created new possibilities for national political and commercial coordination that would prove crucial for subsequent economic development.</w:t>
      </w:r>
    </w:p>
    <w:p w:rsidR="00BC4CAD" w:rsidRDefault="00BC4CAD" w:rsidP="00BC4CAD">
      <w:r>
        <w:t>The development of railway-based postal systems represented another important innovation in information transportation that would prove crucial for commercial development. The ability to send letters and documents between distant cities with delivery times measured in days rather than weeks enabled new forms of business organization and market coordination.</w:t>
      </w:r>
    </w:p>
    <w:p w:rsidR="00BC4CAD" w:rsidRDefault="00BC4CAD" w:rsidP="00BC4CAD">
      <w:r>
        <w:t xml:space="preserve">    Market Spillovers: Industrial and Social Transformation</w:t>
      </w:r>
    </w:p>
    <w:p w:rsidR="00BC4CAD" w:rsidRDefault="00BC4CAD" w:rsidP="00BC4CAD">
      <w:r>
        <w:t>The railway revolution generated extensive spillover effects that transformed multiple sectors of the economy and created new patterns of social and economic organization. These spillovers operated through multiple mechanisms and created reinforcing cycles of innovation and market development across interconnected industries.</w:t>
      </w:r>
    </w:p>
    <w:p w:rsidR="00BC4CAD" w:rsidRDefault="00BC4CAD" w:rsidP="00BC4CAD">
      <w:r>
        <w:t xml:space="preserve">  Coal Industry Transformation  : The fuel requirements of railway operation created unprecedented demand for coal, driving the expansion of mining </w:t>
      </w:r>
      <w:r>
        <w:lastRenderedPageBreak/>
        <w:t>operations and the development of more efficient extraction and transportation technologies. The development of railway connections to coal mining areas was often among the earliest applications of railway technology, creating integrated systems for coal extraction, transportation, and distribution.</w:t>
      </w:r>
    </w:p>
    <w:p w:rsidR="00BC4CAD" w:rsidRDefault="00BC4CAD" w:rsidP="00BC4CAD">
      <w:r>
        <w:t>The expansion of coal markets enabled by railway transportation created economies of scale in coal production that drove technological improvements in mining techniques, safety systems, and labor organization. The development of systematic approaches to coal mining would later be applied to other extractive industries and contribute to broader patterns of industrial development.</w:t>
      </w:r>
    </w:p>
    <w:p w:rsidR="00BC4CAD" w:rsidRDefault="00BC4CAD" w:rsidP="00BC4CAD">
      <w:r>
        <w:t xml:space="preserve">  Iron and Steel Industry Development  : The material requirements for railway construction created substantial demand for iron and steel products, driving innovations in metallurgical processes and manufacturing techniques. The production of rails, locomotives, and rolling stock required levels of consistency and quality that pushed existing iron and steel production capabilities toward more systematic and controlled manufacturing processes.</w:t>
      </w:r>
    </w:p>
    <w:p w:rsidR="00BC4CAD" w:rsidRDefault="00BC4CAD" w:rsidP="00BC4CAD">
      <w:r>
        <w:t>The development of specialized steel grades and manufacturing processes for railway applications represented important technological innovations that would later be applied across multiple industries. The quality control and testing procedures developed for railway materials established important precedents for systematic approaches to materials engineering.</w:t>
      </w:r>
    </w:p>
    <w:p w:rsidR="00BC4CAD" w:rsidRDefault="00BC4CAD" w:rsidP="00BC4CAD">
      <w:r>
        <w:t xml:space="preserve">  Agricultural Market Integration  : Railway transportation enabled the integration of previously isolated agricultural markets, allowing farmers to access distant urban markets while enabling urban populations to access diverse agricultural products from distant regions. This market integration created incentives for agricultural specialization and efficiency improvements that transformed rural economic organization.</w:t>
      </w:r>
    </w:p>
    <w:p w:rsidR="00BC4CAD" w:rsidRDefault="00BC4CAD" w:rsidP="00BC4CAD">
      <w:r>
        <w:t xml:space="preserve">The development of grain elevators, livestock yards, and other specialized facilities for handling agricultural products in railway transportation systems represented important innovations in logistics and supply chain management. The standardization of weights, measures, and quality grading systems for </w:t>
      </w:r>
      <w:r>
        <w:lastRenderedPageBreak/>
        <w:t>agricultural products was largely driven by the requirements of railway-based transportation and marketing systems.</w:t>
      </w:r>
    </w:p>
    <w:p w:rsidR="00BC4CAD" w:rsidRDefault="00BC4CAD" w:rsidP="00BC4CAD">
      <w:r>
        <w:t xml:space="preserve">  Urban Development and Real Estate Markets  : Railway development created new patterns of urban growth and real estate valuation that transformed city planning and property development. Areas with good railway access experienced dramatic increases in property values and development activity, while areas bypassed by railway routes often experienced economic decline.</w:t>
      </w:r>
    </w:p>
    <w:p w:rsidR="00BC4CAD" w:rsidRDefault="00BC4CAD" w:rsidP="00BC4CAD">
      <w:r>
        <w:t>The development of railway terminals and associated commercial districts created new forms of urban organization that concentrated commercial activity around transportation nodes. The emergence of specialized commercial districts, hotel zones, and warehouse areas around railway terminals represented new patterns of urban land use that would be replicated worldwide.</w:t>
      </w:r>
    </w:p>
    <w:p w:rsidR="00BC4CAD" w:rsidRDefault="00BC4CAD" w:rsidP="00BC4CAD">
      <w:r>
        <w:t xml:space="preserve">  Financial Market Development  : The capital requirements of railway development drove important innovations in financial markets and investment vehicles. The development of railway securities, including stocks and bonds, created new categories of financial instruments that enabled broader public participation in industrial investment.</w:t>
      </w:r>
    </w:p>
    <w:p w:rsidR="00BC4CAD" w:rsidRDefault="00BC4CAD" w:rsidP="00BC4CAD">
      <w:r>
        <w:t>The emergence of stock exchanges focused on railway securities, along with specialized financial institutions for railway investment, represented important developments in capital market organization that would later be applied to other large-scale industrial projects. The development of systematic approaches to project finance and risk assessment for infrastructure development established important precedents for subsequent financial innovation.</w:t>
      </w:r>
    </w:p>
    <w:p w:rsidR="00BC4CAD" w:rsidRDefault="00BC4CAD" w:rsidP="00BC4CAD">
      <w:r>
        <w:t xml:space="preserve">    Codification Elements: Systematic Engineering and Operational Standards</w:t>
      </w:r>
    </w:p>
    <w:p w:rsidR="00BC4CAD" w:rsidRDefault="00BC4CAD" w:rsidP="00BC4CAD">
      <w:r>
        <w:t>The railway system established comprehensive standards and systematic approaches that would prove crucial for the global expansion of railway technology and the development of other large-scale technological systems. These codification elements represented the crystallization of engineering knowledge, operational experience, and organizational capabilities into transferable systems.</w:t>
      </w:r>
    </w:p>
    <w:p w:rsidR="00BC4CAD" w:rsidRDefault="00BC4CAD" w:rsidP="00BC4CAD">
      <w:r>
        <w:lastRenderedPageBreak/>
        <w:t xml:space="preserve">  Technical Design Standards  : The success of the Liverpool-Manchester Railway established the 4 foot 8½ inch gauge as a de facto standard for railway construction, though this standardization process was neither immediate nor universal. The establishment of consistent track gauge was crucial for enabling interconnected railway networks that could support through traffic and rolling stock interchange.</w:t>
      </w:r>
    </w:p>
    <w:p w:rsidR="00BC4CAD" w:rsidRDefault="00BC4CAD" w:rsidP="00BC4CAD">
      <w:r>
        <w:t>The development of standardized designs for locomotives, rolling stock, and infrastructure components enabled economies of scale in manufacturing while ensuring compatibility across different railway operations. The standardization of coupling systems, braking mechanisms, and signaling equipment represented crucial technical innovations that enabled the safe and efficient operation of complex railway networks.</w:t>
      </w:r>
    </w:p>
    <w:p w:rsidR="00BC4CAD" w:rsidRDefault="00BC4CAD" w:rsidP="00BC4CAD">
      <w:r>
        <w:t xml:space="preserve">  Process Standards  : Railway operation required the development of systematic procedures for scheduling, dispatching, maintenance, and safety management that represented important innovations in large-scale organizational coordination. The development of timetables, route planning systems, and traffic management procedures established methodologies that would later be applied to other complex technological systems.</w:t>
      </w:r>
    </w:p>
    <w:p w:rsidR="00BC4CAD" w:rsidRDefault="00BC4CAD" w:rsidP="00BC4CAD">
      <w:r>
        <w:t>The establishment of standardized procedures for locomotive operation, including startup, shutdown, maintenance, and emergency procedures, was crucial for ensuring safe and reliable service across different operators and routes. The development of systematic training programs for railway personnel represented important innovations in technical education and professional development.</w:t>
      </w:r>
    </w:p>
    <w:p w:rsidR="00BC4CAD" w:rsidRDefault="00BC4CAD" w:rsidP="00BC4CAD">
      <w:r>
        <w:t xml:space="preserve">  Infrastructure and Civil Engineering Standards  : Railway construction established systematic approaches to civil engineering that would prove crucial for subsequent infrastructure development. The development of standardized procedures for surveying, grading, bridging, and tunneling enabled the efficient construction of railway routes across diverse geographical conditions.</w:t>
      </w:r>
    </w:p>
    <w:p w:rsidR="00BC4CAD" w:rsidRDefault="00BC4CAD" w:rsidP="00BC4CAD">
      <w:r>
        <w:t xml:space="preserve">The establishment of engineering standards for track construction, including specifications for rail weight, ballast composition, and foundation requirements, enabled consistent performance characteristics across different </w:t>
      </w:r>
      <w:r>
        <w:lastRenderedPageBreak/>
        <w:t>railway systems. These standards were crucial for ensuring interoperability and safety across expanding railway networks.</w:t>
      </w:r>
    </w:p>
    <w:p w:rsidR="00BC4CAD" w:rsidRDefault="00BC4CAD" w:rsidP="00BC4CAD">
      <w:r>
        <w:t xml:space="preserve">  Safety and Signaling Systems  : The development of systematic approaches to railway safety represented crucial innovations in the management of complex technological systems. The establishment of block signaling systems, which prevented multiple trains from occupying the same track section simultaneously, represented important advances in safety management that would later be applied to other transportation systems.</w:t>
      </w:r>
    </w:p>
    <w:p w:rsidR="00BC4CAD" w:rsidRDefault="00BC4CAD" w:rsidP="00BC4CAD">
      <w:r>
        <w:t>The development of standardized procedures for accident investigation and safety improvement represented important innovations in systematic approaches to technology management and risk reduction. The establishment of professional organizations for railway engineers and safety specialists created mechanisms for knowledge sharing and continuous improvement across the industry.</w:t>
      </w:r>
    </w:p>
    <w:p w:rsidR="00BC4CAD" w:rsidRDefault="00BC4CAD" w:rsidP="00BC4CAD">
      <w:r>
        <w:t xml:space="preserve">  Temporal Coordination and Scheduling  : Railway operation required unprecedented levels of temporal coordination across geographically distributed systems. The development of standardized time systems, initially based on local solar time but eventually evolving toward coordinated regional time zones, represented crucial innovations in temporal organization that would prove essential for modern economic coordination.</w:t>
      </w:r>
    </w:p>
    <w:p w:rsidR="00BC4CAD" w:rsidRDefault="00BC4CAD" w:rsidP="00BC4CAD">
      <w:r>
        <w:t>The establishment of Greenwich Mean Time as a standard for railway scheduling in Britain represented an early example of technological systems driving broader social standardization. The development of systematic approaches to schedule coordination and timetable management established methodologies that would later be applied to other complex scheduling problems.</w:t>
      </w:r>
    </w:p>
    <w:p w:rsidR="00BC4CAD" w:rsidRDefault="00BC4CAD" w:rsidP="00BC4CAD">
      <w:r>
        <w:t xml:space="preserve">  Financial and Regulatory Standards  : The scale and complexity of railway development required the establishment of new approaches to corporate governance, financial reporting, and regulatory oversight. The development of systematic procedures for project finance, construction management, and operational oversight established important precedents for the management of large-scale infrastructure projects.</w:t>
      </w:r>
    </w:p>
    <w:p w:rsidR="00BC4CAD" w:rsidRDefault="00BC4CAD" w:rsidP="00BC4CAD">
      <w:r>
        <w:lastRenderedPageBreak/>
        <w:t>The establishment of regulatory frameworks for railway safety, rate setting, and service standards represented important innovations in the governance of technological systems that served broad public purposes. The development of specialized regulatory institutions and legal frameworks for railway governance established precedents that would later be applied to other regulated industries.</w:t>
      </w:r>
    </w:p>
    <w:p w:rsidR="00BC4CAD" w:rsidRDefault="00BC4CAD" w:rsidP="00BC4CAD">
      <w:r>
        <w:t xml:space="preserve">  International Technology Transfer  : The success of British railway technology created systematic mechanisms for international technology transfer that would prove crucial for global railway development. The export of railway equipment, engineering expertise, and operational knowledge established patterns of technology diffusion that would be replicated across multiple industries.</w:t>
      </w:r>
    </w:p>
    <w:p w:rsidR="00BC4CAD" w:rsidRDefault="00BC4CAD" w:rsidP="00BC4CAD">
      <w:r>
        <w:t>The development of standardized technical documentation, training programs, and support systems for international railway projects represented important innovations in technology transfer methodology. The establishment of international professional networks for railway engineers and managers created mechanisms for knowledge sharing and best practice diffusion across national boundaries.</w:t>
      </w:r>
    </w:p>
    <w:p w:rsidR="00BC4CAD" w:rsidRDefault="00BC4CAD" w:rsidP="00BC4CAD">
      <w:r>
        <w:t>The railway Big Bang Event established comprehensive systems for technological standardization, operational coordination, and international technology transfer that would prove crucial for subsequent industrial development. The methodologies developed for railway engineering, finance, and management would be applied to numerous other large-scale technological systems, creating cumulative capabilities for managing complex industrial projects that would characterize subsequent technology cycles.</w:t>
      </w:r>
    </w:p>
    <w:p w:rsidR="00BC4CAD" w:rsidRDefault="00BC4CAD" w:rsidP="00BC4CAD">
      <w:r>
        <w:t>The transformation of economic geography achieved by railway development created the foundation for national and international market integration that would be essential for subsequent industrial development. The creation of reliable, affordable transportation for both passengers and freight enabled new patterns of specialization, urban development, and commercial organization that would characterize modern industrial economies.</w:t>
      </w:r>
    </w:p>
    <w:p w:rsidR="00BC4CAD" w:rsidRDefault="00BC4CAD" w:rsidP="00BC4CAD">
      <w:bookmarkStart w:id="13" w:name="_Hlk205804081"/>
      <w:r>
        <w:t xml:space="preserve">The institutional innovations required for railway development, including new forms of corporate organization, financial markets, and regulatory frameworks, </w:t>
      </w:r>
      <w:r>
        <w:lastRenderedPageBreak/>
        <w:t>established crucial precedents for the governance of large-scale technological systems. These institutional capabilities would prove essential for the management of subsequent technology cycles that required even greater coordination across multiple sectors and stakeholders.</w:t>
      </w:r>
      <w:bookmarkEnd w:id="13"/>
    </w:p>
    <w:p w:rsidR="00BC4CAD" w:rsidRPr="00643285" w:rsidRDefault="00BC4CAD" w:rsidP="00BC4CAD">
      <w:r w:rsidRPr="00643285">
        <w:t>The social implications of railway development extended far beyond its direct economic effects. The ability to travel rapidly over long distances transformed social relationships, cultural exchange, and political organization in ways that would prove crucial for subsequent economic development. The emergence of national markets for goods, services, and information created the foundation for the integrated economic systems that would characterize later technology cycles.</w:t>
      </w:r>
    </w:p>
    <w:p w:rsidR="00BC4CAD" w:rsidRPr="00643285" w:rsidRDefault="00BC4CAD" w:rsidP="00BC4CAD">
      <w:r w:rsidRPr="00643285">
        <w:t>The railway system also established important precedents for the relationship between private enterprise and public infrastructure that would influence subsequent technology development. The recognition that railway networks required coordination and standardization beyond what purely competitive markets could achieve led to the development of regulatory frameworks that balanced private initiative with public coordination—approaches that would prove crucial for managing subsequent technological systems with network characteristics.</w:t>
      </w:r>
    </w:p>
    <w:p w:rsidR="00BC4CAD" w:rsidRPr="00643285" w:rsidRDefault="00BC4CAD" w:rsidP="00BC4CAD">
      <w:pPr>
        <w:rPr>
          <w:b/>
          <w:bCs/>
        </w:rPr>
      </w:pPr>
      <w:r w:rsidRPr="00643285">
        <w:rPr>
          <w:b/>
          <w:bCs/>
        </w:rPr>
        <w:t>IV. Synthesis and Patterns Across the First Three Cycles</w:t>
      </w:r>
    </w:p>
    <w:p w:rsidR="00BC4CAD" w:rsidRPr="00643285" w:rsidRDefault="00BC4CAD" w:rsidP="00BC4CAD">
      <w:r w:rsidRPr="00643285">
        <w:t>The examination of these first three Big Bang Events reveals several crucial patterns in how revolutionary technologies create new markets and transform economic structures. These patterns provide important insights into the mechanisms of technological and economic change that would be refined and elaborated in subsequent cycles.</w:t>
      </w:r>
    </w:p>
    <w:p w:rsidR="00BC4CAD" w:rsidRPr="00643285" w:rsidRDefault="00BC4CAD" w:rsidP="00BC4CAD">
      <w:pPr>
        <w:rPr>
          <w:b/>
          <w:bCs/>
        </w:rPr>
      </w:pPr>
      <w:r w:rsidRPr="00643285">
        <w:rPr>
          <w:b/>
          <w:bCs/>
        </w:rPr>
        <w:t>Escalating Complexity in Market Creation</w:t>
      </w:r>
    </w:p>
    <w:p w:rsidR="00BC4CAD" w:rsidRPr="00643285" w:rsidRDefault="00BC4CAD" w:rsidP="00BC4CAD">
      <w:r w:rsidRPr="00643285">
        <w:t>The progression from Cycle 1 to Cycle 3 demonstrates increasing sophistication in the mechanisms through which Big Bang Events create new markets. Arkwright's textile revolution created markets primarily through dramatic cost reductions that made existing products accessible to new populations. The railway revolution created entirely new categories of service—rapid long-distance transportation—that had not previously existed at any price point.</w:t>
      </w:r>
    </w:p>
    <w:p w:rsidR="00BC4CAD" w:rsidRPr="00643285" w:rsidRDefault="00BC4CAD" w:rsidP="00BC4CAD">
      <w:r w:rsidRPr="00643285">
        <w:lastRenderedPageBreak/>
        <w:t>This escalation reflects both increasing technological capabilities and growing understanding of how to systematically create and develop markets. The railway developers, unlike the early textile manufacturers, explicitly recognized the market creation potential of their innovations and developed systematic approaches to market development, including coordinated infrastructure investment, pricing strategies, and service design.</w:t>
      </w:r>
    </w:p>
    <w:p w:rsidR="00BC4CAD" w:rsidRPr="00643285" w:rsidRDefault="00BC4CAD" w:rsidP="00BC4CAD">
      <w:pPr>
        <w:rPr>
          <w:b/>
          <w:bCs/>
        </w:rPr>
      </w:pPr>
      <w:r w:rsidRPr="00643285">
        <w:rPr>
          <w:b/>
          <w:bCs/>
        </w:rPr>
        <w:t>Geographic Scale and Market Integration</w:t>
      </w:r>
    </w:p>
    <w:p w:rsidR="00BC4CAD" w:rsidRPr="00643285" w:rsidRDefault="00BC4CAD" w:rsidP="00BC4CAD">
      <w:r w:rsidRPr="00643285">
        <w:t>Each successive Big Bang Event operated at larger geographic scales and created more integrated market systems. The textile revolution initially operated within relatively localized manufacturing districts, with market integration occurring gradually through traditional trading relationships. The railway revolution created integrated national markets almost immediately upon network completion, fundamentally altering the geographic structure of economic activity.</w:t>
      </w:r>
    </w:p>
    <w:p w:rsidR="00BC4CAD" w:rsidRPr="00643285" w:rsidRDefault="00BC4CAD" w:rsidP="00BC4CAD">
      <w:r w:rsidRPr="00643285">
        <w:t>This progression toward larger-scale market integration reflects both technological capabilities and institutional development. The railway system required sophisticated coordination across multiple jurisdictions, extensive capital mobilization, and complex regulatory frameworks that had not been necessary for earlier industrial development. The successful management of these coordination challenges created capabilities that would prove crucial for subsequent technology cycles.</w:t>
      </w:r>
    </w:p>
    <w:p w:rsidR="00BC4CAD" w:rsidRPr="00643285" w:rsidRDefault="00BC4CAD" w:rsidP="00BC4CAD">
      <w:pPr>
        <w:rPr>
          <w:b/>
          <w:bCs/>
        </w:rPr>
      </w:pPr>
      <w:r w:rsidRPr="00643285">
        <w:rPr>
          <w:b/>
          <w:bCs/>
        </w:rPr>
        <w:t>Financial Innovation and Investment Patterns</w:t>
      </w:r>
    </w:p>
    <w:p w:rsidR="00BC4CAD" w:rsidRPr="00643285" w:rsidRDefault="00BC4CAD" w:rsidP="00BC4CAD">
      <w:r w:rsidRPr="00643285">
        <w:t>The capital requirements and risk characteristics of successive Big Bang Events drove increasingly sophisticated financial innovations. Textile manufacturing could be financed through traditional partnership arrangements and local capital markets. Railway development required the mobilization of capital at unprecedented scales, driving the development of joint-stock companies, public securities markets, and systematic approaches to project finance.</w:t>
      </w:r>
    </w:p>
    <w:p w:rsidR="00BC4CAD" w:rsidRPr="00643285" w:rsidRDefault="00BC4CAD" w:rsidP="00BC4CAD">
      <w:r w:rsidRPr="00643285">
        <w:t xml:space="preserve">These financial innovations were not merely adaptations to technological requirements but represented fundamental developments in economic organization that enabled new forms of economic coordination and risk sharing. The financial institutions and instruments developed for railway </w:t>
      </w:r>
      <w:r w:rsidRPr="00643285">
        <w:lastRenderedPageBreak/>
        <w:t>investment would later be applied to other large-scale industrial projects, creating cumulative capabilities for managing complex investment requirements.</w:t>
      </w:r>
    </w:p>
    <w:p w:rsidR="00BC4CAD" w:rsidRPr="00643285" w:rsidRDefault="00BC4CAD" w:rsidP="00BC4CAD">
      <w:pPr>
        <w:rPr>
          <w:b/>
          <w:bCs/>
        </w:rPr>
      </w:pPr>
      <w:r w:rsidRPr="00643285">
        <w:rPr>
          <w:b/>
          <w:bCs/>
        </w:rPr>
        <w:t>Standardization and Interoperability Evolution</w:t>
      </w:r>
    </w:p>
    <w:p w:rsidR="00BC4CAD" w:rsidRPr="00643285" w:rsidRDefault="00BC4CAD" w:rsidP="00BC4CAD">
      <w:r w:rsidRPr="00643285">
        <w:t>The progression across the first three cycles reveals increasingly systematic approaches to standardization and interoperability. The textile revolution established basic technical standards primarily through practical necessity and informal knowledge transfer. The railway revolution required comprehensive, systematic standardization across multiple technical and organizational dimensions to enable network operation.</w:t>
      </w:r>
    </w:p>
    <w:p w:rsidR="00BC4CAD" w:rsidRPr="00643285" w:rsidRDefault="00BC4CAD" w:rsidP="00BC4CAD">
      <w:r w:rsidRPr="00643285">
        <w:t>This evolution reflects both technological requirements and learning about the importance of standards for market development. The railway developers recognized that standardization was not merely a technical necessity but a crucial factor in creating integrated markets and enabling rapid scaling of technological systems.</w:t>
      </w:r>
    </w:p>
    <w:p w:rsidR="00BC4CAD" w:rsidRPr="00643285" w:rsidRDefault="00BC4CAD" w:rsidP="00BC4CAD">
      <w:pPr>
        <w:rPr>
          <w:b/>
          <w:bCs/>
        </w:rPr>
      </w:pPr>
      <w:r w:rsidRPr="00643285">
        <w:rPr>
          <w:b/>
          <w:bCs/>
        </w:rPr>
        <w:t>Institutional Embedding and Regulatory Development</w:t>
      </w:r>
    </w:p>
    <w:p w:rsidR="00BC4CAD" w:rsidRPr="00643285" w:rsidRDefault="00BC4CAD" w:rsidP="00BC4CAD">
      <w:r w:rsidRPr="00643285">
        <w:t>Each successive Big Bang Event required more sophisticated forms of institutional embedding and regulatory development. The textile revolution operated largely within existing legal and regulatory frameworks, with new institutional requirements emerging gradually as industrial organization expanded. The railway revolution required comprehensive new regulatory frameworks from the beginning, reflecting both its technological requirements and its broader social implications.</w:t>
      </w:r>
    </w:p>
    <w:p w:rsidR="00BC4CAD" w:rsidRPr="00643285" w:rsidRDefault="00BC4CAD" w:rsidP="00BC4CAD">
      <w:r w:rsidRPr="00643285">
        <w:t>This evolution demonstrates growing recognition that revolutionary technologies require not merely technical and commercial development but systematic institutional innovation to realize their full potential. The regulatory frameworks developed for railway governance established important precedents for managing technological systems that serve broad public purposes while relying on private initiative and investment.</w:t>
      </w:r>
    </w:p>
    <w:p w:rsidR="00BC4CAD" w:rsidRPr="00643285" w:rsidRDefault="00BC4CAD" w:rsidP="00BC4CAD">
      <w:pPr>
        <w:rPr>
          <w:b/>
          <w:bCs/>
        </w:rPr>
      </w:pPr>
      <w:r w:rsidRPr="00643285">
        <w:rPr>
          <w:b/>
          <w:bCs/>
        </w:rPr>
        <w:t>Knowledge Transfer and Professional Development</w:t>
      </w:r>
    </w:p>
    <w:p w:rsidR="00BC4CAD" w:rsidRPr="00643285" w:rsidRDefault="00BC4CAD" w:rsidP="00BC4CAD">
      <w:r w:rsidRPr="00643285">
        <w:lastRenderedPageBreak/>
        <w:t>The mechanisms for knowledge transfer and professional development became increasingly systematic across the three cycles. The textile revolution relied primarily on informal apprenticeship and the mobility of skilled workers for knowledge transfer. The railway revolution established systematic approaches to technical education, professional certification, and international knowledge transfer that would be replicated across multiple industries.</w:t>
      </w:r>
    </w:p>
    <w:p w:rsidR="00BC4CAD" w:rsidRPr="00643285" w:rsidRDefault="00BC4CAD" w:rsidP="00BC4CAD">
      <w:r w:rsidRPr="00643285">
        <w:t>This progression reflects both the increasing complexity of technological systems and growing understanding of the importance of systematic knowledge transfer for enabling rapid scaling and diffusion of innovations. The professional institutions and educational systems developed for railway engineering would prove crucial for subsequent industrial development.</w:t>
      </w:r>
    </w:p>
    <w:p w:rsidR="00BC4CAD" w:rsidRPr="00643285" w:rsidRDefault="00BC4CAD" w:rsidP="00BC4CAD">
      <w:pPr>
        <w:rPr>
          <w:b/>
          <w:bCs/>
        </w:rPr>
      </w:pPr>
      <w:r w:rsidRPr="00643285">
        <w:rPr>
          <w:b/>
          <w:bCs/>
        </w:rPr>
        <w:t>Labor Organization and Social Transformation</w:t>
      </w:r>
    </w:p>
    <w:p w:rsidR="00BC4CAD" w:rsidRPr="00643285" w:rsidRDefault="00BC4CAD" w:rsidP="00BC4CAD">
      <w:r w:rsidRPr="00643285">
        <w:t>Each Big Bang Event created new forms of labor organization and social relationships that would influence subsequent economic development. The textile revolution established factory-based production systems and time-disciplined work patterns that would become characteristic of industrial organization. The railway revolution created new categories of skilled technical work and established systematic approaches to managing geographically distributed work forces.</w:t>
      </w:r>
    </w:p>
    <w:p w:rsidR="00BC4CAD" w:rsidRPr="00643285" w:rsidRDefault="00BC4CAD" w:rsidP="00BC4CAD">
      <w:r w:rsidRPr="00643285">
        <w:t>These changes in labor organization were not merely consequences of technological requirements but represented fundamental transformations in social relationships that would influence broader patterns of economic and political development. The social institutions developed for managing industrial work forces would prove crucial for subsequent technology cycles that required even more complex forms of coordination and collaboration.</w:t>
      </w:r>
    </w:p>
    <w:p w:rsidR="00BC4CAD" w:rsidRPr="00643285" w:rsidRDefault="00BC4CAD" w:rsidP="00BC4CAD">
      <w:pPr>
        <w:rPr>
          <w:b/>
          <w:bCs/>
        </w:rPr>
      </w:pPr>
      <w:r w:rsidRPr="00643285">
        <w:rPr>
          <w:b/>
          <w:bCs/>
        </w:rPr>
        <w:t>Environmental and Resource Implications</w:t>
      </w:r>
    </w:p>
    <w:p w:rsidR="00BC4CAD" w:rsidRPr="00643285" w:rsidRDefault="00BC4CAD" w:rsidP="00BC4CAD">
      <w:r w:rsidRPr="00643285">
        <w:t xml:space="preserve">The resource requirements and environmental implications of successive Big Bang Events reveal patterns that would become increasingly important in subsequent cycles. The textile revolution created unprecedented demand for raw materials and energy that drove global expansion of agricultural production and resource extraction. The railway revolution created similar </w:t>
      </w:r>
      <w:r w:rsidRPr="00643285">
        <w:lastRenderedPageBreak/>
        <w:t>demands for iron, steel, and coal that drove further expansion of extractive industries.</w:t>
      </w:r>
    </w:p>
    <w:p w:rsidR="00BC4CAD" w:rsidRPr="00643285" w:rsidRDefault="00BC4CAD" w:rsidP="00BC4CAD">
      <w:r w:rsidRPr="00643285">
        <w:t>These resource implications were not merely technical requirements but represented fundamental changes in the relationship between economic activity and environmental systems. The resource mobilization capabilities developed for early industrial development would prove crucial for subsequent technology cycles, while also creating environmental challenges that would eventually require systematic attention.</w:t>
      </w:r>
    </w:p>
    <w:p w:rsidR="00BC4CAD" w:rsidRPr="00643285" w:rsidRDefault="00BC4CAD" w:rsidP="00BC4CAD">
      <w:pPr>
        <w:rPr>
          <w:b/>
          <w:bCs/>
        </w:rPr>
      </w:pPr>
      <w:r w:rsidRPr="00643285">
        <w:rPr>
          <w:b/>
          <w:bCs/>
        </w:rPr>
        <w:t>International Diffusion and Technology Transfer</w:t>
      </w:r>
    </w:p>
    <w:p w:rsidR="00BC4CAD" w:rsidRPr="00643285" w:rsidRDefault="00BC4CAD" w:rsidP="00BC4CAD">
      <w:r w:rsidRPr="00643285">
        <w:t>The mechanisms for international diffusion of revolutionary technologies became increasingly systematic across the three cycles. The textile revolution diffused primarily through trade relationships and the migration of skilled workers. The railway revolution established systematic approaches to technology export, including equipment sales, engineering services, and comprehensive technology transfer programs.</w:t>
      </w:r>
    </w:p>
    <w:p w:rsidR="00BC4CAD" w:rsidRPr="00643285" w:rsidRDefault="00BC4CAD" w:rsidP="00BC4CAD">
      <w:r w:rsidRPr="00643285">
        <w:t>This evolution reflects both the increasing scale and complexity of revolutionary technologies and growing understanding of the commercial potential of systematic technology transfer. The international networks and institutions developed for railway technology transfer would provide important foundations for subsequent cycles of technological development and diffusion.</w:t>
      </w:r>
    </w:p>
    <w:p w:rsidR="00BC4CAD" w:rsidRPr="00643285" w:rsidRDefault="00BC4CAD" w:rsidP="00BC4CAD">
      <w:pPr>
        <w:rPr>
          <w:b/>
          <w:bCs/>
        </w:rPr>
      </w:pPr>
      <w:r w:rsidRPr="00643285">
        <w:rPr>
          <w:b/>
          <w:bCs/>
        </w:rPr>
        <w:t>Cumulative Technological Capabilities</w:t>
      </w:r>
    </w:p>
    <w:p w:rsidR="00BC4CAD" w:rsidRPr="00643285" w:rsidRDefault="00BC4CAD" w:rsidP="00BC4CAD">
      <w:r w:rsidRPr="00643285">
        <w:t>Perhaps most importantly, each Big Bang Event created cumulative technological capabilities that would prove crucial for subsequent cycles. The precision manufacturing capabilities developed for textile machinery would prove essential for railway equipment production. The civil engineering and project management capabilities developed for railway construction would be crucial for subsequent infrastructure development.</w:t>
      </w:r>
    </w:p>
    <w:p w:rsidR="00BC4CAD" w:rsidRPr="00643285" w:rsidRDefault="00BC4CAD" w:rsidP="00BC4CAD">
      <w:r w:rsidRPr="00643285">
        <w:t xml:space="preserve">This cumulative pattern suggests that Big Bang Events should be understood not merely as discrete technological developments but as stages in a broader process of capability development that enables increasingly sophisticated </w:t>
      </w:r>
      <w:r w:rsidRPr="00643285">
        <w:lastRenderedPageBreak/>
        <w:t>technological and economic achievements. The institutional, financial, and technical capabilities developed in early cycles provide the foundation for the more complex achievements of subsequent cycles.</w:t>
      </w:r>
    </w:p>
    <w:p w:rsidR="00BC4CAD" w:rsidRPr="00643285" w:rsidRDefault="00BC4CAD" w:rsidP="00BC4CAD">
      <w:r w:rsidRPr="00643285">
        <w:t>The analysis of these first three cycles establishes the foundation for understanding how the mechanisms of market creation and technological development would be further refined and systematized in the subsequent steel and electrical age, and ultimately transformed into the highly engineered market creation processes that would characterize the information age. The patterns identified in these early cycles—escalating complexity, geographic integration, financial innovation, systematic standardization, institutional embedding, professional development, social transformation, resource mobilization, international diffusion, and cumulative capability development—would be elaborated and refined in subsequent cycles, ultimately leading to the sophisticated market engineering capabilities that characterize contemporary technological development.</w:t>
      </w:r>
    </w:p>
    <w:p w:rsidR="00BC4CAD" w:rsidRPr="00643285" w:rsidRDefault="00BC4CAD" w:rsidP="00BC4CAD">
      <w:r w:rsidRPr="00643285">
        <w:t>The transformation from the emergent market creation processes of the textile revolution to the more systematic approaches of the railway revolution demonstrates the fundamental evolution in how societies learn to harness revolutionary technologies for economic development. This learning process would accelerate and become more sophisticated in subsequent cycles, ultimately leading to the highly engineered approach to market creation that characterizes contemporary technology development.</w:t>
      </w:r>
    </w:p>
    <w:p w:rsidR="00BC4CAD" w:rsidRPr="00643285" w:rsidRDefault="00BC4CAD" w:rsidP="00BC4CAD">
      <w:r w:rsidRPr="00643285">
        <w:t>These early cycles established crucial precedents for the relationship between technological innovation, market development, and institutional change that would influence all subsequent technological development. The recognition that revolutionary technologies require not merely technical development but systematic attention to market creation, financial innovation, standardization, regulation, and international diffusion would become increasingly central to how societies approach technological development.</w:t>
      </w:r>
    </w:p>
    <w:p w:rsidR="00BC4CAD" w:rsidRDefault="00BC4CAD" w:rsidP="00BC4CAD">
      <w:bookmarkStart w:id="14" w:name="_Hlk205804216"/>
      <w:r w:rsidRPr="00643285">
        <w:t xml:space="preserve">The success of these early Big Bang Events in creating new markets and transforming economic structures provided both the motivation and the knowledge base for the more ambitious and systematic approaches to technological development that would characterize subsequent cycles. The </w:t>
      </w:r>
      <w:r w:rsidRPr="00643285">
        <w:lastRenderedPageBreak/>
        <w:t xml:space="preserve">cumulative learning from these early experiences would prove crucial for managing the even more complex technological and economic transformations that would follow. </w:t>
      </w:r>
      <w:bookmarkEnd w:id="14"/>
    </w:p>
    <w:p w:rsidR="00BC4CAD" w:rsidRPr="00643285" w:rsidRDefault="00BC4CAD" w:rsidP="00BC4CAD">
      <w:pPr>
        <w:rPr>
          <w:b/>
          <w:bCs/>
        </w:rPr>
      </w:pPr>
      <w:r w:rsidRPr="00643285">
        <w:rPr>
          <w:b/>
          <w:bCs/>
        </w:rPr>
        <w:t>The Foundation for Engineered Market Creation</w:t>
      </w:r>
    </w:p>
    <w:p w:rsidR="00BC4CAD" w:rsidRPr="00643285" w:rsidRDefault="00BC4CAD" w:rsidP="00BC4CAD">
      <w:r w:rsidRPr="00643285">
        <w:t>The cumulative experience of the first three cycles established crucial foundations for the transition from emergent to engineered approaches to market creation. By the conclusion of the railway age, key stakeholders—entrepreneurs, financiers, engineers, and policymakers—had begun to understand that revolutionary technologies could be systematically developed and deployed to create predictable market outcomes.</w:t>
      </w:r>
    </w:p>
    <w:p w:rsidR="00BC4CAD" w:rsidRPr="00643285" w:rsidRDefault="00BC4CAD" w:rsidP="00BC4CAD">
      <w:r w:rsidRPr="00643285">
        <w:t>This understanding represented a fundamental shift in perspective. Where early industrial pioneers like Arkwright had stumbled upon market creation opportunities through trial and error, later developers could draw upon accumulated knowledge about technological scaling, market development, financial mobilization, and institutional coordination to approach market creation more systematically.</w:t>
      </w:r>
    </w:p>
    <w:p w:rsidR="00BC4CAD" w:rsidRPr="00643285" w:rsidRDefault="00BC4CAD" w:rsidP="00BC4CAD">
      <w:r w:rsidRPr="00643285">
        <w:t>The development of professional engineering societies, systematic technical education, and standardized approaches to technology development created institutional infrastructure for more deliberate technological innovation. The Royal Institution of Civil Engineers, founded in 1818, and similar organizations established mechanisms for sharing technical knowledge, developing professional standards, and coordinating approaches to complex technological projects that would prove crucial for subsequent cycles.</w:t>
      </w:r>
    </w:p>
    <w:p w:rsidR="00BC4CAD" w:rsidRPr="00643285" w:rsidRDefault="00BC4CAD" w:rsidP="00BC4CAD">
      <w:pPr>
        <w:rPr>
          <w:b/>
          <w:bCs/>
        </w:rPr>
      </w:pPr>
      <w:r w:rsidRPr="00643285">
        <w:rPr>
          <w:b/>
          <w:bCs/>
        </w:rPr>
        <w:t>Financial Market Evolution and Investment Sophistication</w:t>
      </w:r>
    </w:p>
    <w:p w:rsidR="00BC4CAD" w:rsidRPr="00643285" w:rsidRDefault="00BC4CAD" w:rsidP="00BC4CAD">
      <w:r w:rsidRPr="00643285">
        <w:t>The financial innovations driven by railway development established crucial precedents for the more sophisticated investment approaches that would characterize later cycles. The development of systematic approaches to project evaluation, risk assessment, and return calculation enabled investors to approach technological development with greater confidence and sophistication.</w:t>
      </w:r>
    </w:p>
    <w:p w:rsidR="00BC4CAD" w:rsidRPr="00643285" w:rsidRDefault="00BC4CAD" w:rsidP="00BC4CAD">
      <w:r w:rsidRPr="00643285">
        <w:lastRenderedPageBreak/>
        <w:t>The emergence of specialized investment houses focused on industrial development, such as those established by Nathan Rothschild and other prominent financiers, created institutional capabilities for identifying, evaluating, and funding large-scale technological projects. These capabilities would prove essential for the even more capital-intensive projects that would characterize the steel and electrical age.</w:t>
      </w:r>
    </w:p>
    <w:p w:rsidR="00BC4CAD" w:rsidRPr="00643285" w:rsidRDefault="00BC4CAD" w:rsidP="00BC4CAD">
      <w:r w:rsidRPr="00643285">
        <w:t>The development of secondary markets for industrial securities created liquidity that made large-scale industrial investment more attractive to a broader range of investors. This liquidity was crucial for enabling the massive capital mobilization that would be required for subsequent technological development, particularly the electrical and steel projects that would require unprecedented levels of coordinated investment.</w:t>
      </w:r>
    </w:p>
    <w:p w:rsidR="00BC4CAD" w:rsidRPr="00643285" w:rsidRDefault="00BC4CAD" w:rsidP="00BC4CAD">
      <w:pPr>
        <w:rPr>
          <w:b/>
          <w:bCs/>
        </w:rPr>
      </w:pPr>
      <w:r w:rsidRPr="00643285">
        <w:rPr>
          <w:b/>
          <w:bCs/>
        </w:rPr>
        <w:t>Regulatory and Institutional Learning</w:t>
      </w:r>
    </w:p>
    <w:p w:rsidR="00BC4CAD" w:rsidRPr="00643285" w:rsidRDefault="00BC4CAD" w:rsidP="00BC4CAD">
      <w:r w:rsidRPr="00643285">
        <w:t>The institutional frameworks developed for managing railway development established important precedents for balancing private initiative with public coordination that would influence subsequent technology cycles. The recognition that certain technological systems required coordination beyond what purely competitive markets could achieve led to sophisticated approaches to regulation that would be refined and applied to later technologies.</w:t>
      </w:r>
    </w:p>
    <w:p w:rsidR="00BC4CAD" w:rsidRPr="00643285" w:rsidRDefault="00BC4CAD" w:rsidP="00BC4CAD">
      <w:r w:rsidRPr="00643285">
        <w:t>The development of systematic approaches to safety regulation, service standards, and rate oversight created regulatory capabilities that would prove crucial for managing other large-scale technological systems. The institutional mechanisms developed for coordinating between private operators and public authorities would be adapted for managing electrical utilities, telecommunications systems, and other network technologies.</w:t>
      </w:r>
    </w:p>
    <w:p w:rsidR="00BC4CAD" w:rsidRPr="00643285" w:rsidRDefault="00BC4CAD" w:rsidP="00BC4CAD">
      <w:r w:rsidRPr="00643285">
        <w:t>The international coordination required for railway development, including standardization of technical systems, coordination of schedules, and establishment of through-service arrangements, created precedents for managing technological systems that crossed national boundaries. These coordination mechanisms would prove essential for subsequent technologies that required even more extensive international cooperation.</w:t>
      </w:r>
    </w:p>
    <w:p w:rsidR="00BC4CAD" w:rsidRPr="00643285" w:rsidRDefault="00BC4CAD" w:rsidP="00BC4CAD">
      <w:pPr>
        <w:rPr>
          <w:b/>
          <w:bCs/>
        </w:rPr>
      </w:pPr>
      <w:r w:rsidRPr="00643285">
        <w:rPr>
          <w:b/>
          <w:bCs/>
        </w:rPr>
        <w:t>Social and Cultural Adaptation</w:t>
      </w:r>
    </w:p>
    <w:p w:rsidR="00BC4CAD" w:rsidRPr="00643285" w:rsidRDefault="00BC4CAD" w:rsidP="00BC4CAD">
      <w:r w:rsidRPr="00643285">
        <w:lastRenderedPageBreak/>
        <w:t>The social transformations achieved by the first three cycles created cultural foundations for more rapid adaptation to subsequent technological changes. Populations that had experienced the disruptions and opportunities of industrial and transportation revolutions were better prepared to adapt to subsequent technological transformations.</w:t>
      </w:r>
    </w:p>
    <w:p w:rsidR="00BC4CAD" w:rsidRPr="00643285" w:rsidRDefault="00BC4CAD" w:rsidP="00BC4CAD">
      <w:r w:rsidRPr="00643285">
        <w:t>The development of educational systems focused on technical and commercial skills, driven by the requirements of industrial and transportation systems, created human capital that would prove crucial for subsequent technological development. The establishment of technical schools, commercial colleges, and professional training programs created institutional infrastructure for developing the skilled workforce required for more sophisticated technological systems.</w:t>
      </w:r>
    </w:p>
    <w:p w:rsidR="00BC4CAD" w:rsidRPr="00643285" w:rsidRDefault="00BC4CAD" w:rsidP="00BC4CAD">
      <w:r w:rsidRPr="00643285">
        <w:t>The cultural acceptance of technological change and economic transformation, established through experience with textile and railway revolutions, reduced resistance to subsequent innovations and enabled more rapid social adaptation to new technological systems. This cultural evolution would prove crucial for the accelerated pace of change that would characterize later technology cycles.</w:t>
      </w:r>
    </w:p>
    <w:p w:rsidR="00BC4CAD" w:rsidRPr="00643285" w:rsidRDefault="00BC4CAD" w:rsidP="00BC4CAD">
      <w:pPr>
        <w:rPr>
          <w:b/>
          <w:bCs/>
        </w:rPr>
      </w:pPr>
      <w:r w:rsidRPr="00643285">
        <w:rPr>
          <w:b/>
          <w:bCs/>
        </w:rPr>
        <w:t>Geographic and Demographic Foundations</w:t>
      </w:r>
    </w:p>
    <w:p w:rsidR="00BC4CAD" w:rsidRPr="00643285" w:rsidRDefault="00BC4CAD" w:rsidP="00BC4CAD">
      <w:r w:rsidRPr="00643285">
        <w:t>The urbanization patterns established by industrial and railway development created demographic concentrations that would prove crucial for subsequent technological development. The concentration of skilled workers, technical professionals, and capital in industrial centers created environments conducive to innovation and technological development that would be essential for later cycles.</w:t>
      </w:r>
    </w:p>
    <w:p w:rsidR="00BC4CAD" w:rsidRPr="00643285" w:rsidRDefault="00BC4CAD" w:rsidP="00BC4CAD">
      <w:r w:rsidRPr="00643285">
        <w:t>The integration of national markets achieved by railway development created the geographic scale necessary for subsequent technological systems that would require even more extensive coordination and standardization. The ability to coordinate activities across large geographic areas would prove essential for electrical power systems, telecommunications networks, and other technologies that required comprehensive geographic coverage.</w:t>
      </w:r>
    </w:p>
    <w:p w:rsidR="00BC4CAD" w:rsidRPr="00643285" w:rsidRDefault="00BC4CAD" w:rsidP="00BC4CAD">
      <w:r w:rsidRPr="00643285">
        <w:t xml:space="preserve">The development of systematic approaches to managing urban growth, infrastructure development, and public services created institutional </w:t>
      </w:r>
      <w:r w:rsidRPr="00643285">
        <w:lastRenderedPageBreak/>
        <w:t>capabilities that would prove crucial for managing the more complex urban environments that would be required for subsequent technological systems.</w:t>
      </w:r>
    </w:p>
    <w:p w:rsidR="00BC4CAD" w:rsidRPr="00643285" w:rsidRDefault="00BC4CAD" w:rsidP="00BC4CAD">
      <w:pPr>
        <w:rPr>
          <w:b/>
          <w:bCs/>
        </w:rPr>
      </w:pPr>
      <w:r w:rsidRPr="00643285">
        <w:rPr>
          <w:b/>
          <w:bCs/>
        </w:rPr>
        <w:t>Technological Momentum and Path Dependencies</w:t>
      </w:r>
    </w:p>
    <w:p w:rsidR="00BC4CAD" w:rsidRPr="00643285" w:rsidRDefault="00BC4CAD" w:rsidP="00BC4CAD">
      <w:r w:rsidRPr="00643285">
        <w:t>The technological capabilities developed during the first three cycles created path dependencies that would influence the direction and character of subsequent technological development. The precision manufacturing capabilities developed for textile and railway equipment created industrial capabilities that would be essential for steel production, electrical equipment manufacturing, and other technologies requiring high levels of precision and quality control.</w:t>
      </w:r>
    </w:p>
    <w:p w:rsidR="00BC4CAD" w:rsidRPr="00643285" w:rsidRDefault="00BC4CAD" w:rsidP="00BC4CAD">
      <w:r w:rsidRPr="00643285">
        <w:t>The energy systems developed for industrial production—particularly the coal-based systems that powered both textile manufacturing and railway transportation—created infrastructure and expertise that would influence subsequent energy development. The coal mining, transportation, and utilization systems developed during early industrial development would provide important foundations for the more sophisticated energy systems required for steel and electrical production.</w:t>
      </w:r>
    </w:p>
    <w:p w:rsidR="00BC4CAD" w:rsidRPr="00643285" w:rsidRDefault="00BC4CAD" w:rsidP="00BC4CAD">
      <w:r w:rsidRPr="00643285">
        <w:t>The transportation networks established by railway development created geographic patterns of economic activity that would influence the location and development of subsequent technological systems. The concentration of industrial activity around transportation nodes would prove crucial for the development of electrical power systems and other technologies that required extensive infrastructure coordination.</w:t>
      </w:r>
    </w:p>
    <w:p w:rsidR="00BC4CAD" w:rsidRPr="00643285" w:rsidRDefault="00BC4CAD" w:rsidP="00BC4CAD">
      <w:pPr>
        <w:rPr>
          <w:b/>
          <w:bCs/>
        </w:rPr>
      </w:pPr>
      <w:r w:rsidRPr="00643285">
        <w:rPr>
          <w:b/>
          <w:bCs/>
        </w:rPr>
        <w:t>Knowledge Systems and Information Infrastructure</w:t>
      </w:r>
    </w:p>
    <w:p w:rsidR="00BC4CAD" w:rsidRPr="00643285" w:rsidRDefault="00BC4CAD" w:rsidP="00BC4CAD">
      <w:r w:rsidRPr="00643285">
        <w:t>The information and communication systems developed to coordinate industrial and railway operations established foundations for more sophisticated information management that would be required for later technological systems. The development of systematic approaches to technical documentation, operational procedures, and performance monitoring created knowledge management capabilities that would prove essential for managing more complex technological systems.</w:t>
      </w:r>
    </w:p>
    <w:p w:rsidR="00BC4CAD" w:rsidRPr="00643285" w:rsidRDefault="00BC4CAD" w:rsidP="00BC4CAD">
      <w:r w:rsidRPr="00643285">
        <w:lastRenderedPageBreak/>
        <w:t>The emergence of technical and trade publications focused on industrial development created mechanisms for sharing knowledge and coordinating approaches to technological development across different organizations and regions. These information systems would prove crucial for the more rapid pace of innovation and technology transfer that would characterize subsequent cycles.</w:t>
      </w:r>
    </w:p>
    <w:p w:rsidR="00BC4CAD" w:rsidRPr="00643285" w:rsidRDefault="00BC4CAD" w:rsidP="00BC4CAD">
      <w:r w:rsidRPr="00643285">
        <w:t>The development of systematic approaches to market research, demand forecasting, and commercial planning, driven by the requirements of large-scale industrial and transportation investments, created commercial intelligence capabilities that would be essential for the more sophisticated market development approaches of later cycles.</w:t>
      </w:r>
    </w:p>
    <w:p w:rsidR="00BC4CAD" w:rsidRPr="00643285" w:rsidRDefault="00BC4CAD" w:rsidP="00BC4CAD">
      <w:pPr>
        <w:rPr>
          <w:b/>
          <w:bCs/>
        </w:rPr>
      </w:pPr>
      <w:r w:rsidRPr="00643285">
        <w:rPr>
          <w:b/>
          <w:bCs/>
        </w:rPr>
        <w:t>Preparation for Systematic Market Engineering</w:t>
      </w:r>
    </w:p>
    <w:p w:rsidR="00BC4CAD" w:rsidRPr="00643285" w:rsidRDefault="00BC4CAD" w:rsidP="00BC4CAD">
      <w:r w:rsidRPr="00643285">
        <w:t>By the conclusion of the railway age, all the essential components were in place for the transition to more systematic, engineered approaches to market creation that would characterize subsequent technology cycles. The financial institutions, regulatory frameworks, technical capabilities, professional organizations, and cultural foundations established during the first three cycles created the infrastructure necessary for more deliberate and sophisticated approaches to technological development and market creation.</w:t>
      </w:r>
    </w:p>
    <w:p w:rsidR="00BC4CAD" w:rsidRPr="00643285" w:rsidRDefault="00BC4CAD" w:rsidP="00BC4CAD">
      <w:r w:rsidRPr="00643285">
        <w:t>The steel and electrical age would represent the first full expression of engineered market creation, where technological development would be pursued systematically with clear commercial objectives, sophisticated financial backing, comprehensive technical planning, and coordinated market development strategies. The automobile age would further refine these approaches, while the information age would transform them into the highly sophisticated market engineering processes that characterize contemporary technological development.</w:t>
      </w:r>
    </w:p>
    <w:p w:rsidR="00BC4CAD" w:rsidRPr="00643285" w:rsidRDefault="00BC4CAD" w:rsidP="00BC4CAD">
      <w:r w:rsidRPr="00643285">
        <w:t xml:space="preserve">The transition from the emergent market creation processes of the early industrial period to the engineered market ecosystems of the contemporary period represents one of the most important evolutionary developments in modern economic history. This transition was enabled by the cumulative learning and institutional development achieved during the first three </w:t>
      </w:r>
      <w:r w:rsidRPr="00643285">
        <w:lastRenderedPageBreak/>
        <w:t>technology cycles, which established the foundational capabilities necessary for more sophisticated approaches to harnessing technological innovation for economic development.</w:t>
      </w:r>
    </w:p>
    <w:p w:rsidR="00BC4CAD" w:rsidRPr="00643285" w:rsidRDefault="00BC4CAD" w:rsidP="00BC4CAD">
      <w:r w:rsidRPr="00643285">
        <w:t>The patterns established during these foundational cycles—the importance of systematic standardization, the need for sophisticated financial coordination, the requirement for institutional innovation, the necessity of international cooperation, and the crucial role of professional development—would be elaborated and refined in subsequent cycles, ultimately leading to the highly engineered market creation processes that characterize contemporary technological development.</w:t>
      </w:r>
    </w:p>
    <w:p w:rsidR="00BC4CAD" w:rsidRDefault="00BC4CAD" w:rsidP="00BC4CAD">
      <w:r w:rsidRPr="00643285">
        <w:t>This evolutionary development represents not merely a change in technological capabilities but a fundamental transformation in how societies approach the relationship between innovation and economic development. The recognition that markets can be systematically created and developed through coordinated technological, financial, and institutional innovation represents one of the most important insights of modern economic development, with implications that extend far beyond the specific technologies examined in this analysis.</w:t>
      </w:r>
    </w:p>
    <w:p w:rsidR="00BC4CAD" w:rsidRPr="00643285" w:rsidRDefault="00BC4CAD" w:rsidP="00BC4CAD">
      <w:r w:rsidRPr="00643285">
        <w:t>The implications of this transformation extend to contemporary challenges in technological development and economic policy. Understanding how Big Bang Events create markets provides crucial insights for managing emerging technologies such as artificial intelligence, biotechnology, renewable energy systems, and quantum computing. These technologies share many characteristics with historical Big Bang Events—they represent convergences of multiple innovation streams, require substantial coordination across multiple sectors, and have the potential to create entirely new categories of economic activity.</w:t>
      </w:r>
    </w:p>
    <w:p w:rsidR="00BC4CAD" w:rsidRPr="00643285" w:rsidRDefault="00BC4CAD" w:rsidP="00BC4CAD">
      <w:r w:rsidRPr="00643285">
        <w:t xml:space="preserve">Contemporary policymakers and business leaders can draw important lessons from the historical patterns of market creation identified in this analysis. The success of historical Big Bang Events depended not merely on technological breakthroughs but on the systematic development of supporting infrastructure, institutional frameworks, and market mechanisms. This suggests that contemporary technological development efforts must pay equal </w:t>
      </w:r>
      <w:r w:rsidRPr="00643285">
        <w:lastRenderedPageBreak/>
        <w:t>attention to these non-technical dimensions of innovation to achieve their full potential.</w:t>
      </w:r>
    </w:p>
    <w:p w:rsidR="00BC4CAD" w:rsidRPr="00643285" w:rsidRDefault="00BC4CAD" w:rsidP="00BC4CAD">
      <w:r w:rsidRPr="00643285">
        <w:t>The evolution from emergent to engineered market creation also provides important insights into the changing role of government in technological development. Early technology cycles relied primarily on private initiative with minimal government coordination. Later cycles required increasingly sophisticated forms of public-private coordination to achieve their market creation potential. Contemporary Big Bang Events often require even more extensive government involvement in areas such as research funding, regulatory framework development, infrastructure investment, and international coordination.</w:t>
      </w:r>
    </w:p>
    <w:p w:rsidR="00BC4CAD" w:rsidRPr="00643285" w:rsidRDefault="00BC4CAD" w:rsidP="00BC4CAD">
      <w:pPr>
        <w:rPr>
          <w:b/>
          <w:bCs/>
        </w:rPr>
      </w:pPr>
      <w:r w:rsidRPr="00643285">
        <w:rPr>
          <w:b/>
          <w:bCs/>
        </w:rPr>
        <w:t>Methodological Implications for Innovation Studies</w:t>
      </w:r>
    </w:p>
    <w:p w:rsidR="00BC4CAD" w:rsidRPr="00643285" w:rsidRDefault="00BC4CAD" w:rsidP="00BC4CAD">
      <w:r w:rsidRPr="00643285">
        <w:t>This analysis also has important methodological implications for the study of innovation and technological change. The focus on Big Bang Events as discrete moments of systemic transformation provides a useful complement to traditional approaches that emphasize gradual, continuous innovation processes. While continuous innovation is undoubtedly important, the historical record suggests that certain moments of systematic convergence have disproportionate impacts on economic development and market creation.</w:t>
      </w:r>
    </w:p>
    <w:p w:rsidR="00BC4CAD" w:rsidRPr="00643285" w:rsidRDefault="00BC4CAD" w:rsidP="00BC4CAD">
      <w:r w:rsidRPr="00643285">
        <w:t>The framework developed in this analysis—examining Big Bang Events through the lens of market creation, spillover effects, and codification elements—provides a systematic approach for analyzing contemporary technological developments and assessing their potential for creating transformative economic impacts. This framework could be usefully applied to emerging technologies to identify which developments have the greatest potential for generating Big Bang Events and what supporting conditions would be necessary to realize that potential.</w:t>
      </w:r>
    </w:p>
    <w:p w:rsidR="00BC4CAD" w:rsidRPr="00643285" w:rsidRDefault="00BC4CAD" w:rsidP="00BC4CAD">
      <w:r w:rsidRPr="00643285">
        <w:t xml:space="preserve">The emphasis on codification elements—technical standards, process standards, platform architectures, institutional embedding, and international coordination—provides a useful checklist for assessing the maturity and scalability of emerging technologies. Technologies that have well-developed codification elements are more likely to achieve rapid scaling and market </w:t>
      </w:r>
      <w:r w:rsidRPr="00643285">
        <w:lastRenderedPageBreak/>
        <w:t>creation, while those that lack systematic codification may face barriers to widespread adoption despite their technical merits.</w:t>
      </w:r>
    </w:p>
    <w:p w:rsidR="00BC4CAD" w:rsidRPr="00643285" w:rsidRDefault="00BC4CAD" w:rsidP="00BC4CAD">
      <w:pPr>
        <w:rPr>
          <w:b/>
          <w:bCs/>
        </w:rPr>
      </w:pPr>
      <w:r w:rsidRPr="00643285">
        <w:rPr>
          <w:b/>
          <w:bCs/>
        </w:rPr>
        <w:t>Global Development and Technology Transfer</w:t>
      </w:r>
    </w:p>
    <w:p w:rsidR="00BC4CAD" w:rsidRPr="00643285" w:rsidRDefault="00BC4CAD" w:rsidP="00BC4CAD">
      <w:r w:rsidRPr="00643285">
        <w:t>The historical analysis also provides important insights for contemporary discussions about global development and technology transfer. The patterns identified in historical Big Bang Events suggest that successful technology transfer requires not merely the movement of equipment and technical knowledge but the systematic development of institutional capabilities, professional expertise, and market infrastructure.</w:t>
      </w:r>
    </w:p>
    <w:p w:rsidR="00BC4CAD" w:rsidRPr="00643285" w:rsidRDefault="00BC4CAD" w:rsidP="00BC4CAD">
      <w:r w:rsidRPr="00643285">
        <w:t>Contemporary development efforts that focus primarily on technology transfer without adequate attention to institutional development and market creation often fail to achieve their intended impacts. The historical record suggests that successful technological development requires comprehensive attention to all dimensions of the Big Bang Event framework, including financial systems, regulatory frameworks, professional development, and market coordination mechanisms.</w:t>
      </w:r>
    </w:p>
    <w:p w:rsidR="00BC4CAD" w:rsidRPr="00643285" w:rsidRDefault="00BC4CAD" w:rsidP="00BC4CAD">
      <w:r w:rsidRPr="00643285">
        <w:t>The evolution of international technology transfer mechanisms across the historical cycles also provides insights into contemporary challenges in managing global technological development. The increasing sophistication of technology transfer mechanisms reflects both the growing complexity of technological systems and improved understanding of the requirements for successful international technology diffusion.</w:t>
      </w:r>
    </w:p>
    <w:p w:rsidR="00BC4CAD" w:rsidRPr="00643285" w:rsidRDefault="00BC4CAD" w:rsidP="00BC4CAD">
      <w:pPr>
        <w:rPr>
          <w:b/>
          <w:bCs/>
        </w:rPr>
      </w:pPr>
      <w:r w:rsidRPr="00643285">
        <w:rPr>
          <w:b/>
          <w:bCs/>
        </w:rPr>
        <w:t>Environmental and Sustainability Considerations</w:t>
      </w:r>
    </w:p>
    <w:p w:rsidR="00BC4CAD" w:rsidRPr="00643285" w:rsidRDefault="00BC4CAD" w:rsidP="00BC4CAD">
      <w:r w:rsidRPr="00643285">
        <w:t>The historical analysis also illuminates important environmental and sustainability dimensions of technological development that have become increasingly important in contemporary discussions. Each historical Big Bang Event created new patterns of resource use and environmental impact that had long-term consequences for economic development and environmental sustainability.</w:t>
      </w:r>
    </w:p>
    <w:p w:rsidR="00BC4CAD" w:rsidRPr="00643285" w:rsidRDefault="00BC4CAD" w:rsidP="00BC4CAD">
      <w:r w:rsidRPr="00643285">
        <w:t xml:space="preserve">The resource mobilization requirements of historical Big Bang Events—from the cotton and coal requirements of textile production to the iron and steel </w:t>
      </w:r>
      <w:r w:rsidRPr="00643285">
        <w:lastRenderedPageBreak/>
        <w:t>requirements of railway development—created patterns of global resource extraction and environmental transformation that continue to influence contemporary development patterns. Understanding these historical patterns provides important context for contemporary efforts to develop more sustainable approaches to technological innovation and market creation.</w:t>
      </w:r>
    </w:p>
    <w:p w:rsidR="00BC4CAD" w:rsidRPr="00643285" w:rsidRDefault="00BC4CAD" w:rsidP="00BC4CAD">
      <w:r w:rsidRPr="00643285">
        <w:t>Contemporary Big Bang Events in renewable energy, circular economy technologies, and sustainable transportation systems represent attempts to create new patterns of technological development that can achieve market creation objectives while addressing environmental sustainability requirements. The framework developed in this analysis provides useful tools for assessing the market creation potential of these sustainable technologies and identifying what supporting conditions would be necessary to enable their successful deployment.</w:t>
      </w:r>
    </w:p>
    <w:p w:rsidR="00BC4CAD" w:rsidRPr="00643285" w:rsidRDefault="00BC4CAD" w:rsidP="00BC4CAD">
      <w:pPr>
        <w:rPr>
          <w:b/>
          <w:bCs/>
        </w:rPr>
      </w:pPr>
      <w:r w:rsidRPr="00643285">
        <w:rPr>
          <w:b/>
          <w:bCs/>
        </w:rPr>
        <w:t>Financial Innovation and Investment Evolution</w:t>
      </w:r>
    </w:p>
    <w:p w:rsidR="00BC4CAD" w:rsidRPr="00643285" w:rsidRDefault="00BC4CAD" w:rsidP="00BC4CAD">
      <w:r w:rsidRPr="00643285">
        <w:t>The evolution of financial mechanisms across the historical cycles also provides important insights for contemporary discussions about innovation finance and investment. The increasing sophistication of financial instruments and institutions developed to support technological development reflects both the growing scale and complexity of technological projects and improved understanding of how to manage technological investment risks.</w:t>
      </w:r>
    </w:p>
    <w:p w:rsidR="00BC4CAD" w:rsidRPr="00643285" w:rsidRDefault="00BC4CAD" w:rsidP="00BC4CAD">
      <w:r w:rsidRPr="00643285">
        <w:t>Contemporary challenges in financing emerging technologies—particularly those with long development timelines, substantial infrastructure requirements, and uncertain market potential—can benefit from understanding the historical evolution of innovation finance. The financial innovations developed to support historical Big Bang Events provide useful precedents for developing new financial instruments and institutions to support contemporary technological development.</w:t>
      </w:r>
    </w:p>
    <w:p w:rsidR="00BC4CAD" w:rsidRPr="00643285" w:rsidRDefault="00BC4CAD" w:rsidP="00BC4CAD">
      <w:r w:rsidRPr="00643285">
        <w:t xml:space="preserve">The relationship between financial innovation and technological development identified in the historical cycles also suggests that financial system development is not merely a supporting factor for technological innovation but a crucial enabler that can determine the success or failure of potentially transformative technologies. This suggests that contemporary innovation </w:t>
      </w:r>
      <w:r w:rsidRPr="00643285">
        <w:lastRenderedPageBreak/>
        <w:t>policy must pay equal attention to financial system development and technological development to achieve optimal results.</w:t>
      </w:r>
    </w:p>
    <w:p w:rsidR="00BC4CAD" w:rsidRPr="00643285" w:rsidRDefault="00BC4CAD" w:rsidP="00BC4CAD">
      <w:pPr>
        <w:rPr>
          <w:b/>
          <w:bCs/>
        </w:rPr>
      </w:pPr>
      <w:r w:rsidRPr="00643285">
        <w:rPr>
          <w:b/>
          <w:bCs/>
        </w:rPr>
        <w:t>Implications for Economic Theory and Policy</w:t>
      </w:r>
    </w:p>
    <w:p w:rsidR="00BC4CAD" w:rsidRPr="00643285" w:rsidRDefault="00BC4CAD" w:rsidP="00BC4CAD">
      <w:r w:rsidRPr="00643285">
        <w:t>Finally, this analysis has important implications for economic theory and policy approaches to innovation and technological change. The focus on Big Bang Events and systematic market creation challenges traditional economic models that emphasize marginal changes and equilibrium conditions. The historical record suggests that the most important economic transformations occur through discontinuous changes that create entirely new market categories rather than incremental improvements in existing markets.</w:t>
      </w:r>
    </w:p>
    <w:p w:rsidR="00BC4CAD" w:rsidRPr="00643285" w:rsidRDefault="00BC4CAD" w:rsidP="00BC4CAD">
      <w:r w:rsidRPr="00643285">
        <w:t>This has important implications for economic policy approaches to innovation and technological development. Policy frameworks that focus primarily on optimizing existing markets and correcting market failures may be less effective than approaches that focus on creating conditions for systematic market creation and technological transformation. The historical analysis suggests that the most important policy interventions may be those that facilitate the convergence of multiple innovation streams into coherent technological systems rather than those that support individual innovations in isolation.</w:t>
      </w:r>
    </w:p>
    <w:p w:rsidR="00BC4CAD" w:rsidRPr="00643285" w:rsidRDefault="00BC4CAD" w:rsidP="00BC4CAD">
      <w:r w:rsidRPr="00643285">
        <w:t>The emphasis on institutional embedding and regulatory framework development identified in the historical cycles also suggests that innovation policy must pay equal attention to institutional innovation and technological innovation. The most successful historical Big Bang Events were those that combined technological breakthroughs with sophisticated institutional innovations that enabled rapid scaling and market development.</w:t>
      </w:r>
    </w:p>
    <w:p w:rsidR="00BC4CAD" w:rsidRPr="00643285" w:rsidRDefault="00BC4CAD" w:rsidP="00BC4CAD">
      <w:r w:rsidRPr="00643285">
        <w:t>Contemporary innovation policy discussions often focus heavily on research and development funding while paying less attention to the institutional and regulatory innovations that may be necessary to enable new technologies to achieve their market creation potential. The historical analysis suggests that this imbalance may limit the effectiveness of innovation investments and that more systematic attention to institutional innovation could significantly improve policy outcomes.</w:t>
      </w:r>
    </w:p>
    <w:p w:rsidR="00BC4CAD" w:rsidRPr="00643285" w:rsidRDefault="00BC4CAD" w:rsidP="00BC4CAD">
      <w:r w:rsidRPr="00643285">
        <w:lastRenderedPageBreak/>
        <w:t>The international coordination requirements identified in later historical cycles also suggest that contemporary innovation policy must increasingly focus on international cooperation and coordination to achieve optimal results. Technologies with Big Bang Event potential increasingly require international standardization, regulatory harmonization, and coordinated infrastructure development to achieve their full market creation potential.</w:t>
      </w:r>
    </w:p>
    <w:p w:rsidR="00BC4CAD" w:rsidRDefault="00BC4CAD" w:rsidP="00BC4CAD">
      <w:r>
        <w:t xml:space="preserve">  The Evolution to Engineered Market Creation: Steel, Automobile, and Information Age Transformations</w:t>
      </w:r>
    </w:p>
    <w:p w:rsidR="00BC4CAD" w:rsidRDefault="00BC4CAD" w:rsidP="00BC4CAD">
      <w:r>
        <w:t xml:space="preserve">   IV. Cycle 3: Steel &amp; Electrical Age (Carnegie – 1875)</w:t>
      </w:r>
    </w:p>
    <w:p w:rsidR="00BC4CAD" w:rsidRDefault="00BC4CAD" w:rsidP="00BC4CAD">
      <w:r>
        <w:t>The third Big Bang Event crystallized in 1875 with the opening of Andrew Carnegie's Bessemer steel plant in Pittsburgh, Pennsylvania, representing the first instance of truly engineered market creation in industrial history. Unlike the emergent market development of earlier cycles, Carnegie's approach demonstrated systematic planning, deliberate market cultivation, and coordinated technological deployment designed specifically to create new categories of economic activity. This marked a fundamental transition from accidental market discovery to intentional market architecture.</w:t>
      </w:r>
    </w:p>
    <w:p w:rsidR="00BC4CAD" w:rsidRDefault="00BC4CAD" w:rsidP="00BC4CAD">
      <w:r>
        <w:t xml:space="preserve">    The Big Bang Context: Industrial Engineering Meets Market Strategy</w:t>
      </w:r>
    </w:p>
    <w:p w:rsidR="00BC4CAD" w:rsidRDefault="00BC4CAD" w:rsidP="00BC4CAD">
      <w:r>
        <w:t>Carnegie's Pittsburgh steel complex represented far more than technological advancement; it embodied a new philosophy of industrial development that explicitly recognized the market creation potential of revolutionary technologies. The convergence occurred not merely at the technical level—integrating Bessemer conversion processes, advanced metallurgy, transportation systems, and precision manufacturing—but at the strategic level, where technological capabilities were systematically orchestrated to create entirely new market possibilities.</w:t>
      </w:r>
    </w:p>
    <w:p w:rsidR="00BC4CAD" w:rsidRDefault="00BC4CAD" w:rsidP="00BC4CAD">
      <w:r>
        <w:t xml:space="preserve">The Bessemer steel-making process, refined and scaled by Carnegie's operation, represented a quantum leap in both production efficiency and material quality. Where traditional wrought iron production required extensive manual labor and produced inconsistent results, the Bessemer process could convert large quantities of pig iron into high-quality steel through controlled oxidation, reducing both costs and production time by orders of magnitude. However, </w:t>
      </w:r>
      <w:r>
        <w:lastRenderedPageBreak/>
        <w:t>Carnegie's innovation lay not merely in implementing this process but in recognizing its potential to create entirely new categories of construction, transportation, and manufacturing that had been impossible with existing materials.</w:t>
      </w:r>
    </w:p>
    <w:p w:rsidR="00BC4CAD" w:rsidRDefault="00BC4CAD" w:rsidP="00BC4CAD">
      <w:r>
        <w:t>The integration of advanced transportation systems—both railway connections for raw material delivery and finished product distribution—demonstrated sophisticated understanding of supply chain coordination that went far beyond earlier industrial development. Carnegie's plants were strategically located to optimize access to coal, iron ore, and transportation networks, while simultaneously being positioned to serve emerging markets in construction, shipbuilding, and machinery manufacturing.</w:t>
      </w:r>
    </w:p>
    <w:p w:rsidR="00BC4CAD" w:rsidRDefault="00BC4CAD" w:rsidP="00BC4CAD">
      <w:r>
        <w:t>The precision manufacturing capabilities developed for steel production represented another crucial innovation. The ability to produce steel with consistent chemical composition, mechanical properties, and dimensional accuracy enabled entirely new applications in construction and manufacturing that required reliable material performance. This consistency was achieved through systematic quality control, standardized procedures, and continuous process monitoring that represented important advances in industrial organization.</w:t>
      </w:r>
    </w:p>
    <w:p w:rsidR="00BC4CAD" w:rsidRDefault="00BC4CAD" w:rsidP="00BC4CAD">
      <w:r>
        <w:t>The financial architecture supporting Carnegie's steel empire demonstrated sophisticated understanding of how to coordinate capital deployment, operational scaling, and market development. Rather than the relatively simple partnership arrangements that had characterized earlier industrial development, Carnegie's approach involved complex financial structures that could support massive capital investments while maintaining operational flexibility and strategic control.</w:t>
      </w:r>
    </w:p>
    <w:p w:rsidR="00BC4CAD" w:rsidRPr="003D2667" w:rsidRDefault="00BC4CAD" w:rsidP="00BC4CAD">
      <w:r>
        <w:t>The workforce management systems developed for steel production combined earlier industrial discipline with new approaches to technical skill development and operational coordination. The complexity of steel production required higher levels of worker skill and coordination than earlier industrial processes, driving innovations in technical training, supervision systems, and performance management that would influence subsequent industrial development.</w:t>
      </w:r>
    </w:p>
    <w:p w:rsidR="00BC4CAD" w:rsidRDefault="00BC4CAD" w:rsidP="00BC4CAD">
      <w:r>
        <w:lastRenderedPageBreak/>
        <w:t>Market Creation: Vertical Construction and Industrial Infrastructure</w:t>
      </w:r>
    </w:p>
    <w:p w:rsidR="00BC4CAD" w:rsidRDefault="00BC4CAD" w:rsidP="00BC4CAD">
      <w:r>
        <w:t>The availability of high-quality, affordable steel created entirely new possibilities for construction and infrastructure development that fundamentally transformed urban environments and economic organization. The most visible of these was the emergence of vertical construction—skyscrapers that could support their own weight across unprecedented heights while providing economically viable commercial space in dense urban areas.</w:t>
      </w:r>
    </w:p>
    <w:p w:rsidR="00BC4CAD" w:rsidRDefault="00BC4CAD" w:rsidP="00BC4CAD">
      <w:r>
        <w:t xml:space="preserve">  The Skyscraper Revolution  : The development of steel-frame construction techniques, pioneered in Chicago and New York during the 1880s and 1890s, represented a fundamental transformation in urban land use and commercial organization. The ability to construct buildings of ten, twenty, or more stories created entirely new categories of urban real estate and commercial activity that had not previously existed at significant scale.</w:t>
      </w:r>
    </w:p>
    <w:p w:rsidR="00BC4CAD" w:rsidRDefault="00BC4CAD" w:rsidP="00BC4CAD">
      <w:r>
        <w:t>The Home Insurance Building in Chicago, completed in 1885 using Carnegie steel, demonstrated the commercial viability of steel-frame construction and established architectural and engineering precedents that would be replicated worldwide. The building's success created immediate demand for similar construction projects, driving rapid expansion of both steel production and architectural engineering capabilities.</w:t>
      </w:r>
    </w:p>
    <w:p w:rsidR="00BC4CAD" w:rsidRDefault="00BC4CAD" w:rsidP="00BC4CAD">
      <w:r>
        <w:t>The emergence of vertical commercial districts created new forms of urban organization that concentrated business activities in ways that had not been possible with traditional construction methods. The ability to locate hundreds or thousands of offices within a small geographic area created economies of agglomeration that enhanced productivity and enabled new forms of commercial coordination and collaboration.</w:t>
      </w:r>
    </w:p>
    <w:p w:rsidR="00BC4CAD" w:rsidRDefault="00BC4CAD" w:rsidP="00BC4CAD">
      <w:r>
        <w:t xml:space="preserve">  Advanced Transportation Systems  : Steel's superior strength and durability characteristics enabled the development of transportation systems that operated at scales and performance levels that had been impossible with earlier materials. Steel railway rails could support heavier trains operating at higher speeds over longer distances, fundamentally transforming both passenger and freight transportation capabilities.</w:t>
      </w:r>
    </w:p>
    <w:p w:rsidR="00BC4CAD" w:rsidRDefault="00BC4CAD" w:rsidP="00BC4CAD">
      <w:r>
        <w:lastRenderedPageBreak/>
        <w:t>The development of steel shipbuilding created possibilities for oceanic transportation that revolutionized international trade and passenger travel. Steel ships could be built larger, lighter, and more durable than their iron or wooden predecessors, enabling more efficient cargo handling and passenger accommodation while reducing transportation costs and improving safety and reliability.</w:t>
      </w:r>
    </w:p>
    <w:p w:rsidR="00BC4CAD" w:rsidRDefault="00BC4CAD" w:rsidP="00BC4CAD">
      <w:r>
        <w:t>Steel bridges could span much greater distances than earlier construction methods allowed, enabling railway and road networks to cross major rivers and valleys that had previously required lengthy detours or expensive ferry operations. The Brooklyn Bridge, completed in 1883 using Carnegie steel, demonstrated the potential for steel construction to overcome geographical barriers that had constrained urban development and transportation planning.</w:t>
      </w:r>
    </w:p>
    <w:p w:rsidR="00BC4CAD" w:rsidRDefault="00BC4CAD" w:rsidP="00BC4CAD">
      <w:r>
        <w:t xml:space="preserve">  Electrical Infrastructure and Power Systems  : Perhaps most importantly, steel provided the structural foundation for electrical power generation and distribution systems that would create entirely new categories of industrial and consumer applications. Steel towers could support electrical transmission lines across long distances, while steel-framed buildings could accommodate the electrical wiring and equipment necessary for electric lighting and power applications.</w:t>
      </w:r>
    </w:p>
    <w:p w:rsidR="00BC4CAD" w:rsidRDefault="00BC4CAD" w:rsidP="00BC4CAD">
      <w:r>
        <w:t>The development of electrical power systems represented a convergence of steel production capabilities with advances in electrical engineering that created possibilities for industrial and urban development that had not previously been conceivable. Electric lighting extended productive hours and improved working conditions, while electric motors enabled new forms of industrial organization and manufacturing processes.</w:t>
      </w:r>
    </w:p>
    <w:p w:rsidR="00BC4CAD" w:rsidRDefault="00BC4CAD" w:rsidP="00BC4CAD">
      <w:r>
        <w:t>Carnegie's steel production enabled the construction of electrical power plants that could generate electricity at scales sufficient to serve entire urban areas, creating the infrastructure foundation for what would become comprehensive electrical power networks. The availability of reliable electrical power would prove crucial for subsequent industrial development and urban growth.</w:t>
      </w:r>
    </w:p>
    <w:p w:rsidR="00BC4CAD" w:rsidRDefault="00BC4CAD" w:rsidP="00BC4CAD">
      <w:r>
        <w:t xml:space="preserve">    Market Spillovers: Industrial Transformation and Global Integration</w:t>
      </w:r>
    </w:p>
    <w:p w:rsidR="00BC4CAD" w:rsidRDefault="00BC4CAD" w:rsidP="00BC4CAD">
      <w:r>
        <w:lastRenderedPageBreak/>
        <w:t>The steel revolution generated extensive spillover effects that transformed multiple sectors of the global economy and created new patterns of international economic integration. These spillovers operated through several mechanisms and created reinforcing cycles of innovation and market development across interconnected industries and geographic regions.</w:t>
      </w:r>
    </w:p>
    <w:p w:rsidR="00BC4CAD" w:rsidRDefault="00BC4CAD" w:rsidP="00BC4CAD">
      <w:r>
        <w:t xml:space="preserve">  Military and Naval Transformation  : Steel's superior strength and durability characteristics created possibilities for military applications that fundamentally transformed both land and naval warfare capabilities. Steel artillery could fire heavier projectiles over longer ranges with greater accuracy than earlier weapons, while steel armor plating could provide protection levels that had been impossible with earlier materials.</w:t>
      </w:r>
    </w:p>
    <w:p w:rsidR="00BC4CAD" w:rsidRDefault="00BC4CAD" w:rsidP="00BC4CAD">
      <w:r>
        <w:t>The development of steel warships created new possibilities for naval power projection that influenced international political relationships and colonial expansion. Steel battleships could operate at greater distances from their home bases while carrying more powerful armaments and providing better protection for their crews, fundamentally altering naval strategy and international power relationships.</w:t>
      </w:r>
    </w:p>
    <w:p w:rsidR="00BC4CAD" w:rsidRDefault="00BC4CAD" w:rsidP="00BC4CAD">
      <w:r>
        <w:t>The military applications of steel created substantial government demand that provided important markets for steel producers while driving further innovations in metallurgy and manufacturing processes. The quality requirements for military applications pushed steel production toward higher levels of precision and consistency that benefited civilian applications as well.</w:t>
      </w:r>
    </w:p>
    <w:p w:rsidR="00BC4CAD" w:rsidRDefault="00BC4CAD" w:rsidP="00BC4CAD">
      <w:r>
        <w:t xml:space="preserve">  Railway System Expansion and Integration  : Steel rails enabled railway systems to operate at scales and performance levels that created integrated national and international transportation networks. The superior durability of steel rails reduced maintenance requirements and enabled heavier, faster trains that could transport passengers and freight more efficiently over longer distances.</w:t>
      </w:r>
    </w:p>
    <w:p w:rsidR="00BC4CAD" w:rsidRDefault="00BC4CAD" w:rsidP="00BC4CAD">
      <w:r>
        <w:t xml:space="preserve">The expansion of railway networks using steel rails created integrated markets for agricultural and manufactured products that extended across continental distances. Farmers could access distant urban markets for their products, while </w:t>
      </w:r>
      <w:r>
        <w:lastRenderedPageBreak/>
        <w:t>manufacturers could access raw materials and customers across much larger geographic areas than had been possible with earlier transportation systems.</w:t>
      </w:r>
    </w:p>
    <w:p w:rsidR="00BC4CAD" w:rsidRDefault="00BC4CAD" w:rsidP="00BC4CAD">
      <w:r>
        <w:t>The development of standardized steel rail specifications enabled international railway system integration that facilitated both commercial trade and passenger travel across national boundaries. The ability to operate through-trains across different national railway systems created new possibilities for international economic integration and cultural exchange.</w:t>
      </w:r>
    </w:p>
    <w:p w:rsidR="00BC4CAD" w:rsidRDefault="00BC4CAD" w:rsidP="00BC4CAD">
      <w:r>
        <w:t xml:space="preserve">  Industrial Machinery and Manufacturing  : Steel's superior mechanical properties enabled the development of industrial machinery that could operate at higher speeds, with greater precision, and for longer periods than earlier equipment. This created possibilities for manufacturing processes that achieved higher productivity levels while producing more consistent product quality.</w:t>
      </w:r>
    </w:p>
    <w:p w:rsidR="00BC4CAD" w:rsidRDefault="00BC4CAD" w:rsidP="00BC4CAD">
      <w:r>
        <w:t>The development of precision machine tools using steel components enabled manufacturing industries to achieve levels of dimensional accuracy and surface finish that had been impossible with earlier materials and methods. These capabilities were crucial for subsequent industrial development, particularly in areas requiring high precision such as electrical equipment and automotive components.</w:t>
      </w:r>
    </w:p>
    <w:p w:rsidR="00BC4CAD" w:rsidRDefault="00BC4CAD" w:rsidP="00BC4CAD">
      <w:r>
        <w:t>Steel-based manufacturing equipment could also operate at larger scales than earlier alternatives, enabling the development of mass production processes that achieved significant economies of scale while reducing unit production costs. These capabilities would prove crucial for subsequent industrial development in areas such as automotive manufacturing.</w:t>
      </w:r>
    </w:p>
    <w:p w:rsidR="00BC4CAD" w:rsidRDefault="00BC4CAD" w:rsidP="00BC4CAD">
      <w:r>
        <w:t xml:space="preserve">  Chemical and Process Industries  : Steel's chemical resistance and structural properties enabled the development of chemical processing equipment that could handle more aggressive chemicals and operate at higher temperatures and pressures than earlier alternatives. This created possibilities for chemical processes that produced new materials and products that had not been feasible with earlier equipment capabilities.</w:t>
      </w:r>
    </w:p>
    <w:p w:rsidR="00BC4CAD" w:rsidRDefault="00BC4CAD" w:rsidP="00BC4CAD">
      <w:r>
        <w:t xml:space="preserve">The development of steel-based chemical processing equipment enabled the expansion of chemical industries that produced fertilizers, pharmaceuticals, dyes, and other products that had important applications across multiple </w:t>
      </w:r>
      <w:r>
        <w:lastRenderedPageBreak/>
        <w:t>sectors of the economy. These chemical products often enabled further improvements in agricultural productivity, manufacturing processes, and consumer products.</w:t>
      </w:r>
    </w:p>
    <w:p w:rsidR="00BC4CAD" w:rsidRDefault="00BC4CAD" w:rsidP="00BC4CAD">
      <w:r>
        <w:t xml:space="preserve">  Construction and Real Estate Development  : Beyond the direct applications of steel in building construction, the availability of high-quality steel enabled the development of construction equipment and methods that transformed the entire construction industry. Steel-based cranes, excavation equipment, and material handling systems enabled construction projects of unprecedented scale and complexity.</w:t>
      </w:r>
    </w:p>
    <w:p w:rsidR="00BC4CAD" w:rsidRDefault="00BC4CAD" w:rsidP="00BC4CAD">
      <w:r>
        <w:t>The transformation of construction capabilities created new possibilities for urban development, infrastructure projects, and industrial facilities that required coordination across multiple technical disciplines and organizational capabilities. The management of these complex construction projects drove important innovations in project management, engineering coordination, and financial planning that would be applied to subsequent large-scale development projects.</w:t>
      </w:r>
    </w:p>
    <w:p w:rsidR="00BC4CAD" w:rsidRDefault="00BC4CAD" w:rsidP="00BC4CAD">
      <w:r>
        <w:t xml:space="preserve">    Codification Elements: Systematic Engineering and Global Standards</w:t>
      </w:r>
    </w:p>
    <w:p w:rsidR="00BC4CAD" w:rsidRDefault="00BC4CAD" w:rsidP="00BC4CAD">
      <w:r>
        <w:t>The steel and electrical age established comprehensive systems of technical standards, organizational procedures, and institutional frameworks that represented crucial advances in the systematic management of complex technological systems. These codification elements enabled the rapid scaling and global diffusion of steel and electrical technologies while maintaining quality, safety, and interoperability standards.</w:t>
      </w:r>
    </w:p>
    <w:p w:rsidR="00BC4CAD" w:rsidRDefault="00BC4CAD" w:rsidP="00BC4CAD">
      <w:r>
        <w:t xml:space="preserve">  Advanced Technical Design Standards  : Carnegie's steel production established systematic approaches to metallurgical specification and quality control that enabled the production of steel with predictable and consistent properties for specific applications. The development of standardized steel grades—structural steel, tool steel, spring steel—with defined chemical compositions and mechanical properties enabled engineers and manufacturers to design products with confidence in material performance.</w:t>
      </w:r>
    </w:p>
    <w:p w:rsidR="00BC4CAD" w:rsidRDefault="00BC4CAD" w:rsidP="00BC4CAD">
      <w:r>
        <w:t xml:space="preserve">The American Society for Testing and Materials (ASTM), founded in 1898, and similar organizations in other countries established systematic procedures </w:t>
      </w:r>
      <w:r>
        <w:lastRenderedPageBreak/>
        <w:t>for materials testing and specification that enabled international trade in steel products while ensuring quality and performance standards. These standards were crucial for enabling the global expansion of steel-based construction and manufacturing.</w:t>
      </w:r>
    </w:p>
    <w:p w:rsidR="00BC4CAD" w:rsidRDefault="00BC4CAD" w:rsidP="00BC4CAD">
      <w:r>
        <w:t>The development of systematic approaches to structural engineering, enabled by predictable steel properties, established design procedures and safety factors that could be applied across different construction projects and geographic locations. These engineering standards were essential for enabling the rapid expansion of steel construction while maintaining safety and reliability.</w:t>
      </w:r>
    </w:p>
    <w:p w:rsidR="00BC4CAD" w:rsidRDefault="00BC4CAD" w:rsidP="00BC4CAD">
      <w:r>
        <w:t xml:space="preserve">  Electrical Engineering Standards  : The development of electrical power systems required the establishment of comprehensive technical standards for voltage, frequency, equipment compatibility, and safety procedures that enabled the creation of integrated electrical networks. The standardization of electrical specifications was crucial for enabling equipment interoperability and ensuring safe operation of electrical systems.</w:t>
      </w:r>
    </w:p>
    <w:p w:rsidR="00BC4CAD" w:rsidRDefault="00BC4CAD" w:rsidP="00BC4CAD">
      <w:r>
        <w:t>The Institute of Electrical and Electronics Engineers (IEEE), founded in 1884, and similar organizations established systematic procedures for electrical engineering education, professional certification, and technical standards development that enabled the rapid expansion of electrical industries while maintaining technical competence and safety standards.</w:t>
      </w:r>
    </w:p>
    <w:p w:rsidR="00BC4CAD" w:rsidRDefault="00BC4CAD" w:rsidP="00BC4CAD">
      <w:r>
        <w:t>The development of electrical codes and installation standards established systematic procedures for electrical system design and installation that could be applied across different applications and geographic locations. These standards were crucial for enabling the safe and reliable expansion of electrical power systems.</w:t>
      </w:r>
    </w:p>
    <w:p w:rsidR="00BC4CAD" w:rsidRDefault="00BC4CAD" w:rsidP="00BC4CAD">
      <w:r>
        <w:t xml:space="preserve">  Manufacturing Process Standards  : Steel production required the development of systematic approaches to process control and quality management that represented important advances in manufacturing organization. The establishment of standardized procedures for raw material handling, process monitoring, and finished product testing enabled consistent production quality while achieving high productivity levels.</w:t>
      </w:r>
    </w:p>
    <w:p w:rsidR="00BC4CAD" w:rsidRDefault="00BC4CAD" w:rsidP="00BC4CAD">
      <w:r>
        <w:lastRenderedPageBreak/>
        <w:t>The development of systematic approaches to equipment maintenance, operator training, and production scheduling enabled steel plants to operate efficiently while maintaining product quality and workplace safety. These manufacturing management approaches would be applied to subsequent industrial development in other sectors.</w:t>
      </w:r>
    </w:p>
    <w:p w:rsidR="00BC4CAD" w:rsidRDefault="00BC4CAD" w:rsidP="00BC4CAD">
      <w:r>
        <w:t xml:space="preserve">  International Technology Transfer Systems  : Carnegie's business model included explicit mechanisms for international technology transfer that enabled the rapid global expansion of steel production capabilities. The export of steel production equipment, engineering expertise, and operational knowledge established systematic approaches to international technology diffusion that would be replicated across multiple industries.</w:t>
      </w:r>
    </w:p>
    <w:p w:rsidR="00BC4CAD" w:rsidRDefault="00BC4CAD" w:rsidP="00BC4CAD">
      <w:r>
        <w:t>The development of international professional networks for steel and electrical engineers created mechanisms for knowledge sharing and best practice diffusion across national boundaries. These professional networks were crucial for enabling the rapid international expansion of steel and electrical technologies while maintaining technical standards and operational effectiveness.</w:t>
      </w:r>
    </w:p>
    <w:p w:rsidR="00BC4CAD" w:rsidRDefault="00BC4CAD" w:rsidP="00BC4CAD">
      <w:r>
        <w:t xml:space="preserve">  Safety and Environmental Standards  : The scale and complexity of steel production and electrical power systems required the development of systematic approaches to safety management and environmental protection that represented important advances in industrial regulation and corporate responsibility.</w:t>
      </w:r>
    </w:p>
    <w:p w:rsidR="00BC4CAD" w:rsidRDefault="00BC4CAD" w:rsidP="00BC4CAD">
      <w:r>
        <w:t>The establishment of safety procedures for steel production, electrical system operation, and construction activities created systematic approaches to risk management that could be applied across different industrial applications. These safety standards were crucial for enabling the expansion of industrial activities while maintaining acceptable levels of worker and public safety.</w:t>
      </w:r>
    </w:p>
    <w:p w:rsidR="00BC4CAD" w:rsidRDefault="00BC4CAD" w:rsidP="00BC4CAD">
      <w:r>
        <w:t xml:space="preserve">  Financial and Corporate Organization Standards  : The capital requirements and operational complexity of steel and electrical industries drove important innovations in corporate organization, financial reporting, and investor relations that established precedents for modern corporate governance practices.</w:t>
      </w:r>
    </w:p>
    <w:p w:rsidR="00BC4CAD" w:rsidRDefault="00BC4CAD" w:rsidP="00BC4CAD">
      <w:r>
        <w:lastRenderedPageBreak/>
        <w:t>The development of systematic approaches to corporate accounting, financial disclosure, and shareholder relations enabled the mobilization of capital for large-scale industrial projects while providing investors with reliable information for investment decisions. These corporate governance innovations were crucial for enabling the rapid expansion of capital-intensive industries.</w:t>
      </w:r>
    </w:p>
    <w:p w:rsidR="00BC4CAD" w:rsidRDefault="00BC4CAD" w:rsidP="00BC4CAD">
      <w:r>
        <w:t xml:space="preserve">   V. Cycle 4: Automobile Age (Ford – 1908)</w:t>
      </w:r>
    </w:p>
    <w:p w:rsidR="00BC4CAD" w:rsidRDefault="00BC4CAD" w:rsidP="00BC4CAD">
      <w:r>
        <w:t>The fourth Big Bang Event materialized in 1908 with the introduction of Ford's Model T automobile, followed by the revolutionary assembly line production system implemented in 1913. This represented the full maturation of engineered market creation, where every aspect of technological development—from product design to manufacturing processes to market cultivation—was systematically planned and coordinated to create entirely new categories of economic activity and social organization.</w:t>
      </w:r>
    </w:p>
    <w:p w:rsidR="00BC4CAD" w:rsidRDefault="00BC4CAD" w:rsidP="00BC4CAD">
      <w:r>
        <w:t xml:space="preserve">    The Big Bang Context: Mass Production Meets Mass Market Strategy</w:t>
      </w:r>
    </w:p>
    <w:p w:rsidR="00BC4CAD" w:rsidRDefault="00BC4CAD" w:rsidP="00BC4CAD">
      <w:r>
        <w:t>Ford's achievement transcended mere automotive innovation to establish a comprehensive framework for mass production and mass consumption that would define industrial organization for the subsequent half-century. The convergence integrated advanced manufacturing processes, systematic product design, sophisticated financial mechanisms, and deliberate market development strategies into a coherent system specifically designed to create mass consumer markets for complex manufactured goods.</w:t>
      </w:r>
    </w:p>
    <w:p w:rsidR="00BC4CAD" w:rsidRDefault="00BC4CAD" w:rsidP="00BC4CAD">
      <w:r>
        <w:t>The Model T represented revolutionary product design that prioritized manufacturability, reliability, and affordability over traditional luxury and customization characteristics. Ford's team systematically analyzed the requirements for mass production and designed both the product and the production processes to achieve unprecedented levels of efficiency and cost reduction. This represented a fundamental shift from craft-based manufacturing approaches that emphasized individual customization toward systematic approaches that achieved affordability through standardization and volume production.</w:t>
      </w:r>
    </w:p>
    <w:p w:rsidR="00BC4CAD" w:rsidRDefault="00BC4CAD" w:rsidP="00BC4CAD">
      <w:r>
        <w:t xml:space="preserve">The assembly line system implemented at Ford's Highland Park plant represented perhaps the most systematic application of industrial engineering </w:t>
      </w:r>
      <w:r>
        <w:lastRenderedPageBreak/>
        <w:t>principles that had been developed to that point. Every aspect of the production process was analyzed, timed, and optimized to achieve maximum efficiency while maintaining quality standards. Workers were assigned specific tasks that could be learned quickly and performed consistently, enabling the employment of less-skilled labor while achieving higher overall productivity levels.</w:t>
      </w:r>
    </w:p>
    <w:p w:rsidR="00BC4CAD" w:rsidRDefault="00BC4CAD" w:rsidP="00BC4CAD">
      <w:r>
        <w:t>The integration of precision manufacturing techniques, developed partly through innovations in steel production and machine tools, enabled Ford to achieve the dimensional accuracy and component interchangeability necessary for assembly line production. The development of systematic quality control procedures ensured that components produced at different times and locations could be assembled reliably into finished vehicles.</w:t>
      </w:r>
    </w:p>
    <w:p w:rsidR="00BC4CAD" w:rsidRDefault="00BC4CAD" w:rsidP="00BC4CAD">
      <w:r>
        <w:t>The financial architecture supporting Ford's mass production system demonstrated sophisticated understanding of the relationship between manufacturing investment, production scale, and market development. Ford's approach required massive upfront capital investments in specialized equipment and facilities that could only be justified by achieving very high production volumes over extended periods.</w:t>
      </w:r>
    </w:p>
    <w:p w:rsidR="00BC4CAD" w:rsidRDefault="00BC4CAD" w:rsidP="00BC4CAD">
      <w:r>
        <w:t>The vertical integration strategy pursued by Ford—controlling everything from raw material production to finished vehicle distribution—represented a systematic approach to supply chain management that ensured reliable component supply while capturing value-added across multiple stages of production. The River Rouge complex eventually encompassed steel production, glass manufacturing, rubber processing, and final vehicle assembly within a single integrated facility.</w:t>
      </w:r>
    </w:p>
    <w:p w:rsidR="00BC4CAD" w:rsidRDefault="00BC4CAD" w:rsidP="00BC4CAD">
      <w:r>
        <w:t xml:space="preserve">    Market Creation: Mobility Revolution and Suburban Development</w:t>
      </w:r>
    </w:p>
    <w:p w:rsidR="00BC4CAD" w:rsidRDefault="00BC4CAD" w:rsidP="00BC4CAD">
      <w:r>
        <w:t>The mass production of affordable automobiles created entirely new patterns of social and economic organization that transformed both urban development and individual lifestyle possibilities. The automobile's impact extended far beyond transportation to reshape residential patterns, commercial organization, leisure activities, and social relationships in ways that had not been anticipated even by automotive industry pioneers.</w:t>
      </w:r>
    </w:p>
    <w:p w:rsidR="00BC4CAD" w:rsidRDefault="00BC4CAD" w:rsidP="00BC4CAD">
      <w:r>
        <w:lastRenderedPageBreak/>
        <w:t xml:space="preserve">  Mass Personal Mobility  : The reduction in automobile costs achieved through mass production—the Model T's price dropped from  $825 in 1908 to  $290 in 1925—made individual transportation accessible to middle-class and working-class families for the first time in history. This created entirely new possibilities for residential choice, employment opportunities, and social interaction that had been constrained by the limitations of public transportation and walking distances.</w:t>
      </w:r>
    </w:p>
    <w:p w:rsidR="00BC4CAD" w:rsidRDefault="00BC4CAD" w:rsidP="00BC4CAD">
      <w:r>
        <w:t>The ability to travel substantial distances quickly and conveniently enabled workers to live in residential areas separated from their places of employment, creating new patterns of urban development that emphasized residential amenities over proximity to industrial areas. This separation of residential and commercial areas would become a defining characteristic of 20th-century urban development.</w:t>
      </w:r>
    </w:p>
    <w:p w:rsidR="00BC4CAD" w:rsidRDefault="00BC4CAD" w:rsidP="00BC4CAD">
      <w:r>
        <w:t>The flexibility provided by individual automobile ownership enabled new forms of economic activity that depended on mobility and accessibility rather than fixed location. Sales representatives, service providers, and other mobile occupations became economically viable because workers could efficiently travel to customers and clients across substantial geographic areas.</w:t>
      </w:r>
    </w:p>
    <w:p w:rsidR="00BC4CAD" w:rsidRDefault="00BC4CAD" w:rsidP="00BC4CAD">
      <w:r>
        <w:t xml:space="preserve">  Suburban Real Estate and Development  : The automobile enabled residential development in areas that had been inaccessible or impractical under earlier transportation systems. Suburban residential areas could be developed with lower population densities and enhanced amenities while still providing reasonable access to employment and commercial opportunities in urban centers.</w:t>
      </w:r>
    </w:p>
    <w:p w:rsidR="00BC4CAD" w:rsidRDefault="00BC4CAD" w:rsidP="00BC4CAD">
      <w:r>
        <w:t>The development of suburban residential areas created entirely new markets for construction, utilities, and municipal services that operated at scales and with characteristics that differed substantially from earlier urban development patterns. The design of suburban residential areas—with single-family homes, private yards, and automobile-oriented street systems—established patterns that would be replicated across the globe.</w:t>
      </w:r>
    </w:p>
    <w:p w:rsidR="00BC4CAD" w:rsidRDefault="00BC4CAD" w:rsidP="00BC4CAD">
      <w:r>
        <w:t xml:space="preserve">The suburban development pattern enabled by automobile ownership created new forms of real estate investment and development that operated according </w:t>
      </w:r>
      <w:r>
        <w:lastRenderedPageBreak/>
        <w:t>to different economic principles than earlier urban real estate markets. The ability to develop residential areas across much larger geographic areas reduced land costs while creating opportunities for large-scale residential development projects.</w:t>
      </w:r>
    </w:p>
    <w:p w:rsidR="00BC4CAD" w:rsidRDefault="00BC4CAD" w:rsidP="00BC4CAD">
      <w:r>
        <w:t xml:space="preserve">  Commercial and Retail Transformation  : Automobile ownership transformed commercial and retail organization by enabling businesses to serve customers across much larger geographic areas while reducing the importance of central location for commercial success. Shopping centers, department stores, and other retail formats could be located in areas with lower land costs while still maintaining accessibility to customer populations.</w:t>
      </w:r>
    </w:p>
    <w:p w:rsidR="00BC4CAD" w:rsidRDefault="00BC4CAD" w:rsidP="00BC4CAD">
      <w:r>
        <w:t>The development of automobile-oriented commercial formats—drive-in restaurants, shopping centers with parking facilities, roadside motels—created new categories of commercial activity that had not existed under earlier transportation systems. These commercial innovations often achieved lower operating costs while providing greater convenience for customers.</w:t>
      </w:r>
    </w:p>
    <w:p w:rsidR="00BC4CAD" w:rsidRDefault="00BC4CAD" w:rsidP="00BC4CAD">
      <w:r>
        <w:t>The ability of retailers to serve larger geographic markets enabled specialization and product selection that had not been economically viable when businesses were limited to walking-distance customer bases. Specialty retailers could achieve sufficient sales volumes to justify their operations by serving customers across entire metropolitan areas rather than individual neighborhoods.</w:t>
      </w:r>
    </w:p>
    <w:p w:rsidR="00BC4CAD" w:rsidRDefault="00BC4CAD" w:rsidP="00BC4CAD">
      <w:r>
        <w:t xml:space="preserve">  Tourism and Leisure Industries  : Automobile ownership created new possibilities for tourism and leisure activities that had been inaccessible or impractical under earlier transportation systems. Families could travel to recreational areas, tourist destinations, and leisure facilities that had been beyond the reach of public transportation systems.</w:t>
      </w:r>
    </w:p>
    <w:p w:rsidR="00BC4CAD" w:rsidRDefault="00BC4CAD" w:rsidP="00BC4CAD">
      <w:r>
        <w:t>The development of automobile-oriented tourism infrastructure—motor courts, roadside attractions, scenic highways—created new categories of economic activity that served the recreational needs of automobile-owning populations. These tourism businesses often developed in rural or remote areas that had limited economic opportunities under earlier economic systems.</w:t>
      </w:r>
    </w:p>
    <w:p w:rsidR="00BC4CAD" w:rsidRDefault="00BC4CAD" w:rsidP="00BC4CAD">
      <w:r>
        <w:t xml:space="preserve">The flexibility provided by automobile travel enabled the development of outdoor recreation activities—camping, hunting, fishing—that required access </w:t>
      </w:r>
      <w:r>
        <w:lastRenderedPageBreak/>
        <w:t>to remote natural areas. This created new markets for recreational equipment, specialized clothing, and other products that served the leisure needs of automobile-owning populations.</w:t>
      </w:r>
    </w:p>
    <w:p w:rsidR="00BC4CAD" w:rsidRDefault="00BC4CAD" w:rsidP="00BC4CAD">
      <w:r>
        <w:t xml:space="preserve">    Market Spillovers: Industrial Ecosystem and Social Transformation</w:t>
      </w:r>
    </w:p>
    <w:p w:rsidR="00BC4CAD" w:rsidRDefault="00BC4CAD" w:rsidP="00BC4CAD">
      <w:r>
        <w:t>The automobile revolution generated comprehensive spillover effects that transformed virtually every sector of the economy and created new patterns of social organization that extended far beyond transportation. These spillovers operated through multiple mechanisms and created reinforcing cycles of innovation and development across interconnected industries and social institutions.</w:t>
      </w:r>
    </w:p>
    <w:p w:rsidR="00BC4CAD" w:rsidRDefault="00BC4CAD" w:rsidP="00BC4CAD">
      <w:r>
        <w:t xml:space="preserve">  Petroleum Industry Development  : Automobile adoption created unprecedented demand for refined petroleum products, driving massive expansion of oil exploration, refining, and distribution capabilities. The development of gasoline as a preferred automotive fuel created new market opportunities for petroleum companies while driving technological improvements in refining processes and product quality.</w:t>
      </w:r>
    </w:p>
    <w:p w:rsidR="00BC4CAD" w:rsidRDefault="00BC4CAD" w:rsidP="00BC4CAD">
      <w:r>
        <w:t>The expansion of petroleum production and refining capabilities enabled the development of petrochemical industries that produced plastics, synthetic rubber, and other materials that had important applications across multiple sectors of the economy. These petrochemical products often enabled further improvements in manufacturing processes and product characteristics across diverse industries.</w:t>
      </w:r>
    </w:p>
    <w:p w:rsidR="00BC4CAD" w:rsidRDefault="00BC4CAD" w:rsidP="00BC4CAD">
      <w:r>
        <w:t>The development of gasoline distribution networks—service stations, fuel delivery systems, storage facilities—created new categories of commercial activity while establishing infrastructure that would support further automotive adoption. The standardization of fuel quality and distribution procedures was crucial for enabling the reliable operation of automobiles across different geographic areas.</w:t>
      </w:r>
    </w:p>
    <w:p w:rsidR="00BC4CAD" w:rsidRDefault="00BC4CAD" w:rsidP="00BC4CAD">
      <w:r>
        <w:t xml:space="preserve">  Rubber and Tire Industries  : Automobile production created substantial demand for rubber tires that drove both natural rubber cultivation and synthetic rubber development. The tire industry became a major consumer of both natural and synthetic rubber while driving innovations in materials </w:t>
      </w:r>
      <w:r>
        <w:lastRenderedPageBreak/>
        <w:t>science and manufacturing processes that had applications beyond automotive uses.</w:t>
      </w:r>
    </w:p>
    <w:p w:rsidR="00BC4CAD" w:rsidRDefault="00BC4CAD" w:rsidP="00BC4CAD">
      <w:r>
        <w:t>The development of tire manufacturing capabilities required sophisticated approaches to materials engineering, quality control, and performance testing that established technical capabilities useful for other rubber product applications. These capabilities were often applied to industrial products, consumer goods, and military applications that required similar material properties.</w:t>
      </w:r>
    </w:p>
    <w:p w:rsidR="00BC4CAD" w:rsidRDefault="00BC4CAD" w:rsidP="00BC4CAD">
      <w:r>
        <w:t xml:space="preserve">  Steel and Materials Industries  : Automobile production created substantial demand for specialized steel alloys and other materials that drove further innovations in metallurgy and materials science. The automotive industry's requirements for materials that combined strength, durability, and manufacturability pushed materials technology toward improved alloys and processing techniques.</w:t>
      </w:r>
    </w:p>
    <w:p w:rsidR="00BC4CAD" w:rsidRDefault="00BC4CAD" w:rsidP="00BC4CAD">
      <w:r>
        <w:t>The development of automotive materials capabilities often had spillover applications in other industries that required similar material properties. Aircraft manufacturing, industrial equipment, and construction applications often benefited from materials innovations that had been developed initially for automotive applications.</w:t>
      </w:r>
    </w:p>
    <w:p w:rsidR="00BC4CAD" w:rsidRDefault="00BC4CAD" w:rsidP="00BC4CAD">
      <w:r>
        <w:t xml:space="preserve">  Glass and Components Industries  : Automobile production created demand for specialized glass products that drove innovations in glass manufacturing and processing techniques. Automotive safety glass, developed to reduce injury risks in accidents, required sophisticated manufacturing processes that had applications in construction and other industries requiring safety glass products.</w:t>
      </w:r>
    </w:p>
    <w:p w:rsidR="00BC4CAD" w:rsidRDefault="00BC4CAD" w:rsidP="00BC4CAD">
      <w:r>
        <w:t>The development of automotive component industries—electrical systems, upholstery, hardware—created specialized manufacturing capabilities that often served other industries requiring similar products. These component industries often achieved economies of scale through automotive production that enabled them to serve other markets more efficiently.</w:t>
      </w:r>
    </w:p>
    <w:p w:rsidR="00BC4CAD" w:rsidRDefault="00BC4CAD" w:rsidP="00BC4CAD">
      <w:r>
        <w:t xml:space="preserve">  Financial Services Innovation  : Automobile ownership, with its substantial purchase costs, created new requirements for consumer credit that drove </w:t>
      </w:r>
      <w:r>
        <w:lastRenderedPageBreak/>
        <w:t>important innovations in financial services. Automobile financing, including installment payment plans and secured lending arrangements, established consumer credit mechanisms that would later be applied to other consumer purchases.</w:t>
      </w:r>
    </w:p>
    <w:p w:rsidR="00BC4CAD" w:rsidRDefault="00BC4CAD" w:rsidP="00BC4CAD">
      <w:r>
        <w:t>The development of automobile insurance created new categories of financial services that required sophisticated approaches to risk assessment and management. These insurance capabilities were often applied to other areas requiring similar risk management approaches, including property insurance and liability coverage for other activities.</w:t>
      </w:r>
    </w:p>
    <w:p w:rsidR="00BC4CAD" w:rsidRDefault="00BC4CAD" w:rsidP="00BC4CAD">
      <w:r>
        <w:t xml:space="preserve">  Road Construction and Infrastructure  : Automobile adoption created demand for improved roads and highway systems that required massive public investments in transportation infrastructure. The development of systematic approaches to highway engineering, construction, and maintenance created public works capabilities that had applications beyond automotive transportation.</w:t>
      </w:r>
    </w:p>
    <w:p w:rsidR="00BC4CAD" w:rsidRDefault="00BC4CAD" w:rsidP="00BC4CAD">
      <w:r>
        <w:t>The construction of highway systems created new patterns of economic development that favored areas with good highway access while potentially disadvantaging areas that remained dependent on earlier transportation systems. These development patterns often reinforced the economic advantages of automobile ownership while creating infrastructure that supported further automotive adoption.</w:t>
      </w:r>
    </w:p>
    <w:p w:rsidR="00BC4CAD" w:rsidRDefault="00BC4CAD" w:rsidP="00BC4CAD">
      <w:r>
        <w:t xml:space="preserve">    Codification Elements: Mass Production and Consumer Integration</w:t>
      </w:r>
    </w:p>
    <w:p w:rsidR="00BC4CAD" w:rsidRDefault="00BC4CAD" w:rsidP="00BC4CAD">
      <w:r>
        <w:t>The automobile age established comprehensive systems of mass production, quality control, market development, and consumer integration that represented crucial advances in the systematic management of complex manufacturing and distribution systems. These codification elements enabled the global expansion of automotive technologies while establishing frameworks that would be applied to other consumer durables industries.</w:t>
      </w:r>
    </w:p>
    <w:p w:rsidR="00BC4CAD" w:rsidRDefault="00BC4CAD" w:rsidP="00BC4CAD">
      <w:r>
        <w:t xml:space="preserve">  Advanced Manufacturing Standards  : Ford's assembly line system established systematic procedures for manufacturing coordination that enabled consistent product quality while achieving high productivity levels. The standardization of work procedures, quality control checkpoints, and production scheduling </w:t>
      </w:r>
      <w:r>
        <w:lastRenderedPageBreak/>
        <w:t>methods created manufacturing capabilities that could be replicated across different locations and product applications.</w:t>
      </w:r>
    </w:p>
    <w:p w:rsidR="00BC4CAD" w:rsidRDefault="00BC4CAD" w:rsidP="00BC4CAD">
      <w:r>
        <w:t>The development of precision manufacturing techniques for automotive components established dimensional accuracy and surface finish standards that enabled interchangeable parts production. These manufacturing standards were crucial for enabling mass production while maintaining product reliability and serviceability.</w:t>
      </w:r>
    </w:p>
    <w:p w:rsidR="00BC4CAD" w:rsidRDefault="00BC4CAD" w:rsidP="00BC4CAD">
      <w:r>
        <w:t>The Society of Automotive Engineers (SAE), founded in 1905, established systematic approaches to automotive engineering standards that enabled component interoperability and facilitated technology sharing across different manufacturers. These standards were crucial for enabling the development of automotive supply industries while maintaining technical compatibility.</w:t>
      </w:r>
    </w:p>
    <w:p w:rsidR="00BC4CAD" w:rsidRDefault="00BC4CAD" w:rsidP="00BC4CAD">
      <w:r>
        <w:t xml:space="preserve">  Quality Control and Testing Procedures  : Automotive production required the development of systematic approaches to product testing and quality verification that ensured reliable performance under diverse operating conditions. The establishment of standardized testing procedures for automotive components and systems created quality assurance capabilities that could be applied to other complex manufactured products.</w:t>
      </w:r>
    </w:p>
    <w:p w:rsidR="00BC4CAD" w:rsidRDefault="00BC4CAD" w:rsidP="00BC4CAD">
      <w:r>
        <w:t>The development of systematic approaches to field performance monitoring and customer feedback enabled continuous product improvement while maintaining customer satisfaction. These quality management approaches established precedents for systematic approaches to product development and customer relations that would be applied across multiple industries.</w:t>
      </w:r>
    </w:p>
    <w:p w:rsidR="00BC4CAD" w:rsidRDefault="00BC4CAD" w:rsidP="00BC4CAD">
      <w:r>
        <w:t xml:space="preserve">  Supply Chain Management Systems  : The complexity and scale of automotive production required sophisticated approaches to supply chain coordination that ensured reliable component availability while managing inventory costs and quality standards. The development of systematic approaches to supplier qualification, delivery scheduling, and quality management established supply chain capabilities that would be applied to other complex manufacturing operations.</w:t>
      </w:r>
    </w:p>
    <w:p w:rsidR="00BC4CAD" w:rsidRDefault="00BC4CAD" w:rsidP="00BC4CAD">
      <w:r>
        <w:t xml:space="preserve">Ford's vertical integration strategy demonstrated systematic approaches to manufacturing coordination that captured value-added across multiple </w:t>
      </w:r>
      <w:r>
        <w:lastRenderedPageBreak/>
        <w:t>production stages while ensuring supply reliability. These integration approaches established precedents for strategic manufacturing decisions that would be applied across multiple industries requiring complex supply chain coordination.</w:t>
      </w:r>
    </w:p>
    <w:p w:rsidR="00BC4CAD" w:rsidRDefault="00BC4CAD" w:rsidP="00BC4CAD">
      <w:r>
        <w:t xml:space="preserve">  Labor Management and Training  : Mass production required systematic approaches to worker training, performance management, and workplace organization that could accommodate less-skilled workers while achieving high productivity levels. The development of systematic approaches to job design, training procedures, and supervision methods established human resource management capabilities that would be applied across multiple industries.</w:t>
      </w:r>
    </w:p>
    <w:p w:rsidR="00BC4CAD" w:rsidRDefault="00BC4CAD" w:rsidP="00BC4CAD">
      <w:r>
        <w:t>Ford's wage policies, including the famous  $5 workday, demonstrated systematic approaches to labor relations that recognized the connection between worker compensation and market development. These approaches established precedents for understanding the relationship between production worker income and consumer market development that would influence subsequent economic policy discussions.</w:t>
      </w:r>
    </w:p>
    <w:p w:rsidR="00BC4CAD" w:rsidRDefault="00BC4CAD" w:rsidP="00BC4CAD">
      <w:r>
        <w:t xml:space="preserve">  Marketing and Distribution Systems  : Automobile marketing required systematic approaches to customer education, product demonstration, and after-sales service that could operate across large geographic areas while maintaining consistent quality and customer satisfaction. The development of dealer networks and service systems established distribution capabilities that would be applied to other consumer durables requiring local sales and service support.</w:t>
      </w:r>
    </w:p>
    <w:p w:rsidR="00BC4CAD" w:rsidRDefault="00BC4CAD" w:rsidP="00BC4CAD">
      <w:r>
        <w:t>The development of systematic approaches to customer financing, including installment payment plans and trade-in procedures, established consumer credit mechanisms that enabled mass market access to expensive consumer goods. These financial innovations were crucial for enabling mass consumption patterns that could support mass production economics.</w:t>
      </w:r>
    </w:p>
    <w:p w:rsidR="00BC4CAD" w:rsidRDefault="00BC4CAD" w:rsidP="00BC4CAD">
      <w:r>
        <w:t xml:space="preserve">  International Technology Transfer  : Ford's global expansion required systematic approaches to technology transfer that could adapt mass production techniques to different national contexts while maintaining product quality and operational efficiency. The development of comprehensive technology </w:t>
      </w:r>
      <w:r>
        <w:lastRenderedPageBreak/>
        <w:t>transfer procedures established capabilities for international manufacturing expansion that would be applied to other global industries.</w:t>
      </w:r>
    </w:p>
    <w:p w:rsidR="00BC4CAD" w:rsidRDefault="00BC4CAD" w:rsidP="00BC4CAD">
      <w:r>
        <w:t>The establishment of international manufacturing facilities required sophisticated approaches to technology adaptation, workforce development, and local supply chain development that could achieve global efficiency while accommodating local conditions. These international expansion capabilities established precedents for global manufacturing strategies that would be refined and applied to subsequent international business development.</w:t>
      </w:r>
    </w:p>
    <w:p w:rsidR="00BC4CAD" w:rsidRDefault="00BC4CAD" w:rsidP="00BC4CAD">
      <w:pPr>
        <w:spacing w:line="360" w:lineRule="auto"/>
      </w:pPr>
      <w:r>
        <w:br w:type="page"/>
      </w:r>
    </w:p>
    <w:p w:rsidR="00BC4CAD" w:rsidRDefault="00BC4CAD" w:rsidP="00BC4CAD">
      <w:r>
        <w:lastRenderedPageBreak/>
        <w:t>The Fifth Cycle's Unprecedented Departure: Platform Ecosystems and Monopolistic Architecture</w:t>
      </w:r>
    </w:p>
    <w:p w:rsidR="00BC4CAD" w:rsidRDefault="00BC4CAD" w:rsidP="00BC4CAD">
      <w:r>
        <w:t>Intel's Microprocessor Revolution: Platform Control by Design (1971)</w:t>
      </w:r>
    </w:p>
    <w:p w:rsidR="00BC4CAD" w:rsidRDefault="00BC4CAD" w:rsidP="00BC4CAD">
      <w:r>
        <w:t>Intel's 4004 microprocessor development in 1971 represented a qualitative departure from previous cycles' competitive market engineering approaches. The information revolution explicitly designed global technological ecosystems characterized by network effects, platform architectures, and systematic market engineering specifically intended to create and control entire categories of technological and economic activity.</w:t>
      </w:r>
    </w:p>
    <w:p w:rsidR="00BC4CAD" w:rsidRDefault="00BC4CAD" w:rsidP="00BC4CAD">
      <w:r>
        <w:t>Microprocessor development integrated advanced semiconductor manufacturing, systematic software development, and platform architecture design into strategies designed to create and control entire technological ecosystems rather than participate in competitive markets. This approach represented a fundamental shift from previous cycles' competitive market creation to monopolistic ecosystem control.</w:t>
      </w:r>
    </w:p>
    <w:p w:rsidR="00BC4CAD" w:rsidRDefault="00BC4CAD" w:rsidP="00BC4CAD">
      <w:r>
        <w:t xml:space="preserve">  Network Effects and Winner-Takes-All Architecture  </w:t>
      </w:r>
    </w:p>
    <w:p w:rsidR="00BC4CAD" w:rsidRDefault="00BC4CAD" w:rsidP="00BC4CAD">
      <w:r>
        <w:t>Digital products feature high fixed costs and low-to-zero marginal costs, combined with network effects where platform value increases disproportionately as user bases expand. This creates market tipping dynamics where "once a tech company achieves clear market leadership, it soon attains complete dominance and is almost impossible to displace," fundamentally different from previous cycles' competitive dynamics.</w:t>
      </w:r>
    </w:p>
    <w:p w:rsidR="00BC4CAD" w:rsidRDefault="00BC4CAD" w:rsidP="00BC4CAD">
      <w:r>
        <w:t>The architectural design of digital platforms creates systematic advantages for early leaders through data collection, user lock-in, and ecosystem control that prevent competitive entry rather than enabling it. Platform companies deliberately design systems to maximize network effects and switching costs while minimizing competitive alternatives.</w:t>
      </w:r>
    </w:p>
    <w:p w:rsidR="00BC4CAD" w:rsidRPr="00FE6681" w:rsidRDefault="00BC4CAD" w:rsidP="00BC4CAD">
      <w:r w:rsidRPr="00FE6681">
        <w:rPr>
          <w:b/>
          <w:bCs/>
        </w:rPr>
        <w:t>Winner-Takes-All Platform Investment Examples:</w:t>
      </w:r>
    </w:p>
    <w:p w:rsidR="00BC4CAD" w:rsidRPr="00FE6681" w:rsidRDefault="00BC4CAD" w:rsidP="00BC4CAD">
      <w:r w:rsidRPr="00FE6681">
        <w:rPr>
          <w:b/>
          <w:bCs/>
        </w:rPr>
        <w:t>Microsoft's Strategic Investments and Acquisitions (1987-2000)</w:t>
      </w:r>
    </w:p>
    <w:p w:rsidR="00BC4CAD" w:rsidRPr="00FE6681" w:rsidRDefault="00BC4CAD" w:rsidP="00BC4CAD">
      <w:r w:rsidRPr="00FE6681">
        <w:lastRenderedPageBreak/>
        <w:t>Microsoft systematically acquired potential competitors rather than competing: Forethought (PowerPoint, 1987), Fox Software (FoxPro, 1992), Visio Corporation (1999)</w:t>
      </w:r>
    </w:p>
    <w:p w:rsidR="00BC4CAD" w:rsidRPr="00FE6681" w:rsidRDefault="00BC4CAD" w:rsidP="00BC4CAD">
      <w:r w:rsidRPr="00FE6681">
        <w:t>Venture capital funded companies specifically to be acquired by Microsoft rather than compete independently</w:t>
      </w:r>
    </w:p>
    <w:p w:rsidR="00BC4CAD" w:rsidRPr="00FE6681" w:rsidRDefault="00BC4CAD" w:rsidP="00BC4CAD">
      <w:r w:rsidRPr="00FE6681">
        <w:t>The famous "embrace, extend, extinguish" strategy where VC-backed companies were designed to integrate with Microsoft platforms rather than create competitive alternatives</w:t>
      </w:r>
    </w:p>
    <w:p w:rsidR="00BC4CAD" w:rsidRPr="00FE6681" w:rsidRDefault="00BC4CAD" w:rsidP="00BC4CAD">
      <w:r w:rsidRPr="00FE6681">
        <w:rPr>
          <w:b/>
          <w:bCs/>
        </w:rPr>
        <w:t>Netscape and the Browser Wars (1994-1998)</w:t>
      </w:r>
    </w:p>
    <w:p w:rsidR="00BC4CAD" w:rsidRPr="00FE6681" w:rsidRDefault="00BC4CAD" w:rsidP="00BC4CAD">
      <w:r w:rsidRPr="00FE6681">
        <w:t>Netscape received massive VC funding ($5M initially, then $17M Series A) not to build a sustainable competitive browser business, but to capture the entire web browser market before competitors could establish positions</w:t>
      </w:r>
    </w:p>
    <w:p w:rsidR="00BC4CAD" w:rsidRPr="00FE6681" w:rsidRDefault="00BC4CAD" w:rsidP="00BC4CAD">
      <w:r w:rsidRPr="00FE6681">
        <w:t>Investment thesis was explicitly winner-takes-all: capture web browser monopoly to control internet access</w:t>
      </w:r>
    </w:p>
    <w:p w:rsidR="00BC4CAD" w:rsidRPr="00FE6681" w:rsidRDefault="00BC4CAD" w:rsidP="00BC4CAD">
      <w:r w:rsidRPr="00FE6681">
        <w:t>When Microsoft entered with Internet Explorer, the market dynamics proved winner-takes-all was correct - no sustainable competitive middle ground existed</w:t>
      </w:r>
    </w:p>
    <w:p w:rsidR="00BC4CAD" w:rsidRPr="00FE6681" w:rsidRDefault="00BC4CAD" w:rsidP="00BC4CAD">
      <w:r w:rsidRPr="00FE6681">
        <w:rPr>
          <w:b/>
          <w:bCs/>
        </w:rPr>
        <w:t>Cisco's Acquisition Strategy (1990s)</w:t>
      </w:r>
    </w:p>
    <w:p w:rsidR="00BC4CAD" w:rsidRPr="00FE6681" w:rsidRDefault="00BC4CAD" w:rsidP="00BC4CAD">
      <w:r w:rsidRPr="00FE6681">
        <w:t>Cisco acquired over 70 companies during the 1990s, often purchasing VC-backed startups specifically to eliminate competitive networking solutions</w:t>
      </w:r>
    </w:p>
    <w:p w:rsidR="00BC4CAD" w:rsidRPr="00FE6681" w:rsidRDefault="00BC4CAD" w:rsidP="00BC4CAD">
      <w:r w:rsidRPr="00FE6681">
        <w:t>Venture capital funded networking startups with the explicit exit strategy of acquisition by Cisco rather than independent competitive development</w:t>
      </w:r>
    </w:p>
    <w:p w:rsidR="00BC4CAD" w:rsidRPr="00FE6681" w:rsidRDefault="00BC4CAD" w:rsidP="00BC4CAD">
      <w:r w:rsidRPr="00FE6681">
        <w:t>This created a "innovation acquisition pipeline" where VC firms funded potential competitors specifically for Cisco to purchase and eliminate</w:t>
      </w:r>
    </w:p>
    <w:p w:rsidR="00BC4CAD" w:rsidRPr="00FE6681" w:rsidRDefault="00BC4CAD" w:rsidP="00BC4CAD">
      <w:pPr>
        <w:rPr>
          <w:b/>
          <w:bCs/>
        </w:rPr>
      </w:pPr>
      <w:r w:rsidRPr="00FE6681">
        <w:rPr>
          <w:b/>
          <w:bCs/>
        </w:rPr>
        <w:t>Contrast with Previous Cycles' Distributed Investment Patterns</w:t>
      </w:r>
    </w:p>
    <w:p w:rsidR="00BC4CAD" w:rsidRPr="00FE6681" w:rsidRDefault="00BC4CAD" w:rsidP="00BC4CAD">
      <w:r w:rsidRPr="00FE6681">
        <w:rPr>
          <w:b/>
          <w:bCs/>
        </w:rPr>
        <w:t>Fourth Cycle Automotive Installation (1908-1929)</w:t>
      </w:r>
    </w:p>
    <w:p w:rsidR="00BC4CAD" w:rsidRPr="00FE6681" w:rsidRDefault="00BC4CAD" w:rsidP="00BC4CAD">
      <w:r w:rsidRPr="00FE6681">
        <w:lastRenderedPageBreak/>
        <w:t>Venture capital and private investment supported hundreds of independent automobile manufacturers: Durant Motors, Studebaker, Packard, Auburn, Cord, Duesenberg, etc.</w:t>
      </w:r>
    </w:p>
    <w:p w:rsidR="00BC4CAD" w:rsidRPr="00FE6681" w:rsidRDefault="00BC4CAD" w:rsidP="00BC4CAD">
      <w:r w:rsidRPr="00FE6681">
        <w:t>Investment thesis was competitive market development - each company could succeed through competitive positioning and market segmentation</w:t>
      </w:r>
    </w:p>
    <w:p w:rsidR="00BC4CAD" w:rsidRPr="00FE6681" w:rsidRDefault="00BC4CAD" w:rsidP="00BC4CAD">
      <w:r w:rsidRPr="00FE6681">
        <w:t>Even during the consolidation of the 1920s, multiple competitors remained viable (GM, Ford, Chrysler, plus numerous smaller manufacturers)</w:t>
      </w:r>
    </w:p>
    <w:p w:rsidR="00BC4CAD" w:rsidRPr="00FE6681" w:rsidRDefault="00BC4CAD" w:rsidP="00BC4CAD">
      <w:r w:rsidRPr="00FE6681">
        <w:rPr>
          <w:b/>
          <w:bCs/>
        </w:rPr>
        <w:t>Third Cycle Steel and Electrical Installation (1875-1893)</w:t>
      </w:r>
    </w:p>
    <w:p w:rsidR="00BC4CAD" w:rsidRPr="00FE6681" w:rsidRDefault="00BC4CAD" w:rsidP="00BC4CAD">
      <w:r w:rsidRPr="00FE6681">
        <w:t>Investment supported multiple competing steel companies: Carnegie, Bethlehem Steel, Republic Steel, National Steel, etc.</w:t>
      </w:r>
    </w:p>
    <w:p w:rsidR="00BC4CAD" w:rsidRPr="00FE6681" w:rsidRDefault="00BC4CAD" w:rsidP="00BC4CAD">
      <w:r w:rsidRPr="00FE6681">
        <w:t>Electrical development saw competing systems: Edison's DC vs. Westinghouse's AC, with venture capital supporting both approaches</w:t>
      </w:r>
    </w:p>
    <w:p w:rsidR="00BC4CAD" w:rsidRPr="00FE6681" w:rsidRDefault="00BC4CAD" w:rsidP="00BC4CAD">
      <w:r w:rsidRPr="00FE6681">
        <w:t>Investment patterns assumed competitive markets where multiple companies could succeed simultaneously</w:t>
      </w:r>
    </w:p>
    <w:p w:rsidR="00BC4CAD" w:rsidRPr="00FE6681" w:rsidRDefault="00BC4CAD" w:rsidP="00BC4CAD">
      <w:r w:rsidRPr="00FE6681">
        <w:rPr>
          <w:b/>
          <w:bCs/>
        </w:rPr>
        <w:t>Second Cycle Railway Installation (1829-1848)</w:t>
      </w:r>
    </w:p>
    <w:p w:rsidR="00BC4CAD" w:rsidRPr="00FE6681" w:rsidRDefault="00BC4CAD" w:rsidP="00BC4CAD">
      <w:r w:rsidRPr="00FE6681">
        <w:t>Railway investment supported dozens of competing railway companies: Pennsylvania Railroad, Baltimore &amp; Ohio, New York Central, etc.</w:t>
      </w:r>
    </w:p>
    <w:p w:rsidR="00BC4CAD" w:rsidRPr="00FE6681" w:rsidRDefault="00BC4CAD" w:rsidP="00BC4CAD">
      <w:r w:rsidRPr="00FE6681">
        <w:t>Each railway line could succeed serving specific geographic markets competitively</w:t>
      </w:r>
    </w:p>
    <w:p w:rsidR="00BC4CAD" w:rsidRPr="00FE6681" w:rsidRDefault="00BC4CAD" w:rsidP="00BC4CAD">
      <w:r w:rsidRPr="00FE6681">
        <w:t>Investment assumed distributed market development rather than single winner dominance</w:t>
      </w:r>
    </w:p>
    <w:p w:rsidR="00BC4CAD" w:rsidRPr="00FE6681" w:rsidRDefault="00BC4CAD" w:rsidP="00BC4CAD">
      <w:pPr>
        <w:rPr>
          <w:b/>
          <w:bCs/>
        </w:rPr>
      </w:pPr>
      <w:r w:rsidRPr="00FE6681">
        <w:rPr>
          <w:b/>
          <w:bCs/>
        </w:rPr>
        <w:t>The Fundamental Shift in Investment Logic</w:t>
      </w:r>
    </w:p>
    <w:p w:rsidR="00BC4CAD" w:rsidRPr="00FE6681" w:rsidRDefault="00BC4CAD" w:rsidP="00BC4CAD">
      <w:r w:rsidRPr="00FE6681">
        <w:rPr>
          <w:b/>
          <w:bCs/>
        </w:rPr>
        <w:t>Fifth Cycle: Zero-Sum Winner-Takes-All</w:t>
      </w:r>
    </w:p>
    <w:p w:rsidR="00BC4CAD" w:rsidRPr="00FE6681" w:rsidRDefault="00BC4CAD" w:rsidP="00BC4CAD">
      <w:r w:rsidRPr="00FE6681">
        <w:t>Amazon's early investment (1995-1997) was predicated on capturing all e-commerce before competitors could establish positions</w:t>
      </w:r>
    </w:p>
    <w:p w:rsidR="00BC4CAD" w:rsidRPr="00FE6681" w:rsidRDefault="00BC4CAD" w:rsidP="00BC4CAD">
      <w:r w:rsidRPr="00FE6681">
        <w:lastRenderedPageBreak/>
        <w:t>eBay's auction model was designed to leverage network effects for monopolistic control</w:t>
      </w:r>
    </w:p>
    <w:p w:rsidR="00BC4CAD" w:rsidRPr="00FE6681" w:rsidRDefault="00BC4CAD" w:rsidP="00BC4CAD">
      <w:r w:rsidRPr="00FE6681">
        <w:t>Yahoo's portal strategy aimed at becoming the single gateway to the internet</w:t>
      </w:r>
    </w:p>
    <w:p w:rsidR="00BC4CAD" w:rsidRPr="00FE6681" w:rsidRDefault="00BC4CAD" w:rsidP="00BC4CAD">
      <w:r w:rsidRPr="00FE6681">
        <w:rPr>
          <w:b/>
          <w:bCs/>
        </w:rPr>
        <w:t>Previous Cycles: Positive-Sum Competitive Markets</w:t>
      </w:r>
    </w:p>
    <w:p w:rsidR="00BC4CAD" w:rsidRPr="00FE6681" w:rsidRDefault="00BC4CAD" w:rsidP="00BC4CAD">
      <w:r w:rsidRPr="00FE6681">
        <w:t>Multiple steel companies could succeed by serving different customer segments or geographic regions</w:t>
      </w:r>
    </w:p>
    <w:p w:rsidR="00BC4CAD" w:rsidRPr="00FE6681" w:rsidRDefault="00BC4CAD" w:rsidP="00BC4CAD">
      <w:r w:rsidRPr="00FE6681">
        <w:t>Multiple automobile manufacturers could succeed through different price points, features, or market positioning</w:t>
      </w:r>
    </w:p>
    <w:p w:rsidR="00BC4CAD" w:rsidRPr="00FE6681" w:rsidRDefault="00BC4CAD" w:rsidP="00BC4CAD">
      <w:r w:rsidRPr="00FE6681">
        <w:t>Railway companies succeeded by serving different routes and connecting different cities</w:t>
      </w:r>
    </w:p>
    <w:p w:rsidR="00BC4CAD" w:rsidRDefault="00BC4CAD" w:rsidP="00BC4CAD">
      <w:r>
        <w:t xml:space="preserve">Installation Period Monopolization (1971-2000)  </w:t>
      </w:r>
    </w:p>
    <w:p w:rsidR="00BC4CAD" w:rsidRDefault="00BC4CAD" w:rsidP="00BC4CAD">
      <w:r>
        <w:t>Unlike previous cycles that created competitive foundations during Installation periods, the fifth cycle's Installation period (1971-2000) produced integrated monopolies during the development process itself. The Irruption phase (1971-1987) featured rapid technological development and commercial deployment, but concentrated within platform architectures designed for monopolistic control rather than competitive participation.</w:t>
      </w:r>
    </w:p>
    <w:p w:rsidR="00BC4CAD" w:rsidRDefault="00BC4CAD" w:rsidP="00BC4CAD">
      <w:r>
        <w:t>The Frenzy phase (1987-2000) saw massive speculative investment flowing toward platform companies with winner-takes-all potential rather than distributed competitive development. Venture capital systems optimized for monopoly capture rather than competitive market building, fundamentally different from previous cycles' investment patterns that supported distributed industry development.</w:t>
      </w:r>
    </w:p>
    <w:p w:rsidR="00BC4CAD" w:rsidRPr="00FE6681" w:rsidRDefault="00BC4CAD" w:rsidP="00BC4CAD">
      <w:r>
        <w:t xml:space="preserve">Examples: </w:t>
      </w:r>
      <w:r w:rsidRPr="00FE6681">
        <w:rPr>
          <w:b/>
          <w:bCs/>
        </w:rPr>
        <w:t>Internet Infrastructure and Platform Monopolization:</w:t>
      </w:r>
    </w:p>
    <w:p w:rsidR="00BC4CAD" w:rsidRPr="00FE6681" w:rsidRDefault="00BC4CAD" w:rsidP="00BC4CAD">
      <w:r w:rsidRPr="00FE6681">
        <w:rPr>
          <w:b/>
          <w:bCs/>
        </w:rPr>
        <w:t>Cisco Systems Acquisition Strategy (1993-2000)</w:t>
      </w:r>
    </w:p>
    <w:p w:rsidR="00BC4CAD" w:rsidRPr="00FE6681" w:rsidRDefault="00BC4CAD" w:rsidP="00BC4CAD">
      <w:r w:rsidRPr="00FE6681">
        <w:t>Cisco acquired 71 companies during the 1990s dot-com boom, spending over $30 billion</w:t>
      </w:r>
    </w:p>
    <w:p w:rsidR="00BC4CAD" w:rsidRPr="00FE6681" w:rsidRDefault="00BC4CAD" w:rsidP="00BC4CAD">
      <w:r w:rsidRPr="00FE6681">
        <w:lastRenderedPageBreak/>
        <w:t>VC firms funded networking startups explicitly as "Cisco bait" - companies designed to be acquired rather than compete independently</w:t>
      </w:r>
    </w:p>
    <w:p w:rsidR="00BC4CAD" w:rsidRPr="00FE6681" w:rsidRDefault="00BC4CAD" w:rsidP="00BC4CAD">
      <w:r w:rsidRPr="00FE6681">
        <w:t>Examples: StrataCom ($4.5B, 1996), Cerent ($6.9B, 1999), ArrowPoint ($5.7B, 2000)</w:t>
      </w:r>
    </w:p>
    <w:p w:rsidR="00BC4CAD" w:rsidRPr="00FE6681" w:rsidRDefault="00BC4CAD" w:rsidP="00BC4CAD">
      <w:r w:rsidRPr="00FE6681">
        <w:t>Investment thesis was monopoly capture: Cisco would dominate all networking infrastructure rather than competing in distributed markets</w:t>
      </w:r>
    </w:p>
    <w:p w:rsidR="00BC4CAD" w:rsidRPr="00FE6681" w:rsidRDefault="00BC4CAD" w:rsidP="00BC4CAD">
      <w:r w:rsidRPr="00FE6681">
        <w:rPr>
          <w:b/>
          <w:bCs/>
        </w:rPr>
        <w:t>America Online's "Walled Garden" Strategy (1992-2000)</w:t>
      </w:r>
    </w:p>
    <w:p w:rsidR="00BC4CAD" w:rsidRPr="00FE6681" w:rsidRDefault="00BC4CAD" w:rsidP="00BC4CAD">
      <w:r w:rsidRPr="00FE6681">
        <w:t>AOL received massive investment rounds ($66M in 1993, $50M in 1994) to create a closed internet platform</w:t>
      </w:r>
    </w:p>
    <w:p w:rsidR="00BC4CAD" w:rsidRPr="00FE6681" w:rsidRDefault="00BC4CAD" w:rsidP="00BC4CAD">
      <w:r w:rsidRPr="00FE6681">
        <w:t>Strategy explicitly designed to control user internet access rather than compete in open markets</w:t>
      </w:r>
    </w:p>
    <w:p w:rsidR="00BC4CAD" w:rsidRPr="00FE6681" w:rsidRDefault="00BC4CAD" w:rsidP="00BC4CAD">
      <w:r w:rsidRPr="00FE6681">
        <w:t>Acquired CompuServe ($1.2B, 1997) and Netscape ($4.2B, 1998) to eliminate competitive internet access alternatives</w:t>
      </w:r>
    </w:p>
    <w:p w:rsidR="00BC4CAD" w:rsidRPr="00FE6681" w:rsidRDefault="00BC4CAD" w:rsidP="00BC4CAD">
      <w:r w:rsidRPr="00FE6681">
        <w:t>Investment logic: winner-takes-all control of internet access and content</w:t>
      </w:r>
    </w:p>
    <w:p w:rsidR="00BC4CAD" w:rsidRPr="00FE6681" w:rsidRDefault="00BC4CAD" w:rsidP="00BC4CAD">
      <w:r w:rsidRPr="00FE6681">
        <w:rPr>
          <w:b/>
          <w:bCs/>
        </w:rPr>
        <w:t>Amazon's "Get Big Fast" Strategy (1994-2000)</w:t>
      </w:r>
    </w:p>
    <w:p w:rsidR="00BC4CAD" w:rsidRPr="00FE6681" w:rsidRDefault="00BC4CAD" w:rsidP="00BC4CAD">
      <w:r w:rsidRPr="00FE6681">
        <w:t>Amazon raised $8M (1995), $8M (1996), then went public in 1997 raising $54M specifically for market monopolization</w:t>
      </w:r>
    </w:p>
    <w:p w:rsidR="00BC4CAD" w:rsidRPr="00FE6681" w:rsidRDefault="00BC4CAD" w:rsidP="00BC4CAD">
      <w:r w:rsidRPr="00FE6681">
        <w:t>Bezos explicitly stated goal was capturing all e-commerce before competitors could establish positions</w:t>
      </w:r>
    </w:p>
    <w:p w:rsidR="00BC4CAD" w:rsidRPr="00FE6681" w:rsidRDefault="00BC4CAD" w:rsidP="00BC4CAD">
      <w:r w:rsidRPr="00FE6681">
        <w:t>Used investment capital for predatory pricing and market expansion to eliminate competitive alternatives</w:t>
      </w:r>
    </w:p>
    <w:p w:rsidR="00BC4CAD" w:rsidRPr="00FE6681" w:rsidRDefault="00BC4CAD" w:rsidP="00BC4CAD">
      <w:r w:rsidRPr="00FE6681">
        <w:t>Investment thesis: first-mover advantage would create permanent e-commerce monopoly</w:t>
      </w:r>
    </w:p>
    <w:p w:rsidR="00BC4CAD" w:rsidRPr="00FE6681" w:rsidRDefault="00BC4CAD" w:rsidP="00BC4CAD">
      <w:r w:rsidRPr="00FE6681">
        <w:rPr>
          <w:b/>
          <w:bCs/>
        </w:rPr>
        <w:t>Microsoft Platform Ecosystem Investment (1987-2000)</w:t>
      </w:r>
    </w:p>
    <w:p w:rsidR="00BC4CAD" w:rsidRPr="00FE6681" w:rsidRDefault="00BC4CAD" w:rsidP="00BC4CAD">
      <w:r w:rsidRPr="00FE6681">
        <w:t>Microsoft systematically invested in and acquired companies to build monopolistic software ecosystem</w:t>
      </w:r>
    </w:p>
    <w:p w:rsidR="00BC4CAD" w:rsidRPr="00FE6681" w:rsidRDefault="00BC4CAD" w:rsidP="00BC4CAD">
      <w:r w:rsidRPr="00FE6681">
        <w:lastRenderedPageBreak/>
        <w:t>Acquired Forethought</w:t>
      </w:r>
      <w:r>
        <w:t xml:space="preserve"> </w:t>
      </w:r>
      <w:r w:rsidRPr="00FE6681">
        <w:t>PowerPoint ($14M, 1987), Visio ($1.3B, 2000), and dozens of other companies</w:t>
      </w:r>
    </w:p>
    <w:p w:rsidR="00BC4CAD" w:rsidRPr="00FE6681" w:rsidRDefault="00BC4CAD" w:rsidP="00BC4CAD">
      <w:r w:rsidRPr="00FE6681">
        <w:t>Investment strategy focused on eliminating competitive alternatives rather than market competition</w:t>
      </w:r>
    </w:p>
    <w:p w:rsidR="00BC4CAD" w:rsidRPr="00FE6681" w:rsidRDefault="00BC4CAD" w:rsidP="00BC4CAD">
      <w:r w:rsidRPr="00FE6681">
        <w:t>"Embrace, extend, extinguish" approach where investments aimed at monopolistic control</w:t>
      </w:r>
    </w:p>
    <w:p w:rsidR="00BC4CAD" w:rsidRPr="00FE6681" w:rsidRDefault="00BC4CAD" w:rsidP="00BC4CAD">
      <w:r w:rsidRPr="00FE6681">
        <w:rPr>
          <w:b/>
          <w:bCs/>
        </w:rPr>
        <w:t>Search Engine Winner-Takes-All Funding:</w:t>
      </w:r>
    </w:p>
    <w:p w:rsidR="00BC4CAD" w:rsidRPr="00FE6681" w:rsidRDefault="00BC4CAD" w:rsidP="00BC4CAD">
      <w:r w:rsidRPr="00FE6681">
        <w:t>Yahoo received $2M (1995), $5M (1996) to become the dominant internet directory</w:t>
      </w:r>
      <w:r>
        <w:t xml:space="preserve"> </w:t>
      </w:r>
      <w:r w:rsidRPr="00FE6681">
        <w:t>portal</w:t>
      </w:r>
    </w:p>
    <w:p w:rsidR="00BC4CAD" w:rsidRPr="00FE6681" w:rsidRDefault="00BC4CAD" w:rsidP="00BC4CAD">
      <w:r w:rsidRPr="00FE6681">
        <w:t>Excite raised $3M (1995), $25M (1996) for search dominance</w:t>
      </w:r>
    </w:p>
    <w:p w:rsidR="00BC4CAD" w:rsidRPr="00FE6681" w:rsidRDefault="00BC4CAD" w:rsidP="00BC4CAD">
      <w:r w:rsidRPr="00FE6681">
        <w:t>AltaVista, Lycos, and other search engines all funded with winner-takes-all investment thesis</w:t>
      </w:r>
    </w:p>
    <w:p w:rsidR="00BC4CAD" w:rsidRPr="00FE6681" w:rsidRDefault="00BC4CAD" w:rsidP="00BC4CAD">
      <w:r w:rsidRPr="00FE6681">
        <w:t>No expectation of sustainable competitive market - assumption was single search monopoly would emerge</w:t>
      </w:r>
    </w:p>
    <w:p w:rsidR="00BC4CAD" w:rsidRPr="00FE6681" w:rsidRDefault="00BC4CAD" w:rsidP="00BC4CAD">
      <w:pPr>
        <w:rPr>
          <w:b/>
          <w:bCs/>
        </w:rPr>
      </w:pPr>
      <w:r w:rsidRPr="00FE6681">
        <w:rPr>
          <w:b/>
          <w:bCs/>
        </w:rPr>
        <w:t>Previous Cycles' Distributed Competitive Investment Patterns</w:t>
      </w:r>
    </w:p>
    <w:p w:rsidR="00BC4CAD" w:rsidRPr="00FE6681" w:rsidRDefault="00BC4CAD" w:rsidP="00BC4CAD">
      <w:r w:rsidRPr="00FE6681">
        <w:rPr>
          <w:b/>
          <w:bCs/>
        </w:rPr>
        <w:t>Fourth Cycle Automotive Investment (1908-1929):</w:t>
      </w:r>
    </w:p>
    <w:p w:rsidR="00BC4CAD" w:rsidRPr="00FE6681" w:rsidRDefault="00BC4CAD" w:rsidP="00BC4CAD">
      <w:r w:rsidRPr="00FE6681">
        <w:t>Investment supported hundreds of independent automobile manufacturers competing simultaneously</w:t>
      </w:r>
    </w:p>
    <w:p w:rsidR="00BC4CAD" w:rsidRPr="00FE6681" w:rsidRDefault="00BC4CAD" w:rsidP="00BC4CAD">
      <w:r w:rsidRPr="00FE6681">
        <w:t>General Motors formed through consolidation but faced competition from Ford, Chrysler, Packard, Studebaker, Hudson, Nash, etc.</w:t>
      </w:r>
    </w:p>
    <w:p w:rsidR="00BC4CAD" w:rsidRPr="00FE6681" w:rsidRDefault="00BC4CAD" w:rsidP="00BC4CAD">
      <w:r w:rsidRPr="00FE6681">
        <w:t>Durant Motors raised $7M (1921) to compete with established manufacturers</w:t>
      </w:r>
    </w:p>
    <w:p w:rsidR="00BC4CAD" w:rsidRPr="00FE6681" w:rsidRDefault="00BC4CAD" w:rsidP="00BC4CAD">
      <w:r w:rsidRPr="00FE6681">
        <w:t>Investment thesis assumed competitive markets where multiple companies could succeed through differentiation</w:t>
      </w:r>
    </w:p>
    <w:p w:rsidR="00BC4CAD" w:rsidRPr="00FE6681" w:rsidRDefault="00BC4CAD" w:rsidP="00BC4CAD">
      <w:r w:rsidRPr="00FE6681">
        <w:rPr>
          <w:b/>
          <w:bCs/>
        </w:rPr>
        <w:t>Third Cycle Steel Investment (1875-1893):</w:t>
      </w:r>
    </w:p>
    <w:p w:rsidR="00BC4CAD" w:rsidRPr="00FE6681" w:rsidRDefault="00BC4CAD" w:rsidP="00BC4CAD">
      <w:r w:rsidRPr="00FE6681">
        <w:lastRenderedPageBreak/>
        <w:t>Carnegie Steel competed with Bethlehem Steel, Republic Steel, National Steel, and dozens of regional producers</w:t>
      </w:r>
    </w:p>
    <w:p w:rsidR="00BC4CAD" w:rsidRPr="00FE6681" w:rsidRDefault="00BC4CAD" w:rsidP="00BC4CAD">
      <w:r w:rsidRPr="00FE6681">
        <w:t>Each company received investment to serve different market segments competitively</w:t>
      </w:r>
    </w:p>
    <w:p w:rsidR="00BC4CAD" w:rsidRPr="00FE6681" w:rsidRDefault="00BC4CAD" w:rsidP="00BC4CAD">
      <w:r w:rsidRPr="00FE6681">
        <w:t>No expectation of single steel monopoly - competitive market assumed sustainable</w:t>
      </w:r>
    </w:p>
    <w:p w:rsidR="00BC4CAD" w:rsidRPr="00FE6681" w:rsidRDefault="00BC4CAD" w:rsidP="00BC4CAD">
      <w:r w:rsidRPr="00FE6681">
        <w:t>Investment supported technical innovation and capacity expansion within competitive frameworks</w:t>
      </w:r>
    </w:p>
    <w:p w:rsidR="00BC4CAD" w:rsidRPr="00FE6681" w:rsidRDefault="00BC4CAD" w:rsidP="00BC4CAD">
      <w:r w:rsidRPr="00FE6681">
        <w:rPr>
          <w:b/>
          <w:bCs/>
        </w:rPr>
        <w:t>Second Cycle Railway Investment (1829-1848):</w:t>
      </w:r>
    </w:p>
    <w:p w:rsidR="00BC4CAD" w:rsidRPr="00FE6681" w:rsidRDefault="00BC4CAD" w:rsidP="00BC4CAD">
      <w:r w:rsidRPr="00FE6681">
        <w:t>Investment supported competing railway companies: Pennsylvania Railroad, Baltimore &amp; Ohio, New York Central, etc.</w:t>
      </w:r>
    </w:p>
    <w:p w:rsidR="00BC4CAD" w:rsidRPr="00FE6681" w:rsidRDefault="00BC4CAD" w:rsidP="00BC4CAD">
      <w:r w:rsidRPr="00FE6681">
        <w:t>Each railway served different routes and could succeed competitively</w:t>
      </w:r>
    </w:p>
    <w:p w:rsidR="00BC4CAD" w:rsidRPr="00FE6681" w:rsidRDefault="00BC4CAD" w:rsidP="00BC4CAD">
      <w:r w:rsidRPr="00FE6681">
        <w:t>Investment assumed distributed railway network development rather than single monopolistic system</w:t>
      </w:r>
    </w:p>
    <w:p w:rsidR="00BC4CAD" w:rsidRPr="00FE6681" w:rsidRDefault="00BC4CAD" w:rsidP="00BC4CAD">
      <w:pPr>
        <w:rPr>
          <w:b/>
          <w:bCs/>
        </w:rPr>
      </w:pPr>
      <w:r w:rsidRPr="00FE6681">
        <w:rPr>
          <w:b/>
          <w:bCs/>
        </w:rPr>
        <w:t>The Fundamental Investment Logic Shift</w:t>
      </w:r>
    </w:p>
    <w:p w:rsidR="00BC4CAD" w:rsidRPr="00FE6681" w:rsidRDefault="00BC4CAD" w:rsidP="00BC4CAD">
      <w:r w:rsidRPr="00FE6681">
        <w:rPr>
          <w:b/>
          <w:bCs/>
        </w:rPr>
        <w:t>Fifth Cycle Zero-Sum Logic:</w:t>
      </w:r>
    </w:p>
    <w:p w:rsidR="00BC4CAD" w:rsidRPr="00FE6681" w:rsidRDefault="00BC4CAD" w:rsidP="00BC4CAD">
      <w:r w:rsidRPr="00FE6681">
        <w:t>Network effects meant only one platform could capture each market category</w:t>
      </w:r>
    </w:p>
    <w:p w:rsidR="00BC4CAD" w:rsidRPr="00FE6681" w:rsidRDefault="00BC4CAD" w:rsidP="00BC4CAD">
      <w:r w:rsidRPr="00FE6681">
        <w:t>"There can be only one" mentality - one search engine, one e-commerce platform, one social network</w:t>
      </w:r>
    </w:p>
    <w:p w:rsidR="00BC4CAD" w:rsidRPr="00FE6681" w:rsidRDefault="00BC4CAD" w:rsidP="00BC4CAD">
      <w:r w:rsidRPr="00FE6681">
        <w:t>Investment explicitly aimed at eliminating rather than competing with alternatives</w:t>
      </w:r>
    </w:p>
    <w:p w:rsidR="00BC4CAD" w:rsidRPr="00FE6681" w:rsidRDefault="00BC4CAD" w:rsidP="00BC4CAD">
      <w:r w:rsidRPr="00FE6681">
        <w:t>Success measured by competitive destruction rather than customer value creation</w:t>
      </w:r>
    </w:p>
    <w:p w:rsidR="00BC4CAD" w:rsidRPr="00FE6681" w:rsidRDefault="00BC4CAD" w:rsidP="00BC4CAD">
      <w:r w:rsidRPr="00FE6681">
        <w:rPr>
          <w:b/>
          <w:bCs/>
        </w:rPr>
        <w:t>Previous Cycles Positive-Sum Logic:</w:t>
      </w:r>
    </w:p>
    <w:p w:rsidR="00BC4CAD" w:rsidRPr="00FE6681" w:rsidRDefault="00BC4CAD" w:rsidP="00BC4CAD">
      <w:r w:rsidRPr="00FE6681">
        <w:lastRenderedPageBreak/>
        <w:t>Multiple companies could succeed simultaneously through competitive differentiation</w:t>
      </w:r>
    </w:p>
    <w:p w:rsidR="00BC4CAD" w:rsidRPr="00FE6681" w:rsidRDefault="00BC4CAD" w:rsidP="00BC4CAD">
      <w:r w:rsidRPr="00FE6681">
        <w:t>Market expansion benefited all participants through growing demand</w:t>
      </w:r>
    </w:p>
    <w:p w:rsidR="00BC4CAD" w:rsidRPr="00FE6681" w:rsidRDefault="00BC4CAD" w:rsidP="00BC4CAD">
      <w:r w:rsidRPr="00FE6681">
        <w:t>Investment supported competitive innovation and customer service improvement</w:t>
      </w:r>
    </w:p>
    <w:p w:rsidR="00BC4CAD" w:rsidRPr="00FE6681" w:rsidRDefault="00BC4CAD" w:rsidP="00BC4CAD">
      <w:r w:rsidRPr="00FE6681">
        <w:t>Success measured by customer satisfaction and market value creation</w:t>
      </w:r>
    </w:p>
    <w:p w:rsidR="00BC4CAD" w:rsidRPr="00FE6681" w:rsidRDefault="00BC4CAD" w:rsidP="00BC4CAD">
      <w:r w:rsidRPr="00FE6681">
        <w:rPr>
          <w:b/>
          <w:bCs/>
        </w:rPr>
        <w:t>Specific VC Firm Strategy Examples:</w:t>
      </w:r>
    </w:p>
    <w:p w:rsidR="00BC4CAD" w:rsidRPr="00FE6681" w:rsidRDefault="00BC4CAD" w:rsidP="00BC4CAD">
      <w:r w:rsidRPr="00FE6681">
        <w:rPr>
          <w:b/>
          <w:bCs/>
        </w:rPr>
        <w:t>Kleiner Perkins' Platform Strategy (1990s)</w:t>
      </w:r>
    </w:p>
    <w:p w:rsidR="00BC4CAD" w:rsidRPr="00FE6681" w:rsidRDefault="00BC4CAD" w:rsidP="00BC4CAD">
      <w:r w:rsidRPr="00FE6681">
        <w:t>Invested in Netscape, Amazon, Excite, and other platform companies</w:t>
      </w:r>
    </w:p>
    <w:p w:rsidR="00BC4CAD" w:rsidRPr="00FE6681" w:rsidRDefault="00BC4CAD" w:rsidP="00BC4CAD">
      <w:r w:rsidRPr="00FE6681">
        <w:t>Portfolio strategy assumed winner-takes-all outcomes rather than competitive markets</w:t>
      </w:r>
    </w:p>
    <w:p w:rsidR="00BC4CAD" w:rsidRPr="00FE6681" w:rsidRDefault="00BC4CAD" w:rsidP="00BC4CAD">
      <w:r w:rsidRPr="00FE6681">
        <w:t>John Doerr explicitly promoted "viral growth" and "network effects" investment thesis</w:t>
      </w:r>
    </w:p>
    <w:p w:rsidR="00BC4CAD" w:rsidRPr="00FE6681" w:rsidRDefault="00BC4CAD" w:rsidP="00BC4CAD">
      <w:r w:rsidRPr="00FE6681">
        <w:rPr>
          <w:b/>
          <w:bCs/>
        </w:rPr>
        <w:t>Sequoia Capital's Monopolization Approach</w:t>
      </w:r>
    </w:p>
    <w:p w:rsidR="00BC4CAD" w:rsidRPr="00FE6681" w:rsidRDefault="00BC4CAD" w:rsidP="00BC4CAD">
      <w:r w:rsidRPr="00FE6681">
        <w:t>Invested in Yahoo, Cisco, Oracle with explicit market dominance strategies</w:t>
      </w:r>
    </w:p>
    <w:p w:rsidR="00BC4CAD" w:rsidRPr="00FE6681" w:rsidRDefault="00BC4CAD" w:rsidP="00BC4CAD">
      <w:r w:rsidRPr="00FE6681">
        <w:t>Portfolio companies designed to eliminate competitive alternatives through platform control</w:t>
      </w:r>
    </w:p>
    <w:p w:rsidR="00BC4CAD" w:rsidRPr="00FE6681" w:rsidRDefault="00BC4CAD" w:rsidP="00BC4CAD">
      <w:r w:rsidRPr="00FE6681">
        <w:t>Investment strategy focused on "category creation" meaning monopolistic market capture</w:t>
      </w:r>
    </w:p>
    <w:p w:rsidR="00BC4CAD" w:rsidRDefault="00BC4CAD" w:rsidP="00BC4CAD">
      <w:r>
        <w:t xml:space="preserve">Systematic Regulatory Avoidance  </w:t>
      </w:r>
    </w:p>
    <w:p w:rsidR="00BC4CAD" w:rsidRDefault="00BC4CAD" w:rsidP="00BC4CAD">
      <w:r>
        <w:t>Fifth cycle companies deliberately designed operations to avoid regulatory oversight through complex technical architectures, jurisdictional arbitrage, and regulatory capture strategies. Platform companies developed sophisticated legal and technical approaches to operate across traditional regulatory boundaries while avoiding coherent oversight.</w:t>
      </w:r>
    </w:p>
    <w:p w:rsidR="00BC4CAD" w:rsidRDefault="00BC4CAD" w:rsidP="00BC4CAD">
      <w:r w:rsidRPr="00FE6681">
        <w:rPr>
          <w:b/>
          <w:bCs/>
        </w:rPr>
        <w:lastRenderedPageBreak/>
        <w:t>Complex Technical Architectures for Regulatory Avoidance</w:t>
      </w:r>
    </w:p>
    <w:p w:rsidR="00BC4CAD" w:rsidRPr="00FE6681" w:rsidRDefault="00BC4CAD" w:rsidP="00BC4CAD">
      <w:r w:rsidRPr="00FE6681">
        <w:rPr>
          <w:b/>
          <w:bCs/>
        </w:rPr>
        <w:t>Google's Search Algorithm Opacity (1998-2000s)</w:t>
      </w:r>
    </w:p>
    <w:p w:rsidR="00BC4CAD" w:rsidRPr="00FE6681" w:rsidRDefault="00BC4CAD" w:rsidP="00BC4CAD">
      <w:r w:rsidRPr="00FE6681">
        <w:t>Designed PageRank and subsequent algorithms as "trade secrets" to prevent regulatory examination</w:t>
      </w:r>
    </w:p>
    <w:p w:rsidR="00BC4CAD" w:rsidRPr="00FE6681" w:rsidRDefault="00BC4CAD" w:rsidP="00BC4CAD">
      <w:r w:rsidRPr="00FE6681">
        <w:t>Claimed algorithmic complexity made regulatory oversight technically impossible</w:t>
      </w:r>
    </w:p>
    <w:p w:rsidR="00BC4CAD" w:rsidRPr="00FE6681" w:rsidRDefault="00BC4CAD" w:rsidP="00BC4CAD">
      <w:r w:rsidRPr="00FE6681">
        <w:t>Used machine learning "black box" defense: "even we don't fully understand how the algorithm works"</w:t>
      </w:r>
    </w:p>
    <w:p w:rsidR="00BC4CAD" w:rsidRPr="00FE6681" w:rsidRDefault="00BC4CAD" w:rsidP="00BC4CAD">
      <w:r w:rsidRPr="00FE6681">
        <w:t>Prevented regulators from examining search result manipulation or competitive bias through technical complexity claims</w:t>
      </w:r>
    </w:p>
    <w:p w:rsidR="00BC4CAD" w:rsidRPr="00FE6681" w:rsidRDefault="00BC4CAD" w:rsidP="00BC4CAD">
      <w:r w:rsidRPr="00FE6681">
        <w:rPr>
          <w:b/>
          <w:bCs/>
        </w:rPr>
        <w:t>Amazon's Marketplace vs. Retailer Dual Structure</w:t>
      </w:r>
    </w:p>
    <w:p w:rsidR="00BC4CAD" w:rsidRPr="00FE6681" w:rsidRDefault="00BC4CAD" w:rsidP="00BC4CAD">
      <w:r w:rsidRPr="00FE6681">
        <w:t>Architected platform to appear as neutral marketplace while simultaneously competing with sellers</w:t>
      </w:r>
    </w:p>
    <w:p w:rsidR="00BC4CAD" w:rsidRPr="00FE6681" w:rsidRDefault="00BC4CAD" w:rsidP="00BC4CAD">
      <w:r w:rsidRPr="00FE6681">
        <w:t>Technical separation between "Amazon Retail" and "Amazon Marketplace" obscured unified control</w:t>
      </w:r>
    </w:p>
    <w:p w:rsidR="00BC4CAD" w:rsidRPr="00FE6681" w:rsidRDefault="00BC4CAD" w:rsidP="00BC4CAD">
      <w:r w:rsidRPr="00FE6681">
        <w:t>Used complex algorithms to determine when to compete directly with successful third-party sellers</w:t>
      </w:r>
    </w:p>
    <w:p w:rsidR="00BC4CAD" w:rsidRPr="00FE6681" w:rsidRDefault="00BC4CAD" w:rsidP="00BC4CAD">
      <w:r w:rsidRPr="00FE6681">
        <w:t>Designed data flows to appear separate while maintaining integrated competitive intelligence</w:t>
      </w:r>
    </w:p>
    <w:p w:rsidR="00BC4CAD" w:rsidRPr="00FE6681" w:rsidRDefault="00BC4CAD" w:rsidP="00BC4CAD">
      <w:r w:rsidRPr="00FE6681">
        <w:rPr>
          <w:b/>
          <w:bCs/>
        </w:rPr>
        <w:t>Microsoft's Software Integration Strategy</w:t>
      </w:r>
    </w:p>
    <w:p w:rsidR="00BC4CAD" w:rsidRPr="00FE6681" w:rsidRDefault="00BC4CAD" w:rsidP="00BC4CAD">
      <w:r w:rsidRPr="00FE6681">
        <w:t>Technically integrated Internet Explorer with Windows to claim "inseparable" functionality during antitrust cases</w:t>
      </w:r>
    </w:p>
    <w:p w:rsidR="00BC4CAD" w:rsidRPr="00FE6681" w:rsidRDefault="00BC4CAD" w:rsidP="00BC4CAD">
      <w:r w:rsidRPr="00FE6681">
        <w:t>Designed APIs and technical interfaces to advantage Microsoft applications while appearing neutral</w:t>
      </w:r>
    </w:p>
    <w:p w:rsidR="00BC4CAD" w:rsidRPr="00FE6681" w:rsidRDefault="00BC4CAD" w:rsidP="00BC4CAD">
      <w:r w:rsidRPr="00FE6681">
        <w:t>Created technical dependencies that made regulatory separation appear technically impossible</w:t>
      </w:r>
    </w:p>
    <w:p w:rsidR="00BC4CAD" w:rsidRPr="00FE6681" w:rsidRDefault="00BC4CAD" w:rsidP="00BC4CAD">
      <w:r w:rsidRPr="00FE6681">
        <w:lastRenderedPageBreak/>
        <w:t>Used "innovation" defense claiming technical integration provided consumer benefits</w:t>
      </w:r>
    </w:p>
    <w:p w:rsidR="00BC4CAD" w:rsidRPr="00FE6681" w:rsidRDefault="00BC4CAD" w:rsidP="00BC4CAD">
      <w:pPr>
        <w:rPr>
          <w:b/>
          <w:bCs/>
        </w:rPr>
      </w:pPr>
      <w:r w:rsidRPr="00FE6681">
        <w:rPr>
          <w:b/>
          <w:bCs/>
        </w:rPr>
        <w:t>Jurisdictional Arbitrage Strategies</w:t>
      </w:r>
    </w:p>
    <w:p w:rsidR="00BC4CAD" w:rsidRPr="00FE6681" w:rsidRDefault="00BC4CAD" w:rsidP="00BC4CAD">
      <w:r w:rsidRPr="00FE6681">
        <w:rPr>
          <w:b/>
          <w:bCs/>
        </w:rPr>
        <w:t>Offshore Corporate Structure Design:</w:t>
      </w:r>
    </w:p>
    <w:p w:rsidR="00BC4CAD" w:rsidRPr="00FE6681" w:rsidRDefault="00BC4CAD" w:rsidP="00BC4CAD">
      <w:r w:rsidRPr="00FE6681">
        <w:rPr>
          <w:b/>
          <w:bCs/>
        </w:rPr>
        <w:t>Apple's Irish Tax Structure (1990s-2010s)</w:t>
      </w:r>
    </w:p>
    <w:p w:rsidR="00BC4CAD" w:rsidRPr="00FE6681" w:rsidRDefault="00BC4CAD" w:rsidP="00BC4CAD">
      <w:r w:rsidRPr="00FE6681">
        <w:t>Created Apple Sales International (Ireland) and Apple Operations Europe (Ireland) to avoid US and EU taxes</w:t>
      </w:r>
    </w:p>
    <w:p w:rsidR="00BC4CAD" w:rsidRPr="00FE6681" w:rsidRDefault="00BC4CAD" w:rsidP="00BC4CAD">
      <w:r w:rsidRPr="00FE6681">
        <w:t>Designed corporate structure where Irish subsidiaries were not tax resident anywhere</w:t>
      </w:r>
    </w:p>
    <w:p w:rsidR="00BC4CAD" w:rsidRPr="00FE6681" w:rsidRDefault="00BC4CAD" w:rsidP="00BC4CAD">
      <w:r w:rsidRPr="00FE6681">
        <w:t>Used "Double Irish" structure to shift profits to Bermuda while maintaining operational control</w:t>
      </w:r>
    </w:p>
    <w:p w:rsidR="00BC4CAD" w:rsidRPr="00FE6681" w:rsidRDefault="00BC4CAD" w:rsidP="00BC4CAD">
      <w:r w:rsidRPr="00FE6681">
        <w:t>Avoided regulatory oversight by claiming no single jurisdiction had comprehensive authority</w:t>
      </w:r>
    </w:p>
    <w:p w:rsidR="00BC4CAD" w:rsidRPr="00FE6681" w:rsidRDefault="00BC4CAD" w:rsidP="00BC4CAD">
      <w:r w:rsidRPr="00FE6681">
        <w:rPr>
          <w:b/>
          <w:bCs/>
        </w:rPr>
        <w:t>Google's Bermuda-Netherlands-Ireland Structure</w:t>
      </w:r>
    </w:p>
    <w:p w:rsidR="00BC4CAD" w:rsidRPr="00FE6681" w:rsidRDefault="00BC4CAD" w:rsidP="00BC4CAD">
      <w:r w:rsidRPr="00FE6681">
        <w:t>Created "Double Irish with a Dutch Sandwich" to avoid both US and European taxation</w:t>
      </w:r>
    </w:p>
    <w:p w:rsidR="00BC4CAD" w:rsidRPr="00FE6681" w:rsidRDefault="00BC4CAD" w:rsidP="00BC4CAD">
      <w:r w:rsidRPr="00FE6681">
        <w:t>Google Ireland Holdings (Bermuda-resident) licensed IP to Google Ireland Limited</w:t>
      </w:r>
    </w:p>
    <w:p w:rsidR="00BC4CAD" w:rsidRPr="00FE6681" w:rsidRDefault="00BC4CAD" w:rsidP="00BC4CAD">
      <w:r w:rsidRPr="00FE6681">
        <w:t>Netherlands holding company inserted to avoid EU withholding taxes</w:t>
      </w:r>
    </w:p>
    <w:p w:rsidR="00BC4CAD" w:rsidRPr="00FE6681" w:rsidRDefault="00BC4CAD" w:rsidP="00BC4CAD">
      <w:r w:rsidRPr="00FE6681">
        <w:t>Regulatory authorities in each jurisdiction saw only fragments of integrated global operation</w:t>
      </w:r>
    </w:p>
    <w:p w:rsidR="00BC4CAD" w:rsidRPr="00FE6681" w:rsidRDefault="00BC4CAD" w:rsidP="00BC4CAD">
      <w:r w:rsidRPr="00FE6681">
        <w:rPr>
          <w:b/>
          <w:bCs/>
        </w:rPr>
        <w:t>Amazon's Luxembourg Structure</w:t>
      </w:r>
    </w:p>
    <w:p w:rsidR="00BC4CAD" w:rsidRPr="00FE6681" w:rsidRDefault="00BC4CAD" w:rsidP="00BC4CAD">
      <w:r w:rsidRPr="00FE6681">
        <w:t>Established Amazon Europe Core S.à.r.l. in Luxembourg to minimize European tax obligations</w:t>
      </w:r>
    </w:p>
    <w:p w:rsidR="00BC4CAD" w:rsidRPr="00FE6681" w:rsidRDefault="00BC4CAD" w:rsidP="00BC4CAD">
      <w:r w:rsidRPr="00FE6681">
        <w:lastRenderedPageBreak/>
        <w:t>Used Luxembourg's favorable tax rulings to reduce effective tax rate to near zero</w:t>
      </w:r>
    </w:p>
    <w:p w:rsidR="00BC4CAD" w:rsidRPr="00FE6681" w:rsidRDefault="00BC4CAD" w:rsidP="00BC4CAD">
      <w:r w:rsidRPr="00FE6681">
        <w:t>Shifted profits from high-tax European countries to Luxembourg through transfer pricing</w:t>
      </w:r>
    </w:p>
    <w:p w:rsidR="00BC4CAD" w:rsidRPr="00FE6681" w:rsidRDefault="00BC4CAD" w:rsidP="00BC4CAD">
      <w:r w:rsidRPr="00FE6681">
        <w:t>Each national regulator saw only local subsidiary operations, not integrated European strategy</w:t>
      </w:r>
    </w:p>
    <w:p w:rsidR="00BC4CAD" w:rsidRPr="00FE6681" w:rsidRDefault="00BC4CAD" w:rsidP="00BC4CAD">
      <w:r w:rsidRPr="00FE6681">
        <w:rPr>
          <w:b/>
          <w:bCs/>
        </w:rPr>
        <w:t>Data Processing Jurisdictional Shopping:</w:t>
      </w:r>
    </w:p>
    <w:p w:rsidR="00BC4CAD" w:rsidRPr="00FE6681" w:rsidRDefault="00BC4CAD" w:rsidP="00BC4CAD">
      <w:r w:rsidRPr="00FE6681">
        <w:rPr>
          <w:b/>
          <w:bCs/>
        </w:rPr>
        <w:t>Facebook's Data Processing Architecture</w:t>
      </w:r>
    </w:p>
    <w:p w:rsidR="00BC4CAD" w:rsidRPr="00FE6681" w:rsidRDefault="00BC4CAD" w:rsidP="00BC4CAD">
      <w:r w:rsidRPr="00FE6681">
        <w:t>Located data processing servers in Ireland to claim European data subject to Irish regulation</w:t>
      </w:r>
    </w:p>
    <w:p w:rsidR="00BC4CAD" w:rsidRPr="00FE6681" w:rsidRDefault="00BC4CAD" w:rsidP="00BC4CAD">
      <w:r w:rsidRPr="00FE6681">
        <w:t>Used US-Ireland data transfer agreements to avoid EU privacy requirements</w:t>
      </w:r>
    </w:p>
    <w:p w:rsidR="00BC4CAD" w:rsidRPr="00FE6681" w:rsidRDefault="00BC4CAD" w:rsidP="00BC4CAD">
      <w:r w:rsidRPr="00FE6681">
        <w:t>Designed technical architecture to move data processing based on regulatory environment</w:t>
      </w:r>
    </w:p>
    <w:p w:rsidR="00BC4CAD" w:rsidRPr="00FE6681" w:rsidRDefault="00BC4CAD" w:rsidP="00BC4CAD">
      <w:r w:rsidRPr="00FE6681">
        <w:t>Could claim data processing occurred in whichever jurisdiction provided most favorable regulation</w:t>
      </w:r>
    </w:p>
    <w:p w:rsidR="00BC4CAD" w:rsidRPr="00FE6681" w:rsidRDefault="00BC4CAD" w:rsidP="00BC4CAD">
      <w:r w:rsidRPr="00FE6681">
        <w:rPr>
          <w:b/>
          <w:bCs/>
        </w:rPr>
        <w:t>Microsoft's Cloud Data Location Strategy</w:t>
      </w:r>
    </w:p>
    <w:p w:rsidR="00BC4CAD" w:rsidRPr="00FE6681" w:rsidRDefault="00BC4CAD" w:rsidP="00BC4CAD">
      <w:r w:rsidRPr="00FE6681">
        <w:t>Designed Azure cloud architecture to locate data processing in various jurisdictions</w:t>
      </w:r>
    </w:p>
    <w:p w:rsidR="00BC4CAD" w:rsidRPr="00FE6681" w:rsidRDefault="00BC4CAD" w:rsidP="00BC4CAD">
      <w:r w:rsidRPr="00FE6681">
        <w:t>Used data residency claims to argue different regulatory frameworks applied to same integrated service</w:t>
      </w:r>
    </w:p>
    <w:p w:rsidR="00BC4CAD" w:rsidRPr="00FE6681" w:rsidRDefault="00BC4CAD" w:rsidP="00BC4CAD">
      <w:r w:rsidRPr="00FE6681">
        <w:t>Shifted processing locations based on regulatory requirements and enforcement likelihood</w:t>
      </w:r>
    </w:p>
    <w:p w:rsidR="00BC4CAD" w:rsidRPr="00FE6681" w:rsidRDefault="00BC4CAD" w:rsidP="00BC4CAD">
      <w:r w:rsidRPr="00FE6681">
        <w:t>Prevented comprehensive regulatory oversight by fragmenting operations across jurisdictions</w:t>
      </w:r>
    </w:p>
    <w:p w:rsidR="00BC4CAD" w:rsidRPr="00FE6681" w:rsidRDefault="00BC4CAD" w:rsidP="00BC4CAD">
      <w:pPr>
        <w:rPr>
          <w:b/>
          <w:bCs/>
        </w:rPr>
      </w:pPr>
      <w:r w:rsidRPr="00FE6681">
        <w:rPr>
          <w:b/>
          <w:bCs/>
        </w:rPr>
        <w:t>Regulatory Capture Through Technical Expertise</w:t>
      </w:r>
    </w:p>
    <w:p w:rsidR="00BC4CAD" w:rsidRPr="00FE6681" w:rsidRDefault="00BC4CAD" w:rsidP="00BC4CAD">
      <w:r w:rsidRPr="00FE6681">
        <w:rPr>
          <w:b/>
          <w:bCs/>
        </w:rPr>
        <w:lastRenderedPageBreak/>
        <w:t>Standards Organization Capture:</w:t>
      </w:r>
    </w:p>
    <w:p w:rsidR="00BC4CAD" w:rsidRPr="00FE6681" w:rsidRDefault="00BC4CAD" w:rsidP="00BC4CAD">
      <w:r w:rsidRPr="00FE6681">
        <w:rPr>
          <w:b/>
          <w:bCs/>
        </w:rPr>
        <w:t>Microsoft's Internet Standards Manipulation (1990s)</w:t>
      </w:r>
    </w:p>
    <w:p w:rsidR="00BC4CAD" w:rsidRPr="00FE6681" w:rsidRDefault="00BC4CAD" w:rsidP="00BC4CAD">
      <w:r w:rsidRPr="00FE6681">
        <w:t>Dominated World Wide Web Consortium (W3C) proceedings with technical staff and funding</w:t>
      </w:r>
    </w:p>
    <w:p w:rsidR="00BC4CAD" w:rsidRPr="00FE6681" w:rsidRDefault="00BC4CAD" w:rsidP="00BC4CAD">
      <w:r w:rsidRPr="00FE6681">
        <w:t>Proposed Internet Explorer-specific HTML extensions as "open standards"</w:t>
      </w:r>
    </w:p>
    <w:p w:rsidR="00BC4CAD" w:rsidRPr="00FE6681" w:rsidRDefault="00BC4CAD" w:rsidP="00BC4CAD">
      <w:r w:rsidRPr="00FE6681">
        <w:t>Used technical complexity arguments to prevent competitors from participating effectively</w:t>
      </w:r>
    </w:p>
    <w:p w:rsidR="00BC4CAD" w:rsidRPr="00FE6681" w:rsidRDefault="00BC4CAD" w:rsidP="00BC4CAD">
      <w:r w:rsidRPr="00FE6681">
        <w:t>Captured standards development to advantage Microsoft technologies while appearing neutral</w:t>
      </w:r>
    </w:p>
    <w:p w:rsidR="00BC4CAD" w:rsidRPr="00FE6681" w:rsidRDefault="00BC4CAD" w:rsidP="00BC4CAD">
      <w:r w:rsidRPr="00FE6681">
        <w:rPr>
          <w:b/>
          <w:bCs/>
        </w:rPr>
        <w:t>Google's Search Engine Optimization Guidance</w:t>
      </w:r>
    </w:p>
    <w:p w:rsidR="00BC4CAD" w:rsidRPr="00FE6681" w:rsidRDefault="00BC4CAD" w:rsidP="00BC4CAD">
      <w:r w:rsidRPr="00FE6681">
        <w:t>Created "Google Webmaster Guidelines" that appeared neutral but advantaged Google properties</w:t>
      </w:r>
    </w:p>
    <w:p w:rsidR="00BC4CAD" w:rsidRPr="00FE6681" w:rsidRDefault="00BC4CAD" w:rsidP="00BC4CAD">
      <w:r w:rsidRPr="00FE6681">
        <w:t>Used technical SEO requirements that coincidentally favored Google's own services</w:t>
      </w:r>
    </w:p>
    <w:p w:rsidR="00BC4CAD" w:rsidRPr="00FE6681" w:rsidRDefault="00BC4CAD" w:rsidP="00BC4CAD">
      <w:r w:rsidRPr="00FE6681">
        <w:t>Positioned Google engineers as neutral technical experts while advancing competitive strategies</w:t>
      </w:r>
    </w:p>
    <w:p w:rsidR="00BC4CAD" w:rsidRPr="00FE6681" w:rsidRDefault="00BC4CAD" w:rsidP="00BC4CAD">
      <w:r w:rsidRPr="00FE6681">
        <w:t>Captured website development practices through technical guidance that served Google's business interests</w:t>
      </w:r>
    </w:p>
    <w:p w:rsidR="00BC4CAD" w:rsidRPr="00FE6681" w:rsidRDefault="00BC4CAD" w:rsidP="00BC4CAD">
      <w:r w:rsidRPr="00FE6681">
        <w:rPr>
          <w:b/>
          <w:bCs/>
        </w:rPr>
        <w:t>Regulatory Agency Technical Dependence:</w:t>
      </w:r>
    </w:p>
    <w:p w:rsidR="00BC4CAD" w:rsidRPr="00FE6681" w:rsidRDefault="00BC4CAD" w:rsidP="00BC4CAD">
      <w:r w:rsidRPr="00FE6681">
        <w:rPr>
          <w:b/>
          <w:bCs/>
        </w:rPr>
        <w:t>Telecommunications Equipment Regulation Capture</w:t>
      </w:r>
    </w:p>
    <w:p w:rsidR="00BC4CAD" w:rsidRPr="00FE6681" w:rsidRDefault="00BC4CAD" w:rsidP="00BC4CAD">
      <w:r w:rsidRPr="00FE6681">
        <w:t>Cisco dominated Federal Communications Commission technical advisory committees</w:t>
      </w:r>
    </w:p>
    <w:p w:rsidR="00BC4CAD" w:rsidRPr="00FE6681" w:rsidRDefault="00BC4CAD" w:rsidP="00BC4CAD">
      <w:r w:rsidRPr="00FE6681">
        <w:t>Provided "neutral" technical expertise about networking standards while advancing Cisco-favorable regulations</w:t>
      </w:r>
    </w:p>
    <w:p w:rsidR="00BC4CAD" w:rsidRPr="00FE6681" w:rsidRDefault="00BC4CAD" w:rsidP="00BC4CAD">
      <w:r w:rsidRPr="00FE6681">
        <w:lastRenderedPageBreak/>
        <w:t>FCC lacked independent technical capacity to evaluate Cisco's recommendations</w:t>
      </w:r>
    </w:p>
    <w:p w:rsidR="00BC4CAD" w:rsidRPr="00FE6681" w:rsidRDefault="00BC4CAD" w:rsidP="00BC4CAD">
      <w:r w:rsidRPr="00FE6681">
        <w:t>Regulatory decisions reflected Cisco's technical guidance rather than competitive market analysis</w:t>
      </w:r>
    </w:p>
    <w:p w:rsidR="00BC4CAD" w:rsidRPr="00FE6681" w:rsidRDefault="00BC4CAD" w:rsidP="00BC4CAD">
      <w:r w:rsidRPr="00FE6681">
        <w:rPr>
          <w:b/>
          <w:bCs/>
        </w:rPr>
        <w:t>Internet Governance Participation</w:t>
      </w:r>
    </w:p>
    <w:p w:rsidR="00BC4CAD" w:rsidRPr="00FE6681" w:rsidRDefault="00BC4CAD" w:rsidP="00BC4CAD">
      <w:r w:rsidRPr="00FE6681">
        <w:t>Major tech companies dominated Internet Corporation for Assigned Names and Numbers (ICANN)</w:t>
      </w:r>
    </w:p>
    <w:p w:rsidR="00BC4CAD" w:rsidRPr="00FE6681" w:rsidRDefault="00BC4CAD" w:rsidP="00BC4CAD">
      <w:r w:rsidRPr="00FE6681">
        <w:t>Provided technical expertise for internet governance while pursuing business strategies</w:t>
      </w:r>
    </w:p>
    <w:p w:rsidR="00BC4CAD" w:rsidRPr="00FE6681" w:rsidRDefault="00BC4CAD" w:rsidP="00BC4CAD">
      <w:r w:rsidRPr="00FE6681">
        <w:t>Used technical complexity to prevent meaningful public participation in internet governance</w:t>
      </w:r>
    </w:p>
    <w:p w:rsidR="00BC4CAD" w:rsidRPr="00FE6681" w:rsidRDefault="00BC4CAD" w:rsidP="00BC4CAD">
      <w:r w:rsidRPr="00FE6681">
        <w:t>Positioned private company interests as neutral technical requirements</w:t>
      </w:r>
    </w:p>
    <w:p w:rsidR="00BC4CAD" w:rsidRPr="00FE6681" w:rsidRDefault="00BC4CAD" w:rsidP="00BC4CAD">
      <w:pPr>
        <w:rPr>
          <w:b/>
          <w:bCs/>
        </w:rPr>
      </w:pPr>
      <w:r w:rsidRPr="00FE6681">
        <w:rPr>
          <w:b/>
          <w:bCs/>
        </w:rPr>
        <w:t>Legal Structure Complexity for Regulatory Avoidance</w:t>
      </w:r>
    </w:p>
    <w:p w:rsidR="00BC4CAD" w:rsidRPr="00FE6681" w:rsidRDefault="00BC4CAD" w:rsidP="00BC4CAD">
      <w:r w:rsidRPr="00FE6681">
        <w:rPr>
          <w:b/>
          <w:bCs/>
        </w:rPr>
        <w:t>Subsidiary Structure Manipulation:</w:t>
      </w:r>
    </w:p>
    <w:p w:rsidR="00BC4CAD" w:rsidRPr="00FE6681" w:rsidRDefault="00BC4CAD" w:rsidP="00BC4CAD">
      <w:r w:rsidRPr="00FE6681">
        <w:rPr>
          <w:b/>
          <w:bCs/>
        </w:rPr>
        <w:t>Amazon's Legal Entity Fragmentation</w:t>
      </w:r>
    </w:p>
    <w:p w:rsidR="00BC4CAD" w:rsidRPr="00FE6681" w:rsidRDefault="00BC4CAD" w:rsidP="00BC4CAD">
      <w:r w:rsidRPr="00FE6681">
        <w:t>Created hundreds of subsidiary entities to fragment regulatory oversight</w:t>
      </w:r>
    </w:p>
    <w:p w:rsidR="00BC4CAD" w:rsidRPr="00FE6681" w:rsidRDefault="00BC4CAD" w:rsidP="00BC4CAD">
      <w:r w:rsidRPr="00FE6681">
        <w:t>Amazon Web Services operated through separate legal entities from e-commerce operations</w:t>
      </w:r>
    </w:p>
    <w:p w:rsidR="00BC4CAD" w:rsidRPr="00FE6681" w:rsidRDefault="00BC4CAD" w:rsidP="00BC4CAD">
      <w:r w:rsidRPr="00FE6681">
        <w:t>Each business line structured through different subsidiary chains to avoid unified regulation</w:t>
      </w:r>
    </w:p>
    <w:p w:rsidR="00BC4CAD" w:rsidRPr="00FE6681" w:rsidRDefault="00BC4CAD" w:rsidP="00BC4CAD">
      <w:r w:rsidRPr="00FE6681">
        <w:t>Regulators faced difficulty determining comprehensive Amazon business scope and integration</w:t>
      </w:r>
    </w:p>
    <w:p w:rsidR="00BC4CAD" w:rsidRPr="00FE6681" w:rsidRDefault="00BC4CAD" w:rsidP="00BC4CAD">
      <w:r w:rsidRPr="00FE6681">
        <w:rPr>
          <w:b/>
          <w:bCs/>
        </w:rPr>
        <w:t>Google's Alphabet Reorganization (2015)</w:t>
      </w:r>
    </w:p>
    <w:p w:rsidR="00BC4CAD" w:rsidRPr="00FE6681" w:rsidRDefault="00BC4CAD" w:rsidP="00BC4CAD">
      <w:r w:rsidRPr="00FE6681">
        <w:t>Restructured operations into separate legal entities under Alphabet holding company</w:t>
      </w:r>
    </w:p>
    <w:p w:rsidR="00BC4CAD" w:rsidRPr="00FE6681" w:rsidRDefault="00BC4CAD" w:rsidP="00BC4CAD">
      <w:r w:rsidRPr="00FE6681">
        <w:lastRenderedPageBreak/>
        <w:t>Separated search, advertising, cloud computing, and other operations legally while maintaining operational integration</w:t>
      </w:r>
    </w:p>
    <w:p w:rsidR="00BC4CAD" w:rsidRPr="00FE6681" w:rsidRDefault="00BC4CAD" w:rsidP="00BC4CAD">
      <w:r w:rsidRPr="00FE6681">
        <w:t>Used legal separation to argue different regulatory frameworks should apply to integrated business</w:t>
      </w:r>
    </w:p>
    <w:p w:rsidR="00BC4CAD" w:rsidRPr="00FE6681" w:rsidRDefault="00BC4CAD" w:rsidP="00BC4CAD">
      <w:r w:rsidRPr="00FE6681">
        <w:t>Created regulatory complexity while maintaining unified strategic control</w:t>
      </w:r>
    </w:p>
    <w:p w:rsidR="00BC4CAD" w:rsidRPr="00FE6681" w:rsidRDefault="00BC4CAD" w:rsidP="00BC4CAD">
      <w:r w:rsidRPr="00FE6681">
        <w:rPr>
          <w:b/>
          <w:bCs/>
        </w:rPr>
        <w:t>Contract and Terms of Service Manipulation:</w:t>
      </w:r>
    </w:p>
    <w:p w:rsidR="00BC4CAD" w:rsidRPr="00FE6681" w:rsidRDefault="00BC4CAD" w:rsidP="00BC4CAD">
      <w:r w:rsidRPr="00FE6681">
        <w:rPr>
          <w:b/>
          <w:bCs/>
        </w:rPr>
        <w:t>Platform Terms of Service as Regulatory Avoidance</w:t>
      </w:r>
    </w:p>
    <w:p w:rsidR="00BC4CAD" w:rsidRPr="00FE6681" w:rsidRDefault="00BC4CAD" w:rsidP="00BC4CAD">
      <w:r w:rsidRPr="00FE6681">
        <w:t>Designed user agreements to specify favorable jurisdiction for legal disputes</w:t>
      </w:r>
    </w:p>
    <w:p w:rsidR="00BC4CAD" w:rsidRPr="00FE6681" w:rsidRDefault="00BC4CAD" w:rsidP="00BC4CAD">
      <w:r w:rsidRPr="00FE6681">
        <w:t>Used arbitration requirements to avoid court oversight and regulatory enforcement</w:t>
      </w:r>
    </w:p>
    <w:p w:rsidR="00BC4CAD" w:rsidRPr="00FE6681" w:rsidRDefault="00BC4CAD" w:rsidP="00BC4CAD">
      <w:r w:rsidRPr="00FE6681">
        <w:t>Created terms of service that claimed platform neutrality while enabling discriminatory practices</w:t>
      </w:r>
    </w:p>
    <w:p w:rsidR="00BC4CAD" w:rsidRPr="00FE6681" w:rsidRDefault="00BC4CAD" w:rsidP="00BC4CAD">
      <w:r w:rsidRPr="00FE6681">
        <w:t>Positioned private contract terms as superior to regulatory requirements</w:t>
      </w:r>
    </w:p>
    <w:p w:rsidR="00BC4CAD" w:rsidRPr="00FE6681" w:rsidRDefault="00BC4CAD" w:rsidP="00BC4CAD">
      <w:r w:rsidRPr="00FE6681">
        <w:rPr>
          <w:b/>
          <w:bCs/>
        </w:rPr>
        <w:t>API and Developer Agreement Control</w:t>
      </w:r>
    </w:p>
    <w:p w:rsidR="00BC4CAD" w:rsidRPr="00FE6681" w:rsidRDefault="00BC4CAD" w:rsidP="00BC4CAD">
      <w:r w:rsidRPr="00FE6681">
        <w:t>Used developer terms of service to control competitive applications and services</w:t>
      </w:r>
    </w:p>
    <w:p w:rsidR="00BC4CAD" w:rsidRPr="00FE6681" w:rsidRDefault="00BC4CAD" w:rsidP="00BC4CAD">
      <w:r w:rsidRPr="00FE6681">
        <w:t>Created technical requirements that appeared neutral but advantaged platform interests</w:t>
      </w:r>
    </w:p>
    <w:p w:rsidR="00BC4CAD" w:rsidRPr="00FE6681" w:rsidRDefault="00BC4CAD" w:rsidP="00BC4CAD">
      <w:r w:rsidRPr="00FE6681">
        <w:t>Used contract terms to prevent regulatory oversight of platform competitive practices</w:t>
      </w:r>
    </w:p>
    <w:p w:rsidR="00BC4CAD" w:rsidRPr="00FE6681" w:rsidRDefault="00BC4CAD" w:rsidP="00BC4CAD">
      <w:r w:rsidRPr="00FE6681">
        <w:t>Positioned platform policies as technical requirements rather than business strategy decisions</w:t>
      </w:r>
    </w:p>
    <w:p w:rsidR="00BC4CAD" w:rsidRPr="00FE6681" w:rsidRDefault="00BC4CAD" w:rsidP="00BC4CAD">
      <w:pPr>
        <w:rPr>
          <w:b/>
          <w:bCs/>
        </w:rPr>
      </w:pPr>
      <w:r w:rsidRPr="00FE6681">
        <w:rPr>
          <w:b/>
          <w:bCs/>
        </w:rPr>
        <w:t>Innovation Defense and Technical Complexity Claims</w:t>
      </w:r>
    </w:p>
    <w:p w:rsidR="00BC4CAD" w:rsidRPr="00FE6681" w:rsidRDefault="00BC4CAD" w:rsidP="00BC4CAD">
      <w:r w:rsidRPr="00FE6681">
        <w:rPr>
          <w:b/>
          <w:bCs/>
        </w:rPr>
        <w:t>Antitrust Avoidance Through Innovation Claims:</w:t>
      </w:r>
    </w:p>
    <w:p w:rsidR="00BC4CAD" w:rsidRPr="00FE6681" w:rsidRDefault="00BC4CAD" w:rsidP="00BC4CAD">
      <w:r w:rsidRPr="00FE6681">
        <w:rPr>
          <w:b/>
          <w:bCs/>
        </w:rPr>
        <w:lastRenderedPageBreak/>
        <w:t>"Move Fast and Break Things" Defense</w:t>
      </w:r>
    </w:p>
    <w:p w:rsidR="00BC4CAD" w:rsidRPr="00FE6681" w:rsidRDefault="00BC4CAD" w:rsidP="00BC4CAD">
      <w:r w:rsidRPr="00FE6681">
        <w:t>Facebook's rapid development approach claimed regulatory oversight would harm innovation</w:t>
      </w:r>
    </w:p>
    <w:p w:rsidR="00BC4CAD" w:rsidRPr="00FE6681" w:rsidRDefault="00BC4CAD" w:rsidP="00BC4CAD">
      <w:r w:rsidRPr="00FE6681">
        <w:t>Used innovation speed arguments to prevent comprehensive regulatory review</w:t>
      </w:r>
    </w:p>
    <w:p w:rsidR="00BC4CAD" w:rsidRPr="00FE6681" w:rsidRDefault="00BC4CAD" w:rsidP="00BC4CAD">
      <w:r w:rsidRPr="00FE6681">
        <w:t>Positioned regulatory requirements as obstacles to technical progress</w:t>
      </w:r>
    </w:p>
    <w:p w:rsidR="00BC4CAD" w:rsidRPr="00FE6681" w:rsidRDefault="00BC4CAD" w:rsidP="00BC4CAD">
      <w:r w:rsidRPr="00FE6681">
        <w:t>Claimed competitive advantages resulted from innovation rather than market manipulation</w:t>
      </w:r>
    </w:p>
    <w:p w:rsidR="00BC4CAD" w:rsidRPr="00FE6681" w:rsidRDefault="00BC4CAD" w:rsidP="00BC4CAD">
      <w:r w:rsidRPr="00FE6681">
        <w:rPr>
          <w:b/>
          <w:bCs/>
        </w:rPr>
        <w:t>Algorithm as Innovation Protection</w:t>
      </w:r>
    </w:p>
    <w:p w:rsidR="00BC4CAD" w:rsidRPr="00FE6681" w:rsidRDefault="00BC4CAD" w:rsidP="00BC4CAD">
      <w:r w:rsidRPr="00FE6681">
        <w:t>Claimed algorithmic decision-making represented protected intellectual property</w:t>
      </w:r>
    </w:p>
    <w:p w:rsidR="00BC4CAD" w:rsidRPr="00FE6681" w:rsidRDefault="00BC4CAD" w:rsidP="00BC4CAD">
      <w:r w:rsidRPr="00FE6681">
        <w:t>Used innovation arguments to prevent regulatory examination of algorithmic bias</w:t>
      </w:r>
    </w:p>
    <w:p w:rsidR="00BC4CAD" w:rsidRPr="00FE6681" w:rsidRDefault="00BC4CAD" w:rsidP="00BC4CAD">
      <w:r w:rsidRPr="00FE6681">
        <w:t>Positioned algorithm opacity as necessary for innovation rather than competitive advantage</w:t>
      </w:r>
    </w:p>
    <w:p w:rsidR="00BC4CAD" w:rsidRPr="00FE6681" w:rsidRDefault="00BC4CAD" w:rsidP="00BC4CAD">
      <w:r w:rsidRPr="00FE6681">
        <w:t>Prevented regulatory oversight by claiming trade secret protection for discriminatory practices</w:t>
      </w:r>
    </w:p>
    <w:p w:rsidR="00BC4CAD" w:rsidRDefault="00BC4CAD" w:rsidP="00BC4CAD">
      <w:r>
        <w:t>This systematic regulatory avoidance contrasts sharply with previous cycles, where companies generally operated within visible regulatory frameworks and accepted oversight as part of competitive market participation. Digital platforms deliberately obscure operations and resist regulatory accountability as core business strategies.</w:t>
      </w:r>
    </w:p>
    <w:p w:rsidR="00BC4CAD" w:rsidRDefault="00BC4CAD" w:rsidP="00BC4CAD">
      <w:r>
        <w:t xml:space="preserve">The Broken Turning Point: </w:t>
      </w:r>
    </w:p>
    <w:p w:rsidR="00BC4CAD" w:rsidRDefault="00BC4CAD" w:rsidP="00BC4CAD">
      <w:r>
        <w:t>Why Crisis Failed to Generate Competitive Reform (2000-Present)</w:t>
      </w:r>
    </w:p>
    <w:p w:rsidR="00BC4CAD" w:rsidRDefault="00BC4CAD" w:rsidP="00BC4CAD">
      <w:r>
        <w:t xml:space="preserve">    Dot-Com Crash Without Market Structure Reform (2000-2002)</w:t>
      </w:r>
    </w:p>
    <w:p w:rsidR="00BC4CAD" w:rsidRDefault="00BC4CAD" w:rsidP="00BC4CAD">
      <w:r>
        <w:t xml:space="preserve">The dot-com crash of 2000-2002 created the expected Turning Point crisis characteristic of technology cycle transitions, featuring financial bubble </w:t>
      </w:r>
      <w:r>
        <w:lastRenderedPageBreak/>
        <w:t xml:space="preserve">collapse, widespread business failures, and economic disruption. However, unlike previous Turning Point crises that generated regulatory reforms enabling competitive Deployment periods, the fifth cycle's crisis failed to address monopolistic market structures. This was primarily because dot.bomb crash affected businesses. Mot industries outside of Big Tech were unaffected. </w:t>
      </w:r>
    </w:p>
    <w:p w:rsidR="00BC4CAD" w:rsidRDefault="00BC4CAD" w:rsidP="00BC4CAD">
      <w:r>
        <w:t>Policy responses focused on financial system stabilization through Federal Reserve interventions, fiscal stimulus, and support for existing market structures rather than addressing the monopolistic concentration that had emerged during the Installation period. Regulatory agencies lacked the technical capacity and institutional frameworks necessary to address digital platform monopolies effectively.</w:t>
      </w:r>
    </w:p>
    <w:p w:rsidR="00BC4CAD" w:rsidRDefault="00BC4CAD" w:rsidP="00BC4CAD">
      <w:r>
        <w:t>A few examples</w:t>
      </w:r>
    </w:p>
    <w:p w:rsidR="00BC4CAD" w:rsidRPr="00493775" w:rsidRDefault="00BC4CAD" w:rsidP="00BC4CAD">
      <w:pPr>
        <w:rPr>
          <w:b/>
          <w:bCs/>
        </w:rPr>
      </w:pPr>
      <w:r w:rsidRPr="00493775">
        <w:rPr>
          <w:b/>
          <w:bCs/>
        </w:rPr>
        <w:t>Dot-Com Crash Policy Response (2000-2002)</w:t>
      </w:r>
    </w:p>
    <w:p w:rsidR="00BC4CAD" w:rsidRPr="00493775" w:rsidRDefault="00BC4CAD" w:rsidP="00BC4CAD">
      <w:r w:rsidRPr="00493775">
        <w:rPr>
          <w:b/>
          <w:bCs/>
        </w:rPr>
        <w:t>Federal Reserve Financial Stabilization Instead of Antitrust Action:</w:t>
      </w:r>
    </w:p>
    <w:p w:rsidR="00BC4CAD" w:rsidRPr="00493775" w:rsidRDefault="00BC4CAD" w:rsidP="00BC4CAD">
      <w:r w:rsidRPr="00493775">
        <w:rPr>
          <w:b/>
          <w:bCs/>
        </w:rPr>
        <w:t>Interest Rate Cuts Rather Than Market Structure Reform</w:t>
      </w:r>
    </w:p>
    <w:p w:rsidR="00BC4CAD" w:rsidRPr="00493775" w:rsidRDefault="00BC4CAD" w:rsidP="00BC4CAD">
      <w:r w:rsidRPr="00493775">
        <w:t>Fed cut interest rates from 6.5% (May 2000) to 1% (June 2003) to stabilize markets</w:t>
      </w:r>
    </w:p>
    <w:p w:rsidR="00BC4CAD" w:rsidRPr="00493775" w:rsidRDefault="00BC4CAD" w:rsidP="00BC4CAD">
      <w:r w:rsidRPr="00493775">
        <w:t>Provided massive liquidity to financial system through discount window lending</w:t>
      </w:r>
    </w:p>
    <w:p w:rsidR="00BC4CAD" w:rsidRPr="00493775" w:rsidRDefault="00BC4CAD" w:rsidP="00BC4CAD">
      <w:r w:rsidRPr="00493775">
        <w:t>No corresponding antitrust investigation of surviving tech monopolies (Microsoft, Cisco, Oracle)</w:t>
      </w:r>
    </w:p>
    <w:p w:rsidR="00BC4CAD" w:rsidRPr="00493775" w:rsidRDefault="00BC4CAD" w:rsidP="00BC4CAD">
      <w:r w:rsidRPr="00493775">
        <w:t>Policy focus: prevent financial system collapse rather than address market concentration</w:t>
      </w:r>
    </w:p>
    <w:p w:rsidR="00BC4CAD" w:rsidRPr="00493775" w:rsidRDefault="00BC4CAD" w:rsidP="00BC4CAD">
      <w:r w:rsidRPr="00493775">
        <w:rPr>
          <w:b/>
          <w:bCs/>
        </w:rPr>
        <w:t>Microsoft Antitrust Settlement (2001) - Regulatory Capture Example</w:t>
      </w:r>
    </w:p>
    <w:p w:rsidR="00BC4CAD" w:rsidRPr="00493775" w:rsidRDefault="00BC4CAD" w:rsidP="00BC4CAD">
      <w:r w:rsidRPr="00493775">
        <w:t>DOJ antitrust case against Microsoft settled with minimal structural remedies</w:t>
      </w:r>
    </w:p>
    <w:p w:rsidR="00BC4CAD" w:rsidRPr="00493775" w:rsidRDefault="00BC4CAD" w:rsidP="00BC4CAD">
      <w:r w:rsidRPr="00493775">
        <w:t>Original breakup order overturned; final settlement required only behavioral modifications</w:t>
      </w:r>
    </w:p>
    <w:p w:rsidR="00BC4CAD" w:rsidRPr="00493775" w:rsidRDefault="00BC4CAD" w:rsidP="00BC4CAD">
      <w:r w:rsidRPr="00493775">
        <w:lastRenderedPageBreak/>
        <w:t>Microsoft allowed to maintain Windows-Office integration that created monopoly power</w:t>
      </w:r>
    </w:p>
    <w:p w:rsidR="00BC4CAD" w:rsidRPr="00493775" w:rsidRDefault="00BC4CAD" w:rsidP="00BC4CAD">
      <w:r w:rsidRPr="00493775">
        <w:t>Settlement negotiated during Bush administration transition - new administration prioritized "business-friendly" approach over competition</w:t>
      </w:r>
    </w:p>
    <w:p w:rsidR="00BC4CAD" w:rsidRPr="00493775" w:rsidRDefault="00BC4CAD" w:rsidP="00BC4CAD">
      <w:r w:rsidRPr="00493775">
        <w:rPr>
          <w:b/>
          <w:bCs/>
        </w:rPr>
        <w:t>Cisco Monopolization During Crisis</w:t>
      </w:r>
    </w:p>
    <w:p w:rsidR="00BC4CAD" w:rsidRPr="00493775" w:rsidRDefault="00BC4CAD" w:rsidP="00BC4CAD">
      <w:r w:rsidRPr="00493775">
        <w:t>Cisco used dot-com crash to acquire distressed competitors at bargain prices</w:t>
      </w:r>
    </w:p>
    <w:p w:rsidR="00BC4CAD" w:rsidRPr="00493775" w:rsidRDefault="00BC4CAD" w:rsidP="00BC4CAD">
      <w:r w:rsidRPr="00493775">
        <w:t>Acquired Andiamo ($750M, 2002), Linksys ($500M, 2003), and dozens of other networking companies</w:t>
      </w:r>
    </w:p>
    <w:p w:rsidR="00BC4CAD" w:rsidRPr="00493775" w:rsidRDefault="00BC4CAD" w:rsidP="00BC4CAD">
      <w:r w:rsidRPr="00493775">
        <w:t>No regulatory scrutiny of Cisco's market consolidation during crisis period</w:t>
      </w:r>
    </w:p>
    <w:p w:rsidR="00BC4CAD" w:rsidRPr="00493775" w:rsidRDefault="00BC4CAD" w:rsidP="00BC4CAD">
      <w:r w:rsidRPr="00493775">
        <w:t>Policy response focused on economic recovery rather than preventing monopolistic concentration</w:t>
      </w:r>
    </w:p>
    <w:p w:rsidR="00BC4CAD" w:rsidRPr="00493775" w:rsidRDefault="00BC4CAD" w:rsidP="00BC4CAD">
      <w:pPr>
        <w:rPr>
          <w:b/>
          <w:bCs/>
        </w:rPr>
      </w:pPr>
      <w:r w:rsidRPr="00493775">
        <w:rPr>
          <w:b/>
          <w:bCs/>
        </w:rPr>
        <w:t>Great Recession Response (2008-2009)</w:t>
      </w:r>
    </w:p>
    <w:p w:rsidR="00BC4CAD" w:rsidRPr="00493775" w:rsidRDefault="00BC4CAD" w:rsidP="00BC4CAD">
      <w:r w:rsidRPr="00493775">
        <w:rPr>
          <w:b/>
          <w:bCs/>
        </w:rPr>
        <w:t>"Too Big to Fail" Logic Extended to Tech Platforms:</w:t>
      </w:r>
    </w:p>
    <w:p w:rsidR="00BC4CAD" w:rsidRPr="00493775" w:rsidRDefault="00BC4CAD" w:rsidP="00BC4CAD">
      <w:r w:rsidRPr="00493775">
        <w:rPr>
          <w:b/>
          <w:bCs/>
        </w:rPr>
        <w:t>Bank Bailouts Set Precedent for Platform Protection</w:t>
      </w:r>
    </w:p>
    <w:p w:rsidR="00BC4CAD" w:rsidRPr="00493775" w:rsidRDefault="00BC4CAD" w:rsidP="00BC4CAD">
      <w:r w:rsidRPr="00493775">
        <w:t>$700B TARP program established precedent that large concentrated entities required government protection</w:t>
      </w:r>
    </w:p>
    <w:p w:rsidR="00BC4CAD" w:rsidRPr="00493775" w:rsidRDefault="00BC4CAD" w:rsidP="00BC4CAD">
      <w:r w:rsidRPr="00493775">
        <w:t>Federal Reserve's quantitative easing (QE1: $1.25T) provided massive liquidity benefiting large tech companies</w:t>
      </w:r>
    </w:p>
    <w:p w:rsidR="00BC4CAD" w:rsidRPr="00493775" w:rsidRDefault="00BC4CAD" w:rsidP="00BC4CAD">
      <w:r w:rsidRPr="00493775">
        <w:t>No corresponding effort to break up concentrated financial institutions or tech platforms</w:t>
      </w:r>
    </w:p>
    <w:p w:rsidR="00BC4CAD" w:rsidRPr="00493775" w:rsidRDefault="00BC4CAD" w:rsidP="00BC4CAD">
      <w:r w:rsidRPr="00493775">
        <w:t>Logic: size and interconnectedness made breakup too dangerous for economic stability</w:t>
      </w:r>
    </w:p>
    <w:p w:rsidR="00BC4CAD" w:rsidRPr="00493775" w:rsidRDefault="00BC4CAD" w:rsidP="00BC4CAD">
      <w:r w:rsidRPr="00493775">
        <w:rPr>
          <w:b/>
          <w:bCs/>
        </w:rPr>
        <w:t>Tech Platform Consolidation During Crisis</w:t>
      </w:r>
    </w:p>
    <w:p w:rsidR="00BC4CAD" w:rsidRPr="00493775" w:rsidRDefault="00BC4CAD" w:rsidP="00BC4CAD">
      <w:r w:rsidRPr="00493775">
        <w:t>Google acquired DoubleClick ($3.1B, 2007) and YouTube ($1.65B, 2006) with minimal regulatory scrutiny</w:t>
      </w:r>
    </w:p>
    <w:p w:rsidR="00BC4CAD" w:rsidRPr="00493775" w:rsidRDefault="00BC4CAD" w:rsidP="00BC4CAD">
      <w:r w:rsidRPr="00493775">
        <w:lastRenderedPageBreak/>
        <w:t>Facebook acquired Instagram ($1B, 2012) during post-crisis period with no antitrust challenge</w:t>
      </w:r>
    </w:p>
    <w:p w:rsidR="00BC4CAD" w:rsidRPr="00493775" w:rsidRDefault="00BC4CAD" w:rsidP="00BC4CAD">
      <w:r w:rsidRPr="00493775">
        <w:t>Amazon expanded AWS and retail operations using low-cost debt from Fed policies</w:t>
      </w:r>
    </w:p>
    <w:p w:rsidR="00BC4CAD" w:rsidRPr="00493775" w:rsidRDefault="00BC4CAD" w:rsidP="00BC4CAD">
      <w:r w:rsidRPr="00493775">
        <w:t>Regulatory agencies focused on financial system stability rather than tech market concentration</w:t>
      </w:r>
    </w:p>
    <w:p w:rsidR="00BC4CAD" w:rsidRPr="00493775" w:rsidRDefault="00BC4CAD" w:rsidP="00BC4CAD">
      <w:r w:rsidRPr="00493775">
        <w:rPr>
          <w:b/>
          <w:bCs/>
        </w:rPr>
        <w:t>Quantitative Easing Benefits for Platform Monopolies</w:t>
      </w:r>
    </w:p>
    <w:p w:rsidR="00BC4CAD" w:rsidRPr="00493775" w:rsidRDefault="00BC4CAD" w:rsidP="00BC4CAD">
      <w:r w:rsidRPr="00493775">
        <w:t>Fed's QE programs (QE1: $1.25T, QE2: $600B, QE3: $1.65T) provided ultra-low interest rates</w:t>
      </w:r>
    </w:p>
    <w:p w:rsidR="00BC4CAD" w:rsidRPr="00493775" w:rsidRDefault="00BC4CAD" w:rsidP="00BC4CAD">
      <w:r w:rsidRPr="00493775">
        <w:t>Tech companies accessed cheap debt for expansion and acquisitions</w:t>
      </w:r>
    </w:p>
    <w:p w:rsidR="00BC4CAD" w:rsidRPr="00493775" w:rsidRDefault="00BC4CAD" w:rsidP="00BC4CAD">
      <w:r w:rsidRPr="00493775">
        <w:t>Google issued $3B in bonds (2011) at historically low rates for expansion</w:t>
      </w:r>
    </w:p>
    <w:p w:rsidR="00BC4CAD" w:rsidRPr="00493775" w:rsidRDefault="00BC4CAD" w:rsidP="00BC4CAD">
      <w:r w:rsidRPr="00493775">
        <w:t>Apple built massive cash reserves ($100B+ by 2012) through favorable financial conditions</w:t>
      </w:r>
    </w:p>
    <w:p w:rsidR="00BC4CAD" w:rsidRPr="00493775" w:rsidRDefault="00BC4CAD" w:rsidP="00BC4CAD">
      <w:r w:rsidRPr="00493775">
        <w:t>No policy linkage between monetary stimulus and antitrust enforcement</w:t>
      </w:r>
    </w:p>
    <w:p w:rsidR="00BC4CAD" w:rsidRPr="00493775" w:rsidRDefault="00BC4CAD" w:rsidP="00BC4CAD">
      <w:pPr>
        <w:rPr>
          <w:b/>
          <w:bCs/>
        </w:rPr>
      </w:pPr>
      <w:r w:rsidRPr="00493775">
        <w:rPr>
          <w:b/>
          <w:bCs/>
        </w:rPr>
        <w:t>Regulatory Agency Technical Incapacity Examples</w:t>
      </w:r>
    </w:p>
    <w:p w:rsidR="00BC4CAD" w:rsidRPr="00493775" w:rsidRDefault="00BC4CAD" w:rsidP="00BC4CAD">
      <w:r w:rsidRPr="00493775">
        <w:rPr>
          <w:b/>
          <w:bCs/>
        </w:rPr>
        <w:t>Federal Trade Commission's Google Investigation (2011-2013)</w:t>
      </w:r>
    </w:p>
    <w:p w:rsidR="00BC4CAD" w:rsidRPr="00493775" w:rsidRDefault="00BC4CAD" w:rsidP="00BC4CAD">
      <w:r w:rsidRPr="00493775">
        <w:t>FTC spent 2+ years investigating Google's search practices and antitrust violations</w:t>
      </w:r>
    </w:p>
    <w:p w:rsidR="00BC4CAD" w:rsidRPr="00493775" w:rsidRDefault="00BC4CAD" w:rsidP="00BC4CAD">
      <w:r w:rsidRPr="00493775">
        <w:t>Google provided technical testimony that overwhelmed FTC's limited technical staff</w:t>
      </w:r>
    </w:p>
    <w:p w:rsidR="00BC4CAD" w:rsidRPr="00493775" w:rsidRDefault="00BC4CAD" w:rsidP="00BC4CAD">
      <w:r w:rsidRPr="00493775">
        <w:t>Final settlement included no structural remedies, only minor behavioral commitments</w:t>
      </w:r>
    </w:p>
    <w:p w:rsidR="00BC4CAD" w:rsidRPr="00493775" w:rsidRDefault="00BC4CAD" w:rsidP="00BC4CAD">
      <w:r w:rsidRPr="00493775">
        <w:t>FTC Commissioners later admitted they lacked technical expertise to understand Google's market manipulation</w:t>
      </w:r>
    </w:p>
    <w:p w:rsidR="00BC4CAD" w:rsidRPr="00493775" w:rsidRDefault="00BC4CAD" w:rsidP="00BC4CAD">
      <w:r w:rsidRPr="00493775">
        <w:rPr>
          <w:b/>
          <w:bCs/>
        </w:rPr>
        <w:t>FTC Staff Memo Contradiction (2012)</w:t>
      </w:r>
    </w:p>
    <w:p w:rsidR="00BC4CAD" w:rsidRPr="00493775" w:rsidRDefault="00BC4CAD" w:rsidP="00BC4CAD">
      <w:r w:rsidRPr="00493775">
        <w:lastRenderedPageBreak/>
        <w:t>FTC staff recommended antitrust action against Google for search bias and competitive harm</w:t>
      </w:r>
    </w:p>
    <w:p w:rsidR="00BC4CAD" w:rsidRPr="00493775" w:rsidRDefault="00BC4CAD" w:rsidP="00BC4CAD">
      <w:r w:rsidRPr="00493775">
        <w:t>FTC Commissioners overruled staff recommendations after Google's technical presentations</w:t>
      </w:r>
    </w:p>
    <w:p w:rsidR="00BC4CAD" w:rsidRPr="00493775" w:rsidRDefault="00BC4CAD" w:rsidP="00BC4CAD">
      <w:r w:rsidRPr="00493775">
        <w:t>Commissioners cited complexity of search algorithms as reason for non-action</w:t>
      </w:r>
    </w:p>
    <w:p w:rsidR="00BC4CAD" w:rsidRPr="00493775" w:rsidRDefault="00BC4CAD" w:rsidP="00BC4CAD">
      <w:r w:rsidRPr="00493775">
        <w:t>Internal documents later revealed FTC understood Google's anticompetitive practices but felt unable to regulate them effectively</w:t>
      </w:r>
    </w:p>
    <w:p w:rsidR="00BC4CAD" w:rsidRPr="00493775" w:rsidRDefault="00BC4CAD" w:rsidP="00BC4CAD">
      <w:r w:rsidRPr="00493775">
        <w:rPr>
          <w:b/>
          <w:bCs/>
        </w:rPr>
        <w:t>Department of Justice Microsoft Settlement Implementation</w:t>
      </w:r>
    </w:p>
    <w:p w:rsidR="00BC4CAD" w:rsidRPr="00493775" w:rsidRDefault="00BC4CAD" w:rsidP="00BC4CAD">
      <w:r w:rsidRPr="00493775">
        <w:t>DOJ technical compliance committee lacked expertise to monitor Microsoft's behavioral remedies</w:t>
      </w:r>
    </w:p>
    <w:p w:rsidR="00BC4CAD" w:rsidRPr="00493775" w:rsidRDefault="00BC4CAD" w:rsidP="00BC4CAD">
      <w:r w:rsidRPr="00493775">
        <w:t>Microsoft continued integrating software products while claiming compliance with settlement</w:t>
      </w:r>
    </w:p>
    <w:p w:rsidR="00BC4CAD" w:rsidRPr="00493775" w:rsidRDefault="00BC4CAD" w:rsidP="00BC4CAD">
      <w:r w:rsidRPr="00493775">
        <w:t>Technical monitoring committee disbanded without achieving competitive market restoration</w:t>
      </w:r>
    </w:p>
    <w:p w:rsidR="00BC4CAD" w:rsidRPr="00493775" w:rsidRDefault="00BC4CAD" w:rsidP="00BC4CAD">
      <w:r w:rsidRPr="00493775">
        <w:t>DOJ admitted limited technical capacity for ongoing platform monopoly oversight</w:t>
      </w:r>
    </w:p>
    <w:p w:rsidR="00BC4CAD" w:rsidRPr="00493775" w:rsidRDefault="00BC4CAD" w:rsidP="00BC4CAD">
      <w:r w:rsidRPr="00493775">
        <w:rPr>
          <w:b/>
          <w:bCs/>
        </w:rPr>
        <w:t>Securities and Exchange Commission's Platform Company Regulation</w:t>
      </w:r>
    </w:p>
    <w:p w:rsidR="00BC4CAD" w:rsidRPr="00493775" w:rsidRDefault="00BC4CAD" w:rsidP="00BC4CAD">
      <w:r w:rsidRPr="00493775">
        <w:t>SEC allowed tech companies to use non-GAAP financial metrics that obscured true profitability</w:t>
      </w:r>
    </w:p>
    <w:p w:rsidR="00BC4CAD" w:rsidRPr="00493775" w:rsidRDefault="00BC4CAD" w:rsidP="00BC4CAD">
      <w:r w:rsidRPr="00493775">
        <w:t>Failed to require disclosure of algorithm changes that affected market competition</w:t>
      </w:r>
    </w:p>
    <w:p w:rsidR="00BC4CAD" w:rsidRPr="00493775" w:rsidRDefault="00BC4CAD" w:rsidP="00BC4CAD">
      <w:r w:rsidRPr="00493775">
        <w:t>Permitted complex corporate structures (Google</w:t>
      </w:r>
      <w:r>
        <w:t xml:space="preserve"> </w:t>
      </w:r>
      <w:r w:rsidRPr="00493775">
        <w:t>Alphabet, Facebook</w:t>
      </w:r>
      <w:r>
        <w:t xml:space="preserve"> </w:t>
      </w:r>
      <w:r w:rsidRPr="00493775">
        <w:t>Meta) that obscured business integration</w:t>
      </w:r>
    </w:p>
    <w:p w:rsidR="00BC4CAD" w:rsidRPr="00493775" w:rsidRDefault="00BC4CAD" w:rsidP="00BC4CAD">
      <w:r w:rsidRPr="00493775">
        <w:t>SEC staff lacked technical background to understand platform business model implications</w:t>
      </w:r>
    </w:p>
    <w:p w:rsidR="00BC4CAD" w:rsidRPr="00493775" w:rsidRDefault="00BC4CAD" w:rsidP="00BC4CAD">
      <w:pPr>
        <w:rPr>
          <w:b/>
          <w:bCs/>
        </w:rPr>
      </w:pPr>
      <w:r w:rsidRPr="00493775">
        <w:rPr>
          <w:b/>
          <w:bCs/>
        </w:rPr>
        <w:t>Congressional Response Examples</w:t>
      </w:r>
    </w:p>
    <w:p w:rsidR="00BC4CAD" w:rsidRPr="00493775" w:rsidRDefault="00BC4CAD" w:rsidP="00BC4CAD">
      <w:r w:rsidRPr="00493775">
        <w:rPr>
          <w:b/>
          <w:bCs/>
        </w:rPr>
        <w:lastRenderedPageBreak/>
        <w:t>House Judiciary Antitrust Investigation (2019-2020) - Limited Implementation</w:t>
      </w:r>
    </w:p>
    <w:p w:rsidR="00BC4CAD" w:rsidRPr="00493775" w:rsidRDefault="00BC4CAD" w:rsidP="00BC4CAD">
      <w:r w:rsidRPr="00493775">
        <w:t>16-month investigation documented extensive platform monopoly abuses</w:t>
      </w:r>
    </w:p>
    <w:p w:rsidR="00BC4CAD" w:rsidRPr="00493775" w:rsidRDefault="00BC4CAD" w:rsidP="00BC4CAD">
      <w:r w:rsidRPr="00493775">
        <w:t>450-page report recommended structural breakups and regulatory reforms</w:t>
      </w:r>
    </w:p>
    <w:p w:rsidR="00BC4CAD" w:rsidRPr="00493775" w:rsidRDefault="00BC4CAD" w:rsidP="00BC4CAD">
      <w:r w:rsidRPr="00493775">
        <w:t>No corresponding legislation passed to implement recommendations</w:t>
      </w:r>
    </w:p>
    <w:p w:rsidR="00BC4CAD" w:rsidRPr="00493775" w:rsidRDefault="00BC4CAD" w:rsidP="00BC4CAD">
      <w:r w:rsidRPr="00493775">
        <w:t>Investigation demonstrated understanding of problems but inability to implement solutions</w:t>
      </w:r>
    </w:p>
    <w:p w:rsidR="00BC4CAD" w:rsidRPr="00493775" w:rsidRDefault="00BC4CAD" w:rsidP="00BC4CAD">
      <w:r w:rsidRPr="00493775">
        <w:rPr>
          <w:b/>
          <w:bCs/>
        </w:rPr>
        <w:t>Senate Commerce Committee Hearings (2018-2020)</w:t>
      </w:r>
    </w:p>
    <w:p w:rsidR="00BC4CAD" w:rsidRPr="00493775" w:rsidRDefault="00BC4CAD" w:rsidP="00BC4CAD">
      <w:r w:rsidRPr="00493775">
        <w:t>Multiple hearings with tech CEOs focused on content moderation rather than antitrust issues</w:t>
      </w:r>
    </w:p>
    <w:p w:rsidR="00BC4CAD" w:rsidRPr="00493775" w:rsidRDefault="00BC4CAD" w:rsidP="00BC4CAD">
      <w:r w:rsidRPr="00493775">
        <w:t>Senators demonstrated limited understanding of platform business models and competitive issues</w:t>
      </w:r>
    </w:p>
    <w:p w:rsidR="00BC4CAD" w:rsidRPr="00493775" w:rsidRDefault="00BC4CAD" w:rsidP="00BC4CAD">
      <w:r w:rsidRPr="00493775">
        <w:t>No structural antitrust legislation emerged from extensive hearing process</w:t>
      </w:r>
    </w:p>
    <w:p w:rsidR="00BC4CAD" w:rsidRPr="00493775" w:rsidRDefault="00BC4CAD" w:rsidP="00BC4CAD">
      <w:r w:rsidRPr="00493775">
        <w:t>Focus remained on peripheral issues rather than core monopolization problems</w:t>
      </w:r>
    </w:p>
    <w:p w:rsidR="00BC4CAD" w:rsidRPr="00493775" w:rsidRDefault="00BC4CAD" w:rsidP="00BC4CAD">
      <w:pPr>
        <w:rPr>
          <w:b/>
          <w:bCs/>
        </w:rPr>
      </w:pPr>
      <w:r w:rsidRPr="00493775">
        <w:rPr>
          <w:b/>
          <w:bCs/>
        </w:rPr>
        <w:t>State-Level Regulatory Responses</w:t>
      </w:r>
    </w:p>
    <w:p w:rsidR="00BC4CAD" w:rsidRPr="00493775" w:rsidRDefault="00BC4CAD" w:rsidP="00BC4CAD">
      <w:r w:rsidRPr="00493775">
        <w:rPr>
          <w:b/>
          <w:bCs/>
        </w:rPr>
        <w:t>California Privacy Regulation (CCPA</w:t>
      </w:r>
      <w:r>
        <w:rPr>
          <w:b/>
          <w:bCs/>
        </w:rPr>
        <w:t xml:space="preserve"> </w:t>
      </w:r>
      <w:r w:rsidRPr="00493775">
        <w:rPr>
          <w:b/>
          <w:bCs/>
        </w:rPr>
        <w:t>CPRA) - Behavioral Rather Than Structural</w:t>
      </w:r>
    </w:p>
    <w:p w:rsidR="00BC4CAD" w:rsidRPr="00493775" w:rsidRDefault="00BC4CAD" w:rsidP="00BC4CAD">
      <w:r w:rsidRPr="00493775">
        <w:t>California Consumer Privacy Act (2020) required disclosure and opt-out rights</w:t>
      </w:r>
    </w:p>
    <w:p w:rsidR="00BC4CAD" w:rsidRPr="00493775" w:rsidRDefault="00BC4CAD" w:rsidP="00BC4CAD">
      <w:r w:rsidRPr="00493775">
        <w:t>No structural remedies to address platform monopolization or market concentration</w:t>
      </w:r>
    </w:p>
    <w:p w:rsidR="00BC4CAD" w:rsidRPr="00493775" w:rsidRDefault="00BC4CAD" w:rsidP="00BC4CAD">
      <w:r w:rsidRPr="00493775">
        <w:t>Companies could comply through privacy policy changes while maintaining monopolistic practices</w:t>
      </w:r>
    </w:p>
    <w:p w:rsidR="00BC4CAD" w:rsidRPr="00493775" w:rsidRDefault="00BC4CAD" w:rsidP="00BC4CAD">
      <w:r w:rsidRPr="00493775">
        <w:t>Regulatory approach addressed symptoms rather than core monopolization structure</w:t>
      </w:r>
    </w:p>
    <w:p w:rsidR="00BC4CAD" w:rsidRPr="00493775" w:rsidRDefault="00BC4CAD" w:rsidP="00BC4CAD">
      <w:r w:rsidRPr="00493775">
        <w:rPr>
          <w:b/>
          <w:bCs/>
        </w:rPr>
        <w:lastRenderedPageBreak/>
        <w:t>Texas Social Media Regulation (2021) - Technical Complexity Barriers</w:t>
      </w:r>
    </w:p>
    <w:p w:rsidR="00BC4CAD" w:rsidRPr="00493775" w:rsidRDefault="00BC4CAD" w:rsidP="00BC4CAD">
      <w:r w:rsidRPr="00493775">
        <w:t>Attempted to regulate social media content moderation practices</w:t>
      </w:r>
    </w:p>
    <w:p w:rsidR="00BC4CAD" w:rsidRPr="00493775" w:rsidRDefault="00BC4CAD" w:rsidP="00BC4CAD">
      <w:r w:rsidRPr="00493775">
        <w:t>Platforms successfully challenged regulations based on technical complexity arguments</w:t>
      </w:r>
    </w:p>
    <w:p w:rsidR="00BC4CAD" w:rsidRPr="00493775" w:rsidRDefault="00BC4CAD" w:rsidP="00BC4CAD">
      <w:r w:rsidRPr="00493775">
        <w:t>Courts found state regulators lacked expertise to oversee platform algorithmic systems</w:t>
      </w:r>
    </w:p>
    <w:p w:rsidR="00BC4CAD" w:rsidRPr="00493775" w:rsidRDefault="00BC4CAD" w:rsidP="00BC4CAD">
      <w:r w:rsidRPr="00493775">
        <w:t>Regulation focused on content rather than competitive market structure</w:t>
      </w:r>
    </w:p>
    <w:p w:rsidR="00BC4CAD" w:rsidRPr="00493775" w:rsidRDefault="00BC4CAD" w:rsidP="00BC4CAD">
      <w:pPr>
        <w:rPr>
          <w:b/>
          <w:bCs/>
        </w:rPr>
      </w:pPr>
      <w:r w:rsidRPr="00493775">
        <w:rPr>
          <w:b/>
          <w:bCs/>
        </w:rPr>
        <w:t>European Union Response Comparison</w:t>
      </w:r>
    </w:p>
    <w:p w:rsidR="00BC4CAD" w:rsidRPr="00493775" w:rsidRDefault="00BC4CAD" w:rsidP="00BC4CAD">
      <w:r w:rsidRPr="00493775">
        <w:rPr>
          <w:b/>
          <w:bCs/>
        </w:rPr>
        <w:t>GDPR Implementation Challenges (2018)</w:t>
      </w:r>
    </w:p>
    <w:p w:rsidR="00BC4CAD" w:rsidRPr="00493775" w:rsidRDefault="00BC4CAD" w:rsidP="00BC4CAD">
      <w:r w:rsidRPr="00493775">
        <w:t>EU's General Data Protection Regulation required extensive compliance efforts</w:t>
      </w:r>
    </w:p>
    <w:p w:rsidR="00BC4CAD" w:rsidRPr="00493775" w:rsidRDefault="00BC4CAD" w:rsidP="00BC4CAD">
      <w:r w:rsidRPr="00493775">
        <w:t>Major platforms paid fines but maintained monopolistic market positions</w:t>
      </w:r>
    </w:p>
    <w:p w:rsidR="00BC4CAD" w:rsidRPr="00493775" w:rsidRDefault="00BC4CAD" w:rsidP="00BC4CAD">
      <w:r w:rsidRPr="00493775">
        <w:t>Compliance costs created barriers for competitive alternatives more than incumbent platforms</w:t>
      </w:r>
    </w:p>
    <w:p w:rsidR="00BC4CAD" w:rsidRPr="00493775" w:rsidRDefault="00BC4CAD" w:rsidP="00BC4CAD">
      <w:r w:rsidRPr="00493775">
        <w:t>Behavioral regulation without structural remedies preserved monopolistic concentration</w:t>
      </w:r>
    </w:p>
    <w:p w:rsidR="00BC4CAD" w:rsidRPr="00493775" w:rsidRDefault="00BC4CAD" w:rsidP="00BC4CAD">
      <w:r w:rsidRPr="00493775">
        <w:rPr>
          <w:b/>
          <w:bCs/>
        </w:rPr>
        <w:t>Digital Markets Act (2022) - Behavioral Focus</w:t>
      </w:r>
    </w:p>
    <w:p w:rsidR="00BC4CAD" w:rsidRPr="00493775" w:rsidRDefault="00BC4CAD" w:rsidP="00BC4CAD">
      <w:r w:rsidRPr="00493775">
        <w:t>Extensive regulations on platform behavior but no structural breakup requirements</w:t>
      </w:r>
    </w:p>
    <w:p w:rsidR="00BC4CAD" w:rsidRPr="00493775" w:rsidRDefault="00BC4CAD" w:rsidP="00BC4CAD">
      <w:r w:rsidRPr="00493775">
        <w:t>"Gatekeeper" designation for major platforms with behavioral obligations</w:t>
      </w:r>
    </w:p>
    <w:p w:rsidR="00BC4CAD" w:rsidRPr="00493775" w:rsidRDefault="00BC4CAD" w:rsidP="00BC4CAD">
      <w:r w:rsidRPr="00493775">
        <w:t>No requirement to separate conflicting business lines or restore competitive markets</w:t>
      </w:r>
    </w:p>
    <w:p w:rsidR="00BC4CAD" w:rsidRPr="00493775" w:rsidRDefault="00BC4CAD" w:rsidP="00BC4CAD">
      <w:r w:rsidRPr="00493775">
        <w:t>European approach demonstrates regulatory capacity but structural reform reluctance</w:t>
      </w:r>
    </w:p>
    <w:p w:rsidR="00BC4CAD" w:rsidRDefault="00BC4CAD" w:rsidP="00BC4CAD">
      <w:r>
        <w:t xml:space="preserve">Regulatory Capture Prevents Market Structure Reform  </w:t>
      </w:r>
    </w:p>
    <w:p w:rsidR="00BC4CAD" w:rsidRDefault="00BC4CAD" w:rsidP="00BC4CAD">
      <w:r>
        <w:lastRenderedPageBreak/>
        <w:t>Digital platform companies leveraged their technical complexity and financial resources to capture regulatory processes, deploying teams of economists, lawyers, and technical experts to regulatory proceedings while overwhelming government agencies with limited technical capacity. They successfully argued that traditional antitrust approaches didn't apply to digital markets and that network effects created consumer benefits rather than competitive harms.</w:t>
      </w:r>
    </w:p>
    <w:p w:rsidR="00BC4CAD" w:rsidRPr="00493775" w:rsidRDefault="00BC4CAD" w:rsidP="00BC4CAD">
      <w:pPr>
        <w:rPr>
          <w:b/>
          <w:bCs/>
        </w:rPr>
      </w:pPr>
      <w:r>
        <w:t xml:space="preserve">Exmoples: </w:t>
      </w:r>
      <w:r w:rsidRPr="00493775">
        <w:rPr>
          <w:b/>
          <w:bCs/>
        </w:rPr>
        <w:t>Regulatory Capture Through Expert Team Deployment</w:t>
      </w:r>
    </w:p>
    <w:p w:rsidR="00BC4CAD" w:rsidRPr="00493775" w:rsidRDefault="00BC4CAD" w:rsidP="00BC4CAD">
      <w:r w:rsidRPr="00493775">
        <w:rPr>
          <w:b/>
          <w:bCs/>
        </w:rPr>
        <w:t>Google's FTC Investigation Response (2011-2013)</w:t>
      </w:r>
    </w:p>
    <w:p w:rsidR="00BC4CAD" w:rsidRPr="00493775" w:rsidRDefault="00BC4CAD" w:rsidP="00BC4CAD">
      <w:r w:rsidRPr="00493775">
        <w:rPr>
          <w:b/>
          <w:bCs/>
        </w:rPr>
        <w:t>Overwhelming Expert Deployment:</w:t>
      </w:r>
    </w:p>
    <w:p w:rsidR="00BC4CAD" w:rsidRPr="00493775" w:rsidRDefault="00BC4CAD" w:rsidP="00BC4CAD">
      <w:r w:rsidRPr="00493775">
        <w:t>Google deployed 100+ lawyers from multiple firms (Wilson Sonsini, King &amp; Spalding, Williams &amp; Connolly)</w:t>
      </w:r>
    </w:p>
    <w:p w:rsidR="00BC4CAD" w:rsidRPr="00493775" w:rsidRDefault="00BC4CAD" w:rsidP="00BC4CAD">
      <w:r w:rsidRPr="00493775">
        <w:t>Hired economists including Nobel laureate Michael Spence and former DOJ antitrust chief Christine Varney</w:t>
      </w:r>
    </w:p>
    <w:p w:rsidR="00BC4CAD" w:rsidRPr="00493775" w:rsidRDefault="00BC4CAD" w:rsidP="00BC4CAD">
      <w:r w:rsidRPr="00493775">
        <w:t>Brought 50+ technical experts to explain search algorithm complexity to FTC staff</w:t>
      </w:r>
    </w:p>
    <w:p w:rsidR="00BC4CAD" w:rsidRPr="00493775" w:rsidRDefault="00BC4CAD" w:rsidP="00BC4CAD">
      <w:r w:rsidRPr="00493775">
        <w:t>FTC had fewer than 10 economists and limited technical staff to evaluate Google's submissions</w:t>
      </w:r>
    </w:p>
    <w:p w:rsidR="00BC4CAD" w:rsidRPr="00493775" w:rsidRDefault="00BC4CAD" w:rsidP="00BC4CAD">
      <w:r w:rsidRPr="00493775">
        <w:rPr>
          <w:b/>
          <w:bCs/>
        </w:rPr>
        <w:t>Technical Complexity Defense:</w:t>
      </w:r>
    </w:p>
    <w:p w:rsidR="00BC4CAD" w:rsidRPr="00493775" w:rsidRDefault="00BC4CAD" w:rsidP="00BC4CAD">
      <w:r w:rsidRPr="00493775">
        <w:t>Google argued search algorithms were too complex for regulatory oversight</w:t>
      </w:r>
    </w:p>
    <w:p w:rsidR="00BC4CAD" w:rsidRPr="00493775" w:rsidRDefault="00BC4CAD" w:rsidP="00BC4CAD">
      <w:r w:rsidRPr="00493775">
        <w:t>Claimed PageRank and machine learning systems created consumer benefits through "relevance"</w:t>
      </w:r>
    </w:p>
    <w:p w:rsidR="00BC4CAD" w:rsidRPr="00493775" w:rsidRDefault="00BC4CAD" w:rsidP="00BC4CAD">
      <w:r w:rsidRPr="00493775">
        <w:t>Argued that human oversight of algorithmic decisions would harm search quality</w:t>
      </w:r>
    </w:p>
    <w:p w:rsidR="00BC4CAD" w:rsidRPr="00493775" w:rsidRDefault="00BC4CAD" w:rsidP="00BC4CAD">
      <w:r w:rsidRPr="00493775">
        <w:t>FTC staff later admitted they couldn't effectively evaluate Google's technical claims</w:t>
      </w:r>
    </w:p>
    <w:p w:rsidR="00BC4CAD" w:rsidRPr="00493775" w:rsidRDefault="00BC4CAD" w:rsidP="00BC4CAD">
      <w:r w:rsidRPr="00493775">
        <w:rPr>
          <w:b/>
          <w:bCs/>
        </w:rPr>
        <w:t>Economic Arguments That Captured Regulators:</w:t>
      </w:r>
    </w:p>
    <w:p w:rsidR="00BC4CAD" w:rsidRPr="00493775" w:rsidRDefault="00BC4CAD" w:rsidP="00BC4CAD">
      <w:r w:rsidRPr="00493775">
        <w:lastRenderedPageBreak/>
        <w:t>Hired economists produced studies showing search competition was "one click away"</w:t>
      </w:r>
    </w:p>
    <w:p w:rsidR="00BC4CAD" w:rsidRPr="00493775" w:rsidRDefault="00BC4CAD" w:rsidP="00BC4CAD">
      <w:r w:rsidRPr="00493775">
        <w:t>Argued network effects improved search quality through data feedback loops</w:t>
      </w:r>
    </w:p>
    <w:p w:rsidR="00BC4CAD" w:rsidRPr="00493775" w:rsidRDefault="00BC4CAD" w:rsidP="00BC4CAD">
      <w:r w:rsidRPr="00493775">
        <w:t>Claimed advertising auction systems created competitive benefits for advertisers</w:t>
      </w:r>
    </w:p>
    <w:p w:rsidR="00BC4CAD" w:rsidRPr="00493775" w:rsidRDefault="00BC4CAD" w:rsidP="00BC4CAD">
      <w:r w:rsidRPr="00493775">
        <w:t>FTC relied heavily on Google-funded economic analysis for final decision</w:t>
      </w:r>
    </w:p>
    <w:p w:rsidR="00BC4CAD" w:rsidRPr="00493775" w:rsidRDefault="00BC4CAD" w:rsidP="00BC4CAD">
      <w:pPr>
        <w:rPr>
          <w:b/>
          <w:bCs/>
        </w:rPr>
      </w:pPr>
      <w:r w:rsidRPr="00493775">
        <w:rPr>
          <w:b/>
          <w:bCs/>
        </w:rPr>
        <w:t>Facebook's Regulatory Capture Strategies</w:t>
      </w:r>
    </w:p>
    <w:p w:rsidR="00BC4CAD" w:rsidRPr="00493775" w:rsidRDefault="00BC4CAD" w:rsidP="00BC4CAD">
      <w:r w:rsidRPr="00493775">
        <w:rPr>
          <w:b/>
          <w:bCs/>
        </w:rPr>
        <w:t>Instagram Acquisition Defense (2012)</w:t>
      </w:r>
    </w:p>
    <w:p w:rsidR="00BC4CAD" w:rsidRPr="00493775" w:rsidRDefault="00BC4CAD" w:rsidP="00BC4CAD">
      <w:r w:rsidRPr="00493775">
        <w:t>Facebook hired former FTC Commissioner Joshua Wright's consulting firm for economic analysis</w:t>
      </w:r>
    </w:p>
    <w:p w:rsidR="00BC4CAD" w:rsidRPr="00493775" w:rsidRDefault="00BC4CAD" w:rsidP="00BC4CAD">
      <w:r w:rsidRPr="00493775">
        <w:t>Deployed teams arguing photo-sharing and social networking were separate markets</w:t>
      </w:r>
    </w:p>
    <w:p w:rsidR="00BC4CAD" w:rsidRPr="00493775" w:rsidRDefault="00BC4CAD" w:rsidP="00BC4CAD">
      <w:r w:rsidRPr="00493775">
        <w:t>Claimed Instagram had only 13 employees and minimal revenue, downplaying competitive threat</w:t>
      </w:r>
    </w:p>
    <w:p w:rsidR="00BC4CAD" w:rsidRPr="00493775" w:rsidRDefault="00BC4CAD" w:rsidP="00BC4CAD">
      <w:r w:rsidRPr="00493775">
        <w:t>FTC lacked internal capacity to analyze social media market dynamics and competitive effects</w:t>
      </w:r>
    </w:p>
    <w:p w:rsidR="00BC4CAD" w:rsidRPr="00493775" w:rsidRDefault="00BC4CAD" w:rsidP="00BC4CAD">
      <w:r w:rsidRPr="00493775">
        <w:rPr>
          <w:b/>
          <w:bCs/>
        </w:rPr>
        <w:t>Cambridge Analytica Response (2018)</w:t>
      </w:r>
    </w:p>
    <w:p w:rsidR="00BC4CAD" w:rsidRPr="00493775" w:rsidRDefault="00BC4CAD" w:rsidP="00BC4CAD">
      <w:r w:rsidRPr="00493775">
        <w:t>Facebook deployed 200+ lawyers and consultants for congressional testimony preparation</w:t>
      </w:r>
    </w:p>
    <w:p w:rsidR="00BC4CAD" w:rsidRPr="00493775" w:rsidRDefault="00BC4CAD" w:rsidP="00BC4CAD">
      <w:r w:rsidRPr="00493775">
        <w:t>Brought technical teams to explain data processing complexity to congressional staff</w:t>
      </w:r>
    </w:p>
    <w:p w:rsidR="00BC4CAD" w:rsidRPr="00493775" w:rsidRDefault="00BC4CAD" w:rsidP="00BC4CAD">
      <w:r w:rsidRPr="00493775">
        <w:t>Argued data collection practices were necessary for platform functionality and user experience</w:t>
      </w:r>
    </w:p>
    <w:p w:rsidR="00BC4CAD" w:rsidRPr="00493775" w:rsidRDefault="00BC4CAD" w:rsidP="00BC4CAD">
      <w:r w:rsidRPr="00493775">
        <w:t>Congressional staff lacked technical expertise to challenge Facebook's explanations effectively</w:t>
      </w:r>
    </w:p>
    <w:p w:rsidR="00BC4CAD" w:rsidRPr="00493775" w:rsidRDefault="00BC4CAD" w:rsidP="00BC4CAD">
      <w:r w:rsidRPr="00493775">
        <w:rPr>
          <w:b/>
          <w:bCs/>
        </w:rPr>
        <w:t>Economic Expert Testimony:</w:t>
      </w:r>
    </w:p>
    <w:p w:rsidR="00BC4CAD" w:rsidRPr="00493775" w:rsidRDefault="00BC4CAD" w:rsidP="00BC4CAD">
      <w:r w:rsidRPr="00493775">
        <w:lastRenderedPageBreak/>
        <w:t>Hired economists argued data collection created consumer benefits through personalization</w:t>
      </w:r>
    </w:p>
    <w:p w:rsidR="00BC4CAD" w:rsidRPr="00493775" w:rsidRDefault="00BC4CAD" w:rsidP="00BC4CAD">
      <w:r w:rsidRPr="00493775">
        <w:t>Claimed privacy controls were technically complex and required platform expertise</w:t>
      </w:r>
    </w:p>
    <w:p w:rsidR="00BC4CAD" w:rsidRPr="00493775" w:rsidRDefault="00BC4CAD" w:rsidP="00BC4CAD">
      <w:r w:rsidRPr="00493775">
        <w:t>Argued competitive alternatives existed despite Facebook's dominant market position</w:t>
      </w:r>
    </w:p>
    <w:p w:rsidR="00BC4CAD" w:rsidRPr="00493775" w:rsidRDefault="00BC4CAD" w:rsidP="00BC4CAD">
      <w:r w:rsidRPr="00493775">
        <w:t>Regulators relied on Facebook's economic analysis due to limited internal expertise</w:t>
      </w:r>
    </w:p>
    <w:p w:rsidR="00BC4CAD" w:rsidRPr="00493775" w:rsidRDefault="00BC4CAD" w:rsidP="00BC4CAD">
      <w:pPr>
        <w:rPr>
          <w:b/>
          <w:bCs/>
        </w:rPr>
      </w:pPr>
      <w:r w:rsidRPr="00493775">
        <w:rPr>
          <w:b/>
          <w:bCs/>
        </w:rPr>
        <w:t>Amazon's Antitrust Defense Through Expert Deployment</w:t>
      </w:r>
    </w:p>
    <w:p w:rsidR="00BC4CAD" w:rsidRPr="00493775" w:rsidRDefault="00BC4CAD" w:rsidP="00BC4CAD">
      <w:r w:rsidRPr="00493775">
        <w:rPr>
          <w:b/>
          <w:bCs/>
        </w:rPr>
        <w:t>House Judiciary Investigation Response (2019-2020)</w:t>
      </w:r>
    </w:p>
    <w:p w:rsidR="00BC4CAD" w:rsidRPr="00493775" w:rsidRDefault="00BC4CAD" w:rsidP="00BC4CAD">
      <w:r w:rsidRPr="00493775">
        <w:rPr>
          <w:b/>
          <w:bCs/>
        </w:rPr>
        <w:t>Legal and Technical Team Coordination:</w:t>
      </w:r>
    </w:p>
    <w:p w:rsidR="00BC4CAD" w:rsidRPr="00493775" w:rsidRDefault="00BC4CAD" w:rsidP="00BC4CAD">
      <w:r w:rsidRPr="00493775">
        <w:t>Amazon deployed 150+ lawyers and consultants for congressional investigation</w:t>
      </w:r>
    </w:p>
    <w:p w:rsidR="00BC4CAD" w:rsidRPr="00493775" w:rsidRDefault="00BC4CAD" w:rsidP="00BC4CAD">
      <w:r w:rsidRPr="00493775">
        <w:t>Brought technical experts to explain AWS, marketplace, and retail operations complexity</w:t>
      </w:r>
    </w:p>
    <w:p w:rsidR="00BC4CAD" w:rsidRPr="00493775" w:rsidRDefault="00BC4CAD" w:rsidP="00BC4CAD">
      <w:r w:rsidRPr="00493775">
        <w:t>Argued each business line operated independently despite obvious integration</w:t>
      </w:r>
    </w:p>
    <w:p w:rsidR="00BC4CAD" w:rsidRPr="00493775" w:rsidRDefault="00BC4CAD" w:rsidP="00BC4CAD">
      <w:r w:rsidRPr="00493775">
        <w:t>Congressional staff struggled to understand technical integration across Amazon's businesses</w:t>
      </w:r>
    </w:p>
    <w:p w:rsidR="00BC4CAD" w:rsidRPr="00493775" w:rsidRDefault="00BC4CAD" w:rsidP="00BC4CAD">
      <w:r w:rsidRPr="00493775">
        <w:rPr>
          <w:b/>
          <w:bCs/>
        </w:rPr>
        <w:t>Economic Arguments:</w:t>
      </w:r>
    </w:p>
    <w:p w:rsidR="00BC4CAD" w:rsidRPr="00493775" w:rsidRDefault="00BC4CAD" w:rsidP="00BC4CAD">
      <w:r w:rsidRPr="00493775">
        <w:t>Hired economists argued Amazon's marketplace created benefits for small sellers</w:t>
      </w:r>
    </w:p>
    <w:p w:rsidR="00BC4CAD" w:rsidRPr="00493775" w:rsidRDefault="00BC4CAD" w:rsidP="00BC4CAD">
      <w:r w:rsidRPr="00493775">
        <w:t>Claimed predatory pricing allegations ignored complex cost structures and logistics benefits</w:t>
      </w:r>
    </w:p>
    <w:p w:rsidR="00BC4CAD" w:rsidRPr="00493775" w:rsidRDefault="00BC4CAD" w:rsidP="00BC4CAD">
      <w:r w:rsidRPr="00493775">
        <w:t>Argued retail competition came from Walmart, Target, and other traditional retailers</w:t>
      </w:r>
    </w:p>
    <w:p w:rsidR="00BC4CAD" w:rsidRPr="00493775" w:rsidRDefault="00BC4CAD" w:rsidP="00BC4CAD">
      <w:r w:rsidRPr="00493775">
        <w:lastRenderedPageBreak/>
        <w:t>Economic analysis downplayed Amazon's data advantages and marketplace manipulation</w:t>
      </w:r>
    </w:p>
    <w:p w:rsidR="00BC4CAD" w:rsidRPr="00493775" w:rsidRDefault="00BC4CAD" w:rsidP="00BC4CAD">
      <w:r w:rsidRPr="00493775">
        <w:rPr>
          <w:b/>
          <w:bCs/>
        </w:rPr>
        <w:t>Technical Complexity Claims:</w:t>
      </w:r>
    </w:p>
    <w:p w:rsidR="00BC4CAD" w:rsidRPr="00493775" w:rsidRDefault="00BC4CAD" w:rsidP="00BC4CAD">
      <w:r w:rsidRPr="00493775">
        <w:t>Argued recommendation algorithms were too complex for regulatory oversight</w:t>
      </w:r>
    </w:p>
    <w:p w:rsidR="00BC4CAD" w:rsidRPr="00493775" w:rsidRDefault="00BC4CAD" w:rsidP="00BC4CAD">
      <w:r w:rsidRPr="00493775">
        <w:t>Claimed marketplace search rankings were neutral despite evidence of self-preferencing</w:t>
      </w:r>
    </w:p>
    <w:p w:rsidR="00BC4CAD" w:rsidRPr="00493775" w:rsidRDefault="00BC4CAD" w:rsidP="00BC4CAD">
      <w:r w:rsidRPr="00493775">
        <w:t>Used machine learning complexity to argue against regulatory intervention in algorithmic decisions</w:t>
      </w:r>
    </w:p>
    <w:p w:rsidR="00BC4CAD" w:rsidRPr="00493775" w:rsidRDefault="00BC4CAD" w:rsidP="00BC4CAD">
      <w:r w:rsidRPr="00493775">
        <w:t>Regulators lacked technical capacity to evaluate Amazon's claims about algorithmic neutrality</w:t>
      </w:r>
    </w:p>
    <w:p w:rsidR="00BC4CAD" w:rsidRPr="00493775" w:rsidRDefault="00BC4CAD" w:rsidP="00BC4CAD">
      <w:pPr>
        <w:rPr>
          <w:b/>
          <w:bCs/>
        </w:rPr>
      </w:pPr>
      <w:r w:rsidRPr="00493775">
        <w:rPr>
          <w:b/>
          <w:bCs/>
        </w:rPr>
        <w:t>Microsoft's Historical Regulatory Capture (1990s-2000s)</w:t>
      </w:r>
    </w:p>
    <w:p w:rsidR="00BC4CAD" w:rsidRPr="00493775" w:rsidRDefault="00BC4CAD" w:rsidP="00BC4CAD">
      <w:r w:rsidRPr="00493775">
        <w:rPr>
          <w:b/>
          <w:bCs/>
        </w:rPr>
        <w:t>DOJ Antitrust Case Defense (1998-2001)</w:t>
      </w:r>
    </w:p>
    <w:p w:rsidR="00BC4CAD" w:rsidRPr="00493775" w:rsidRDefault="00BC4CAD" w:rsidP="00BC4CAD">
      <w:r w:rsidRPr="00493775">
        <w:t>Microsoft hired 300+ lawyers and economists including former DOJ antitrust officials</w:t>
      </w:r>
    </w:p>
    <w:p w:rsidR="00BC4CAD" w:rsidRPr="00493775" w:rsidRDefault="00BC4CAD" w:rsidP="00BC4CAD">
      <w:r w:rsidRPr="00493775">
        <w:t>Deployed technical teams arguing Windows-Internet Explorer integration was technically necessary</w:t>
      </w:r>
    </w:p>
    <w:p w:rsidR="00BC4CAD" w:rsidRPr="00493775" w:rsidRDefault="00BC4CAD" w:rsidP="00BC4CAD">
      <w:r w:rsidRPr="00493775">
        <w:t>Brought economists claiming bundling created consumer benefits through convenience and cost savings</w:t>
      </w:r>
    </w:p>
    <w:p w:rsidR="00BC4CAD" w:rsidRPr="00493775" w:rsidRDefault="00BC4CAD" w:rsidP="00BC4CAD">
      <w:r w:rsidRPr="00493775">
        <w:t>DOJ struggled with limited technical staff to counter Microsoft's integration arguments</w:t>
      </w:r>
    </w:p>
    <w:p w:rsidR="00BC4CAD" w:rsidRPr="00493775" w:rsidRDefault="00BC4CAD" w:rsidP="00BC4CAD">
      <w:r w:rsidRPr="00493775">
        <w:rPr>
          <w:b/>
          <w:bCs/>
        </w:rPr>
        <w:t>Innovation Defense Strategy:</w:t>
      </w:r>
    </w:p>
    <w:p w:rsidR="00BC4CAD" w:rsidRPr="00493775" w:rsidRDefault="00BC4CAD" w:rsidP="00BC4CAD">
      <w:r w:rsidRPr="00493775">
        <w:t>Argued antitrust intervention would harm software innovation and consumer choice</w:t>
      </w:r>
    </w:p>
    <w:p w:rsidR="00BC4CAD" w:rsidRPr="00493775" w:rsidRDefault="00BC4CAD" w:rsidP="00BC4CAD">
      <w:r w:rsidRPr="00493775">
        <w:t>Claimed competitive alternatives existed despite Windows desktop dominance</w:t>
      </w:r>
    </w:p>
    <w:p w:rsidR="00BC4CAD" w:rsidRPr="00493775" w:rsidRDefault="00BC4CAD" w:rsidP="00BC4CAD">
      <w:r w:rsidRPr="00493775">
        <w:t>Used technical complexity to argue breakup would harm product functionality</w:t>
      </w:r>
    </w:p>
    <w:p w:rsidR="00BC4CAD" w:rsidRPr="00493775" w:rsidRDefault="00BC4CAD" w:rsidP="00BC4CAD">
      <w:r w:rsidRPr="00493775">
        <w:lastRenderedPageBreak/>
        <w:t>Successfully convinced settlement negotiators that behavioral remedies were preferable to structural separation</w:t>
      </w:r>
    </w:p>
    <w:p w:rsidR="00BC4CAD" w:rsidRPr="00493775" w:rsidRDefault="00BC4CAD" w:rsidP="00BC4CAD">
      <w:pPr>
        <w:rPr>
          <w:b/>
          <w:bCs/>
        </w:rPr>
      </w:pPr>
      <w:r w:rsidRPr="00493775">
        <w:rPr>
          <w:b/>
          <w:bCs/>
        </w:rPr>
        <w:t>Industry-Wide Regulatory Capture Through Academic Funding</w:t>
      </w:r>
    </w:p>
    <w:p w:rsidR="00BC4CAD" w:rsidRPr="00493775" w:rsidRDefault="00BC4CAD" w:rsidP="00BC4CAD">
      <w:r w:rsidRPr="00493775">
        <w:rPr>
          <w:b/>
          <w:bCs/>
        </w:rPr>
        <w:t>Economics Research Funding for Favorable Analysis:</w:t>
      </w:r>
    </w:p>
    <w:p w:rsidR="00BC4CAD" w:rsidRPr="00493775" w:rsidRDefault="00BC4CAD" w:rsidP="00BC4CAD">
      <w:r w:rsidRPr="00493775">
        <w:rPr>
          <w:b/>
          <w:bCs/>
        </w:rPr>
        <w:t>Google's Academic Influence Campaign</w:t>
      </w:r>
    </w:p>
    <w:p w:rsidR="00BC4CAD" w:rsidRPr="00493775" w:rsidRDefault="00BC4CAD" w:rsidP="00BC4CAD">
      <w:r w:rsidRPr="00493775">
        <w:t>Funded research at Harvard, Stanford, MIT, and other universities supporting platform economics</w:t>
      </w:r>
    </w:p>
    <w:p w:rsidR="00BC4CAD" w:rsidRPr="00493775" w:rsidRDefault="00BC4CAD" w:rsidP="00BC4CAD">
      <w:r w:rsidRPr="00493775">
        <w:t>Sponsored studies arguing search competition was vigorous and entry barriers were low</w:t>
      </w:r>
    </w:p>
    <w:p w:rsidR="00BC4CAD" w:rsidRPr="00493775" w:rsidRDefault="00BC4CAD" w:rsidP="00BC4CAD">
      <w:r w:rsidRPr="00493775">
        <w:t>Academic economists produced papers claiming network effects created consumer welfare benefits</w:t>
      </w:r>
    </w:p>
    <w:p w:rsidR="00BC4CAD" w:rsidRPr="00493775" w:rsidRDefault="00BC4CAD" w:rsidP="00BC4CAD">
      <w:r w:rsidRPr="00493775">
        <w:t>Regulators cited Google-funded academic research as independent analysis supporting non-intervention</w:t>
      </w:r>
    </w:p>
    <w:p w:rsidR="00BC4CAD" w:rsidRPr="00493775" w:rsidRDefault="00BC4CAD" w:rsidP="00BC4CAD">
      <w:r w:rsidRPr="00493775">
        <w:rPr>
          <w:b/>
          <w:bCs/>
        </w:rPr>
        <w:t>Amazon's University Research Partnerships</w:t>
      </w:r>
    </w:p>
    <w:p w:rsidR="00BC4CAD" w:rsidRPr="00493775" w:rsidRDefault="00BC4CAD" w:rsidP="00BC4CAD">
      <w:r w:rsidRPr="00493775">
        <w:t>Funded logistics and marketplace research at business schools</w:t>
      </w:r>
    </w:p>
    <w:p w:rsidR="00BC4CAD" w:rsidRPr="00493775" w:rsidRDefault="00BC4CAD" w:rsidP="00BC4CAD">
      <w:r w:rsidRPr="00493775">
        <w:t>Sponsored studies showing e-commerce benefits for consumers and small businesses</w:t>
      </w:r>
    </w:p>
    <w:p w:rsidR="00BC4CAD" w:rsidRPr="00493775" w:rsidRDefault="00BC4CAD" w:rsidP="00BC4CAD">
      <w:r w:rsidRPr="00493775">
        <w:t>Academic research argued traditional retail antitrust analysis didn't apply to digital marketplaces</w:t>
      </w:r>
    </w:p>
    <w:p w:rsidR="00BC4CAD" w:rsidRPr="00493775" w:rsidRDefault="00BC4CAD" w:rsidP="00BC4CAD">
      <w:r w:rsidRPr="00493775">
        <w:t>Regulatory agencies relied on Amazon-sponsored academic work for policy analysis</w:t>
      </w:r>
    </w:p>
    <w:p w:rsidR="00BC4CAD" w:rsidRPr="00493775" w:rsidRDefault="00BC4CAD" w:rsidP="00BC4CAD">
      <w:r w:rsidRPr="00493775">
        <w:rPr>
          <w:b/>
          <w:bCs/>
        </w:rPr>
        <w:t>Facebook's Privacy and Network Economics Research</w:t>
      </w:r>
    </w:p>
    <w:p w:rsidR="00BC4CAD" w:rsidRPr="00493775" w:rsidRDefault="00BC4CAD" w:rsidP="00BC4CAD">
      <w:r w:rsidRPr="00493775">
        <w:t>Funded research arguing social media created positive network externalities</w:t>
      </w:r>
    </w:p>
    <w:p w:rsidR="00BC4CAD" w:rsidRPr="00493775" w:rsidRDefault="00BC4CAD" w:rsidP="00BC4CAD">
      <w:r w:rsidRPr="00493775">
        <w:t>Sponsored studies claiming privacy concerns were outweighed by platform benefits</w:t>
      </w:r>
    </w:p>
    <w:p w:rsidR="00BC4CAD" w:rsidRPr="00493775" w:rsidRDefault="00BC4CAD" w:rsidP="00BC4CAD">
      <w:r w:rsidRPr="00493775">
        <w:lastRenderedPageBreak/>
        <w:t>Academic economists produced analysis supporting data collection for platform functionality</w:t>
      </w:r>
    </w:p>
    <w:p w:rsidR="00BC4CAD" w:rsidRPr="00493775" w:rsidRDefault="00BC4CAD" w:rsidP="00BC4CAD">
      <w:r w:rsidRPr="00493775">
        <w:t>Regulators used Facebook-funded research for privacy policy development</w:t>
      </w:r>
    </w:p>
    <w:p w:rsidR="00BC4CAD" w:rsidRPr="00493775" w:rsidRDefault="00BC4CAD" w:rsidP="00BC4CAD">
      <w:pPr>
        <w:rPr>
          <w:b/>
          <w:bCs/>
        </w:rPr>
      </w:pPr>
      <w:r w:rsidRPr="00493775">
        <w:rPr>
          <w:b/>
          <w:bCs/>
        </w:rPr>
        <w:t>Technical Complexity Arguments That Succeeded</w:t>
      </w:r>
    </w:p>
    <w:p w:rsidR="00BC4CAD" w:rsidRPr="00493775" w:rsidRDefault="00BC4CAD" w:rsidP="00BC4CAD">
      <w:r w:rsidRPr="00493775">
        <w:rPr>
          <w:b/>
          <w:bCs/>
        </w:rPr>
        <w:t>"Two-Sided Market" Economic Theory Deployment:</w:t>
      </w:r>
    </w:p>
    <w:p w:rsidR="00BC4CAD" w:rsidRPr="00493775" w:rsidRDefault="00BC4CAD" w:rsidP="00BC4CAD">
      <w:r w:rsidRPr="00493775">
        <w:t>Platforms successfully argued they operated in "two-sided markets" requiring different antitrust analysis</w:t>
      </w:r>
    </w:p>
    <w:p w:rsidR="00BC4CAD" w:rsidRPr="00493775" w:rsidRDefault="00BC4CAD" w:rsidP="00BC4CAD">
      <w:r w:rsidRPr="00493775">
        <w:t>Claimed traditional monopoly analysis didn't apply because platforms served multiple customer groups</w:t>
      </w:r>
    </w:p>
    <w:p w:rsidR="00BC4CAD" w:rsidRPr="00493775" w:rsidRDefault="00BC4CAD" w:rsidP="00BC4CAD">
      <w:r w:rsidRPr="00493775">
        <w:t>Economists argued network effects created benefits that offset competitive harms</w:t>
      </w:r>
    </w:p>
    <w:p w:rsidR="00BC4CAD" w:rsidRPr="00493775" w:rsidRDefault="00BC4CAD" w:rsidP="00BC4CAD">
      <w:r w:rsidRPr="00493775">
        <w:t>Regulators adopted two-sided market theory despite limited understanding of practical applications</w:t>
      </w:r>
    </w:p>
    <w:p w:rsidR="00BC4CAD" w:rsidRPr="00493775" w:rsidRDefault="00BC4CAD" w:rsidP="00BC4CAD">
      <w:r w:rsidRPr="00493775">
        <w:rPr>
          <w:b/>
          <w:bCs/>
        </w:rPr>
        <w:t>"Dynamic Competition" Arguments:</w:t>
      </w:r>
    </w:p>
    <w:p w:rsidR="00BC4CAD" w:rsidRPr="00493775" w:rsidRDefault="00BC4CAD" w:rsidP="00BC4CAD">
      <w:r w:rsidRPr="00493775">
        <w:t>Platforms argued competition was "dynamic" rather than static, requiring different regulatory approaches</w:t>
      </w:r>
    </w:p>
    <w:p w:rsidR="00BC4CAD" w:rsidRPr="00493775" w:rsidRDefault="00BC4CAD" w:rsidP="00BC4CAD">
      <w:r w:rsidRPr="00493775">
        <w:t>Claimed innovation competition mattered more than current market share or pricing power</w:t>
      </w:r>
    </w:p>
    <w:p w:rsidR="00BC4CAD" w:rsidRPr="00493775" w:rsidRDefault="00BC4CAD" w:rsidP="00BC4CAD">
      <w:r w:rsidRPr="00493775">
        <w:t>Argued potential competition from future technologies made current dominance temporary</w:t>
      </w:r>
    </w:p>
    <w:p w:rsidR="00BC4CAD" w:rsidRPr="00493775" w:rsidRDefault="00BC4CAD" w:rsidP="00BC4CAD">
      <w:r w:rsidRPr="00493775">
        <w:t>Regulators accepted dynamic competition theory without adequate analysis of entry barriers</w:t>
      </w:r>
    </w:p>
    <w:p w:rsidR="00BC4CAD" w:rsidRPr="00493775" w:rsidRDefault="00BC4CAD" w:rsidP="00BC4CAD">
      <w:r w:rsidRPr="00493775">
        <w:rPr>
          <w:b/>
          <w:bCs/>
        </w:rPr>
        <w:t>"Algorithmic Neutrality" Claims:</w:t>
      </w:r>
    </w:p>
    <w:p w:rsidR="00BC4CAD" w:rsidRPr="00493775" w:rsidRDefault="00BC4CAD" w:rsidP="00BC4CAD">
      <w:r w:rsidRPr="00493775">
        <w:t>Platforms argued algorithms made neutral decisions based on technical optimization</w:t>
      </w:r>
    </w:p>
    <w:p w:rsidR="00BC4CAD" w:rsidRPr="00493775" w:rsidRDefault="00BC4CAD" w:rsidP="00BC4CAD">
      <w:r w:rsidRPr="00493775">
        <w:lastRenderedPageBreak/>
        <w:t>Claimed machine learning systems were too complex for human bias or regulatory oversight</w:t>
      </w:r>
    </w:p>
    <w:p w:rsidR="00BC4CAD" w:rsidRPr="00493775" w:rsidRDefault="00BC4CAD" w:rsidP="00BC4CAD">
      <w:r w:rsidRPr="00493775">
        <w:t>Argued algorithmic decision-making created consumer benefits through personalization and relevance</w:t>
      </w:r>
    </w:p>
    <w:p w:rsidR="00BC4CAD" w:rsidRPr="00493775" w:rsidRDefault="00BC4CAD" w:rsidP="00BC4CAD">
      <w:r w:rsidRPr="00493775">
        <w:t>Regulators accepted algorithmic neutrality claims without technical capacity for independent verification</w:t>
      </w:r>
    </w:p>
    <w:p w:rsidR="00BC4CAD" w:rsidRPr="00493775" w:rsidRDefault="00BC4CAD" w:rsidP="00BC4CAD">
      <w:pPr>
        <w:rPr>
          <w:b/>
          <w:bCs/>
        </w:rPr>
      </w:pPr>
      <w:r w:rsidRPr="00493775">
        <w:rPr>
          <w:b/>
          <w:bCs/>
        </w:rPr>
        <w:t>Results of Regulatory Capture</w:t>
      </w:r>
    </w:p>
    <w:p w:rsidR="00BC4CAD" w:rsidRPr="00493775" w:rsidRDefault="00BC4CAD" w:rsidP="00BC4CAD">
      <w:r w:rsidRPr="00493775">
        <w:rPr>
          <w:b/>
          <w:bCs/>
        </w:rPr>
        <w:t>FTC Google Settlement (2013) - Complete Regulatory Capture</w:t>
      </w:r>
    </w:p>
    <w:p w:rsidR="00BC4CAD" w:rsidRPr="00493775" w:rsidRDefault="00BC4CAD" w:rsidP="00BC4CAD">
      <w:r w:rsidRPr="00493775">
        <w:t>Google agreed to minor behavioral changes while maintaining all monopolistic practices</w:t>
      </w:r>
    </w:p>
    <w:p w:rsidR="00BC4CAD" w:rsidRPr="00493775" w:rsidRDefault="00BC4CAD" w:rsidP="00BC4CAD">
      <w:r w:rsidRPr="00493775">
        <w:t>No structural remedies despite FTC staff recommendations for antitrust action</w:t>
      </w:r>
    </w:p>
    <w:p w:rsidR="00BC4CAD" w:rsidRPr="00493775" w:rsidRDefault="00BC4CAD" w:rsidP="00BC4CAD">
      <w:r w:rsidRPr="00493775">
        <w:t>Settlement included voluntary commitments that Google could modify unilaterally</w:t>
      </w:r>
    </w:p>
    <w:p w:rsidR="00BC4CAD" w:rsidRPr="00493775" w:rsidRDefault="00BC4CAD" w:rsidP="00BC4CAD">
      <w:r w:rsidRPr="00493775">
        <w:t>FTC Commissioners explicitly cited technical complexity as reason for non-intervention</w:t>
      </w:r>
    </w:p>
    <w:p w:rsidR="00BC4CAD" w:rsidRPr="00493775" w:rsidRDefault="00BC4CAD" w:rsidP="00BC4CAD">
      <w:r w:rsidRPr="00493775">
        <w:rPr>
          <w:b/>
          <w:bCs/>
        </w:rPr>
        <w:t>Facebook Instagram</w:t>
      </w:r>
      <w:r>
        <w:rPr>
          <w:b/>
          <w:bCs/>
        </w:rPr>
        <w:t xml:space="preserve"> </w:t>
      </w:r>
      <w:r w:rsidRPr="00493775">
        <w:rPr>
          <w:b/>
          <w:bCs/>
        </w:rPr>
        <w:t>WhatsApp Acquisitions - Regulatory Failure</w:t>
      </w:r>
    </w:p>
    <w:p w:rsidR="00BC4CAD" w:rsidRPr="00493775" w:rsidRDefault="00BC4CAD" w:rsidP="00BC4CAD">
      <w:r w:rsidRPr="00493775">
        <w:t>Both acquisitions approved despite obvious competitive threats and market concentration</w:t>
      </w:r>
    </w:p>
    <w:p w:rsidR="00BC4CAD" w:rsidRPr="00493775" w:rsidRDefault="00BC4CAD" w:rsidP="00BC4CAD">
      <w:r w:rsidRPr="00493775">
        <w:t>Regulators accepted Facebook's arguments about separate product markets and technical complexity</w:t>
      </w:r>
    </w:p>
    <w:p w:rsidR="00BC4CAD" w:rsidRPr="00493775" w:rsidRDefault="00BC4CAD" w:rsidP="00BC4CAD">
      <w:r w:rsidRPr="00493775">
        <w:t>No conditions imposed on acquisitions that eliminated major competitive alternatives</w:t>
      </w:r>
    </w:p>
    <w:p w:rsidR="00BC4CAD" w:rsidRPr="00493775" w:rsidRDefault="00BC4CAD" w:rsidP="00BC4CAD">
      <w:r w:rsidRPr="00493775">
        <w:t>Recent FTC attempts to challenge acquisitions retroactively have failed due to earlier regulatory capture</w:t>
      </w:r>
    </w:p>
    <w:p w:rsidR="00BC4CAD" w:rsidRPr="00493775" w:rsidRDefault="00BC4CAD" w:rsidP="00BC4CAD">
      <w:r w:rsidRPr="00493775">
        <w:rPr>
          <w:b/>
          <w:bCs/>
        </w:rPr>
        <w:t>Amazon Market Dominance - Ongoing Regulatory Paralysis</w:t>
      </w:r>
    </w:p>
    <w:p w:rsidR="00BC4CAD" w:rsidRPr="00493775" w:rsidRDefault="00BC4CAD" w:rsidP="00BC4CAD">
      <w:r w:rsidRPr="00493775">
        <w:lastRenderedPageBreak/>
        <w:t>Despite extensive congressional investigation documenting anticompetitive practices</w:t>
      </w:r>
    </w:p>
    <w:p w:rsidR="00BC4CAD" w:rsidRPr="00493775" w:rsidRDefault="00BC4CAD" w:rsidP="00BC4CAD">
      <w:r w:rsidRPr="00493775">
        <w:t>No structural antitrust enforcement due to regulatory agencies' continued technical complexity concerns</w:t>
      </w:r>
    </w:p>
    <w:p w:rsidR="00BC4CAD" w:rsidRPr="00493775" w:rsidRDefault="00BC4CAD" w:rsidP="00BC4CAD">
      <w:r w:rsidRPr="00493775">
        <w:t>Amazon continues marketplace manipulation and predatory pricing with minimal regulatory consequences</w:t>
      </w:r>
    </w:p>
    <w:p w:rsidR="00BC4CAD" w:rsidRPr="00493775" w:rsidRDefault="00BC4CAD" w:rsidP="00BC4CAD">
      <w:r w:rsidRPr="00493775">
        <w:t>Regulators remain captured by Amazon's economic and technical complexity arguments</w:t>
      </w:r>
    </w:p>
    <w:p w:rsidR="00BC4CAD" w:rsidRDefault="00BC4CAD" w:rsidP="00BC4CAD">
      <w:r>
        <w:t>This regulatory capture prevented the market correction mechanisms that had enabled previous cycles to navigate their Turning Point crises successfully. Traditional regulatory tools designed for visible, physical industries proved inadequate for digital platforms operating across multiple markets simultaneously through proprietary algorithms and data systems.</w:t>
      </w:r>
    </w:p>
    <w:p w:rsidR="00BC4CAD" w:rsidRDefault="00BC4CAD" w:rsidP="00BC4CAD">
      <w:r>
        <w:t xml:space="preserve">Financial System Adaptation to Monopolistic Returns  </w:t>
      </w:r>
    </w:p>
    <w:p w:rsidR="00BC4CAD" w:rsidRDefault="00BC4CAD" w:rsidP="00BC4CAD">
      <w:r>
        <w:t>Rather than reforming financial systems to support competitive market development, the dot-com crash led to financial system adaptation that further enabled monopolistic concentration. Venture capital systems learned to optimize for winner-takes-all outcomes rather than competitive market building, while public markets developed valuation approaches that rewarded network effects and market concentration.</w:t>
      </w:r>
    </w:p>
    <w:p w:rsidR="00BC4CAD" w:rsidRDefault="00BC4CAD" w:rsidP="00BC4CAD">
      <w:r>
        <w:t>Financial institutions adapted to serve monopolistic platform expansion rather than competitive market development, creating systematic biases toward concentration rather than competition in capital allocation decisions.</w:t>
      </w:r>
    </w:p>
    <w:p w:rsidR="00BC4CAD" w:rsidRDefault="00BC4CAD" w:rsidP="00BC4CAD">
      <w:r>
        <w:t xml:space="preserve"> Great Recession Reinforces Monopolistic Structures (2007)</w:t>
      </w:r>
    </w:p>
    <w:p w:rsidR="00BC4CAD" w:rsidRDefault="00BC4CAD" w:rsidP="00BC4CAD">
      <w:r>
        <w:t>The Great Recession of 2007 provided another opportunity for market structure reform but instead reinforced existing monopolistic concentrations. Policy responses again focused on financial system stabilization while allowing digital platform monopolies to consolidate further through acquisition of potential competitors and expansion into adjacent markets.</w:t>
      </w:r>
    </w:p>
    <w:p w:rsidR="00BC4CAD" w:rsidRDefault="00BC4CAD" w:rsidP="00BC4CAD">
      <w:r>
        <w:lastRenderedPageBreak/>
        <w:t>"Too big to fail" financial institutions received government support while maintaining concentrated market positions, creating precedents for supporting large-scale market concentration rather than promoting competitive alternatives. Digital platforms used the crisis to acquire struggling competitors and expand market control rather than facing competitive pressure.</w:t>
      </w:r>
    </w:p>
    <w:p w:rsidR="00BC4CAD" w:rsidRPr="00493775" w:rsidRDefault="00BC4CAD" w:rsidP="00BC4CAD">
      <w:pPr>
        <w:rPr>
          <w:b/>
          <w:bCs/>
        </w:rPr>
      </w:pPr>
      <w:r>
        <w:t xml:space="preserve">Examles: </w:t>
      </w:r>
      <w:r w:rsidRPr="00493775">
        <w:rPr>
          <w:b/>
          <w:bCs/>
        </w:rPr>
        <w:t>"Too Big to Fail" Financial Institution Precedents (2008-2009)</w:t>
      </w:r>
    </w:p>
    <w:p w:rsidR="00BC4CAD" w:rsidRPr="00493775" w:rsidRDefault="00BC4CAD" w:rsidP="00BC4CAD">
      <w:r w:rsidRPr="00493775">
        <w:rPr>
          <w:b/>
          <w:bCs/>
        </w:rPr>
        <w:t>Bank Consolidation Supported by Government Policy:</w:t>
      </w:r>
    </w:p>
    <w:p w:rsidR="00BC4CAD" w:rsidRPr="00493775" w:rsidRDefault="00BC4CAD" w:rsidP="00BC4CAD">
      <w:r w:rsidRPr="00493775">
        <w:rPr>
          <w:b/>
          <w:bCs/>
        </w:rPr>
        <w:t>JPMorgan Chase Acquisitions with Government Support</w:t>
      </w:r>
    </w:p>
    <w:p w:rsidR="00BC4CAD" w:rsidRPr="00493775" w:rsidRDefault="00BC4CAD" w:rsidP="00BC4CAD">
      <w:r w:rsidRPr="00493775">
        <w:t>Bear Stearns acquisition ($2B, March 2008) facilitated by Federal Reserve $29B backstop</w:t>
      </w:r>
    </w:p>
    <w:p w:rsidR="00BC4CAD" w:rsidRPr="00493775" w:rsidRDefault="00BC4CAD" w:rsidP="00BC4CAD">
      <w:r w:rsidRPr="00493775">
        <w:t>Washington Mutual acquisition ($1.9B, September 2008) with FDIC assistance</w:t>
      </w:r>
    </w:p>
    <w:p w:rsidR="00BC4CAD" w:rsidRPr="00493775" w:rsidRDefault="00BC4CAD" w:rsidP="00BC4CAD">
      <w:r w:rsidRPr="00493775">
        <w:t>Government actively arranged consolidation rather than allowing competitive market resolution</w:t>
      </w:r>
    </w:p>
    <w:p w:rsidR="00BC4CAD" w:rsidRPr="00493775" w:rsidRDefault="00BC4CAD" w:rsidP="00BC4CAD">
      <w:r w:rsidRPr="00493775">
        <w:t>Created precedent that large institutions should be preserved and allowed to grow larger through crisis acquisitions</w:t>
      </w:r>
    </w:p>
    <w:p w:rsidR="00BC4CAD" w:rsidRPr="00493775" w:rsidRDefault="00BC4CAD" w:rsidP="00BC4CAD">
      <w:r w:rsidRPr="00493775">
        <w:rPr>
          <w:b/>
          <w:bCs/>
        </w:rPr>
        <w:t>Bank of America-Merrill Lynch Merger (2008)</w:t>
      </w:r>
    </w:p>
    <w:p w:rsidR="00BC4CAD" w:rsidRPr="00493775" w:rsidRDefault="00BC4CAD" w:rsidP="00BC4CAD">
      <w:r w:rsidRPr="00493775">
        <w:t>$50B acquisition completed with Treasury Department and Federal Reserve support</w:t>
      </w:r>
    </w:p>
    <w:p w:rsidR="00BC4CAD" w:rsidRPr="00493775" w:rsidRDefault="00BC4CAD" w:rsidP="00BC4CAD">
      <w:r w:rsidRPr="00493775">
        <w:t>Government provided additional bailout funds ($20B TARP + $118B asset guarantees) to complete merger</w:t>
      </w:r>
    </w:p>
    <w:p w:rsidR="00BC4CAD" w:rsidRPr="00493775" w:rsidRDefault="00BC4CAD" w:rsidP="00BC4CAD">
      <w:r w:rsidRPr="00493775">
        <w:t>Regulators encouraged consolidation despite creating "too big to fail" institution</w:t>
      </w:r>
    </w:p>
    <w:p w:rsidR="00BC4CAD" w:rsidRPr="00493775" w:rsidRDefault="00BC4CAD" w:rsidP="00BC4CAD">
      <w:r w:rsidRPr="00493775">
        <w:t>No antitrust challenges to financial sector concentration during crisis period</w:t>
      </w:r>
    </w:p>
    <w:p w:rsidR="00BC4CAD" w:rsidRPr="00493775" w:rsidRDefault="00BC4CAD" w:rsidP="00BC4CAD">
      <w:r w:rsidRPr="00493775">
        <w:rPr>
          <w:b/>
          <w:bCs/>
        </w:rPr>
        <w:t>Wells Fargo-Wachovia Acquisition (2008)</w:t>
      </w:r>
    </w:p>
    <w:p w:rsidR="00BC4CAD" w:rsidRPr="00493775" w:rsidRDefault="00BC4CAD" w:rsidP="00BC4CAD">
      <w:r w:rsidRPr="00493775">
        <w:t>$15B acquisition completed with government blessing despite creating West Coast banking concentration</w:t>
      </w:r>
    </w:p>
    <w:p w:rsidR="00BC4CAD" w:rsidRPr="00493775" w:rsidRDefault="00BC4CAD" w:rsidP="00BC4CAD">
      <w:r w:rsidRPr="00493775">
        <w:lastRenderedPageBreak/>
        <w:t>FDIC initially preferred Citigroup acquisition but allowed Wells Fargo bid without regulatory challenge</w:t>
      </w:r>
    </w:p>
    <w:p w:rsidR="00BC4CAD" w:rsidRPr="00493775" w:rsidRDefault="00BC4CAD" w:rsidP="00BC4CAD">
      <w:r w:rsidRPr="00493775">
        <w:t>Government policy actively promoted banking consolidation rather than preserving competition</w:t>
      </w:r>
    </w:p>
    <w:p w:rsidR="00BC4CAD" w:rsidRPr="00493775" w:rsidRDefault="00BC4CAD" w:rsidP="00BC4CAD">
      <w:r w:rsidRPr="00493775">
        <w:t>Created precedent for crisis acquisitions that increased market concentration</w:t>
      </w:r>
    </w:p>
    <w:p w:rsidR="00BC4CAD" w:rsidRPr="00493775" w:rsidRDefault="00BC4CAD" w:rsidP="00BC4CAD">
      <w:pPr>
        <w:rPr>
          <w:b/>
          <w:bCs/>
        </w:rPr>
      </w:pPr>
      <w:r w:rsidRPr="00493775">
        <w:rPr>
          <w:b/>
          <w:bCs/>
        </w:rPr>
        <w:t>Digital Platform Crisis Acquisitions Following "Too Big to Fail" Logic</w:t>
      </w:r>
    </w:p>
    <w:p w:rsidR="00BC4CAD" w:rsidRPr="00493775" w:rsidRDefault="00BC4CAD" w:rsidP="00BC4CAD">
      <w:r w:rsidRPr="00493775">
        <w:rPr>
          <w:b/>
          <w:bCs/>
        </w:rPr>
        <w:t>Google's Strategic Crisis Acquisitions (2008-2012)</w:t>
      </w:r>
    </w:p>
    <w:p w:rsidR="00BC4CAD" w:rsidRPr="00493775" w:rsidRDefault="00BC4CAD" w:rsidP="00BC4CAD">
      <w:r w:rsidRPr="00493775">
        <w:rPr>
          <w:b/>
          <w:bCs/>
        </w:rPr>
        <w:t>DoubleClick Acquisition During Financial Crisis ($3.1B, 2007-2008)</w:t>
      </w:r>
    </w:p>
    <w:p w:rsidR="00BC4CAD" w:rsidRPr="00493775" w:rsidRDefault="00BC4CAD" w:rsidP="00BC4CAD">
      <w:r w:rsidRPr="00493775">
        <w:t>Acquisition completed during early stages of financial crisis with minimal regulatory scrutiny</w:t>
      </w:r>
    </w:p>
    <w:p w:rsidR="00BC4CAD" w:rsidRPr="00493775" w:rsidRDefault="00BC4CAD" w:rsidP="00BC4CAD">
      <w:r w:rsidRPr="00493775">
        <w:t>Created integrated search-advertising monopoly by combining Google's search dominance with DoubleClick's ad-serving technology</w:t>
      </w:r>
    </w:p>
    <w:p w:rsidR="00BC4CAD" w:rsidRPr="00493775" w:rsidRDefault="00BC4CAD" w:rsidP="00BC4CAD">
      <w:r w:rsidRPr="00493775">
        <w:t>FTC approved despite obvious competitive concerns, citing economic crisis priorities</w:t>
      </w:r>
    </w:p>
    <w:p w:rsidR="00BC4CAD" w:rsidRPr="00493775" w:rsidRDefault="00BC4CAD" w:rsidP="00BC4CAD">
      <w:r w:rsidRPr="00493775">
        <w:t>Government regulators applied "stability over competition" logic from financial sector to tech platforms</w:t>
      </w:r>
    </w:p>
    <w:p w:rsidR="00BC4CAD" w:rsidRPr="00493775" w:rsidRDefault="00BC4CAD" w:rsidP="00BC4CAD">
      <w:r w:rsidRPr="00493775">
        <w:rPr>
          <w:b/>
          <w:bCs/>
        </w:rPr>
        <w:t>YouTube Integration and Expansion (2006-2010)</w:t>
      </w:r>
    </w:p>
    <w:p w:rsidR="00BC4CAD" w:rsidRPr="00493775" w:rsidRDefault="00BC4CAD" w:rsidP="00BC4CAD">
      <w:r w:rsidRPr="00493775">
        <w:t>Google acquired YouTube ($1.65B, 2006) and used financial crisis period to integrate operations</w:t>
      </w:r>
    </w:p>
    <w:p w:rsidR="00BC4CAD" w:rsidRPr="00493775" w:rsidRDefault="00BC4CAD" w:rsidP="00BC4CAD">
      <w:r w:rsidRPr="00493775">
        <w:t>Eliminated competitive video platforms during crisis period through predatory pricing and exclusive content deals</w:t>
      </w:r>
    </w:p>
    <w:p w:rsidR="00BC4CAD" w:rsidRPr="00493775" w:rsidRDefault="00BC4CAD" w:rsidP="00BC4CAD">
      <w:r w:rsidRPr="00493775">
        <w:t>No regulatory challenges to YouTube's market dominance expansion during economic instability</w:t>
      </w:r>
    </w:p>
    <w:p w:rsidR="00BC4CAD" w:rsidRPr="00493775" w:rsidRDefault="00BC4CAD" w:rsidP="00BC4CAD">
      <w:r w:rsidRPr="00493775">
        <w:t>Crisis period provided cover for anticompetitive practices under "innovation and recovery" arguments</w:t>
      </w:r>
    </w:p>
    <w:p w:rsidR="00BC4CAD" w:rsidRPr="00493775" w:rsidRDefault="00BC4CAD" w:rsidP="00BC4CAD">
      <w:r w:rsidRPr="00493775">
        <w:rPr>
          <w:b/>
          <w:bCs/>
        </w:rPr>
        <w:lastRenderedPageBreak/>
        <w:t>Android Strategy During Crisis (2007-2012)</w:t>
      </w:r>
    </w:p>
    <w:p w:rsidR="00BC4CAD" w:rsidRPr="00493775" w:rsidRDefault="00BC4CAD" w:rsidP="00BC4CAD">
      <w:r w:rsidRPr="00493775">
        <w:t>Google launched Android OS during financial crisis to compete with Apple's iPhone</w:t>
      </w:r>
    </w:p>
    <w:p w:rsidR="00BC4CAD" w:rsidRPr="00493775" w:rsidRDefault="00BC4CAD" w:rsidP="00BC4CAD">
      <w:r w:rsidRPr="00493775">
        <w:t>Used crisis period to offer "free" mobile operating system that created smartphone platform monopoly</w:t>
      </w:r>
    </w:p>
    <w:p w:rsidR="00BC4CAD" w:rsidRPr="00493775" w:rsidRDefault="00BC4CAD" w:rsidP="00BC4CAD">
      <w:r w:rsidRPr="00493775">
        <w:t>Eliminated competitive mobile OS alternatives (Windows Mobile, BlackBerry, Palm) through predatory pricing</w:t>
      </w:r>
    </w:p>
    <w:p w:rsidR="00BC4CAD" w:rsidRPr="00493775" w:rsidRDefault="00BC4CAD" w:rsidP="00BC4CAD">
      <w:r w:rsidRPr="00493775">
        <w:t>Regulators focused on economic recovery rather than preventing mobile platform concentration</w:t>
      </w:r>
    </w:p>
    <w:p w:rsidR="00BC4CAD" w:rsidRPr="00493775" w:rsidRDefault="00BC4CAD" w:rsidP="00BC4CAD">
      <w:r w:rsidRPr="00493775">
        <w:rPr>
          <w:b/>
          <w:bCs/>
        </w:rPr>
        <w:t>Facebook's Crisis Consolidation Strategy (2008-2014)</w:t>
      </w:r>
    </w:p>
    <w:p w:rsidR="00BC4CAD" w:rsidRPr="00493775" w:rsidRDefault="00BC4CAD" w:rsidP="00BC4CAD">
      <w:r w:rsidRPr="00493775">
        <w:rPr>
          <w:b/>
          <w:bCs/>
        </w:rPr>
        <w:t>Financial Crisis Expansion (2008-2010)</w:t>
      </w:r>
    </w:p>
    <w:p w:rsidR="00BC4CAD" w:rsidRPr="00493775" w:rsidRDefault="00BC4CAD" w:rsidP="00BC4CAD">
      <w:r w:rsidRPr="00493775">
        <w:t>Facebook used economic crisis to acquire struggling social media competitors and potential rivals</w:t>
      </w:r>
    </w:p>
    <w:p w:rsidR="00BC4CAD" w:rsidRPr="00493775" w:rsidRDefault="00BC4CAD" w:rsidP="00BC4CAD">
      <w:r w:rsidRPr="00493775">
        <w:t>Acquired FriendFeed ($50M, 2009) to eliminate competitive social media innovation</w:t>
      </w:r>
    </w:p>
    <w:p w:rsidR="00BC4CAD" w:rsidRPr="00493775" w:rsidRDefault="00BC4CAD" w:rsidP="00BC4CAD">
      <w:r w:rsidRPr="00493775">
        <w:t>Used crisis period to expand internationally and eliminate regional social media competitors</w:t>
      </w:r>
    </w:p>
    <w:p w:rsidR="00BC4CAD" w:rsidRPr="00493775" w:rsidRDefault="00BC4CAD" w:rsidP="00BC4CAD">
      <w:r w:rsidRPr="00493775">
        <w:t>No regulatory scrutiny of Facebook's market consolidation during economic instability</w:t>
      </w:r>
    </w:p>
    <w:p w:rsidR="00BC4CAD" w:rsidRPr="00493775" w:rsidRDefault="00BC4CAD" w:rsidP="00BC4CAD">
      <w:r w:rsidRPr="00493775">
        <w:rPr>
          <w:b/>
          <w:bCs/>
        </w:rPr>
        <w:t>Instagram Acquisition ($1B, 2012)</w:t>
      </w:r>
    </w:p>
    <w:p w:rsidR="00BC4CAD" w:rsidRPr="00493775" w:rsidRDefault="00BC4CAD" w:rsidP="00BC4CAD">
      <w:r w:rsidRPr="00493775">
        <w:t>Completed during European debt crisis and continued U.S. economic uncertainty</w:t>
      </w:r>
    </w:p>
    <w:p w:rsidR="00BC4CAD" w:rsidRPr="00493775" w:rsidRDefault="00BC4CAD" w:rsidP="00BC4CAD">
      <w:r w:rsidRPr="00493775">
        <w:t>FTC approved acquisition without meaningful review, citing platform "innovation benefits"</w:t>
      </w:r>
    </w:p>
    <w:p w:rsidR="00BC4CAD" w:rsidRPr="00493775" w:rsidRDefault="00BC4CAD" w:rsidP="00BC4CAD">
      <w:r w:rsidRPr="00493775">
        <w:t>Eliminated major competitive threat to Facebook's social media dominance</w:t>
      </w:r>
    </w:p>
    <w:p w:rsidR="00BC4CAD" w:rsidRPr="00493775" w:rsidRDefault="00BC4CAD" w:rsidP="00BC4CAD">
      <w:r w:rsidRPr="00493775">
        <w:lastRenderedPageBreak/>
        <w:t>Applied "too big to fail" logic: Facebook's stability mattered more than preserving competition</w:t>
      </w:r>
    </w:p>
    <w:p w:rsidR="00BC4CAD" w:rsidRPr="00493775" w:rsidRDefault="00BC4CAD" w:rsidP="00BC4CAD">
      <w:r w:rsidRPr="00493775">
        <w:rPr>
          <w:b/>
          <w:bCs/>
        </w:rPr>
        <w:t>WhatsApp Acquisition ($19B, 2014)</w:t>
      </w:r>
    </w:p>
    <w:p w:rsidR="00BC4CAD" w:rsidRPr="00493775" w:rsidRDefault="00BC4CAD" w:rsidP="00BC4CAD">
      <w:r w:rsidRPr="00493775">
        <w:t>Completed during continued post-crisis economic uncertainty</w:t>
      </w:r>
    </w:p>
    <w:p w:rsidR="00BC4CAD" w:rsidRPr="00493775" w:rsidRDefault="00BC4CAD" w:rsidP="00BC4CAD">
      <w:r w:rsidRPr="00493775">
        <w:t>Largest tech acquisition in history at the time, creating messaging app monopoly</w:t>
      </w:r>
    </w:p>
    <w:p w:rsidR="00BC4CAD" w:rsidRPr="00493775" w:rsidRDefault="00BC4CAD" w:rsidP="00BC4CAD">
      <w:r w:rsidRPr="00493775">
        <w:t>No meaningful regulatory challenge despite obvious market concentration effects</w:t>
      </w:r>
    </w:p>
    <w:p w:rsidR="00BC4CAD" w:rsidRPr="00493775" w:rsidRDefault="00BC4CAD" w:rsidP="00BC4CAD">
      <w:r w:rsidRPr="00493775">
        <w:t>Regulators applied crisis-era logic that large platform stability benefited economic recovery</w:t>
      </w:r>
    </w:p>
    <w:p w:rsidR="00BC4CAD" w:rsidRPr="00493775" w:rsidRDefault="00BC4CAD" w:rsidP="00BC4CAD">
      <w:r w:rsidRPr="00493775">
        <w:rPr>
          <w:b/>
          <w:bCs/>
        </w:rPr>
        <w:t>Amazon's Crisis Expansion and Acquisition Strategy (2008-2015)</w:t>
      </w:r>
    </w:p>
    <w:p w:rsidR="00BC4CAD" w:rsidRPr="00493775" w:rsidRDefault="00BC4CAD" w:rsidP="00BC4CAD">
      <w:r w:rsidRPr="00493775">
        <w:rPr>
          <w:b/>
          <w:bCs/>
        </w:rPr>
        <w:t>AWS Expansion During Financial Crisis (2008-2012)</w:t>
      </w:r>
    </w:p>
    <w:p w:rsidR="00BC4CAD" w:rsidRPr="00493775" w:rsidRDefault="00BC4CAD" w:rsidP="00BC4CAD">
      <w:r w:rsidRPr="00493775">
        <w:t>Amazon used crisis period to expand cloud computing operations while competitors struggled</w:t>
      </w:r>
    </w:p>
    <w:p w:rsidR="00BC4CAD" w:rsidRPr="00493775" w:rsidRDefault="00BC4CAD" w:rsidP="00BC4CAD">
      <w:r w:rsidRPr="00493775">
        <w:t>Offered predatory pricing for cloud services that eliminated smaller competitors</w:t>
      </w:r>
    </w:p>
    <w:p w:rsidR="00BC4CAD" w:rsidRPr="00493775" w:rsidRDefault="00BC4CAD" w:rsidP="00BC4CAD">
      <w:r w:rsidRPr="00493775">
        <w:t>Used retail losses to cross-subsidize AWS expansion, creating cloud computing monopoly</w:t>
      </w:r>
    </w:p>
    <w:p w:rsidR="00BC4CAD" w:rsidRPr="00493775" w:rsidRDefault="00BC4CAD" w:rsidP="00BC4CAD">
      <w:r w:rsidRPr="00493775">
        <w:t>Government regulators focused on job creation and economic recovery rather than competitive concerns</w:t>
      </w:r>
    </w:p>
    <w:p w:rsidR="00BC4CAD" w:rsidRPr="00493775" w:rsidRDefault="00BC4CAD" w:rsidP="00BC4CAD">
      <w:r w:rsidRPr="00493775">
        <w:rPr>
          <w:b/>
          <w:bCs/>
        </w:rPr>
        <w:t>Retail Competitor Acquisition Strategy (2009-2017)</w:t>
      </w:r>
    </w:p>
    <w:p w:rsidR="00BC4CAD" w:rsidRPr="00493775" w:rsidRDefault="00BC4CAD" w:rsidP="00BC4CAD">
      <w:r w:rsidRPr="00493775">
        <w:t>Acquired Zappos ($1.2B, 2009) during continued economic uncertainty</w:t>
      </w:r>
    </w:p>
    <w:p w:rsidR="00BC4CAD" w:rsidRPr="00493775" w:rsidRDefault="00BC4CAD" w:rsidP="00BC4CAD">
      <w:r w:rsidRPr="00493775">
        <w:t>Eliminated competitive e-commerce alternatives through acquisition during recovery period</w:t>
      </w:r>
    </w:p>
    <w:p w:rsidR="00BC4CAD" w:rsidRPr="00493775" w:rsidRDefault="00BC4CAD" w:rsidP="00BC4CAD">
      <w:r w:rsidRPr="00493775">
        <w:lastRenderedPageBreak/>
        <w:t>Used crisis-era low interest rates to finance expansion and competitive elimination</w:t>
      </w:r>
    </w:p>
    <w:p w:rsidR="00BC4CAD" w:rsidRPr="00493775" w:rsidRDefault="00BC4CAD" w:rsidP="00BC4CAD">
      <w:r w:rsidRPr="00493775">
        <w:t>No antitrust challenges despite creating e-commerce market concentration</w:t>
      </w:r>
    </w:p>
    <w:p w:rsidR="00BC4CAD" w:rsidRPr="00493775" w:rsidRDefault="00BC4CAD" w:rsidP="00BC4CAD">
      <w:r w:rsidRPr="00493775">
        <w:rPr>
          <w:b/>
          <w:bCs/>
        </w:rPr>
        <w:t>Whole Foods Acquisition ($13.7B, 2017)</w:t>
      </w:r>
    </w:p>
    <w:p w:rsidR="00BC4CAD" w:rsidRPr="00493775" w:rsidRDefault="00BC4CAD" w:rsidP="00BC4CAD">
      <w:r w:rsidRPr="00493775">
        <w:t>Acquired during continued low-interest-rate environment established during financial crisis</w:t>
      </w:r>
    </w:p>
    <w:p w:rsidR="00BC4CAD" w:rsidRPr="00493775" w:rsidRDefault="00BC4CAD" w:rsidP="00BC4CAD">
      <w:r w:rsidRPr="00493775">
        <w:t>Eliminated competitive grocery chain while expanding Amazon's retail dominance</w:t>
      </w:r>
    </w:p>
    <w:p w:rsidR="00BC4CAD" w:rsidRPr="00493775" w:rsidRDefault="00BC4CAD" w:rsidP="00BC4CAD">
      <w:r w:rsidRPr="00493775">
        <w:t>Applied "too big to fail" logic: Amazon's market power created efficiency benefits</w:t>
      </w:r>
    </w:p>
    <w:p w:rsidR="00BC4CAD" w:rsidRPr="00493775" w:rsidRDefault="00BC4CAD" w:rsidP="00BC4CAD">
      <w:r w:rsidRPr="00493775">
        <w:t>Regulators approved despite obvious competitive harm to grocery market competition</w:t>
      </w:r>
    </w:p>
    <w:p w:rsidR="00BC4CAD" w:rsidRPr="00493775" w:rsidRDefault="00BC4CAD" w:rsidP="00BC4CAD">
      <w:pPr>
        <w:rPr>
          <w:b/>
          <w:bCs/>
        </w:rPr>
      </w:pPr>
      <w:r w:rsidRPr="00493775">
        <w:rPr>
          <w:b/>
          <w:bCs/>
        </w:rPr>
        <w:t>Apple's Crisis Period Consolidation (2008-2015)</w:t>
      </w:r>
    </w:p>
    <w:p w:rsidR="00BC4CAD" w:rsidRPr="00493775" w:rsidRDefault="00BC4CAD" w:rsidP="00BC4CAD">
      <w:r w:rsidRPr="00493775">
        <w:rPr>
          <w:b/>
          <w:bCs/>
        </w:rPr>
        <w:t>App Store Monopolization During Crisis (2008-2012)</w:t>
      </w:r>
    </w:p>
    <w:p w:rsidR="00BC4CAD" w:rsidRPr="00493775" w:rsidRDefault="00BC4CAD" w:rsidP="00BC4CAD">
      <w:r w:rsidRPr="00493775">
        <w:t>Launched App Store (2008) during financial crisis with exclusive iOS app distribution control</w:t>
      </w:r>
    </w:p>
    <w:p w:rsidR="00BC4CAD" w:rsidRPr="00493775" w:rsidRDefault="00BC4CAD" w:rsidP="00BC4CAD">
      <w:r w:rsidRPr="00493775">
        <w:t>Eliminated competitive mobile app distribution during economic instability period</w:t>
      </w:r>
    </w:p>
    <w:p w:rsidR="00BC4CAD" w:rsidRPr="00493775" w:rsidRDefault="00BC4CAD" w:rsidP="00BC4CAD">
      <w:r w:rsidRPr="00493775">
        <w:t>Used crisis period to establish mobile app platform monopoly without regulatory challenge</w:t>
      </w:r>
    </w:p>
    <w:p w:rsidR="00BC4CAD" w:rsidRPr="00493775" w:rsidRDefault="00BC4CAD" w:rsidP="00BC4CAD">
      <w:r w:rsidRPr="00493775">
        <w:t>Government focused on tech sector job creation rather than competitive mobile app markets</w:t>
      </w:r>
    </w:p>
    <w:p w:rsidR="00BC4CAD" w:rsidRPr="00493775" w:rsidRDefault="00BC4CAD" w:rsidP="00BC4CAD">
      <w:r w:rsidRPr="00493775">
        <w:rPr>
          <w:b/>
          <w:bCs/>
        </w:rPr>
        <w:t>Strategic Acquisitions Using Crisis-Era Financial Advantages</w:t>
      </w:r>
    </w:p>
    <w:p w:rsidR="00BC4CAD" w:rsidRPr="00493775" w:rsidRDefault="00BC4CAD" w:rsidP="00BC4CAD">
      <w:r w:rsidRPr="00493775">
        <w:t>Used massive cash reserves built during low-interest-rate period for strategic acquisitions</w:t>
      </w:r>
    </w:p>
    <w:p w:rsidR="00BC4CAD" w:rsidRPr="00493775" w:rsidRDefault="00BC4CAD" w:rsidP="00BC4CAD">
      <w:r w:rsidRPr="00493775">
        <w:lastRenderedPageBreak/>
        <w:t>Acquired Beats Electronics ($3B, 2014) to control music streaming market entry</w:t>
      </w:r>
    </w:p>
    <w:p w:rsidR="00BC4CAD" w:rsidRPr="00493775" w:rsidRDefault="00BC4CAD" w:rsidP="00BC4CAD">
      <w:r w:rsidRPr="00493775">
        <w:t>Eliminated competitive hardware and streaming services through acquisition strategy</w:t>
      </w:r>
    </w:p>
    <w:p w:rsidR="00BC4CAD" w:rsidRPr="00493775" w:rsidRDefault="00BC4CAD" w:rsidP="00BC4CAD">
      <w:r w:rsidRPr="00493775">
        <w:t>Applied "too big to fail" logic: Apple's ecosystem integration created consumer benefits</w:t>
      </w:r>
    </w:p>
    <w:p w:rsidR="00BC4CAD" w:rsidRPr="00493775" w:rsidRDefault="00BC4CAD" w:rsidP="00BC4CAD">
      <w:pPr>
        <w:rPr>
          <w:b/>
          <w:bCs/>
        </w:rPr>
      </w:pPr>
      <w:r w:rsidRPr="00493775">
        <w:rPr>
          <w:b/>
          <w:bCs/>
        </w:rPr>
        <w:t>Microsoft's Crisis Period Platform Consolidation (2008-2016)</w:t>
      </w:r>
    </w:p>
    <w:p w:rsidR="00BC4CAD" w:rsidRPr="00493775" w:rsidRDefault="00BC4CAD" w:rsidP="00BC4CAD">
      <w:r w:rsidRPr="00493775">
        <w:rPr>
          <w:b/>
          <w:bCs/>
        </w:rPr>
        <w:t>Enterprise Software Acquisition Strategy (2008-2016)</w:t>
      </w:r>
    </w:p>
    <w:p w:rsidR="00BC4CAD" w:rsidRPr="00493775" w:rsidRDefault="00BC4CAD" w:rsidP="00BC4CAD">
      <w:r w:rsidRPr="00493775">
        <w:t>Acquired LinkedIn ($26.2B, 2016) using crisis-era low-cost debt financing</w:t>
      </w:r>
    </w:p>
    <w:p w:rsidR="00BC4CAD" w:rsidRPr="00493775" w:rsidRDefault="00BC4CAD" w:rsidP="00BC4CAD">
      <w:r w:rsidRPr="00493775">
        <w:t>Eliminated competitive professional networking platform while expanding Microsoft ecosystem</w:t>
      </w:r>
    </w:p>
    <w:p w:rsidR="00BC4CAD" w:rsidRPr="00493775" w:rsidRDefault="00BC4CAD" w:rsidP="00BC4CAD">
      <w:r w:rsidRPr="00493775">
        <w:t>Used crisis-established precedent that large platform acquisitions created efficiency benefits</w:t>
      </w:r>
    </w:p>
    <w:p w:rsidR="00BC4CAD" w:rsidRPr="00493775" w:rsidRDefault="00BC4CAD" w:rsidP="00BC4CAD">
      <w:r w:rsidRPr="00493775">
        <w:t>No meaningful regulatory challenge despite obvious market concentration effects</w:t>
      </w:r>
    </w:p>
    <w:p w:rsidR="00BC4CAD" w:rsidRPr="00493775" w:rsidRDefault="00BC4CAD" w:rsidP="00BC4CAD">
      <w:r w:rsidRPr="00493775">
        <w:rPr>
          <w:b/>
          <w:bCs/>
        </w:rPr>
        <w:t>Cloud Computing Expansion (2010-2016)</w:t>
      </w:r>
    </w:p>
    <w:p w:rsidR="00BC4CAD" w:rsidRPr="00493775" w:rsidRDefault="00BC4CAD" w:rsidP="00BC4CAD">
      <w:r w:rsidRPr="00493775">
        <w:t>Used financial crisis precedent to argue Azure cloud expansion created economic benefits</w:t>
      </w:r>
    </w:p>
    <w:p w:rsidR="00BC4CAD" w:rsidRPr="00493775" w:rsidRDefault="00BC4CAD" w:rsidP="00BC4CAD">
      <w:r w:rsidRPr="00493775">
        <w:t>Eliminated competitive cloud providers through predatory pricing and ecosystem integration</w:t>
      </w:r>
    </w:p>
    <w:p w:rsidR="00BC4CAD" w:rsidRPr="00493775" w:rsidRDefault="00BC4CAD" w:rsidP="00BC4CAD">
      <w:r w:rsidRPr="00493775">
        <w:t>Applied "too big to fail" logic: Microsoft's cloud dominance enhanced economic stability</w:t>
      </w:r>
    </w:p>
    <w:p w:rsidR="00BC4CAD" w:rsidRPr="00493775" w:rsidRDefault="00BC4CAD" w:rsidP="00BC4CAD">
      <w:r w:rsidRPr="00493775">
        <w:t>Regulators approved expansion strategy without meaningful competitive analysis</w:t>
      </w:r>
    </w:p>
    <w:p w:rsidR="00BC4CAD" w:rsidRPr="00493775" w:rsidRDefault="00BC4CAD" w:rsidP="00BC4CAD">
      <w:pPr>
        <w:rPr>
          <w:b/>
          <w:bCs/>
        </w:rPr>
      </w:pPr>
      <w:r w:rsidRPr="00493775">
        <w:rPr>
          <w:b/>
          <w:bCs/>
        </w:rPr>
        <w:t>Policy Framework Enabling Platform Consolidation</w:t>
      </w:r>
    </w:p>
    <w:p w:rsidR="00BC4CAD" w:rsidRPr="00493775" w:rsidRDefault="00BC4CAD" w:rsidP="00BC4CAD">
      <w:r w:rsidRPr="00493775">
        <w:rPr>
          <w:b/>
          <w:bCs/>
        </w:rPr>
        <w:lastRenderedPageBreak/>
        <w:t>"Innovation Economy" Justification Following Financial Crisis</w:t>
      </w:r>
    </w:p>
    <w:p w:rsidR="00BC4CAD" w:rsidRPr="00493775" w:rsidRDefault="00BC4CAD" w:rsidP="00BC4CAD">
      <w:r w:rsidRPr="00493775">
        <w:t>Regulators adopted "innovation over competition" framework inherited from financial crisis response</w:t>
      </w:r>
    </w:p>
    <w:p w:rsidR="00BC4CAD" w:rsidRPr="00493775" w:rsidRDefault="00BC4CAD" w:rsidP="00BC4CAD">
      <w:r w:rsidRPr="00493775">
        <w:t>Argued large platform consolidation created technological benefits outweighing competitive harms</w:t>
      </w:r>
    </w:p>
    <w:p w:rsidR="00BC4CAD" w:rsidRPr="00493775" w:rsidRDefault="00BC4CAD" w:rsidP="00BC4CAD">
      <w:r w:rsidRPr="00493775">
        <w:t>Applied "too big to fail" logic: platform dominance enhanced economic recovery and stability</w:t>
      </w:r>
    </w:p>
    <w:p w:rsidR="00BC4CAD" w:rsidRPr="00493775" w:rsidRDefault="00BC4CAD" w:rsidP="00BC4CAD">
      <w:r w:rsidRPr="00493775">
        <w:t>Policy priority shifted from competitive markets to technological leadership and job creation</w:t>
      </w:r>
    </w:p>
    <w:p w:rsidR="00BC4CAD" w:rsidRPr="00493775" w:rsidRDefault="00BC4CAD" w:rsidP="00BC4CAD">
      <w:r w:rsidRPr="00493775">
        <w:rPr>
          <w:b/>
          <w:bCs/>
        </w:rPr>
        <w:t>Monetary Policy Enabling Platform Acquisitions</w:t>
      </w:r>
    </w:p>
    <w:p w:rsidR="00BC4CAD" w:rsidRPr="00493775" w:rsidRDefault="00BC4CAD" w:rsidP="00BC4CAD">
      <w:r w:rsidRPr="00493775">
        <w:t>Federal Reserve's ultra-low interest rates (2008-2016) enabled massive platform acquisition financing</w:t>
      </w:r>
    </w:p>
    <w:p w:rsidR="00BC4CAD" w:rsidRPr="00493775" w:rsidRDefault="00BC4CAD" w:rsidP="00BC4CAD">
      <w:r w:rsidRPr="00493775">
        <w:t>Quantitative easing provided liquidity that flowed disproportionately to large technology platforms</w:t>
      </w:r>
    </w:p>
    <w:p w:rsidR="00BC4CAD" w:rsidRPr="00493775" w:rsidRDefault="00BC4CAD" w:rsidP="00BC4CAD">
      <w:r w:rsidRPr="00493775">
        <w:t>Crisis-era monetary policy created systematic advantages for large platform expansion over competitive alternatives</w:t>
      </w:r>
    </w:p>
    <w:p w:rsidR="00BC4CAD" w:rsidRPr="00493775" w:rsidRDefault="00BC4CAD" w:rsidP="00BC4CAD">
      <w:r w:rsidRPr="00493775">
        <w:t>No policy coordination between monetary stimulus and antitrust enforcement to prevent concentration</w:t>
      </w:r>
    </w:p>
    <w:p w:rsidR="00BC4CAD" w:rsidRDefault="00BC4CAD" w:rsidP="00BC4CAD">
      <w:r>
        <w:t xml:space="preserve">Quantitative Easing Enables Platform Expansion  </w:t>
      </w:r>
    </w:p>
    <w:p w:rsidR="00BC4CAD" w:rsidRDefault="00BC4CAD" w:rsidP="00BC4CAD">
      <w:r>
        <w:t>Federal Reserve quantitative easing policies provided massive liquidity that flowed disproportionately toward large technology companies and platform monopolies rather than supporting competitive market development. Ultra-low interest rates enabled platform companies to finance aggressive expansion and acquisition strategies while making competitive alternatives financially unviable.</w:t>
      </w:r>
    </w:p>
    <w:p w:rsidR="00BC4CAD" w:rsidRPr="00493775" w:rsidRDefault="00BC4CAD" w:rsidP="00BC4CAD">
      <w:pPr>
        <w:rPr>
          <w:b/>
          <w:bCs/>
        </w:rPr>
      </w:pPr>
      <w:r>
        <w:t xml:space="preserve">Examples: </w:t>
      </w:r>
      <w:r w:rsidRPr="00493775">
        <w:rPr>
          <w:b/>
          <w:bCs/>
        </w:rPr>
        <w:t>Quantitative Easing Benefits for Platform Monopolies</w:t>
      </w:r>
    </w:p>
    <w:p w:rsidR="00BC4CAD" w:rsidRPr="00493775" w:rsidRDefault="00BC4CAD" w:rsidP="00BC4CAD">
      <w:r w:rsidRPr="00493775">
        <w:rPr>
          <w:b/>
          <w:bCs/>
        </w:rPr>
        <w:lastRenderedPageBreak/>
        <w:t>Direct Corporate Bond Purchases and Liquidity Benefits:</w:t>
      </w:r>
    </w:p>
    <w:p w:rsidR="00BC4CAD" w:rsidRPr="00493775" w:rsidRDefault="00BC4CAD" w:rsidP="00BC4CAD">
      <w:r w:rsidRPr="00493775">
        <w:rPr>
          <w:b/>
          <w:bCs/>
        </w:rPr>
        <w:t>Apple's Massive Bond Issuances (2013-2020)</w:t>
      </w:r>
    </w:p>
    <w:p w:rsidR="00BC4CAD" w:rsidRPr="00493775" w:rsidRDefault="00BC4CAD" w:rsidP="00BC4CAD">
      <w:r w:rsidRPr="00493775">
        <w:t>Apple issued $17B in bonds (2013) at record-low rates (2.4% for 10-year bonds) during QE3</w:t>
      </w:r>
    </w:p>
    <w:p w:rsidR="00BC4CAD" w:rsidRPr="00493775" w:rsidRDefault="00BC4CAD" w:rsidP="00BC4CAD">
      <w:r w:rsidRPr="00493775">
        <w:t>Additional issuances: $12B (2014), $8B (2015), $13B (2016), $7B (2017), $5B (2019), $8.5B (2020)</w:t>
      </w:r>
    </w:p>
    <w:p w:rsidR="00BC4CAD" w:rsidRPr="00493775" w:rsidRDefault="00BC4CAD" w:rsidP="00BC4CAD">
      <w:r w:rsidRPr="00493775">
        <w:t>Total corporate debt exceeded $100B by 2020, all at historically low rates enabled by Fed QE</w:t>
      </w:r>
    </w:p>
    <w:p w:rsidR="00BC4CAD" w:rsidRPr="00493775" w:rsidRDefault="00BC4CAD" w:rsidP="00BC4CAD">
      <w:r w:rsidRPr="00493775">
        <w:t>Used cheap debt for massive share buybacks ($90B annually) and cash accumulation rather than productive investment</w:t>
      </w:r>
    </w:p>
    <w:p w:rsidR="00BC4CAD" w:rsidRPr="00493775" w:rsidRDefault="00BC4CAD" w:rsidP="00BC4CAD">
      <w:r w:rsidRPr="00493775">
        <w:t>Competitive alternatives couldn't access bond markets at comparable rates due to size</w:t>
      </w:r>
      <w:r>
        <w:t xml:space="preserve"> </w:t>
      </w:r>
      <w:r w:rsidRPr="00493775">
        <w:t>credit rating disadvantages</w:t>
      </w:r>
    </w:p>
    <w:p w:rsidR="00BC4CAD" w:rsidRPr="00493775" w:rsidRDefault="00BC4CAD" w:rsidP="00BC4CAD">
      <w:r w:rsidRPr="00493775">
        <w:rPr>
          <w:b/>
          <w:bCs/>
        </w:rPr>
        <w:t>Google</w:t>
      </w:r>
      <w:r>
        <w:rPr>
          <w:b/>
          <w:bCs/>
        </w:rPr>
        <w:t xml:space="preserve"> </w:t>
      </w:r>
      <w:r w:rsidRPr="00493775">
        <w:rPr>
          <w:b/>
          <w:bCs/>
        </w:rPr>
        <w:t>Alphabet Bond Market Access (2011-2020)</w:t>
      </w:r>
    </w:p>
    <w:p w:rsidR="00BC4CAD" w:rsidRPr="00493775" w:rsidRDefault="00BC4CAD" w:rsidP="00BC4CAD">
      <w:r w:rsidRPr="00493775">
        <w:t>First corporate bond issuance $3B (2011) at 1.25%-3.625% rates during QE2</w:t>
      </w:r>
    </w:p>
    <w:p w:rsidR="00BC4CAD" w:rsidRPr="00493775" w:rsidRDefault="00BC4CAD" w:rsidP="00BC4CAD">
      <w:r w:rsidRPr="00493775">
        <w:t>Additional issuances: $3B (2016), $4B (2020) at near-zero real rates</w:t>
      </w:r>
    </w:p>
    <w:p w:rsidR="00BC4CAD" w:rsidRPr="00493775" w:rsidRDefault="00BC4CAD" w:rsidP="00BC4CAD">
      <w:r w:rsidRPr="00493775">
        <w:t>Used proceeds for data center expansion and competitive acquisition financing</w:t>
      </w:r>
    </w:p>
    <w:p w:rsidR="00BC4CAD" w:rsidRPr="00493775" w:rsidRDefault="00BC4CAD" w:rsidP="00BC4CAD">
      <w:r w:rsidRPr="00493775">
        <w:t>Small search competitors (DuckDuckGo, Bing alternatives) couldn't access comparable financing</w:t>
      </w:r>
    </w:p>
    <w:p w:rsidR="00BC4CAD" w:rsidRPr="00493775" w:rsidRDefault="00BC4CAD" w:rsidP="00BC4CAD">
      <w:r w:rsidRPr="00493775">
        <w:t>QE-enabled cheap debt allowed Google to offer "free" services while eliminating competitive alternatives</w:t>
      </w:r>
    </w:p>
    <w:p w:rsidR="00BC4CAD" w:rsidRPr="00493775" w:rsidRDefault="00BC4CAD" w:rsidP="00BC4CAD">
      <w:r w:rsidRPr="00493775">
        <w:rPr>
          <w:b/>
          <w:bCs/>
        </w:rPr>
        <w:t>Amazon's Debt-Financed Expansion (2012-2020)</w:t>
      </w:r>
    </w:p>
    <w:p w:rsidR="00BC4CAD" w:rsidRPr="00493775" w:rsidRDefault="00BC4CAD" w:rsidP="00BC4CAD">
      <w:r w:rsidRPr="00493775">
        <w:t>Issued $16B in bonds (2017) at rates as low as 2.8% for 10-year debt during continued QE environment</w:t>
      </w:r>
    </w:p>
    <w:p w:rsidR="00BC4CAD" w:rsidRPr="00493775" w:rsidRDefault="00BC4CAD" w:rsidP="00BC4CAD">
      <w:r w:rsidRPr="00493775">
        <w:t>Additional major issuances: $3.5B (2012), $5B (2014), $16B (2017), $10B (2020)</w:t>
      </w:r>
    </w:p>
    <w:p w:rsidR="00BC4CAD" w:rsidRPr="00493775" w:rsidRDefault="00BC4CAD" w:rsidP="00BC4CAD">
      <w:r w:rsidRPr="00493775">
        <w:lastRenderedPageBreak/>
        <w:t>Used ultra-low cost debt for AWS infrastructure expansion and retail predatory pricing</w:t>
      </w:r>
    </w:p>
    <w:p w:rsidR="00BC4CAD" w:rsidRPr="00493775" w:rsidRDefault="00BC4CAD" w:rsidP="00BC4CAD">
      <w:r w:rsidRPr="00493775">
        <w:t>Funded one-day delivery infrastructure ($1.5B investment) using QE-subsidized debt</w:t>
      </w:r>
    </w:p>
    <w:p w:rsidR="00BC4CAD" w:rsidRPr="00493775" w:rsidRDefault="00BC4CAD" w:rsidP="00BC4CAD">
      <w:r w:rsidRPr="00493775">
        <w:t>Competitive retailers couldn't access similar financing terms for infrastructure competition</w:t>
      </w:r>
    </w:p>
    <w:p w:rsidR="00BC4CAD" w:rsidRPr="00493775" w:rsidRDefault="00BC4CAD" w:rsidP="00BC4CAD">
      <w:r w:rsidRPr="00493775">
        <w:rPr>
          <w:b/>
          <w:bCs/>
        </w:rPr>
        <w:t>Facebook</w:t>
      </w:r>
      <w:r>
        <w:rPr>
          <w:b/>
          <w:bCs/>
        </w:rPr>
        <w:t xml:space="preserve"> </w:t>
      </w:r>
      <w:r w:rsidRPr="00493775">
        <w:rPr>
          <w:b/>
          <w:bCs/>
        </w:rPr>
        <w:t>Meta's Strategic Debt Usage (2020-2021)</w:t>
      </w:r>
    </w:p>
    <w:p w:rsidR="00BC4CAD" w:rsidRPr="00493775" w:rsidRDefault="00BC4CAD" w:rsidP="00BC4CAD">
      <w:r w:rsidRPr="00493775">
        <w:t>Issued $10B in corporate bonds (2020) at rates as low as 2.375% during QE infinity</w:t>
      </w:r>
    </w:p>
    <w:p w:rsidR="00BC4CAD" w:rsidRPr="00493775" w:rsidRDefault="00BC4CAD" w:rsidP="00BC4CAD">
      <w:r w:rsidRPr="00493775">
        <w:t>Used cheap debt for content acquisition, infrastructure expansion, and metaverse investment</w:t>
      </w:r>
    </w:p>
    <w:p w:rsidR="00BC4CAD" w:rsidRPr="00493775" w:rsidRDefault="00BC4CAD" w:rsidP="00BC4CAD">
      <w:r w:rsidRPr="00493775">
        <w:t>Financed Instagram Reels development to compete with TikTok using subsidized debt</w:t>
      </w:r>
    </w:p>
    <w:p w:rsidR="00BC4CAD" w:rsidRPr="00493775" w:rsidRDefault="00BC4CAD" w:rsidP="00BC4CAD">
      <w:r w:rsidRPr="00493775">
        <w:t>Competitive social media platforms couldn't access comparable financing for feature development</w:t>
      </w:r>
    </w:p>
    <w:p w:rsidR="00BC4CAD" w:rsidRPr="00493775" w:rsidRDefault="00BC4CAD" w:rsidP="00BC4CAD">
      <w:pPr>
        <w:rPr>
          <w:b/>
          <w:bCs/>
        </w:rPr>
      </w:pPr>
      <w:r w:rsidRPr="00493775">
        <w:rPr>
          <w:b/>
          <w:bCs/>
        </w:rPr>
        <w:t>Ultra-Low Interest Rate Acquisition Financing</w:t>
      </w:r>
    </w:p>
    <w:p w:rsidR="00BC4CAD" w:rsidRPr="00493775" w:rsidRDefault="00BC4CAD" w:rsidP="00BC4CAD">
      <w:r w:rsidRPr="00493775">
        <w:rPr>
          <w:b/>
          <w:bCs/>
        </w:rPr>
        <w:t>Microsoft's Debt-Financed Acquisition Strategy (2016-2021)</w:t>
      </w:r>
    </w:p>
    <w:p w:rsidR="00BC4CAD" w:rsidRPr="00493775" w:rsidRDefault="00BC4CAD" w:rsidP="00BC4CAD">
      <w:r w:rsidRPr="00493775">
        <w:rPr>
          <w:b/>
          <w:bCs/>
        </w:rPr>
        <w:t>LinkedIn Acquisition ($26.2B, 2016)</w:t>
      </w:r>
    </w:p>
    <w:p w:rsidR="00BC4CAD" w:rsidRPr="00493775" w:rsidRDefault="00BC4CAD" w:rsidP="00BC4CAD">
      <w:r w:rsidRPr="00493775">
        <w:t>Financed partially through $19.75B bond issuance at rates as low as 2.4% (10-year)</w:t>
      </w:r>
    </w:p>
    <w:p w:rsidR="00BC4CAD" w:rsidRPr="00493775" w:rsidRDefault="00BC4CAD" w:rsidP="00BC4CAD">
      <w:r w:rsidRPr="00493775">
        <w:t>Eliminated major competitive professional networking platform using Fed-subsidized debt</w:t>
      </w:r>
    </w:p>
    <w:p w:rsidR="00BC4CAD" w:rsidRPr="00493775" w:rsidRDefault="00BC4CAD" w:rsidP="00BC4CAD">
      <w:r w:rsidRPr="00493775">
        <w:t>LinkedIn's previous financing rounds were at much higher rates, creating competitive disadvantage</w:t>
      </w:r>
    </w:p>
    <w:p w:rsidR="00BC4CAD" w:rsidRPr="00493775" w:rsidRDefault="00BC4CAD" w:rsidP="00BC4CAD">
      <w:r w:rsidRPr="00493775">
        <w:t>No viable competitive professional platforms could access similar acquisition financing</w:t>
      </w:r>
    </w:p>
    <w:p w:rsidR="00BC4CAD" w:rsidRPr="00493775" w:rsidRDefault="00BC4CAD" w:rsidP="00BC4CAD">
      <w:r w:rsidRPr="00493775">
        <w:rPr>
          <w:b/>
          <w:bCs/>
        </w:rPr>
        <w:lastRenderedPageBreak/>
        <w:t>GitHub Acquisition ($7.5B, 2018)</w:t>
      </w:r>
    </w:p>
    <w:p w:rsidR="00BC4CAD" w:rsidRPr="00493775" w:rsidRDefault="00BC4CAD" w:rsidP="00BC4CAD">
      <w:r w:rsidRPr="00493775">
        <w:t>Used corporate credit facilities at near-zero real rates enabled by continued QE environment</w:t>
      </w:r>
    </w:p>
    <w:p w:rsidR="00BC4CAD" w:rsidRPr="00493775" w:rsidRDefault="00BC4CAD" w:rsidP="00BC4CAD">
      <w:r w:rsidRPr="00493775">
        <w:t>Eliminated competitive code repository platform while expanding Microsoft ecosystem</w:t>
      </w:r>
    </w:p>
    <w:p w:rsidR="00BC4CAD" w:rsidRPr="00493775" w:rsidRDefault="00BC4CAD" w:rsidP="00BC4CAD">
      <w:r w:rsidRPr="00493775">
        <w:t>Independent developers lost competitive platform alternative due to acquisition enabled by cheap Fed liquidity</w:t>
      </w:r>
    </w:p>
    <w:p w:rsidR="00BC4CAD" w:rsidRPr="00493775" w:rsidRDefault="00BC4CAD" w:rsidP="00BC4CAD">
      <w:r w:rsidRPr="00493775">
        <w:t>Competitive alternatives (GitLab, Bitbucket) couldn't access comparable expansion financing</w:t>
      </w:r>
    </w:p>
    <w:p w:rsidR="00BC4CAD" w:rsidRPr="00493775" w:rsidRDefault="00BC4CAD" w:rsidP="00BC4CAD">
      <w:r w:rsidRPr="00493775">
        <w:rPr>
          <w:b/>
          <w:bCs/>
        </w:rPr>
        <w:t>Activision Blizzard Acquisition ($68.7B, 2022)</w:t>
      </w:r>
    </w:p>
    <w:p w:rsidR="00BC4CAD" w:rsidRPr="00493775" w:rsidRDefault="00BC4CAD" w:rsidP="00BC4CAD">
      <w:r w:rsidRPr="00493775">
        <w:t>Largest tech acquisition in history, financed through combination of cash and ultra-low rate debt</w:t>
      </w:r>
    </w:p>
    <w:p w:rsidR="00BC4CAD" w:rsidRPr="00493775" w:rsidRDefault="00BC4CAD" w:rsidP="00BC4CAD">
      <w:r w:rsidRPr="00493775">
        <w:t>Microsoft's cash reserves accumulated through years of QE-enabled bond issuances and buybacks</w:t>
      </w:r>
    </w:p>
    <w:p w:rsidR="00BC4CAD" w:rsidRPr="00493775" w:rsidRDefault="00BC4CAD" w:rsidP="00BC4CAD">
      <w:r w:rsidRPr="00493775">
        <w:t>Eliminated major competitive gaming platform while expanding Xbox ecosystem</w:t>
      </w:r>
    </w:p>
    <w:p w:rsidR="00BC4CAD" w:rsidRPr="00493775" w:rsidRDefault="00BC4CAD" w:rsidP="00BC4CAD">
      <w:r w:rsidRPr="00493775">
        <w:t>No competitive gaming company could finance comparable acquisition using available credit markets</w:t>
      </w:r>
    </w:p>
    <w:p w:rsidR="00BC4CAD" w:rsidRPr="00493775" w:rsidRDefault="00BC4CAD" w:rsidP="00BC4CAD">
      <w:r w:rsidRPr="00493775">
        <w:rPr>
          <w:b/>
          <w:bCs/>
        </w:rPr>
        <w:t>Amazon's QE-Enabled Acquisition Spree (2009-2020)</w:t>
      </w:r>
    </w:p>
    <w:p w:rsidR="00BC4CAD" w:rsidRPr="00493775" w:rsidRDefault="00BC4CAD" w:rsidP="00BC4CAD">
      <w:r w:rsidRPr="00493775">
        <w:rPr>
          <w:b/>
          <w:bCs/>
        </w:rPr>
        <w:t>Whole Foods Acquisition ($13.7B, 2017)</w:t>
      </w:r>
    </w:p>
    <w:p w:rsidR="00BC4CAD" w:rsidRPr="00493775" w:rsidRDefault="00BC4CAD" w:rsidP="00BC4CAD">
      <w:r w:rsidRPr="00493775">
        <w:t>Financed using cash reserves accumulated through QE-period bond issuances</w:t>
      </w:r>
    </w:p>
    <w:p w:rsidR="00BC4CAD" w:rsidRPr="00493775" w:rsidRDefault="00BC4CAD" w:rsidP="00BC4CAD">
      <w:r w:rsidRPr="00493775">
        <w:t>Eliminated competitive grocery chain while expanding Amazon's retail dominance</w:t>
      </w:r>
    </w:p>
    <w:p w:rsidR="00BC4CAD" w:rsidRPr="00493775" w:rsidRDefault="00BC4CAD" w:rsidP="00BC4CAD">
      <w:r w:rsidRPr="00493775">
        <w:t>Independent grocery chains couldn't access similar financing for competitive expansion</w:t>
      </w:r>
    </w:p>
    <w:p w:rsidR="00BC4CAD" w:rsidRPr="00493775" w:rsidRDefault="00BC4CAD" w:rsidP="00BC4CAD">
      <w:r w:rsidRPr="00493775">
        <w:lastRenderedPageBreak/>
        <w:t>Created systematic disadvantage for grocery competition through Fed-subsidized expansion</w:t>
      </w:r>
    </w:p>
    <w:p w:rsidR="00BC4CAD" w:rsidRPr="00493775" w:rsidRDefault="00BC4CAD" w:rsidP="00BC4CAD">
      <w:r w:rsidRPr="00493775">
        <w:rPr>
          <w:b/>
          <w:bCs/>
        </w:rPr>
        <w:t>MGM Acquisition ($8.45B, 2021)</w:t>
      </w:r>
    </w:p>
    <w:p w:rsidR="00BC4CAD" w:rsidRPr="00493775" w:rsidRDefault="00BC4CAD" w:rsidP="00BC4CAD">
      <w:r w:rsidRPr="00493775">
        <w:t>Used combination of cash and debt facilities at historically low rates</w:t>
      </w:r>
    </w:p>
    <w:p w:rsidR="00BC4CAD" w:rsidRPr="00493775" w:rsidRDefault="00BC4CAD" w:rsidP="00BC4CAD">
      <w:r w:rsidRPr="00493775">
        <w:t>Eliminated competitive streaming content provider while expanding Prime Video</w:t>
      </w:r>
    </w:p>
    <w:p w:rsidR="00BC4CAD" w:rsidRPr="00493775" w:rsidRDefault="00BC4CAD" w:rsidP="00BC4CAD">
      <w:r w:rsidRPr="00493775">
        <w:t>Independent streaming services couldn't access comparable content acquisition financing</w:t>
      </w:r>
    </w:p>
    <w:p w:rsidR="00BC4CAD" w:rsidRPr="00493775" w:rsidRDefault="00BC4CAD" w:rsidP="00BC4CAD">
      <w:r w:rsidRPr="00493775">
        <w:t>Netflix, Disney competitors faced higher financing costs for content investment</w:t>
      </w:r>
    </w:p>
    <w:p w:rsidR="00BC4CAD" w:rsidRPr="00493775" w:rsidRDefault="00BC4CAD" w:rsidP="00BC4CAD">
      <w:r w:rsidRPr="00493775">
        <w:rPr>
          <w:b/>
          <w:bCs/>
        </w:rPr>
        <w:t>Ring, Twitch, and Other Strategic Acquisitions (2009-2020)</w:t>
      </w:r>
    </w:p>
    <w:p w:rsidR="00BC4CAD" w:rsidRPr="00493775" w:rsidRDefault="00BC4CAD" w:rsidP="00BC4CAD">
      <w:r w:rsidRPr="00493775">
        <w:t>Ring ($1.8B, 2018), Twitch ($1.1B, 2014), Zappos ($1.2B, 2009) all financed with QE-subsidized capital</w:t>
      </w:r>
    </w:p>
    <w:p w:rsidR="00BC4CAD" w:rsidRPr="00493775" w:rsidRDefault="00BC4CAD" w:rsidP="00BC4CAD">
      <w:r w:rsidRPr="00493775">
        <w:t>Each acquisition eliminated competitive alternatives in home security, gaming, and e-commerce</w:t>
      </w:r>
    </w:p>
    <w:p w:rsidR="00BC4CAD" w:rsidRPr="00493775" w:rsidRDefault="00BC4CAD" w:rsidP="00BC4CAD">
      <w:r w:rsidRPr="00493775">
        <w:t>Competitive alternatives couldn't access similar acquisition financing or compete with Amazon's predatory pricing</w:t>
      </w:r>
    </w:p>
    <w:p w:rsidR="00BC4CAD" w:rsidRPr="00493775" w:rsidRDefault="00BC4CAD" w:rsidP="00BC4CAD">
      <w:pPr>
        <w:rPr>
          <w:b/>
          <w:bCs/>
        </w:rPr>
      </w:pPr>
      <w:r w:rsidRPr="00493775">
        <w:rPr>
          <w:b/>
          <w:bCs/>
        </w:rPr>
        <w:t>Competitive Alternatives Made Financially Unviable</w:t>
      </w:r>
    </w:p>
    <w:p w:rsidR="00BC4CAD" w:rsidRPr="00493775" w:rsidRDefault="00BC4CAD" w:rsidP="00BC4CAD">
      <w:r w:rsidRPr="00493775">
        <w:rPr>
          <w:b/>
          <w:bCs/>
        </w:rPr>
        <w:t>Small Business and Startup Financing Disadvantages:</w:t>
      </w:r>
    </w:p>
    <w:p w:rsidR="00BC4CAD" w:rsidRPr="00493775" w:rsidRDefault="00BC4CAD" w:rsidP="00BC4CAD">
      <w:r w:rsidRPr="00493775">
        <w:rPr>
          <w:b/>
          <w:bCs/>
        </w:rPr>
        <w:t>Search Engine Competition Elimination</w:t>
      </w:r>
    </w:p>
    <w:p w:rsidR="00BC4CAD" w:rsidRPr="00493775" w:rsidRDefault="00BC4CAD" w:rsidP="00BC4CAD">
      <w:r w:rsidRPr="00493775">
        <w:t>DuckDuckGo, Bing alternatives, specialized search engines couldn't access institutional credit markets</w:t>
      </w:r>
    </w:p>
    <w:p w:rsidR="00BC4CAD" w:rsidRPr="00493775" w:rsidRDefault="00BC4CAD" w:rsidP="00BC4CAD">
      <w:r w:rsidRPr="00493775">
        <w:t>Google's QE-enabled infrastructure investment created insurmountable competitive disadvantages</w:t>
      </w:r>
    </w:p>
    <w:p w:rsidR="00BC4CAD" w:rsidRPr="00493775" w:rsidRDefault="00BC4CAD" w:rsidP="00BC4CAD">
      <w:r w:rsidRPr="00493775">
        <w:lastRenderedPageBreak/>
        <w:t>Search competitors relied on venture capital at much higher effective rates (15-25% equity costs)</w:t>
      </w:r>
    </w:p>
    <w:p w:rsidR="00BC4CAD" w:rsidRPr="00493775" w:rsidRDefault="00BC4CAD" w:rsidP="00BC4CAD">
      <w:r w:rsidRPr="00493775">
        <w:t>QE policies specifically benefited large corporations while providing minimal small business lending</w:t>
      </w:r>
    </w:p>
    <w:p w:rsidR="00BC4CAD" w:rsidRPr="00493775" w:rsidRDefault="00BC4CAD" w:rsidP="00BC4CAD">
      <w:r w:rsidRPr="00493775">
        <w:rPr>
          <w:b/>
          <w:bCs/>
        </w:rPr>
        <w:t>E-commerce Competition Financial Constraints</w:t>
      </w:r>
    </w:p>
    <w:p w:rsidR="00BC4CAD" w:rsidRPr="00493775" w:rsidRDefault="00BC4CAD" w:rsidP="00BC4CAD">
      <w:r w:rsidRPr="00493775">
        <w:t>Independent e-commerce platforms (Shopify competitors, niche retailers) faced higher financing costs</w:t>
      </w:r>
    </w:p>
    <w:p w:rsidR="00BC4CAD" w:rsidRPr="00493775" w:rsidRDefault="00BC4CAD" w:rsidP="00BC4CAD">
      <w:r w:rsidRPr="00493775">
        <w:t>Amazon's QE-subsidized infrastructure investment created systematic competitive disadvantages</w:t>
      </w:r>
    </w:p>
    <w:p w:rsidR="00BC4CAD" w:rsidRPr="00493775" w:rsidRDefault="00BC4CAD" w:rsidP="00BC4CAD">
      <w:r w:rsidRPr="00493775">
        <w:t>Small retailers couldn't access comparable logistics financing or working capital credit lines</w:t>
      </w:r>
    </w:p>
    <w:p w:rsidR="00BC4CAD" w:rsidRPr="00493775" w:rsidRDefault="00BC4CAD" w:rsidP="00BC4CAD">
      <w:r w:rsidRPr="00493775">
        <w:t>SBA lending programs provided minimal support compared to corporate bond market QE benefits</w:t>
      </w:r>
    </w:p>
    <w:p w:rsidR="00BC4CAD" w:rsidRPr="00493775" w:rsidRDefault="00BC4CAD" w:rsidP="00BC4CAD">
      <w:r w:rsidRPr="00493775">
        <w:rPr>
          <w:b/>
          <w:bCs/>
        </w:rPr>
        <w:t>Social Media Platform Competition</w:t>
      </w:r>
    </w:p>
    <w:p w:rsidR="00BC4CAD" w:rsidRPr="00493775" w:rsidRDefault="00BC4CAD" w:rsidP="00BC4CAD">
      <w:r w:rsidRPr="00493775">
        <w:t>Alternative social media platforms (Parler, Gab, MeWe, etc.) couldn't access institutional financing</w:t>
      </w:r>
    </w:p>
    <w:p w:rsidR="00BC4CAD" w:rsidRPr="00493775" w:rsidRDefault="00BC4CAD" w:rsidP="00BC4CAD">
      <w:r w:rsidRPr="00493775">
        <w:t>Facebook's QE-enabled infrastructure investment created network effect advantages</w:t>
      </w:r>
    </w:p>
    <w:p w:rsidR="00BC4CAD" w:rsidRPr="00493775" w:rsidRDefault="00BC4CAD" w:rsidP="00BC4CAD">
      <w:r w:rsidRPr="00493775">
        <w:t>Competitive social platforms relied on expensive venture capital or user donations</w:t>
      </w:r>
    </w:p>
    <w:p w:rsidR="00BC4CAD" w:rsidRPr="00493775" w:rsidRDefault="00BC4CAD" w:rsidP="00BC4CAD">
      <w:r w:rsidRPr="00493775">
        <w:t>No access to bond markets or institutional credit comparable to Facebook's financing advantages</w:t>
      </w:r>
    </w:p>
    <w:p w:rsidR="00BC4CAD" w:rsidRPr="00493775" w:rsidRDefault="00BC4CAD" w:rsidP="00BC4CAD">
      <w:pPr>
        <w:rPr>
          <w:b/>
          <w:bCs/>
        </w:rPr>
      </w:pPr>
      <w:r w:rsidRPr="00493775">
        <w:rPr>
          <w:b/>
          <w:bCs/>
        </w:rPr>
        <w:t>Federal Reserve Asset Purchases Directly Benefiting Tech Platforms</w:t>
      </w:r>
    </w:p>
    <w:p w:rsidR="00BC4CAD" w:rsidRPr="00493775" w:rsidRDefault="00BC4CAD" w:rsidP="00BC4CAD">
      <w:r w:rsidRPr="00493775">
        <w:rPr>
          <w:b/>
          <w:bCs/>
        </w:rPr>
        <w:t>Corporate Bond ETF Purchases (2020-2021)</w:t>
      </w:r>
    </w:p>
    <w:p w:rsidR="00BC4CAD" w:rsidRPr="00493775" w:rsidRDefault="00BC4CAD" w:rsidP="00BC4CAD">
      <w:r w:rsidRPr="00493775">
        <w:t>Fed purchased corporate bond ETFs containing major tech company debt</w:t>
      </w:r>
    </w:p>
    <w:p w:rsidR="00BC4CAD" w:rsidRPr="00493775" w:rsidRDefault="00BC4CAD" w:rsidP="00BC4CAD">
      <w:r w:rsidRPr="00493775">
        <w:lastRenderedPageBreak/>
        <w:t>Direct purchases of iShares iBoxx Investment Grade Corporate Bond ETF included Apple, Microsoft, Google bonds</w:t>
      </w:r>
    </w:p>
    <w:p w:rsidR="00BC4CAD" w:rsidRPr="00493775" w:rsidRDefault="00BC4CAD" w:rsidP="00BC4CAD">
      <w:r w:rsidRPr="00493775">
        <w:t>Fed policy explicitly supported secondary market for tech company corporate debt</w:t>
      </w:r>
    </w:p>
    <w:p w:rsidR="00BC4CAD" w:rsidRPr="00493775" w:rsidRDefault="00BC4CAD" w:rsidP="00BC4CAD">
      <w:r w:rsidRPr="00493775">
        <w:t>Created artificial demand for tech platform bonds while providing no comparable support for competitive alternatives</w:t>
      </w:r>
    </w:p>
    <w:p w:rsidR="00BC4CAD" w:rsidRPr="00493775" w:rsidRDefault="00BC4CAD" w:rsidP="00BC4CAD">
      <w:r w:rsidRPr="00493775">
        <w:rPr>
          <w:b/>
          <w:bCs/>
        </w:rPr>
        <w:t>Primary and Secondary Corporate Credit Facilities (2020-2021)</w:t>
      </w:r>
    </w:p>
    <w:p w:rsidR="00BC4CAD" w:rsidRPr="00493775" w:rsidRDefault="00BC4CAD" w:rsidP="00BC4CAD">
      <w:r w:rsidRPr="00493775">
        <w:t>Fed's Primary Market Corporate Credit Facility eligible for Apple, Microsoft, Amazon, Google debt purchases</w:t>
      </w:r>
    </w:p>
    <w:p w:rsidR="00BC4CAD" w:rsidRPr="00493775" w:rsidRDefault="00BC4CAD" w:rsidP="00BC4CAD">
      <w:r w:rsidRPr="00493775">
        <w:t>Secondary Market Corporate Credit Facility purchased existing tech company bonds</w:t>
      </w:r>
    </w:p>
    <w:p w:rsidR="00BC4CAD" w:rsidRPr="00493775" w:rsidRDefault="00BC4CAD" w:rsidP="00BC4CAD">
      <w:r w:rsidRPr="00493775">
        <w:t>Explicit government support for tech platform debt financing during COVID crisis</w:t>
      </w:r>
    </w:p>
    <w:p w:rsidR="00BC4CAD" w:rsidRPr="00493775" w:rsidRDefault="00BC4CAD" w:rsidP="00BC4CAD">
      <w:r w:rsidRPr="00493775">
        <w:t>No comparable programs supported small business competitive alternatives</w:t>
      </w:r>
    </w:p>
    <w:p w:rsidR="00BC4CAD" w:rsidRPr="00493775" w:rsidRDefault="00BC4CAD" w:rsidP="00BC4CAD">
      <w:r w:rsidRPr="00493775">
        <w:rPr>
          <w:b/>
          <w:bCs/>
        </w:rPr>
        <w:t>Money Market Fund Support Benefiting Tech Cash Management</w:t>
      </w:r>
    </w:p>
    <w:p w:rsidR="00BC4CAD" w:rsidRPr="00493775" w:rsidRDefault="00BC4CAD" w:rsidP="00BC4CAD">
      <w:r w:rsidRPr="00493775">
        <w:t>Fed's Money Market Mutual Fund Liquidity Facility supported funds holding tech company commercial paper</w:t>
      </w:r>
    </w:p>
    <w:p w:rsidR="00BC4CAD" w:rsidRPr="00493775" w:rsidRDefault="00BC4CAD" w:rsidP="00BC4CAD">
      <w:r w:rsidRPr="00493775">
        <w:t>Apple, Microsoft, Google commercial paper markets supported by Fed liquidity programs</w:t>
      </w:r>
    </w:p>
    <w:p w:rsidR="00BC4CAD" w:rsidRPr="00493775" w:rsidRDefault="00BC4CAD" w:rsidP="00BC4CAD">
      <w:r w:rsidRPr="00493775">
        <w:t>Tech platforms used commercial paper markets for short-term financing advantage over competitors</w:t>
      </w:r>
    </w:p>
    <w:p w:rsidR="00BC4CAD" w:rsidRPr="00493775" w:rsidRDefault="00BC4CAD" w:rsidP="00BC4CAD">
      <w:r w:rsidRPr="00493775">
        <w:t>Small business competitors couldn't access commercial paper markets or Fed liquidity support</w:t>
      </w:r>
    </w:p>
    <w:p w:rsidR="00BC4CAD" w:rsidRPr="00493775" w:rsidRDefault="00BC4CAD" w:rsidP="00BC4CAD">
      <w:pPr>
        <w:rPr>
          <w:b/>
          <w:bCs/>
        </w:rPr>
      </w:pPr>
      <w:r w:rsidRPr="00493775">
        <w:rPr>
          <w:b/>
          <w:bCs/>
        </w:rPr>
        <w:t>Quantitative Impact on Competitive Market Structure</w:t>
      </w:r>
    </w:p>
    <w:p w:rsidR="00BC4CAD" w:rsidRPr="00493775" w:rsidRDefault="00BC4CAD" w:rsidP="00BC4CAD">
      <w:r w:rsidRPr="00493775">
        <w:rPr>
          <w:b/>
          <w:bCs/>
        </w:rPr>
        <w:t>Asset Price Inflation Benefiting Tech Platforms</w:t>
      </w:r>
    </w:p>
    <w:p w:rsidR="00BC4CAD" w:rsidRPr="00493775" w:rsidRDefault="00BC4CAD" w:rsidP="00BC4CAD">
      <w:r w:rsidRPr="00493775">
        <w:lastRenderedPageBreak/>
        <w:t>QE-driven asset price inflation increased tech company valuations disproportionately</w:t>
      </w:r>
    </w:p>
    <w:p w:rsidR="00BC4CAD" w:rsidRPr="00493775" w:rsidRDefault="00BC4CAD" w:rsidP="00BC4CAD">
      <w:r w:rsidRPr="00493775">
        <w:t>Higher valuations enabled easier acquisition financing and competitive elimination</w:t>
      </w:r>
    </w:p>
    <w:p w:rsidR="00BC4CAD" w:rsidRPr="00493775" w:rsidRDefault="00BC4CAD" w:rsidP="00BC4CAD">
      <w:r w:rsidRPr="00493775">
        <w:t>Stock-based acquisitions became cheaper for high-valuation tech platforms</w:t>
      </w:r>
    </w:p>
    <w:p w:rsidR="00BC4CAD" w:rsidRPr="00493775" w:rsidRDefault="00BC4CAD" w:rsidP="00BC4CAD">
      <w:r w:rsidRPr="00493775">
        <w:t>Competitive alternatives with lower valuations couldn't use stock for acquisition currency</w:t>
      </w:r>
    </w:p>
    <w:p w:rsidR="00BC4CAD" w:rsidRPr="00493775" w:rsidRDefault="00BC4CAD" w:rsidP="00BC4CAD">
      <w:r w:rsidRPr="00493775">
        <w:rPr>
          <w:b/>
          <w:bCs/>
        </w:rPr>
        <w:t>Credit Spread Compression Favoring Large Platforms</w:t>
      </w:r>
    </w:p>
    <w:p w:rsidR="00BC4CAD" w:rsidRPr="00493775" w:rsidRDefault="00BC4CAD" w:rsidP="00BC4CAD">
      <w:r w:rsidRPr="00493775">
        <w:t>QE policies reduced credit spreads disproportionately for investment-grade tech companies</w:t>
      </w:r>
    </w:p>
    <w:p w:rsidR="00BC4CAD" w:rsidRPr="00493775" w:rsidRDefault="00BC4CAD" w:rsidP="00BC4CAD">
      <w:r w:rsidRPr="00493775">
        <w:t>Apple, Microsoft, Google accessed near-Treasury rates while competitors faced higher spreads</w:t>
      </w:r>
    </w:p>
    <w:p w:rsidR="00BC4CAD" w:rsidRPr="00493775" w:rsidRDefault="00BC4CAD" w:rsidP="00BC4CAD">
      <w:r w:rsidRPr="00493775">
        <w:t>Systematic financing advantage enabled predatory pricing and competitive elimination</w:t>
      </w:r>
    </w:p>
    <w:p w:rsidR="00BC4CAD" w:rsidRPr="00493775" w:rsidRDefault="00BC4CAD" w:rsidP="00BC4CAD">
      <w:r w:rsidRPr="00493775">
        <w:t>Credit markets increasingly bifurcated between large platforms and competitive alternatives</w:t>
      </w:r>
    </w:p>
    <w:p w:rsidR="00BC4CAD" w:rsidRPr="00493775" w:rsidRDefault="00BC4CAD" w:rsidP="00BC4CAD">
      <w:r w:rsidRPr="00493775">
        <w:rPr>
          <w:b/>
          <w:bCs/>
        </w:rPr>
        <w:t>Real Interest Rate Environment</w:t>
      </w:r>
    </w:p>
    <w:p w:rsidR="00BC4CAD" w:rsidRPr="00493775" w:rsidRDefault="00BC4CAD" w:rsidP="00BC4CAD">
      <w:r w:rsidRPr="00493775">
        <w:t>Negative real interest rates (2010-2021) created systematic advantages for debt-financed expansion</w:t>
      </w:r>
    </w:p>
    <w:p w:rsidR="00BC4CAD" w:rsidRPr="00493775" w:rsidRDefault="00BC4CAD" w:rsidP="00BC4CAD">
      <w:r w:rsidRPr="00493775">
        <w:t>Tech platforms used negative real rate environment for aggressive market expansion</w:t>
      </w:r>
    </w:p>
    <w:p w:rsidR="00BC4CAD" w:rsidRPr="00493775" w:rsidRDefault="00BC4CAD" w:rsidP="00BC4CAD">
      <w:r w:rsidRPr="00493775">
        <w:t>Competitive alternatives without access to institutional credit couldn't benefit from negative real rates</w:t>
      </w:r>
    </w:p>
    <w:p w:rsidR="00BC4CAD" w:rsidRDefault="00BC4CAD" w:rsidP="00BC4CAD">
      <w:r w:rsidRPr="00493775">
        <w:t>Fed policy created systematic bias toward large-scale debt financing unavailable to competitors</w:t>
      </w:r>
    </w:p>
    <w:p w:rsidR="00BC4CAD" w:rsidRDefault="00BC4CAD" w:rsidP="00BC4CAD">
      <w:r>
        <w:lastRenderedPageBreak/>
        <w:t>These monetary policies systematically favored existing monopolistic structures while undermining competitive market development, opposite to the effect of crisis-driven reforms in previous technology cycles that had promoted competitive market restoration.</w:t>
      </w:r>
    </w:p>
    <w:p w:rsidR="00BC4CAD" w:rsidRDefault="00BC4CAD" w:rsidP="00BC4CAD">
      <w:r>
        <w:t>Pandemic Crisis Accelerates Monopolization (2020)</w:t>
      </w:r>
    </w:p>
    <w:p w:rsidR="00BC4CAD" w:rsidRDefault="00BC4CAD" w:rsidP="00BC4CAD">
      <w:r>
        <w:t>The COVID-19 pandemic and associated economic disruption provided a third major crisis opportunity but further accelerated monopolistic concentration rather than enabling competitive reform. Digital platform companies experienced massive growth as economic activity shifted online, while small businesses and potential competitors struggled with pandemic-related restrictions.</w:t>
      </w:r>
    </w:p>
    <w:p w:rsidR="00BC4CAD" w:rsidRDefault="00BC4CAD" w:rsidP="00BC4CAD">
      <w:r>
        <w:t>Government pandemic response policies often favored large digital platforms through essential business designations, regulatory exemptions, and indirect subsidies, while small businesses faced closure orders and regulatory compliance costs that created systematic advantages for monopolistic platforms.</w:t>
      </w:r>
    </w:p>
    <w:p w:rsidR="00BC4CAD" w:rsidRDefault="00BC4CAD" w:rsidP="00BC4CAD">
      <w:r>
        <w:t>Two examples</w:t>
      </w:r>
    </w:p>
    <w:p w:rsidR="00BC4CAD" w:rsidRPr="00493775" w:rsidRDefault="00BC4CAD" w:rsidP="00BC4CAD">
      <w:pPr>
        <w:rPr>
          <w:b/>
          <w:bCs/>
        </w:rPr>
      </w:pPr>
      <w:r>
        <w:t>E</w:t>
      </w:r>
      <w:r w:rsidRPr="00493775">
        <w:rPr>
          <w:b/>
          <w:bCs/>
        </w:rPr>
        <w:t>xample 1: Amazon's Essential Business Designation vs. Small Retailer Closures</w:t>
      </w:r>
    </w:p>
    <w:p w:rsidR="00BC4CAD" w:rsidRPr="00493775" w:rsidRDefault="00BC4CAD" w:rsidP="00BC4CAD">
      <w:r w:rsidRPr="00493775">
        <w:rPr>
          <w:b/>
          <w:bCs/>
        </w:rPr>
        <w:t>Amazon's "Essential Business" Advantages (March-June 2020)</w:t>
      </w:r>
    </w:p>
    <w:p w:rsidR="00BC4CAD" w:rsidRPr="00493775" w:rsidRDefault="00BC4CAD" w:rsidP="00BC4CAD">
      <w:r w:rsidRPr="00493775">
        <w:rPr>
          <w:b/>
          <w:bCs/>
        </w:rPr>
        <w:t>Comprehensive Essential Business Status:</w:t>
      </w:r>
    </w:p>
    <w:p w:rsidR="00BC4CAD" w:rsidRPr="00493775" w:rsidRDefault="00BC4CAD" w:rsidP="00BC4CAD">
      <w:r w:rsidRPr="00493775">
        <w:t>Amazon received blanket "essential business" designation across all states for warehouse and delivery operations</w:t>
      </w:r>
    </w:p>
    <w:p w:rsidR="00BC4CAD" w:rsidRPr="00493775" w:rsidRDefault="00BC4CAD" w:rsidP="00BC4CAD">
      <w:r w:rsidRPr="00493775">
        <w:t>Allowed to continue selling all products (books, electronics, clothing, toys) under "essential goods" classification</w:t>
      </w:r>
    </w:p>
    <w:p w:rsidR="00BC4CAD" w:rsidRPr="00493775" w:rsidRDefault="00BC4CAD" w:rsidP="00BC4CAD">
      <w:r w:rsidRPr="00493775">
        <w:t>No restrictions on product categories despite selling primarily non-essential items</w:t>
      </w:r>
    </w:p>
    <w:p w:rsidR="00BC4CAD" w:rsidRPr="00493775" w:rsidRDefault="00BC4CAD" w:rsidP="00BC4CAD">
      <w:r w:rsidRPr="00493775">
        <w:lastRenderedPageBreak/>
        <w:t>Maintained full e-commerce operations while physical competitors faced mandatory closures</w:t>
      </w:r>
    </w:p>
    <w:p w:rsidR="00BC4CAD" w:rsidRPr="00493775" w:rsidRDefault="00BC4CAD" w:rsidP="00BC4CAD">
      <w:r w:rsidRPr="00493775">
        <w:rPr>
          <w:b/>
          <w:bCs/>
        </w:rPr>
        <w:t>Small Retailer Systematic Disadvantages:</w:t>
      </w:r>
    </w:p>
    <w:p w:rsidR="00BC4CAD" w:rsidRPr="00493775" w:rsidRDefault="00BC4CAD" w:rsidP="00BC4CAD">
      <w:r w:rsidRPr="00493775">
        <w:t>Independent bookstores forced to close under "non-essential" business orders in 45+ states</w:t>
      </w:r>
    </w:p>
    <w:p w:rsidR="00BC4CAD" w:rsidRPr="00493775" w:rsidRDefault="00BC4CAD" w:rsidP="00BC4CAD">
      <w:r w:rsidRPr="00493775">
        <w:t>Small electronics retailers, toy stores, clothing shops faced mandatory closure orders lasting 2-6 months</w:t>
      </w:r>
    </w:p>
    <w:p w:rsidR="00BC4CAD" w:rsidRPr="00493775" w:rsidRDefault="00BC4CAD" w:rsidP="00BC4CAD">
      <w:r w:rsidRPr="00493775">
        <w:t>Local businesses couldn't operate even with curbside pickup in many jurisdictions</w:t>
      </w:r>
    </w:p>
    <w:p w:rsidR="00BC4CAD" w:rsidRPr="00493775" w:rsidRDefault="00BC4CAD" w:rsidP="00BC4CAD">
      <w:r w:rsidRPr="00493775">
        <w:t>Amazon captured market share from closed competitors while maintaining full operations</w:t>
      </w:r>
    </w:p>
    <w:p w:rsidR="00BC4CAD" w:rsidRPr="00493775" w:rsidRDefault="00BC4CAD" w:rsidP="00BC4CAD">
      <w:r w:rsidRPr="00493775">
        <w:rPr>
          <w:b/>
          <w:bCs/>
        </w:rPr>
        <w:t>Regulatory Compliance Cost Disparities:</w:t>
      </w:r>
    </w:p>
    <w:p w:rsidR="00BC4CAD" w:rsidRPr="00493775" w:rsidRDefault="00BC4CAD" w:rsidP="00BC4CAD">
      <w:r w:rsidRPr="00493775">
        <w:t>Amazon faced minimal COVID compliance costs due to existing warehouse safety infrastructure</w:t>
      </w:r>
    </w:p>
    <w:p w:rsidR="00BC4CAD" w:rsidRPr="00493775" w:rsidRDefault="00BC4CAD" w:rsidP="00BC4CAD">
      <w:r w:rsidRPr="00493775">
        <w:t>Small retailers required expensive ventilation upgrades, capacity limitations, and safety equipment for reopening</w:t>
      </w:r>
    </w:p>
    <w:p w:rsidR="00BC4CAD" w:rsidRPr="00493775" w:rsidRDefault="00BC4CAD" w:rsidP="00BC4CAD">
      <w:r w:rsidRPr="00493775">
        <w:t>Compliance costs often exceeded small business resources, forcing permanent closures</w:t>
      </w:r>
    </w:p>
    <w:p w:rsidR="00BC4CAD" w:rsidRPr="00493775" w:rsidRDefault="00BC4CAD" w:rsidP="00BC4CAD">
      <w:r w:rsidRPr="00493775">
        <w:t>Amazon's scale enabled easy absorption of safety requirements while competitors struggled</w:t>
      </w:r>
    </w:p>
    <w:p w:rsidR="00BC4CAD" w:rsidRPr="00493775" w:rsidRDefault="00BC4CAD" w:rsidP="00BC4CAD">
      <w:r w:rsidRPr="00493775">
        <w:rPr>
          <w:b/>
          <w:bCs/>
        </w:rPr>
        <w:t>Indirect Subsidies Through Policy Design:</w:t>
      </w:r>
    </w:p>
    <w:p w:rsidR="00BC4CAD" w:rsidRPr="00493775" w:rsidRDefault="00BC4CAD" w:rsidP="00BC4CAD">
      <w:r w:rsidRPr="00493775">
        <w:t>Amazon received indirect subsidy through increased demand without corresponding obligations</w:t>
      </w:r>
    </w:p>
    <w:p w:rsidR="00BC4CAD" w:rsidRPr="00493775" w:rsidRDefault="00BC4CAD" w:rsidP="00BC4CAD">
      <w:r w:rsidRPr="00493775">
        <w:t>No requirements to prioritize actual essential goods during shortages</w:t>
      </w:r>
    </w:p>
    <w:p w:rsidR="00BC4CAD" w:rsidRPr="00493775" w:rsidRDefault="00BC4CAD" w:rsidP="00BC4CAD">
      <w:r w:rsidRPr="00493775">
        <w:t>Small businesses received limited PPP loans ($150B) while Amazon captured massive market share transfer</w:t>
      </w:r>
    </w:p>
    <w:p w:rsidR="00BC4CAD" w:rsidRPr="00493775" w:rsidRDefault="00BC4CAD" w:rsidP="00BC4CAD">
      <w:r w:rsidRPr="00493775">
        <w:lastRenderedPageBreak/>
        <w:t>Policy design systematically favored large-scale operations over distributed retail competition</w:t>
      </w:r>
    </w:p>
    <w:p w:rsidR="00BC4CAD" w:rsidRPr="00493775" w:rsidRDefault="00BC4CAD" w:rsidP="00BC4CAD">
      <w:pPr>
        <w:rPr>
          <w:b/>
          <w:bCs/>
        </w:rPr>
      </w:pPr>
      <w:r w:rsidRPr="00493775">
        <w:rPr>
          <w:b/>
          <w:bCs/>
        </w:rPr>
        <w:t>Example 2: Google</w:t>
      </w:r>
      <w:r>
        <w:rPr>
          <w:b/>
          <w:bCs/>
        </w:rPr>
        <w:t xml:space="preserve"> </w:t>
      </w:r>
      <w:r w:rsidRPr="00493775">
        <w:rPr>
          <w:b/>
          <w:bCs/>
        </w:rPr>
        <w:t>Facebook Digital Advertising Dominance During Small Business Marketing Restrictions</w:t>
      </w:r>
    </w:p>
    <w:p w:rsidR="00BC4CAD" w:rsidRPr="00493775" w:rsidRDefault="00BC4CAD" w:rsidP="00BC4CAD">
      <w:r w:rsidRPr="00493775">
        <w:rPr>
          <w:b/>
          <w:bCs/>
        </w:rPr>
        <w:t>Platform Advertising Advantages During Lockdowns (March 2020-December 2021)</w:t>
      </w:r>
    </w:p>
    <w:p w:rsidR="00BC4CAD" w:rsidRPr="00493775" w:rsidRDefault="00BC4CAD" w:rsidP="00BC4CAD">
      <w:r w:rsidRPr="00493775">
        <w:rPr>
          <w:b/>
          <w:bCs/>
        </w:rPr>
        <w:t>Essential Digital Infrastructure Status:</w:t>
      </w:r>
    </w:p>
    <w:p w:rsidR="00BC4CAD" w:rsidRPr="00493775" w:rsidRDefault="00BC4CAD" w:rsidP="00BC4CAD">
      <w:r w:rsidRPr="00493775">
        <w:t>Google and Facebook classified as "essential digital infrastructure" for business communications</w:t>
      </w:r>
    </w:p>
    <w:p w:rsidR="00BC4CAD" w:rsidRPr="00493775" w:rsidRDefault="00BC4CAD" w:rsidP="00BC4CAD">
      <w:r w:rsidRPr="00493775">
        <w:t>Maintained full advertising operations while traditional advertising channels faced restrictions</w:t>
      </w:r>
    </w:p>
    <w:p w:rsidR="00BC4CAD" w:rsidRPr="00493775" w:rsidRDefault="00BC4CAD" w:rsidP="00BC4CAD">
      <w:r w:rsidRPr="00493775">
        <w:t>No limitations on advertising operations despite non-essential business advertising</w:t>
      </w:r>
    </w:p>
    <w:p w:rsidR="00BC4CAD" w:rsidRPr="00493775" w:rsidRDefault="00BC4CAD" w:rsidP="00BC4CAD">
      <w:r w:rsidRPr="00493775">
        <w:rPr>
          <w:b/>
          <w:bCs/>
        </w:rPr>
        <w:t>Small Business Marketing Channel Elimination:</w:t>
      </w:r>
    </w:p>
    <w:p w:rsidR="00BC4CAD" w:rsidRPr="00493775" w:rsidRDefault="00BC4CAD" w:rsidP="00BC4CAD">
      <w:r w:rsidRPr="00493775">
        <w:t>Local newspapers, radio stations, billboard companies faced reduced operations and advertising restrictions</w:t>
      </w:r>
    </w:p>
    <w:p w:rsidR="00BC4CAD" w:rsidRPr="00493775" w:rsidRDefault="00BC4CAD" w:rsidP="00BC4CAD">
      <w:r w:rsidRPr="00493775">
        <w:t>Trade shows, conferences, and in-person marketing events completely eliminated for 12-18 months</w:t>
      </w:r>
    </w:p>
    <w:p w:rsidR="00BC4CAD" w:rsidRPr="00493775" w:rsidRDefault="00BC4CAD" w:rsidP="00BC4CAD">
      <w:r w:rsidRPr="00493775">
        <w:t>Direct mail services faced USPS disruptions and reduced effectiveness during lockdowns</w:t>
      </w:r>
    </w:p>
    <w:p w:rsidR="00BC4CAD" w:rsidRPr="00493775" w:rsidRDefault="00BC4CAD" w:rsidP="00BC4CAD">
      <w:r w:rsidRPr="00493775">
        <w:t>Small businesses lost access to local advertising channels while platforms maintained full operations</w:t>
      </w:r>
    </w:p>
    <w:p w:rsidR="00BC4CAD" w:rsidRPr="00493775" w:rsidRDefault="00BC4CAD" w:rsidP="00BC4CAD">
      <w:r w:rsidRPr="00493775">
        <w:rPr>
          <w:b/>
          <w:bCs/>
        </w:rPr>
        <w:t>Regulatory Exemptions for Platform Operations:</w:t>
      </w:r>
    </w:p>
    <w:p w:rsidR="00BC4CAD" w:rsidRPr="00493775" w:rsidRDefault="00BC4CAD" w:rsidP="00BC4CAD">
      <w:r w:rsidRPr="00493775">
        <w:t>Google and Facebook received exemptions from location-based business restrictions</w:t>
      </w:r>
    </w:p>
    <w:p w:rsidR="00BC4CAD" w:rsidRPr="00493775" w:rsidRDefault="00BC4CAD" w:rsidP="00BC4CAD">
      <w:r w:rsidRPr="00493775">
        <w:lastRenderedPageBreak/>
        <w:t>No requirements to prioritize "essential business" advertising despite resource constraints</w:t>
      </w:r>
    </w:p>
    <w:p w:rsidR="00BC4CAD" w:rsidRPr="00493775" w:rsidRDefault="00BC4CAD" w:rsidP="00BC4CAD">
      <w:r w:rsidRPr="00493775">
        <w:t>Platforms continued serving non-essential business ads while competitors faced advertising restrictions</w:t>
      </w:r>
    </w:p>
    <w:p w:rsidR="00BC4CAD" w:rsidRPr="00493775" w:rsidRDefault="00BC4CAD" w:rsidP="00BC4CAD">
      <w:r w:rsidRPr="00493775">
        <w:t>Content moderation policies favored large advertisers over small business accounts</w:t>
      </w:r>
    </w:p>
    <w:p w:rsidR="00BC4CAD" w:rsidRPr="00493775" w:rsidRDefault="00BC4CAD" w:rsidP="00BC4CAD">
      <w:r w:rsidRPr="00493775">
        <w:rPr>
          <w:b/>
          <w:bCs/>
        </w:rPr>
        <w:t>Indirect Subsidies Through Market Concentration:</w:t>
      </w:r>
    </w:p>
    <w:p w:rsidR="00BC4CAD" w:rsidRPr="00493775" w:rsidRDefault="00BC4CAD" w:rsidP="00BC4CAD">
      <w:r w:rsidRPr="00493775">
        <w:t>Platforms captured advertising spending from eliminated traditional media channels</w:t>
      </w:r>
    </w:p>
    <w:p w:rsidR="00BC4CAD" w:rsidRPr="00493775" w:rsidRDefault="00BC4CAD" w:rsidP="00BC4CAD">
      <w:r w:rsidRPr="00493775">
        <w:t>Google's ad revenue increased 32% in 2021 as small businesses shifted to digital-only marketing</w:t>
      </w:r>
    </w:p>
    <w:p w:rsidR="00BC4CAD" w:rsidRPr="00493775" w:rsidRDefault="00BC4CAD" w:rsidP="00BC4CAD">
      <w:r w:rsidRPr="00493775">
        <w:t>Facebook's advertising revenue grew 56% in 2021 from captured small business marketing budgets</w:t>
      </w:r>
    </w:p>
    <w:p w:rsidR="00BC4CAD" w:rsidRPr="00493775" w:rsidRDefault="00BC4CAD" w:rsidP="00BC4CAD">
      <w:r w:rsidRPr="00493775">
        <w:t>No corresponding support for displaced traditional advertising industry workers or businesses</w:t>
      </w:r>
    </w:p>
    <w:p w:rsidR="00BC4CAD" w:rsidRPr="00493775" w:rsidRDefault="00BC4CAD" w:rsidP="00BC4CAD">
      <w:r w:rsidRPr="00493775">
        <w:rPr>
          <w:b/>
          <w:bCs/>
        </w:rPr>
        <w:t>Small Business Competitive Disadvantage:</w:t>
      </w:r>
    </w:p>
    <w:p w:rsidR="00BC4CAD" w:rsidRPr="00493775" w:rsidRDefault="00BC4CAD" w:rsidP="00BC4CAD">
      <w:r w:rsidRPr="00493775">
        <w:t>Local advertising alternatives (community newspapers, radio) faced revenue collapse and closures</w:t>
      </w:r>
    </w:p>
    <w:p w:rsidR="00BC4CAD" w:rsidRPr="00493775" w:rsidRDefault="00BC4CAD" w:rsidP="00BC4CAD">
      <w:r w:rsidRPr="00493775">
        <w:t>Small marketing agencies couldn't compete with platform advertising efficiency during restrictions</w:t>
      </w:r>
    </w:p>
    <w:p w:rsidR="00BC4CAD" w:rsidRPr="00493775" w:rsidRDefault="00BC4CAD" w:rsidP="00BC4CAD">
      <w:r w:rsidRPr="00493775">
        <w:t>Independent advertising technology companies lost clients to Google</w:t>
      </w:r>
      <w:r>
        <w:t xml:space="preserve"> </w:t>
      </w:r>
      <w:r w:rsidRPr="00493775">
        <w:t>Facebook consolidated offerings</w:t>
      </w:r>
    </w:p>
    <w:p w:rsidR="00BC4CAD" w:rsidRPr="00493775" w:rsidRDefault="00BC4CAD" w:rsidP="00BC4CAD">
      <w:r w:rsidRPr="00493775">
        <w:t>Platforms gained permanent market share from eliminated competitive advertising channels</w:t>
      </w:r>
    </w:p>
    <w:p w:rsidR="00BC4CAD" w:rsidRPr="00493775" w:rsidRDefault="00BC4CAD" w:rsidP="00BC4CAD">
      <w:r w:rsidRPr="00493775">
        <w:rPr>
          <w:b/>
          <w:bCs/>
        </w:rPr>
        <w:t>Systematic Policy Design Favoring Platforms:</w:t>
      </w:r>
    </w:p>
    <w:p w:rsidR="00BC4CAD" w:rsidRPr="00493775" w:rsidRDefault="00BC4CAD" w:rsidP="00BC4CAD">
      <w:r w:rsidRPr="00493775">
        <w:lastRenderedPageBreak/>
        <w:t>SBA disaster loans available to small businesses but not to local media or advertising competitors</w:t>
      </w:r>
    </w:p>
    <w:p w:rsidR="00BC4CAD" w:rsidRPr="00493775" w:rsidRDefault="00BC4CAD" w:rsidP="00BC4CAD">
      <w:r w:rsidRPr="00493775">
        <w:t>No antitrust enforcement during pandemic period despite obvious market concentration effects</w:t>
      </w:r>
    </w:p>
    <w:p w:rsidR="00BC4CAD" w:rsidRPr="00493775" w:rsidRDefault="00BC4CAD" w:rsidP="00BC4CAD">
      <w:r w:rsidRPr="00493775">
        <w:t>Platforms received benefit of increased digital adoption without corresponding regulatory obligations</w:t>
      </w:r>
    </w:p>
    <w:p w:rsidR="00BC4CAD" w:rsidRPr="00493775" w:rsidRDefault="00BC4CAD" w:rsidP="00BC4CAD">
      <w:r w:rsidRPr="00493775">
        <w:t>Policy design assumed platform dominance was beneficial for economic recovery</w:t>
      </w:r>
    </w:p>
    <w:p w:rsidR="00BC4CAD" w:rsidRPr="00493775" w:rsidRDefault="00BC4CAD" w:rsidP="00BC4CAD">
      <w:r w:rsidRPr="00493775">
        <w:rPr>
          <w:b/>
          <w:bCs/>
        </w:rPr>
        <w:t>Long-term Competitive Elimination:</w:t>
      </w:r>
    </w:p>
    <w:p w:rsidR="00BC4CAD" w:rsidRPr="00493775" w:rsidRDefault="00BC4CAD" w:rsidP="00BC4CAD">
      <w:r w:rsidRPr="00493775">
        <w:t>Many local media outlets permanently closed during pandemic, eliminating future advertising competition</w:t>
      </w:r>
    </w:p>
    <w:p w:rsidR="00BC4CAD" w:rsidRPr="00493775" w:rsidRDefault="00BC4CAD" w:rsidP="00BC4CAD">
      <w:r w:rsidRPr="00493775">
        <w:t>Small businesses became permanently dependent on platform advertising due to eliminated alternatives</w:t>
      </w:r>
    </w:p>
    <w:p w:rsidR="00BC4CAD" w:rsidRPr="00493775" w:rsidRDefault="00BC4CAD" w:rsidP="00BC4CAD">
      <w:r w:rsidRPr="00493775">
        <w:t>Independent marketing service providers couldn't survive revenue disruption during closures</w:t>
      </w:r>
    </w:p>
    <w:p w:rsidR="00BC4CAD" w:rsidRPr="00493775" w:rsidRDefault="00BC4CAD" w:rsidP="00BC4CAD">
      <w:r w:rsidRPr="00493775">
        <w:t>Platforms achieved permanent market share gains through temporary policy advantages</w:t>
      </w:r>
    </w:p>
    <w:p w:rsidR="00BC4CAD" w:rsidRPr="003D2667" w:rsidRDefault="00BC4CAD" w:rsidP="00BC4CAD"/>
    <w:p w:rsidR="00BC4CAD" w:rsidRDefault="00BC4CAD" w:rsidP="00BC4CAD">
      <w:r>
        <w:t xml:space="preserve">Extended Turning Point Without Resolution  </w:t>
      </w:r>
    </w:p>
    <w:p w:rsidR="00BC4CAD" w:rsidRDefault="00BC4CAD" w:rsidP="00BC4CAD">
      <w:r>
        <w:t>The result is an extended Turning Point crisis lasting over two decades, fundamentally different from previous cycles' brief Turning Point periods (typically 2-4 years) that successfully transitioned to competitive Deployment. The fifth cycle's extended crisis reflects the unprecedented monopolistic structures that resist the competitive market correction mechanisms that had enabled previous technology cycle progression.</w:t>
      </w:r>
    </w:p>
    <w:p w:rsidR="00BC4CAD" w:rsidRDefault="00BC4CAD" w:rsidP="00BC4CAD">
      <w:r>
        <w:t xml:space="preserve">Why Healthy Markets Failed to Emerge: </w:t>
      </w:r>
    </w:p>
    <w:p w:rsidR="00BC4CAD" w:rsidRDefault="00BC4CAD" w:rsidP="00BC4CAD">
      <w:r>
        <w:lastRenderedPageBreak/>
        <w:t>Structural Analysis of Fifth Cycle Market Architecture</w:t>
      </w:r>
    </w:p>
    <w:p w:rsidR="00BC4CAD" w:rsidRDefault="00BC4CAD" w:rsidP="00BC4CAD">
      <w:r>
        <w:t>Network Effects and Natural Monopolization</w:t>
      </w:r>
    </w:p>
    <w:p w:rsidR="00BC4CAD" w:rsidRDefault="00BC4CAD" w:rsidP="00BC4CAD">
      <w:r>
        <w:t>Digital platform technologies feature inherent characteristics that create natural monopolization tendencies rather than competitive market formation. Network effects mean that platform value increases exponentially rather than linearly with user adoption, creating winner-takes-all dynamics where early leaders achieve insurmountable competitive advantages.</w:t>
      </w:r>
    </w:p>
    <w:p w:rsidR="00BC4CAD" w:rsidRDefault="00BC4CAD" w:rsidP="00BC4CAD">
      <w:r>
        <w:t xml:space="preserve">Indirect Network Effects Create Ecosystem Control  </w:t>
      </w:r>
    </w:p>
    <w:p w:rsidR="00BC4CAD" w:rsidRDefault="00BC4CAD" w:rsidP="00BC4CAD">
      <w:r>
        <w:t>Platform companies create indirect network effects through two-sided or multi-sided markets where value creation depends on coordinating multiple participant groups simultaneously. App stores, e-commerce platforms, and advertising systems require critical mass across multiple participant categories to function effectively.</w:t>
      </w:r>
    </w:p>
    <w:p w:rsidR="00BC4CAD" w:rsidRDefault="00BC4CAD" w:rsidP="00BC4CAD">
      <w:r>
        <w:t>Amazon's e-commerce platform demonstrates how indirect network effects create ecosystem control that prevents competitive market formation. Buyers come to Amazon because of seller selection, sellers come because of buyer traffic, and the platform captures value from both sides while preventing either group from effectively multi-homing to competitive alternatives.</w:t>
      </w:r>
    </w:p>
    <w:p w:rsidR="00BC4CAD" w:rsidRDefault="00BC4CAD" w:rsidP="00BC4CAD">
      <w:r>
        <w:t xml:space="preserve">Data Network Effects Create Information Monopolies  </w:t>
      </w:r>
    </w:p>
    <w:p w:rsidR="00BC4CAD" w:rsidRDefault="00BC4CAD" w:rsidP="00BC4CAD">
      <w:r>
        <w:t>Digital platforms accumulate user data that improves service quality through machine learning and algorithmic optimization, creating data network effects where competitive alternatives cannot match service quality without equivalent data access. This creates systematic advantages for incumbents that compound over time rather than creating competitive opportunities.</w:t>
      </w:r>
    </w:p>
    <w:p w:rsidR="00BC4CAD" w:rsidRDefault="00BC4CAD" w:rsidP="00BC4CAD">
      <w:r>
        <w:t>Google's search monopoly exemplifies how data network effects prevent competitive market formation. Search quality improves through user data accumulation, creating better results that attract more users, generating more data that further improves search quality in a positive feedback loop that competitors cannot replicate without equivalent user bases.</w:t>
      </w:r>
    </w:p>
    <w:p w:rsidR="00BC4CAD" w:rsidRDefault="00BC4CAD" w:rsidP="00BC4CAD">
      <w:r>
        <w:lastRenderedPageBreak/>
        <w:t>Platform Architecture Prevents Competitive Market Formation</w:t>
      </w:r>
    </w:p>
    <w:p w:rsidR="00BC4CAD" w:rsidRDefault="00BC4CAD" w:rsidP="00BC4CAD">
      <w:r>
        <w:t>Digital platform architecture deliberately concentrates control points that enable monopolistic extraction rather than competitive market participation. Platform companies design systems to maximize their control over user interactions, data flows, and market transactions while minimizing competitive alternatives.</w:t>
      </w:r>
    </w:p>
    <w:p w:rsidR="00BC4CAD" w:rsidRDefault="00BC4CAD" w:rsidP="00BC4CAD">
      <w:r>
        <w:t xml:space="preserve">  Ecosystem Integration Creates Switching Costs  </w:t>
      </w:r>
    </w:p>
    <w:p w:rsidR="00BC4CAD" w:rsidRDefault="00BC4CAD" w:rsidP="00BC4CAD">
      <w:r>
        <w:t>Platform companies create integrated ecosystems where users adopt multiple interconnected services that create compound switching costs preventing competitive alternatives. Apple's integration of hardware, software, services, and content creates switching costs that exceed individual product comparisons.</w:t>
      </w:r>
    </w:p>
    <w:p w:rsidR="00BC4CAD" w:rsidRDefault="00BC4CAD" w:rsidP="00BC4CAD">
      <w:r>
        <w:t>This ecosystem integration prevents the competitive market formation that characterized previous technology cycles, where users could mix and match components from different suppliers based on price, quality, and feature preferences. Digital ecosystems require comprehensive switching rather than incremental competitive choices.</w:t>
      </w:r>
    </w:p>
    <w:p w:rsidR="00BC4CAD" w:rsidRDefault="00BC4CAD" w:rsidP="00BC4CAD">
      <w:r>
        <w:t xml:space="preserve">Proprietary Standards Prevent Interoperability  </w:t>
      </w:r>
    </w:p>
    <w:p w:rsidR="00BC4CAD" w:rsidRDefault="00BC4CAD" w:rsidP="00BC4CAD">
      <w:r>
        <w:t>Unlike previous cycles that developed open standards enabling competitive market participation, digital platforms deliberately create proprietary standards that prevent interoperability and competitive alternatives. Platform companies control APIs, data formats, and integration protocols to maintain ecosystem control.</w:t>
      </w:r>
    </w:p>
    <w:p w:rsidR="00BC4CAD" w:rsidRDefault="00BC4CAD" w:rsidP="00BC4CAD">
      <w:r>
        <w:t>This proprietary approach contrasts sharply with previous cycles' open standards development that enabled competitive market formation. Railway gauge standardization, electrical power standards, and automotive component specifications created shared foundations for competitive participation rather than monopolistic control.</w:t>
      </w:r>
    </w:p>
    <w:p w:rsidR="00BC4CAD" w:rsidRDefault="00BC4CAD" w:rsidP="00BC4CAD">
      <w:r>
        <w:t xml:space="preserve">Algorithmic Control Creates Market Manipulation  </w:t>
      </w:r>
    </w:p>
    <w:p w:rsidR="00BC4CAD" w:rsidRDefault="00BC4CAD" w:rsidP="00BC4CAD">
      <w:r>
        <w:lastRenderedPageBreak/>
        <w:t>Platform companies use algorithmic control to manipulate market outcomes in their favor rather than enabling competitive market mechanisms. Search algorithms, recommendation systems, and marketplace rankings create systematic advantages for platform companies and their preferred partners while disadvantaging competitive alternatives.</w:t>
      </w:r>
    </w:p>
    <w:p w:rsidR="00BC4CAD" w:rsidRDefault="00BC4CAD" w:rsidP="00BC4CAD">
      <w:r>
        <w:t>This algorithmic market manipulation prevents the transparent competitive pricing and quality comparisons that characterized previous cycles' competitive markets. Users cannot effectively evaluate alternatives when platform algorithms systematically bias information and recommendations toward incumbent advantage.</w:t>
      </w:r>
    </w:p>
    <w:p w:rsidR="00BC4CAD" w:rsidRDefault="00BC4CAD" w:rsidP="00BC4CAD">
      <w:r>
        <w:t>Financial Architecture Optimized for Monopolization</w:t>
      </w:r>
    </w:p>
    <w:p w:rsidR="00BC4CAD" w:rsidRDefault="00BC4CAD" w:rsidP="00BC4CAD">
      <w:r>
        <w:t>The financial systems that developed to support digital platform companies optimize for monopolistic concentration rather than competitive market development, creating systematic barriers to competitive alternatives and distributed industry development.</w:t>
      </w:r>
    </w:p>
    <w:p w:rsidR="00BC4CAD" w:rsidRDefault="00BC4CAD" w:rsidP="00BC4CAD">
      <w:r>
        <w:t xml:space="preserve">Venture Capital Winner-Takes-All Investment  </w:t>
      </w:r>
    </w:p>
    <w:p w:rsidR="00BC4CAD" w:rsidRDefault="00BC4CAD" w:rsidP="00BC4CAD">
      <w:r>
        <w:t>Venture capital systems adapted to digital platform economics by optimizing for winner-takes-all outcomes rather than competitive market building. VC firms seek to identify and fund potential monopolists while avoiding competitive markets where returns would be limited by competitive pressure.</w:t>
      </w:r>
    </w:p>
    <w:p w:rsidR="00BC4CAD" w:rsidRDefault="00BC4CAD" w:rsidP="00BC4CAD">
      <w:r>
        <w:t>This investment approach systematically undercapitalizes competitive alternatives while concentrating capital in platform companies designed for monopolistic control. The result prevents the distributed capital formation that characterized previous cycles' competitive market development during Installation periods.</w:t>
      </w:r>
    </w:p>
    <w:p w:rsidR="00BC4CAD" w:rsidRDefault="00BC4CAD" w:rsidP="00BC4CAD">
      <w:r>
        <w:t xml:space="preserve">Public Market Valuation Rewards Concentration  </w:t>
      </w:r>
    </w:p>
    <w:p w:rsidR="00BC4CAD" w:rsidRDefault="00BC4CAD" w:rsidP="00BC4CAD">
      <w:r>
        <w:t>Public equity markets developed valuation approaches that reward network effects, market concentration, and ecosystem control rather than competitive excellence and customer value creation. Companies receive premium valuations for demonstrating monopolistic potential rather than competitive positioning.</w:t>
      </w:r>
    </w:p>
    <w:p w:rsidR="00BC4CAD" w:rsidRDefault="00BC4CAD" w:rsidP="00BC4CAD">
      <w:r>
        <w:lastRenderedPageBreak/>
        <w:t>These valuation approaches encourage business model development that prioritizes market capture over value creation, leading to systematic capital misallocation toward monopolistic platform expansion rather than competitive market development or customer service improvement.</w:t>
      </w:r>
    </w:p>
    <w:p w:rsidR="00BC4CAD" w:rsidRDefault="00BC4CAD" w:rsidP="00BC4CAD">
      <w:r>
        <w:t xml:space="preserve">Some Examples: </w:t>
      </w:r>
    </w:p>
    <w:p w:rsidR="00BC4CAD" w:rsidRPr="00926793" w:rsidRDefault="00BC4CAD" w:rsidP="00BC4CAD">
      <w:pPr>
        <w:rPr>
          <w:b/>
          <w:bCs/>
        </w:rPr>
      </w:pPr>
      <w:r w:rsidRPr="00926793">
        <w:rPr>
          <w:b/>
          <w:bCs/>
        </w:rPr>
        <w:t>Network Effects Premium Valuations</w:t>
      </w:r>
    </w:p>
    <w:p w:rsidR="00BC4CAD" w:rsidRPr="00926793" w:rsidRDefault="00BC4CAD" w:rsidP="00BC4CAD">
      <w:r w:rsidRPr="00926793">
        <w:rPr>
          <w:b/>
          <w:bCs/>
        </w:rPr>
        <w:t>Facebook</w:t>
      </w:r>
      <w:r>
        <w:rPr>
          <w:b/>
          <w:bCs/>
        </w:rPr>
        <w:t xml:space="preserve"> </w:t>
      </w:r>
      <w:r w:rsidRPr="00926793">
        <w:rPr>
          <w:b/>
          <w:bCs/>
        </w:rPr>
        <w:t>Meta's Valuation Despite Poor Financial Performance (2012-2021)</w:t>
      </w:r>
    </w:p>
    <w:p w:rsidR="00BC4CAD" w:rsidRPr="00926793" w:rsidRDefault="00BC4CAD" w:rsidP="00BC4CAD">
      <w:r w:rsidRPr="00926793">
        <w:rPr>
          <w:b/>
          <w:bCs/>
        </w:rPr>
        <w:t>Network Effects Over Profitability:</w:t>
      </w:r>
    </w:p>
    <w:p w:rsidR="00BC4CAD" w:rsidRPr="00926793" w:rsidRDefault="00BC4CAD" w:rsidP="00BC4CAD">
      <w:r w:rsidRPr="00926793">
        <w:t>Facebook IPO (2012) valued at $104B despite revenue of only $5.1B and declining growth rates</w:t>
      </w:r>
    </w:p>
    <w:p w:rsidR="00BC4CAD" w:rsidRPr="00926793" w:rsidRDefault="00BC4CAD" w:rsidP="00BC4CAD">
      <w:r w:rsidRPr="00926793">
        <w:t>Investors paid 26x revenue multiple based on "network effects potential" rather than current performance</w:t>
      </w:r>
    </w:p>
    <w:p w:rsidR="00BC4CAD" w:rsidRPr="00926793" w:rsidRDefault="00BC4CAD" w:rsidP="00BC4CAD">
      <w:r w:rsidRPr="00926793">
        <w:t>Comparable media companies (CBS, Viacom) traded at 2-4x revenue with better profitability margins</w:t>
      </w:r>
    </w:p>
    <w:p w:rsidR="00BC4CAD" w:rsidRPr="00926793" w:rsidRDefault="00BC4CAD" w:rsidP="00BC4CAD">
      <w:r w:rsidRPr="00926793">
        <w:t>Facebook's user engagement was declining in key demographics, but network effects narrative drove premium valuation</w:t>
      </w:r>
    </w:p>
    <w:p w:rsidR="00BC4CAD" w:rsidRPr="00926793" w:rsidRDefault="00BC4CAD" w:rsidP="00BC4CAD">
      <w:r w:rsidRPr="00926793">
        <w:rPr>
          <w:b/>
          <w:bCs/>
        </w:rPr>
        <w:t>Market Concentration Reward:</w:t>
      </w:r>
    </w:p>
    <w:p w:rsidR="00BC4CAD" w:rsidRPr="00926793" w:rsidRDefault="00BC4CAD" w:rsidP="00BC4CAD">
      <w:r w:rsidRPr="00926793">
        <w:t>Facebook acquired Instagram ($1B, 2012) and WhatsApp ($19B, 2014) with stock prices rising after each acquisition</w:t>
      </w:r>
    </w:p>
    <w:p w:rsidR="00BC4CAD" w:rsidRPr="00926793" w:rsidRDefault="00BC4CAD" w:rsidP="00BC4CAD">
      <w:r w:rsidRPr="00926793">
        <w:t>Market rewarded competitive elimination rather than organic growth or innovation</w:t>
      </w:r>
    </w:p>
    <w:p w:rsidR="00BC4CAD" w:rsidRPr="00926793" w:rsidRDefault="00BC4CAD" w:rsidP="00BC4CAD">
      <w:r w:rsidRPr="00926793">
        <w:t>Stock price increased 23% after Instagram acquisition announcement despite obvious overpayment</w:t>
      </w:r>
    </w:p>
    <w:p w:rsidR="00BC4CAD" w:rsidRPr="00926793" w:rsidRDefault="00BC4CAD" w:rsidP="00BC4CAD">
      <w:r w:rsidRPr="00926793">
        <w:t>WhatsApp acquisition (largest tech acquisition at the time) drove stock to all-time highs</w:t>
      </w:r>
    </w:p>
    <w:p w:rsidR="00BC4CAD" w:rsidRPr="00926793" w:rsidRDefault="00BC4CAD" w:rsidP="00BC4CAD">
      <w:r w:rsidRPr="00926793">
        <w:rPr>
          <w:b/>
          <w:bCs/>
        </w:rPr>
        <w:t>Ecosystem Control Valuation Premium:</w:t>
      </w:r>
    </w:p>
    <w:p w:rsidR="00BC4CAD" w:rsidRPr="00926793" w:rsidRDefault="00BC4CAD" w:rsidP="00BC4CAD">
      <w:r w:rsidRPr="00926793">
        <w:lastRenderedPageBreak/>
        <w:t>Facebook's "family of apps" strategy received premium valuation despite limited synergies</w:t>
      </w:r>
    </w:p>
    <w:p w:rsidR="00BC4CAD" w:rsidRPr="00926793" w:rsidRDefault="00BC4CAD" w:rsidP="00BC4CAD">
      <w:r w:rsidRPr="00926793">
        <w:t>Investors valued platform's ability to control user attention and eliminate competitive alternatives</w:t>
      </w:r>
    </w:p>
    <w:p w:rsidR="00BC4CAD" w:rsidRPr="00926793" w:rsidRDefault="00BC4CAD" w:rsidP="00BC4CAD">
      <w:r w:rsidRPr="00926793">
        <w:t>Stock multiple expanded when Facebook demonstrated ability to crush competitors like Snapchat through feature copying</w:t>
      </w:r>
    </w:p>
    <w:p w:rsidR="00BC4CAD" w:rsidRPr="00926793" w:rsidRDefault="00BC4CAD" w:rsidP="00BC4CAD">
      <w:r w:rsidRPr="00926793">
        <w:t>Market rewarded monopolistic control over competitive innovation or customer satisfaction</w:t>
      </w:r>
    </w:p>
    <w:p w:rsidR="00BC4CAD" w:rsidRPr="00926793" w:rsidRDefault="00BC4CAD" w:rsidP="00BC4CAD">
      <w:pPr>
        <w:rPr>
          <w:b/>
          <w:bCs/>
        </w:rPr>
      </w:pPr>
      <w:r w:rsidRPr="00926793">
        <w:rPr>
          <w:b/>
          <w:bCs/>
        </w:rPr>
        <w:t>Market Concentration Rewarded Over Customer Value</w:t>
      </w:r>
    </w:p>
    <w:p w:rsidR="00BC4CAD" w:rsidRPr="00926793" w:rsidRDefault="00BC4CAD" w:rsidP="00BC4CAD">
      <w:r w:rsidRPr="00926793">
        <w:rPr>
          <w:b/>
          <w:bCs/>
        </w:rPr>
        <w:t>Amazon's Valuation Despite Persistent Losses (1997-2015)</w:t>
      </w:r>
    </w:p>
    <w:p w:rsidR="00BC4CAD" w:rsidRPr="00926793" w:rsidRDefault="00BC4CAD" w:rsidP="00BC4CAD">
      <w:r w:rsidRPr="00926793">
        <w:rPr>
          <w:b/>
          <w:bCs/>
        </w:rPr>
        <w:t>Market Share Growth Over Profitability:</w:t>
      </w:r>
    </w:p>
    <w:p w:rsidR="00BC4CAD" w:rsidRPr="00926793" w:rsidRDefault="00BC4CAD" w:rsidP="00BC4CAD">
      <w:r w:rsidRPr="00926793">
        <w:t>Amazon traded at 200-300x earnings multiples during periods of minimal or negative profitability</w:t>
      </w:r>
    </w:p>
    <w:p w:rsidR="00BC4CAD" w:rsidRPr="00926793" w:rsidRDefault="00BC4CAD" w:rsidP="00BC4CAD">
      <w:r w:rsidRPr="00926793">
        <w:t>Investors rewarded revenue growth and market share capture rather than customer value creation</w:t>
      </w:r>
    </w:p>
    <w:p w:rsidR="00BC4CAD" w:rsidRPr="00926793" w:rsidRDefault="00BC4CAD" w:rsidP="00BC4CAD">
      <w:r w:rsidRPr="00926793">
        <w:t>Stock price increased during periods when customer satisfaction scores declined</w:t>
      </w:r>
    </w:p>
    <w:p w:rsidR="00BC4CAD" w:rsidRPr="00926793" w:rsidRDefault="00BC4CAD" w:rsidP="00BC4CAD">
      <w:r w:rsidRPr="00926793">
        <w:t>Market valued Amazon's ability to eliminate competitors through predatory pricing over sustainable business model</w:t>
      </w:r>
    </w:p>
    <w:p w:rsidR="00BC4CAD" w:rsidRPr="00926793" w:rsidRDefault="00BC4CAD" w:rsidP="00BC4CAD">
      <w:r w:rsidRPr="00926793">
        <w:rPr>
          <w:b/>
          <w:bCs/>
        </w:rPr>
        <w:t>Cross-Subsidization Valuation Benefits:</w:t>
      </w:r>
    </w:p>
    <w:p w:rsidR="00BC4CAD" w:rsidRPr="00926793" w:rsidRDefault="00BC4CAD" w:rsidP="00BC4CAD">
      <w:r w:rsidRPr="00926793">
        <w:t>Amazon Web Services losses subsidized retail operations, creating unfair competitive advantages</w:t>
      </w:r>
    </w:p>
    <w:p w:rsidR="00BC4CAD" w:rsidRPr="00926793" w:rsidRDefault="00BC4CAD" w:rsidP="00BC4CAD">
      <w:r w:rsidRPr="00926793">
        <w:t>Stock price rewarded integrated monopoly strategy despite obvious cross-subsidization issues</w:t>
      </w:r>
    </w:p>
    <w:p w:rsidR="00BC4CAD" w:rsidRPr="00926793" w:rsidRDefault="00BC4CAD" w:rsidP="00BC4CAD">
      <w:r w:rsidRPr="00926793">
        <w:t>Investors valued Amazon's ability to lose money in multiple markets simultaneously to eliminate competitors</w:t>
      </w:r>
    </w:p>
    <w:p w:rsidR="00BC4CAD" w:rsidRPr="00926793" w:rsidRDefault="00BC4CAD" w:rsidP="00BC4CAD">
      <w:r w:rsidRPr="00926793">
        <w:lastRenderedPageBreak/>
        <w:t>Market ignored customer complaints about service quality degradation during rapid expansion</w:t>
      </w:r>
    </w:p>
    <w:p w:rsidR="00BC4CAD" w:rsidRPr="00926793" w:rsidRDefault="00BC4CAD" w:rsidP="00BC4CAD">
      <w:r w:rsidRPr="00926793">
        <w:rPr>
          <w:b/>
          <w:bCs/>
        </w:rPr>
        <w:t>Ecosystem Lock-in Premium:</w:t>
      </w:r>
    </w:p>
    <w:p w:rsidR="00BC4CAD" w:rsidRPr="00926793" w:rsidRDefault="00BC4CAD" w:rsidP="00BC4CAD">
      <w:r w:rsidRPr="00926793">
        <w:t>Amazon Prime membership program received premium valuation despite initial losses</w:t>
      </w:r>
    </w:p>
    <w:p w:rsidR="00BC4CAD" w:rsidRPr="00926793" w:rsidRDefault="00BC4CAD" w:rsidP="00BC4CAD">
      <w:r w:rsidRPr="00926793">
        <w:t>Investors valued customer lock-in and switching costs over customer satisfaction or competitive pricing</w:t>
      </w:r>
    </w:p>
    <w:p w:rsidR="00BC4CAD" w:rsidRPr="00926793" w:rsidRDefault="00BC4CAD" w:rsidP="00BC4CAD">
      <w:r w:rsidRPr="00926793">
        <w:t>Stock multiples expanded when Amazon demonstrated ability to increase prices after achieving market dominance</w:t>
      </w:r>
    </w:p>
    <w:p w:rsidR="00BC4CAD" w:rsidRPr="00926793" w:rsidRDefault="00BC4CAD" w:rsidP="00BC4CAD">
      <w:r w:rsidRPr="00926793">
        <w:t>Market rewarded monopolistic pricing power over competitive customer value creation</w:t>
      </w:r>
    </w:p>
    <w:p w:rsidR="00BC4CAD" w:rsidRPr="00926793" w:rsidRDefault="00BC4CAD" w:rsidP="00BC4CAD">
      <w:pPr>
        <w:rPr>
          <w:b/>
          <w:bCs/>
        </w:rPr>
      </w:pPr>
      <w:r w:rsidRPr="00926793">
        <w:rPr>
          <w:b/>
          <w:bCs/>
        </w:rPr>
        <w:t>Platform Control Valued Over Innovation</w:t>
      </w:r>
    </w:p>
    <w:p w:rsidR="00BC4CAD" w:rsidRPr="00926793" w:rsidRDefault="00BC4CAD" w:rsidP="00BC4CAD">
      <w:r w:rsidRPr="00926793">
        <w:rPr>
          <w:b/>
          <w:bCs/>
        </w:rPr>
        <w:t>Google</w:t>
      </w:r>
      <w:r>
        <w:rPr>
          <w:b/>
          <w:bCs/>
        </w:rPr>
        <w:t xml:space="preserve"> </w:t>
      </w:r>
      <w:r w:rsidRPr="00926793">
        <w:rPr>
          <w:b/>
          <w:bCs/>
        </w:rPr>
        <w:t>Alphabet's Search Monopoly Premium (2004-2021)</w:t>
      </w:r>
    </w:p>
    <w:p w:rsidR="00BC4CAD" w:rsidRPr="00926793" w:rsidRDefault="00BC4CAD" w:rsidP="00BC4CAD">
      <w:r w:rsidRPr="00926793">
        <w:rPr>
          <w:b/>
          <w:bCs/>
        </w:rPr>
        <w:t>Market Dominance Over Innovation:</w:t>
      </w:r>
    </w:p>
    <w:p w:rsidR="00BC4CAD" w:rsidRPr="00926793" w:rsidRDefault="00BC4CAD" w:rsidP="00BC4CAD">
      <w:r w:rsidRPr="00926793">
        <w:t>Google's stock price correlated with search market share (90%+) rather than search quality improvements</w:t>
      </w:r>
    </w:p>
    <w:p w:rsidR="00BC4CAD" w:rsidRPr="00926793" w:rsidRDefault="00BC4CAD" w:rsidP="00BC4CAD">
      <w:r w:rsidRPr="00926793">
        <w:t>Investors valued Google's ability to manipulate search results for competitive advantage</w:t>
      </w:r>
    </w:p>
    <w:p w:rsidR="00BC4CAD" w:rsidRPr="00926793" w:rsidRDefault="00BC4CAD" w:rsidP="00BC4CAD">
      <w:r w:rsidRPr="00926793">
        <w:t>Stock multiple premium based on advertising monopoly rather than innovation or customer satisfaction</w:t>
      </w:r>
    </w:p>
    <w:p w:rsidR="00BC4CAD" w:rsidRPr="00926793" w:rsidRDefault="00BC4CAD" w:rsidP="00BC4CAD">
      <w:r w:rsidRPr="00926793">
        <w:t>Market ignored declining search quality and increased ad clutter that harmed user experience</w:t>
      </w:r>
    </w:p>
    <w:p w:rsidR="00BC4CAD" w:rsidRPr="00926793" w:rsidRDefault="00BC4CAD" w:rsidP="00BC4CAD">
      <w:r w:rsidRPr="00926793">
        <w:rPr>
          <w:b/>
          <w:bCs/>
        </w:rPr>
        <w:t>Data Monopolization Rewards:</w:t>
      </w:r>
    </w:p>
    <w:p w:rsidR="00BC4CAD" w:rsidRPr="00926793" w:rsidRDefault="00BC4CAD" w:rsidP="00BC4CAD">
      <w:r w:rsidRPr="00926793">
        <w:t>Google's stock price increased when company demonstrated ability to collect more user data</w:t>
      </w:r>
    </w:p>
    <w:p w:rsidR="00BC4CAD" w:rsidRPr="00926793" w:rsidRDefault="00BC4CAD" w:rsidP="00BC4CAD">
      <w:r w:rsidRPr="00926793">
        <w:lastRenderedPageBreak/>
        <w:t>Investors valued privacy violations and data collection over user consent or competitive alternatives</w:t>
      </w:r>
    </w:p>
    <w:p w:rsidR="00BC4CAD" w:rsidRPr="00926793" w:rsidRDefault="00BC4CAD" w:rsidP="00BC4CAD">
      <w:r w:rsidRPr="00926793">
        <w:t>Market rewarded Google's expansion into new data collection areas (Gmail, Maps, Chrome) regardless of user benefit</w:t>
      </w:r>
    </w:p>
    <w:p w:rsidR="00BC4CAD" w:rsidRPr="00926793" w:rsidRDefault="00BC4CAD" w:rsidP="00BC4CAD">
      <w:r w:rsidRPr="00926793">
        <w:t>Stock multiples reflected data monopolization potential rather than productive innovation</w:t>
      </w:r>
    </w:p>
    <w:p w:rsidR="00BC4CAD" w:rsidRPr="00926793" w:rsidRDefault="00BC4CAD" w:rsidP="00BC4CAD">
      <w:r w:rsidRPr="00926793">
        <w:rPr>
          <w:b/>
          <w:bCs/>
        </w:rPr>
        <w:t>Competitive Elimination Strategy Rewards:</w:t>
      </w:r>
    </w:p>
    <w:p w:rsidR="00BC4CAD" w:rsidRPr="00926793" w:rsidRDefault="00BC4CAD" w:rsidP="00BC4CAD">
      <w:r w:rsidRPr="00926793">
        <w:t>Google's stock price rose after successful elimination of competitive alternatives (Yahoo, AltaVista, etc.)</w:t>
      </w:r>
    </w:p>
    <w:p w:rsidR="00BC4CAD" w:rsidRPr="00926793" w:rsidRDefault="00BC4CAD" w:rsidP="00BC4CAD">
      <w:r w:rsidRPr="00926793">
        <w:t>Investors valued Google's ability to prevent competitive search engines from gaining market share</w:t>
      </w:r>
    </w:p>
    <w:p w:rsidR="00BC4CAD" w:rsidRPr="00926793" w:rsidRDefault="00BC4CAD" w:rsidP="00BC4CAD">
      <w:r w:rsidRPr="00926793">
        <w:t>Market rewarded predatory pricing in adjacent markets (Google Docs vs. Microsoft Office) over innovation</w:t>
      </w:r>
    </w:p>
    <w:p w:rsidR="00BC4CAD" w:rsidRPr="00926793" w:rsidRDefault="00BC4CAD" w:rsidP="00BC4CAD">
      <w:r w:rsidRPr="00926793">
        <w:t>Stock performance reflected monopolistic expansion rather than customer value creation</w:t>
      </w:r>
    </w:p>
    <w:p w:rsidR="00BC4CAD" w:rsidRPr="00926793" w:rsidRDefault="00BC4CAD" w:rsidP="00BC4CAD">
      <w:pPr>
        <w:rPr>
          <w:b/>
          <w:bCs/>
        </w:rPr>
      </w:pPr>
      <w:r w:rsidRPr="00926793">
        <w:rPr>
          <w:b/>
          <w:bCs/>
        </w:rPr>
        <w:t>Ecosystem Control Premium Over Competitive Performance</w:t>
      </w:r>
    </w:p>
    <w:p w:rsidR="00BC4CAD" w:rsidRPr="00926793" w:rsidRDefault="00BC4CAD" w:rsidP="00BC4CAD">
      <w:r w:rsidRPr="00926793">
        <w:rPr>
          <w:b/>
          <w:bCs/>
        </w:rPr>
        <w:t>Apple's Closed Ecosystem Valuation (2007-2021)</w:t>
      </w:r>
    </w:p>
    <w:p w:rsidR="00BC4CAD" w:rsidRPr="00926793" w:rsidRDefault="00BC4CAD" w:rsidP="00BC4CAD">
      <w:r w:rsidRPr="00926793">
        <w:rPr>
          <w:b/>
          <w:bCs/>
        </w:rPr>
        <w:t>Platform Lock-in Over Customer Choice:</w:t>
      </w:r>
    </w:p>
    <w:p w:rsidR="00BC4CAD" w:rsidRPr="00926793" w:rsidRDefault="00BC4CAD" w:rsidP="00BC4CAD">
      <w:r w:rsidRPr="00926793">
        <w:t>Apple's stock price correlated with App Store revenue growth rather than customer satisfaction</w:t>
      </w:r>
    </w:p>
    <w:p w:rsidR="00BC4CAD" w:rsidRPr="00926793" w:rsidRDefault="00BC4CAD" w:rsidP="00BC4CAD">
      <w:r w:rsidRPr="00926793">
        <w:t>Investors valued Apple's 30% App Store tax over developer satisfaction or competitive app distribution</w:t>
      </w:r>
    </w:p>
    <w:p w:rsidR="00BC4CAD" w:rsidRPr="00926793" w:rsidRDefault="00BC4CAD" w:rsidP="00BC4CAD">
      <w:r w:rsidRPr="00926793">
        <w:t>Market rewarded Apple's ability to prevent competitive app stores and sideloading</w:t>
      </w:r>
    </w:p>
    <w:p w:rsidR="00BC4CAD" w:rsidRPr="00926793" w:rsidRDefault="00BC4CAD" w:rsidP="00BC4CAD">
      <w:r w:rsidRPr="00926793">
        <w:t>Stock multiples reflected ecosystem control rather than innovation or competitive pricing</w:t>
      </w:r>
    </w:p>
    <w:p w:rsidR="00BC4CAD" w:rsidRPr="00926793" w:rsidRDefault="00BC4CAD" w:rsidP="00BC4CAD">
      <w:r w:rsidRPr="00926793">
        <w:rPr>
          <w:b/>
          <w:bCs/>
        </w:rPr>
        <w:lastRenderedPageBreak/>
        <w:t>Monopolistic Hardware Integration:</w:t>
      </w:r>
    </w:p>
    <w:p w:rsidR="00BC4CAD" w:rsidRPr="00926793" w:rsidRDefault="00BC4CAD" w:rsidP="00BC4CAD">
      <w:r w:rsidRPr="00926793">
        <w:t>Apple's stock price increased when company eliminated hardware choice (headphone jacks, ports, etc.)</w:t>
      </w:r>
    </w:p>
    <w:p w:rsidR="00BC4CAD" w:rsidRPr="00926793" w:rsidRDefault="00BC4CAD" w:rsidP="00BC4CAD">
      <w:r w:rsidRPr="00926793">
        <w:t>Investors valued forced accessory purchases over customer convenience or competitive alternatives</w:t>
      </w:r>
    </w:p>
    <w:p w:rsidR="00BC4CAD" w:rsidRPr="00926793" w:rsidRDefault="00BC4CAD" w:rsidP="00BC4CAD">
      <w:r w:rsidRPr="00926793">
        <w:t>Market rewarded Apple's ability to create artificial hardware dependencies</w:t>
      </w:r>
    </w:p>
    <w:p w:rsidR="00BC4CAD" w:rsidRPr="00926793" w:rsidRDefault="00BC4CAD" w:rsidP="00BC4CAD">
      <w:r w:rsidRPr="00926793">
        <w:t>Stock performance reflected monopolistic control rather than customer value creation</w:t>
      </w:r>
    </w:p>
    <w:p w:rsidR="00BC4CAD" w:rsidRPr="00926793" w:rsidRDefault="00BC4CAD" w:rsidP="00BC4CAD">
      <w:r w:rsidRPr="00926793">
        <w:rPr>
          <w:b/>
          <w:bCs/>
        </w:rPr>
        <w:t>Competitive Elimination Through Integration:</w:t>
      </w:r>
    </w:p>
    <w:p w:rsidR="00BC4CAD" w:rsidRPr="00926793" w:rsidRDefault="00BC4CAD" w:rsidP="00BC4CAD">
      <w:r w:rsidRPr="00926793">
        <w:t>Apple's stock rose when company eliminated competitive alternatives through vertical integration</w:t>
      </w:r>
    </w:p>
    <w:p w:rsidR="00BC4CAD" w:rsidRPr="00926793" w:rsidRDefault="00BC4CAD" w:rsidP="00BC4CAD">
      <w:r w:rsidRPr="00926793">
        <w:t>Market valued Apple's ability to crush competitive accessory manufacturers through design changes</w:t>
      </w:r>
    </w:p>
    <w:p w:rsidR="00BC4CAD" w:rsidRPr="00926793" w:rsidRDefault="00BC4CAD" w:rsidP="00BC4CAD">
      <w:r w:rsidRPr="00926793">
        <w:t>Investors rewarded Apple's elimination of competitive repair services through proprietary components</w:t>
      </w:r>
    </w:p>
    <w:p w:rsidR="00BC4CAD" w:rsidRPr="00926793" w:rsidRDefault="00BC4CAD" w:rsidP="00BC4CAD">
      <w:r w:rsidRPr="00926793">
        <w:t>Stock multiples reflected monopolistic integration rather than competitive excellence</w:t>
      </w:r>
    </w:p>
    <w:p w:rsidR="00BC4CAD" w:rsidRPr="00926793" w:rsidRDefault="00BC4CAD" w:rsidP="00BC4CAD">
      <w:pPr>
        <w:rPr>
          <w:b/>
          <w:bCs/>
        </w:rPr>
      </w:pPr>
      <w:r w:rsidRPr="00926793">
        <w:rPr>
          <w:b/>
          <w:bCs/>
        </w:rPr>
        <w:t>Valuation Methodology Comparison: Platform vs. Traditional Companies</w:t>
      </w:r>
    </w:p>
    <w:p w:rsidR="00BC4CAD" w:rsidRPr="00926793" w:rsidRDefault="00BC4CAD" w:rsidP="00BC4CAD">
      <w:r w:rsidRPr="00926793">
        <w:rPr>
          <w:b/>
          <w:bCs/>
        </w:rPr>
        <w:t>Traditional Competitive Companies Penalized:</w:t>
      </w:r>
    </w:p>
    <w:p w:rsidR="00BC4CAD" w:rsidRPr="00926793" w:rsidRDefault="00BC4CAD" w:rsidP="00BC4CAD">
      <w:r w:rsidRPr="00926793">
        <w:rPr>
          <w:b/>
          <w:bCs/>
        </w:rPr>
        <w:t>Walmart's Competitive Business Model Undervalued:</w:t>
      </w:r>
    </w:p>
    <w:p w:rsidR="00BC4CAD" w:rsidRPr="00926793" w:rsidRDefault="00BC4CAD" w:rsidP="00BC4CAD">
      <w:r w:rsidRPr="00926793">
        <w:t>Walmart consistently traded at 10-15x earnings despite superior operational efficiency and customer value</w:t>
      </w:r>
    </w:p>
    <w:p w:rsidR="00BC4CAD" w:rsidRPr="00926793" w:rsidRDefault="00BC4CAD" w:rsidP="00BC4CAD">
      <w:r w:rsidRPr="00926793">
        <w:t>Market penalized Walmart's competitive pricing strategy and customer focus</w:t>
      </w:r>
    </w:p>
    <w:p w:rsidR="00BC4CAD" w:rsidRPr="00926793" w:rsidRDefault="00BC4CAD" w:rsidP="00BC4CAD">
      <w:r w:rsidRPr="00926793">
        <w:t>Stock multiples remained low despite consistent profitability and customer satisfaction</w:t>
      </w:r>
    </w:p>
    <w:p w:rsidR="00BC4CAD" w:rsidRPr="00926793" w:rsidRDefault="00BC4CAD" w:rsidP="00BC4CAD">
      <w:r w:rsidRPr="00926793">
        <w:lastRenderedPageBreak/>
        <w:t>Investors preferred Amazon's loss-making monopolistic strategy over Walmart's profitable competitive model</w:t>
      </w:r>
    </w:p>
    <w:p w:rsidR="00BC4CAD" w:rsidRPr="00926793" w:rsidRDefault="00BC4CAD" w:rsidP="00BC4CAD">
      <w:r w:rsidRPr="00926793">
        <w:rPr>
          <w:b/>
          <w:bCs/>
        </w:rPr>
        <w:t>Traditional Media Companies Undervalued:</w:t>
      </w:r>
    </w:p>
    <w:p w:rsidR="00BC4CAD" w:rsidRPr="00926793" w:rsidRDefault="00BC4CAD" w:rsidP="00BC4CAD">
      <w:r w:rsidRPr="00926793">
        <w:t>Disney, CBS, Viacom traded at 8-12x earnings despite consistent profitability and customer satisfaction</w:t>
      </w:r>
    </w:p>
    <w:p w:rsidR="00BC4CAD" w:rsidRPr="00926793" w:rsidRDefault="00BC4CAD" w:rsidP="00BC4CAD">
      <w:r w:rsidRPr="00926793">
        <w:t>Market penalized traditional media for competitive market structure and customer focus</w:t>
      </w:r>
    </w:p>
    <w:p w:rsidR="00BC4CAD" w:rsidRPr="00926793" w:rsidRDefault="00BC4CAD" w:rsidP="00BC4CAD">
      <w:r w:rsidRPr="00926793">
        <w:t>Facebook</w:t>
      </w:r>
      <w:r>
        <w:t xml:space="preserve"> </w:t>
      </w:r>
      <w:r w:rsidRPr="00926793">
        <w:t>Google received higher multiples despite inferior content creation capabilities</w:t>
      </w:r>
    </w:p>
    <w:p w:rsidR="00BC4CAD" w:rsidRPr="00926793" w:rsidRDefault="00BC4CAD" w:rsidP="00BC4CAD">
      <w:r w:rsidRPr="00926793">
        <w:t>Investors valued platform monopolies over competitive content creation and customer service</w:t>
      </w:r>
    </w:p>
    <w:p w:rsidR="00BC4CAD" w:rsidRPr="00926793" w:rsidRDefault="00BC4CAD" w:rsidP="00BC4CAD">
      <w:r w:rsidRPr="00926793">
        <w:rPr>
          <w:b/>
          <w:bCs/>
        </w:rPr>
        <w:t>Competitive Technology Companies Undervalued:</w:t>
      </w:r>
    </w:p>
    <w:p w:rsidR="00BC4CAD" w:rsidRPr="00926793" w:rsidRDefault="00BC4CAD" w:rsidP="00BC4CAD">
      <w:r w:rsidRPr="00926793">
        <w:t>IBM, Oracle, Cisco faced lower valuations when operating in competitive markets</w:t>
      </w:r>
    </w:p>
    <w:p w:rsidR="00BC4CAD" w:rsidRPr="00926793" w:rsidRDefault="00BC4CAD" w:rsidP="00BC4CAD">
      <w:r w:rsidRPr="00926793">
        <w:t>Market penalized companies that competed on customer value and innovation rather than monopolistic control</w:t>
      </w:r>
    </w:p>
    <w:p w:rsidR="00BC4CAD" w:rsidRPr="00926793" w:rsidRDefault="00BC4CAD" w:rsidP="00BC4CAD">
      <w:r w:rsidRPr="00926793">
        <w:t>Stock multiples compressed when companies faced competitive pressure or customer choice</w:t>
      </w:r>
    </w:p>
    <w:p w:rsidR="00BC4CAD" w:rsidRPr="00926793" w:rsidRDefault="00BC4CAD" w:rsidP="00BC4CAD">
      <w:r w:rsidRPr="00926793">
        <w:t>Investors preferred winner-takes-all platforms over competitive technology companies</w:t>
      </w:r>
    </w:p>
    <w:p w:rsidR="00BC4CAD" w:rsidRPr="00926793" w:rsidRDefault="00BC4CAD" w:rsidP="00BC4CAD">
      <w:pPr>
        <w:rPr>
          <w:b/>
          <w:bCs/>
        </w:rPr>
      </w:pPr>
      <w:r w:rsidRPr="00926793">
        <w:rPr>
          <w:b/>
          <w:bCs/>
        </w:rPr>
        <w:t>Capital Allocation Distortion Results</w:t>
      </w:r>
    </w:p>
    <w:p w:rsidR="00BC4CAD" w:rsidRPr="00926793" w:rsidRDefault="00BC4CAD" w:rsidP="00BC4CAD">
      <w:r w:rsidRPr="00926793">
        <w:rPr>
          <w:b/>
          <w:bCs/>
        </w:rPr>
        <w:t>Investment Flow Toward Monopolistic Strategies:</w:t>
      </w:r>
    </w:p>
    <w:p w:rsidR="00BC4CAD" w:rsidRPr="00926793" w:rsidRDefault="00BC4CAD" w:rsidP="00BC4CAD">
      <w:r w:rsidRPr="00926793">
        <w:t>Venture capital increasingly funded "winner-takes-all" business models over competitive alternatives</w:t>
      </w:r>
    </w:p>
    <w:p w:rsidR="00BC4CAD" w:rsidRPr="00926793" w:rsidRDefault="00BC4CAD" w:rsidP="00BC4CAD">
      <w:r w:rsidRPr="00926793">
        <w:t>Public market premiums for platform monopolies attracted excessive capital toward market concentration</w:t>
      </w:r>
    </w:p>
    <w:p w:rsidR="00BC4CAD" w:rsidRPr="00926793" w:rsidRDefault="00BC4CAD" w:rsidP="00BC4CAD">
      <w:r w:rsidRPr="00926793">
        <w:lastRenderedPageBreak/>
        <w:t>Competitive companies couldn't access equivalent capital due to lower valuation multiples</w:t>
      </w:r>
    </w:p>
    <w:p w:rsidR="00BC4CAD" w:rsidRPr="00926793" w:rsidRDefault="00BC4CAD" w:rsidP="00BC4CAD">
      <w:r w:rsidRPr="00926793">
        <w:t>Investment patterns systematically favored monopolistic expansion over competitive market development</w:t>
      </w:r>
    </w:p>
    <w:p w:rsidR="00BC4CAD" w:rsidRPr="00926793" w:rsidRDefault="00BC4CAD" w:rsidP="00BC4CAD">
      <w:r w:rsidRPr="00926793">
        <w:rPr>
          <w:b/>
          <w:bCs/>
        </w:rPr>
        <w:t>Innovation Distortion:</w:t>
      </w:r>
    </w:p>
    <w:p w:rsidR="00BC4CAD" w:rsidRPr="00926793" w:rsidRDefault="00BC4CAD" w:rsidP="00BC4CAD">
      <w:r w:rsidRPr="00926793">
        <w:t>R&amp;D investment shifted toward monopolistic control rather than customer value creation</w:t>
      </w:r>
    </w:p>
    <w:p w:rsidR="00BC4CAD" w:rsidRPr="00926793" w:rsidRDefault="00BC4CAD" w:rsidP="00BC4CAD">
      <w:r w:rsidRPr="00926793">
        <w:t>Platform companies invested in competitive elimination rather than product improvement</w:t>
      </w:r>
    </w:p>
    <w:p w:rsidR="00BC4CAD" w:rsidRPr="00926793" w:rsidRDefault="00BC4CAD" w:rsidP="00BC4CAD">
      <w:r w:rsidRPr="00926793">
        <w:t>Innovation focused on lock-in and switching costs rather than customer satisfaction</w:t>
      </w:r>
    </w:p>
    <w:p w:rsidR="00BC4CAD" w:rsidRPr="00926793" w:rsidRDefault="00BC4CAD" w:rsidP="00BC4CAD">
      <w:r w:rsidRPr="00926793">
        <w:t>Competitive companies couldn't justify innovation investment due to lower market valuations</w:t>
      </w:r>
    </w:p>
    <w:p w:rsidR="00BC4CAD" w:rsidRDefault="00BC4CAD" w:rsidP="00BC4CAD">
      <w:r>
        <w:t xml:space="preserve">Debt Markets Enable Predatory Expansion  </w:t>
      </w:r>
    </w:p>
    <w:p w:rsidR="00BC4CAD" w:rsidRDefault="00BC4CAD" w:rsidP="00BC4CAD">
      <w:r>
        <w:t>Ultra-low interest rate environments enabled platform monopolies to finance aggressive expansion and acquisition strategies through debt markets while competitive alternatives face higher borrowing costs due to perceived competitive risks. This creates systematic financial advantages for monopolistic concentration.</w:t>
      </w:r>
    </w:p>
    <w:p w:rsidR="00BC4CAD" w:rsidRDefault="00BC4CAD" w:rsidP="00BC4CAD">
      <w:r>
        <w:t>Platform companies use cheap debt financing to acquire potential competitors, expand into adjacent markets, and sustain predatory pricing that eliminates competitive alternatives rather than competing on customer value or service quality.</w:t>
      </w:r>
    </w:p>
    <w:p w:rsidR="00BC4CAD" w:rsidRDefault="00BC4CAD" w:rsidP="00BC4CAD">
      <w:r>
        <w:t xml:space="preserve">The flooding of the market with ultra-cheap financing also had another unintended consequence. This enabled central bankers to float national debts by borrowing heavily. This not only left time bombs on the books for the future but also financed the paltry growth rates witnessed after 2016, when employment reached its previous high prior to the Great Recession. What this </w:t>
      </w:r>
      <w:r>
        <w:lastRenderedPageBreak/>
        <w:t xml:space="preserve">means is that the Great Recession, in effect, never left us. This is why we are stuck at the turning point.  </w:t>
      </w:r>
    </w:p>
    <w:p w:rsidR="00BC4CAD" w:rsidRDefault="00BC4CAD" w:rsidP="00BC4CAD">
      <w:r>
        <w:t>Regulatory Architecture Enables Monopolistic Control</w:t>
      </w:r>
    </w:p>
    <w:p w:rsidR="00BC4CAD" w:rsidRDefault="00BC4CAD" w:rsidP="00BC4CAD">
      <w:r>
        <w:t>The regulatory frameworks that emerged during the fifth cycle's development systematically enable monopolistic control rather than competitive market formation, representing a fundamental departure from previous cycles' regulatory approaches that had promoted competitive market development.</w:t>
      </w:r>
    </w:p>
    <w:p w:rsidR="00BC4CAD" w:rsidRDefault="00BC4CAD" w:rsidP="00BC4CAD">
      <w:r>
        <w:t xml:space="preserve">Jurisdictional Arbitrage Prevents Coherent Oversight  </w:t>
      </w:r>
    </w:p>
    <w:p w:rsidR="00BC4CAD" w:rsidRDefault="00BC4CAD" w:rsidP="00BC4CAD">
      <w:r>
        <w:t>Digital platform companies deliberately design operations to exploit jurisdictional arbitrage opportunities, shifting activities between different regulatory frameworks to avoid effective oversight. They incorporate in tax havens, locate servers in permissive jurisdictions, and structure transactions to minimize regulatory accountability.</w:t>
      </w:r>
    </w:p>
    <w:p w:rsidR="00BC4CAD" w:rsidRPr="00926793" w:rsidRDefault="00BC4CAD" w:rsidP="00BC4CAD">
      <w:pPr>
        <w:rPr>
          <w:b/>
          <w:bCs/>
        </w:rPr>
      </w:pPr>
      <w:r>
        <w:t xml:space="preserve">Some Examples: </w:t>
      </w:r>
      <w:r w:rsidRPr="00926793">
        <w:rPr>
          <w:b/>
          <w:bCs/>
        </w:rPr>
        <w:t>Tax Haven Incorporation and Profit Shifting</w:t>
      </w:r>
    </w:p>
    <w:p w:rsidR="00BC4CAD" w:rsidRPr="00926793" w:rsidRDefault="00BC4CAD" w:rsidP="00BC4CAD">
      <w:r w:rsidRPr="00926793">
        <w:rPr>
          <w:b/>
          <w:bCs/>
        </w:rPr>
        <w:t>Apple's "Double Irish with a Dutch Sandwich" Structure (1980-2020)</w:t>
      </w:r>
    </w:p>
    <w:p w:rsidR="00BC4CAD" w:rsidRPr="00926793" w:rsidRDefault="00BC4CAD" w:rsidP="00BC4CAD">
      <w:r w:rsidRPr="00926793">
        <w:rPr>
          <w:b/>
          <w:bCs/>
        </w:rPr>
        <w:t>Complex Jurisdictional Structure:</w:t>
      </w:r>
    </w:p>
    <w:p w:rsidR="00BC4CAD" w:rsidRPr="00926793" w:rsidRDefault="00BC4CAD" w:rsidP="00BC4CAD">
      <w:r w:rsidRPr="00926793">
        <w:t>Apple Operations International (AOI) incorporated in Ireland but managed from U.S. (stateless for tax purposes)</w:t>
      </w:r>
    </w:p>
    <w:p w:rsidR="00BC4CAD" w:rsidRPr="00926793" w:rsidRDefault="00BC4CAD" w:rsidP="00BC4CAD">
      <w:r w:rsidRPr="00926793">
        <w:t>Apple Sales International (ASI) incorporated in Ireland, owned by AOI, held non-U.S. IP rights</w:t>
      </w:r>
    </w:p>
    <w:p w:rsidR="00BC4CAD" w:rsidRPr="00926793" w:rsidRDefault="00BC4CAD" w:rsidP="00BC4CAD">
      <w:r w:rsidRPr="00926793">
        <w:t>Apple Operations Europe (Netherlands) inserted between Irish entities to avoid EU withholding taxes</w:t>
      </w:r>
    </w:p>
    <w:p w:rsidR="00BC4CAD" w:rsidRPr="00926793" w:rsidRDefault="00BC4CAD" w:rsidP="00BC4CAD">
      <w:r w:rsidRPr="00926793">
        <w:t>Bermuda holding companies provided ultimate tax haven destination for profits</w:t>
      </w:r>
    </w:p>
    <w:p w:rsidR="00BC4CAD" w:rsidRPr="00926793" w:rsidRDefault="00BC4CAD" w:rsidP="00BC4CAD">
      <w:r w:rsidRPr="00926793">
        <w:rPr>
          <w:b/>
          <w:bCs/>
        </w:rPr>
        <w:t>Jurisdictional Arbitrage Results:</w:t>
      </w:r>
    </w:p>
    <w:p w:rsidR="00BC4CAD" w:rsidRPr="00926793" w:rsidRDefault="00BC4CAD" w:rsidP="00BC4CAD">
      <w:r w:rsidRPr="00926793">
        <w:lastRenderedPageBreak/>
        <w:t>Effective tax rate of 0.005% on European profits in 2014 ($13B profits, $50M taxes)</w:t>
      </w:r>
    </w:p>
    <w:p w:rsidR="00BC4CAD" w:rsidRPr="00926793" w:rsidRDefault="00BC4CAD" w:rsidP="00BC4CAD">
      <w:r w:rsidRPr="00926793">
        <w:t>EU regulators couldn't tax profits claimed to occur in Bermuda</w:t>
      </w:r>
    </w:p>
    <w:p w:rsidR="00BC4CAD" w:rsidRPr="00926793" w:rsidRDefault="00BC4CAD" w:rsidP="00BC4CAD">
      <w:r w:rsidRPr="00926793">
        <w:t>U.S. regulators couldn't tax profits claimed to occur in Ireland</w:t>
      </w:r>
    </w:p>
    <w:p w:rsidR="00BC4CAD" w:rsidRPr="00926793" w:rsidRDefault="00BC4CAD" w:rsidP="00BC4CAD">
      <w:r w:rsidRPr="00926793">
        <w:t>Irish regulators provided special tax rulings claiming profits occurred elsewhere</w:t>
      </w:r>
    </w:p>
    <w:p w:rsidR="00BC4CAD" w:rsidRPr="00926793" w:rsidRDefault="00BC4CAD" w:rsidP="00BC4CAD">
      <w:r w:rsidRPr="00926793">
        <w:t>Each jurisdiction saw only fragments while Apple captured integrated global tax advantages</w:t>
      </w:r>
    </w:p>
    <w:p w:rsidR="00BC4CAD" w:rsidRPr="00926793" w:rsidRDefault="00BC4CAD" w:rsidP="00BC4CAD">
      <w:r w:rsidRPr="00926793">
        <w:rPr>
          <w:b/>
          <w:bCs/>
        </w:rPr>
        <w:t>Google's "Double Irish Dutch Sandwich" (2003-2020)</w:t>
      </w:r>
    </w:p>
    <w:p w:rsidR="00BC4CAD" w:rsidRPr="00926793" w:rsidRDefault="00BC4CAD" w:rsidP="00BC4CAD">
      <w:r w:rsidRPr="00926793">
        <w:rPr>
          <w:b/>
          <w:bCs/>
        </w:rPr>
        <w:t>Bermuda-Netherlands-Ireland Structure:</w:t>
      </w:r>
    </w:p>
    <w:p w:rsidR="00BC4CAD" w:rsidRPr="00926793" w:rsidRDefault="00BC4CAD" w:rsidP="00BC4CAD">
      <w:r w:rsidRPr="00926793">
        <w:t>Google Ireland Holdings (Bermuda resident) licensed IP to Google Ireland Limited</w:t>
      </w:r>
    </w:p>
    <w:p w:rsidR="00BC4CAD" w:rsidRPr="00926793" w:rsidRDefault="00BC4CAD" w:rsidP="00BC4CAD">
      <w:r w:rsidRPr="00926793">
        <w:t>Google Netherlands B.V. inserted to avoid EU withholding taxes on royalty payments</w:t>
      </w:r>
    </w:p>
    <w:p w:rsidR="00BC4CAD" w:rsidRPr="00926793" w:rsidRDefault="00BC4CAD" w:rsidP="00BC4CAD">
      <w:r w:rsidRPr="00926793">
        <w:t>Google Ireland Limited paid royalties through Netherlands to Bermuda entity</w:t>
      </w:r>
    </w:p>
    <w:p w:rsidR="00BC4CAD" w:rsidRPr="00926793" w:rsidRDefault="00BC4CAD" w:rsidP="00BC4CAD">
      <w:r w:rsidRPr="00926793">
        <w:t>U.S. parent maintained operational control while profits accumulated offshore</w:t>
      </w:r>
    </w:p>
    <w:p w:rsidR="00BC4CAD" w:rsidRPr="00926793" w:rsidRDefault="00BC4CAD" w:rsidP="00BC4CAD">
      <w:r w:rsidRPr="00926793">
        <w:rPr>
          <w:b/>
          <w:bCs/>
        </w:rPr>
        <w:t>Regulatory Arbitrage Benefits:</w:t>
      </w:r>
    </w:p>
    <w:p w:rsidR="00BC4CAD" w:rsidRPr="00926793" w:rsidRDefault="00BC4CAD" w:rsidP="00BC4CAD">
      <w:r w:rsidRPr="00926793">
        <w:t>Moved $23B to Bermuda in 2017 using "Double Irish" structure</w:t>
      </w:r>
    </w:p>
    <w:p w:rsidR="00BC4CAD" w:rsidRPr="00926793" w:rsidRDefault="00BC4CAD" w:rsidP="00BC4CAD">
      <w:r w:rsidRPr="00926793">
        <w:t>Effective tax rate of 9.9% on international profits vs. 35% U.S. corporate rate</w:t>
      </w:r>
    </w:p>
    <w:p w:rsidR="00BC4CAD" w:rsidRPr="00926793" w:rsidRDefault="00BC4CAD" w:rsidP="00BC4CAD">
      <w:r w:rsidRPr="00926793">
        <w:t>EU countries couldn't tax profits claimed to flow to Bermuda</w:t>
      </w:r>
    </w:p>
    <w:p w:rsidR="00BC4CAD" w:rsidRPr="00926793" w:rsidRDefault="00BC4CAD" w:rsidP="00BC4CAD">
      <w:r w:rsidRPr="00926793">
        <w:t>Bermuda had no corporate income tax on profits claimed to originate in EU</w:t>
      </w:r>
    </w:p>
    <w:p w:rsidR="00BC4CAD" w:rsidRPr="00926793" w:rsidRDefault="00BC4CAD" w:rsidP="00BC4CAD">
      <w:r w:rsidRPr="00926793">
        <w:t>Complex structure prevented any single jurisdiction from comprehensive taxation</w:t>
      </w:r>
    </w:p>
    <w:p w:rsidR="00BC4CAD" w:rsidRPr="00926793" w:rsidRDefault="00BC4CAD" w:rsidP="00BC4CAD">
      <w:r w:rsidRPr="00926793">
        <w:rPr>
          <w:b/>
          <w:bCs/>
        </w:rPr>
        <w:t>Facebook's Irish Structure for Global Operations (2008-2018)</w:t>
      </w:r>
    </w:p>
    <w:p w:rsidR="00BC4CAD" w:rsidRPr="00926793" w:rsidRDefault="00BC4CAD" w:rsidP="00BC4CAD">
      <w:r w:rsidRPr="00926793">
        <w:rPr>
          <w:b/>
          <w:bCs/>
        </w:rPr>
        <w:lastRenderedPageBreak/>
        <w:t>Dublin-Cayman Islands Arbitrage:</w:t>
      </w:r>
    </w:p>
    <w:p w:rsidR="00BC4CAD" w:rsidRPr="00926793" w:rsidRDefault="00BC4CAD" w:rsidP="00BC4CAD">
      <w:r w:rsidRPr="00926793">
        <w:t>Facebook Ireland Holdings (Cayman Islands resident) owned international IP rights</w:t>
      </w:r>
    </w:p>
    <w:p w:rsidR="00BC4CAD" w:rsidRPr="00926793" w:rsidRDefault="00BC4CAD" w:rsidP="00BC4CAD">
      <w:r w:rsidRPr="00926793">
        <w:t>Facebook Ireland Limited operated European business, paying royalties to Cayman entity</w:t>
      </w:r>
    </w:p>
    <w:p w:rsidR="00BC4CAD" w:rsidRPr="00926793" w:rsidRDefault="00BC4CAD" w:rsidP="00BC4CAD">
      <w:r w:rsidRPr="00926793">
        <w:t>Irish subsidiary employed thousands while profits flowed to zero-tax Cayman Islands</w:t>
      </w:r>
    </w:p>
    <w:p w:rsidR="00BC4CAD" w:rsidRPr="00926793" w:rsidRDefault="00BC4CAD" w:rsidP="00BC4CAD">
      <w:r w:rsidRPr="00926793">
        <w:t>U.S. parent claimed international operations were independent Irish business</w:t>
      </w:r>
    </w:p>
    <w:p w:rsidR="00BC4CAD" w:rsidRPr="00926793" w:rsidRDefault="00BC4CAD" w:rsidP="00BC4CAD">
      <w:r w:rsidRPr="00926793">
        <w:rPr>
          <w:b/>
          <w:bCs/>
        </w:rPr>
        <w:t>Jurisdictional Shopping Results:</w:t>
      </w:r>
    </w:p>
    <w:p w:rsidR="00BC4CAD" w:rsidRPr="00926793" w:rsidRDefault="00BC4CAD" w:rsidP="00BC4CAD">
      <w:r w:rsidRPr="00926793">
        <w:t>Paid 0.1% effective tax rate on international profits in some years</w:t>
      </w:r>
    </w:p>
    <w:p w:rsidR="00BC4CAD" w:rsidRPr="00926793" w:rsidRDefault="00BC4CAD" w:rsidP="00BC4CAD">
      <w:r w:rsidRPr="00926793">
        <w:t>European regulators saw only Irish subsidiary operations, not integrated global strategy</w:t>
      </w:r>
    </w:p>
    <w:p w:rsidR="00BC4CAD" w:rsidRPr="00926793" w:rsidRDefault="00BC4CAD" w:rsidP="00BC4CAD">
      <w:r w:rsidRPr="00926793">
        <w:t>Cayman Islands provided complete tax exemption for holding company profits</w:t>
      </w:r>
    </w:p>
    <w:p w:rsidR="00BC4CAD" w:rsidRPr="00926793" w:rsidRDefault="00BC4CAD" w:rsidP="00BC4CAD">
      <w:r w:rsidRPr="00926793">
        <w:t>Irish operations appeared low-profit due to IP licensing payments to Cayman entity</w:t>
      </w:r>
    </w:p>
    <w:p w:rsidR="00BC4CAD" w:rsidRPr="00926793" w:rsidRDefault="00BC4CAD" w:rsidP="00BC4CAD">
      <w:pPr>
        <w:rPr>
          <w:b/>
          <w:bCs/>
        </w:rPr>
      </w:pPr>
      <w:r w:rsidRPr="00926793">
        <w:rPr>
          <w:b/>
          <w:bCs/>
        </w:rPr>
        <w:t>Server Location and Data Processing Arbitrage</w:t>
      </w:r>
    </w:p>
    <w:p w:rsidR="00BC4CAD" w:rsidRPr="00926793" w:rsidRDefault="00BC4CAD" w:rsidP="00BC4CAD">
      <w:r w:rsidRPr="00926793">
        <w:rPr>
          <w:b/>
          <w:bCs/>
        </w:rPr>
        <w:t>Amazon Web Services Global Data Jurisdiction Shopping</w:t>
      </w:r>
    </w:p>
    <w:p w:rsidR="00BC4CAD" w:rsidRPr="00926793" w:rsidRDefault="00BC4CAD" w:rsidP="00BC4CAD">
      <w:r w:rsidRPr="00926793">
        <w:rPr>
          <w:b/>
          <w:bCs/>
        </w:rPr>
        <w:t>Strategic Server Farm Locations:</w:t>
      </w:r>
    </w:p>
    <w:p w:rsidR="00BC4CAD" w:rsidRPr="00926793" w:rsidRDefault="00BC4CAD" w:rsidP="00BC4CAD">
      <w:r w:rsidRPr="00926793">
        <w:t>Located data centers in Virginia (favorable U.S. surveillance laws) for government contracts</w:t>
      </w:r>
    </w:p>
    <w:p w:rsidR="00BC4CAD" w:rsidRPr="00926793" w:rsidRDefault="00BC4CAD" w:rsidP="00BC4CAD">
      <w:r w:rsidRPr="00926793">
        <w:t>Located European data centers in Ireland (favorable EU data transfer regulations)</w:t>
      </w:r>
    </w:p>
    <w:p w:rsidR="00BC4CAD" w:rsidRPr="00926793" w:rsidRDefault="00BC4CAD" w:rsidP="00BC4CAD">
      <w:r w:rsidRPr="00926793">
        <w:t>Located Asian operations in Singapore (permissive financial data regulations)</w:t>
      </w:r>
    </w:p>
    <w:p w:rsidR="00BC4CAD" w:rsidRPr="00926793" w:rsidRDefault="00BC4CAD" w:rsidP="00BC4CAD">
      <w:r w:rsidRPr="00926793">
        <w:lastRenderedPageBreak/>
        <w:t>Could shift data processing location based on regulatory requirements and enforcement likelihood</w:t>
      </w:r>
    </w:p>
    <w:p w:rsidR="00BC4CAD" w:rsidRPr="00926793" w:rsidRDefault="00BC4CAD" w:rsidP="00BC4CAD">
      <w:r w:rsidRPr="00926793">
        <w:rPr>
          <w:b/>
          <w:bCs/>
        </w:rPr>
        <w:t>Regulatory Arbitrage Applications:</w:t>
      </w:r>
    </w:p>
    <w:p w:rsidR="00BC4CAD" w:rsidRPr="00926793" w:rsidRDefault="00BC4CAD" w:rsidP="00BC4CAD">
      <w:r w:rsidRPr="00926793">
        <w:t>Moved European customer data to U.S. servers when EU privacy enforcement increased</w:t>
      </w:r>
    </w:p>
    <w:p w:rsidR="00BC4CAD" w:rsidRPr="00926793" w:rsidRDefault="00BC4CAD" w:rsidP="00BC4CAD">
      <w:r w:rsidRPr="00926793">
        <w:t>Shifted U.S. government data to specific Virginia facilities to comply with national security requirements</w:t>
      </w:r>
    </w:p>
    <w:p w:rsidR="00BC4CAD" w:rsidRPr="00926793" w:rsidRDefault="00BC4CAD" w:rsidP="00BC4CAD">
      <w:r w:rsidRPr="00926793">
        <w:t>Processed financial services data in Singapore to avoid stricter U.S.</w:t>
      </w:r>
      <w:r>
        <w:t xml:space="preserve"> </w:t>
      </w:r>
      <w:r w:rsidRPr="00926793">
        <w:t>EU financial regulations</w:t>
      </w:r>
    </w:p>
    <w:p w:rsidR="00BC4CAD" w:rsidRPr="00926793" w:rsidRDefault="00BC4CAD" w:rsidP="00BC4CAD">
      <w:r w:rsidRPr="00926793">
        <w:t>Each jurisdiction's regulators saw only local data center operations, not global data flows</w:t>
      </w:r>
    </w:p>
    <w:p w:rsidR="00BC4CAD" w:rsidRPr="00926793" w:rsidRDefault="00BC4CAD" w:rsidP="00BC4CAD">
      <w:r w:rsidRPr="00926793">
        <w:rPr>
          <w:b/>
          <w:bCs/>
        </w:rPr>
        <w:t>Google's Strategic Data Center Arbitrage (2000-2020)</w:t>
      </w:r>
    </w:p>
    <w:p w:rsidR="00BC4CAD" w:rsidRPr="00926793" w:rsidRDefault="00BC4CAD" w:rsidP="00BC4CAD">
      <w:r w:rsidRPr="00926793">
        <w:rPr>
          <w:b/>
          <w:bCs/>
        </w:rPr>
        <w:t>Global Data Processing Fragmentation:</w:t>
      </w:r>
    </w:p>
    <w:p w:rsidR="00BC4CAD" w:rsidRPr="00926793" w:rsidRDefault="00BC4CAD" w:rsidP="00BC4CAD">
      <w:r w:rsidRPr="00926793">
        <w:t>Located search data processing in multiple jurisdictions to fragment regulatory oversight</w:t>
      </w:r>
    </w:p>
    <w:p w:rsidR="00BC4CAD" w:rsidRPr="00926793" w:rsidRDefault="00BC4CAD" w:rsidP="00BC4CAD">
      <w:r w:rsidRPr="00926793">
        <w:t>European user data processed through Ireland subsidiary to claim Irish regulatory jurisdiction</w:t>
      </w:r>
    </w:p>
    <w:p w:rsidR="00BC4CAD" w:rsidRPr="00926793" w:rsidRDefault="00BC4CAD" w:rsidP="00BC4CAD">
      <w:r w:rsidRPr="00926793">
        <w:t>Sensitive data processing moved to countries with favorable surveillance</w:t>
      </w:r>
      <w:r>
        <w:t xml:space="preserve"> </w:t>
      </w:r>
      <w:r w:rsidRPr="00926793">
        <w:t>privacy laws</w:t>
      </w:r>
    </w:p>
    <w:p w:rsidR="00BC4CAD" w:rsidRPr="00926793" w:rsidRDefault="00BC4CAD" w:rsidP="00BC4CAD">
      <w:r w:rsidRPr="00926793">
        <w:t>Could argue different regulatory frameworks applied to same integrated global service</w:t>
      </w:r>
    </w:p>
    <w:p w:rsidR="00BC4CAD" w:rsidRPr="00926793" w:rsidRDefault="00BC4CAD" w:rsidP="00BC4CAD">
      <w:r w:rsidRPr="00926793">
        <w:rPr>
          <w:b/>
          <w:bCs/>
        </w:rPr>
        <w:t>Specific Arbitrage Examples:</w:t>
      </w:r>
    </w:p>
    <w:p w:rsidR="00BC4CAD" w:rsidRPr="00926793" w:rsidRDefault="00BC4CAD" w:rsidP="00BC4CAD">
      <w:r w:rsidRPr="00926793">
        <w:t>Moved European advertising data processing to Ireland during GDPR implementation</w:t>
      </w:r>
    </w:p>
    <w:p w:rsidR="00BC4CAD" w:rsidRPr="00926793" w:rsidRDefault="00BC4CAD" w:rsidP="00BC4CAD">
      <w:r w:rsidRPr="00926793">
        <w:t>Shifted video processing (YouTube) between U.S. and EU based on content regulation enforcement</w:t>
      </w:r>
    </w:p>
    <w:p w:rsidR="00BC4CAD" w:rsidRPr="00926793" w:rsidRDefault="00BC4CAD" w:rsidP="00BC4CAD">
      <w:r w:rsidRPr="00926793">
        <w:lastRenderedPageBreak/>
        <w:t>Located sensitive government</w:t>
      </w:r>
      <w:r>
        <w:t xml:space="preserve"> </w:t>
      </w:r>
      <w:r w:rsidRPr="00926793">
        <w:t>military search data in specific U.S. facilities with favorable surveillance laws</w:t>
      </w:r>
    </w:p>
    <w:p w:rsidR="00BC4CAD" w:rsidRPr="00926793" w:rsidRDefault="00BC4CAD" w:rsidP="00BC4CAD">
      <w:r w:rsidRPr="00926793">
        <w:t>Fragmented Street View data processing across jurisdictions during privacy investigations</w:t>
      </w:r>
    </w:p>
    <w:p w:rsidR="00BC4CAD" w:rsidRPr="00926793" w:rsidRDefault="00BC4CAD" w:rsidP="00BC4CAD">
      <w:pPr>
        <w:rPr>
          <w:b/>
          <w:bCs/>
        </w:rPr>
      </w:pPr>
      <w:r w:rsidRPr="00926793">
        <w:rPr>
          <w:b/>
          <w:bCs/>
        </w:rPr>
        <w:t>Transaction Structure and Regulatory Jurisdiction Shopping</w:t>
      </w:r>
    </w:p>
    <w:p w:rsidR="00BC4CAD" w:rsidRPr="00926793" w:rsidRDefault="00BC4CAD" w:rsidP="00BC4CAD">
      <w:r w:rsidRPr="00926793">
        <w:rPr>
          <w:b/>
          <w:bCs/>
        </w:rPr>
        <w:t>Meta</w:t>
      </w:r>
      <w:r>
        <w:rPr>
          <w:b/>
          <w:bCs/>
        </w:rPr>
        <w:t xml:space="preserve"> </w:t>
      </w:r>
      <w:r w:rsidRPr="00926793">
        <w:rPr>
          <w:b/>
          <w:bCs/>
        </w:rPr>
        <w:t>Facebook's Acquisition Structure Arbitrage</w:t>
      </w:r>
    </w:p>
    <w:p w:rsidR="00BC4CAD" w:rsidRPr="00926793" w:rsidRDefault="00BC4CAD" w:rsidP="00BC4CAD">
      <w:r w:rsidRPr="00926793">
        <w:rPr>
          <w:b/>
          <w:bCs/>
        </w:rPr>
        <w:t>Instagram Acquisition Regulatory Shopping (2012):</w:t>
      </w:r>
    </w:p>
    <w:p w:rsidR="00BC4CAD" w:rsidRPr="00926793" w:rsidRDefault="00BC4CAD" w:rsidP="00BC4CAD">
      <w:r w:rsidRPr="00926793">
        <w:t>Structured Instagram acquisition through Facebook Ireland International Holdings</w:t>
      </w:r>
    </w:p>
    <w:p w:rsidR="00BC4CAD" w:rsidRPr="00926793" w:rsidRDefault="00BC4CAD" w:rsidP="00BC4CAD">
      <w:r w:rsidRPr="00926793">
        <w:t>Used Irish corporate structure to avoid U.S. Hart-Scott-Rodino antitrust review thresholds</w:t>
      </w:r>
    </w:p>
    <w:p w:rsidR="00BC4CAD" w:rsidRPr="00926793" w:rsidRDefault="00BC4CAD" w:rsidP="00BC4CAD">
      <w:r w:rsidRPr="00926793">
        <w:t>Claimed acquisition was "international transaction" despite obvious U.S. market impact</w:t>
      </w:r>
    </w:p>
    <w:p w:rsidR="00BC4CAD" w:rsidRPr="00926793" w:rsidRDefault="00BC4CAD" w:rsidP="00BC4CAD">
      <w:r w:rsidRPr="00926793">
        <w:t>FTC review limited by jurisdictional complexity and international corporate structure</w:t>
      </w:r>
    </w:p>
    <w:p w:rsidR="00BC4CAD" w:rsidRPr="00926793" w:rsidRDefault="00BC4CAD" w:rsidP="00BC4CAD">
      <w:r w:rsidRPr="00926793">
        <w:rPr>
          <w:b/>
          <w:bCs/>
        </w:rPr>
        <w:t>WhatsApp Acquisition Complexity (2014):</w:t>
      </w:r>
    </w:p>
    <w:p w:rsidR="00BC4CAD" w:rsidRPr="00926793" w:rsidRDefault="00BC4CAD" w:rsidP="00BC4CAD">
      <w:r w:rsidRPr="00926793">
        <w:t>Used multiple international subsidiaries to structure $19B WhatsApp acquisition</w:t>
      </w:r>
    </w:p>
    <w:p w:rsidR="00BC4CAD" w:rsidRPr="00926793" w:rsidRDefault="00BC4CAD" w:rsidP="00BC4CAD">
      <w:r w:rsidRPr="00926793">
        <w:t>Created jurisdictional uncertainty about which regulators had primary oversight authority</w:t>
      </w:r>
    </w:p>
    <w:p w:rsidR="00BC4CAD" w:rsidRPr="00926793" w:rsidRDefault="00BC4CAD" w:rsidP="00BC4CAD">
      <w:r w:rsidRPr="00926793">
        <w:t>European regulators saw only European subsidiary elements, not full global integration</w:t>
      </w:r>
    </w:p>
    <w:p w:rsidR="00BC4CAD" w:rsidRPr="00926793" w:rsidRDefault="00BC4CAD" w:rsidP="00BC4CAD">
      <w:r w:rsidRPr="00926793">
        <w:t>Complex structure delayed and limited regulatory review of obvious competitive elimination</w:t>
      </w:r>
    </w:p>
    <w:p w:rsidR="00BC4CAD" w:rsidRPr="00926793" w:rsidRDefault="00BC4CAD" w:rsidP="00BC4CAD">
      <w:r w:rsidRPr="00926793">
        <w:rPr>
          <w:b/>
          <w:bCs/>
        </w:rPr>
        <w:t>Amazon's Acquisition Jurisdiction Shopping</w:t>
      </w:r>
    </w:p>
    <w:p w:rsidR="00BC4CAD" w:rsidRPr="00926793" w:rsidRDefault="00BC4CAD" w:rsidP="00BC4CAD">
      <w:r w:rsidRPr="00926793">
        <w:rPr>
          <w:b/>
          <w:bCs/>
        </w:rPr>
        <w:lastRenderedPageBreak/>
        <w:t>Whole Foods Acquisition Structure (2017):</w:t>
      </w:r>
    </w:p>
    <w:p w:rsidR="00BC4CAD" w:rsidRPr="00926793" w:rsidRDefault="00BC4CAD" w:rsidP="00BC4CAD">
      <w:r w:rsidRPr="00926793">
        <w:t>Used Amazon Luxembourg subsidiary structures to complicate antitrust review</w:t>
      </w:r>
    </w:p>
    <w:p w:rsidR="00BC4CAD" w:rsidRPr="00926793" w:rsidRDefault="00BC4CAD" w:rsidP="00BC4CAD">
      <w:r w:rsidRPr="00926793">
        <w:t>Created uncertainty about international elements of domestic grocery acquisition</w:t>
      </w:r>
    </w:p>
    <w:p w:rsidR="00BC4CAD" w:rsidRPr="00926793" w:rsidRDefault="00BC4CAD" w:rsidP="00BC4CAD">
      <w:r w:rsidRPr="00926793">
        <w:t>Structured financing through international entities to fragment regulatory oversight</w:t>
      </w:r>
    </w:p>
    <w:p w:rsidR="00BC4CAD" w:rsidRPr="00926793" w:rsidRDefault="00BC4CAD" w:rsidP="00BC4CAD">
      <w:r w:rsidRPr="00926793">
        <w:t>State regulators couldn't review international subsidiary aspects of local market acquisition</w:t>
      </w:r>
    </w:p>
    <w:p w:rsidR="00BC4CAD" w:rsidRPr="00926793" w:rsidRDefault="00BC4CAD" w:rsidP="00BC4CAD">
      <w:r w:rsidRPr="00926793">
        <w:rPr>
          <w:b/>
          <w:bCs/>
        </w:rPr>
        <w:t>International E-commerce Arbitrage:</w:t>
      </w:r>
    </w:p>
    <w:p w:rsidR="00BC4CAD" w:rsidRPr="00926793" w:rsidRDefault="00BC4CAD" w:rsidP="00BC4CAD">
      <w:r w:rsidRPr="00926793">
        <w:t>Structured international marketplace operations through Luxembourg holding companies</w:t>
      </w:r>
    </w:p>
    <w:p w:rsidR="00BC4CAD" w:rsidRPr="00926793" w:rsidRDefault="00BC4CAD" w:rsidP="00BC4CAD">
      <w:r w:rsidRPr="00926793">
        <w:t>Avoided national e-commerce regulations by claiming operations occurred in Luxembourg</w:t>
      </w:r>
    </w:p>
    <w:p w:rsidR="00BC4CAD" w:rsidRPr="00926793" w:rsidRDefault="00BC4CAD" w:rsidP="00BC4CAD">
      <w:r w:rsidRPr="00926793">
        <w:t>Each country's regulators saw only local delivery operations, not integrated platform control</w:t>
      </w:r>
    </w:p>
    <w:p w:rsidR="00BC4CAD" w:rsidRPr="00926793" w:rsidRDefault="00BC4CAD" w:rsidP="00BC4CAD">
      <w:r w:rsidRPr="00926793">
        <w:t>Used international structure to avoid local competition law enforcement</w:t>
      </w:r>
    </w:p>
    <w:p w:rsidR="00BC4CAD" w:rsidRPr="00926793" w:rsidRDefault="00BC4CAD" w:rsidP="00BC4CAD">
      <w:pPr>
        <w:rPr>
          <w:b/>
          <w:bCs/>
        </w:rPr>
      </w:pPr>
      <w:r w:rsidRPr="00926793">
        <w:rPr>
          <w:b/>
          <w:bCs/>
        </w:rPr>
        <w:t>Content and Platform Regulation Arbitrage</w:t>
      </w:r>
    </w:p>
    <w:p w:rsidR="00BC4CAD" w:rsidRPr="00926793" w:rsidRDefault="00BC4CAD" w:rsidP="00BC4CAD">
      <w:r w:rsidRPr="00926793">
        <w:rPr>
          <w:b/>
          <w:bCs/>
        </w:rPr>
        <w:t>TikTok's Regulatory Jurisdiction Shopping</w:t>
      </w:r>
    </w:p>
    <w:p w:rsidR="00BC4CAD" w:rsidRPr="00926793" w:rsidRDefault="00BC4CAD" w:rsidP="00BC4CAD">
      <w:r w:rsidRPr="00926793">
        <w:rPr>
          <w:b/>
          <w:bCs/>
        </w:rPr>
        <w:t>Singapore-Ireland-UK Structure:</w:t>
      </w:r>
    </w:p>
    <w:p w:rsidR="00BC4CAD" w:rsidRPr="00926793" w:rsidRDefault="00BC4CAD" w:rsidP="00BC4CAD">
      <w:r w:rsidRPr="00926793">
        <w:t>Located global headquarters in Singapore for favorable content regulation</w:t>
      </w:r>
    </w:p>
    <w:p w:rsidR="00BC4CAD" w:rsidRPr="00926793" w:rsidRDefault="00BC4CAD" w:rsidP="00BC4CAD">
      <w:r w:rsidRPr="00926793">
        <w:t>European operations through Ireland subsidiary for EU market access</w:t>
      </w:r>
    </w:p>
    <w:p w:rsidR="00BC4CAD" w:rsidRPr="00926793" w:rsidRDefault="00BC4CAD" w:rsidP="00BC4CAD">
      <w:r w:rsidRPr="00926793">
        <w:t>UK operations through separate subsidiary during Brexit transition</w:t>
      </w:r>
    </w:p>
    <w:p w:rsidR="00BC4CAD" w:rsidRPr="00926793" w:rsidRDefault="00BC4CAD" w:rsidP="00BC4CAD">
      <w:r w:rsidRPr="00926793">
        <w:t>Could shift content moderation location based on regulatory enforcement</w:t>
      </w:r>
    </w:p>
    <w:p w:rsidR="00BC4CAD" w:rsidRPr="00926793" w:rsidRDefault="00BC4CAD" w:rsidP="00BC4CAD">
      <w:r w:rsidRPr="00926793">
        <w:rPr>
          <w:b/>
          <w:bCs/>
        </w:rPr>
        <w:lastRenderedPageBreak/>
        <w:t>Content Regulation Avoidance:</w:t>
      </w:r>
    </w:p>
    <w:p w:rsidR="00BC4CAD" w:rsidRPr="00926793" w:rsidRDefault="00BC4CAD" w:rsidP="00BC4CAD">
      <w:r w:rsidRPr="00926793">
        <w:t>Moved content moderation operations to Singapore during U.S. national security investigations</w:t>
      </w:r>
    </w:p>
    <w:p w:rsidR="00BC4CAD" w:rsidRPr="00926793" w:rsidRDefault="00BC4CAD" w:rsidP="00BC4CAD">
      <w:r w:rsidRPr="00926793">
        <w:t>Shifted European content processing during EU content regulation enforcement</w:t>
      </w:r>
    </w:p>
    <w:p w:rsidR="00BC4CAD" w:rsidRPr="00926793" w:rsidRDefault="00BC4CAD" w:rsidP="00BC4CAD">
      <w:r w:rsidRPr="00926793">
        <w:t>Used jurisdictional complexity to argue no single regulator had comprehensive authority</w:t>
      </w:r>
    </w:p>
    <w:p w:rsidR="00BC4CAD" w:rsidRPr="00926793" w:rsidRDefault="00BC4CAD" w:rsidP="00BC4CAD">
      <w:r w:rsidRPr="00926793">
        <w:t>Each country's regulators saw only local content operations, not integrated global platform</w:t>
      </w:r>
    </w:p>
    <w:p w:rsidR="00BC4CAD" w:rsidRPr="00926793" w:rsidRDefault="00BC4CAD" w:rsidP="00BC4CAD">
      <w:r w:rsidRPr="00926793">
        <w:rPr>
          <w:b/>
          <w:bCs/>
        </w:rPr>
        <w:t>YouTube's Content Regulation Arbitrage (Google)</w:t>
      </w:r>
    </w:p>
    <w:p w:rsidR="00BC4CAD" w:rsidRPr="00926793" w:rsidRDefault="00BC4CAD" w:rsidP="00BC4CAD">
      <w:r w:rsidRPr="00926793">
        <w:rPr>
          <w:b/>
          <w:bCs/>
        </w:rPr>
        <w:t>International Content Processing:</w:t>
      </w:r>
    </w:p>
    <w:p w:rsidR="00BC4CAD" w:rsidRPr="00926793" w:rsidRDefault="00BC4CAD" w:rsidP="00BC4CAD">
      <w:r w:rsidRPr="00926793">
        <w:t>Located content recommendation algorithms processing in Ireland subsidiary</w:t>
      </w:r>
    </w:p>
    <w:p w:rsidR="00BC4CAD" w:rsidRPr="00926793" w:rsidRDefault="00BC4CAD" w:rsidP="00BC4CAD">
      <w:r w:rsidRPr="00926793">
        <w:t>Shifted content monetization operations between jurisdictions during regulatory scrutiny</w:t>
      </w:r>
    </w:p>
    <w:p w:rsidR="00BC4CAD" w:rsidRPr="00926793" w:rsidRDefault="00BC4CAD" w:rsidP="00BC4CAD">
      <w:r w:rsidRPr="00926793">
        <w:t>Used international structure to argue different content laws applied to same integrated platform</w:t>
      </w:r>
    </w:p>
    <w:p w:rsidR="00BC4CAD" w:rsidRPr="00926793" w:rsidRDefault="00BC4CAD" w:rsidP="00BC4CAD">
      <w:r w:rsidRPr="00926793">
        <w:t>Fragmented content operations prevented comprehensive regulatory oversight</w:t>
      </w:r>
    </w:p>
    <w:p w:rsidR="00BC4CAD" w:rsidRPr="00926793" w:rsidRDefault="00BC4CAD" w:rsidP="00BC4CAD">
      <w:r w:rsidRPr="00926793">
        <w:rPr>
          <w:b/>
          <w:bCs/>
        </w:rPr>
        <w:t>Platform Policy Arbitrage:</w:t>
      </w:r>
    </w:p>
    <w:p w:rsidR="00BC4CAD" w:rsidRPr="00926793" w:rsidRDefault="00BC4CAD" w:rsidP="00BC4CAD">
      <w:r w:rsidRPr="00926793">
        <w:t>Applied different content standards in different jurisdictions while maintaining integrated platform</w:t>
      </w:r>
    </w:p>
    <w:p w:rsidR="00BC4CAD" w:rsidRPr="00926793" w:rsidRDefault="00BC4CAD" w:rsidP="00BC4CAD">
      <w:r w:rsidRPr="00926793">
        <w:t>Used international subsidiary structure to avoid consistent global content regulation</w:t>
      </w:r>
    </w:p>
    <w:p w:rsidR="00BC4CAD" w:rsidRPr="00926793" w:rsidRDefault="00BC4CAD" w:rsidP="00BC4CAD">
      <w:r w:rsidRPr="00926793">
        <w:t>Shifted policy enforcement operations during regulatory investigations</w:t>
      </w:r>
    </w:p>
    <w:p w:rsidR="00BC4CAD" w:rsidRPr="00926793" w:rsidRDefault="00BC4CAD" w:rsidP="00BC4CAD">
      <w:r w:rsidRPr="00926793">
        <w:t>Each regulator saw only local content operations, not global platform policy integration</w:t>
      </w:r>
    </w:p>
    <w:p w:rsidR="00BC4CAD" w:rsidRPr="00926793" w:rsidRDefault="00BC4CAD" w:rsidP="00BC4CAD">
      <w:pPr>
        <w:rPr>
          <w:b/>
          <w:bCs/>
        </w:rPr>
      </w:pPr>
      <w:r w:rsidRPr="00926793">
        <w:rPr>
          <w:b/>
          <w:bCs/>
        </w:rPr>
        <w:lastRenderedPageBreak/>
        <w:t>Financial Services and Payment Processing Arbitrage</w:t>
      </w:r>
    </w:p>
    <w:p w:rsidR="00BC4CAD" w:rsidRPr="00926793" w:rsidRDefault="00BC4CAD" w:rsidP="00BC4CAD">
      <w:r w:rsidRPr="00926793">
        <w:rPr>
          <w:b/>
          <w:bCs/>
        </w:rPr>
        <w:t>PayPal's Global Regulatory Arbitrage</w:t>
      </w:r>
    </w:p>
    <w:p w:rsidR="00BC4CAD" w:rsidRPr="00926793" w:rsidRDefault="00BC4CAD" w:rsidP="00BC4CAD">
      <w:r w:rsidRPr="00926793">
        <w:rPr>
          <w:b/>
          <w:bCs/>
        </w:rPr>
        <w:t>Multi-Jurisdictional Payment Structure:</w:t>
      </w:r>
    </w:p>
    <w:p w:rsidR="00BC4CAD" w:rsidRPr="00926793" w:rsidRDefault="00BC4CAD" w:rsidP="00BC4CAD">
      <w:r w:rsidRPr="00926793">
        <w:t>Incorporated payment processing entities in Luxembourg, Ireland, Singapore based on regulatory advantages</w:t>
      </w:r>
    </w:p>
    <w:p w:rsidR="00BC4CAD" w:rsidRPr="00926793" w:rsidRDefault="00BC4CAD" w:rsidP="00BC4CAD">
      <w:r w:rsidRPr="00926793">
        <w:t>Shifted payment processing between jurisdictions based on financial regulation enforcement</w:t>
      </w:r>
    </w:p>
    <w:p w:rsidR="00BC4CAD" w:rsidRPr="00926793" w:rsidRDefault="00BC4CAD" w:rsidP="00BC4CAD">
      <w:r w:rsidRPr="00926793">
        <w:t>Used international structure to argue different financial regulations applied to same integrated service</w:t>
      </w:r>
    </w:p>
    <w:p w:rsidR="00BC4CAD" w:rsidRPr="00926793" w:rsidRDefault="00BC4CAD" w:rsidP="00BC4CAD">
      <w:r w:rsidRPr="00926793">
        <w:t>Financial regulators in each jurisdiction saw only local payment entity, not global integrated platform</w:t>
      </w:r>
    </w:p>
    <w:p w:rsidR="00BC4CAD" w:rsidRPr="00926793" w:rsidRDefault="00BC4CAD" w:rsidP="00BC4CAD">
      <w:r w:rsidRPr="00926793">
        <w:rPr>
          <w:b/>
          <w:bCs/>
        </w:rPr>
        <w:t>Cryptocurrency and Digital Payment Arbitrage:</w:t>
      </w:r>
    </w:p>
    <w:p w:rsidR="00BC4CAD" w:rsidRPr="00926793" w:rsidRDefault="00BC4CAD" w:rsidP="00BC4CAD">
      <w:r w:rsidRPr="00926793">
        <w:t>Located cryptocurrency operations in jurisdictions with favorable digital currency regulations</w:t>
      </w:r>
    </w:p>
    <w:p w:rsidR="00BC4CAD" w:rsidRPr="00926793" w:rsidRDefault="00BC4CAD" w:rsidP="00BC4CAD">
      <w:r w:rsidRPr="00926793">
        <w:t>Shifted cross-border payment processing to avoid national payment system regulations</w:t>
      </w:r>
    </w:p>
    <w:p w:rsidR="00BC4CAD" w:rsidRPr="00926793" w:rsidRDefault="00BC4CAD" w:rsidP="00BC4CAD">
      <w:r w:rsidRPr="00926793">
        <w:t>Used international structure to fragment financial regulatory oversight</w:t>
      </w:r>
    </w:p>
    <w:p w:rsidR="00BC4CAD" w:rsidRPr="00926793" w:rsidRDefault="00BC4CAD" w:rsidP="00BC4CAD">
      <w:r w:rsidRPr="00926793">
        <w:t>Each country's financial regulators lacked comprehensive view of integrated global payment platform</w:t>
      </w:r>
    </w:p>
    <w:p w:rsidR="00BC4CAD" w:rsidRDefault="00BC4CAD" w:rsidP="00BC4CAD">
      <w:r>
        <w:t>This regulatory arbitrage prevents the coherent oversight that had enabled previous cycles' competitive market development. Railway regulation, electrical utility oversight, and automotive safety standards operated through unified regulatory frameworks that could address industry implications systematically.</w:t>
      </w:r>
    </w:p>
    <w:p w:rsidR="00BC4CAD" w:rsidRDefault="00BC4CAD" w:rsidP="00BC4CAD">
      <w:r>
        <w:t xml:space="preserve">Technical Complexity Overwhelms Regulatory Capacity  </w:t>
      </w:r>
    </w:p>
    <w:p w:rsidR="00BC4CAD" w:rsidRDefault="00BC4CAD" w:rsidP="00BC4CAD">
      <w:r>
        <w:t xml:space="preserve">Digital platform operations involve technical complexity that exceeds regulatory agencies' capacity for effective oversight, enabling platform </w:t>
      </w:r>
      <w:r>
        <w:lastRenderedPageBreak/>
        <w:t>companies to claim regulatory exemptions based on technical arguments that regulators cannot effectively evaluate or challenge.</w:t>
      </w:r>
    </w:p>
    <w:p w:rsidR="00BC4CAD" w:rsidRPr="00926793" w:rsidRDefault="00BC4CAD" w:rsidP="00BC4CAD">
      <w:pPr>
        <w:rPr>
          <w:b/>
          <w:bCs/>
        </w:rPr>
      </w:pPr>
      <w:r>
        <w:t xml:space="preserve">Some Examples: </w:t>
      </w:r>
      <w:r w:rsidRPr="00926793">
        <w:rPr>
          <w:b/>
          <w:bCs/>
        </w:rPr>
        <w:t>Search Algorithm Technical Exemption Claims</w:t>
      </w:r>
    </w:p>
    <w:p w:rsidR="00BC4CAD" w:rsidRPr="00926793" w:rsidRDefault="00BC4CAD" w:rsidP="00BC4CAD">
      <w:r w:rsidRPr="00926793">
        <w:rPr>
          <w:b/>
          <w:bCs/>
        </w:rPr>
        <w:t>Google's "Algorithm Complexity" Defense Against Antitrust (2011-2013)</w:t>
      </w:r>
    </w:p>
    <w:p w:rsidR="00BC4CAD" w:rsidRPr="00926793" w:rsidRDefault="00BC4CAD" w:rsidP="00BC4CAD">
      <w:r w:rsidRPr="00926793">
        <w:rPr>
          <w:b/>
          <w:bCs/>
        </w:rPr>
        <w:t>Technical Complexity Claims to FTC:</w:t>
      </w:r>
    </w:p>
    <w:p w:rsidR="00BC4CAD" w:rsidRPr="00926793" w:rsidRDefault="00BC4CAD" w:rsidP="00BC4CAD">
      <w:r w:rsidRPr="00926793">
        <w:t>Google argued PageRank algorithm was too complex for regulatory oversight or modification</w:t>
      </w:r>
    </w:p>
    <w:p w:rsidR="00BC4CAD" w:rsidRPr="00926793" w:rsidRDefault="00BC4CAD" w:rsidP="00BC4CAD">
      <w:r w:rsidRPr="00926793">
        <w:t>Claimed search result rankings resulted from "300+ ranking factors" that even Google engineers couldn't fully explain</w:t>
      </w:r>
    </w:p>
    <w:p w:rsidR="00BC4CAD" w:rsidRPr="00926793" w:rsidRDefault="00BC4CAD" w:rsidP="00BC4CAD">
      <w:r w:rsidRPr="00926793">
        <w:t>Argued machine learning systems made autonomous decisions that humans couldn't predict or control</w:t>
      </w:r>
    </w:p>
    <w:p w:rsidR="00BC4CAD" w:rsidRPr="00926793" w:rsidRDefault="00BC4CAD" w:rsidP="00BC4CAD">
      <w:r w:rsidRPr="00926793">
        <w:t>Testified that regulatory intervention would require understanding "billions of algorithmic interactions"</w:t>
      </w:r>
    </w:p>
    <w:p w:rsidR="00BC4CAD" w:rsidRPr="00926793" w:rsidRDefault="00BC4CAD" w:rsidP="00BC4CAD">
      <w:r w:rsidRPr="00926793">
        <w:rPr>
          <w:b/>
          <w:bCs/>
        </w:rPr>
        <w:t>Regulatory Incapacity Results:</w:t>
      </w:r>
    </w:p>
    <w:p w:rsidR="00BC4CAD" w:rsidRPr="00926793" w:rsidRDefault="00BC4CAD" w:rsidP="00BC4CAD">
      <w:r w:rsidRPr="00926793">
        <w:t>FTC staff admitted they couldn't evaluate whether search results were manipulated for competitive advantage</w:t>
      </w:r>
    </w:p>
    <w:p w:rsidR="00BC4CAD" w:rsidRPr="00926793" w:rsidRDefault="00BC4CAD" w:rsidP="00BC4CAD">
      <w:r w:rsidRPr="00926793">
        <w:t>Commissioners stated they lacked technical expertise to determine if Google favored its own services</w:t>
      </w:r>
    </w:p>
    <w:p w:rsidR="00BC4CAD" w:rsidRPr="00926793" w:rsidRDefault="00BC4CAD" w:rsidP="00BC4CAD">
      <w:r w:rsidRPr="00926793">
        <w:t>Final settlement included no algorithmic oversight because regulators couldn't specify technical requirements</w:t>
      </w:r>
    </w:p>
    <w:p w:rsidR="00BC4CAD" w:rsidRPr="00926793" w:rsidRDefault="00BC4CAD" w:rsidP="00BC4CAD">
      <w:r w:rsidRPr="00926793">
        <w:t>Google successfully claimed search neutrality was "technically impossible" to define or enforce</w:t>
      </w:r>
    </w:p>
    <w:p w:rsidR="00BC4CAD" w:rsidRPr="00926793" w:rsidRDefault="00BC4CAD" w:rsidP="00BC4CAD">
      <w:r w:rsidRPr="00926793">
        <w:rPr>
          <w:b/>
          <w:bCs/>
        </w:rPr>
        <w:t>Specific Technical Arguments That Succeeded:</w:t>
      </w:r>
    </w:p>
    <w:p w:rsidR="00BC4CAD" w:rsidRPr="00926793" w:rsidRDefault="00BC4CAD" w:rsidP="00BC4CAD">
      <w:r w:rsidRPr="00926793">
        <w:t>Argued "relevance" was subjective technical judgment that regulators couldn't second-guess</w:t>
      </w:r>
    </w:p>
    <w:p w:rsidR="00BC4CAD" w:rsidRPr="00926793" w:rsidRDefault="00BC4CAD" w:rsidP="00BC4CAD">
      <w:r w:rsidRPr="00926793">
        <w:lastRenderedPageBreak/>
        <w:t>Claimed quality improvements required constant algorithm changes that regulatory oversight would prevent</w:t>
      </w:r>
    </w:p>
    <w:p w:rsidR="00BC4CAD" w:rsidRPr="00926793" w:rsidRDefault="00BC4CAD" w:rsidP="00BC4CAD">
      <w:r w:rsidRPr="00926793">
        <w:t>Successfully argued that disclosing ranking factors would enable "search engine optimization spam"</w:t>
      </w:r>
    </w:p>
    <w:p w:rsidR="00BC4CAD" w:rsidRPr="00926793" w:rsidRDefault="00BC4CAD" w:rsidP="00BC4CAD">
      <w:r w:rsidRPr="00926793">
        <w:t>Convinced regulators that technical complexity made search competition regulation impossible</w:t>
      </w:r>
    </w:p>
    <w:p w:rsidR="00BC4CAD" w:rsidRPr="00926793" w:rsidRDefault="00BC4CAD" w:rsidP="00BC4CAD">
      <w:pPr>
        <w:rPr>
          <w:b/>
          <w:bCs/>
        </w:rPr>
      </w:pPr>
      <w:r w:rsidRPr="00926793">
        <w:rPr>
          <w:b/>
          <w:bCs/>
        </w:rPr>
        <w:t>Content Moderation Technical Exemption Claims</w:t>
      </w:r>
    </w:p>
    <w:p w:rsidR="00BC4CAD" w:rsidRPr="00926793" w:rsidRDefault="00BC4CAD" w:rsidP="00BC4CAD">
      <w:r w:rsidRPr="00926793">
        <w:rPr>
          <w:b/>
          <w:bCs/>
        </w:rPr>
        <w:t>Facebook's Content Moderation "Technical Impossibility" Defense (2016-2020)</w:t>
      </w:r>
    </w:p>
    <w:p w:rsidR="00BC4CAD" w:rsidRPr="00926793" w:rsidRDefault="00BC4CAD" w:rsidP="00BC4CAD">
      <w:r w:rsidRPr="00926793">
        <w:rPr>
          <w:b/>
          <w:bCs/>
        </w:rPr>
        <w:t>Scale and Complexity Arguments to Congress:</w:t>
      </w:r>
    </w:p>
    <w:p w:rsidR="00BC4CAD" w:rsidRPr="00926793" w:rsidRDefault="00BC4CAD" w:rsidP="00BC4CAD">
      <w:r w:rsidRPr="00926793">
        <w:t>Testified that 3 billion users posting content required "AI systems beyond human comprehension"</w:t>
      </w:r>
    </w:p>
    <w:p w:rsidR="00BC4CAD" w:rsidRPr="00926793" w:rsidRDefault="00BC4CAD" w:rsidP="00BC4CAD">
      <w:r w:rsidRPr="00926793">
        <w:t>Argued content moderation algorithms processed "hundreds of millions of posts daily" at speeds impossible for human oversight</w:t>
      </w:r>
    </w:p>
    <w:p w:rsidR="00BC4CAD" w:rsidRPr="00926793" w:rsidRDefault="00BC4CAD" w:rsidP="00BC4CAD">
      <w:r w:rsidRPr="00926793">
        <w:t>Claimed cultural context recognition required "machine learning systems too complex for manual oversight"</w:t>
      </w:r>
    </w:p>
    <w:p w:rsidR="00BC4CAD" w:rsidRPr="00926793" w:rsidRDefault="00BC4CAD" w:rsidP="00BC4CAD">
      <w:r w:rsidRPr="00926793">
        <w:t>Successfully argued that content policy enforcement was "technical optimization problem" beyond regulatory specification</w:t>
      </w:r>
    </w:p>
    <w:p w:rsidR="00BC4CAD" w:rsidRPr="00926793" w:rsidRDefault="00BC4CAD" w:rsidP="00BC4CAD">
      <w:r w:rsidRPr="00926793">
        <w:rPr>
          <w:b/>
          <w:bCs/>
        </w:rPr>
        <w:t>Regulatory Exemption Results:</w:t>
      </w:r>
    </w:p>
    <w:p w:rsidR="00BC4CAD" w:rsidRPr="00926793" w:rsidRDefault="00BC4CAD" w:rsidP="00BC4CAD">
      <w:r w:rsidRPr="00926793">
        <w:t>Congressional hearings focused on content outcomes rather than technical systems oversight</w:t>
      </w:r>
    </w:p>
    <w:p w:rsidR="00BC4CAD" w:rsidRPr="00926793" w:rsidRDefault="00BC4CAD" w:rsidP="00BC4CAD">
      <w:r w:rsidRPr="00926793">
        <w:t>Regulators accepted that content moderation required "proprietary technical solutions"</w:t>
      </w:r>
    </w:p>
    <w:p w:rsidR="00BC4CAD" w:rsidRPr="00926793" w:rsidRDefault="00BC4CAD" w:rsidP="00BC4CAD">
      <w:r w:rsidRPr="00926793">
        <w:t>No regulatory requirements for algorithmic transparency or bias testing in content systems</w:t>
      </w:r>
    </w:p>
    <w:p w:rsidR="00BC4CAD" w:rsidRPr="00926793" w:rsidRDefault="00BC4CAD" w:rsidP="00BC4CAD">
      <w:r w:rsidRPr="00926793">
        <w:lastRenderedPageBreak/>
        <w:t>Facebook maintained complete control over content distribution algorithms without regulatory oversight</w:t>
      </w:r>
    </w:p>
    <w:p w:rsidR="00BC4CAD" w:rsidRPr="00926793" w:rsidRDefault="00BC4CAD" w:rsidP="00BC4CAD">
      <w:r w:rsidRPr="00926793">
        <w:rPr>
          <w:b/>
          <w:bCs/>
        </w:rPr>
        <w:t>Specific Technical Complexity Claims:</w:t>
      </w:r>
    </w:p>
    <w:p w:rsidR="00BC4CAD" w:rsidRPr="00926793" w:rsidRDefault="00BC4CAD" w:rsidP="00BC4CAD">
      <w:r w:rsidRPr="00926793">
        <w:t>Argued hate speech detection required "natural language processing beyond current regulatory understanding"</w:t>
      </w:r>
    </w:p>
    <w:p w:rsidR="00BC4CAD" w:rsidRPr="00926793" w:rsidRDefault="00BC4CAD" w:rsidP="00BC4CAD">
      <w:r w:rsidRPr="00926793">
        <w:t>Claimed misinformation detection used "proprietary machine learning models" that couldn't be disclosed</w:t>
      </w:r>
    </w:p>
    <w:p w:rsidR="00BC4CAD" w:rsidRPr="00926793" w:rsidRDefault="00BC4CAD" w:rsidP="00BC4CAD">
      <w:r w:rsidRPr="00926793">
        <w:t>Successfully argued that technical systems were "trade secrets" exempt from regulatory review</w:t>
      </w:r>
    </w:p>
    <w:p w:rsidR="00BC4CAD" w:rsidRPr="00926793" w:rsidRDefault="00BC4CAD" w:rsidP="00BC4CAD">
      <w:r w:rsidRPr="00926793">
        <w:t>Convinced regulators that content algorithm oversight would harm innovation and free expression</w:t>
      </w:r>
    </w:p>
    <w:p w:rsidR="00BC4CAD" w:rsidRPr="00926793" w:rsidRDefault="00BC4CAD" w:rsidP="00BC4CAD">
      <w:pPr>
        <w:rPr>
          <w:b/>
          <w:bCs/>
        </w:rPr>
      </w:pPr>
      <w:r w:rsidRPr="00926793">
        <w:rPr>
          <w:b/>
          <w:bCs/>
        </w:rPr>
        <w:t>Data Processing Technical Exemption Claims</w:t>
      </w:r>
    </w:p>
    <w:p w:rsidR="00BC4CAD" w:rsidRPr="00926793" w:rsidRDefault="00BC4CAD" w:rsidP="00BC4CAD">
      <w:r w:rsidRPr="00926793">
        <w:rPr>
          <w:b/>
          <w:bCs/>
        </w:rPr>
        <w:t>Amazon's Data Collection "Technical Necessity" Defense (2019-2021)</w:t>
      </w:r>
    </w:p>
    <w:p w:rsidR="00BC4CAD" w:rsidRPr="00926793" w:rsidRDefault="00BC4CAD" w:rsidP="00BC4CAD">
      <w:r w:rsidRPr="00926793">
        <w:rPr>
          <w:b/>
          <w:bCs/>
        </w:rPr>
        <w:t>Marketplace Data Usage Technical Arguments:</w:t>
      </w:r>
    </w:p>
    <w:p w:rsidR="00BC4CAD" w:rsidRPr="00926793" w:rsidRDefault="00BC4CAD" w:rsidP="00BC4CAD">
      <w:r w:rsidRPr="00926793">
        <w:t>Argued seller data collection was "technically necessary" for marketplace functionality and fraud prevention</w:t>
      </w:r>
    </w:p>
    <w:p w:rsidR="00BC4CAD" w:rsidRPr="00926793" w:rsidRDefault="00BC4CAD" w:rsidP="00BC4CAD">
      <w:r w:rsidRPr="00926793">
        <w:t>Claimed recommendation algorithms required "comprehensive behavioral data" that couldn't be limited without harming service quality</w:t>
      </w:r>
    </w:p>
    <w:p w:rsidR="00BC4CAD" w:rsidRPr="00926793" w:rsidRDefault="00BC4CAD" w:rsidP="00BC4CAD">
      <w:r w:rsidRPr="00926793">
        <w:t>Successfully argued that data aggregation was "technical optimization" rather than competitive intelligence gathering</w:t>
      </w:r>
    </w:p>
    <w:p w:rsidR="00BC4CAD" w:rsidRPr="00926793" w:rsidRDefault="00BC4CAD" w:rsidP="00BC4CAD">
      <w:r w:rsidRPr="00926793">
        <w:t>Testified that separating marketplace and retail data was "technically impossible" without destroying platform functionality</w:t>
      </w:r>
    </w:p>
    <w:p w:rsidR="00BC4CAD" w:rsidRPr="00926793" w:rsidRDefault="00BC4CAD" w:rsidP="00BC4CAD">
      <w:r w:rsidRPr="00926793">
        <w:rPr>
          <w:b/>
          <w:bCs/>
        </w:rPr>
        <w:t>Regulatory Acceptance of Technical Claims:</w:t>
      </w:r>
    </w:p>
    <w:p w:rsidR="00BC4CAD" w:rsidRPr="00926793" w:rsidRDefault="00BC4CAD" w:rsidP="00BC4CAD">
      <w:r w:rsidRPr="00926793">
        <w:t>House Judiciary Committee accepted Amazon's claims about technical data integration necessity</w:t>
      </w:r>
    </w:p>
    <w:p w:rsidR="00BC4CAD" w:rsidRPr="00926793" w:rsidRDefault="00BC4CAD" w:rsidP="00BC4CAD">
      <w:r w:rsidRPr="00926793">
        <w:lastRenderedPageBreak/>
        <w:t>FTC investigations limited by inability to evaluate technical data processing claims</w:t>
      </w:r>
    </w:p>
    <w:p w:rsidR="00BC4CAD" w:rsidRPr="00926793" w:rsidRDefault="00BC4CAD" w:rsidP="00BC4CAD">
      <w:r w:rsidRPr="00926793">
        <w:t>No regulatory requirements for data separation despite obvious competitive conflicts of interest</w:t>
      </w:r>
    </w:p>
    <w:p w:rsidR="00BC4CAD" w:rsidRPr="00926793" w:rsidRDefault="00BC4CAD" w:rsidP="00BC4CAD">
      <w:r w:rsidRPr="00926793">
        <w:t>Amazon maintained integrated data systems across conflicting business lines without oversight</w:t>
      </w:r>
    </w:p>
    <w:p w:rsidR="00BC4CAD" w:rsidRPr="00926793" w:rsidRDefault="00BC4CAD" w:rsidP="00BC4CAD">
      <w:r w:rsidRPr="00926793">
        <w:rPr>
          <w:b/>
          <w:bCs/>
        </w:rPr>
        <w:t>Cross-Subsidization Technical Defense:</w:t>
      </w:r>
    </w:p>
    <w:p w:rsidR="00BC4CAD" w:rsidRPr="00926793" w:rsidRDefault="00BC4CAD" w:rsidP="00BC4CAD">
      <w:r w:rsidRPr="00926793">
        <w:t>Argued AWS and retail operations required "integrated technical infrastructure" that couldn't be separated</w:t>
      </w:r>
    </w:p>
    <w:p w:rsidR="00BC4CAD" w:rsidRPr="00926793" w:rsidRDefault="00BC4CAD" w:rsidP="00BC4CAD">
      <w:r w:rsidRPr="00926793">
        <w:t>Claimed cost allocation between services was "complex technical accounting" beyond regulatory specification</w:t>
      </w:r>
    </w:p>
    <w:p w:rsidR="00BC4CAD" w:rsidRPr="00926793" w:rsidRDefault="00BC4CAD" w:rsidP="00BC4CAD">
      <w:r w:rsidRPr="00926793">
        <w:t>Successfully defended predatory pricing as "technical efficiency" rather than anticompetitive cross-subsidization</w:t>
      </w:r>
    </w:p>
    <w:p w:rsidR="00BC4CAD" w:rsidRPr="00926793" w:rsidRDefault="00BC4CAD" w:rsidP="00BC4CAD">
      <w:r w:rsidRPr="00926793">
        <w:t>Regulators accepted technical complexity arguments rather than requiring business line separation</w:t>
      </w:r>
    </w:p>
    <w:p w:rsidR="00BC4CAD" w:rsidRPr="00926793" w:rsidRDefault="00BC4CAD" w:rsidP="00BC4CAD">
      <w:pPr>
        <w:rPr>
          <w:b/>
          <w:bCs/>
        </w:rPr>
      </w:pPr>
      <w:r w:rsidRPr="00926793">
        <w:rPr>
          <w:b/>
          <w:bCs/>
        </w:rPr>
        <w:t>Platform Integration Technical Exemption Claims</w:t>
      </w:r>
    </w:p>
    <w:p w:rsidR="00BC4CAD" w:rsidRPr="00926793" w:rsidRDefault="00BC4CAD" w:rsidP="00BC4CAD">
      <w:r w:rsidRPr="00926793">
        <w:rPr>
          <w:b/>
          <w:bCs/>
        </w:rPr>
        <w:t>Apple's App Store "Technical Integration" Defense (2020-2021)</w:t>
      </w:r>
    </w:p>
    <w:p w:rsidR="00BC4CAD" w:rsidRPr="00926793" w:rsidRDefault="00BC4CAD" w:rsidP="00BC4CAD">
      <w:r w:rsidRPr="00926793">
        <w:rPr>
          <w:b/>
          <w:bCs/>
        </w:rPr>
        <w:t>Ecosystem Integration Technical Arguments:</w:t>
      </w:r>
    </w:p>
    <w:p w:rsidR="00BC4CAD" w:rsidRPr="00926793" w:rsidRDefault="00BC4CAD" w:rsidP="00BC4CAD">
      <w:r w:rsidRPr="00926793">
        <w:t>Argued iOS-App Store integration was "fundamental technical architecture" that couldn't be modified without security risks</w:t>
      </w:r>
    </w:p>
    <w:p w:rsidR="00BC4CAD" w:rsidRPr="00926793" w:rsidRDefault="00BC4CAD" w:rsidP="00BC4CAD">
      <w:r w:rsidRPr="00926793">
        <w:t>Claimed sideloading would require "complete operating system redesign" with unacceptable security implications</w:t>
      </w:r>
    </w:p>
    <w:p w:rsidR="00BC4CAD" w:rsidRPr="00926793" w:rsidRDefault="00BC4CAD" w:rsidP="00BC4CAD">
      <w:r w:rsidRPr="00926793">
        <w:t>Successfully argued that 30% App Store commission was "technical platform maintenance fee" rather than monopolistic pricing</w:t>
      </w:r>
    </w:p>
    <w:p w:rsidR="00BC4CAD" w:rsidRPr="00926793" w:rsidRDefault="00BC4CAD" w:rsidP="00BC4CAD">
      <w:r w:rsidRPr="00926793">
        <w:t>Testified that alternative payment systems would compromise "integrated security architecture"</w:t>
      </w:r>
    </w:p>
    <w:p w:rsidR="00BC4CAD" w:rsidRPr="00926793" w:rsidRDefault="00BC4CAD" w:rsidP="00BC4CAD">
      <w:r w:rsidRPr="00926793">
        <w:rPr>
          <w:b/>
          <w:bCs/>
        </w:rPr>
        <w:lastRenderedPageBreak/>
        <w:t>Regulatory Technical Incapacity:</w:t>
      </w:r>
    </w:p>
    <w:p w:rsidR="00BC4CAD" w:rsidRPr="00926793" w:rsidRDefault="00BC4CAD" w:rsidP="00BC4CAD">
      <w:r w:rsidRPr="00926793">
        <w:t>Epic Games v. Apple court case limited by judge's inability to evaluate technical integration claims</w:t>
      </w:r>
    </w:p>
    <w:p w:rsidR="00BC4CAD" w:rsidRPr="00926793" w:rsidRDefault="00BC4CAD" w:rsidP="00BC4CAD">
      <w:r w:rsidRPr="00926793">
        <w:t>EU Digital Markets Act implementation complicated by Apple's technical complexity arguments</w:t>
      </w:r>
    </w:p>
    <w:p w:rsidR="00BC4CAD" w:rsidRPr="00926793" w:rsidRDefault="00BC4CAD" w:rsidP="00BC4CAD">
      <w:r w:rsidRPr="00926793">
        <w:t>U.S. regulatory agencies accepted Apple's security-through-integration technical claims</w:t>
      </w:r>
    </w:p>
    <w:p w:rsidR="00BC4CAD" w:rsidRPr="00926793" w:rsidRDefault="00BC4CAD" w:rsidP="00BC4CAD">
      <w:r w:rsidRPr="00926793">
        <w:t>No regulatory requirements for technical architecture changes despite obvious competitive restrictions</w:t>
      </w:r>
    </w:p>
    <w:p w:rsidR="00BC4CAD" w:rsidRPr="00926793" w:rsidRDefault="00BC4CAD" w:rsidP="00BC4CAD">
      <w:r w:rsidRPr="00926793">
        <w:rPr>
          <w:b/>
          <w:bCs/>
        </w:rPr>
        <w:t>Specific Technical Complexity Defenses:</w:t>
      </w:r>
    </w:p>
    <w:p w:rsidR="00BC4CAD" w:rsidRPr="00926793" w:rsidRDefault="00BC4CAD" w:rsidP="00BC4CAD">
      <w:r w:rsidRPr="00926793">
        <w:t>Argued device security required "hardware-software integration" that third-party apps would compromise</w:t>
      </w:r>
    </w:p>
    <w:p w:rsidR="00BC4CAD" w:rsidRPr="00926793" w:rsidRDefault="00BC4CAD" w:rsidP="00BC4CAD">
      <w:r w:rsidRPr="00926793">
        <w:t>Claimed payment processing integration was "technical necessity" for user experience and security</w:t>
      </w:r>
    </w:p>
    <w:p w:rsidR="00BC4CAD" w:rsidRPr="00926793" w:rsidRDefault="00BC4CAD" w:rsidP="00BC4CAD">
      <w:r w:rsidRPr="00926793">
        <w:t>Successfully defended app review process as "technical quality assurance" rather than competitive gatekeeping</w:t>
      </w:r>
    </w:p>
    <w:p w:rsidR="00BC4CAD" w:rsidRPr="00926793" w:rsidRDefault="00BC4CAD" w:rsidP="00BC4CAD">
      <w:r w:rsidRPr="00926793">
        <w:t>Convinced regulators that technical architecture changes would harm consumer security and privacy</w:t>
      </w:r>
    </w:p>
    <w:p w:rsidR="00BC4CAD" w:rsidRPr="00926793" w:rsidRDefault="00BC4CAD" w:rsidP="00BC4CAD">
      <w:pPr>
        <w:rPr>
          <w:b/>
          <w:bCs/>
        </w:rPr>
      </w:pPr>
      <w:r w:rsidRPr="00926793">
        <w:rPr>
          <w:b/>
          <w:bCs/>
        </w:rPr>
        <w:t>Algorithmic Decision-Making Technical Exemption Claims</w:t>
      </w:r>
    </w:p>
    <w:p w:rsidR="00BC4CAD" w:rsidRPr="00926793" w:rsidRDefault="00BC4CAD" w:rsidP="00BC4CAD">
      <w:r w:rsidRPr="00926793">
        <w:rPr>
          <w:b/>
          <w:bCs/>
        </w:rPr>
        <w:t>Uber</w:t>
      </w:r>
      <w:r>
        <w:rPr>
          <w:b/>
          <w:bCs/>
        </w:rPr>
        <w:t xml:space="preserve"> </w:t>
      </w:r>
      <w:r w:rsidRPr="00926793">
        <w:rPr>
          <w:b/>
          <w:bCs/>
        </w:rPr>
        <w:t>Lyft's "Dynamic Pricing Algorithm" Regulatory Exemption (2014-2020)</w:t>
      </w:r>
    </w:p>
    <w:p w:rsidR="00BC4CAD" w:rsidRPr="00926793" w:rsidRDefault="00BC4CAD" w:rsidP="00BC4CAD">
      <w:r w:rsidRPr="00926793">
        <w:rPr>
          <w:b/>
          <w:bCs/>
        </w:rPr>
        <w:t>Surge Pricing Technical Complexity Defense:</w:t>
      </w:r>
    </w:p>
    <w:p w:rsidR="00BC4CAD" w:rsidRPr="00926793" w:rsidRDefault="00BC4CAD" w:rsidP="00BC4CAD">
      <w:r w:rsidRPr="00926793">
        <w:t>Argued surge pricing algorithms were "complex technical optimization" beyond traditional taxi regulation</w:t>
      </w:r>
    </w:p>
    <w:p w:rsidR="00BC4CAD" w:rsidRPr="00926793" w:rsidRDefault="00BC4CAD" w:rsidP="00BC4CAD">
      <w:r w:rsidRPr="00926793">
        <w:t>Claimed dynamic pricing required "real-time machine learning" that regulators couldn't oversee without destroying functionality</w:t>
      </w:r>
    </w:p>
    <w:p w:rsidR="00BC4CAD" w:rsidRPr="00926793" w:rsidRDefault="00BC4CAD" w:rsidP="00BC4CAD">
      <w:r w:rsidRPr="00926793">
        <w:lastRenderedPageBreak/>
        <w:t>Successfully argued that pricing algorithms were "proprietary technical innovations" exempt from rate regulation</w:t>
      </w:r>
    </w:p>
    <w:p w:rsidR="00BC4CAD" w:rsidRPr="00926793" w:rsidRDefault="00BC4CAD" w:rsidP="00BC4CAD">
      <w:r w:rsidRPr="00926793">
        <w:t>Testified that regulatory pricing oversight would require "technical expertise beyond government capacity"</w:t>
      </w:r>
    </w:p>
    <w:p w:rsidR="00BC4CAD" w:rsidRPr="00926793" w:rsidRDefault="00BC4CAD" w:rsidP="00BC4CAD">
      <w:r w:rsidRPr="00926793">
        <w:rPr>
          <w:b/>
          <w:bCs/>
        </w:rPr>
        <w:t>Transportation Regulator Technical Incapacity:</w:t>
      </w:r>
    </w:p>
    <w:p w:rsidR="00BC4CAD" w:rsidRPr="00926793" w:rsidRDefault="00BC4CAD" w:rsidP="00BC4CAD">
      <w:r w:rsidRPr="00926793">
        <w:t>State and local transportation authorities accepted that algorithmic pricing was beyond their regulatory capability</w:t>
      </w:r>
    </w:p>
    <w:p w:rsidR="00BC4CAD" w:rsidRPr="00926793" w:rsidRDefault="00BC4CAD" w:rsidP="00BC4CAD">
      <w:r w:rsidRPr="00926793">
        <w:t>No regulatory oversight of pricing algorithm fairness or discrimination despite obvious consumer impact</w:t>
      </w:r>
    </w:p>
    <w:p w:rsidR="00BC4CAD" w:rsidRPr="00926793" w:rsidRDefault="00BC4CAD" w:rsidP="00BC4CAD">
      <w:r w:rsidRPr="00926793">
        <w:t>Regulators accepted "technical innovation" exemptions from traditional transportation pricing regulations</w:t>
      </w:r>
    </w:p>
    <w:p w:rsidR="00BC4CAD" w:rsidRPr="00926793" w:rsidRDefault="00BC4CAD" w:rsidP="00BC4CAD">
      <w:r w:rsidRPr="00926793">
        <w:t>Dynamic pricing systems operated without transparency or accountability requirements</w:t>
      </w:r>
    </w:p>
    <w:p w:rsidR="00BC4CAD" w:rsidRPr="00926793" w:rsidRDefault="00BC4CAD" w:rsidP="00BC4CAD">
      <w:pPr>
        <w:rPr>
          <w:b/>
          <w:bCs/>
        </w:rPr>
      </w:pPr>
      <w:r w:rsidRPr="00926793">
        <w:rPr>
          <w:b/>
          <w:bCs/>
        </w:rPr>
        <w:t>High-Frequency Trading Technical Exemption Claims</w:t>
      </w:r>
    </w:p>
    <w:p w:rsidR="00BC4CAD" w:rsidRPr="00926793" w:rsidRDefault="00BC4CAD" w:rsidP="00BC4CAD">
      <w:r w:rsidRPr="00926793">
        <w:rPr>
          <w:b/>
          <w:bCs/>
        </w:rPr>
        <w:t>Algorithmic Trading "Technical Complexity" Regulatory Exemptions (2010-2020)</w:t>
      </w:r>
    </w:p>
    <w:p w:rsidR="00BC4CAD" w:rsidRPr="00926793" w:rsidRDefault="00BC4CAD" w:rsidP="00BC4CAD">
      <w:r w:rsidRPr="00926793">
        <w:rPr>
          <w:b/>
          <w:bCs/>
        </w:rPr>
        <w:t>Market Making Algorithm Defense:</w:t>
      </w:r>
    </w:p>
    <w:p w:rsidR="00BC4CAD" w:rsidRPr="00926793" w:rsidRDefault="00BC4CAD" w:rsidP="00BC4CAD">
      <w:r w:rsidRPr="00926793">
        <w:t>Trading firms argued high-frequency algorithms were "technical market efficiency improvements" beyond SEC oversight capability</w:t>
      </w:r>
    </w:p>
    <w:p w:rsidR="00BC4CAD" w:rsidRPr="00926793" w:rsidRDefault="00BC4CAD" w:rsidP="00BC4CAD">
      <w:r w:rsidRPr="00926793">
        <w:t>Claimed millisecond trading decisions required "proprietary technical systems" that couldn't be disclosed or regulated</w:t>
      </w:r>
    </w:p>
    <w:p w:rsidR="00BC4CAD" w:rsidRPr="00926793" w:rsidRDefault="00BC4CAD" w:rsidP="00BC4CAD">
      <w:r w:rsidRPr="00926793">
        <w:t>Successfully argued that algorithmic trading transparency would harm "technical innovation" and market efficiency</w:t>
      </w:r>
    </w:p>
    <w:p w:rsidR="00BC4CAD" w:rsidRPr="00926793" w:rsidRDefault="00BC4CAD" w:rsidP="00BC4CAD">
      <w:r w:rsidRPr="00926793">
        <w:t>Testified that trading algorithm oversight required "technical expertise beyond regulatory agency capacity"</w:t>
      </w:r>
    </w:p>
    <w:p w:rsidR="00BC4CAD" w:rsidRPr="00926793" w:rsidRDefault="00BC4CAD" w:rsidP="00BC4CAD">
      <w:r w:rsidRPr="00926793">
        <w:rPr>
          <w:b/>
          <w:bCs/>
        </w:rPr>
        <w:t>Financial Regulatory Technical Limitations:</w:t>
      </w:r>
    </w:p>
    <w:p w:rsidR="00BC4CAD" w:rsidRPr="00926793" w:rsidRDefault="00BC4CAD" w:rsidP="00BC4CAD">
      <w:r w:rsidRPr="00926793">
        <w:lastRenderedPageBreak/>
        <w:t>SEC and CFTC accepted that algorithmic trading systems were too complex for effective oversight</w:t>
      </w:r>
    </w:p>
    <w:p w:rsidR="00BC4CAD" w:rsidRPr="00926793" w:rsidRDefault="00BC4CAD" w:rsidP="00BC4CAD">
      <w:r w:rsidRPr="00926793">
        <w:t>No requirements for trading algorithm transparency or fairness testing despite obvious market impact</w:t>
      </w:r>
    </w:p>
    <w:p w:rsidR="00BC4CAD" w:rsidRPr="00926793" w:rsidRDefault="00BC4CAD" w:rsidP="00BC4CAD">
      <w:r w:rsidRPr="00926793">
        <w:t>Regulators exempted high-frequency trading from traditional market manipulation regulations based on technical complexity</w:t>
      </w:r>
    </w:p>
    <w:p w:rsidR="00BC4CAD" w:rsidRPr="00926793" w:rsidRDefault="00BC4CAD" w:rsidP="00BC4CAD">
      <w:r w:rsidRPr="00926793">
        <w:t>Trading firms maintained complete algorithmic control without meaningful regulatory oversight</w:t>
      </w:r>
    </w:p>
    <w:p w:rsidR="00BC4CAD" w:rsidRPr="00926793" w:rsidRDefault="00BC4CAD" w:rsidP="00BC4CAD">
      <w:pPr>
        <w:rPr>
          <w:b/>
          <w:bCs/>
        </w:rPr>
      </w:pPr>
      <w:r w:rsidRPr="00926793">
        <w:rPr>
          <w:b/>
          <w:bCs/>
        </w:rPr>
        <w:t>Results of Technical Complexity Regulatory Exemptions</w:t>
      </w:r>
    </w:p>
    <w:p w:rsidR="00BC4CAD" w:rsidRPr="00926793" w:rsidRDefault="00BC4CAD" w:rsidP="00BC4CAD">
      <w:r w:rsidRPr="00926793">
        <w:rPr>
          <w:b/>
          <w:bCs/>
        </w:rPr>
        <w:t>Pattern of Regulatory Defeat:</w:t>
      </w:r>
    </w:p>
    <w:p w:rsidR="00BC4CAD" w:rsidRPr="00926793" w:rsidRDefault="00BC4CAD" w:rsidP="00BC4CAD">
      <w:r w:rsidRPr="00926793">
        <w:t>Regulators consistently accepted platform companies' technical complexity claims without independent verification</w:t>
      </w:r>
    </w:p>
    <w:p w:rsidR="00BC4CAD" w:rsidRPr="00926793" w:rsidRDefault="00BC4CAD" w:rsidP="00BC4CAD">
      <w:r w:rsidRPr="00926793">
        <w:t>Government agencies lacked technical staff to evaluate or challenge platform technical arguments</w:t>
      </w:r>
    </w:p>
    <w:p w:rsidR="00BC4CAD" w:rsidRPr="00926793" w:rsidRDefault="00BC4CAD" w:rsidP="00BC4CAD">
      <w:r w:rsidRPr="00926793">
        <w:t>Technical complexity became standard defense against regulatory oversight across all platform industries</w:t>
      </w:r>
    </w:p>
    <w:p w:rsidR="00BC4CAD" w:rsidRPr="00926793" w:rsidRDefault="00BC4CAD" w:rsidP="00BC4CAD">
      <w:r w:rsidRPr="00926793">
        <w:t>Companies successfully positioned business strategies as "technical requirements" beyond regulatory authority</w:t>
      </w:r>
    </w:p>
    <w:p w:rsidR="00BC4CAD" w:rsidRPr="00926793" w:rsidRDefault="00BC4CAD" w:rsidP="00BC4CAD">
      <w:r w:rsidRPr="00926793">
        <w:rPr>
          <w:b/>
          <w:bCs/>
        </w:rPr>
        <w:t>Systematic Regulatory Incapacity:</w:t>
      </w:r>
    </w:p>
    <w:p w:rsidR="00BC4CAD" w:rsidRPr="00926793" w:rsidRDefault="00BC4CAD" w:rsidP="00BC4CAD">
      <w:r w:rsidRPr="00926793">
        <w:t>No government investment in technical expertise to match platform companies' capabilities</w:t>
      </w:r>
    </w:p>
    <w:p w:rsidR="00BC4CAD" w:rsidRPr="00926793" w:rsidRDefault="00BC4CAD" w:rsidP="00BC4CAD">
      <w:r w:rsidRPr="00926793">
        <w:t>Regulatory agencies relied on platform companies' technical explanations for regulatory decisions</w:t>
      </w:r>
    </w:p>
    <w:p w:rsidR="00BC4CAD" w:rsidRPr="00926793" w:rsidRDefault="00BC4CAD" w:rsidP="00BC4CAD">
      <w:r w:rsidRPr="00926793">
        <w:t>Technical complexity arguments prevented accountability across search, social media, e-commerce, and financial platforms</w:t>
      </w:r>
    </w:p>
    <w:p w:rsidR="00BC4CAD" w:rsidRPr="00926793" w:rsidRDefault="00BC4CAD" w:rsidP="00BC4CAD">
      <w:r w:rsidRPr="00926793">
        <w:lastRenderedPageBreak/>
        <w:t>Pattern established that technical sophistication provided regulatory exemption from traditional oversight</w:t>
      </w:r>
    </w:p>
    <w:p w:rsidR="00BC4CAD" w:rsidRDefault="00BC4CAD" w:rsidP="00BC4CAD">
      <w:r>
        <w:t>This technical complexity barrier enables systematic regulatory capture where platform companies provide technical expertise to regulatory proceedings while pursuing business strategies that undermine regulatory objectives. Previous cycles' visible, physical operations enabled more effective regulatory oversight and accountability.</w:t>
      </w:r>
    </w:p>
    <w:p w:rsidR="00BC4CAD" w:rsidRDefault="00BC4CAD" w:rsidP="00BC4CAD">
      <w:r>
        <w:t xml:space="preserve">Innovation Defense Prevents Competitive Reform  </w:t>
      </w:r>
    </w:p>
    <w:p w:rsidR="00BC4CAD" w:rsidRDefault="00BC4CAD" w:rsidP="00BC4CAD">
      <w:r>
        <w:t>Platform companies successfully deploy "innovation defense" arguments that claim monopolistic concentration results from superior innovation rather than anticompetitive practices, preventing regulatory interventions that would promote competitive market formation.</w:t>
      </w:r>
    </w:p>
    <w:p w:rsidR="00BC4CAD" w:rsidRDefault="00BC4CAD" w:rsidP="00BC4CAD">
      <w:r>
        <w:t>Two Examples:</w:t>
      </w:r>
    </w:p>
    <w:p w:rsidR="00BC4CAD" w:rsidRPr="00926793" w:rsidRDefault="00BC4CAD" w:rsidP="00BC4CAD">
      <w:pPr>
        <w:rPr>
          <w:b/>
          <w:bCs/>
        </w:rPr>
      </w:pPr>
      <w:r w:rsidRPr="00926793">
        <w:rPr>
          <w:b/>
          <w:bCs/>
        </w:rPr>
        <w:t>Example 1: Google's Search Monopoly "Innovation Defense" (2011-2013)</w:t>
      </w:r>
    </w:p>
    <w:p w:rsidR="00BC4CAD" w:rsidRPr="00926793" w:rsidRDefault="00BC4CAD" w:rsidP="00BC4CAD">
      <w:r w:rsidRPr="00926793">
        <w:rPr>
          <w:b/>
          <w:bCs/>
        </w:rPr>
        <w:t>FTC Antitrust Investigation Response</w:t>
      </w:r>
    </w:p>
    <w:p w:rsidR="00BC4CAD" w:rsidRPr="00926793" w:rsidRDefault="00BC4CAD" w:rsidP="00BC4CAD">
      <w:r w:rsidRPr="00926793">
        <w:rPr>
          <w:b/>
          <w:bCs/>
        </w:rPr>
        <w:t>Innovation Defense Arguments:</w:t>
      </w:r>
    </w:p>
    <w:p w:rsidR="00BC4CAD" w:rsidRPr="00926793" w:rsidRDefault="00BC4CAD" w:rsidP="00BC4CAD">
      <w:r w:rsidRPr="00926793">
        <w:t>Google argued its 90%+ search market share resulted from "superior search innovation" rather than anticompetitive practices</w:t>
      </w:r>
    </w:p>
    <w:p w:rsidR="00BC4CAD" w:rsidRPr="00926793" w:rsidRDefault="00BC4CAD" w:rsidP="00BC4CAD">
      <w:r w:rsidRPr="00926793">
        <w:t>Claimed search algorithm improvements provided consumer benefits that justified market dominance</w:t>
      </w:r>
    </w:p>
    <w:p w:rsidR="00BC4CAD" w:rsidRPr="00926793" w:rsidRDefault="00BC4CAD" w:rsidP="00BC4CAD">
      <w:r w:rsidRPr="00926793">
        <w:t>Argued that regulatory intervention would harm "continuous innovation" in search technology</w:t>
      </w:r>
    </w:p>
    <w:p w:rsidR="00BC4CAD" w:rsidRPr="00926793" w:rsidRDefault="00BC4CAD" w:rsidP="00BC4CAD">
      <w:r w:rsidRPr="00926793">
        <w:t>Testified that competitors failed because they couldn't match Google's "innovation excellence" rather than due to anticompetitive barriers</w:t>
      </w:r>
    </w:p>
    <w:p w:rsidR="00BC4CAD" w:rsidRPr="00926793" w:rsidRDefault="00BC4CAD" w:rsidP="00BC4CAD">
      <w:r w:rsidRPr="00926793">
        <w:rPr>
          <w:b/>
          <w:bCs/>
        </w:rPr>
        <w:t>Specific Innovation Claims:</w:t>
      </w:r>
    </w:p>
    <w:p w:rsidR="00BC4CAD" w:rsidRPr="00926793" w:rsidRDefault="00BC4CAD" w:rsidP="00BC4CAD">
      <w:r w:rsidRPr="00926793">
        <w:lastRenderedPageBreak/>
        <w:t>PageRank algorithm was "revolutionary innovation" that naturally created market leadership</w:t>
      </w:r>
    </w:p>
    <w:p w:rsidR="00BC4CAD" w:rsidRPr="00926793" w:rsidRDefault="00BC4CAD" w:rsidP="00BC4CAD">
      <w:r w:rsidRPr="00926793">
        <w:t>Machine learning improvements justified preferencing Google services in search results as "quality enhancement"</w:t>
      </w:r>
    </w:p>
    <w:p w:rsidR="00BC4CAD" w:rsidRPr="00926793" w:rsidRDefault="00BC4CAD" w:rsidP="00BC4CAD">
      <w:r w:rsidRPr="00926793">
        <w:t>Claimed Android mobile OS was "innovative response" to iPhone rather than strategy to control mobile search</w:t>
      </w:r>
    </w:p>
    <w:p w:rsidR="00BC4CAD" w:rsidRPr="00926793" w:rsidRDefault="00BC4CAD" w:rsidP="00BC4CAD">
      <w:r w:rsidRPr="00926793">
        <w:t>Argued YouTube integration provided "innovative user experience" rather than competitive advantage through vertical integration</w:t>
      </w:r>
    </w:p>
    <w:p w:rsidR="00BC4CAD" w:rsidRPr="00926793" w:rsidRDefault="00BC4CAD" w:rsidP="00BC4CAD">
      <w:r w:rsidRPr="00926793">
        <w:rPr>
          <w:b/>
          <w:bCs/>
        </w:rPr>
        <w:t>Regulatory Acceptance of Innovation Defense:</w:t>
      </w:r>
    </w:p>
    <w:p w:rsidR="00BC4CAD" w:rsidRPr="00926793" w:rsidRDefault="00BC4CAD" w:rsidP="00BC4CAD">
      <w:r w:rsidRPr="00926793">
        <w:t>FTC Chairman Jon Leibowitz stated Google's dominance reflected "innovation and hard work" rather than anticompetitive practices</w:t>
      </w:r>
    </w:p>
    <w:p w:rsidR="00BC4CAD" w:rsidRPr="00926793" w:rsidRDefault="00BC4CAD" w:rsidP="00BC4CAD">
      <w:r w:rsidRPr="00926793">
        <w:t>Final settlement (January 2013) included no structural remedies because commissioners accepted innovation justification</w:t>
      </w:r>
    </w:p>
    <w:p w:rsidR="00BC4CAD" w:rsidRPr="00926793" w:rsidRDefault="00BC4CAD" w:rsidP="00BC4CAD">
      <w:r w:rsidRPr="00926793">
        <w:t>FTC explicitly stated that regulatory intervention might "chill innovation incentives" in tech sector</w:t>
      </w:r>
    </w:p>
    <w:p w:rsidR="00BC4CAD" w:rsidRPr="00926793" w:rsidRDefault="00BC4CAD" w:rsidP="00BC4CAD">
      <w:r w:rsidRPr="00926793">
        <w:t>Investigation concluded that Google's practices were "innovative business strategies" rather than monopolization</w:t>
      </w:r>
    </w:p>
    <w:p w:rsidR="00BC4CAD" w:rsidRPr="00926793" w:rsidRDefault="00BC4CAD" w:rsidP="00BC4CAD">
      <w:r w:rsidRPr="00926793">
        <w:rPr>
          <w:b/>
          <w:bCs/>
        </w:rPr>
        <w:t>Reality vs. Innovation Defense:</w:t>
      </w:r>
    </w:p>
    <w:p w:rsidR="00BC4CAD" w:rsidRPr="00926793" w:rsidRDefault="00BC4CAD" w:rsidP="00BC4CAD">
      <w:r w:rsidRPr="00926793">
        <w:t>Google systematically manipulated search results to favor its own services (shopping, maps, local) over competitors</w:t>
      </w:r>
    </w:p>
    <w:p w:rsidR="00BC4CAD" w:rsidRPr="00926793" w:rsidRDefault="00BC4CAD" w:rsidP="00BC4CAD">
      <w:r w:rsidRPr="00926793">
        <w:t>Exclusive contracts with device manufacturers prevented competitive search engines from gaining distribution</w:t>
      </w:r>
    </w:p>
    <w:p w:rsidR="00BC4CAD" w:rsidRPr="00926793" w:rsidRDefault="00BC4CAD" w:rsidP="00BC4CAD">
      <w:r w:rsidRPr="00926793">
        <w:t>Predatory pricing in adjacent markets (Google Docs, Gmail) eliminated competitors using search monopoly profits</w:t>
      </w:r>
    </w:p>
    <w:p w:rsidR="00BC4CAD" w:rsidRPr="00926793" w:rsidRDefault="00BC4CAD" w:rsidP="00BC4CAD">
      <w:r w:rsidRPr="00926793">
        <w:t>Innovation defense obscured systematic competitive elimination strategies behind claims of technical superiority</w:t>
      </w:r>
    </w:p>
    <w:p w:rsidR="00BC4CAD" w:rsidRPr="00926793" w:rsidRDefault="00BC4CAD" w:rsidP="00BC4CAD">
      <w:pPr>
        <w:rPr>
          <w:b/>
          <w:bCs/>
        </w:rPr>
      </w:pPr>
      <w:r w:rsidRPr="00926793">
        <w:rPr>
          <w:b/>
          <w:bCs/>
        </w:rPr>
        <w:lastRenderedPageBreak/>
        <w:t>Example 2: Facebook's Acquisition Strategy "Innovation Defense" (2012-2014)</w:t>
      </w:r>
    </w:p>
    <w:p w:rsidR="00BC4CAD" w:rsidRPr="00926793" w:rsidRDefault="00BC4CAD" w:rsidP="00BC4CAD">
      <w:r w:rsidRPr="00926793">
        <w:rPr>
          <w:b/>
          <w:bCs/>
        </w:rPr>
        <w:t>Instagram and WhatsApp Acquisitions Regulatory Defense</w:t>
      </w:r>
    </w:p>
    <w:p w:rsidR="00BC4CAD" w:rsidRPr="00926793" w:rsidRDefault="00BC4CAD" w:rsidP="00BC4CAD">
      <w:r w:rsidRPr="00926793">
        <w:rPr>
          <w:b/>
          <w:bCs/>
        </w:rPr>
        <w:t>Innovation Integration Arguments:</w:t>
      </w:r>
    </w:p>
    <w:p w:rsidR="00BC4CAD" w:rsidRPr="00926793" w:rsidRDefault="00BC4CAD" w:rsidP="00BC4CAD">
      <w:r w:rsidRPr="00926793">
        <w:t>Facebook argued Instagram acquisition ($1B, 2012) would "enhance innovation" through platform integration and resource sharing</w:t>
      </w:r>
    </w:p>
    <w:p w:rsidR="00BC4CAD" w:rsidRPr="00926793" w:rsidRDefault="00BC4CAD" w:rsidP="00BC4CAD">
      <w:r w:rsidRPr="00926793">
        <w:t>Claimed WhatsApp acquisition ($19B, 2014) would "accelerate messaging innovation" through Facebook's technical capabilities</w:t>
      </w:r>
    </w:p>
    <w:p w:rsidR="00BC4CAD" w:rsidRPr="00926793" w:rsidRDefault="00BC4CAD" w:rsidP="00BC4CAD">
      <w:r w:rsidRPr="00926793">
        <w:t>Argued that independent Instagram and WhatsApp lacked resources for "global scale innovation"</w:t>
      </w:r>
    </w:p>
    <w:p w:rsidR="00BC4CAD" w:rsidRPr="00926793" w:rsidRDefault="00BC4CAD" w:rsidP="00BC4CAD">
      <w:r w:rsidRPr="00926793">
        <w:t>Testified that Facebook's "innovation ecosystem" would benefit acquired companies and users</w:t>
      </w:r>
    </w:p>
    <w:p w:rsidR="00BC4CAD" w:rsidRPr="00926793" w:rsidRDefault="00BC4CAD" w:rsidP="00BC4CAD">
      <w:r w:rsidRPr="00926793">
        <w:rPr>
          <w:b/>
          <w:bCs/>
        </w:rPr>
        <w:t>Specific Innovation Claims:</w:t>
      </w:r>
    </w:p>
    <w:p w:rsidR="00BC4CAD" w:rsidRPr="00926793" w:rsidRDefault="00BC4CAD" w:rsidP="00BC4CAD">
      <w:r w:rsidRPr="00926793">
        <w:t>Instagram would benefit from Facebook's "advertising innovation" and monetization expertise</w:t>
      </w:r>
    </w:p>
    <w:p w:rsidR="00BC4CAD" w:rsidRPr="00926793" w:rsidRDefault="00BC4CAD" w:rsidP="00BC4CAD">
      <w:r w:rsidRPr="00926793">
        <w:t>WhatsApp would gain "encryption innovation" and security improvements through Facebook integration</w:t>
      </w:r>
    </w:p>
    <w:p w:rsidR="00BC4CAD" w:rsidRPr="00926793" w:rsidRDefault="00BC4CAD" w:rsidP="00BC4CAD">
      <w:r w:rsidRPr="00926793">
        <w:t>Argued acquisitions would create "innovation synergies" impossible through independent competition</w:t>
      </w:r>
    </w:p>
    <w:p w:rsidR="00BC4CAD" w:rsidRPr="00926793" w:rsidRDefault="00BC4CAD" w:rsidP="00BC4CAD">
      <w:r w:rsidRPr="00926793">
        <w:t>Claimed Facebook's "data science innovation" would improve photo and messaging services</w:t>
      </w:r>
    </w:p>
    <w:p w:rsidR="00BC4CAD" w:rsidRPr="00926793" w:rsidRDefault="00BC4CAD" w:rsidP="00BC4CAD">
      <w:r w:rsidRPr="00926793">
        <w:rPr>
          <w:b/>
          <w:bCs/>
        </w:rPr>
        <w:t>Regulatory Acceptance of Innovation Defense:</w:t>
      </w:r>
    </w:p>
    <w:p w:rsidR="00BC4CAD" w:rsidRPr="00926793" w:rsidRDefault="00BC4CAD" w:rsidP="00BC4CAD">
      <w:r w:rsidRPr="00926793">
        <w:t>FTC approved both acquisitions without meaningful review, citing "innovation benefits" and separate product markets</w:t>
      </w:r>
    </w:p>
    <w:p w:rsidR="00BC4CAD" w:rsidRPr="00926793" w:rsidRDefault="00BC4CAD" w:rsidP="00BC4CAD">
      <w:r w:rsidRPr="00926793">
        <w:t>European Commission accepted that acquisitions would "foster innovation" rather than eliminate competition</w:t>
      </w:r>
    </w:p>
    <w:p w:rsidR="00BC4CAD" w:rsidRPr="00926793" w:rsidRDefault="00BC4CAD" w:rsidP="00BC4CAD">
      <w:r w:rsidRPr="00926793">
        <w:lastRenderedPageBreak/>
        <w:t>Regulators concluded that Facebook's "innovation capabilities" justified allowing potential competitor acquisitions</w:t>
      </w:r>
    </w:p>
    <w:p w:rsidR="00BC4CAD" w:rsidRPr="00926793" w:rsidRDefault="00BC4CAD" w:rsidP="00BC4CAD">
      <w:r w:rsidRPr="00926793">
        <w:t>Innovation defense prevented serious antitrust analysis of obvious competitive threat elimination</w:t>
      </w:r>
    </w:p>
    <w:p w:rsidR="00BC4CAD" w:rsidRPr="00926793" w:rsidRDefault="00BC4CAD" w:rsidP="00BC4CAD">
      <w:r w:rsidRPr="00926793">
        <w:rPr>
          <w:b/>
          <w:bCs/>
        </w:rPr>
        <w:t>Reality vs. Innovation Defense:</w:t>
      </w:r>
    </w:p>
    <w:p w:rsidR="00BC4CAD" w:rsidRPr="00926793" w:rsidRDefault="00BC4CAD" w:rsidP="00BC4CAD">
      <w:r w:rsidRPr="00926793">
        <w:t>Instagram acquisition eliminated Facebook's primary competitive threat in mobile photo sharing</w:t>
      </w:r>
    </w:p>
    <w:p w:rsidR="00BC4CAD" w:rsidRPr="00926793" w:rsidRDefault="00BC4CAD" w:rsidP="00BC4CAD">
      <w:r w:rsidRPr="00926793">
        <w:t>WhatsApp acquisition eliminated major competitive alternative to Facebook Messenger</w:t>
      </w:r>
    </w:p>
    <w:p w:rsidR="00BC4CAD" w:rsidRPr="00926793" w:rsidRDefault="00BC4CAD" w:rsidP="00BC4CAD">
      <w:r w:rsidRPr="00926793">
        <w:t>Both acquisitions were specifically designed to prevent competitive challenges to Facebook's social media dominance</w:t>
      </w:r>
    </w:p>
    <w:p w:rsidR="00BC4CAD" w:rsidRPr="00926793" w:rsidRDefault="00BC4CAD" w:rsidP="00BC4CAD">
      <w:r w:rsidRPr="00926793">
        <w:t>Internal Facebook documents (revealed in later litigation) showed acquisitions were explicitly anticompetitive "moat" strategy</w:t>
      </w:r>
    </w:p>
    <w:p w:rsidR="00BC4CAD" w:rsidRPr="00926793" w:rsidRDefault="00BC4CAD" w:rsidP="00BC4CAD">
      <w:r w:rsidRPr="00926793">
        <w:rPr>
          <w:b/>
          <w:bCs/>
        </w:rPr>
        <w:t>Post-Acquisition Innovation Reality:</w:t>
      </w:r>
    </w:p>
    <w:p w:rsidR="00BC4CAD" w:rsidRPr="00926793" w:rsidRDefault="00BC4CAD" w:rsidP="00BC4CAD">
      <w:r w:rsidRPr="00926793">
        <w:t>Instagram innovation slowed after acquisition, with major features copied from competitors (Snapchat Stories, TikTok Reels)</w:t>
      </w:r>
    </w:p>
    <w:p w:rsidR="00BC4CAD" w:rsidRPr="00926793" w:rsidRDefault="00BC4CAD" w:rsidP="00BC4CAD">
      <w:r w:rsidRPr="00926793">
        <w:t>WhatsApp development focused on advertising integration rather than messaging innovation</w:t>
      </w:r>
    </w:p>
    <w:p w:rsidR="00BC4CAD" w:rsidRPr="00926793" w:rsidRDefault="00BC4CAD" w:rsidP="00BC4CAD">
      <w:r w:rsidRPr="00926793">
        <w:t>Both platforms primarily served Facebook's monopolistic strategy rather than independent innovation</w:t>
      </w:r>
    </w:p>
    <w:p w:rsidR="00BC4CAD" w:rsidRPr="00926793" w:rsidRDefault="00BC4CAD" w:rsidP="00BC4CAD">
      <w:r w:rsidRPr="00926793">
        <w:t>Innovation defense proved false as acquisitions eliminated rather than enhanced competitive innovation</w:t>
      </w:r>
    </w:p>
    <w:p w:rsidR="00BC4CAD" w:rsidRPr="00926793" w:rsidRDefault="00BC4CAD" w:rsidP="00BC4CAD">
      <w:pPr>
        <w:rPr>
          <w:b/>
          <w:bCs/>
        </w:rPr>
      </w:pPr>
      <w:r w:rsidRPr="00926793">
        <w:rPr>
          <w:b/>
          <w:bCs/>
        </w:rPr>
        <w:t>Pattern of Innovation Defense Success</w:t>
      </w:r>
    </w:p>
    <w:p w:rsidR="00BC4CAD" w:rsidRPr="00926793" w:rsidRDefault="00BC4CAD" w:rsidP="00BC4CAD">
      <w:r w:rsidRPr="00926793">
        <w:rPr>
          <w:b/>
          <w:bCs/>
        </w:rPr>
        <w:t>Regulatory Bias Toward "Innovation" Claims:</w:t>
      </w:r>
    </w:p>
    <w:p w:rsidR="00BC4CAD" w:rsidRPr="00926793" w:rsidRDefault="00BC4CAD" w:rsidP="00BC4CAD">
      <w:r w:rsidRPr="00926793">
        <w:t>Both Google and Facebook successfully positioned obvious anticompetitive practices as "innovation strategies"</w:t>
      </w:r>
    </w:p>
    <w:p w:rsidR="00BC4CAD" w:rsidRPr="00926793" w:rsidRDefault="00BC4CAD" w:rsidP="00BC4CAD">
      <w:r w:rsidRPr="00926793">
        <w:lastRenderedPageBreak/>
        <w:t>Regulators consistently accepted innovation arguments without requiring evidence of actual innovation benefits</w:t>
      </w:r>
    </w:p>
    <w:p w:rsidR="00BC4CAD" w:rsidRPr="00926793" w:rsidRDefault="00BC4CAD" w:rsidP="00BC4CAD">
      <w:r w:rsidRPr="00926793">
        <w:t>Innovation defense became standard template for justifying monopolistic consolidation across tech sector</w:t>
      </w:r>
    </w:p>
    <w:p w:rsidR="00BC4CAD" w:rsidRPr="00926793" w:rsidRDefault="00BC4CAD" w:rsidP="00BC4CAD">
      <w:r w:rsidRPr="00926793">
        <w:t>Technical complexity combined with innovation rhetoric overwhelmed regulatory analysis capacity</w:t>
      </w:r>
    </w:p>
    <w:p w:rsidR="00BC4CAD" w:rsidRPr="00926793" w:rsidRDefault="00BC4CAD" w:rsidP="00BC4CAD">
      <w:r w:rsidRPr="00926793">
        <w:rPr>
          <w:b/>
          <w:bCs/>
        </w:rPr>
        <w:t>Long-term Competitive Harm Obscured:</w:t>
      </w:r>
    </w:p>
    <w:p w:rsidR="00BC4CAD" w:rsidRPr="00926793" w:rsidRDefault="00BC4CAD" w:rsidP="00BC4CAD">
      <w:r w:rsidRPr="00926793">
        <w:t>Innovation defenses prevented examination of how monopolistic practices actually harmed innovation incentives</w:t>
      </w:r>
    </w:p>
    <w:p w:rsidR="00BC4CAD" w:rsidRPr="00926793" w:rsidRDefault="00BC4CAD" w:rsidP="00BC4CAD">
      <w:r w:rsidRPr="00926793">
        <w:t>Competitive alternatives were eliminated before they could demonstrate superior innovation potential</w:t>
      </w:r>
    </w:p>
    <w:p w:rsidR="00BC4CAD" w:rsidRPr="00926793" w:rsidRDefault="00BC4CAD" w:rsidP="00BC4CAD">
      <w:r w:rsidRPr="00926793">
        <w:t>Innovation defense created self-fulfilling prophecy where monopolies could claim innovation justification after eliminating innovative competitors</w:t>
      </w:r>
    </w:p>
    <w:p w:rsidR="00BC4CAD" w:rsidRPr="00926793" w:rsidRDefault="00BC4CAD" w:rsidP="00BC4CAD">
      <w:r w:rsidRPr="00926793">
        <w:t>Systematic pattern of innovation claims masking competitive elimination strategies across multiple platform investigations</w:t>
      </w:r>
    </w:p>
    <w:p w:rsidR="00BC4CAD" w:rsidRDefault="00BC4CAD" w:rsidP="00BC4CAD">
      <w:r>
        <w:t>These innovation defenses obscure how platform architecture deliberately prevents competitive market formation rather than resulting from natural competitive processes. Previous cycles' competitive innovations occurred within market frameworks that maintained competitive opportunities rather than eliminating them.</w:t>
      </w:r>
    </w:p>
    <w:p w:rsidR="00BC4CAD" w:rsidRDefault="00BC4CAD" w:rsidP="00BC4CAD">
      <w:r>
        <w:t>Resource Capture: How Digital Monopolies Control Capital Allocation</w:t>
      </w:r>
    </w:p>
    <w:p w:rsidR="00BC4CAD" w:rsidRDefault="00BC4CAD" w:rsidP="00BC4CAD">
      <w:r>
        <w:t>Investment Flow Concentration</w:t>
      </w:r>
    </w:p>
    <w:p w:rsidR="00BC4CAD" w:rsidRDefault="00BC4CAD" w:rsidP="00BC4CAD">
      <w:r>
        <w:t xml:space="preserve">Digital platform monopolies fundamentally alter capital allocation mechanisms that previous technology cycles used to build competitive markets during their Installation and Deployment periods. Rather than distributing investment across numerous companies and sectors that compete to serve market needs efficiently, the fifth cycle concentrates capital within platform </w:t>
      </w:r>
      <w:r>
        <w:lastRenderedPageBreak/>
        <w:t>companies that prioritize monopolistic expansion over competitive market development.</w:t>
      </w:r>
    </w:p>
    <w:p w:rsidR="00BC4CAD" w:rsidRDefault="00BC4CAD" w:rsidP="00BC4CAD">
      <w:r>
        <w:t xml:space="preserve">Platform Capital Concentration Versus Historical Distribution  </w:t>
      </w:r>
    </w:p>
    <w:p w:rsidR="00BC4CAD" w:rsidRDefault="00BC4CAD" w:rsidP="00BC4CAD">
      <w:r>
        <w:t>During previous cycles' Deployment periods, competitive markets distributed investment across numerous companies and sectors that contributed to overall technological advancement and economic prosperity. The fourth cycle's automotive Deployment saw hundreds of manufacturers investing in production capacity while competitive supplier industries emerged for steel, rubber, glass, and components. Investment flowed through market mechanisms to roads, gas stations, repair services, and related infrastructure that served consumer needs efficiently.</w:t>
      </w:r>
    </w:p>
    <w:p w:rsidR="00BC4CAD" w:rsidRDefault="00BC4CAD" w:rsidP="00BC4CAD">
      <w:r>
        <w:t>The fifth cycle's monopolistic structure fundamentally disrupts this distributed investment pattern. Amazon's $50+ billion annual capital expenditures focus primarily on logistics infrastructure and cloud computing expansion designed to maintain and extend monopolistic market positions rather than serve customer needs through competitive mechanisms. Google's massive investments in data centers, server farms, and AI research serve primarily to strengthen search and advertising monopolies rather than enable broader technological diffusion or competitive alternatives.</w:t>
      </w:r>
    </w:p>
    <w:p w:rsidR="00BC4CAD" w:rsidRDefault="00BC4CAD" w:rsidP="00BC4CAD">
      <w:r>
        <w:t>This capital concentration prevents the distributed investment that characterized previous cycles' Deployment periods, where competitive markets allocated capital efficiently across entire industry ecosystems based on customer value creation and competitive positioning rather than monopolistic market control.</w:t>
      </w:r>
    </w:p>
    <w:p w:rsidR="00BC4CAD" w:rsidRDefault="00BC4CAD" w:rsidP="00BC4CAD">
      <w:r>
        <w:t xml:space="preserve">Venture Capital Monopolization Strategy  </w:t>
      </w:r>
    </w:p>
    <w:p w:rsidR="00BC4CAD" w:rsidRDefault="00BC4CAD" w:rsidP="00BC4CAD">
      <w:r>
        <w:t>Contemporary venture capital systems explicitly optimize for monopolistic concentration rather than competitive market building, representing a fundamental departure from previous cycles' distributed capital formation approaches. VC firms actively seek to identify and fund potential monopolists while avoiding competitive markets where returns would be constrained by competitive pressure and customer value requirements.</w:t>
      </w:r>
    </w:p>
    <w:p w:rsidR="00BC4CAD" w:rsidRDefault="00BC4CAD" w:rsidP="00BC4CAD">
      <w:r>
        <w:lastRenderedPageBreak/>
        <w:t>Venture capital investment strategies prioritize companies that demonstrate winner-takes-all potential through network effects, ecosystem control, and data advantages rather than competitive excellence, customer satisfaction, or distributed market benefits. This approach systematically undercapitalizes competitive alternatives while concentrating capital in platform companies designed for monopolistic control rather than competitive market participation.</w:t>
      </w:r>
    </w:p>
    <w:p w:rsidR="00BC4CAD" w:rsidRDefault="00BC4CAD" w:rsidP="00BC4CAD">
      <w:r>
        <w:t>The result prevents the distributed capital formation that enabled previous cycles to build competitive market ecosystems during their Installation periods. Instead of hundreds of companies receiving incremental investment for competitive development that served diverse market needs, contemporary investment concentrates on a few potential monopolists while most alternatives remain systematically underfunded.</w:t>
      </w:r>
    </w:p>
    <w:p w:rsidR="00BC4CAD" w:rsidRDefault="00BC4CAD" w:rsidP="00BC4CAD">
      <w:r>
        <w:t xml:space="preserve">Private Equity Consolidation Strategies  </w:t>
      </w:r>
    </w:p>
    <w:p w:rsidR="00BC4CAD" w:rsidRDefault="00BC4CAD" w:rsidP="00BC4CAD">
      <w:r>
        <w:t>Private equity systems adapted to support monopolistic concentration through roll-up strategies that consolidate competitive markets into oligopolistic or monopolistic structures. PE firms systematically acquire competing companies to eliminate competition rather than improve operational efficiency or customer value creation.</w:t>
      </w:r>
    </w:p>
    <w:p w:rsidR="00BC4CAD" w:rsidRDefault="00BC4CAD" w:rsidP="00BC4CAD">
      <w:r>
        <w:t>Two Exampoles</w:t>
      </w:r>
    </w:p>
    <w:p w:rsidR="00BC4CAD" w:rsidRPr="003B1F40" w:rsidRDefault="00BC4CAD" w:rsidP="00BC4CAD">
      <w:pPr>
        <w:rPr>
          <w:b/>
          <w:bCs/>
        </w:rPr>
      </w:pPr>
      <w:r w:rsidRPr="003B1F40">
        <w:rPr>
          <w:b/>
          <w:bCs/>
        </w:rPr>
        <w:t>Example 1: OptumCare's Healthcare Provider Consolidation (2011-2022)</w:t>
      </w:r>
    </w:p>
    <w:p w:rsidR="00BC4CAD" w:rsidRPr="003B1F40" w:rsidRDefault="00BC4CAD" w:rsidP="00BC4CAD">
      <w:r w:rsidRPr="003B1F40">
        <w:rPr>
          <w:b/>
          <w:bCs/>
        </w:rPr>
        <w:t>Systematic Competitive Elimination Strategy</w:t>
      </w:r>
    </w:p>
    <w:p w:rsidR="00BC4CAD" w:rsidRPr="003B1F40" w:rsidRDefault="00BC4CAD" w:rsidP="00BC4CAD">
      <w:r w:rsidRPr="003B1F40">
        <w:rPr>
          <w:b/>
          <w:bCs/>
        </w:rPr>
        <w:t>Roll-Up Acquisition Pattern:</w:t>
      </w:r>
    </w:p>
    <w:p w:rsidR="00BC4CAD" w:rsidRPr="003B1F40" w:rsidRDefault="00BC4CAD" w:rsidP="00BC4CAD">
      <w:r w:rsidRPr="003B1F40">
        <w:t>OptumCare (UnitedHealth subsidiary) acquired 300+ physician practices and medical groups across multiple markets</w:t>
      </w:r>
    </w:p>
    <w:p w:rsidR="00BC4CAD" w:rsidRPr="003B1F40" w:rsidRDefault="00BC4CAD" w:rsidP="00BC4CAD">
      <w:r w:rsidRPr="003B1F40">
        <w:t>Purchased competing primary care practices, urgent care centers, and specialty clinics in same geographic areas</w:t>
      </w:r>
    </w:p>
    <w:p w:rsidR="00BC4CAD" w:rsidRPr="003B1F40" w:rsidRDefault="00BC4CAD" w:rsidP="00BC4CAD">
      <w:r w:rsidRPr="003B1F40">
        <w:t>Acquired MedExpress (325 urgent care centers, $2.9B, 2018), Surgical Care Affiliates ($2.3B, 2017), and dozens of regional competitors</w:t>
      </w:r>
    </w:p>
    <w:p w:rsidR="00BC4CAD" w:rsidRPr="003B1F40" w:rsidRDefault="00BC4CAD" w:rsidP="00BC4CAD">
      <w:r w:rsidRPr="003B1F40">
        <w:lastRenderedPageBreak/>
        <w:t>Strategy explicitly focused on market consolidation rather than operational improvement</w:t>
      </w:r>
    </w:p>
    <w:p w:rsidR="00BC4CAD" w:rsidRPr="003B1F40" w:rsidRDefault="00BC4CAD" w:rsidP="00BC4CAD">
      <w:r w:rsidRPr="003B1F40">
        <w:rPr>
          <w:b/>
          <w:bCs/>
        </w:rPr>
        <w:t>Competitive Elimination Results:</w:t>
      </w:r>
    </w:p>
    <w:p w:rsidR="00BC4CAD" w:rsidRPr="003B1F40" w:rsidRDefault="00BC4CAD" w:rsidP="00BC4CAD">
      <w:r w:rsidRPr="003B1F40">
        <w:t>Created healthcare monopolies in multiple metropolitan areas by acquiring all major competing providers</w:t>
      </w:r>
    </w:p>
    <w:p w:rsidR="00BC4CAD" w:rsidRPr="003B1F40" w:rsidRDefault="00BC4CAD" w:rsidP="00BC4CAD">
      <w:r w:rsidRPr="003B1F40">
        <w:t>Eliminated patient choice between competing healthcare systems in consolidated markets</w:t>
      </w:r>
    </w:p>
    <w:p w:rsidR="00BC4CAD" w:rsidRPr="003B1F40" w:rsidRDefault="00BC4CAD" w:rsidP="00BC4CAD">
      <w:r w:rsidRPr="003B1F40">
        <w:t>Reduced healthcare provider competition while increasing prices for identical services</w:t>
      </w:r>
    </w:p>
    <w:p w:rsidR="00BC4CAD" w:rsidRPr="003B1F40" w:rsidRDefault="00BC4CAD" w:rsidP="00BC4CAD">
      <w:r w:rsidRPr="003B1F40">
        <w:t>Market consolidation enabled systematic price increases averaging 15-25% post-acquisition</w:t>
      </w:r>
    </w:p>
    <w:p w:rsidR="00BC4CAD" w:rsidRPr="003B1F40" w:rsidRDefault="00BC4CAD" w:rsidP="00BC4CAD">
      <w:r w:rsidRPr="003B1F40">
        <w:rPr>
          <w:b/>
          <w:bCs/>
        </w:rPr>
        <w:t>Operational Reality vs. PE Claims:</w:t>
      </w:r>
    </w:p>
    <w:p w:rsidR="00BC4CAD" w:rsidRPr="003B1F40" w:rsidRDefault="00BC4CAD" w:rsidP="00BC4CAD">
      <w:r w:rsidRPr="003B1F40">
        <w:t>No evidence of improved patient outcomes or service quality post-acquisition</w:t>
      </w:r>
    </w:p>
    <w:p w:rsidR="00BC4CAD" w:rsidRPr="003B1F40" w:rsidRDefault="00BC4CAD" w:rsidP="00BC4CAD">
      <w:r w:rsidRPr="003B1F40">
        <w:t>Standardized operations often reduced personalized care and physician autonomy</w:t>
      </w:r>
    </w:p>
    <w:p w:rsidR="00BC4CAD" w:rsidRPr="003B1F40" w:rsidRDefault="00BC4CAD" w:rsidP="00BC4CAD">
      <w:r w:rsidRPr="003B1F40">
        <w:t>Many acquired practices experienced physician departures due to corporate restrictions</w:t>
      </w:r>
    </w:p>
    <w:p w:rsidR="00BC4CAD" w:rsidRPr="003B1F40" w:rsidRDefault="00BC4CAD" w:rsidP="00BC4CAD">
      <w:r w:rsidRPr="003B1F40">
        <w:t>Patient satisfaction scores frequently declined following OptumCare integration</w:t>
      </w:r>
    </w:p>
    <w:p w:rsidR="00BC4CAD" w:rsidRPr="003B1F40" w:rsidRDefault="00BC4CAD" w:rsidP="00BC4CAD">
      <w:r w:rsidRPr="003B1F40">
        <w:rPr>
          <w:b/>
          <w:bCs/>
        </w:rPr>
        <w:t>Anti-Competitive Market Control:</w:t>
      </w:r>
    </w:p>
    <w:p w:rsidR="00BC4CAD" w:rsidRPr="003B1F40" w:rsidRDefault="00BC4CAD" w:rsidP="00BC4CAD">
      <w:r w:rsidRPr="003B1F40">
        <w:t>Used market dominance to negotiate exclusive contracts with employers and insurers</w:t>
      </w:r>
    </w:p>
    <w:p w:rsidR="00BC4CAD" w:rsidRPr="003B1F40" w:rsidRDefault="00BC4CAD" w:rsidP="00BC4CAD">
      <w:r w:rsidRPr="003B1F40">
        <w:t>Eliminated competing healthcare providers' access to insurance networks through vertical integration</w:t>
      </w:r>
    </w:p>
    <w:p w:rsidR="00BC4CAD" w:rsidRPr="003B1F40" w:rsidRDefault="00BC4CAD" w:rsidP="00BC4CAD">
      <w:r w:rsidRPr="003B1F40">
        <w:t>Created systematic barriers for new healthcare providers entering consolidated markets</w:t>
      </w:r>
    </w:p>
    <w:p w:rsidR="00BC4CAD" w:rsidRPr="003B1F40" w:rsidRDefault="00BC4CAD" w:rsidP="00BC4CAD">
      <w:r w:rsidRPr="003B1F40">
        <w:lastRenderedPageBreak/>
        <w:t>Market power enabled OptumCare to demand higher reimbursement rates while reducing service quality</w:t>
      </w:r>
    </w:p>
    <w:p w:rsidR="00BC4CAD" w:rsidRPr="003B1F40" w:rsidRDefault="00BC4CAD" w:rsidP="00BC4CAD">
      <w:pPr>
        <w:rPr>
          <w:b/>
          <w:bCs/>
        </w:rPr>
      </w:pPr>
      <w:r w:rsidRPr="003B1F40">
        <w:rPr>
          <w:b/>
          <w:bCs/>
        </w:rPr>
        <w:t>Example 2: Blackstone's Self-Storage Industry Consolidation (2018-2022)</w:t>
      </w:r>
    </w:p>
    <w:p w:rsidR="00BC4CAD" w:rsidRPr="003B1F40" w:rsidRDefault="00BC4CAD" w:rsidP="00BC4CAD">
      <w:r w:rsidRPr="003B1F40">
        <w:rPr>
          <w:b/>
          <w:bCs/>
        </w:rPr>
        <w:t>Extended Stay America and Self-Storage Roll-Up Strategy</w:t>
      </w:r>
    </w:p>
    <w:p w:rsidR="00BC4CAD" w:rsidRPr="003B1F40" w:rsidRDefault="00BC4CAD" w:rsidP="00BC4CAD">
      <w:r w:rsidRPr="003B1F40">
        <w:rPr>
          <w:b/>
          <w:bCs/>
        </w:rPr>
        <w:t>Systematic Market Consolidation:</w:t>
      </w:r>
    </w:p>
    <w:p w:rsidR="00BC4CAD" w:rsidRPr="003B1F40" w:rsidRDefault="00BC4CAD" w:rsidP="00BC4CAD">
      <w:r w:rsidRPr="003B1F40">
        <w:t>Blackstone acquired thousands of self-storage facilities across multiple operators and geographic markets</w:t>
      </w:r>
    </w:p>
    <w:p w:rsidR="00BC4CAD" w:rsidRPr="003B1F40" w:rsidRDefault="00BC4CAD" w:rsidP="00BC4CAD">
      <w:r w:rsidRPr="003B1F40">
        <w:t>Purchased Public Storage competitors, regional chains, and independent facilities to eliminate local competition</w:t>
      </w:r>
    </w:p>
    <w:p w:rsidR="00BC4CAD" w:rsidRPr="003B1F40" w:rsidRDefault="00BC4CAD" w:rsidP="00BC4CAD">
      <w:r w:rsidRPr="003B1F40">
        <w:t>Acquired Extended Stay America ($6B, 2021) and integrated with existing hospitality real estate portfolio</w:t>
      </w:r>
    </w:p>
    <w:p w:rsidR="00BC4CAD" w:rsidRPr="003B1F40" w:rsidRDefault="00BC4CAD" w:rsidP="00BC4CAD">
      <w:r w:rsidRPr="003B1F40">
        <w:t>Strategy focused on creating regional monopolies rather than operational improvements</w:t>
      </w:r>
    </w:p>
    <w:p w:rsidR="00BC4CAD" w:rsidRPr="003B1F40" w:rsidRDefault="00BC4CAD" w:rsidP="00BC4CAD">
      <w:r w:rsidRPr="003B1F40">
        <w:rPr>
          <w:b/>
          <w:bCs/>
        </w:rPr>
        <w:t>Competitive Elimination Tactics:</w:t>
      </w:r>
    </w:p>
    <w:p w:rsidR="00BC4CAD" w:rsidRPr="003B1F40" w:rsidRDefault="00BC4CAD" w:rsidP="00BC4CAD">
      <w:r w:rsidRPr="003B1F40">
        <w:t>Acquired competing self-storage facilities in same neighborhoods to eliminate price competition</w:t>
      </w:r>
    </w:p>
    <w:p w:rsidR="00BC4CAD" w:rsidRPr="003B1F40" w:rsidRDefault="00BC4CAD" w:rsidP="00BC4CAD">
      <w:r w:rsidRPr="003B1F40">
        <w:t>Purchased regional chains specifically to prevent expansion into Blackstone-controlled markets</w:t>
      </w:r>
    </w:p>
    <w:p w:rsidR="00BC4CAD" w:rsidRPr="003B1F40" w:rsidRDefault="00BC4CAD" w:rsidP="00BC4CAD">
      <w:r w:rsidRPr="003B1F40">
        <w:t>Used financial advantages to outbid operational competitors for strategic acquisition targets</w:t>
      </w:r>
    </w:p>
    <w:p w:rsidR="00BC4CAD" w:rsidRPr="003B1F40" w:rsidRDefault="00BC4CAD" w:rsidP="00BC4CAD">
      <w:r w:rsidRPr="003B1F40">
        <w:t>Created systematic barriers for independent self-storage operators through market concentration</w:t>
      </w:r>
    </w:p>
    <w:p w:rsidR="00BC4CAD" w:rsidRPr="003B1F40" w:rsidRDefault="00BC4CAD" w:rsidP="00BC4CAD">
      <w:r w:rsidRPr="003B1F40">
        <w:rPr>
          <w:b/>
          <w:bCs/>
        </w:rPr>
        <w:t>Price Manipulation Through Consolidation:</w:t>
      </w:r>
    </w:p>
    <w:p w:rsidR="00BC4CAD" w:rsidRPr="003B1F40" w:rsidRDefault="00BC4CAD" w:rsidP="00BC4CAD">
      <w:r w:rsidRPr="003B1F40">
        <w:t>Implemented systematic price increases (20-40%) across consolidated markets after eliminating competition</w:t>
      </w:r>
    </w:p>
    <w:p w:rsidR="00BC4CAD" w:rsidRPr="003B1F40" w:rsidRDefault="00BC4CAD" w:rsidP="00BC4CAD">
      <w:r w:rsidRPr="003B1F40">
        <w:lastRenderedPageBreak/>
        <w:t>Used dynamic pricing algorithms to maximize revenue extraction rather than competitive pricing</w:t>
      </w:r>
    </w:p>
    <w:p w:rsidR="00BC4CAD" w:rsidRPr="003B1F40" w:rsidRDefault="00BC4CAD" w:rsidP="00BC4CAD">
      <w:r w:rsidRPr="003B1F40">
        <w:t>Eliminated promotional pricing and customer service improvements that had characterized competitive markets</w:t>
      </w:r>
    </w:p>
    <w:p w:rsidR="00BC4CAD" w:rsidRPr="003B1F40" w:rsidRDefault="00BC4CAD" w:rsidP="00BC4CAD">
      <w:r w:rsidRPr="003B1F40">
        <w:t>Market power enabled revenue optimization at customer expense rather than operational efficiency</w:t>
      </w:r>
    </w:p>
    <w:p w:rsidR="00BC4CAD" w:rsidRPr="003B1F40" w:rsidRDefault="00BC4CAD" w:rsidP="00BC4CAD">
      <w:r w:rsidRPr="003B1F40">
        <w:rPr>
          <w:b/>
          <w:bCs/>
        </w:rPr>
        <w:t>Operational Reality vs. PE Efficiency Claims:</w:t>
      </w:r>
    </w:p>
    <w:p w:rsidR="00BC4CAD" w:rsidRPr="003B1F40" w:rsidRDefault="00BC4CAD" w:rsidP="00BC4CAD">
      <w:r w:rsidRPr="003B1F40">
        <w:t>No evidence of improved facility maintenance or customer service quality</w:t>
      </w:r>
    </w:p>
    <w:p w:rsidR="00BC4CAD" w:rsidRPr="003B1F40" w:rsidRDefault="00BC4CAD" w:rsidP="00BC4CAD">
      <w:r w:rsidRPr="003B1F40">
        <w:t>Standardized operations often reduced local responsiveness and customer satisfaction</w:t>
      </w:r>
    </w:p>
    <w:p w:rsidR="00BC4CAD" w:rsidRPr="003B1F40" w:rsidRDefault="00BC4CAD" w:rsidP="00BC4CAD">
      <w:r w:rsidRPr="003B1F40">
        <w:t>Many facilities experienced staff reductions and service quality degradation</w:t>
      </w:r>
    </w:p>
    <w:p w:rsidR="00BC4CAD" w:rsidRPr="003B1F40" w:rsidRDefault="00BC4CAD" w:rsidP="00BC4CAD">
      <w:r w:rsidRPr="003B1F40">
        <w:t>Cost savings achieved through reduced competition rather than operational improvements</w:t>
      </w:r>
    </w:p>
    <w:p w:rsidR="00BC4CAD" w:rsidRPr="003B1F40" w:rsidRDefault="00BC4CAD" w:rsidP="00BC4CAD">
      <w:r w:rsidRPr="003B1F40">
        <w:rPr>
          <w:b/>
          <w:bCs/>
        </w:rPr>
        <w:t>Market Control Anti-Competitive Effects:</w:t>
      </w:r>
    </w:p>
    <w:p w:rsidR="00BC4CAD" w:rsidRPr="003B1F40" w:rsidRDefault="00BC4CAD" w:rsidP="00BC4CAD">
      <w:r w:rsidRPr="003B1F40">
        <w:t>Created self-storage monopolies in multiple metropolitan areas through systematic acquisition</w:t>
      </w:r>
    </w:p>
    <w:p w:rsidR="00BC4CAD" w:rsidRPr="003B1F40" w:rsidRDefault="00BC4CAD" w:rsidP="00BC4CAD">
      <w:r w:rsidRPr="003B1F40">
        <w:t>Eliminated customer choice and price competition in consolidated storage markets</w:t>
      </w:r>
    </w:p>
    <w:p w:rsidR="00BC4CAD" w:rsidRPr="003B1F40" w:rsidRDefault="00BC4CAD" w:rsidP="00BC4CAD">
      <w:r w:rsidRPr="003B1F40">
        <w:t>Used market power to implement non-competitive lease terms and fee structures</w:t>
      </w:r>
    </w:p>
    <w:p w:rsidR="00BC4CAD" w:rsidRPr="003B1F40" w:rsidRDefault="00BC4CAD" w:rsidP="00BC4CAD">
      <w:r w:rsidRPr="003B1F40">
        <w:t>Prevented new market entrants through concentrated control of prime storage locations</w:t>
      </w:r>
    </w:p>
    <w:p w:rsidR="00BC4CAD" w:rsidRPr="003B1F40" w:rsidRDefault="00BC4CAD" w:rsidP="00BC4CAD">
      <w:pPr>
        <w:rPr>
          <w:b/>
          <w:bCs/>
        </w:rPr>
      </w:pPr>
      <w:r w:rsidRPr="003B1F40">
        <w:rPr>
          <w:b/>
          <w:bCs/>
        </w:rPr>
        <w:t>PE Roll-Up Strategy Pattern Across Industries</w:t>
      </w:r>
    </w:p>
    <w:p w:rsidR="00BC4CAD" w:rsidRPr="003B1F40" w:rsidRDefault="00BC4CAD" w:rsidP="00BC4CAD">
      <w:r w:rsidRPr="003B1F40">
        <w:rPr>
          <w:b/>
          <w:bCs/>
        </w:rPr>
        <w:t>Healthcare Sector Consolidation Examples:</w:t>
      </w:r>
    </w:p>
    <w:p w:rsidR="00BC4CAD" w:rsidRPr="003B1F40" w:rsidRDefault="00BC4CAD" w:rsidP="00BC4CAD">
      <w:r w:rsidRPr="003B1F40">
        <w:lastRenderedPageBreak/>
        <w:t>KKR's consolidation of emergency medicine providers (Envision Healthcare) eliminated regional competition</w:t>
      </w:r>
    </w:p>
    <w:p w:rsidR="00BC4CAD" w:rsidRPr="003B1F40" w:rsidRDefault="00BC4CAD" w:rsidP="00BC4CAD">
      <w:r w:rsidRPr="003B1F40">
        <w:t>Apollo's healthcare roll-ups (LifePoint Health) created hospital monopolies in rural markets</w:t>
      </w:r>
    </w:p>
    <w:p w:rsidR="00BC4CAD" w:rsidRPr="003B1F40" w:rsidRDefault="00BC4CAD" w:rsidP="00BC4CAD">
      <w:r w:rsidRPr="003B1F40">
        <w:t>Systematically acquired competing healthcare providers to eliminate choice rather than improve care quality</w:t>
      </w:r>
    </w:p>
    <w:p w:rsidR="00BC4CAD" w:rsidRPr="003B1F40" w:rsidRDefault="00BC4CAD" w:rsidP="00BC4CAD">
      <w:r w:rsidRPr="003B1F40">
        <w:rPr>
          <w:b/>
          <w:bCs/>
        </w:rPr>
        <w:t>Consumer Services Consolidation:</w:t>
      </w:r>
    </w:p>
    <w:p w:rsidR="00BC4CAD" w:rsidRPr="003B1F40" w:rsidRDefault="00BC4CAD" w:rsidP="00BC4CAD">
      <w:r w:rsidRPr="003B1F40">
        <w:t>PE firms consolidated veterinary clinics, dental practices, and funeral homes to eliminate local competition</w:t>
      </w:r>
    </w:p>
    <w:p w:rsidR="00BC4CAD" w:rsidRPr="003B1F40" w:rsidRDefault="00BC4CAD" w:rsidP="00BC4CAD">
      <w:r w:rsidRPr="003B1F40">
        <w:t>Acquired competing service providers in same markets specifically to enable monopolistic pricing</w:t>
      </w:r>
    </w:p>
    <w:p w:rsidR="00BC4CAD" w:rsidRPr="003B1F40" w:rsidRDefault="00BC4CAD" w:rsidP="00BC4CAD">
      <w:r w:rsidRPr="003B1F40">
        <w:t>Roll-up strategies focused on market control rather than operational efficiency or customer value</w:t>
      </w:r>
    </w:p>
    <w:p w:rsidR="00BC4CAD" w:rsidRPr="003B1F40" w:rsidRDefault="00BC4CAD" w:rsidP="00BC4CAD">
      <w:pPr>
        <w:rPr>
          <w:b/>
          <w:bCs/>
        </w:rPr>
      </w:pPr>
      <w:r w:rsidRPr="003B1F40">
        <w:rPr>
          <w:b/>
          <w:bCs/>
        </w:rPr>
        <w:t>Results of PE Anti-Competitive Consolidation</w:t>
      </w:r>
    </w:p>
    <w:p w:rsidR="00BC4CAD" w:rsidRPr="003B1F40" w:rsidRDefault="00BC4CAD" w:rsidP="00BC4CAD">
      <w:r w:rsidRPr="003B1F40">
        <w:rPr>
          <w:b/>
          <w:bCs/>
        </w:rPr>
        <w:t>Systematic Price Increases:</w:t>
      </w:r>
    </w:p>
    <w:p w:rsidR="00BC4CAD" w:rsidRPr="003B1F40" w:rsidRDefault="00BC4CAD" w:rsidP="00BC4CAD">
      <w:r w:rsidRPr="003B1F40">
        <w:t>OptumCare healthcare prices increased 15-25% in consolidated markets without corresponding service improvements</w:t>
      </w:r>
    </w:p>
    <w:p w:rsidR="00BC4CAD" w:rsidRPr="003B1F40" w:rsidRDefault="00BC4CAD" w:rsidP="00BC4CAD">
      <w:r w:rsidRPr="003B1F40">
        <w:t>Self-storage prices increased 20-40% following PE consolidation with reduced service quality</w:t>
      </w:r>
    </w:p>
    <w:p w:rsidR="00BC4CAD" w:rsidRPr="003B1F40" w:rsidRDefault="00BC4CAD" w:rsidP="00BC4CAD">
      <w:r w:rsidRPr="003B1F40">
        <w:t>Systematic pattern of price increases following competitive elimination across PE-consolidated industries</w:t>
      </w:r>
    </w:p>
    <w:p w:rsidR="00BC4CAD" w:rsidRPr="003B1F40" w:rsidRDefault="00BC4CAD" w:rsidP="00BC4CAD">
      <w:r w:rsidRPr="003B1F40">
        <w:rPr>
          <w:b/>
          <w:bCs/>
        </w:rPr>
        <w:t>Service Quality Degradation:</w:t>
      </w:r>
    </w:p>
    <w:p w:rsidR="00BC4CAD" w:rsidRPr="003B1F40" w:rsidRDefault="00BC4CAD" w:rsidP="00BC4CAD">
      <w:r w:rsidRPr="003B1F40">
        <w:t>Healthcare provider consolidation often resulted in reduced physician autonomy and personalized care</w:t>
      </w:r>
    </w:p>
    <w:p w:rsidR="00BC4CAD" w:rsidRPr="003B1F40" w:rsidRDefault="00BC4CAD" w:rsidP="00BC4CAD">
      <w:r w:rsidRPr="003B1F40">
        <w:t>Self-storage consolidation eliminated customer service improvements and facility maintenance standards</w:t>
      </w:r>
    </w:p>
    <w:p w:rsidR="00BC4CAD" w:rsidRPr="003B1F40" w:rsidRDefault="00BC4CAD" w:rsidP="00BC4CAD">
      <w:r w:rsidRPr="003B1F40">
        <w:lastRenderedPageBreak/>
        <w:t>PE operational standardization frequently reduced service quality while increasing prices</w:t>
      </w:r>
    </w:p>
    <w:p w:rsidR="00BC4CAD" w:rsidRPr="003B1F40" w:rsidRDefault="00BC4CAD" w:rsidP="00BC4CAD">
      <w:r w:rsidRPr="003B1F40">
        <w:rPr>
          <w:b/>
          <w:bCs/>
        </w:rPr>
        <w:t>Market Entry Barriers:</w:t>
      </w:r>
    </w:p>
    <w:p w:rsidR="00BC4CAD" w:rsidRPr="003B1F40" w:rsidRDefault="00BC4CAD" w:rsidP="00BC4CAD">
      <w:r w:rsidRPr="003B1F40">
        <w:t>PE consolidation created systematic barriers for competitive market entry</w:t>
      </w:r>
    </w:p>
    <w:p w:rsidR="00BC4CAD" w:rsidRPr="003B1F40" w:rsidRDefault="00BC4CAD" w:rsidP="00BC4CAD">
      <w:r w:rsidRPr="003B1F40">
        <w:t>Independent operators couldn't compete with PE-backed acquisition strategies and financial resources</w:t>
      </w:r>
    </w:p>
    <w:p w:rsidR="00BC4CAD" w:rsidRPr="003B1F40" w:rsidRDefault="00BC4CAD" w:rsidP="00BC4CAD">
      <w:r w:rsidRPr="003B1F40">
        <w:t>Consolidated markets became effectively closed to new competition through PE market control</w:t>
      </w:r>
    </w:p>
    <w:p w:rsidR="00BC4CAD" w:rsidRPr="003B1F40" w:rsidRDefault="00BC4CAD" w:rsidP="00BC4CAD">
      <w:r w:rsidRPr="003B1F40">
        <w:rPr>
          <w:b/>
          <w:bCs/>
        </w:rPr>
        <w:t>Long-term Competitive Harm:</w:t>
      </w:r>
    </w:p>
    <w:p w:rsidR="00BC4CAD" w:rsidRPr="003B1F40" w:rsidRDefault="00BC4CAD" w:rsidP="00BC4CAD">
      <w:r w:rsidRPr="003B1F40">
        <w:t>PE roll-up strategies permanently eliminated competitive alternatives in multiple industries</w:t>
      </w:r>
    </w:p>
    <w:p w:rsidR="00BC4CAD" w:rsidRPr="003B1F40" w:rsidRDefault="00BC4CAD" w:rsidP="00BC4CAD">
      <w:r w:rsidRPr="003B1F40">
        <w:t>Market consolidation prevented future competitive innovation and customer value creation</w:t>
      </w:r>
    </w:p>
    <w:p w:rsidR="00BC4CAD" w:rsidRPr="003B1F40" w:rsidRDefault="00BC4CAD" w:rsidP="00BC4CAD">
      <w:r w:rsidRPr="003B1F40">
        <w:t>Systematic pattern of PE competitive elimination across healthcare, real estate, and consumer services sectors</w:t>
      </w:r>
    </w:p>
    <w:p w:rsidR="00BC4CAD" w:rsidRDefault="00BC4CAD" w:rsidP="00BC4CAD">
      <w:r>
        <w:t>This consolidation approach directly opposes previous cycles' competitive market development patterns, where private investment generally supported competitive positioning and market entry rather than competitive elimination. Contemporary private equity strategies often involve acquiring competitive companies specifically to reduce competitive pressure and enable monopolistic pricing rather than improving market efficiency.</w:t>
      </w:r>
    </w:p>
    <w:p w:rsidR="00BC4CAD" w:rsidRDefault="00BC4CAD" w:rsidP="00BC4CAD">
      <w:r>
        <w:t xml:space="preserve">Data Infrastructure Control Creates Systematic Dependencies  </w:t>
      </w:r>
    </w:p>
    <w:p w:rsidR="00BC4CAD" w:rsidRDefault="00BC4CAD" w:rsidP="00BC4CAD">
      <w:r>
        <w:t>Platform monopolies control data infrastructure systems that emerging technologies require for competitive market development, creating systematic dependencies that prevent competitive alternatives and subordinate innovation to monopolistic control.</w:t>
      </w:r>
    </w:p>
    <w:p w:rsidR="00BC4CAD" w:rsidRDefault="00BC4CAD" w:rsidP="00BC4CAD">
      <w:r>
        <w:lastRenderedPageBreak/>
        <w:t>E-commerce platforms control data about market demand, pricing dynamics, and consumer behavior that competitive companies need for competitive positioning. Platform monopolies use this data advantage to enter markets served by their platform customers, competing directly with companies that depend on platform services while leveraging superior data access for competitive advantage.</w:t>
      </w:r>
    </w:p>
    <w:p w:rsidR="00BC4CAD" w:rsidRDefault="00BC4CAD" w:rsidP="00BC4CAD">
      <w:r>
        <w:t xml:space="preserve">Financial Infrastructure Control Prevents Competitive Capital Formation  </w:t>
      </w:r>
    </w:p>
    <w:p w:rsidR="00BC4CAD" w:rsidRDefault="00BC4CAD" w:rsidP="00BC4CAD">
      <w:r>
        <w:t>Digital payment systems, online banking platforms, and financial technology services increasingly operate through infrastructure controlled by platform monopolies, creating systematic dependencies that prevent competitive financial market development.</w:t>
      </w:r>
    </w:p>
    <w:p w:rsidR="00BC4CAD" w:rsidRDefault="00BC4CAD" w:rsidP="00BC4CAD">
      <w:r>
        <w:t>Payment processing systems concentrate control through platform companies that can exclude competitive alternatives from accessing customers while collecting detailed transaction data that provides competitive intelligence about market opportunities and competitive positioning.</w:t>
      </w:r>
    </w:p>
    <w:p w:rsidR="00BC4CAD" w:rsidRDefault="00BC4CAD" w:rsidP="00BC4CAD">
      <w:r>
        <w:t>This financial infrastructure control enables platform monopolies to identify promising market segments, understand competitive positioning, and enter markets with superior information advantages while potentially excluding competitive alternatives from essential financial services.</w:t>
      </w:r>
    </w:p>
    <w:p w:rsidR="00BC4CAD" w:rsidRDefault="00BC4CAD" w:rsidP="00BC4CAD">
      <w:r>
        <w:t>Talent Concentration and Innovation Control</w:t>
      </w:r>
    </w:p>
    <w:p w:rsidR="00BC4CAD" w:rsidRDefault="00BC4CAD" w:rsidP="00BC4CAD">
      <w:r>
        <w:t>Digital platform monopolies concentrate technical talent in ways that prevent the distributed innovation characteristic of previous cycles' competitive market development while directing innovation toward monopolistic expansion rather than competitive market formation or customer value creation.</w:t>
      </w:r>
    </w:p>
    <w:p w:rsidR="00BC4CAD" w:rsidRDefault="00BC4CAD" w:rsidP="00BC4CAD">
      <w:r>
        <w:t xml:space="preserve">Technical Workforce Concentration  </w:t>
      </w:r>
    </w:p>
    <w:p w:rsidR="00BC4CAD" w:rsidRDefault="00BC4CAD" w:rsidP="00BC4CAD">
      <w:r>
        <w:t xml:space="preserve">Google employs over 150,000 technical workers focused primarily on maintaining and extending search and advertising monopolies rather than enabling broader technological advancement or competitive market development. Amazon's technical workforce concentrates on logistics optimization and cloud computing expansion designed to maintain </w:t>
      </w:r>
      <w:r>
        <w:lastRenderedPageBreak/>
        <w:t>monopolistic market positions rather than serve customer needs through competitive mechanisms.</w:t>
      </w:r>
    </w:p>
    <w:p w:rsidR="00BC4CAD" w:rsidRDefault="00BC4CAD" w:rsidP="00BC4CAD">
      <w:r>
        <w:t>This talent concentration prevents the distributed innovation that characterized previous cycles' Installation and Deployment periods. During the fourth cycle's automotive Deployment, technical talent distributed across hundreds of manufacturers, supplier companies, and related industries, enabling rapid innovation and improvement across entire ecosystems that served diverse customer needs through competitive mechanisms.</w:t>
      </w:r>
    </w:p>
    <w:p w:rsidR="00BC4CAD" w:rsidRDefault="00BC4CAD" w:rsidP="00BC4CAD">
      <w:r>
        <w:t>Contemporary talent concentration serves monopolistic expansion rather than distributed innovation or competitive market development. Technical workers focus on algorithmic optimization for monopolistic advantage, data collection for competitive intelligence, and platform architecture for ecosystem control rather than competitive product development or customer service improvement.</w:t>
      </w:r>
    </w:p>
    <w:p w:rsidR="00BC4CAD" w:rsidRDefault="00BC4CAD" w:rsidP="00BC4CAD">
      <w:r>
        <w:t xml:space="preserve">Research and Development Monopolization  </w:t>
      </w:r>
    </w:p>
    <w:p w:rsidR="00BC4CAD" w:rsidRDefault="00BC4CAD" w:rsidP="00BC4CAD">
      <w:r>
        <w:t>Platform monopolies concentrate research and development resources on projects that enhance monopolistic control rather than enabling competitive market formation or serving customer needs through market mechanisms. AI research focuses on algorithmic optimization for advertising effectiveness and user manipulation rather than beneficial AI applications that would serve diverse market needs.</w:t>
      </w:r>
    </w:p>
    <w:p w:rsidR="00BC4CAD" w:rsidRDefault="00BC4CAD" w:rsidP="00BC4CAD">
      <w:r>
        <w:t>This R &amp;D concentration prevents the distributed innovation that characterized previous cycles' competitive market development. Rather than numerous companies competing to develop better products and services through market mechanisms, contemporary R &amp;D concentrates on enhancing monopolistic control while preventing competitive alternatives from accessing necessary technical capabilities.</w:t>
      </w:r>
    </w:p>
    <w:p w:rsidR="00BC4CAD" w:rsidRDefault="00BC4CAD" w:rsidP="00BC4CAD">
      <w:r>
        <w:t xml:space="preserve">Physical Visibility Versus Digital Opacity  </w:t>
      </w:r>
    </w:p>
    <w:p w:rsidR="00BC4CAD" w:rsidRDefault="00BC4CAD" w:rsidP="00BC4CAD">
      <w:r>
        <w:t xml:space="preserve">Previous technology cycles operated through visible, physical systems that enabled democratic participation and regulatory oversight. Railway operations, electrical power systems, and automobile manufacturing involved observable </w:t>
      </w:r>
      <w:r>
        <w:lastRenderedPageBreak/>
        <w:t>processes that citizens could understand and evaluate through direct experience and common knowledge frameworks.</w:t>
      </w:r>
    </w:p>
    <w:p w:rsidR="00BC4CAD" w:rsidRDefault="00BC4CAD" w:rsidP="00BC4CAD">
      <w:r>
        <w:t>Railway safety could be evaluated through visible infrastructure conditions, accident rates, and service quality that passengers experienced directly. Steel production quality could be assessed through visible building construction, infrastructure durability, and product performance that affected daily life in observable ways. Automobile manufacturing occurred through visible factory operations, employment practices, and product quality that communities could evaluate and regulate through democratic processes.</w:t>
      </w:r>
    </w:p>
    <w:p w:rsidR="00BC4CAD" w:rsidRDefault="00BC4CAD" w:rsidP="00BC4CAD">
      <w:r>
        <w:t>Digital platform operations remain fundamentally invisible to users and regulators. Search algorithms, data collection practices, and market manipulation techniques operate through complex technical systems that cannot be observed or evaluated through direct experience. Citizens cannot meaningfully assess platform market concentration, competitive impacts, or regulatory compliance through visible indicators.</w:t>
      </w:r>
    </w:p>
    <w:p w:rsidR="00BC4CAD" w:rsidRDefault="00BC4CAD" w:rsidP="00BC4CAD">
      <w:r>
        <w:t xml:space="preserve">Technical Complexity Barriers to Democratic Understanding  </w:t>
      </w:r>
    </w:p>
    <w:p w:rsidR="00BC4CAD" w:rsidRDefault="00BC4CAD" w:rsidP="00BC4CAD">
      <w:r>
        <w:t>Digital platform companies leverage technical complexity to prevent meaningful democratic participation in regulatory processes, deploying technical arguments that exceed most citizens' and regulators' capacity for evaluation and challenge. Platform operations involve algorithmic decision-making, data processing systems, and network architectures that require specialized technical knowledge to understand or regulate effectively.</w:t>
      </w:r>
    </w:p>
    <w:p w:rsidR="00BC4CAD" w:rsidRPr="003B1F40" w:rsidRDefault="00BC4CAD" w:rsidP="00BC4CAD">
      <w:pPr>
        <w:rPr>
          <w:b/>
          <w:bCs/>
        </w:rPr>
      </w:pPr>
      <w:r w:rsidRPr="003B1F40">
        <w:rPr>
          <w:b/>
          <w:bCs/>
        </w:rPr>
        <w:t>Facebook's Cambridge Analytica Congressional Hearings (April 2018)</w:t>
      </w:r>
    </w:p>
    <w:p w:rsidR="00BC4CAD" w:rsidRPr="003B1F40" w:rsidRDefault="00BC4CAD" w:rsidP="00BC4CAD">
      <w:r w:rsidRPr="003B1F40">
        <w:rPr>
          <w:b/>
          <w:bCs/>
        </w:rPr>
        <w:t>Technical Complexity Deployment to Overwhelm Democratic Process</w:t>
      </w:r>
    </w:p>
    <w:p w:rsidR="00BC4CAD" w:rsidRPr="003B1F40" w:rsidRDefault="00BC4CAD" w:rsidP="00BC4CAD">
      <w:r w:rsidRPr="003B1F40">
        <w:rPr>
          <w:b/>
          <w:bCs/>
        </w:rPr>
        <w:t>Zuckerberg's Technical Obfuscation Strategy:</w:t>
      </w:r>
    </w:p>
    <w:p w:rsidR="00BC4CAD" w:rsidRPr="003B1F40" w:rsidRDefault="00BC4CAD" w:rsidP="00BC4CAD">
      <w:r w:rsidRPr="003B1F40">
        <w:t>Used highly technical language to describe data collection: "We collect data when people use our services to make those services better"</w:t>
      </w:r>
    </w:p>
    <w:p w:rsidR="00BC4CAD" w:rsidRPr="003B1F40" w:rsidRDefault="00BC4CAD" w:rsidP="00BC4CAD">
      <w:r w:rsidRPr="003B1F40">
        <w:t>Claimed data processing involved "machine learning algorithms that analyze user engagement patterns across multiple vectors"</w:t>
      </w:r>
    </w:p>
    <w:p w:rsidR="00BC4CAD" w:rsidRPr="003B1F40" w:rsidRDefault="00BC4CAD" w:rsidP="00BC4CAD">
      <w:r w:rsidRPr="003B1F40">
        <w:lastRenderedPageBreak/>
        <w:t>Described advertising targeting through "lookalike audience modeling using custom audience hashing and privacy-safe cohort analysis"</w:t>
      </w:r>
    </w:p>
    <w:p w:rsidR="00BC4CAD" w:rsidRPr="003B1F40" w:rsidRDefault="00BC4CAD" w:rsidP="00BC4CAD">
      <w:r w:rsidRPr="003B1F40">
        <w:t>Referenced "API access controls, OAuth protocols, and differential privacy implementations" without explanation</w:t>
      </w:r>
    </w:p>
    <w:p w:rsidR="00BC4CAD" w:rsidRPr="003B1F40" w:rsidRDefault="00BC4CAD" w:rsidP="00BC4CAD">
      <w:r w:rsidRPr="003B1F40">
        <w:rPr>
          <w:b/>
          <w:bCs/>
        </w:rPr>
        <w:t>Congressional Technical Incapacity on Display:</w:t>
      </w:r>
    </w:p>
    <w:p w:rsidR="00BC4CAD" w:rsidRPr="003B1F40" w:rsidRDefault="00BC4CAD" w:rsidP="00BC4CAD">
      <w:r w:rsidRPr="003B1F40">
        <w:rPr>
          <w:b/>
          <w:bCs/>
        </w:rPr>
        <w:t>Senator Orrin Hatch (Age 84) Exchange:</w:t>
      </w:r>
    </w:p>
    <w:p w:rsidR="00BC4CAD" w:rsidRPr="003B1F40" w:rsidRDefault="00BC4CAD" w:rsidP="00BC4CAD">
      <w:r w:rsidRPr="003B1F40">
        <w:rPr>
          <w:b/>
          <w:bCs/>
        </w:rPr>
        <w:t>Hatch</w:t>
      </w:r>
      <w:r w:rsidRPr="003B1F40">
        <w:t>: "How do you sustain a business model in which users don't pay for your service?"</w:t>
      </w:r>
    </w:p>
    <w:p w:rsidR="00BC4CAD" w:rsidRPr="003B1F40" w:rsidRDefault="00BC4CAD" w:rsidP="00BC4CAD">
      <w:r w:rsidRPr="003B1F40">
        <w:rPr>
          <w:b/>
          <w:bCs/>
        </w:rPr>
        <w:t>Zuckerberg</w:t>
      </w:r>
      <w:r w:rsidRPr="003B1F40">
        <w:t>: "Senator, we run ads" (condescending response to basic business model question)</w:t>
      </w:r>
    </w:p>
    <w:p w:rsidR="00BC4CAD" w:rsidRPr="003B1F40" w:rsidRDefault="00BC4CAD" w:rsidP="00BC4CAD">
      <w:r w:rsidRPr="003B1F40">
        <w:t>Hatch appeared confused by fundamental concepts of data monetization and advertising models</w:t>
      </w:r>
    </w:p>
    <w:p w:rsidR="00BC4CAD" w:rsidRPr="003B1F40" w:rsidRDefault="00BC4CAD" w:rsidP="00BC4CAD">
      <w:r w:rsidRPr="003B1F40">
        <w:t>Exchange demonstrated senators lacked basic understanding of platform business models, let alone technical complexity</w:t>
      </w:r>
    </w:p>
    <w:p w:rsidR="00BC4CAD" w:rsidRPr="003B1F40" w:rsidRDefault="00BC4CAD" w:rsidP="00BC4CAD">
      <w:r w:rsidRPr="003B1F40">
        <w:rPr>
          <w:b/>
          <w:bCs/>
        </w:rPr>
        <w:t>Senator Lindsey Graham Technical Confusion:</w:t>
      </w:r>
    </w:p>
    <w:p w:rsidR="00BC4CAD" w:rsidRPr="003B1F40" w:rsidRDefault="00BC4CAD" w:rsidP="00BC4CAD">
      <w:r w:rsidRPr="003B1F40">
        <w:rPr>
          <w:b/>
          <w:bCs/>
        </w:rPr>
        <w:t>Graham</w:t>
      </w:r>
      <w:r w:rsidRPr="003B1F40">
        <w:t>: "Is Twitter the same as what you do?"</w:t>
      </w:r>
    </w:p>
    <w:p w:rsidR="00BC4CAD" w:rsidRPr="003B1F40" w:rsidRDefault="00BC4CAD" w:rsidP="00BC4CAD">
      <w:r w:rsidRPr="003B1F40">
        <w:rPr>
          <w:b/>
          <w:bCs/>
        </w:rPr>
        <w:t>Zuckerberg</w:t>
      </w:r>
      <w:r w:rsidRPr="003B1F40">
        <w:t>: Had to explain basic differences between social media platforms</w:t>
      </w:r>
    </w:p>
    <w:p w:rsidR="00BC4CAD" w:rsidRPr="003B1F40" w:rsidRDefault="00BC4CAD" w:rsidP="00BC4CAD">
      <w:r w:rsidRPr="003B1F40">
        <w:t>Graham couldn't distinguish between different social media companies' business models</w:t>
      </w:r>
    </w:p>
    <w:p w:rsidR="00BC4CAD" w:rsidRPr="003B1F40" w:rsidRDefault="00BC4CAD" w:rsidP="00BC4CAD">
      <w:r w:rsidRPr="003B1F40">
        <w:t>Senators struggled with fundamental platform concepts before addressing technical complexity</w:t>
      </w:r>
    </w:p>
    <w:p w:rsidR="00BC4CAD" w:rsidRPr="003B1F40" w:rsidRDefault="00BC4CAD" w:rsidP="00BC4CAD">
      <w:r w:rsidRPr="003B1F40">
        <w:rPr>
          <w:b/>
          <w:bCs/>
        </w:rPr>
        <w:t>Technical Barriers That Prevented Meaningful Oversight:</w:t>
      </w:r>
    </w:p>
    <w:p w:rsidR="00BC4CAD" w:rsidRPr="003B1F40" w:rsidRDefault="00BC4CAD" w:rsidP="00BC4CAD">
      <w:r w:rsidRPr="003B1F40">
        <w:rPr>
          <w:b/>
          <w:bCs/>
        </w:rPr>
        <w:t>Data Processing Complexity Claims:</w:t>
      </w:r>
    </w:p>
    <w:p w:rsidR="00BC4CAD" w:rsidRPr="003B1F40" w:rsidRDefault="00BC4CAD" w:rsidP="00BC4CAD">
      <w:r w:rsidRPr="003B1F40">
        <w:t>Zuckerberg claimed Facebook processed "several billion content items daily through machine learning systems"</w:t>
      </w:r>
    </w:p>
    <w:p w:rsidR="00BC4CAD" w:rsidRPr="003B1F40" w:rsidRDefault="00BC4CAD" w:rsidP="00BC4CAD">
      <w:r w:rsidRPr="003B1F40">
        <w:lastRenderedPageBreak/>
        <w:t>Described content moderation as requiring "natural language processing, computer vision, and behavioral pattern recognition"</w:t>
      </w:r>
    </w:p>
    <w:p w:rsidR="00BC4CAD" w:rsidRPr="003B1F40" w:rsidRDefault="00BC4CAD" w:rsidP="00BC4CAD">
      <w:r w:rsidRPr="003B1F40">
        <w:t>Argued that explaining algorithmic decision-making would require "deep technical expertise in artificial intelligence and data science"</w:t>
      </w:r>
    </w:p>
    <w:p w:rsidR="00BC4CAD" w:rsidRPr="003B1F40" w:rsidRDefault="00BC4CAD" w:rsidP="00BC4CAD">
      <w:r w:rsidRPr="003B1F40">
        <w:t>Senators couldn't challenge these claims or ask meaningful follow-up questions about algorithmic bias or manipulation</w:t>
      </w:r>
    </w:p>
    <w:p w:rsidR="00BC4CAD" w:rsidRPr="003B1F40" w:rsidRDefault="00BC4CAD" w:rsidP="00BC4CAD">
      <w:r w:rsidRPr="003B1F40">
        <w:rPr>
          <w:b/>
          <w:bCs/>
        </w:rPr>
        <w:t>Network Architecture Obfuscation:</w:t>
      </w:r>
    </w:p>
    <w:p w:rsidR="00BC4CAD" w:rsidRPr="003B1F40" w:rsidRDefault="00BC4CAD" w:rsidP="00BC4CAD">
      <w:r w:rsidRPr="003B1F40">
        <w:t>Described data sharing as involving "encrypted API calls across distributed server architectures"</w:t>
      </w:r>
    </w:p>
    <w:p w:rsidR="00BC4CAD" w:rsidRPr="003B1F40" w:rsidRDefault="00BC4CAD" w:rsidP="00BC4CAD">
      <w:r w:rsidRPr="003B1F40">
        <w:t>Claimed privacy protection through "cryptographic hashing, data anonymization, and federated learning protocols"</w:t>
      </w:r>
    </w:p>
    <w:p w:rsidR="00BC4CAD" w:rsidRPr="003B1F40" w:rsidRDefault="00BC4CAD" w:rsidP="00BC4CAD">
      <w:r w:rsidRPr="003B1F40">
        <w:t>Referenced "microservices architecture with containerized data processing pipelines"</w:t>
      </w:r>
    </w:p>
    <w:p w:rsidR="00BC4CAD" w:rsidRPr="003B1F40" w:rsidRDefault="00BC4CAD" w:rsidP="00BC4CAD">
      <w:r w:rsidRPr="003B1F40">
        <w:t>Technical language prevented senators from understanding how data actually flowed between Facebook and third parties</w:t>
      </w:r>
    </w:p>
    <w:p w:rsidR="00BC4CAD" w:rsidRPr="003B1F40" w:rsidRDefault="00BC4CAD" w:rsidP="00BC4CAD">
      <w:r w:rsidRPr="003B1F40">
        <w:rPr>
          <w:b/>
          <w:bCs/>
        </w:rPr>
        <w:t>Algorithmic Decision-Making Opacity:</w:t>
      </w:r>
    </w:p>
    <w:p w:rsidR="00BC4CAD" w:rsidRPr="003B1F40" w:rsidRDefault="00BC4CAD" w:rsidP="00BC4CAD">
      <w:r w:rsidRPr="003B1F40">
        <w:t>Claimed news feed algorithms used "hundreds of ranking signals optimized through machine learning models"</w:t>
      </w:r>
    </w:p>
    <w:p w:rsidR="00BC4CAD" w:rsidRPr="003B1F40" w:rsidRDefault="00BC4CAD" w:rsidP="00BC4CAD">
      <w:r w:rsidRPr="003B1F40">
        <w:t>Described ad targeting through "real-time bidding systems with algorithmic auction mechanisms"</w:t>
      </w:r>
    </w:p>
    <w:p w:rsidR="00BC4CAD" w:rsidRPr="003B1F40" w:rsidRDefault="00BC4CAD" w:rsidP="00BC4CAD">
      <w:r w:rsidRPr="003B1F40">
        <w:t>Argued that algorithm transparency would enable "adversarial attacks" and "gaming" of systems</w:t>
      </w:r>
    </w:p>
    <w:p w:rsidR="00BC4CAD" w:rsidRPr="003B1F40" w:rsidRDefault="00BC4CAD" w:rsidP="00BC4CAD">
      <w:r w:rsidRPr="003B1F40">
        <w:t>Senators couldn't evaluate whether algorithmic decisions were biased, discriminatory, or manipulative</w:t>
      </w:r>
    </w:p>
    <w:p w:rsidR="00BC4CAD" w:rsidRPr="003B1F40" w:rsidRDefault="00BC4CAD" w:rsidP="00BC4CAD">
      <w:pPr>
        <w:rPr>
          <w:b/>
          <w:bCs/>
        </w:rPr>
      </w:pPr>
      <w:r w:rsidRPr="003B1F40">
        <w:rPr>
          <w:b/>
          <w:bCs/>
        </w:rPr>
        <w:t>Democratic Participation Barriers Created</w:t>
      </w:r>
    </w:p>
    <w:p w:rsidR="00BC4CAD" w:rsidRPr="003B1F40" w:rsidRDefault="00BC4CAD" w:rsidP="00BC4CAD">
      <w:r w:rsidRPr="003B1F40">
        <w:rPr>
          <w:b/>
          <w:bCs/>
        </w:rPr>
        <w:t>Public Understanding Prevention:</w:t>
      </w:r>
    </w:p>
    <w:p w:rsidR="00BC4CAD" w:rsidRPr="003B1F40" w:rsidRDefault="00BC4CAD" w:rsidP="00BC4CAD">
      <w:r w:rsidRPr="003B1F40">
        <w:lastRenderedPageBreak/>
        <w:t>C-SPAN hearings broadcast technical complexity that general public couldn't understand or evaluate</w:t>
      </w:r>
    </w:p>
    <w:p w:rsidR="00BC4CAD" w:rsidRPr="003B1F40" w:rsidRDefault="00BC4CAD" w:rsidP="00BC4CAD">
      <w:r w:rsidRPr="003B1F40">
        <w:t>Citizens couldn't meaningfully assess Facebook's claims about data protection or algorithmic fairness</w:t>
      </w:r>
    </w:p>
    <w:p w:rsidR="00BC4CAD" w:rsidRPr="003B1F40" w:rsidRDefault="00BC4CAD" w:rsidP="00BC4CAD">
      <w:r w:rsidRPr="003B1F40">
        <w:t>Technical obfuscation prevented public pressure for specific regulatory requirements</w:t>
      </w:r>
    </w:p>
    <w:p w:rsidR="00BC4CAD" w:rsidRPr="003B1F40" w:rsidRDefault="00BC4CAD" w:rsidP="00BC4CAD">
      <w:r w:rsidRPr="003B1F40">
        <w:t>Democratic input limited to general "privacy concerns" rather than specific policy demands</w:t>
      </w:r>
    </w:p>
    <w:p w:rsidR="00BC4CAD" w:rsidRPr="003B1F40" w:rsidRDefault="00BC4CAD" w:rsidP="00BC4CAD">
      <w:r w:rsidRPr="003B1F40">
        <w:rPr>
          <w:b/>
          <w:bCs/>
        </w:rPr>
        <w:t>Regulatory Specificity Impossible:</w:t>
      </w:r>
    </w:p>
    <w:p w:rsidR="00BC4CAD" w:rsidRPr="003B1F40" w:rsidRDefault="00BC4CAD" w:rsidP="00BC4CAD">
      <w:r w:rsidRPr="003B1F40">
        <w:t>Senators couldn't draft specific legislation because they didn't understand technical systems</w:t>
      </w:r>
    </w:p>
    <w:p w:rsidR="00BC4CAD" w:rsidRPr="003B1F40" w:rsidRDefault="00BC4CAD" w:rsidP="00BC4CAD">
      <w:r w:rsidRPr="003B1F40">
        <w:t>Regulatory agencies received no meaningful guidance about technical requirements</w:t>
      </w:r>
    </w:p>
    <w:p w:rsidR="00BC4CAD" w:rsidRPr="003B1F40" w:rsidRDefault="00BC4CAD" w:rsidP="00BC4CAD">
      <w:r w:rsidRPr="003B1F40">
        <w:t>Technical complexity prevented development of specific oversight mechanisms</w:t>
      </w:r>
    </w:p>
    <w:p w:rsidR="00BC4CAD" w:rsidRPr="003B1F40" w:rsidRDefault="00BC4CAD" w:rsidP="00BC4CAD">
      <w:r w:rsidRPr="003B1F40">
        <w:t>Democratic process produced only vague calls for "privacy protection" rather than actionable regulation</w:t>
      </w:r>
    </w:p>
    <w:p w:rsidR="00BC4CAD" w:rsidRPr="003B1F40" w:rsidRDefault="00BC4CAD" w:rsidP="00BC4CAD">
      <w:r w:rsidRPr="003B1F40">
        <w:rPr>
          <w:b/>
          <w:bCs/>
        </w:rPr>
        <w:t>Media Coverage Limitations:</w:t>
      </w:r>
    </w:p>
    <w:p w:rsidR="00BC4CAD" w:rsidRPr="003B1F40" w:rsidRDefault="00BC4CAD" w:rsidP="00BC4CAD">
      <w:r w:rsidRPr="003B1F40">
        <w:t>Journalists struggled to explain technical complexity to general audiences</w:t>
      </w:r>
    </w:p>
    <w:p w:rsidR="00BC4CAD" w:rsidRPr="003B1F40" w:rsidRDefault="00BC4CAD" w:rsidP="00BC4CAD">
      <w:r w:rsidRPr="003B1F40">
        <w:t>News coverage focused on political theater rather than technical policy implications</w:t>
      </w:r>
    </w:p>
    <w:p w:rsidR="00BC4CAD" w:rsidRPr="003B1F40" w:rsidRDefault="00BC4CAD" w:rsidP="00BC4CAD">
      <w:r w:rsidRPr="003B1F40">
        <w:t>Public discourse remained at superficial level due to technical barrier complexity</w:t>
      </w:r>
    </w:p>
    <w:p w:rsidR="00BC4CAD" w:rsidRPr="003B1F40" w:rsidRDefault="00BC4CAD" w:rsidP="00BC4CAD">
      <w:r w:rsidRPr="003B1F40">
        <w:t>Democratic debate couldn't engage with actual regulatory questions about platform operations</w:t>
      </w:r>
    </w:p>
    <w:p w:rsidR="00BC4CAD" w:rsidRPr="003B1F40" w:rsidRDefault="00BC4CAD" w:rsidP="00BC4CAD">
      <w:pPr>
        <w:rPr>
          <w:b/>
          <w:bCs/>
        </w:rPr>
      </w:pPr>
      <w:r w:rsidRPr="003B1F40">
        <w:rPr>
          <w:b/>
          <w:bCs/>
        </w:rPr>
        <w:t>Contrast with Previous Technology Cycle Democratic Participation</w:t>
      </w:r>
    </w:p>
    <w:p w:rsidR="00BC4CAD" w:rsidRPr="003B1F40" w:rsidRDefault="00BC4CAD" w:rsidP="00BC4CAD">
      <w:r w:rsidRPr="003B1F40">
        <w:rPr>
          <w:b/>
          <w:bCs/>
        </w:rPr>
        <w:lastRenderedPageBreak/>
        <w:t>Historical Democratic Engagement Examples:</w:t>
      </w:r>
    </w:p>
    <w:p w:rsidR="00BC4CAD" w:rsidRPr="003B1F40" w:rsidRDefault="00BC4CAD" w:rsidP="00BC4CAD">
      <w:r w:rsidRPr="003B1F40">
        <w:rPr>
          <w:b/>
          <w:bCs/>
        </w:rPr>
        <w:t>Railway Regulation (1880s-1900s)</w:t>
      </w:r>
      <w:r w:rsidRPr="003B1F40">
        <w:t>: Citizens could observe train operations, understand pricing discrimination, and participate meaningfully in rate regulation debates</w:t>
      </w:r>
    </w:p>
    <w:p w:rsidR="00BC4CAD" w:rsidRPr="003B1F40" w:rsidRDefault="00BC4CAD" w:rsidP="00BC4CAD">
      <w:r w:rsidRPr="003B1F40">
        <w:rPr>
          <w:b/>
          <w:bCs/>
        </w:rPr>
        <w:t>Automotive Safety (1960s)</w:t>
      </w:r>
      <w:r w:rsidRPr="003B1F40">
        <w:t>: Public could understand crash test results, safety equipment, and participate in safety standard development</w:t>
      </w:r>
    </w:p>
    <w:p w:rsidR="00BC4CAD" w:rsidRPr="003B1F40" w:rsidRDefault="00BC4CAD" w:rsidP="00BC4CAD">
      <w:r w:rsidRPr="003B1F40">
        <w:rPr>
          <w:b/>
          <w:bCs/>
        </w:rPr>
        <w:t>Environmental Regulation (1970s)</w:t>
      </w:r>
      <w:r w:rsidRPr="003B1F40">
        <w:t>: Citizens could observe pollution, understand environmental impacts, and participate in regulatory standard-setting</w:t>
      </w:r>
    </w:p>
    <w:p w:rsidR="00BC4CAD" w:rsidRPr="003B1F40" w:rsidRDefault="00BC4CAD" w:rsidP="00BC4CAD">
      <w:r w:rsidRPr="003B1F40">
        <w:rPr>
          <w:b/>
          <w:bCs/>
        </w:rPr>
        <w:t>Fifth Cycle Technical Complexity Barriers:</w:t>
      </w:r>
    </w:p>
    <w:p w:rsidR="00BC4CAD" w:rsidRPr="003B1F40" w:rsidRDefault="00BC4CAD" w:rsidP="00BC4CAD">
      <w:r w:rsidRPr="003B1F40">
        <w:t>Platform algorithmic decision-making invisible to public observation</w:t>
      </w:r>
    </w:p>
    <w:p w:rsidR="00BC4CAD" w:rsidRPr="003B1F40" w:rsidRDefault="00BC4CAD" w:rsidP="00BC4CAD">
      <w:r w:rsidRPr="003B1F40">
        <w:t>Data processing systems incomprehensible without specialized technical knowledge</w:t>
      </w:r>
    </w:p>
    <w:p w:rsidR="00BC4CAD" w:rsidRPr="003B1F40" w:rsidRDefault="00BC4CAD" w:rsidP="00BC4CAD">
      <w:r w:rsidRPr="003B1F40">
        <w:t>Network effects and market manipulation operate through technical systems beyond democratic evaluation</w:t>
      </w:r>
    </w:p>
    <w:p w:rsidR="00BC4CAD" w:rsidRPr="003B1F40" w:rsidRDefault="00BC4CAD" w:rsidP="00BC4CAD">
      <w:r w:rsidRPr="003B1F40">
        <w:t>Citizens cannot meaningfully participate in regulatory debates about systems they cannot understand or observe</w:t>
      </w:r>
    </w:p>
    <w:p w:rsidR="00BC4CAD" w:rsidRPr="003B1F40" w:rsidRDefault="00BC4CAD" w:rsidP="00BC4CAD">
      <w:pPr>
        <w:rPr>
          <w:b/>
          <w:bCs/>
        </w:rPr>
      </w:pPr>
      <w:r w:rsidRPr="003B1F40">
        <w:rPr>
          <w:b/>
          <w:bCs/>
        </w:rPr>
        <w:t>Long-term Democratic Deficit Results</w:t>
      </w:r>
    </w:p>
    <w:p w:rsidR="00BC4CAD" w:rsidRPr="003B1F40" w:rsidRDefault="00BC4CAD" w:rsidP="00BC4CAD">
      <w:r w:rsidRPr="003B1F40">
        <w:rPr>
          <w:b/>
          <w:bCs/>
        </w:rPr>
        <w:t>Regulatory Capture Through Technical Dependency:</w:t>
      </w:r>
    </w:p>
    <w:p w:rsidR="00BC4CAD" w:rsidRPr="003B1F40" w:rsidRDefault="00BC4CAD" w:rsidP="00BC4CAD">
      <w:r w:rsidRPr="003B1F40">
        <w:t>Senators had to rely on Facebook's technical explanations for understanding platform operations</w:t>
      </w:r>
    </w:p>
    <w:p w:rsidR="00BC4CAD" w:rsidRPr="003B1F40" w:rsidRDefault="00BC4CAD" w:rsidP="00BC4CAD">
      <w:r w:rsidRPr="003B1F40">
        <w:t>No independent technical expertise available to challenge platform claims</w:t>
      </w:r>
    </w:p>
    <w:p w:rsidR="00BC4CAD" w:rsidRPr="003B1F40" w:rsidRDefault="00BC4CAD" w:rsidP="00BC4CAD">
      <w:r w:rsidRPr="003B1F40">
        <w:t>Democratic process captured by platforms' superior technical knowledge and explanation capability</w:t>
      </w:r>
    </w:p>
    <w:p w:rsidR="00BC4CAD" w:rsidRPr="003B1F40" w:rsidRDefault="00BC4CAD" w:rsidP="00BC4CAD">
      <w:r w:rsidRPr="003B1F40">
        <w:t>Regulatory outcomes reflected platform interests rather than democratic input</w:t>
      </w:r>
    </w:p>
    <w:p w:rsidR="00BC4CAD" w:rsidRPr="003B1F40" w:rsidRDefault="00BC4CAD" w:rsidP="00BC4CAD">
      <w:r w:rsidRPr="003B1F40">
        <w:rPr>
          <w:b/>
          <w:bCs/>
        </w:rPr>
        <w:lastRenderedPageBreak/>
        <w:t>Policy Development Paralysis:</w:t>
      </w:r>
    </w:p>
    <w:p w:rsidR="00BC4CAD" w:rsidRPr="003B1F40" w:rsidRDefault="00BC4CAD" w:rsidP="00BC4CAD">
      <w:r w:rsidRPr="003B1F40">
        <w:t>Congress passed no meaningful platform regulation following hearings due to technical complexity barriers</w:t>
      </w:r>
    </w:p>
    <w:p w:rsidR="00BC4CAD" w:rsidRPr="003B1F40" w:rsidRDefault="00BC4CAD" w:rsidP="00BC4CAD">
      <w:r w:rsidRPr="003B1F40">
        <w:t>Senators couldn't specify technical requirements for privacy protection or competitive oversight</w:t>
      </w:r>
    </w:p>
    <w:p w:rsidR="00BC4CAD" w:rsidRPr="003B1F40" w:rsidRDefault="00BC4CAD" w:rsidP="00BC4CAD">
      <w:r w:rsidRPr="003B1F40">
        <w:t>Democratic process proved inadequate for addressing technical complexity of platform operations</w:t>
      </w:r>
    </w:p>
    <w:p w:rsidR="00BC4CAD" w:rsidRPr="003B1F40" w:rsidRDefault="00BC4CAD" w:rsidP="00BC4CAD">
      <w:r w:rsidRPr="003B1F40">
        <w:t>Technical barriers prevented translation of public concerns into specific regulatory requirements</w:t>
      </w:r>
    </w:p>
    <w:p w:rsidR="00BC4CAD" w:rsidRPr="003B1F40" w:rsidRDefault="00BC4CAD" w:rsidP="00BC4CAD">
      <w:r w:rsidRPr="003B1F40">
        <w:rPr>
          <w:b/>
          <w:bCs/>
        </w:rPr>
        <w:t>Ongoing Democratic Exclusion:</w:t>
      </w:r>
    </w:p>
    <w:p w:rsidR="00BC4CAD" w:rsidRPr="003B1F40" w:rsidRDefault="00BC4CAD" w:rsidP="00BC4CAD">
      <w:r w:rsidRPr="003B1F40">
        <w:t>Pattern established where technical complexity provides exemption from democratic accountability</w:t>
      </w:r>
    </w:p>
    <w:p w:rsidR="00BC4CAD" w:rsidRPr="003B1F40" w:rsidRDefault="00BC4CAD" w:rsidP="00BC4CAD">
      <w:r w:rsidRPr="003B1F40">
        <w:t>Platform companies continue using technical arguments to prevent democratic participation in regulation</w:t>
      </w:r>
    </w:p>
    <w:p w:rsidR="00BC4CAD" w:rsidRPr="003B1F40" w:rsidRDefault="00BC4CAD" w:rsidP="00BC4CAD">
      <w:r w:rsidRPr="003B1F40">
        <w:t>Citizens effectively excluded from regulatory decisions about systems that affect daily life</w:t>
      </w:r>
    </w:p>
    <w:p w:rsidR="00BC4CAD" w:rsidRPr="003B1F40" w:rsidRDefault="00BC4CAD" w:rsidP="00BC4CAD">
      <w:r w:rsidRPr="003B1F40">
        <w:t>Democratic governance systematically undermined by technical complexity that prevents meaningful public participation</w:t>
      </w:r>
    </w:p>
    <w:p w:rsidR="00BC4CAD" w:rsidRDefault="00BC4CAD" w:rsidP="00BC4CAD">
      <w:r>
        <w:t>This technical complexity creates systematic barriers to democratic accountability that previous cycles had not encountered. While railway engineering or automotive manufacturing involved technical expertise, the basic principles and social impacts remained comprehensible to educated general populations who could participate meaningfully in regulatory debates and electoral decisions.</w:t>
      </w:r>
    </w:p>
    <w:p w:rsidR="00BC4CAD" w:rsidRDefault="00BC4CAD" w:rsidP="00BC4CAD">
      <w:r>
        <w:t xml:space="preserve">Contemporary digital platform complexity deliberately obscures operations and impacts to prevent democratic oversight while claiming technical exemptions from regulatory accountability. Citizens cannot effectively participate in regulatory decisions about algorithmic bias, data privacy, market </w:t>
      </w:r>
      <w:r>
        <w:lastRenderedPageBreak/>
        <w:t>concentration, or competitive impacts when platform companies claim technical complexity prevents meaningful evaluation.</w:t>
      </w:r>
    </w:p>
    <w:p w:rsidR="00BC4CAD" w:rsidRDefault="00BC4CAD" w:rsidP="00BC4CAD">
      <w:r>
        <w:t xml:space="preserve">Algorithmic Decision-Making Without Democratic Control  </w:t>
      </w:r>
    </w:p>
    <w:p w:rsidR="00BC4CAD" w:rsidRDefault="00BC4CAD" w:rsidP="00BC4CAD">
      <w:r>
        <w:t>Platform companies make decisions affecting billions of people through algorithmic systems that operate without democratic input, oversight, or accountability. Search algorithms determine information access, recommendation systems influence cultural consumption, and marketplace algorithms affect economic opportunities through processes that remain opaque to public scrutiny.</w:t>
      </w:r>
    </w:p>
    <w:p w:rsidR="00BC4CAD" w:rsidRDefault="00BC4CAD" w:rsidP="00BC4CAD">
      <w:r>
        <w:t>These algorithmic decision-making systems concentrate power over information, culture, and economic opportunity in private companies that operate without democratic accountability while claiming technical exemptions from regulatory oversight. Previous cycles' decision-making systems operated through market mechanisms or regulatory frameworks that enabled democratic participation and accountability.</w:t>
      </w:r>
    </w:p>
    <w:p w:rsidR="00BC4CAD" w:rsidRDefault="00BC4CAD" w:rsidP="00BC4CAD">
      <w:r>
        <w:t>Digital algorithmic systems make societal-level decisions about information access, economic opportunity allocation, and cultural influence through proprietary processes that deliberately exclude democratic participation while serving monopolistic platform objectives rather than public interests or competitive market mechanisms.</w:t>
      </w:r>
    </w:p>
    <w:p w:rsidR="00BC4CAD" w:rsidRDefault="00BC4CAD" w:rsidP="00BC4CAD">
      <w:r>
        <w:t>Regulatory Capture Through Technical Expertise Manipulation</w:t>
      </w:r>
    </w:p>
    <w:p w:rsidR="00BC4CAD" w:rsidRDefault="00BC4CAD" w:rsidP="00BC4CAD">
      <w:r>
        <w:t>Digital platform companies systematically capture regulatory processes through technical expertise manipulation that overwhelms government agencies' capacity for independent evaluation while advancing platform objectives under the guise of technical neutrality and innovation promotion.</w:t>
      </w:r>
    </w:p>
    <w:p w:rsidR="00BC4CAD" w:rsidRDefault="00BC4CAD" w:rsidP="00BC4CAD">
      <w:r>
        <w:t xml:space="preserve">Technical Expert Deployment Strategies  </w:t>
      </w:r>
    </w:p>
    <w:p w:rsidR="00BC4CAD" w:rsidRDefault="00BC4CAD" w:rsidP="00BC4CAD">
      <w:r>
        <w:t xml:space="preserve">Platform companies deploy teams of economists, lawyers, and technical experts to regulatory proceedings while government agencies lack equivalent technical capacity for independent evaluation and challenge. This expertise asymmetry enables platform companies to frame regulatory debates through technical </w:t>
      </w:r>
      <w:r>
        <w:lastRenderedPageBreak/>
        <w:t>arguments that advance monopolistic objectives while claiming neutral technical analysis.</w:t>
      </w:r>
    </w:p>
    <w:p w:rsidR="00BC4CAD" w:rsidRDefault="00BC4CAD" w:rsidP="00BC4CAD">
      <w:r>
        <w:t>Regulatory agencies often depend on platform companies' technical experts for information about platform operations, market impacts, and regulatory implications, creating systematic dependencies that compromise regulatory independence. Platform companies provide technical analysis designed to support their business objectives while claiming objective technical neutrality.</w:t>
      </w:r>
    </w:p>
    <w:p w:rsidR="00BC4CAD" w:rsidRDefault="00BC4CAD" w:rsidP="00BC4CAD">
      <w:r>
        <w:t>This expertise capture prevents independent regulatory evaluation and enables platform companies to advance monopolistic strategies through regulatory processes while claiming compliance with regulatory objectives. Previous cycles' regulatory processes involved more balanced expertise distribution that enabled independent regulatory evaluation and competitive market protection.</w:t>
      </w:r>
    </w:p>
    <w:p w:rsidR="00BC4CAD" w:rsidRPr="00EA5D2A" w:rsidRDefault="00BC4CAD" w:rsidP="00BC4CAD">
      <w:r w:rsidRPr="00EA5D2A">
        <w:rPr>
          <w:b/>
          <w:bCs/>
        </w:rPr>
        <w:t>Economic Analysis Manipulation</w:t>
      </w:r>
    </w:p>
    <w:p w:rsidR="00BC4CAD" w:rsidRDefault="00BC4CAD" w:rsidP="00BC4CAD">
      <w:r w:rsidRPr="00EA5D2A">
        <w:t>Platform companies fund economic research and analysis designed to support monopolistic business models while claiming objective economic analysis. Academic economists, consulting firms, and think tanks receive platform funding to produce research that argues network effects create consumer benefits, that platform concentration results from competitive superiority, and that regulatory intervention would harm economic efficiency.</w:t>
      </w:r>
    </w:p>
    <w:p w:rsidR="00BC4CAD" w:rsidRPr="003B1F40" w:rsidRDefault="00BC4CAD" w:rsidP="00BC4CAD">
      <w:pPr>
        <w:rPr>
          <w:b/>
          <w:bCs/>
        </w:rPr>
      </w:pPr>
      <w:r>
        <w:t xml:space="preserve">An example: </w:t>
      </w:r>
      <w:r w:rsidRPr="003B1F40">
        <w:rPr>
          <w:b/>
          <w:bCs/>
        </w:rPr>
        <w:t>Specific Research Conclusions That Supported Google's Monopoly</w:t>
      </w:r>
    </w:p>
    <w:p w:rsidR="00BC4CAD" w:rsidRPr="003B1F40" w:rsidRDefault="00BC4CAD" w:rsidP="00BC4CAD">
      <w:r w:rsidRPr="003B1F40">
        <w:rPr>
          <w:b/>
          <w:bCs/>
        </w:rPr>
        <w:t>"Two-Sided Market" Theory Development:</w:t>
      </w:r>
    </w:p>
    <w:p w:rsidR="00BC4CAD" w:rsidRPr="003B1F40" w:rsidRDefault="00BC4CAD" w:rsidP="00BC4CAD">
      <w:r w:rsidRPr="003B1F40">
        <w:t>Google-funded economists developed theoretical framework arguing platforms operated in "two-sided markets"</w:t>
      </w:r>
    </w:p>
    <w:p w:rsidR="00BC4CAD" w:rsidRPr="003B1F40" w:rsidRDefault="00BC4CAD" w:rsidP="00BC4CAD">
      <w:r w:rsidRPr="003B1F40">
        <w:t>Research claimed traditional monopoly analysis didn't apply because platforms served multiple customer groups</w:t>
      </w:r>
    </w:p>
    <w:p w:rsidR="00BC4CAD" w:rsidRPr="003B1F40" w:rsidRDefault="00BC4CAD" w:rsidP="00BC4CAD">
      <w:r w:rsidRPr="003B1F40">
        <w:t>Academic theory provided intellectual foundation for arguing Google's search monopoly created consumer benefits</w:t>
      </w:r>
    </w:p>
    <w:p w:rsidR="00BC4CAD" w:rsidRPr="003B1F40" w:rsidRDefault="00BC4CAD" w:rsidP="00BC4CAD">
      <w:r w:rsidRPr="003B1F40">
        <w:lastRenderedPageBreak/>
        <w:t>Two-sided market theory became standard defense for platform monopolies across regulatory proceedings</w:t>
      </w:r>
    </w:p>
    <w:p w:rsidR="00BC4CAD" w:rsidRPr="003B1F40" w:rsidRDefault="00BC4CAD" w:rsidP="00BC4CAD">
      <w:r w:rsidRPr="003B1F40">
        <w:rPr>
          <w:b/>
          <w:bCs/>
        </w:rPr>
        <w:t>"Network Effects Create Consumer Value" Arguments:</w:t>
      </w:r>
    </w:p>
    <w:p w:rsidR="00BC4CAD" w:rsidRPr="003B1F40" w:rsidRDefault="00BC4CAD" w:rsidP="00BC4CAD">
      <w:r w:rsidRPr="003B1F40">
        <w:t>Funded research argued that Google's dominant market position improved search quality through network effects</w:t>
      </w:r>
    </w:p>
    <w:p w:rsidR="00BC4CAD" w:rsidRPr="003B1F40" w:rsidRDefault="00BC4CAD" w:rsidP="00BC4CAD">
      <w:r w:rsidRPr="003B1F40">
        <w:t>Academic papers claimed that breaking up Google would harm consumers by reducing search effectiveness</w:t>
      </w:r>
    </w:p>
    <w:p w:rsidR="00BC4CAD" w:rsidRPr="003B1F40" w:rsidRDefault="00BC4CAD" w:rsidP="00BC4CAD">
      <w:r w:rsidRPr="003B1F40">
        <w:t>Research provided economic justification for maintaining Google's monopolistic market concentration</w:t>
      </w:r>
    </w:p>
    <w:p w:rsidR="00BC4CAD" w:rsidRPr="003B1F40" w:rsidRDefault="00BC4CAD" w:rsidP="00BC4CAD">
      <w:r w:rsidRPr="003B1F40">
        <w:t>Academic credibility made network effects arguments more persuasive to regulators and policymakers</w:t>
      </w:r>
    </w:p>
    <w:p w:rsidR="00BC4CAD" w:rsidRPr="003B1F40" w:rsidRDefault="00BC4CAD" w:rsidP="00BC4CAD">
      <w:r w:rsidRPr="003B1F40">
        <w:rPr>
          <w:b/>
          <w:bCs/>
        </w:rPr>
        <w:t>"Dynamic Competition" Framework:</w:t>
      </w:r>
    </w:p>
    <w:p w:rsidR="00BC4CAD" w:rsidRPr="003B1F40" w:rsidRDefault="00BC4CAD" w:rsidP="00BC4CAD">
      <w:r w:rsidRPr="003B1F40">
        <w:t>Google-funded research argued that competition in technology markets was "dynamic" rather than static</w:t>
      </w:r>
    </w:p>
    <w:p w:rsidR="00BC4CAD" w:rsidRPr="003B1F40" w:rsidRDefault="00BC4CAD" w:rsidP="00BC4CAD">
      <w:r w:rsidRPr="003B1F40">
        <w:t>Academic papers claimed current market share was irrelevant because future innovation could disrupt incumbents</w:t>
      </w:r>
    </w:p>
    <w:p w:rsidR="00BC4CAD" w:rsidRPr="003B1F40" w:rsidRDefault="00BC4CAD" w:rsidP="00BC4CAD">
      <w:r w:rsidRPr="003B1F40">
        <w:t>Research provided theoretical basis for ignoring Google's actual market dominance and competitive practices</w:t>
      </w:r>
    </w:p>
    <w:p w:rsidR="00BC4CAD" w:rsidRPr="003B1F40" w:rsidRDefault="00BC4CAD" w:rsidP="00BC4CAD">
      <w:r w:rsidRPr="003B1F40">
        <w:t>Dynamic competition theory became standard argument against current antitrust enforcement</w:t>
      </w:r>
    </w:p>
    <w:p w:rsidR="00BC4CAD" w:rsidRPr="003B1F40" w:rsidRDefault="00BC4CAD" w:rsidP="00BC4CAD">
      <w:pPr>
        <w:rPr>
          <w:b/>
          <w:bCs/>
        </w:rPr>
      </w:pPr>
      <w:r w:rsidRPr="003B1F40">
        <w:rPr>
          <w:b/>
          <w:bCs/>
        </w:rPr>
        <w:t>Academic Research Used in Regulatory Defense</w:t>
      </w:r>
    </w:p>
    <w:p w:rsidR="00BC4CAD" w:rsidRPr="003B1F40" w:rsidRDefault="00BC4CAD" w:rsidP="00BC4CAD">
      <w:r w:rsidRPr="003B1F40">
        <w:rPr>
          <w:b/>
          <w:bCs/>
        </w:rPr>
        <w:t>FTC Antitrust Investigation Support (2011-2013):</w:t>
      </w:r>
    </w:p>
    <w:p w:rsidR="00BC4CAD" w:rsidRPr="003B1F40" w:rsidRDefault="00BC4CAD" w:rsidP="00BC4CAD">
      <w:r w:rsidRPr="003B1F40">
        <w:t>Google submitted Google-funded academic research as "independent economic analysis" supporting non-intervention</w:t>
      </w:r>
    </w:p>
    <w:p w:rsidR="00BC4CAD" w:rsidRPr="003B1F40" w:rsidRDefault="00BC4CAD" w:rsidP="00BC4CAD">
      <w:r w:rsidRPr="003B1F40">
        <w:t>FTC commissioners cited Google-funded academic papers in final settlement decision</w:t>
      </w:r>
    </w:p>
    <w:p w:rsidR="00BC4CAD" w:rsidRPr="003B1F40" w:rsidRDefault="00BC4CAD" w:rsidP="00BC4CAD">
      <w:r w:rsidRPr="003B1F40">
        <w:lastRenderedPageBreak/>
        <w:t>Academic research provided intellectual cover for FTC's decision to avoid structural antitrust remedies</w:t>
      </w:r>
    </w:p>
    <w:p w:rsidR="00BC4CAD" w:rsidRPr="003B1F40" w:rsidRDefault="00BC4CAD" w:rsidP="00BC4CAD">
      <w:r w:rsidRPr="003B1F40">
        <w:t>Google-funded research became official regulatory justification for preserving search monopoly</w:t>
      </w:r>
    </w:p>
    <w:p w:rsidR="00BC4CAD" w:rsidRPr="003B1F40" w:rsidRDefault="00BC4CAD" w:rsidP="00BC4CAD">
      <w:r w:rsidRPr="003B1F40">
        <w:rPr>
          <w:b/>
          <w:bCs/>
        </w:rPr>
        <w:t>European Commission Proceedings:</w:t>
      </w:r>
    </w:p>
    <w:p w:rsidR="00BC4CAD" w:rsidRPr="003B1F40" w:rsidRDefault="00BC4CAD" w:rsidP="00BC4CAD">
      <w:r w:rsidRPr="003B1F40">
        <w:t>Google submitted funded academic research to European Commission during multiple antitrust investigations</w:t>
      </w:r>
    </w:p>
    <w:p w:rsidR="00BC4CAD" w:rsidRPr="003B1F40" w:rsidRDefault="00BC4CAD" w:rsidP="00BC4CAD">
      <w:r w:rsidRPr="003B1F40">
        <w:t>Academic papers argued that Google's practices reflected "economic efficiency" rather than anticompetitive behavior</w:t>
      </w:r>
    </w:p>
    <w:p w:rsidR="00BC4CAD" w:rsidRPr="003B1F40" w:rsidRDefault="00BC4CAD" w:rsidP="00BC4CAD">
      <w:r w:rsidRPr="003B1F40">
        <w:t>European regulators cited Google-funded research in decisions to limit antitrust enforcement</w:t>
      </w:r>
    </w:p>
    <w:p w:rsidR="00BC4CAD" w:rsidRPr="003B1F40" w:rsidRDefault="00BC4CAD" w:rsidP="00BC4CAD">
      <w:r w:rsidRPr="003B1F40">
        <w:t>Academic credibility helped Google avoid structural breakup remedies in European markets</w:t>
      </w:r>
    </w:p>
    <w:p w:rsidR="00BC4CAD" w:rsidRPr="003B1F40" w:rsidRDefault="00BC4CAD" w:rsidP="00BC4CAD">
      <w:pPr>
        <w:rPr>
          <w:b/>
          <w:bCs/>
        </w:rPr>
      </w:pPr>
      <w:r w:rsidRPr="003B1F40">
        <w:rPr>
          <w:b/>
          <w:bCs/>
        </w:rPr>
        <w:t>Pattern Across Other Platform Companies</w:t>
      </w:r>
    </w:p>
    <w:p w:rsidR="00BC4CAD" w:rsidRPr="003B1F40" w:rsidRDefault="00BC4CAD" w:rsidP="00BC4CAD">
      <w:r w:rsidRPr="003B1F40">
        <w:rPr>
          <w:b/>
          <w:bCs/>
        </w:rPr>
        <w:t>Amazon's Academic Funding Strategy:</w:t>
      </w:r>
    </w:p>
    <w:p w:rsidR="00BC4CAD" w:rsidRPr="003B1F40" w:rsidRDefault="00BC4CAD" w:rsidP="00BC4CAD">
      <w:r w:rsidRPr="003B1F40">
        <w:t>Funded research at business schools arguing e-commerce marketplaces created "small business benefits"</w:t>
      </w:r>
    </w:p>
    <w:p w:rsidR="00BC4CAD" w:rsidRPr="003B1F40" w:rsidRDefault="00BC4CAD" w:rsidP="00BC4CAD">
      <w:r w:rsidRPr="003B1F40">
        <w:t>Academic papers claimed Amazon's market dominance resulted from operational efficiency rather than predatory practices</w:t>
      </w:r>
    </w:p>
    <w:p w:rsidR="00BC4CAD" w:rsidRPr="003B1F40" w:rsidRDefault="00BC4CAD" w:rsidP="00BC4CAD">
      <w:r w:rsidRPr="003B1F40">
        <w:t>Research provided intellectual foundation for defending marketplace dominance and competitive elimination</w:t>
      </w:r>
    </w:p>
    <w:p w:rsidR="00BC4CAD" w:rsidRPr="003B1F40" w:rsidRDefault="00BC4CAD" w:rsidP="00BC4CAD">
      <w:r w:rsidRPr="003B1F40">
        <w:rPr>
          <w:b/>
          <w:bCs/>
        </w:rPr>
        <w:t>Facebook's Social Media Research Funding:</w:t>
      </w:r>
    </w:p>
    <w:p w:rsidR="00BC4CAD" w:rsidRPr="003B1F40" w:rsidRDefault="00BC4CAD" w:rsidP="00BC4CAD">
      <w:r w:rsidRPr="003B1F40">
        <w:t>Funded academic research arguing social media networks created "positive externalities" and communication benefits</w:t>
      </w:r>
    </w:p>
    <w:p w:rsidR="00BC4CAD" w:rsidRPr="003B1F40" w:rsidRDefault="00BC4CAD" w:rsidP="00BC4CAD">
      <w:r w:rsidRPr="003B1F40">
        <w:t>Academic papers claimed that social media concentration was natural result of network effects rather than anticompetitive practices</w:t>
      </w:r>
    </w:p>
    <w:p w:rsidR="00BC4CAD" w:rsidRPr="003B1F40" w:rsidRDefault="00BC4CAD" w:rsidP="00BC4CAD">
      <w:r w:rsidRPr="003B1F40">
        <w:lastRenderedPageBreak/>
        <w:t>Research supported Facebook's acquisitions strategy and regulatory defense of monopolistic social media control</w:t>
      </w:r>
    </w:p>
    <w:p w:rsidR="00BC4CAD" w:rsidRPr="003B1F40" w:rsidRDefault="00BC4CAD" w:rsidP="00BC4CAD">
      <w:pPr>
        <w:rPr>
          <w:b/>
          <w:bCs/>
        </w:rPr>
      </w:pPr>
      <w:r w:rsidRPr="003B1F40">
        <w:rPr>
          <w:b/>
          <w:bCs/>
        </w:rPr>
        <w:t>Long-term Impact on Academic Independence</w:t>
      </w:r>
    </w:p>
    <w:p w:rsidR="00BC4CAD" w:rsidRPr="003B1F40" w:rsidRDefault="00BC4CAD" w:rsidP="00BC4CAD">
      <w:r w:rsidRPr="003B1F40">
        <w:rPr>
          <w:b/>
          <w:bCs/>
        </w:rPr>
        <w:t>Regulatory Capture Through Academic Influence:</w:t>
      </w:r>
    </w:p>
    <w:p w:rsidR="00BC4CAD" w:rsidRPr="003B1F40" w:rsidRDefault="00BC4CAD" w:rsidP="00BC4CAD">
      <w:r w:rsidRPr="003B1F40">
        <w:t>Google-funded research became standard reference for platform monopoly benefits across policy discussions</w:t>
      </w:r>
    </w:p>
    <w:p w:rsidR="00BC4CAD" w:rsidRPr="003B1F40" w:rsidRDefault="00BC4CAD" w:rsidP="00BC4CAD">
      <w:r w:rsidRPr="003B1F40">
        <w:t>Academic economists increasingly argued for "light-touch" regulation of platform monopolies using Google-funded theoretical frameworks</w:t>
      </w:r>
    </w:p>
    <w:p w:rsidR="00BC4CAD" w:rsidRPr="003B1F40" w:rsidRDefault="00BC4CAD" w:rsidP="00BC4CAD">
      <w:r w:rsidRPr="003B1F40">
        <w:t>Policy debates shifted from competitive market protection to "innovation economy" optimization based on funded research</w:t>
      </w:r>
    </w:p>
    <w:p w:rsidR="00BC4CAD" w:rsidRPr="003B1F40" w:rsidRDefault="00BC4CAD" w:rsidP="00BC4CAD">
      <w:r w:rsidRPr="003B1F40">
        <w:t>Independent academic research on platform competition became marginalized relative to well-funded pro-monopoly research</w:t>
      </w:r>
    </w:p>
    <w:p w:rsidR="00BC4CAD" w:rsidRPr="003B1F40" w:rsidRDefault="00BC4CAD" w:rsidP="00BC4CAD">
      <w:r w:rsidRPr="003B1F40">
        <w:rPr>
          <w:b/>
          <w:bCs/>
        </w:rPr>
        <w:t>Intellectual Framework Manipulation:</w:t>
      </w:r>
    </w:p>
    <w:p w:rsidR="00BC4CAD" w:rsidRPr="003B1F40" w:rsidRDefault="00BC4CAD" w:rsidP="00BC4CAD">
      <w:r w:rsidRPr="003B1F40">
        <w:t>Google funding helped establish "platform economics" as academic subdiscipline that inherently favored monopolistic concentration</w:t>
      </w:r>
    </w:p>
    <w:p w:rsidR="00BC4CAD" w:rsidRPr="003B1F40" w:rsidRDefault="00BC4CAD" w:rsidP="00BC4CAD">
      <w:r w:rsidRPr="003B1F40">
        <w:t>Academic conferences and journals increasingly featured Google-funded research supporting platform monopolies</w:t>
      </w:r>
    </w:p>
    <w:p w:rsidR="00BC4CAD" w:rsidRPr="003B1F40" w:rsidRDefault="00BC4CAD" w:rsidP="00BC4CAD">
      <w:r w:rsidRPr="003B1F40">
        <w:t>Next generation of academic economists trained using theoretical frameworks developed with Google funding</w:t>
      </w:r>
    </w:p>
    <w:p w:rsidR="00BC4CAD" w:rsidRPr="003B1F40" w:rsidRDefault="00BC4CAD" w:rsidP="00BC4CAD">
      <w:r w:rsidRPr="003B1F40">
        <w:t>Long-term academic influence campaign shaped intellectual foundation for accepting rather than challenging platform monopolization</w:t>
      </w:r>
    </w:p>
    <w:p w:rsidR="00BC4CAD" w:rsidRPr="00EA5D2A" w:rsidRDefault="00BC4CAD" w:rsidP="00BC4CAD">
      <w:r w:rsidRPr="00EA5D2A">
        <w:t>This funded research creates an appearance of academic consensus supporting platform monopolies while obscuring the systematic biases introduced by platform funding relationships. Independent economic analysis often reaches different conclusions about platform market power, consumer welfare impacts, and competitive alternatives, but receives less attention and distribution than platform-funded research.</w:t>
      </w:r>
    </w:p>
    <w:p w:rsidR="00BC4CAD" w:rsidRPr="00EA5D2A" w:rsidRDefault="00BC4CAD" w:rsidP="00BC4CAD">
      <w:r w:rsidRPr="00EA5D2A">
        <w:lastRenderedPageBreak/>
        <w:t>Platform-funded economic analysis systematically ignores competitive alternatives, understates competitive harms, and overstates consumer benefits from monopolistic concentration while claiming objective economic methodology. This manipulation prevents regulatory agencies from accessing independent economic analysis necessary for effective oversight and competitive market protection.</w:t>
      </w:r>
    </w:p>
    <w:p w:rsidR="00BC4CAD" w:rsidRPr="00EA5D2A" w:rsidRDefault="00BC4CAD" w:rsidP="00BC4CAD">
      <w:r w:rsidRPr="00EA5D2A">
        <w:rPr>
          <w:b/>
          <w:bCs/>
        </w:rPr>
        <w:t>Jurisdictional Arbitrage and Regulatory Fragmentation</w:t>
      </w:r>
    </w:p>
    <w:p w:rsidR="00BC4CAD" w:rsidRPr="00EA5D2A" w:rsidRDefault="00BC4CAD" w:rsidP="00BC4CAD">
      <w:r w:rsidRPr="00EA5D2A">
        <w:t>Digital platform companies deliberately design operations to exploit jurisdictional arbitrage opportunities, fragmenting regulatory authority in ways that prevent coherent oversight while enabling systematic regulatory avoidance across multiple jurisdictions simultaneously.</w:t>
      </w:r>
    </w:p>
    <w:p w:rsidR="00BC4CAD" w:rsidRPr="00EA5D2A" w:rsidRDefault="00BC4CAD" w:rsidP="00BC4CAD">
      <w:r w:rsidRPr="00EA5D2A">
        <w:t>Platform companies incorporate in tax havens, locate servers in permissive jurisdictions, structure transactions through multiple legal entities, and design operations to minimize regulatory accountability while maximizing regulatory arbitrage opportunities. This fragmentation prevents any single regulatory authority from exercising comprehensive oversight over platform operations.</w:t>
      </w:r>
    </w:p>
    <w:p w:rsidR="00BC4CAD" w:rsidRPr="00EA5D2A" w:rsidRDefault="00BC4CAD" w:rsidP="00BC4CAD">
      <w:r w:rsidRPr="00EA5D2A">
        <w:t>Regulatory fragmentation enables platform companies to argue that search regulation shouldn't apply to cloud computing, that social media rules don't govern e-commerce platforms, and that consumer protection laws don't address data monopolization. Each regulatory authority sees only fragments of platform operations while platform companies maintain integrated strategies across all jurisdictions.</w:t>
      </w:r>
    </w:p>
    <w:p w:rsidR="00BC4CAD" w:rsidRPr="00EA5D2A" w:rsidRDefault="00BC4CAD" w:rsidP="00BC4CAD">
      <w:r w:rsidRPr="00EA5D2A">
        <w:t>This regulatory fragmentation contrasts sharply with previous cycles' regulatory approaches that could address industry implications through unified frameworks. Railway regulation addressed safety, pricing, and market access through integrated approaches, while automotive regulation handled safety, environmental impacts, and competition through coherent oversight systems.</w:t>
      </w:r>
    </w:p>
    <w:p w:rsidR="00BC4CAD" w:rsidRPr="00EA5D2A" w:rsidRDefault="00BC4CAD" w:rsidP="00BC4CAD">
      <w:pPr>
        <w:rPr>
          <w:b/>
          <w:bCs/>
        </w:rPr>
      </w:pPr>
      <w:r w:rsidRPr="00EA5D2A">
        <w:rPr>
          <w:b/>
          <w:bCs/>
        </w:rPr>
        <w:t>International Regulatory Competition and Race to the Bottom</w:t>
      </w:r>
    </w:p>
    <w:p w:rsidR="00BC4CAD" w:rsidRDefault="00BC4CAD" w:rsidP="00BC4CAD">
      <w:r w:rsidRPr="00EA5D2A">
        <w:t xml:space="preserve">Platform monopolies leverage international regulatory competition to prevent effective oversight while encouraging jurisdictions to compete for platform </w:t>
      </w:r>
      <w:r w:rsidRPr="00EA5D2A">
        <w:lastRenderedPageBreak/>
        <w:t>investment through regulatory leniency rather than competitive market protection.</w:t>
      </w:r>
    </w:p>
    <w:p w:rsidR="00BC4CAD" w:rsidRPr="003B1F40" w:rsidRDefault="00BC4CAD" w:rsidP="00BC4CAD">
      <w:pPr>
        <w:rPr>
          <w:b/>
          <w:bCs/>
        </w:rPr>
      </w:pPr>
      <w:r>
        <w:t xml:space="preserve">An example: </w:t>
      </w:r>
      <w:r w:rsidRPr="003B1F40">
        <w:rPr>
          <w:b/>
          <w:bCs/>
        </w:rPr>
        <w:t>TikTok's Global Regulatory Arbitrage Strategy (2018-2023)</w:t>
      </w:r>
    </w:p>
    <w:p w:rsidR="00BC4CAD" w:rsidRPr="003B1F40" w:rsidRDefault="00BC4CAD" w:rsidP="00BC4CAD">
      <w:r w:rsidRPr="003B1F40">
        <w:rPr>
          <w:b/>
          <w:bCs/>
        </w:rPr>
        <w:t>Strategic Jurisdictional Shopping to Avoid Oversight</w:t>
      </w:r>
    </w:p>
    <w:p w:rsidR="00BC4CAD" w:rsidRPr="003B1F40" w:rsidRDefault="00BC4CAD" w:rsidP="00BC4CAD">
      <w:r w:rsidRPr="003B1F40">
        <w:rPr>
          <w:b/>
          <w:bCs/>
        </w:rPr>
        <w:t>Headquarters Shopping for Regulatory Advantage:</w:t>
      </w:r>
    </w:p>
    <w:p w:rsidR="00BC4CAD" w:rsidRPr="003B1F40" w:rsidRDefault="00BC4CAD" w:rsidP="00BC4CAD">
      <w:r w:rsidRPr="003B1F40">
        <w:t>Originally headquartered in Beijing under ByteDance (2016-2018) during early growth phase</w:t>
      </w:r>
    </w:p>
    <w:p w:rsidR="00BC4CAD" w:rsidRPr="003B1F40" w:rsidRDefault="00BC4CAD" w:rsidP="00BC4CAD">
      <w:r w:rsidRPr="003B1F40">
        <w:t>Moved global operations to Singapore (2018) to avoid Chinese regulatory restrictions and U.S. national security concerns</w:t>
      </w:r>
    </w:p>
    <w:p w:rsidR="00BC4CAD" w:rsidRPr="003B1F40" w:rsidRDefault="00BC4CAD" w:rsidP="00BC4CAD">
      <w:r w:rsidRPr="003B1F40">
        <w:t>Established European headquarters in London (2018) then moved to Dublin, Ireland (2020) for favorable EU regulatory environment</w:t>
      </w:r>
    </w:p>
    <w:p w:rsidR="00BC4CAD" w:rsidRPr="003B1F40" w:rsidRDefault="00BC4CAD" w:rsidP="00BC4CAD">
      <w:r w:rsidRPr="003B1F40">
        <w:t>Created separate legal entities: TikTok Technology Limited (Ireland), TikTok Information Technologies UK Limited (London), TikTok Technology Limited (Singapore)</w:t>
      </w:r>
    </w:p>
    <w:p w:rsidR="00BC4CAD" w:rsidRPr="003B1F40" w:rsidRDefault="00BC4CAD" w:rsidP="00BC4CAD">
      <w:r w:rsidRPr="003B1F40">
        <w:rPr>
          <w:b/>
          <w:bCs/>
        </w:rPr>
        <w:t>Playing Jurisdictions Against Each Other:</w:t>
      </w:r>
    </w:p>
    <w:p w:rsidR="00BC4CAD" w:rsidRPr="003B1F40" w:rsidRDefault="00BC4CAD" w:rsidP="00BC4CAD">
      <w:r w:rsidRPr="003B1F40">
        <w:rPr>
          <w:b/>
          <w:bCs/>
        </w:rPr>
        <w:t>U.S. vs. European Regulatory Competition:</w:t>
      </w:r>
    </w:p>
    <w:p w:rsidR="00BC4CAD" w:rsidRPr="003B1F40" w:rsidRDefault="00BC4CAD" w:rsidP="00BC4CAD">
      <w:r w:rsidRPr="003B1F40">
        <w:t>When facing Trump administration ban threats (2020), emphasized European operations and regulatory compliance</w:t>
      </w:r>
    </w:p>
    <w:p w:rsidR="00BC4CAD" w:rsidRPr="003B1F40" w:rsidRDefault="00BC4CAD" w:rsidP="00BC4CAD">
      <w:r w:rsidRPr="003B1F40">
        <w:t>Argued to U.S. regulators that European data protection laws (GDPR) demonstrated adequate privacy protections</w:t>
      </w:r>
    </w:p>
    <w:p w:rsidR="00BC4CAD" w:rsidRPr="003B1F40" w:rsidRDefault="00BC4CAD" w:rsidP="00BC4CAD">
      <w:r w:rsidRPr="003B1F40">
        <w:t>Used European regulatory approval to argue U.S. national security concerns were unfounded</w:t>
      </w:r>
    </w:p>
    <w:p w:rsidR="00BC4CAD" w:rsidRPr="003B1F40" w:rsidRDefault="00BC4CAD" w:rsidP="00BC4CAD">
      <w:r w:rsidRPr="003B1F40">
        <w:t>Leveraged EU market access to negotiate more favorable treatment with U.S. regulators</w:t>
      </w:r>
    </w:p>
    <w:p w:rsidR="00BC4CAD" w:rsidRPr="003B1F40" w:rsidRDefault="00BC4CAD" w:rsidP="00BC4CAD">
      <w:r w:rsidRPr="003B1F40">
        <w:rPr>
          <w:b/>
          <w:bCs/>
        </w:rPr>
        <w:t>Singapore Regulatory Shopping Benefits:</w:t>
      </w:r>
    </w:p>
    <w:p w:rsidR="00BC4CAD" w:rsidRPr="003B1F40" w:rsidRDefault="00BC4CAD" w:rsidP="00BC4CAD">
      <w:r w:rsidRPr="003B1F40">
        <w:lastRenderedPageBreak/>
        <w:t>Singapore offered favorable content regulation environment with limited government oversight requirements</w:t>
      </w:r>
    </w:p>
    <w:p w:rsidR="00BC4CAD" w:rsidRPr="003B1F40" w:rsidRDefault="00BC4CAD" w:rsidP="00BC4CAD">
      <w:r w:rsidRPr="003B1F40">
        <w:t>Used Singapore headquarters to argue operations were independent of Chinese government control</w:t>
      </w:r>
    </w:p>
    <w:p w:rsidR="00BC4CAD" w:rsidRPr="003B1F40" w:rsidRDefault="00BC4CAD" w:rsidP="00BC4CAD">
      <w:r w:rsidRPr="003B1F40">
        <w:t>Singapore's business-friendly regulatory environment provided operational flexibility unavailable in U.S.</w:t>
      </w:r>
      <w:r>
        <w:t xml:space="preserve"> </w:t>
      </w:r>
      <w:r w:rsidRPr="003B1F40">
        <w:t>EU</w:t>
      </w:r>
    </w:p>
    <w:p w:rsidR="00BC4CAD" w:rsidRPr="003B1F40" w:rsidRDefault="00BC4CAD" w:rsidP="00BC4CAD">
      <w:r w:rsidRPr="003B1F40">
        <w:t>Created regulatory complexity where no single jurisdiction had comprehensive oversight authority</w:t>
      </w:r>
    </w:p>
    <w:p w:rsidR="00BC4CAD" w:rsidRPr="003B1F40" w:rsidRDefault="00BC4CAD" w:rsidP="00BC4CAD">
      <w:pPr>
        <w:rPr>
          <w:b/>
          <w:bCs/>
        </w:rPr>
      </w:pPr>
      <w:r w:rsidRPr="003B1F40">
        <w:rPr>
          <w:b/>
          <w:bCs/>
        </w:rPr>
        <w:t>Jurisdictional Competition for TikTok Investment</w:t>
      </w:r>
    </w:p>
    <w:p w:rsidR="00BC4CAD" w:rsidRPr="003B1F40" w:rsidRDefault="00BC4CAD" w:rsidP="00BC4CAD">
      <w:r w:rsidRPr="003B1F40">
        <w:rPr>
          <w:b/>
          <w:bCs/>
        </w:rPr>
        <w:t>Ireland's Aggressive Competition for TikTok European Operations (2020-2021)</w:t>
      </w:r>
    </w:p>
    <w:p w:rsidR="00BC4CAD" w:rsidRPr="003B1F40" w:rsidRDefault="00BC4CAD" w:rsidP="00BC4CAD">
      <w:r w:rsidRPr="003B1F40">
        <w:rPr>
          <w:b/>
          <w:bCs/>
        </w:rPr>
        <w:t>Regulatory Leniency for Investment Attraction:</w:t>
      </w:r>
    </w:p>
    <w:p w:rsidR="00BC4CAD" w:rsidRPr="003B1F40" w:rsidRDefault="00BC4CAD" w:rsidP="00BC4CAD">
      <w:r w:rsidRPr="003B1F40">
        <w:t>Ireland offered expedited regulatory approval processes for TikTok's European data center construction</w:t>
      </w:r>
    </w:p>
    <w:p w:rsidR="00BC4CAD" w:rsidRPr="003B1F40" w:rsidRDefault="00BC4CAD" w:rsidP="00BC4CAD">
      <w:r w:rsidRPr="003B1F40">
        <w:t>Provided favorable tax treatment and regulatory exemptions to attract TikTok's European headquarters</w:t>
      </w:r>
    </w:p>
    <w:p w:rsidR="00BC4CAD" w:rsidRPr="003B1F40" w:rsidRDefault="00BC4CAD" w:rsidP="00BC4CAD">
      <w:r w:rsidRPr="003B1F40">
        <w:t>Irish Data Protection Commission offered "cooperative" approach to GDPR compliance rather than strict enforcement</w:t>
      </w:r>
    </w:p>
    <w:p w:rsidR="00BC4CAD" w:rsidRPr="003B1F40" w:rsidRDefault="00BC4CAD" w:rsidP="00BC4CAD">
      <w:r w:rsidRPr="003B1F40">
        <w:t>Fast-tracked employment permits and business licensing to compete with other EU jurisdictions</w:t>
      </w:r>
    </w:p>
    <w:p w:rsidR="00BC4CAD" w:rsidRPr="003B1F40" w:rsidRDefault="00BC4CAD" w:rsidP="00BC4CAD">
      <w:r w:rsidRPr="003B1F40">
        <w:rPr>
          <w:b/>
          <w:bCs/>
        </w:rPr>
        <w:t>Competitive Regulatory Bidding:</w:t>
      </w:r>
    </w:p>
    <w:p w:rsidR="00BC4CAD" w:rsidRPr="003B1F40" w:rsidRDefault="00BC4CAD" w:rsidP="00BC4CAD">
      <w:r w:rsidRPr="003B1F40">
        <w:t>Ireland competed directly with Netherlands, Germany, and France for TikTok's European operations</w:t>
      </w:r>
    </w:p>
    <w:p w:rsidR="00BC4CAD" w:rsidRPr="003B1F40" w:rsidRDefault="00BC4CAD" w:rsidP="00BC4CAD">
      <w:r w:rsidRPr="003B1F40">
        <w:t>Offered more lenient interpretation of EU content regulation and data localization requirements</w:t>
      </w:r>
    </w:p>
    <w:p w:rsidR="00BC4CAD" w:rsidRPr="003B1F40" w:rsidRDefault="00BC4CAD" w:rsidP="00BC4CAD">
      <w:r w:rsidRPr="003B1F40">
        <w:t>Provided regulatory certainty promises that other jurisdictions couldn't match</w:t>
      </w:r>
    </w:p>
    <w:p w:rsidR="00BC4CAD" w:rsidRPr="003B1F40" w:rsidRDefault="00BC4CAD" w:rsidP="00BC4CAD">
      <w:r w:rsidRPr="003B1F40">
        <w:lastRenderedPageBreak/>
        <w:t>Created "regulatory race to the bottom" where jurisdictions competed on oversight leniency</w:t>
      </w:r>
    </w:p>
    <w:p w:rsidR="00BC4CAD" w:rsidRPr="003B1F40" w:rsidRDefault="00BC4CAD" w:rsidP="00BC4CAD">
      <w:r w:rsidRPr="003B1F40">
        <w:rPr>
          <w:b/>
          <w:bCs/>
        </w:rPr>
        <w:t>Investment Results vs. Regulatory Oversight:</w:t>
      </w:r>
    </w:p>
    <w:p w:rsidR="00BC4CAD" w:rsidRPr="003B1F40" w:rsidRDefault="00BC4CAD" w:rsidP="00BC4CAD">
      <w:r w:rsidRPr="003B1F40">
        <w:t>TikTok invested €420 million in Irish data center and employed 3,000+ people in Dublin operations</w:t>
      </w:r>
    </w:p>
    <w:p w:rsidR="00BC4CAD" w:rsidRPr="003B1F40" w:rsidRDefault="00BC4CAD" w:rsidP="00BC4CAD">
      <w:r w:rsidRPr="003B1F40">
        <w:t>Ireland received significant economic benefits while providing minimal regulatory oversight</w:t>
      </w:r>
    </w:p>
    <w:p w:rsidR="00BC4CAD" w:rsidRPr="003B1F40" w:rsidRDefault="00BC4CAD" w:rsidP="00BC4CAD">
      <w:r w:rsidRPr="003B1F40">
        <w:t>Irish regulators avoided meaningful content moderation or algorithm transparency requirements</w:t>
      </w:r>
    </w:p>
    <w:p w:rsidR="00BC4CAD" w:rsidRPr="003B1F40" w:rsidRDefault="00BC4CAD" w:rsidP="00BC4CAD">
      <w:r w:rsidRPr="003B1F40">
        <w:t>Economic benefits prioritized over competitive market protection or user safety oversight</w:t>
      </w:r>
    </w:p>
    <w:p w:rsidR="00BC4CAD" w:rsidRPr="003B1F40" w:rsidRDefault="00BC4CAD" w:rsidP="00BC4CAD">
      <w:pPr>
        <w:rPr>
          <w:b/>
          <w:bCs/>
        </w:rPr>
      </w:pPr>
      <w:r w:rsidRPr="003B1F40">
        <w:rPr>
          <w:b/>
          <w:bCs/>
        </w:rPr>
        <w:t>United Kingdom's Post-Brexit Regulatory Competition (2020-2022)</w:t>
      </w:r>
    </w:p>
    <w:p w:rsidR="00BC4CAD" w:rsidRPr="003B1F40" w:rsidRDefault="00BC4CAD" w:rsidP="00BC4CAD">
      <w:r w:rsidRPr="003B1F40">
        <w:rPr>
          <w:b/>
          <w:bCs/>
        </w:rPr>
        <w:t>UK's Platform-Friendly Regulatory Strategy:</w:t>
      </w:r>
    </w:p>
    <w:p w:rsidR="00BC4CAD" w:rsidRPr="003B1F40" w:rsidRDefault="00BC4CAD" w:rsidP="00BC4CAD">
      <w:r w:rsidRPr="003B1F40">
        <w:t>Post-Brexit UK positioned itself as "global technology hub" with lighter regulatory approach than EU</w:t>
      </w:r>
    </w:p>
    <w:p w:rsidR="00BC4CAD" w:rsidRPr="003B1F40" w:rsidRDefault="00BC4CAD" w:rsidP="00BC4CAD">
      <w:r w:rsidRPr="003B1F40">
        <w:t>Offered TikTok more favorable content regulation than EU Digital Services Act requirements</w:t>
      </w:r>
    </w:p>
    <w:p w:rsidR="00BC4CAD" w:rsidRPr="003B1F40" w:rsidRDefault="00BC4CAD" w:rsidP="00BC4CAD">
      <w:r w:rsidRPr="003B1F40">
        <w:t>Created expedited visa processes and tax incentives for technology platform investments</w:t>
      </w:r>
    </w:p>
    <w:p w:rsidR="00BC4CAD" w:rsidRPr="003B1F40" w:rsidRDefault="00BC4CAD" w:rsidP="00BC4CAD">
      <w:r w:rsidRPr="003B1F40">
        <w:t>Explicitly competed with EU regulatory framework to attract platform company operations</w:t>
      </w:r>
    </w:p>
    <w:p w:rsidR="00BC4CAD" w:rsidRPr="003B1F40" w:rsidRDefault="00BC4CAD" w:rsidP="00BC4CAD">
      <w:r w:rsidRPr="003B1F40">
        <w:rPr>
          <w:b/>
          <w:bCs/>
        </w:rPr>
        <w:t>Regulatory Leniency Competition:</w:t>
      </w:r>
    </w:p>
    <w:p w:rsidR="00BC4CAD" w:rsidRPr="003B1F40" w:rsidRDefault="00BC4CAD" w:rsidP="00BC4CAD">
      <w:r w:rsidRPr="003B1F40">
        <w:t>UK regulators offered "principles-based" regulation rather than prescriptive rules favored by EU</w:t>
      </w:r>
    </w:p>
    <w:p w:rsidR="00BC4CAD" w:rsidRPr="003B1F40" w:rsidRDefault="00BC4CAD" w:rsidP="00BC4CAD">
      <w:r w:rsidRPr="003B1F40">
        <w:t>Provided regulatory exemptions for "innovative" platform companies like TikTok</w:t>
      </w:r>
    </w:p>
    <w:p w:rsidR="00BC4CAD" w:rsidRPr="003B1F40" w:rsidRDefault="00BC4CAD" w:rsidP="00BC4CAD">
      <w:r w:rsidRPr="003B1F40">
        <w:lastRenderedPageBreak/>
        <w:t>Offered cooperative regulatory approach with industry consultation rather than enforcement focus</w:t>
      </w:r>
    </w:p>
    <w:p w:rsidR="00BC4CAD" w:rsidRPr="003B1F40" w:rsidRDefault="00BC4CAD" w:rsidP="00BC4CAD">
      <w:r w:rsidRPr="003B1F40">
        <w:t>Created regulatory arbitrage opportunity between UK flexibility and EU strict oversight</w:t>
      </w:r>
    </w:p>
    <w:p w:rsidR="00BC4CAD" w:rsidRPr="003B1F40" w:rsidRDefault="00BC4CAD" w:rsidP="00BC4CAD">
      <w:r w:rsidRPr="003B1F40">
        <w:rPr>
          <w:b/>
          <w:bCs/>
        </w:rPr>
        <w:t>Results of UK Regulatory Competition:</w:t>
      </w:r>
    </w:p>
    <w:p w:rsidR="00BC4CAD" w:rsidRPr="003B1F40" w:rsidRDefault="00BC4CAD" w:rsidP="00BC4CAD">
      <w:r w:rsidRPr="003B1F40">
        <w:t>TikTok expanded London operations and hired 1,000+ additional employees</w:t>
      </w:r>
    </w:p>
    <w:p w:rsidR="00BC4CAD" w:rsidRPr="003B1F40" w:rsidRDefault="00BC4CAD" w:rsidP="00BC4CAD">
      <w:r w:rsidRPr="003B1F40">
        <w:t>UK received platform investment while avoiding meaningful competitive market oversight</w:t>
      </w:r>
    </w:p>
    <w:p w:rsidR="00BC4CAD" w:rsidRPr="003B1F40" w:rsidRDefault="00BC4CAD" w:rsidP="00BC4CAD">
      <w:r w:rsidRPr="003B1F40">
        <w:t>British regulators focused on economic benefits rather than market concentration or competitive harms</w:t>
      </w:r>
    </w:p>
    <w:p w:rsidR="00BC4CAD" w:rsidRPr="003B1F40" w:rsidRDefault="00BC4CAD" w:rsidP="00BC4CAD">
      <w:r w:rsidRPr="003B1F40">
        <w:t>Regulatory competition enabled TikTok to avoid comprehensive oversight in major Western markets</w:t>
      </w:r>
    </w:p>
    <w:p w:rsidR="00BC4CAD" w:rsidRPr="003B1F40" w:rsidRDefault="00BC4CAD" w:rsidP="00BC4CAD">
      <w:pPr>
        <w:rPr>
          <w:b/>
          <w:bCs/>
        </w:rPr>
      </w:pPr>
      <w:r w:rsidRPr="003B1F40">
        <w:rPr>
          <w:b/>
          <w:bCs/>
        </w:rPr>
        <w:t>Singapore's Strategic Platform Attraction (2018-2021)</w:t>
      </w:r>
    </w:p>
    <w:p w:rsidR="00BC4CAD" w:rsidRPr="003B1F40" w:rsidRDefault="00BC4CAD" w:rsidP="00BC4CAD">
      <w:r w:rsidRPr="003B1F40">
        <w:rPr>
          <w:b/>
          <w:bCs/>
        </w:rPr>
        <w:t>Asia-Pacific Regulatory Hub Strategy:</w:t>
      </w:r>
    </w:p>
    <w:p w:rsidR="00BC4CAD" w:rsidRPr="003B1F40" w:rsidRDefault="00BC4CAD" w:rsidP="00BC4CAD">
      <w:r w:rsidRPr="003B1F40">
        <w:t>Singapore positioned itself as regional headquarters location for global platform companies</w:t>
      </w:r>
    </w:p>
    <w:p w:rsidR="00BC4CAD" w:rsidRPr="003B1F40" w:rsidRDefault="00BC4CAD" w:rsidP="00BC4CAD">
      <w:r w:rsidRPr="003B1F40">
        <w:t>Offered business-friendly regulatory environment with minimal content oversight requirements</w:t>
      </w:r>
    </w:p>
    <w:p w:rsidR="00BC4CAD" w:rsidRPr="003B1F40" w:rsidRDefault="00BC4CAD" w:rsidP="00BC4CAD">
      <w:r w:rsidRPr="003B1F40">
        <w:t>Provided favorable tax treatment and expedited business licensing for platform operations</w:t>
      </w:r>
    </w:p>
    <w:p w:rsidR="00BC4CAD" w:rsidRPr="003B1F40" w:rsidRDefault="00BC4CAD" w:rsidP="00BC4CAD">
      <w:r w:rsidRPr="003B1F40">
        <w:t>Created regulatory framework designed to attract rather than oversee platform companies</w:t>
      </w:r>
    </w:p>
    <w:p w:rsidR="00BC4CAD" w:rsidRPr="003B1F40" w:rsidRDefault="00BC4CAD" w:rsidP="00BC4CAD">
      <w:r w:rsidRPr="003B1F40">
        <w:rPr>
          <w:b/>
          <w:bCs/>
        </w:rPr>
        <w:t>Competitive Advantages Offered to Platforms:</w:t>
      </w:r>
    </w:p>
    <w:p w:rsidR="00BC4CAD" w:rsidRPr="003B1F40" w:rsidRDefault="00BC4CAD" w:rsidP="00BC4CAD">
      <w:r w:rsidRPr="003B1F40">
        <w:t>Less restrictive data localization requirements than China, Australia, or India</w:t>
      </w:r>
    </w:p>
    <w:p w:rsidR="00BC4CAD" w:rsidRPr="003B1F40" w:rsidRDefault="00BC4CAD" w:rsidP="00BC4CAD">
      <w:r w:rsidRPr="003B1F40">
        <w:lastRenderedPageBreak/>
        <w:t>Minimal content moderation requirements compared to European or U.S. oversight</w:t>
      </w:r>
    </w:p>
    <w:p w:rsidR="00BC4CAD" w:rsidRPr="003B1F40" w:rsidRDefault="00BC4CAD" w:rsidP="00BC4CAD">
      <w:r w:rsidRPr="003B1F40">
        <w:t>Streamlined regulatory approval processes and cooperative government relations</w:t>
      </w:r>
    </w:p>
    <w:p w:rsidR="00BC4CAD" w:rsidRPr="003B1F40" w:rsidRDefault="00BC4CAD" w:rsidP="00BC4CAD">
      <w:r w:rsidRPr="003B1F40">
        <w:t>Strategic location enabling platform access to Asian markets with regulatory flexibility</w:t>
      </w:r>
    </w:p>
    <w:p w:rsidR="00BC4CAD" w:rsidRPr="003B1F40" w:rsidRDefault="00BC4CAD" w:rsidP="00BC4CAD">
      <w:r w:rsidRPr="003B1F40">
        <w:rPr>
          <w:b/>
          <w:bCs/>
        </w:rPr>
        <w:t>Investment Attraction vs. Market Oversight:</w:t>
      </w:r>
    </w:p>
    <w:p w:rsidR="00BC4CAD" w:rsidRPr="003B1F40" w:rsidRDefault="00BC4CAD" w:rsidP="00BC4CAD">
      <w:r w:rsidRPr="003B1F40">
        <w:t>TikTok established regional headquarters employing 1,000+ people in Singapore operations</w:t>
      </w:r>
    </w:p>
    <w:p w:rsidR="00BC4CAD" w:rsidRPr="003B1F40" w:rsidRDefault="00BC4CAD" w:rsidP="00BC4CAD">
      <w:r w:rsidRPr="003B1F40">
        <w:t>Singapore received significant economic benefits while providing minimal platform oversight</w:t>
      </w:r>
    </w:p>
    <w:p w:rsidR="00BC4CAD" w:rsidRPr="003B1F40" w:rsidRDefault="00BC4CAD" w:rsidP="00BC4CAD">
      <w:r w:rsidRPr="003B1F40">
        <w:t>No meaningful antitrust enforcement or competitive market protection requirements</w:t>
      </w:r>
    </w:p>
    <w:p w:rsidR="00BC4CAD" w:rsidRPr="003B1F40" w:rsidRDefault="00BC4CAD" w:rsidP="00BC4CAD">
      <w:r w:rsidRPr="003B1F40">
        <w:t>Platform companies used Singapore base to avoid more restrictive regulatory environments</w:t>
      </w:r>
    </w:p>
    <w:p w:rsidR="00BC4CAD" w:rsidRPr="003B1F40" w:rsidRDefault="00BC4CAD" w:rsidP="00BC4CAD">
      <w:pPr>
        <w:rPr>
          <w:b/>
          <w:bCs/>
        </w:rPr>
      </w:pPr>
      <w:r w:rsidRPr="003B1F40">
        <w:rPr>
          <w:b/>
          <w:bCs/>
        </w:rPr>
        <w:t>Long-term Competitive Harm from Regulatory Competition</w:t>
      </w:r>
    </w:p>
    <w:p w:rsidR="00BC4CAD" w:rsidRPr="003B1F40" w:rsidRDefault="00BC4CAD" w:rsidP="00BC4CAD">
      <w:r w:rsidRPr="003B1F40">
        <w:rPr>
          <w:b/>
          <w:bCs/>
        </w:rPr>
        <w:t>Race to the Bottom Effects:</w:t>
      </w:r>
    </w:p>
    <w:p w:rsidR="00BC4CAD" w:rsidRPr="003B1F40" w:rsidRDefault="00BC4CAD" w:rsidP="00BC4CAD">
      <w:r w:rsidRPr="003B1F40">
        <w:t>Multiple jurisdictions competed on regulatory leniency rather than market protection effectiveness</w:t>
      </w:r>
    </w:p>
    <w:p w:rsidR="00BC4CAD" w:rsidRPr="003B1F40" w:rsidRDefault="00BC4CAD" w:rsidP="00BC4CAD">
      <w:r w:rsidRPr="003B1F40">
        <w:t>TikTok successfully avoided comprehensive oversight by exploiting jurisdictional competition</w:t>
      </w:r>
    </w:p>
    <w:p w:rsidR="00BC4CAD" w:rsidRPr="003B1F40" w:rsidRDefault="00BC4CAD" w:rsidP="00BC4CAD">
      <w:r w:rsidRPr="003B1F40">
        <w:t>Regulatory competition prevented coordinated international response to platform market concentration</w:t>
      </w:r>
    </w:p>
    <w:p w:rsidR="00BC4CAD" w:rsidRPr="003B1F40" w:rsidRDefault="00BC4CAD" w:rsidP="00BC4CAD">
      <w:r w:rsidRPr="003B1F40">
        <w:t>Economic competition between jurisdictions undermined competitive market protection globally</w:t>
      </w:r>
    </w:p>
    <w:p w:rsidR="00BC4CAD" w:rsidRPr="003B1F40" w:rsidRDefault="00BC4CAD" w:rsidP="00BC4CAD">
      <w:r w:rsidRPr="003B1F40">
        <w:rPr>
          <w:b/>
          <w:bCs/>
        </w:rPr>
        <w:t>Democratic Oversight Fragmentation:</w:t>
      </w:r>
    </w:p>
    <w:p w:rsidR="00BC4CAD" w:rsidRPr="003B1F40" w:rsidRDefault="00BC4CAD" w:rsidP="00BC4CAD">
      <w:r w:rsidRPr="003B1F40">
        <w:lastRenderedPageBreak/>
        <w:t>No single jurisdiction maintained comprehensive oversight of TikTok's integrated global operations</w:t>
      </w:r>
    </w:p>
    <w:p w:rsidR="00BC4CAD" w:rsidRPr="003B1F40" w:rsidRDefault="00BC4CAD" w:rsidP="00BC4CAD">
      <w:r w:rsidRPr="003B1F40">
        <w:t>Regulatory competition enabled platform to fragment oversight while maintaining unified business strategy</w:t>
      </w:r>
    </w:p>
    <w:p w:rsidR="00BC4CAD" w:rsidRPr="003B1F40" w:rsidRDefault="00BC4CAD" w:rsidP="00BC4CAD">
      <w:r w:rsidRPr="003B1F40">
        <w:t>Democratic accountability weakened as platform operations spread across multiple regulatory frameworks</w:t>
      </w:r>
    </w:p>
    <w:p w:rsidR="00BC4CAD" w:rsidRPr="003B1F40" w:rsidRDefault="00BC4CAD" w:rsidP="00BC4CAD">
      <w:r w:rsidRPr="003B1F40">
        <w:t>Citizens in each jurisdiction saw only local operations while platform maintained global monopolistic strategy</w:t>
      </w:r>
    </w:p>
    <w:p w:rsidR="00BC4CAD" w:rsidRPr="003B1F40" w:rsidRDefault="00BC4CAD" w:rsidP="00BC4CAD">
      <w:r w:rsidRPr="003B1F40">
        <w:rPr>
          <w:b/>
          <w:bCs/>
        </w:rPr>
        <w:t>Pattern Replication Across Platform Industry:</w:t>
      </w:r>
    </w:p>
    <w:p w:rsidR="00BC4CAD" w:rsidRPr="003B1F40" w:rsidRDefault="00BC4CAD" w:rsidP="00BC4CAD">
      <w:r w:rsidRPr="003B1F40">
        <w:t>Other platforms (Google, Facebook, Amazon) adopted similar jurisdictional arbitrage strategies</w:t>
      </w:r>
    </w:p>
    <w:p w:rsidR="00BC4CAD" w:rsidRPr="003B1F40" w:rsidRDefault="00BC4CAD" w:rsidP="00BC4CAD">
      <w:r w:rsidRPr="003B1F40">
        <w:t>International regulatory competition became standard method for avoiding comprehensive platform oversight</w:t>
      </w:r>
    </w:p>
    <w:p w:rsidR="00BC4CAD" w:rsidRPr="003B1F40" w:rsidRDefault="00BC4CAD" w:rsidP="00BC4CAD">
      <w:r w:rsidRPr="003B1F40">
        <w:t>Jurisdictions increasingly competed on regulatory leniency rather than market protection effectiveness</w:t>
      </w:r>
    </w:p>
    <w:p w:rsidR="00BC4CAD" w:rsidRPr="003B1F40" w:rsidRDefault="00BC4CAD" w:rsidP="00BC4CAD">
      <w:r w:rsidRPr="003B1F40">
        <w:t>Global pattern of regulatory competition enabled systematic platform monopolization while fragmenting democratic oversight</w:t>
      </w:r>
    </w:p>
    <w:p w:rsidR="00BC4CAD" w:rsidRPr="00EA5D2A" w:rsidRDefault="00BC4CAD" w:rsidP="00BC4CAD">
      <w:r w:rsidRPr="00EA5D2A">
        <w:rPr>
          <w:b/>
          <w:bCs/>
        </w:rPr>
        <w:t>Regulatory Shopping Strategies</w:t>
      </w:r>
    </w:p>
    <w:p w:rsidR="00BC4CAD" w:rsidRPr="00EA5D2A" w:rsidRDefault="00BC4CAD" w:rsidP="00BC4CAD">
      <w:r w:rsidRPr="00EA5D2A">
        <w:t>Platform companies strategically locate different operations in jurisdictions with favorable regulatory environments while threatening to relocate operations if regulatory requirements become demanding. This regulatory shopping creates systematic pressure for regulatory leniency while preventing effective oversight of platform monopolistic practices.</w:t>
      </w:r>
    </w:p>
    <w:p w:rsidR="00BC4CAD" w:rsidRPr="00EA5D2A" w:rsidRDefault="00BC4CAD" w:rsidP="00BC4CAD">
      <w:r w:rsidRPr="00EA5D2A">
        <w:t>Countries compete to attract platform investment through regulatory exemptions, tax advantages, and oversight limitations rather than requiring competitive market behavior or consumer protection. This international competition creates downward pressure on regulatory standards while enabling platform companies to avoid meaningful regulatory accountability.</w:t>
      </w:r>
    </w:p>
    <w:p w:rsidR="00BC4CAD" w:rsidRPr="00EA5D2A" w:rsidRDefault="00BC4CAD" w:rsidP="00BC4CAD">
      <w:r w:rsidRPr="00EA5D2A">
        <w:rPr>
          <w:b/>
          <w:bCs/>
        </w:rPr>
        <w:lastRenderedPageBreak/>
        <w:t>Data Haven Exploitation</w:t>
      </w:r>
    </w:p>
    <w:p w:rsidR="00BC4CAD" w:rsidRPr="00EA5D2A" w:rsidRDefault="00BC4CAD" w:rsidP="00BC4CAD">
      <w:r w:rsidRPr="00EA5D2A">
        <w:t>Platform companies exploit data havens and privacy-permissive jurisdictions to avoid data protection requirements while maintaining global operations that benefit from weak regulatory oversight. Data processing operations locate in jurisdictions with minimal privacy requirements while serving global markets through integrated platform systems.</w:t>
      </w:r>
    </w:p>
    <w:p w:rsidR="00BC4CAD" w:rsidRPr="00EA5D2A" w:rsidRDefault="00BC4CAD" w:rsidP="00BC4CAD">
      <w:r w:rsidRPr="00EA5D2A">
        <w:t>This data haven exploitation prevents effective privacy protection and competitive market regulation while enabling platform companies to maintain global monopolistic operations through regulatory arbitrage. Previous cycles' international operations generally occurred within more coherent regulatory frameworks that maintained competitive market requirements.</w:t>
      </w:r>
    </w:p>
    <w:p w:rsidR="00BC4CAD" w:rsidRPr="00EA5D2A" w:rsidRDefault="00BC4CAD" w:rsidP="00BC4CAD">
      <w:r w:rsidRPr="00EA5D2A">
        <w:rPr>
          <w:b/>
          <w:bCs/>
        </w:rPr>
        <w:t>International Standards Manipulation</w:t>
      </w:r>
    </w:p>
    <w:p w:rsidR="00BC4CAD" w:rsidRDefault="00BC4CAD" w:rsidP="00BC4CAD">
      <w:r w:rsidRPr="00EA5D2A">
        <w:t>Platform companies influence international standards organizations to develop technical standards that favor monopolistic platform architectures while claiming neutral technical standardization. International standards development often occurs through processes dominated by platform companies while lacking meaningful competitive alternative representation.</w:t>
      </w:r>
    </w:p>
    <w:p w:rsidR="00BC4CAD" w:rsidRPr="00B50489" w:rsidRDefault="00BC4CAD" w:rsidP="00BC4CAD">
      <w:pPr>
        <w:rPr>
          <w:b/>
          <w:bCs/>
        </w:rPr>
      </w:pPr>
      <w:r>
        <w:t xml:space="preserve">An example: </w:t>
      </w:r>
      <w:r w:rsidRPr="00B50489">
        <w:rPr>
          <w:b/>
          <w:bCs/>
        </w:rPr>
        <w:t>Google's Influence on Web Standards Through W3C and WHATWG (2008-2020)</w:t>
      </w:r>
    </w:p>
    <w:p w:rsidR="00BC4CAD" w:rsidRPr="00B50489" w:rsidRDefault="00BC4CAD" w:rsidP="00BC4CAD">
      <w:r w:rsidRPr="00B50489">
        <w:rPr>
          <w:b/>
          <w:bCs/>
        </w:rPr>
        <w:t>Strategic Capture of Web Standards Development</w:t>
      </w:r>
    </w:p>
    <w:p w:rsidR="00BC4CAD" w:rsidRPr="00B50489" w:rsidRDefault="00BC4CAD" w:rsidP="00BC4CAD">
      <w:r w:rsidRPr="00B50489">
        <w:rPr>
          <w:b/>
          <w:bCs/>
        </w:rPr>
        <w:t>World Wide Web Consortium (W3C) Influence Campaign:</w:t>
      </w:r>
    </w:p>
    <w:p w:rsidR="00BC4CAD" w:rsidRPr="00B50489" w:rsidRDefault="00BC4CAD" w:rsidP="00BC4CAD">
      <w:r w:rsidRPr="00B50489">
        <w:t>Google became largest corporate sponsor of W3C with annual contributions exceeding $500,000 (2010-2020)</w:t>
      </w:r>
    </w:p>
    <w:p w:rsidR="00BC4CAD" w:rsidRPr="00B50489" w:rsidRDefault="00BC4CAD" w:rsidP="00BC4CAD">
      <w:r w:rsidRPr="00B50489">
        <w:t>Deployed 50+ Google engineers to W3C working groups, outnumbering other companies' technical representation</w:t>
      </w:r>
    </w:p>
    <w:p w:rsidR="00BC4CAD" w:rsidRPr="00B50489" w:rsidRDefault="00BC4CAD" w:rsidP="00BC4CAD">
      <w:r w:rsidRPr="00B50489">
        <w:t>Google employees held key leadership positions: Chair of Web Performance Working Group, Co-chair of Web Applications Working Group</w:t>
      </w:r>
    </w:p>
    <w:p w:rsidR="00BC4CAD" w:rsidRPr="00B50489" w:rsidRDefault="00BC4CAD" w:rsidP="00BC4CAD">
      <w:r w:rsidRPr="00B50489">
        <w:lastRenderedPageBreak/>
        <w:t>Dominated technical committee membership across HTML5, CSS, and JavaScript standards development</w:t>
      </w:r>
    </w:p>
    <w:p w:rsidR="00BC4CAD" w:rsidRPr="00B50489" w:rsidRDefault="00BC4CAD" w:rsidP="00BC4CAD">
      <w:r w:rsidRPr="00B50489">
        <w:rPr>
          <w:b/>
          <w:bCs/>
        </w:rPr>
        <w:t>Web Hypertext Application Technology Working Group (WHATWG) Control:</w:t>
      </w:r>
    </w:p>
    <w:p w:rsidR="00BC4CAD" w:rsidRPr="00B50489" w:rsidRDefault="00BC4CAD" w:rsidP="00BC4CAD">
      <w:r w:rsidRPr="00B50489">
        <w:t>Google, along with Apple, Mozilla, and Microsoft, controlled WHATWG steering committee with majority voting power</w:t>
      </w:r>
    </w:p>
    <w:p w:rsidR="00BC4CAD" w:rsidRPr="00B50489" w:rsidRDefault="00BC4CAD" w:rsidP="00BC4CAD">
      <w:r w:rsidRPr="00B50489">
        <w:t>WHATWG became alternative standards body when W3C wouldn't adopt Google-favored specifications quickly enough</w:t>
      </w:r>
    </w:p>
    <w:p w:rsidR="00BC4CAD" w:rsidRPr="00B50489" w:rsidRDefault="00BC4CAD" w:rsidP="00BC4CAD">
      <w:r w:rsidRPr="00B50489">
        <w:t>Google engineers authored major web standards including HTML5, WebRTC, and Progressive Web Apps specifications</w:t>
      </w:r>
    </w:p>
    <w:p w:rsidR="00BC4CAD" w:rsidRPr="00B50489" w:rsidRDefault="00BC4CAD" w:rsidP="00BC4CAD">
      <w:r w:rsidRPr="00B50489">
        <w:t>Created parallel standards process that Google could control when traditional W3C process was insufficiently favorable</w:t>
      </w:r>
    </w:p>
    <w:p w:rsidR="00BC4CAD" w:rsidRPr="00B50489" w:rsidRDefault="00BC4CAD" w:rsidP="00BC4CAD">
      <w:pPr>
        <w:rPr>
          <w:b/>
          <w:bCs/>
        </w:rPr>
      </w:pPr>
      <w:r w:rsidRPr="00B50489">
        <w:rPr>
          <w:b/>
          <w:bCs/>
        </w:rPr>
        <w:t>Specific Technical Standards Manipulation</w:t>
      </w:r>
    </w:p>
    <w:p w:rsidR="00BC4CAD" w:rsidRPr="00B50489" w:rsidRDefault="00BC4CAD" w:rsidP="00BC4CAD">
      <w:r w:rsidRPr="00B50489">
        <w:rPr>
          <w:b/>
          <w:bCs/>
        </w:rPr>
        <w:t>HTML5 and Web APIs Designed for Google Advantage</w:t>
      </w:r>
    </w:p>
    <w:p w:rsidR="00BC4CAD" w:rsidRPr="00B50489" w:rsidRDefault="00BC4CAD" w:rsidP="00BC4CAD">
      <w:r w:rsidRPr="00B50489">
        <w:rPr>
          <w:b/>
          <w:bCs/>
        </w:rPr>
        <w:t>Geolocation API Standard Manipulation:</w:t>
      </w:r>
    </w:p>
    <w:p w:rsidR="00BC4CAD" w:rsidRPr="00B50489" w:rsidRDefault="00BC4CAD" w:rsidP="00BC4CAD">
      <w:r w:rsidRPr="00B50489">
        <w:t>Google engineers authored W3C Geolocation API specification that required user permission but allowed persistent tracking</w:t>
      </w:r>
    </w:p>
    <w:p w:rsidR="00BC4CAD" w:rsidRPr="00B50489" w:rsidRDefault="00BC4CAD" w:rsidP="00BC4CAD">
      <w:r w:rsidRPr="00B50489">
        <w:t>Standard designed to enable location data collection for Google Maps and advertising while appearing privacy-protective</w:t>
      </w:r>
    </w:p>
    <w:p w:rsidR="00BC4CAD" w:rsidRPr="00B50489" w:rsidRDefault="00BC4CAD" w:rsidP="00BC4CAD">
      <w:r w:rsidRPr="00B50489">
        <w:t>Specification included technical requirements that favored Google's existing location infrastructure over competitors</w:t>
      </w:r>
    </w:p>
    <w:p w:rsidR="00BC4CAD" w:rsidRPr="00B50489" w:rsidRDefault="00BC4CAD" w:rsidP="00BC4CAD">
      <w:r w:rsidRPr="00B50489">
        <w:t>Alternative privacy-protective approaches proposed by smaller companies were rejected in standards process</w:t>
      </w:r>
    </w:p>
    <w:p w:rsidR="00BC4CAD" w:rsidRPr="00B50489" w:rsidRDefault="00BC4CAD" w:rsidP="00BC4CAD">
      <w:r w:rsidRPr="00B50489">
        <w:rPr>
          <w:b/>
          <w:bCs/>
        </w:rPr>
        <w:t>Web Storage API Designed for Platform Control:</w:t>
      </w:r>
    </w:p>
    <w:p w:rsidR="00BC4CAD" w:rsidRPr="00B50489" w:rsidRDefault="00BC4CAD" w:rsidP="00BC4CAD">
      <w:r w:rsidRPr="00B50489">
        <w:t>Google-authored localStorage and sessionStorage specifications enabled extensive client-side data collection</w:t>
      </w:r>
    </w:p>
    <w:p w:rsidR="00BC4CAD" w:rsidRPr="00B50489" w:rsidRDefault="00BC4CAD" w:rsidP="00BC4CAD">
      <w:r w:rsidRPr="00B50489">
        <w:lastRenderedPageBreak/>
        <w:t>Standards allowed websites to store unlimited data on user devices without meaningful user control or visibility</w:t>
      </w:r>
    </w:p>
    <w:p w:rsidR="00BC4CAD" w:rsidRPr="00B50489" w:rsidRDefault="00BC4CAD" w:rsidP="00BC4CAD">
      <w:r w:rsidRPr="00B50489">
        <w:t>Technical specifications favored Google's web application architecture and data collection strategies</w:t>
      </w:r>
    </w:p>
    <w:p w:rsidR="00BC4CAD" w:rsidRPr="00B50489" w:rsidRDefault="00BC4CAD" w:rsidP="00BC4CAD">
      <w:r w:rsidRPr="00B50489">
        <w:t>Privacy-focused alternatives that would limit data collection were excluded from final standards</w:t>
      </w:r>
    </w:p>
    <w:p w:rsidR="00BC4CAD" w:rsidRPr="00B50489" w:rsidRDefault="00BC4CAD" w:rsidP="00BC4CAD">
      <w:r w:rsidRPr="00B50489">
        <w:rPr>
          <w:b/>
          <w:bCs/>
        </w:rPr>
        <w:t>WebRTC Standard for Communication Control:</w:t>
      </w:r>
    </w:p>
    <w:p w:rsidR="00BC4CAD" w:rsidRPr="00B50489" w:rsidRDefault="00BC4CAD" w:rsidP="00BC4CAD">
      <w:r w:rsidRPr="00B50489">
        <w:t>Google open-sourced WebRTC code and pushed it through IETF and W3C standards processes</w:t>
      </w:r>
    </w:p>
    <w:p w:rsidR="00BC4CAD" w:rsidRPr="00B50489" w:rsidRDefault="00BC4CAD" w:rsidP="00BC4CAD">
      <w:r w:rsidRPr="00B50489">
        <w:t>Standard enabled real-time communication but included technical dependencies that favored Google's infrastructure</w:t>
      </w:r>
    </w:p>
    <w:p w:rsidR="00BC4CAD" w:rsidRPr="00B50489" w:rsidRDefault="00BC4CAD" w:rsidP="00BC4CAD">
      <w:r w:rsidRPr="00B50489">
        <w:t>WebRTC implementation required Google's STUN</w:t>
      </w:r>
      <w:r>
        <w:t xml:space="preserve"> </w:t>
      </w:r>
      <w:r w:rsidRPr="00B50489">
        <w:t>TURN servers for many connection scenarios</w:t>
      </w:r>
    </w:p>
    <w:p w:rsidR="00BC4CAD" w:rsidRPr="00B50489" w:rsidRDefault="00BC4CAD" w:rsidP="00BC4CAD">
      <w:r w:rsidRPr="00B50489">
        <w:t>Alternative communication protocols that would enable competitive alternatives were not included in standards</w:t>
      </w:r>
    </w:p>
    <w:p w:rsidR="00BC4CAD" w:rsidRPr="00B50489" w:rsidRDefault="00BC4CAD" w:rsidP="00BC4CAD">
      <w:pPr>
        <w:rPr>
          <w:b/>
          <w:bCs/>
        </w:rPr>
      </w:pPr>
      <w:r w:rsidRPr="00B50489">
        <w:rPr>
          <w:b/>
          <w:bCs/>
        </w:rPr>
        <w:t>Standards Manipulation for Competitive Elimination</w:t>
      </w:r>
    </w:p>
    <w:p w:rsidR="00BC4CAD" w:rsidRPr="00B50489" w:rsidRDefault="00BC4CAD" w:rsidP="00BC4CAD">
      <w:r w:rsidRPr="00B50489">
        <w:rPr>
          <w:b/>
          <w:bCs/>
        </w:rPr>
        <w:t>Progressive Web Apps (PWA) Standard vs. Native Apps</w:t>
      </w:r>
    </w:p>
    <w:p w:rsidR="00BC4CAD" w:rsidRPr="00B50489" w:rsidRDefault="00BC4CAD" w:rsidP="00BC4CAD">
      <w:r w:rsidRPr="00B50489">
        <w:rPr>
          <w:b/>
          <w:bCs/>
        </w:rPr>
        <w:t>Technical Standard Designed to Undermine App Stores:</w:t>
      </w:r>
    </w:p>
    <w:p w:rsidR="00BC4CAD" w:rsidRPr="00B50489" w:rsidRDefault="00BC4CAD" w:rsidP="00BC4CAD">
      <w:r w:rsidRPr="00B50489">
        <w:t>Google developed PWA specifications through W3C to compete with Apple's App Store monopoly</w:t>
      </w:r>
    </w:p>
    <w:p w:rsidR="00BC4CAD" w:rsidRPr="00B50489" w:rsidRDefault="00BC4CAD" w:rsidP="00BC4CAD">
      <w:r w:rsidRPr="00B50489">
        <w:t>PWA standards enabled web applications to function like native apps, bypassing app store distribution control</w:t>
      </w:r>
    </w:p>
    <w:p w:rsidR="00BC4CAD" w:rsidRPr="00B50489" w:rsidRDefault="00BC4CAD" w:rsidP="00BC4CAD">
      <w:r w:rsidRPr="00B50489">
        <w:t>Technical specifications included features that worked better on Android</w:t>
      </w:r>
      <w:r>
        <w:t xml:space="preserve"> </w:t>
      </w:r>
      <w:r w:rsidRPr="00B50489">
        <w:t>Chrome than iOS</w:t>
      </w:r>
      <w:r>
        <w:t xml:space="preserve"> </w:t>
      </w:r>
      <w:r w:rsidRPr="00B50489">
        <w:t>Safari</w:t>
      </w:r>
    </w:p>
    <w:p w:rsidR="00BC4CAD" w:rsidRPr="00B50489" w:rsidRDefault="00BC4CAD" w:rsidP="00BC4CAD">
      <w:r w:rsidRPr="00B50489">
        <w:t>Standard appeared neutral while systematically advantaging Google's mobile platform strategy</w:t>
      </w:r>
    </w:p>
    <w:p w:rsidR="00BC4CAD" w:rsidRPr="00B50489" w:rsidRDefault="00BC4CAD" w:rsidP="00BC4CAD">
      <w:r w:rsidRPr="00B50489">
        <w:rPr>
          <w:b/>
          <w:bCs/>
        </w:rPr>
        <w:lastRenderedPageBreak/>
        <w:t>Implementation Bias Against Competitors:</w:t>
      </w:r>
    </w:p>
    <w:p w:rsidR="00BC4CAD" w:rsidRPr="00B50489" w:rsidRDefault="00BC4CAD" w:rsidP="00BC4CAD">
      <w:r w:rsidRPr="00B50489">
        <w:t>PWA standards included technical requirements that were easier to implement on Google's Chrome browser</w:t>
      </w:r>
    </w:p>
    <w:p w:rsidR="00BC4CAD" w:rsidRPr="00B50489" w:rsidRDefault="00BC4CAD" w:rsidP="00BC4CAD">
      <w:r w:rsidRPr="00B50489">
        <w:t>Apple's Safari browser struggled with full PWA implementation due to Google-authored technical specifications</w:t>
      </w:r>
    </w:p>
    <w:p w:rsidR="00BC4CAD" w:rsidRPr="00B50489" w:rsidRDefault="00BC4CAD" w:rsidP="00BC4CAD">
      <w:r w:rsidRPr="00B50489">
        <w:t>Standard enabled Google to argue for "open web standards" while creating competitive advantages through technical complexity</w:t>
      </w:r>
    </w:p>
    <w:p w:rsidR="00BC4CAD" w:rsidRPr="00B50489" w:rsidRDefault="00BC4CAD" w:rsidP="00BC4CAD">
      <w:r w:rsidRPr="00B50489">
        <w:t>PWA promotion as "neutral web standard" masked Google's strategic competition with Apple's App Store revenue</w:t>
      </w:r>
    </w:p>
    <w:p w:rsidR="00BC4CAD" w:rsidRPr="00B50489" w:rsidRDefault="00BC4CAD" w:rsidP="00BC4CAD">
      <w:r w:rsidRPr="00B50489">
        <w:rPr>
          <w:b/>
          <w:bCs/>
        </w:rPr>
        <w:t>AMP (Accelerated Mobile Pages) Standard Manipulation</w:t>
      </w:r>
    </w:p>
    <w:p w:rsidR="00BC4CAD" w:rsidRPr="00B50489" w:rsidRDefault="00BC4CAD" w:rsidP="00BC4CAD">
      <w:r w:rsidRPr="00B50489">
        <w:rPr>
          <w:b/>
          <w:bCs/>
        </w:rPr>
        <w:t>Creating "Open Standard" for Traffic Control:</w:t>
      </w:r>
    </w:p>
    <w:p w:rsidR="00BC4CAD" w:rsidRPr="00B50489" w:rsidRDefault="00BC4CAD" w:rsidP="00BC4CAD">
      <w:r w:rsidRPr="00B50489">
        <w:t>Google developed AMP as "open source" standard for mobile web performance optimization</w:t>
      </w:r>
    </w:p>
    <w:p w:rsidR="00BC4CAD" w:rsidRPr="00B50489" w:rsidRDefault="00BC4CAD" w:rsidP="00BC4CAD">
      <w:r w:rsidRPr="00B50489">
        <w:t>AMP specification required content to be served through Google's CDN infrastructure for optimal performance</w:t>
      </w:r>
    </w:p>
    <w:p w:rsidR="00BC4CAD" w:rsidRPr="00B50489" w:rsidRDefault="00BC4CAD" w:rsidP="00BC4CAD">
      <w:r w:rsidRPr="00B50489">
        <w:t>Standard appeared to improve mobile web experience while systematically routing web traffic through Google's servers</w:t>
      </w:r>
    </w:p>
    <w:p w:rsidR="00BC4CAD" w:rsidRPr="00B50489" w:rsidRDefault="00BC4CAD" w:rsidP="00BC4CAD">
      <w:r w:rsidRPr="00B50489">
        <w:t>Publishers adopting AMP standard became dependent on Google's infrastructure and search algorithm preferences</w:t>
      </w:r>
    </w:p>
    <w:p w:rsidR="00BC4CAD" w:rsidRPr="00B50489" w:rsidRDefault="00BC4CAD" w:rsidP="00BC4CAD">
      <w:r w:rsidRPr="00B50489">
        <w:rPr>
          <w:b/>
          <w:bCs/>
        </w:rPr>
        <w:t>Standards Process Manipulation:</w:t>
      </w:r>
    </w:p>
    <w:p w:rsidR="00BC4CAD" w:rsidRPr="00B50489" w:rsidRDefault="00BC4CAD" w:rsidP="00BC4CAD">
      <w:r w:rsidRPr="00B50489">
        <w:t>AMP governance included "Advisory Committee" dominated by Google employees and Google-friendly publishers</w:t>
      </w:r>
    </w:p>
    <w:p w:rsidR="00BC4CAD" w:rsidRPr="00B50489" w:rsidRDefault="00BC4CAD" w:rsidP="00BC4CAD">
      <w:r w:rsidRPr="00B50489">
        <w:t>Technical working groups were majority Google engineers with limited independent representation</w:t>
      </w:r>
    </w:p>
    <w:p w:rsidR="00BC4CAD" w:rsidRPr="00B50489" w:rsidRDefault="00BC4CAD" w:rsidP="00BC4CAD">
      <w:r w:rsidRPr="00B50489">
        <w:t>Standard development process excluded meaningful participation from competitive content delivery networks</w:t>
      </w:r>
    </w:p>
    <w:p w:rsidR="00BC4CAD" w:rsidRPr="00B50489" w:rsidRDefault="00BC4CAD" w:rsidP="00BC4CAD">
      <w:r w:rsidRPr="00B50489">
        <w:lastRenderedPageBreak/>
        <w:t>"Open governance" structure provided appearance of neutrality while maintaining Google control</w:t>
      </w:r>
    </w:p>
    <w:p w:rsidR="00BC4CAD" w:rsidRPr="00B50489" w:rsidRDefault="00BC4CAD" w:rsidP="00BC4CAD">
      <w:pPr>
        <w:rPr>
          <w:b/>
          <w:bCs/>
        </w:rPr>
      </w:pPr>
      <w:r w:rsidRPr="00B50489">
        <w:rPr>
          <w:b/>
          <w:bCs/>
        </w:rPr>
        <w:t>Competitive Alternative Exclusion</w:t>
      </w:r>
    </w:p>
    <w:p w:rsidR="00BC4CAD" w:rsidRPr="00B50489" w:rsidRDefault="00BC4CAD" w:rsidP="00BC4CAD">
      <w:r w:rsidRPr="00B50489">
        <w:rPr>
          <w:b/>
          <w:bCs/>
        </w:rPr>
        <w:t>Lack of Independent Technical Representation:</w:t>
      </w:r>
    </w:p>
    <w:p w:rsidR="00BC4CAD" w:rsidRPr="00B50489" w:rsidRDefault="00BC4CAD" w:rsidP="00BC4CAD">
      <w:r w:rsidRPr="00B50489">
        <w:t>Independent browsers (Opera, smaller competitors) lacked resources to participate meaningfully in standards processes</w:t>
      </w:r>
    </w:p>
    <w:p w:rsidR="00BC4CAD" w:rsidRPr="00B50489" w:rsidRDefault="00BC4CAD" w:rsidP="00BC4CAD">
      <w:r w:rsidRPr="00B50489">
        <w:t>Competitive web service providers couldn't afford to deploy engineers to multiple standards committees</w:t>
      </w:r>
    </w:p>
    <w:p w:rsidR="00BC4CAD" w:rsidRPr="00B50489" w:rsidRDefault="00BC4CAD" w:rsidP="00BC4CAD">
      <w:r w:rsidRPr="00B50489">
        <w:t>Standards development required full-time technical staff commitment that only major platform companies could provide</w:t>
      </w:r>
    </w:p>
    <w:p w:rsidR="00BC4CAD" w:rsidRPr="00B50489" w:rsidRDefault="00BC4CAD" w:rsidP="00BC4CAD">
      <w:r w:rsidRPr="00B50489">
        <w:t>Academic and non-profit technical representation was minimal compared to platform company participation</w:t>
      </w:r>
    </w:p>
    <w:p w:rsidR="00BC4CAD" w:rsidRPr="00B50489" w:rsidRDefault="00BC4CAD" w:rsidP="00BC4CAD">
      <w:r w:rsidRPr="00B50489">
        <w:rPr>
          <w:b/>
          <w:bCs/>
        </w:rPr>
        <w:t>Standards Complexity Barriers:</w:t>
      </w:r>
    </w:p>
    <w:p w:rsidR="00BC4CAD" w:rsidRPr="00B50489" w:rsidRDefault="00BC4CAD" w:rsidP="00BC4CAD">
      <w:r w:rsidRPr="00B50489">
        <w:t>Platform companies created deliberately complex technical specifications that required significant resources to understand and implement</w:t>
      </w:r>
    </w:p>
    <w:p w:rsidR="00BC4CAD" w:rsidRPr="00B50489" w:rsidRDefault="00BC4CAD" w:rsidP="00BC4CAD">
      <w:r w:rsidRPr="00B50489">
        <w:t>Independent implementers struggled with technical complexity while platform companies had internal expertise</w:t>
      </w:r>
    </w:p>
    <w:p w:rsidR="00BC4CAD" w:rsidRPr="00B50489" w:rsidRDefault="00BC4CAD" w:rsidP="00BC4CAD">
      <w:r w:rsidRPr="00B50489">
        <w:t>Standards documentation and implementation guides favored companies with extensive technical staff</w:t>
      </w:r>
    </w:p>
    <w:p w:rsidR="00BC4CAD" w:rsidRPr="00B50489" w:rsidRDefault="00BC4CAD" w:rsidP="00BC4CAD">
      <w:r w:rsidRPr="00B50489">
        <w:t>Competitive alternatives were effectively excluded through technical complexity barriers</w:t>
      </w:r>
    </w:p>
    <w:p w:rsidR="00BC4CAD" w:rsidRPr="00B50489" w:rsidRDefault="00BC4CAD" w:rsidP="00BC4CAD">
      <w:pPr>
        <w:rPr>
          <w:b/>
          <w:bCs/>
        </w:rPr>
      </w:pPr>
      <w:r w:rsidRPr="00B50489">
        <w:rPr>
          <w:b/>
          <w:bCs/>
        </w:rPr>
        <w:t>International Standards Organization Capture</w:t>
      </w:r>
    </w:p>
    <w:p w:rsidR="00BC4CAD" w:rsidRPr="00B50489" w:rsidRDefault="00BC4CAD" w:rsidP="00BC4CAD">
      <w:r w:rsidRPr="00B50489">
        <w:rPr>
          <w:b/>
          <w:bCs/>
        </w:rPr>
        <w:t>IETF (Internet Engineering Task Force) Influence:</w:t>
      </w:r>
    </w:p>
    <w:p w:rsidR="00BC4CAD" w:rsidRPr="00B50489" w:rsidRDefault="00BC4CAD" w:rsidP="00BC4CAD">
      <w:r w:rsidRPr="00B50489">
        <w:t>Google became largest contributor to IETF standards development with 100+ active participants</w:t>
      </w:r>
    </w:p>
    <w:p w:rsidR="00BC4CAD" w:rsidRPr="00B50489" w:rsidRDefault="00BC4CAD" w:rsidP="00BC4CAD">
      <w:r w:rsidRPr="00B50489">
        <w:lastRenderedPageBreak/>
        <w:t>Google engineers authored key internet protocols including QUIC (HTTP</w:t>
      </w:r>
      <w:r>
        <w:t xml:space="preserve"> </w:t>
      </w:r>
      <w:r w:rsidRPr="00B50489">
        <w:t>3), gRPC, and WebTransport</w:t>
      </w:r>
    </w:p>
    <w:p w:rsidR="00BC4CAD" w:rsidRPr="00B50489" w:rsidRDefault="00BC4CAD" w:rsidP="00BC4CAD">
      <w:r w:rsidRPr="00B50489">
        <w:t>Standards appeared neutral while including technical elements that favored Google's infrastructure and services</w:t>
      </w:r>
    </w:p>
    <w:p w:rsidR="00BC4CAD" w:rsidRPr="00B50489" w:rsidRDefault="00BC4CAD" w:rsidP="00BC4CAD">
      <w:r w:rsidRPr="00B50489">
        <w:t>Alternative protocol designs that would enable competitive alternatives were not adopted</w:t>
      </w:r>
    </w:p>
    <w:p w:rsidR="00BC4CAD" w:rsidRPr="00B50489" w:rsidRDefault="00BC4CAD" w:rsidP="00BC4CAD">
      <w:r w:rsidRPr="00B50489">
        <w:rPr>
          <w:b/>
          <w:bCs/>
        </w:rPr>
        <w:t>ISO</w:t>
      </w:r>
      <w:r>
        <w:rPr>
          <w:b/>
          <w:bCs/>
        </w:rPr>
        <w:t xml:space="preserve"> </w:t>
      </w:r>
      <w:r w:rsidRPr="00B50489">
        <w:rPr>
          <w:b/>
          <w:bCs/>
        </w:rPr>
        <w:t>IEC Joint Technical Committee Influence:</w:t>
      </w:r>
    </w:p>
    <w:p w:rsidR="00BC4CAD" w:rsidRPr="00B50489" w:rsidRDefault="00BC4CAD" w:rsidP="00BC4CAD">
      <w:r w:rsidRPr="00B50489">
        <w:t>Platform companies dominated international standards committees for information technology</w:t>
      </w:r>
    </w:p>
    <w:p w:rsidR="00BC4CAD" w:rsidRPr="00B50489" w:rsidRDefault="00BC4CAD" w:rsidP="00BC4CAD">
      <w:r w:rsidRPr="00B50489">
        <w:t>Google, Microsoft, Amazon influenced cloud computing and data processing international standards</w:t>
      </w:r>
    </w:p>
    <w:p w:rsidR="00BC4CAD" w:rsidRPr="00B50489" w:rsidRDefault="00BC4CAD" w:rsidP="00BC4CAD">
      <w:r w:rsidRPr="00B50489">
        <w:t>Technical standards included elements that favored existing platform company architectures</w:t>
      </w:r>
    </w:p>
    <w:p w:rsidR="00BC4CAD" w:rsidRPr="00B50489" w:rsidRDefault="00BC4CAD" w:rsidP="00BC4CAD">
      <w:r w:rsidRPr="00B50489">
        <w:t>International standards legitimized platform company technical approaches while excluding competitive alternatives</w:t>
      </w:r>
    </w:p>
    <w:p w:rsidR="00BC4CAD" w:rsidRPr="00B50489" w:rsidRDefault="00BC4CAD" w:rsidP="00BC4CAD">
      <w:pPr>
        <w:rPr>
          <w:b/>
          <w:bCs/>
        </w:rPr>
      </w:pPr>
      <w:r w:rsidRPr="00B50489">
        <w:rPr>
          <w:b/>
          <w:bCs/>
        </w:rPr>
        <w:t>Long-term Competitive Impact</w:t>
      </w:r>
    </w:p>
    <w:p w:rsidR="00BC4CAD" w:rsidRPr="00B50489" w:rsidRDefault="00BC4CAD" w:rsidP="00BC4CAD">
      <w:r w:rsidRPr="00B50489">
        <w:rPr>
          <w:b/>
          <w:bCs/>
        </w:rPr>
        <w:t>Web Platform Lock-in Through Standards:</w:t>
      </w:r>
    </w:p>
    <w:p w:rsidR="00BC4CAD" w:rsidRPr="00B50489" w:rsidRDefault="00BC4CAD" w:rsidP="00BC4CAD">
      <w:r w:rsidRPr="00B50489">
        <w:t>Google-influenced web standards created systematic dependencies on Google's infrastructure and services</w:t>
      </w:r>
    </w:p>
    <w:p w:rsidR="00BC4CAD" w:rsidRPr="00B50489" w:rsidRDefault="00BC4CAD" w:rsidP="00BC4CAD">
      <w:r w:rsidRPr="00B50489">
        <w:t>Publishers and developers adopting "open web standards" became locked into Google's technical ecosystem</w:t>
      </w:r>
    </w:p>
    <w:p w:rsidR="00BC4CAD" w:rsidRPr="00B50489" w:rsidRDefault="00BC4CAD" w:rsidP="00BC4CAD">
      <w:r w:rsidRPr="00B50489">
        <w:t>Standards appeared neutral while systematically eliminating competitive alternatives to Google's platform control</w:t>
      </w:r>
    </w:p>
    <w:p w:rsidR="00BC4CAD" w:rsidRPr="00B50489" w:rsidRDefault="00BC4CAD" w:rsidP="00BC4CAD">
      <w:r w:rsidRPr="00B50489">
        <w:t>International standards legitimacy masked competitive elimination through technical architecture manipulation</w:t>
      </w:r>
    </w:p>
    <w:p w:rsidR="00BC4CAD" w:rsidRPr="00B50489" w:rsidRDefault="00BC4CAD" w:rsidP="00BC4CAD">
      <w:r w:rsidRPr="00B50489">
        <w:rPr>
          <w:b/>
          <w:bCs/>
        </w:rPr>
        <w:t>Democratic Deficit in Technical Standards:</w:t>
      </w:r>
    </w:p>
    <w:p w:rsidR="00BC4CAD" w:rsidRPr="00B50489" w:rsidRDefault="00BC4CAD" w:rsidP="00BC4CAD">
      <w:r w:rsidRPr="00B50489">
        <w:lastRenderedPageBreak/>
        <w:t>Web standards development occurred through processes dominated by platform companies with limited public accountability</w:t>
      </w:r>
    </w:p>
    <w:p w:rsidR="00BC4CAD" w:rsidRPr="00B50489" w:rsidRDefault="00BC4CAD" w:rsidP="00BC4CAD">
      <w:r w:rsidRPr="00B50489">
        <w:t>Technical decisions affecting billions of users made without meaningful democratic input or oversight</w:t>
      </w:r>
    </w:p>
    <w:p w:rsidR="00BC4CAD" w:rsidRPr="00B50489" w:rsidRDefault="00BC4CAD" w:rsidP="00BC4CAD">
      <w:r w:rsidRPr="00B50489">
        <w:t>Standards organizations provided appearance of neutral technical development while serving platform company interests</w:t>
      </w:r>
    </w:p>
    <w:p w:rsidR="00BC4CAD" w:rsidRPr="00B50489" w:rsidRDefault="00BC4CAD" w:rsidP="00BC4CAD">
      <w:r w:rsidRPr="00B50489">
        <w:t>Democratic societies became dependent on technical infrastructure designed to serve monopolistic platform strategies</w:t>
      </w:r>
    </w:p>
    <w:p w:rsidR="00BC4CAD" w:rsidRPr="00EA5D2A" w:rsidRDefault="00BC4CAD" w:rsidP="00BC4CAD">
      <w:r w:rsidRPr="00EA5D2A">
        <w:t>These standards manipulation strategies create technical requirements that favor platform monopolies while appearing to result from neutral technical development processes. International standards increasingly embed monopolistic platform control mechanisms while claiming technical neutrality and innovation promotion.</w:t>
      </w:r>
    </w:p>
    <w:p w:rsidR="00BC4CAD" w:rsidRPr="003D2667" w:rsidRDefault="00BC4CAD" w:rsidP="00BC4CAD"/>
    <w:p w:rsidR="00BC4CAD" w:rsidRDefault="00BC4CAD" w:rsidP="00BC4CAD">
      <w:pPr>
        <w:rPr>
          <w:b/>
          <w:bCs/>
        </w:rPr>
      </w:pPr>
      <w:r w:rsidRPr="00EA5D2A">
        <w:rPr>
          <w:b/>
          <w:bCs/>
        </w:rPr>
        <w:t xml:space="preserve">Financial System Distortion: </w:t>
      </w:r>
    </w:p>
    <w:p w:rsidR="00BC4CAD" w:rsidRPr="00EA5D2A" w:rsidRDefault="00BC4CAD" w:rsidP="00BC4CAD">
      <w:pPr>
        <w:rPr>
          <w:b/>
          <w:bCs/>
        </w:rPr>
      </w:pPr>
      <w:r w:rsidRPr="00EA5D2A">
        <w:rPr>
          <w:b/>
          <w:bCs/>
        </w:rPr>
        <w:t>How Monopoly Returns Prevent Competitive Capital Formation</w:t>
      </w:r>
    </w:p>
    <w:p w:rsidR="00BC4CAD" w:rsidRPr="00EA5D2A" w:rsidRDefault="00BC4CAD" w:rsidP="00BC4CAD">
      <w:pPr>
        <w:rPr>
          <w:b/>
          <w:bCs/>
        </w:rPr>
      </w:pPr>
      <w:r w:rsidRPr="00EA5D2A">
        <w:rPr>
          <w:b/>
          <w:bCs/>
        </w:rPr>
        <w:t>Monopoly Rent Generation and Capital Misallocation</w:t>
      </w:r>
    </w:p>
    <w:p w:rsidR="00BC4CAD" w:rsidRPr="00EA5D2A" w:rsidRDefault="00BC4CAD" w:rsidP="00BC4CAD">
      <w:r w:rsidRPr="00EA5D2A">
        <w:t>Digital platform monopolies generate extraordinary returns through market power rather than competitive excellence, creating systematic distortions in capital allocation that prevent competitive market development while attracting investment toward monopolistic expansion rather than customer value creation or competitive market formation.</w:t>
      </w:r>
    </w:p>
    <w:p w:rsidR="00BC4CAD" w:rsidRPr="00EA5D2A" w:rsidRDefault="00BC4CAD" w:rsidP="00BC4CAD">
      <w:r w:rsidRPr="00EA5D2A">
        <w:rPr>
          <w:b/>
          <w:bCs/>
        </w:rPr>
        <w:t>Capital Allocation Toward Monopolistic Expansion</w:t>
      </w:r>
    </w:p>
    <w:p w:rsidR="00BC4CAD" w:rsidRPr="00EA5D2A" w:rsidRDefault="00BC4CAD" w:rsidP="00BC4CAD">
      <w:r w:rsidRPr="00EA5D2A">
        <w:t>Monopoly rent generation creates investment incentives that favor monopolistic expansion over competitive market development, leading to systematic capital misallocation that prevents competitive alternatives while concentrating resources in monopolistic platform expansion strategies.</w:t>
      </w:r>
    </w:p>
    <w:p w:rsidR="00BC4CAD" w:rsidRPr="00EA5D2A" w:rsidRDefault="00BC4CAD" w:rsidP="00BC4CAD">
      <w:r w:rsidRPr="00EA5D2A">
        <w:lastRenderedPageBreak/>
        <w:t>Platform companies reinvest monopoly rents in aggressive expansion strategies designed to enter adjacent markets, acquire potential competitors, and strengthen monopolistic control rather than improve customer value or enable competitive alternatives. Amazon uses e-commerce monopoly rents to finance cloud computing expansion, logistics infrastructure, and market entry strategies across numerous sectors.</w:t>
      </w:r>
    </w:p>
    <w:p w:rsidR="00BC4CAD" w:rsidRPr="00EA5D2A" w:rsidRDefault="00BC4CAD" w:rsidP="00BC4CAD">
      <w:r w:rsidRPr="00EA5D2A">
        <w:t>Google reinvests search and advertising monopoly rents in data center expansion, AI development, and platform consolidation strategies designed to strengthen monopolistic positions rather than enable competitive market development. These reinvestment patterns prevent competitive capital formation while concentrating resources in monopolistic expansion.</w:t>
      </w:r>
    </w:p>
    <w:p w:rsidR="00BC4CAD" w:rsidRPr="00EA5D2A" w:rsidRDefault="00BC4CAD" w:rsidP="00BC4CAD">
      <w:r w:rsidRPr="00EA5D2A">
        <w:rPr>
          <w:b/>
          <w:bCs/>
        </w:rPr>
        <w:t>Investment Return Expectations Distortion</w:t>
      </w:r>
    </w:p>
    <w:p w:rsidR="00BC4CAD" w:rsidRPr="00EA5D2A" w:rsidRDefault="00BC4CAD" w:rsidP="00BC4CAD">
      <w:r w:rsidRPr="00EA5D2A">
        <w:t>Financial markets adapted to monopolistic platform returns by developing investment expectations that favor concentration over competition, creating systematic biases against competitive alternatives that cannot generate monopolistic returns through market power rather than customer value creation.</w:t>
      </w:r>
    </w:p>
    <w:p w:rsidR="00BC4CAD" w:rsidRPr="00EA5D2A" w:rsidRDefault="00BC4CAD" w:rsidP="00BC4CAD">
      <w:r w:rsidRPr="00EA5D2A">
        <w:t>Investors expect returns from technology investments that reflect monopolistic potential rather than competitive positioning, leading to systematic undercapitalization of competitive alternatives that would serve customer needs through market mechanisms but cannot generate monopolistic returns through market manipulation.</w:t>
      </w:r>
    </w:p>
    <w:p w:rsidR="00BC4CAD" w:rsidRPr="00EA5D2A" w:rsidRDefault="00BC4CAD" w:rsidP="00BC4CAD">
      <w:r w:rsidRPr="00EA5D2A">
        <w:t>These distorted return expectations create self-reinforcing cycles where competitive alternatives cannot attract sufficient investment while monopolistic platforms receive excessive capitalization for expansion and acquisition strategies designed to eliminate competitive alternatives rather than serve customer needs.</w:t>
      </w:r>
    </w:p>
    <w:p w:rsidR="00BC4CAD" w:rsidRPr="00EA5D2A" w:rsidRDefault="00BC4CAD" w:rsidP="00BC4CAD">
      <w:pPr>
        <w:rPr>
          <w:b/>
          <w:bCs/>
        </w:rPr>
      </w:pPr>
      <w:r w:rsidRPr="00EA5D2A">
        <w:rPr>
          <w:b/>
          <w:bCs/>
        </w:rPr>
        <w:t>Winner-Takes-All Investment Patterns and Market Concentration</w:t>
      </w:r>
    </w:p>
    <w:p w:rsidR="00BC4CAD" w:rsidRPr="00EA5D2A" w:rsidRDefault="00BC4CAD" w:rsidP="00BC4CAD">
      <w:r w:rsidRPr="00EA5D2A">
        <w:t xml:space="preserve">Financial markets increasingly optimize for winner-takes-all outcomes rather than competitive market development, creating investment patterns that </w:t>
      </w:r>
      <w:r w:rsidRPr="00EA5D2A">
        <w:lastRenderedPageBreak/>
        <w:t>systematically favor monopolistic concentration while preventing the distributed capital formation essential for competitive market ecosystems.</w:t>
      </w:r>
    </w:p>
    <w:p w:rsidR="00BC4CAD" w:rsidRPr="00EA5D2A" w:rsidRDefault="00BC4CAD" w:rsidP="00BC4CAD">
      <w:r w:rsidRPr="00EA5D2A">
        <w:rPr>
          <w:b/>
          <w:bCs/>
        </w:rPr>
        <w:t>Venture Capital Monopolization Strategy</w:t>
      </w:r>
    </w:p>
    <w:p w:rsidR="00BC4CAD" w:rsidRPr="00EA5D2A" w:rsidRDefault="00BC4CAD" w:rsidP="00BC4CAD">
      <w:r w:rsidRPr="00EA5D2A">
        <w:t>Venture capital systems explicitly adapted to optimize for monopolistic concentration rather than competitive market building, representing a fundamental departure from previous cycles' distributed capital formation approaches that had supported competitive market development during Installation periods.</w:t>
      </w:r>
    </w:p>
    <w:p w:rsidR="00BC4CAD" w:rsidRPr="00EA5D2A" w:rsidRDefault="00BC4CAD" w:rsidP="00BC4CAD">
      <w:r w:rsidRPr="00EA5D2A">
        <w:t>VC firms actively seek companies that demonstrate winner-takes-all potential through network effects, ecosystem control, data advantages, and market manipulation capabilities rather than competitive excellence, customer satisfaction, or market value creation through competitive mechanisms. Investment strategies prioritize monopoly capture over sustainable business development or competitive market formation.</w:t>
      </w:r>
    </w:p>
    <w:p w:rsidR="00BC4CAD" w:rsidRPr="00EA5D2A" w:rsidRDefault="00BC4CAD" w:rsidP="00BC4CAD">
      <w:r w:rsidRPr="00EA5D2A">
        <w:t>This approach creates high-risk investment patterns focused on monopoly capture rather than the sustainable business development that characterized previous cycles' competitive market formation. Platform start-ups must sustain loss-making operations for extended periods while pursuing monopolistic market positions rather than achieving profitability through competitive customer service.</w:t>
      </w:r>
    </w:p>
    <w:p w:rsidR="00BC4CAD" w:rsidRPr="00EA5D2A" w:rsidRDefault="00BC4CAD" w:rsidP="00BC4CAD">
      <w:r w:rsidRPr="00EA5D2A">
        <w:rPr>
          <w:b/>
          <w:bCs/>
        </w:rPr>
        <w:t>Unicorn Valuation Dynamics</w:t>
      </w:r>
    </w:p>
    <w:p w:rsidR="00BC4CAD" w:rsidRPr="00EA5D2A" w:rsidRDefault="00BC4CAD" w:rsidP="00BC4CAD">
      <w:r w:rsidRPr="00EA5D2A">
        <w:t>Private market valuations reward companies for demonstrating monopolistic potential rather than competitive performance, creating systematic biases toward concentration rather than competitive market development. "Unicorn" valuations often reflect monopolistic potential rather than current or projected competitive performance.</w:t>
      </w:r>
    </w:p>
    <w:p w:rsidR="00BC4CAD" w:rsidRDefault="00BC4CAD" w:rsidP="00BC4CAD">
      <w:r w:rsidRPr="00EA5D2A">
        <w:t>These valuation dynamics encourage business model development that prioritizes market capture over value creation, leading to systematic capital allocation toward monopolistic platform expansion rather than competitive market development or customer service improvement.</w:t>
      </w:r>
    </w:p>
    <w:p w:rsidR="00BC4CAD" w:rsidRPr="00B50489" w:rsidRDefault="00BC4CAD" w:rsidP="00BC4CAD">
      <w:pPr>
        <w:rPr>
          <w:b/>
          <w:bCs/>
        </w:rPr>
      </w:pPr>
      <w:r>
        <w:lastRenderedPageBreak/>
        <w:t xml:space="preserve">The Uber example: </w:t>
      </w:r>
      <w:r w:rsidRPr="00B50489">
        <w:rPr>
          <w:b/>
          <w:bCs/>
        </w:rPr>
        <w:t>Uber's "Growth at All Costs" Strategy (2012-2017)</w:t>
      </w:r>
    </w:p>
    <w:p w:rsidR="00BC4CAD" w:rsidRPr="00B50489" w:rsidRDefault="00BC4CAD" w:rsidP="00BC4CAD">
      <w:r w:rsidRPr="00B50489">
        <w:rPr>
          <w:b/>
          <w:bCs/>
        </w:rPr>
        <w:t>Market Capture Prioritized Over Sustainable Value Creation</w:t>
      </w:r>
    </w:p>
    <w:p w:rsidR="00BC4CAD" w:rsidRPr="00B50489" w:rsidRDefault="00BC4CAD" w:rsidP="00BC4CAD">
      <w:r w:rsidRPr="00B50489">
        <w:rPr>
          <w:b/>
          <w:bCs/>
        </w:rPr>
        <w:t>Investor Valuation Based on Market Dominance Potential:</w:t>
      </w:r>
    </w:p>
    <w:p w:rsidR="00BC4CAD" w:rsidRPr="00B50489" w:rsidRDefault="00BC4CAD" w:rsidP="00BC4CAD">
      <w:r w:rsidRPr="00B50489">
        <w:t>Uber raised $24.2 billion across multiple funding rounds with valuations reaching $68 billion by 2016</w:t>
      </w:r>
    </w:p>
    <w:p w:rsidR="00BC4CAD" w:rsidRPr="00B50489" w:rsidRDefault="00BC4CAD" w:rsidP="00BC4CAD">
      <w:r w:rsidRPr="00B50489">
        <w:t>Investor valuations based explicitly on "total addressable market" capture rather than profitability or customer satisfaction</w:t>
      </w:r>
    </w:p>
    <w:p w:rsidR="00BC4CAD" w:rsidRPr="00B50489" w:rsidRDefault="00BC4CAD" w:rsidP="00BC4CAD">
      <w:r w:rsidRPr="00B50489">
        <w:t>Venture capital firms (Benchmark, First Round, Menlo Ventures) valued Uber's potential to monopolize transportation globally</w:t>
      </w:r>
    </w:p>
    <w:p w:rsidR="00BC4CAD" w:rsidRPr="00B50489" w:rsidRDefault="00BC4CAD" w:rsidP="00BC4CAD">
      <w:r w:rsidRPr="00B50489">
        <w:t>Valuation metrics focused on "gross bookings growth" and "market penetration" rather than unit economics or sustainable business model</w:t>
      </w:r>
    </w:p>
    <w:p w:rsidR="00BC4CAD" w:rsidRPr="00B50489" w:rsidRDefault="00BC4CAD" w:rsidP="00BC4CAD">
      <w:r w:rsidRPr="00B50489">
        <w:rPr>
          <w:b/>
          <w:bCs/>
        </w:rPr>
        <w:t>Systematic Capital Allocation Toward Monopolistic Expansion:</w:t>
      </w:r>
    </w:p>
    <w:p w:rsidR="00BC4CAD" w:rsidRPr="00B50489" w:rsidRDefault="00BC4CAD" w:rsidP="00BC4CAD">
      <w:r w:rsidRPr="00B50489">
        <w:rPr>
          <w:b/>
          <w:bCs/>
        </w:rPr>
        <w:t>Global Market Entry Strategy (2012-2016):</w:t>
      </w:r>
    </w:p>
    <w:p w:rsidR="00BC4CAD" w:rsidRPr="00B50489" w:rsidRDefault="00BC4CAD" w:rsidP="00BC4CAD">
      <w:r w:rsidRPr="00B50489">
        <w:t>Used investor capital for simultaneous market entry in 300+ cities across 60+ countries</w:t>
      </w:r>
    </w:p>
    <w:p w:rsidR="00BC4CAD" w:rsidRPr="00B50489" w:rsidRDefault="00BC4CAD" w:rsidP="00BC4CAD">
      <w:r w:rsidRPr="00B50489">
        <w:t>Allocated $2+ billion annually for market expansion rather than improving existing service quality</w:t>
      </w:r>
    </w:p>
    <w:p w:rsidR="00BC4CAD" w:rsidRPr="00B50489" w:rsidRDefault="00BC4CAD" w:rsidP="00BC4CAD">
      <w:r w:rsidRPr="00B50489">
        <w:t>Prioritized speed of market entry over operational efficiency or customer satisfaction</w:t>
      </w:r>
    </w:p>
    <w:p w:rsidR="00BC4CAD" w:rsidRPr="00B50489" w:rsidRDefault="00BC4CAD" w:rsidP="00BC4CAD">
      <w:r w:rsidRPr="00B50489">
        <w:t>Capital deployment designed to capture markets before competitors could establish positions</w:t>
      </w:r>
    </w:p>
    <w:p w:rsidR="00BC4CAD" w:rsidRPr="00B50489" w:rsidRDefault="00BC4CAD" w:rsidP="00BC4CAD">
      <w:r w:rsidRPr="00B50489">
        <w:rPr>
          <w:b/>
          <w:bCs/>
        </w:rPr>
        <w:t>Predatory Pricing for Competitive Elimination:</w:t>
      </w:r>
    </w:p>
    <w:p w:rsidR="00BC4CAD" w:rsidRPr="00B50489" w:rsidRDefault="00BC4CAD" w:rsidP="00BC4CAD">
      <w:r w:rsidRPr="00B50489">
        <w:t>Implemented systematic below-cost pricing in every new market to eliminate local taxi services and competitors</w:t>
      </w:r>
    </w:p>
    <w:p w:rsidR="00BC4CAD" w:rsidRPr="00B50489" w:rsidRDefault="00BC4CAD" w:rsidP="00BC4CAD">
      <w:r w:rsidRPr="00B50489">
        <w:lastRenderedPageBreak/>
        <w:t>Subsidized rides at 40-60% below cost using investor capital, creating unsustainable pricing that eliminated competitive alternatives</w:t>
      </w:r>
    </w:p>
    <w:p w:rsidR="00BC4CAD" w:rsidRPr="00B50489" w:rsidRDefault="00BC4CAD" w:rsidP="00BC4CAD">
      <w:r w:rsidRPr="00B50489">
        <w:t>Used "surge pricing" algorithm manipulation to undercut competitor pricing during competitive threats</w:t>
      </w:r>
    </w:p>
    <w:p w:rsidR="00BC4CAD" w:rsidRPr="00B50489" w:rsidRDefault="00BC4CAD" w:rsidP="00BC4CAD">
      <w:r w:rsidRPr="00B50489">
        <w:t>Capital allocation focused on competitive elimination rather than sustainable service delivery</w:t>
      </w:r>
    </w:p>
    <w:p w:rsidR="00BC4CAD" w:rsidRPr="00B50489" w:rsidRDefault="00BC4CAD" w:rsidP="00BC4CAD">
      <w:r w:rsidRPr="00B50489">
        <w:rPr>
          <w:b/>
          <w:bCs/>
        </w:rPr>
        <w:t>Driver and Customer Acquisition at Unsustainable Rates:</w:t>
      </w:r>
    </w:p>
    <w:p w:rsidR="00BC4CAD" w:rsidRPr="00B50489" w:rsidRDefault="00BC4CAD" w:rsidP="00BC4CAD">
      <w:r w:rsidRPr="00B50489">
        <w:t>Spent $1+ billion annually on driver recruitment bonuses and customer acquisition subsidies</w:t>
      </w:r>
    </w:p>
    <w:p w:rsidR="00BC4CAD" w:rsidRPr="00B50489" w:rsidRDefault="00BC4CAD" w:rsidP="00BC4CAD">
      <w:r w:rsidRPr="00B50489">
        <w:t>Offered $1,000+ driver sign-up bonuses in competitive markets regardless of long-term driver retention</w:t>
      </w:r>
    </w:p>
    <w:p w:rsidR="00BC4CAD" w:rsidRPr="00B50489" w:rsidRDefault="00BC4CAD" w:rsidP="00BC4CAD">
      <w:r w:rsidRPr="00B50489">
        <w:t>Provided customer ride credits and discounts averaging 30-50% of actual service costs</w:t>
      </w:r>
    </w:p>
    <w:p w:rsidR="00BC4CAD" w:rsidRPr="00B50489" w:rsidRDefault="00BC4CAD" w:rsidP="00BC4CAD">
      <w:r w:rsidRPr="00B50489">
        <w:t>Prioritized rapid user growth over sustainable customer relationships or driver satisfaction</w:t>
      </w:r>
    </w:p>
    <w:p w:rsidR="00BC4CAD" w:rsidRPr="00B50489" w:rsidRDefault="00BC4CAD" w:rsidP="00BC4CAD">
      <w:pPr>
        <w:rPr>
          <w:b/>
          <w:bCs/>
        </w:rPr>
      </w:pPr>
      <w:r w:rsidRPr="00B50489">
        <w:rPr>
          <w:b/>
          <w:bCs/>
        </w:rPr>
        <w:t>Valuation Rewards for Market Capture Strategy</w:t>
      </w:r>
    </w:p>
    <w:p w:rsidR="00BC4CAD" w:rsidRPr="00B50489" w:rsidRDefault="00BC4CAD" w:rsidP="00BC4CAD">
      <w:r w:rsidRPr="00B50489">
        <w:rPr>
          <w:b/>
          <w:bCs/>
        </w:rPr>
        <w:t>Investor Returns Based on Monopolization Success:</w:t>
      </w:r>
    </w:p>
    <w:p w:rsidR="00BC4CAD" w:rsidRPr="00B50489" w:rsidRDefault="00BC4CAD" w:rsidP="00BC4CAD">
      <w:r w:rsidRPr="00B50489">
        <w:t>Uber's valuation increased with each market where it successfully eliminated local competition</w:t>
      </w:r>
    </w:p>
    <w:p w:rsidR="00BC4CAD" w:rsidRPr="00B50489" w:rsidRDefault="00BC4CAD" w:rsidP="00BC4CAD">
      <w:r w:rsidRPr="00B50489">
        <w:t>Venture capital firms measured success by "market share capture" rather than customer satisfaction or profitability</w:t>
      </w:r>
    </w:p>
    <w:p w:rsidR="00BC4CAD" w:rsidRPr="00B50489" w:rsidRDefault="00BC4CAD" w:rsidP="00BC4CAD">
      <w:r w:rsidRPr="00B50489">
        <w:t>Investors rewarded Uber's ability to destroy competitive alternatives through predatory pricing</w:t>
      </w:r>
    </w:p>
    <w:p w:rsidR="00BC4CAD" w:rsidRPr="00B50489" w:rsidRDefault="00BC4CAD" w:rsidP="00BC4CAD">
      <w:r w:rsidRPr="00B50489">
        <w:t>Stock options and employee compensation tied to market dominance metrics rather than service quality improvements</w:t>
      </w:r>
    </w:p>
    <w:p w:rsidR="00BC4CAD" w:rsidRPr="00B50489" w:rsidRDefault="00BC4CAD" w:rsidP="00BC4CAD">
      <w:r w:rsidRPr="00B50489">
        <w:rPr>
          <w:b/>
          <w:bCs/>
        </w:rPr>
        <w:t>Capital Market Rewards for Competitive Elimination:</w:t>
      </w:r>
    </w:p>
    <w:p w:rsidR="00BC4CAD" w:rsidRPr="00B50489" w:rsidRDefault="00BC4CAD" w:rsidP="00BC4CAD">
      <w:r w:rsidRPr="00B50489">
        <w:lastRenderedPageBreak/>
        <w:t>Each funding round at higher valuations rewarded Uber's competitive destruction strategy</w:t>
      </w:r>
    </w:p>
    <w:p w:rsidR="00BC4CAD" w:rsidRPr="00B50489" w:rsidRDefault="00BC4CAD" w:rsidP="00BC4CAD">
      <w:r w:rsidRPr="00B50489">
        <w:t>Investors explicitly valued Uber's potential to create transportation monopolies in major metropolitan areas</w:t>
      </w:r>
    </w:p>
    <w:p w:rsidR="00BC4CAD" w:rsidRPr="00B50489" w:rsidRDefault="00BC4CAD" w:rsidP="00BC4CAD">
      <w:r w:rsidRPr="00B50489">
        <w:t>Market capture success attracted additional capital for further expansion and competitive elimination</w:t>
      </w:r>
    </w:p>
    <w:p w:rsidR="00BC4CAD" w:rsidRPr="00B50489" w:rsidRDefault="00BC4CAD" w:rsidP="00BC4CAD">
      <w:r w:rsidRPr="00B50489">
        <w:t>Financial returns calculated based on monopolistic pricing potential after competitive elimination</w:t>
      </w:r>
    </w:p>
    <w:p w:rsidR="00BC4CAD" w:rsidRPr="00B50489" w:rsidRDefault="00BC4CAD" w:rsidP="00BC4CAD">
      <w:pPr>
        <w:rPr>
          <w:b/>
          <w:bCs/>
        </w:rPr>
      </w:pPr>
      <w:r w:rsidRPr="00B50489">
        <w:rPr>
          <w:b/>
          <w:bCs/>
        </w:rPr>
        <w:t>Business Model Development Distortions</w:t>
      </w:r>
    </w:p>
    <w:p w:rsidR="00BC4CAD" w:rsidRPr="00B50489" w:rsidRDefault="00BC4CAD" w:rsidP="00BC4CAD">
      <w:r w:rsidRPr="00B50489">
        <w:rPr>
          <w:b/>
          <w:bCs/>
        </w:rPr>
        <w:t>Technology Development for Market Control Rather Than Value Creation:</w:t>
      </w:r>
    </w:p>
    <w:p w:rsidR="00BC4CAD" w:rsidRPr="00B50489" w:rsidRDefault="00BC4CAD" w:rsidP="00BC4CAD">
      <w:r w:rsidRPr="00B50489">
        <w:rPr>
          <w:b/>
          <w:bCs/>
        </w:rPr>
        <w:t>Algorithmic Pricing Manipulation:</w:t>
      </w:r>
    </w:p>
    <w:p w:rsidR="00BC4CAD" w:rsidRPr="00B50489" w:rsidRDefault="00BC4CAD" w:rsidP="00BC4CAD">
      <w:r w:rsidRPr="00B50489">
        <w:t>Developed "surge pricing" algorithms designed to maximize revenue extraction rather than provide transportation value</w:t>
      </w:r>
    </w:p>
    <w:p w:rsidR="00BC4CAD" w:rsidRPr="00B50489" w:rsidRDefault="00BC4CAD" w:rsidP="00BC4CAD">
      <w:r w:rsidRPr="00B50489">
        <w:t>Used machine learning to identify when customers had limited transportation alternatives and increase prices accordingly</w:t>
      </w:r>
    </w:p>
    <w:p w:rsidR="00BC4CAD" w:rsidRPr="00B50489" w:rsidRDefault="00BC4CAD" w:rsidP="00BC4CAD">
      <w:r w:rsidRPr="00B50489">
        <w:t>Technology investment focused on market manipulation capabilities rather than service quality improvements</w:t>
      </w:r>
    </w:p>
    <w:p w:rsidR="00BC4CAD" w:rsidRPr="00B50489" w:rsidRDefault="00BC4CAD" w:rsidP="00BC4CAD">
      <w:r w:rsidRPr="00B50489">
        <w:t>Algorithmic development prioritized revenue optimization over customer satisfaction or fair pricing</w:t>
      </w:r>
    </w:p>
    <w:p w:rsidR="00BC4CAD" w:rsidRPr="00B50489" w:rsidRDefault="00BC4CAD" w:rsidP="00BC4CAD">
      <w:r w:rsidRPr="00B50489">
        <w:rPr>
          <w:b/>
          <w:bCs/>
        </w:rPr>
        <w:t>Driver Classification to Avoid Regulatory Costs:</w:t>
      </w:r>
    </w:p>
    <w:p w:rsidR="00BC4CAD" w:rsidRPr="00B50489" w:rsidRDefault="00BC4CAD" w:rsidP="00BC4CAD">
      <w:r w:rsidRPr="00B50489">
        <w:t>Invested heavily in legal and technological systems to classify drivers as "independent contractors" rather than employees</w:t>
      </w:r>
    </w:p>
    <w:p w:rsidR="00BC4CAD" w:rsidRPr="00B50489" w:rsidRDefault="00BC4CAD" w:rsidP="00BC4CAD">
      <w:r w:rsidRPr="00B50489">
        <w:t>Technology platform designed to maintain control over drivers while avoiding employment law obligations</w:t>
      </w:r>
    </w:p>
    <w:p w:rsidR="00BC4CAD" w:rsidRPr="00B50489" w:rsidRDefault="00BC4CAD" w:rsidP="00BC4CAD">
      <w:r w:rsidRPr="00B50489">
        <w:lastRenderedPageBreak/>
        <w:t>Business model development focused on regulatory avoidance rather than driver welfare or service quality</w:t>
      </w:r>
    </w:p>
    <w:p w:rsidR="00BC4CAD" w:rsidRPr="00B50489" w:rsidRDefault="00BC4CAD" w:rsidP="00BC4CAD">
      <w:r w:rsidRPr="00B50489">
        <w:t>Platform architecture prioritized cost externalization rather than sustainable employment relationships</w:t>
      </w:r>
    </w:p>
    <w:p w:rsidR="00BC4CAD" w:rsidRPr="00B50489" w:rsidRDefault="00BC4CAD" w:rsidP="00BC4CAD">
      <w:pPr>
        <w:rPr>
          <w:b/>
          <w:bCs/>
        </w:rPr>
      </w:pPr>
      <w:r w:rsidRPr="00B50489">
        <w:rPr>
          <w:b/>
          <w:bCs/>
        </w:rPr>
        <w:t>Capital Allocation Results vs. Alternative Uses</w:t>
      </w:r>
    </w:p>
    <w:p w:rsidR="00BC4CAD" w:rsidRPr="00B50489" w:rsidRDefault="00BC4CAD" w:rsidP="00BC4CAD">
      <w:r w:rsidRPr="00B50489">
        <w:rPr>
          <w:b/>
          <w:bCs/>
        </w:rPr>
        <w:t>Monopolistic Platform Expansion vs. Service Quality Investment:</w:t>
      </w:r>
    </w:p>
    <w:p w:rsidR="00BC4CAD" w:rsidRPr="00B50489" w:rsidRDefault="00BC4CAD" w:rsidP="00BC4CAD">
      <w:r w:rsidRPr="00B50489">
        <w:rPr>
          <w:b/>
          <w:bCs/>
        </w:rPr>
        <w:t>Actual Capital Allocation (2012-2017):</w:t>
      </w:r>
    </w:p>
    <w:p w:rsidR="00BC4CAD" w:rsidRPr="00B50489" w:rsidRDefault="00BC4CAD" w:rsidP="00BC4CAD">
      <w:r w:rsidRPr="00B50489">
        <w:t>$8+ billion spent on market expansion and competitive elimination</w:t>
      </w:r>
    </w:p>
    <w:p w:rsidR="00BC4CAD" w:rsidRPr="00B50489" w:rsidRDefault="00BC4CAD" w:rsidP="00BC4CAD">
      <w:r w:rsidRPr="00B50489">
        <w:t>$3+ billion on driver</w:t>
      </w:r>
      <w:r>
        <w:t xml:space="preserve"> </w:t>
      </w:r>
      <w:r w:rsidRPr="00B50489">
        <w:t>customer acquisition subsidies for market capture</w:t>
      </w:r>
    </w:p>
    <w:p w:rsidR="00BC4CAD" w:rsidRPr="00B50489" w:rsidRDefault="00BC4CAD" w:rsidP="00BC4CAD">
      <w:r w:rsidRPr="00B50489">
        <w:t>$2+ billion on regulatory compliance and legal challenges to avoid transportation regulations</w:t>
      </w:r>
    </w:p>
    <w:p w:rsidR="00BC4CAD" w:rsidRPr="00B50489" w:rsidRDefault="00BC4CAD" w:rsidP="00BC4CAD">
      <w:r w:rsidRPr="00B50489">
        <w:t>Minimal investment in vehicle quality, driver benefits, or customer service improvements</w:t>
      </w:r>
    </w:p>
    <w:p w:rsidR="00BC4CAD" w:rsidRPr="00B50489" w:rsidRDefault="00BC4CAD" w:rsidP="00BC4CAD">
      <w:r w:rsidRPr="00B50489">
        <w:rPr>
          <w:b/>
          <w:bCs/>
        </w:rPr>
        <w:t>Alternative Competitive Value Creation Uses:</w:t>
      </w:r>
    </w:p>
    <w:p w:rsidR="00BC4CAD" w:rsidRPr="00B50489" w:rsidRDefault="00BC4CAD" w:rsidP="00BC4CAD">
      <w:r w:rsidRPr="00B50489">
        <w:t>Could have invested in driver training, vehicle maintenance, and safety improvements</w:t>
      </w:r>
    </w:p>
    <w:p w:rsidR="00BC4CAD" w:rsidRPr="00B50489" w:rsidRDefault="00BC4CAD" w:rsidP="00BC4CAD">
      <w:r w:rsidRPr="00B50489">
        <w:t>Could have developed sustainable pricing models that provided value to both drivers and customers</w:t>
      </w:r>
    </w:p>
    <w:p w:rsidR="00BC4CAD" w:rsidRPr="00B50489" w:rsidRDefault="00BC4CAD" w:rsidP="00BC4CAD">
      <w:r w:rsidRPr="00B50489">
        <w:t>Could have created cooperative ownership structures that shared platform benefits with drivers</w:t>
      </w:r>
    </w:p>
    <w:p w:rsidR="00BC4CAD" w:rsidRPr="00B50489" w:rsidRDefault="00BC4CAD" w:rsidP="00BC4CAD">
      <w:r w:rsidRPr="00B50489">
        <w:t>Could have focused on transportation innovation rather than market manipulation and competitive elimination</w:t>
      </w:r>
    </w:p>
    <w:p w:rsidR="00BC4CAD" w:rsidRPr="00B50489" w:rsidRDefault="00BC4CAD" w:rsidP="00BC4CAD">
      <w:r w:rsidRPr="00B50489">
        <w:rPr>
          <w:b/>
          <w:bCs/>
        </w:rPr>
        <w:t>Long-term Competitive and Customer Harm:</w:t>
      </w:r>
    </w:p>
    <w:p w:rsidR="00BC4CAD" w:rsidRPr="00B50489" w:rsidRDefault="00BC4CAD" w:rsidP="00BC4CAD">
      <w:r w:rsidRPr="00B50489">
        <w:rPr>
          <w:b/>
          <w:bCs/>
        </w:rPr>
        <w:t>Market Concentration Results:</w:t>
      </w:r>
    </w:p>
    <w:p w:rsidR="00BC4CAD" w:rsidRPr="00B50489" w:rsidRDefault="00BC4CAD" w:rsidP="00BC4CAD">
      <w:r w:rsidRPr="00B50489">
        <w:lastRenderedPageBreak/>
        <w:t>Successfully eliminated local taxi services and transportation alternatives in most major markets</w:t>
      </w:r>
    </w:p>
    <w:p w:rsidR="00BC4CAD" w:rsidRPr="00B50489" w:rsidRDefault="00BC4CAD" w:rsidP="00BC4CAD">
      <w:r w:rsidRPr="00B50489">
        <w:t>Created transportation dependencies where customers had limited alternatives to Uber's pricing and service decisions</w:t>
      </w:r>
    </w:p>
    <w:p w:rsidR="00BC4CAD" w:rsidRPr="00B50489" w:rsidRDefault="00BC4CAD" w:rsidP="00BC4CAD">
      <w:r w:rsidRPr="00B50489">
        <w:t>Established market dominance that enabled subsequent price increases and service quality reductions</w:t>
      </w:r>
    </w:p>
    <w:p w:rsidR="00BC4CAD" w:rsidRPr="00B50489" w:rsidRDefault="00BC4CAD" w:rsidP="00BC4CAD">
      <w:r w:rsidRPr="00B50489">
        <w:t>Prevented competitive alternatives from accessing capital or market share necessary for sustainable operations</w:t>
      </w:r>
    </w:p>
    <w:p w:rsidR="00BC4CAD" w:rsidRPr="00B50489" w:rsidRDefault="00BC4CAD" w:rsidP="00BC4CAD">
      <w:r w:rsidRPr="00B50489">
        <w:rPr>
          <w:b/>
          <w:bCs/>
        </w:rPr>
        <w:t>Customer and Driver Value Destruction:</w:t>
      </w:r>
    </w:p>
    <w:p w:rsidR="00BC4CAD" w:rsidRPr="00B50489" w:rsidRDefault="00BC4CAD" w:rsidP="00BC4CAD">
      <w:r w:rsidRPr="00B50489">
        <w:t>Driver earnings declined significantly once Uber achieved market dominance in local transportation markets</w:t>
      </w:r>
    </w:p>
    <w:p w:rsidR="00BC4CAD" w:rsidRPr="00B50489" w:rsidRDefault="00BC4CAD" w:rsidP="00BC4CAD">
      <w:r w:rsidRPr="00B50489">
        <w:t>Customer prices increased substantially after competitive alternatives were eliminated</w:t>
      </w:r>
    </w:p>
    <w:p w:rsidR="00BC4CAD" w:rsidRPr="00B50489" w:rsidRDefault="00BC4CAD" w:rsidP="00BC4CAD">
      <w:r w:rsidRPr="00B50489">
        <w:t>Service quality degraded as competitive pressure disappeared and Uber focused on profit maximization</w:t>
      </w:r>
    </w:p>
    <w:p w:rsidR="00BC4CAD" w:rsidRPr="00B50489" w:rsidRDefault="00BC4CAD" w:rsidP="00BC4CAD">
      <w:r w:rsidRPr="00B50489">
        <w:t>Platform power enabled systematic value extraction from both drivers and customers</w:t>
      </w:r>
    </w:p>
    <w:p w:rsidR="00BC4CAD" w:rsidRPr="00B50489" w:rsidRDefault="00BC4CAD" w:rsidP="00BC4CAD">
      <w:pPr>
        <w:rPr>
          <w:b/>
          <w:bCs/>
        </w:rPr>
      </w:pPr>
      <w:r w:rsidRPr="00B50489">
        <w:rPr>
          <w:b/>
          <w:bCs/>
        </w:rPr>
        <w:t>Broader Industry Pattern Replication</w:t>
      </w:r>
    </w:p>
    <w:p w:rsidR="00BC4CAD" w:rsidRPr="00B50489" w:rsidRDefault="00BC4CAD" w:rsidP="00BC4CAD">
      <w:r w:rsidRPr="00B50489">
        <w:rPr>
          <w:b/>
          <w:bCs/>
        </w:rPr>
        <w:t>Lyft's Competitive Response Following Same Model:</w:t>
      </w:r>
    </w:p>
    <w:p w:rsidR="00BC4CAD" w:rsidRPr="00B50489" w:rsidRDefault="00BC4CAD" w:rsidP="00BC4CAD">
      <w:r w:rsidRPr="00B50489">
        <w:t>Lyft raised $5+ billion using identical "growth at all costs" strategy to compete with Uber's market capture approach</w:t>
      </w:r>
    </w:p>
    <w:p w:rsidR="00BC4CAD" w:rsidRPr="00B50489" w:rsidRDefault="00BC4CAD" w:rsidP="00BC4CAD">
      <w:r w:rsidRPr="00B50489">
        <w:t>Both companies simultaneously implemented predatory pricing and market expansion using investor capital</w:t>
      </w:r>
    </w:p>
    <w:p w:rsidR="00BC4CAD" w:rsidRPr="00B50489" w:rsidRDefault="00BC4CAD" w:rsidP="00BC4CAD">
      <w:r w:rsidRPr="00B50489">
        <w:t>Competition occurred through capital deployment for market capture rather than service quality or innovation</w:t>
      </w:r>
    </w:p>
    <w:p w:rsidR="00BC4CAD" w:rsidRPr="00B50489" w:rsidRDefault="00BC4CAD" w:rsidP="00BC4CAD">
      <w:r w:rsidRPr="00B50489">
        <w:lastRenderedPageBreak/>
        <w:t>Investment capital flowed toward duplicating Uber's monopolistic strategy rather than creating competitive alternatives</w:t>
      </w:r>
    </w:p>
    <w:p w:rsidR="00BC4CAD" w:rsidRPr="00B50489" w:rsidRDefault="00BC4CAD" w:rsidP="00BC4CAD">
      <w:r w:rsidRPr="00B50489">
        <w:rPr>
          <w:b/>
          <w:bCs/>
        </w:rPr>
        <w:t>Capital Market Validation of Strategy:</w:t>
      </w:r>
    </w:p>
    <w:p w:rsidR="00BC4CAD" w:rsidRPr="00B50489" w:rsidRDefault="00BC4CAD" w:rsidP="00BC4CAD">
      <w:r w:rsidRPr="00B50489">
        <w:t>Both Uber and Lyft achieved high valuations by demonstrating ability to eliminate local transportation competition</w:t>
      </w:r>
    </w:p>
    <w:p w:rsidR="00BC4CAD" w:rsidRPr="00B50489" w:rsidRDefault="00BC4CAD" w:rsidP="00BC4CAD">
      <w:r w:rsidRPr="00B50489">
        <w:t>IPOs (Uber $82B, Lyft $24B) rewarded market capture success rather than sustainable business model development</w:t>
      </w:r>
    </w:p>
    <w:p w:rsidR="00BC4CAD" w:rsidRPr="00B50489" w:rsidRDefault="00BC4CAD" w:rsidP="00BC4CAD">
      <w:r w:rsidRPr="00B50489">
        <w:t>Public market investors continued rewarding platform expansion and competitive elimination over profitability or customer value</w:t>
      </w:r>
    </w:p>
    <w:p w:rsidR="00BC4CAD" w:rsidRDefault="00BC4CAD" w:rsidP="00BC4CAD">
      <w:r w:rsidRPr="00B50489">
        <w:t>Stock performance correlated with market dominance metrics rather than customer satisfaction or service quality improvements</w:t>
      </w:r>
    </w:p>
    <w:p w:rsidR="00BC4CAD" w:rsidRPr="00EA5D2A" w:rsidRDefault="00BC4CAD" w:rsidP="00BC4CAD">
      <w:r w:rsidRPr="00EA5D2A">
        <w:t>Unicorn companies often achieve high valuations through demonstrating winner-takes-all potential while operating unprofitably and serving customers poorly, receiving investment based on monopolistic potential rather than competitive performance or customer satisfaction levels.</w:t>
      </w:r>
    </w:p>
    <w:p w:rsidR="00BC4CAD" w:rsidRPr="00EA5D2A" w:rsidRDefault="00BC4CAD" w:rsidP="00BC4CAD">
      <w:r w:rsidRPr="00EA5D2A">
        <w:rPr>
          <w:b/>
          <w:bCs/>
        </w:rPr>
        <w:t>Public Market Concentration Rewards</w:t>
      </w:r>
    </w:p>
    <w:p w:rsidR="00BC4CAD" w:rsidRPr="00EA5D2A" w:rsidRDefault="00BC4CAD" w:rsidP="00BC4CAD">
      <w:r w:rsidRPr="00EA5D2A">
        <w:t>Public equity markets developed valuation approaches that reward network effects, market concentration, and ecosystem control rather than competitive excellence and customer value creation, creating systematic incentives for monopolistic concentration rather than competitive market development.</w:t>
      </w:r>
    </w:p>
    <w:p w:rsidR="00BC4CAD" w:rsidRPr="00EA5D2A" w:rsidRDefault="00BC4CAD" w:rsidP="00BC4CAD">
      <w:r w:rsidRPr="00EA5D2A">
        <w:t>Companies receive premium valuations for demonstrating monopolistic market positions, data control capabilities, and ecosystem dominance rather than competitive positioning, customer satisfaction, or operational efficiency. Market valuations often reflect monopolistic rent extraction potential rather than competitive value creation capabilities.</w:t>
      </w:r>
    </w:p>
    <w:p w:rsidR="00BC4CAD" w:rsidRPr="00EA5D2A" w:rsidRDefault="00BC4CAD" w:rsidP="00BC4CAD">
      <w:r w:rsidRPr="00EA5D2A">
        <w:t>These valuation approaches create systematic biases in capital allocation toward monopolistic platform expansion while undervaluing competitive alternatives that would serve customer needs through market mechanisms but cannot demonstrate monopolistic rent extraction potential.</w:t>
      </w:r>
    </w:p>
    <w:p w:rsidR="00BC4CAD" w:rsidRPr="00EA5D2A" w:rsidRDefault="00BC4CAD" w:rsidP="00BC4CAD">
      <w:pPr>
        <w:rPr>
          <w:b/>
          <w:bCs/>
        </w:rPr>
      </w:pPr>
      <w:r w:rsidRPr="00EA5D2A">
        <w:rPr>
          <w:b/>
          <w:bCs/>
        </w:rPr>
        <w:lastRenderedPageBreak/>
        <w:t>Debt Financing and Predatory Market Strategies</w:t>
      </w:r>
    </w:p>
    <w:p w:rsidR="00BC4CAD" w:rsidRPr="00EA5D2A" w:rsidRDefault="00BC4CAD" w:rsidP="00BC4CAD">
      <w:r w:rsidRPr="00EA5D2A">
        <w:t>Ultra-low interest rate environments enabled platform monopolies to finance aggressive expansion and acquisition strategies through debt markets while competitive alternatives face higher borrowing costs, creating systematic financial advantages for monopolistic concentration over competitive market development.</w:t>
      </w:r>
    </w:p>
    <w:p w:rsidR="00BC4CAD" w:rsidRPr="00EA5D2A" w:rsidRDefault="00BC4CAD" w:rsidP="00BC4CAD">
      <w:r w:rsidRPr="00EA5D2A">
        <w:rPr>
          <w:b/>
          <w:bCs/>
        </w:rPr>
        <w:t>Zero Interest Rate Policy Benefits for Platform Monopolies</w:t>
      </w:r>
    </w:p>
    <w:p w:rsidR="00BC4CAD" w:rsidRPr="00EA5D2A" w:rsidRDefault="00BC4CAD" w:rsidP="00BC4CAD">
      <w:r w:rsidRPr="00EA5D2A">
        <w:t>Federal Reserve zero interest rate policies and quantitative easing programs provided massive liquidity that flowed disproportionately toward large technology companies and platform monopolies rather than supporting competitive market development or small business formation.</w:t>
      </w:r>
    </w:p>
    <w:p w:rsidR="00BC4CAD" w:rsidRPr="00EA5D2A" w:rsidRDefault="00BC4CAD" w:rsidP="00BC4CAD">
      <w:r w:rsidRPr="00EA5D2A">
        <w:t>Platform companies accessed ultra-low cost debt financing to fund aggressive expansion, predatory pricing, and acquisition strategies designed to eliminate competitive alternatives rather than serve customer needs through competitive mechanisms. These financing advantages enabled platform companies to sustain unprofitable operations in multiple markets simultaneously while eliminating competitive alternatives.</w:t>
      </w:r>
    </w:p>
    <w:p w:rsidR="00BC4CAD" w:rsidRPr="00EA5D2A" w:rsidRDefault="00BC4CAD" w:rsidP="00BC4CAD">
      <w:r w:rsidRPr="00EA5D2A">
        <w:t>Competitive alternatives faced higher borrowing costs due to perceived competitive risks and smaller scale, creating systematic financial disadvantages that prevent competitive market formation while enabling monopolistic expansion through subsidized debt financing.</w:t>
      </w:r>
    </w:p>
    <w:p w:rsidR="00BC4CAD" w:rsidRPr="00EA5D2A" w:rsidRDefault="00BC4CAD" w:rsidP="00BC4CAD">
      <w:r w:rsidRPr="00EA5D2A">
        <w:rPr>
          <w:b/>
          <w:bCs/>
        </w:rPr>
        <w:t>Predatory Pricing Through Financial Engineering</w:t>
      </w:r>
    </w:p>
    <w:p w:rsidR="00BC4CAD" w:rsidRPr="00EA5D2A" w:rsidRDefault="00BC4CAD" w:rsidP="00BC4CAD">
      <w:r w:rsidRPr="00EA5D2A">
        <w:t>Platform monopolies use cheap debt financing to implement predatory pricing strategies that eliminate competitive alternatives while creating systematic market dependencies that enable subsequent monopolistic pricing after competitive elimination.</w:t>
      </w:r>
    </w:p>
    <w:p w:rsidR="00BC4CAD" w:rsidRPr="00EA5D2A" w:rsidRDefault="00BC4CAD" w:rsidP="00BC4CAD">
      <w:r w:rsidRPr="00EA5D2A">
        <w:t xml:space="preserve">Amazon used low-cost debt financing to implement predatory pricing across multiple retail categories, sustaining losses to eliminate competitive alternatives before implementing monopolistic pricing and market control. These </w:t>
      </w:r>
      <w:r w:rsidRPr="00EA5D2A">
        <w:lastRenderedPageBreak/>
        <w:t>predatory strategies would be financially impossible without access to subsidized debt financing unavailable to competitive alternatives.</w:t>
      </w:r>
    </w:p>
    <w:p w:rsidR="00BC4CAD" w:rsidRPr="00EA5D2A" w:rsidRDefault="00BC4CAD" w:rsidP="00BC4CAD">
      <w:r w:rsidRPr="00EA5D2A">
        <w:t>Platform companies systematically use financial advantages to eliminate competitive markets through predatory pricing rather than competing on customer value or service quality, creating artificial market conditions that favor monopolistic concentration over competitive market development.</w:t>
      </w:r>
    </w:p>
    <w:p w:rsidR="00BC4CAD" w:rsidRDefault="00BC4CAD" w:rsidP="00BC4CAD">
      <w:pPr>
        <w:rPr>
          <w:b/>
          <w:bCs/>
        </w:rPr>
      </w:pPr>
      <w:r w:rsidRPr="00EA5D2A">
        <w:rPr>
          <w:b/>
          <w:bCs/>
        </w:rPr>
        <w:t xml:space="preserve">The Deployment Blockage: </w:t>
      </w:r>
    </w:p>
    <w:p w:rsidR="00BC4CAD" w:rsidRPr="00EA5D2A" w:rsidRDefault="00BC4CAD" w:rsidP="00BC4CAD">
      <w:pPr>
        <w:rPr>
          <w:b/>
          <w:bCs/>
        </w:rPr>
      </w:pPr>
      <w:r w:rsidRPr="00EA5D2A">
        <w:rPr>
          <w:b/>
          <w:bCs/>
        </w:rPr>
        <w:t>How Monopolistic Structures Prevent Technology Cycle Progression</w:t>
      </w:r>
    </w:p>
    <w:p w:rsidR="00BC4CAD" w:rsidRPr="00EA5D2A" w:rsidRDefault="00BC4CAD" w:rsidP="00BC4CAD">
      <w:pPr>
        <w:rPr>
          <w:b/>
          <w:bCs/>
        </w:rPr>
      </w:pPr>
      <w:r w:rsidRPr="00EA5D2A">
        <w:rPr>
          <w:b/>
          <w:bCs/>
        </w:rPr>
        <w:t>Blocked Fifth Cycle Deployment and Competitive Market Formation</w:t>
      </w:r>
    </w:p>
    <w:p w:rsidR="00BC4CAD" w:rsidRPr="00EA5D2A" w:rsidRDefault="00BC4CAD" w:rsidP="00BC4CAD">
      <w:r w:rsidRPr="00EA5D2A">
        <w:t>The fifth technology cycle cannot transition from its extended Turning Point to normal Deployment period characteristics because digital platform monopolies prevent the competitive market formation essential for successful Deployment phases in previous technology cycles.</w:t>
      </w:r>
    </w:p>
    <w:p w:rsidR="00BC4CAD" w:rsidRPr="00EA5D2A" w:rsidRDefault="00BC4CAD" w:rsidP="00BC4CAD">
      <w:r w:rsidRPr="00EA5D2A">
        <w:rPr>
          <w:b/>
          <w:bCs/>
        </w:rPr>
        <w:t>Synergy Phase Requirements Versus Monopolistic Reality</w:t>
      </w:r>
    </w:p>
    <w:p w:rsidR="00BC4CAD" w:rsidRPr="00EA5D2A" w:rsidRDefault="00BC4CAD" w:rsidP="00BC4CAD">
      <w:r w:rsidRPr="00EA5D2A">
        <w:t>Normal technology cycle Deployment periods begin with Synergy phases where "regulation reconnects finance with production, enabling broad diffusion of technology and economic golden age growth." The fifth cycle cannot achieve these Synergy characteristics because monopolistic platforms prevent regulatory reconnection with competitive production while limiting technological diffusion to maintain monopolistic control.</w:t>
      </w:r>
    </w:p>
    <w:p w:rsidR="00BC4CAD" w:rsidRPr="00EA5D2A" w:rsidRDefault="00BC4CAD" w:rsidP="00BC4CAD">
      <w:r w:rsidRPr="00EA5D2A">
        <w:t>Previous cycles' Synergy phases featured regulatory frameworks that enhanced competitive market operation while connecting financial systems with productive investment in competitive industries. The fourth cycle's post-war Deployment featured antitrust enforcement, securities regulation, and public infrastructure investment that enabled competitive automotive, steel, and petrochemical markets during the 1943-1959 "golden age" period.</w:t>
      </w:r>
    </w:p>
    <w:p w:rsidR="00BC4CAD" w:rsidRPr="00EA5D2A" w:rsidRDefault="00BC4CAD" w:rsidP="00BC4CAD">
      <w:r w:rsidRPr="00EA5D2A">
        <w:t xml:space="preserve">Fifth cycle monopolistic structures resist regulatory frameworks that would reconnect finance with competitive production because platform business models depend on financial extraction rather than productive investment. </w:t>
      </w:r>
      <w:r w:rsidRPr="00EA5D2A">
        <w:lastRenderedPageBreak/>
        <w:t>Platform companies generate returns through market control and data manipulation rather than productive efficiency or customer value creation.</w:t>
      </w:r>
    </w:p>
    <w:p w:rsidR="00BC4CAD" w:rsidRPr="00EA5D2A" w:rsidRDefault="00BC4CAD" w:rsidP="00BC4CAD">
      <w:r w:rsidRPr="00EA5D2A">
        <w:rPr>
          <w:b/>
          <w:bCs/>
        </w:rPr>
        <w:t>Technological Diffusion Limitations</w:t>
      </w:r>
    </w:p>
    <w:p w:rsidR="00BC4CAD" w:rsidRPr="00EA5D2A" w:rsidRDefault="00BC4CAD" w:rsidP="00BC4CAD">
      <w:r w:rsidRPr="00EA5D2A">
        <w:t>Successful Deployment periods feature "broad diffusion of technology" that enables widespread economic participation and productivity improvement across entire economies. Fifth cycle monopolistic structures deliberately limit technological diffusion to maintain control over technological capabilities and market opportunities.</w:t>
      </w:r>
    </w:p>
    <w:p w:rsidR="00BC4CAD" w:rsidRPr="00EA5D2A" w:rsidRDefault="00BC4CAD" w:rsidP="00BC4CAD">
      <w:r w:rsidRPr="00EA5D2A">
        <w:t>Platform companies restrict access to advanced AI capabilities, data analytics, and digital infrastructure to maintain competitive advantages while preventing competitive alternatives from accessing technological capabilities necessary for market entry. This technology hoarding contrasts sharply with previous cycles' technological diffusion that enabled competitive market participation.</w:t>
      </w:r>
    </w:p>
    <w:p w:rsidR="00BC4CAD" w:rsidRDefault="00BC4CAD" w:rsidP="00BC4CAD">
      <w:r w:rsidRPr="00EA5D2A">
        <w:t>Instead of broad technological diffusion that would enable competitive market formation, fifth cycle monopolies concentrate technological capabilities within platform-controlled ecosystems while preventing competitive access to essential technological infrastructure and capabilities.</w:t>
      </w:r>
    </w:p>
    <w:p w:rsidR="00BC4CAD" w:rsidRPr="00B50489" w:rsidRDefault="00BC4CAD" w:rsidP="00BC4CAD">
      <w:pPr>
        <w:rPr>
          <w:b/>
          <w:bCs/>
        </w:rPr>
      </w:pPr>
      <w:r>
        <w:t xml:space="preserve">The ChatGPT example: </w:t>
      </w:r>
      <w:r w:rsidRPr="00B50489">
        <w:rPr>
          <w:b/>
          <w:bCs/>
        </w:rPr>
        <w:t>OpenAI's GPT Model Access Restrictions and Microsoft Integration (2019-2023)</w:t>
      </w:r>
    </w:p>
    <w:p w:rsidR="00BC4CAD" w:rsidRPr="00B50489" w:rsidRDefault="00BC4CAD" w:rsidP="00BC4CAD">
      <w:r w:rsidRPr="00B50489">
        <w:rPr>
          <w:b/>
          <w:bCs/>
        </w:rPr>
        <w:t>Strategic Technology Hoarding to Prevent Competitive AI Development</w:t>
      </w:r>
    </w:p>
    <w:p w:rsidR="00BC4CAD" w:rsidRPr="00B50489" w:rsidRDefault="00BC4CAD" w:rsidP="00BC4CAD">
      <w:r w:rsidRPr="00B50489">
        <w:rPr>
          <w:b/>
          <w:bCs/>
        </w:rPr>
        <w:t>Transition from Open to Restricted Access Model:</w:t>
      </w:r>
    </w:p>
    <w:p w:rsidR="00BC4CAD" w:rsidRPr="00B50489" w:rsidRDefault="00BC4CAD" w:rsidP="00BC4CAD">
      <w:r w:rsidRPr="00B50489">
        <w:t>OpenAI originally promised "open source" AI development with GPT-1 (2018) and GPT-2 (2019) models publicly available</w:t>
      </w:r>
    </w:p>
    <w:p w:rsidR="00BC4CAD" w:rsidRPr="00B50489" w:rsidRDefault="00BC4CAD" w:rsidP="00BC4CAD">
      <w:r w:rsidRPr="00B50489">
        <w:t>GPT-3 (2020) marked shift to restrictive API-only access with waitlists and usage limitations</w:t>
      </w:r>
    </w:p>
    <w:p w:rsidR="00BC4CAD" w:rsidRPr="00B50489" w:rsidRDefault="00BC4CAD" w:rsidP="00BC4CAD">
      <w:r w:rsidRPr="00B50489">
        <w:t>GPT-4 (2023) available only through controlled API access with Microsoft integration advantages</w:t>
      </w:r>
    </w:p>
    <w:p w:rsidR="00BC4CAD" w:rsidRPr="00B50489" w:rsidRDefault="00BC4CAD" w:rsidP="00BC4CAD">
      <w:r w:rsidRPr="00B50489">
        <w:lastRenderedPageBreak/>
        <w:t>Most advanced capabilities reserved for Microsoft products (Bing Chat, Office 365, Azure services)</w:t>
      </w:r>
    </w:p>
    <w:p w:rsidR="00BC4CAD" w:rsidRPr="00B50489" w:rsidRDefault="00BC4CAD" w:rsidP="00BC4CAD">
      <w:r w:rsidRPr="00B50489">
        <w:rPr>
          <w:b/>
          <w:bCs/>
        </w:rPr>
        <w:t>Microsoft's Exclusive Access Through $13 Billion Investment (2019-2023):</w:t>
      </w:r>
    </w:p>
    <w:p w:rsidR="00BC4CAD" w:rsidRPr="00B50489" w:rsidRDefault="00BC4CAD" w:rsidP="00BC4CAD">
      <w:r w:rsidRPr="00B50489">
        <w:t>Microsoft received exclusive commercial licensing rights to GPT-3 and GPT-4 underlying models</w:t>
      </w:r>
    </w:p>
    <w:p w:rsidR="00BC4CAD" w:rsidRPr="00B50489" w:rsidRDefault="00BC4CAD" w:rsidP="00BC4CAD">
      <w:r w:rsidRPr="00B50489">
        <w:t>Azure cloud infrastructure given preferential access to OpenAI's most advanced capabilities</w:t>
      </w:r>
    </w:p>
    <w:p w:rsidR="00BC4CAD" w:rsidRPr="00B50489" w:rsidRDefault="00BC4CAD" w:rsidP="00BC4CAD">
      <w:r w:rsidRPr="00B50489">
        <w:t>Microsoft Office and Bing products integrated with capabilities unavailable to competitive alternatives</w:t>
      </w:r>
    </w:p>
    <w:p w:rsidR="00BC4CAD" w:rsidRPr="00B50489" w:rsidRDefault="00BC4CAD" w:rsidP="00BC4CAD">
      <w:r w:rsidRPr="00B50489">
        <w:t>Competitor companies restricted to limited API access while Microsoft received full model integration</w:t>
      </w:r>
    </w:p>
    <w:p w:rsidR="00BC4CAD" w:rsidRPr="00B50489" w:rsidRDefault="00BC4CAD" w:rsidP="00BC4CAD">
      <w:pPr>
        <w:rPr>
          <w:b/>
          <w:bCs/>
        </w:rPr>
      </w:pPr>
      <w:r w:rsidRPr="00B50489">
        <w:rPr>
          <w:b/>
          <w:bCs/>
        </w:rPr>
        <w:t>Technology Access Restrictions Preventing Competitive Market Entry</w:t>
      </w:r>
    </w:p>
    <w:p w:rsidR="00BC4CAD" w:rsidRPr="00B50489" w:rsidRDefault="00BC4CAD" w:rsidP="00BC4CAD">
      <w:r w:rsidRPr="00B50489">
        <w:rPr>
          <w:b/>
          <w:bCs/>
        </w:rPr>
        <w:t>API Limitations Designed to Prevent Competition:</w:t>
      </w:r>
    </w:p>
    <w:p w:rsidR="00BC4CAD" w:rsidRPr="00B50489" w:rsidRDefault="00BC4CAD" w:rsidP="00BC4CAD">
      <w:r w:rsidRPr="00B50489">
        <w:rPr>
          <w:b/>
          <w:bCs/>
        </w:rPr>
        <w:t>Usage Caps and Rate Limiting:</w:t>
      </w:r>
    </w:p>
    <w:p w:rsidR="00BC4CAD" w:rsidRPr="00B50489" w:rsidRDefault="00BC4CAD" w:rsidP="00BC4CAD">
      <w:r w:rsidRPr="00B50489">
        <w:t>OpenAI restricted API usage to 20-40 requests per minute for most developers</w:t>
      </w:r>
    </w:p>
    <w:p w:rsidR="00BC4CAD" w:rsidRPr="00B50489" w:rsidRDefault="00BC4CAD" w:rsidP="00BC4CAD">
      <w:r w:rsidRPr="00B50489">
        <w:t>Enterprise customers faced usage caps that prevented building competitive large-scale services</w:t>
      </w:r>
    </w:p>
    <w:p w:rsidR="00BC4CAD" w:rsidRPr="00B50489" w:rsidRDefault="00BC4CAD" w:rsidP="00BC4CAD">
      <w:r w:rsidRPr="00B50489">
        <w:t>Microsoft products exempted from usage limitations that applied to competitive alternatives</w:t>
      </w:r>
    </w:p>
    <w:p w:rsidR="00BC4CAD" w:rsidRPr="00B50489" w:rsidRDefault="00BC4CAD" w:rsidP="00BC4CAD">
      <w:r w:rsidRPr="00B50489">
        <w:t>Independent developers couldn't access sufficient computational capacity to build competitive AI services</w:t>
      </w:r>
    </w:p>
    <w:p w:rsidR="00BC4CAD" w:rsidRPr="00B50489" w:rsidRDefault="00BC4CAD" w:rsidP="00BC4CAD">
      <w:r w:rsidRPr="00B50489">
        <w:rPr>
          <w:b/>
          <w:bCs/>
        </w:rPr>
        <w:t>Feature Access Restrictions:</w:t>
      </w:r>
    </w:p>
    <w:p w:rsidR="00BC4CAD" w:rsidRPr="00B50489" w:rsidRDefault="00BC4CAD" w:rsidP="00BC4CAD">
      <w:r w:rsidRPr="00B50489">
        <w:t>Advanced capabilities (GPT-4 plugins, function calling, custom model fine-tuning) available only to selected partners</w:t>
      </w:r>
    </w:p>
    <w:p w:rsidR="00BC4CAD" w:rsidRPr="00B50489" w:rsidRDefault="00BC4CAD" w:rsidP="00BC4CAD">
      <w:r w:rsidRPr="00B50489">
        <w:lastRenderedPageBreak/>
        <w:t>Microsoft received early access to new features 6-12 months before competitive alternatives</w:t>
      </w:r>
    </w:p>
    <w:p w:rsidR="00BC4CAD" w:rsidRPr="00B50489" w:rsidRDefault="00BC4CAD" w:rsidP="00BC4CAD">
      <w:r w:rsidRPr="00B50489">
        <w:t>Code generation and data analysis capabilities prioritized for Microsoft GitHub and Office integration</w:t>
      </w:r>
    </w:p>
    <w:p w:rsidR="00BC4CAD" w:rsidRPr="00B50489" w:rsidRDefault="00BC4CAD" w:rsidP="00BC4CAD">
      <w:r w:rsidRPr="00B50489">
        <w:t>Competitor companies couldn't access equivalent AI capabilities for their own product development</w:t>
      </w:r>
    </w:p>
    <w:p w:rsidR="00BC4CAD" w:rsidRPr="00B50489" w:rsidRDefault="00BC4CAD" w:rsidP="00BC4CAD">
      <w:r w:rsidRPr="00B50489">
        <w:rPr>
          <w:b/>
          <w:bCs/>
        </w:rPr>
        <w:t>Pricing Structure to Eliminate Competitive Development:</w:t>
      </w:r>
    </w:p>
    <w:p w:rsidR="00BC4CAD" w:rsidRPr="00B50489" w:rsidRDefault="00BC4CAD" w:rsidP="00BC4CAD">
      <w:r w:rsidRPr="00B50489">
        <w:t>API pricing set at levels that made competitive large-scale applications financially unviable</w:t>
      </w:r>
    </w:p>
    <w:p w:rsidR="00BC4CAD" w:rsidRPr="00B50489" w:rsidRDefault="00BC4CAD" w:rsidP="00BC4CAD">
      <w:r w:rsidRPr="00B50489">
        <w:t>Microsoft's internal transfer pricing provided cost advantages unavailable to external competitors</w:t>
      </w:r>
    </w:p>
    <w:p w:rsidR="00BC4CAD" w:rsidRPr="00B50489" w:rsidRDefault="00BC4CAD" w:rsidP="00BC4CAD">
      <w:r w:rsidRPr="00B50489">
        <w:t>Independent AI companies couldn't achieve economies of scale due to restrictive pricing and access limitations</w:t>
      </w:r>
    </w:p>
    <w:p w:rsidR="00BC4CAD" w:rsidRPr="00B50489" w:rsidRDefault="00BC4CAD" w:rsidP="00BC4CAD">
      <w:r w:rsidRPr="00B50489">
        <w:t>Startup companies priced out of accessing advanced AI capabilities necessary for competitive product development</w:t>
      </w:r>
    </w:p>
    <w:p w:rsidR="00BC4CAD" w:rsidRPr="00B50489" w:rsidRDefault="00BC4CAD" w:rsidP="00BC4CAD">
      <w:pPr>
        <w:rPr>
          <w:b/>
          <w:bCs/>
        </w:rPr>
      </w:pPr>
      <w:r w:rsidRPr="00B50489">
        <w:rPr>
          <w:b/>
          <w:bCs/>
        </w:rPr>
        <w:t>Contrast with Previous Technology Cycles' Open Development</w:t>
      </w:r>
    </w:p>
    <w:p w:rsidR="00BC4CAD" w:rsidRPr="00B50489" w:rsidRDefault="00BC4CAD" w:rsidP="00BC4CAD">
      <w:r w:rsidRPr="00B50489">
        <w:rPr>
          <w:b/>
          <w:bCs/>
        </w:rPr>
        <w:t>Historical Technology Diffusion Examples:</w:t>
      </w:r>
    </w:p>
    <w:p w:rsidR="00BC4CAD" w:rsidRPr="00B50489" w:rsidRDefault="00BC4CAD" w:rsidP="00BC4CAD">
      <w:r w:rsidRPr="00B50489">
        <w:rPr>
          <w:b/>
          <w:bCs/>
        </w:rPr>
        <w:t>Automotive Industry Technology Sharing (1920-1960):</w:t>
      </w:r>
    </w:p>
    <w:p w:rsidR="00BC4CAD" w:rsidRPr="00B50489" w:rsidRDefault="00BC4CAD" w:rsidP="00BC4CAD">
      <w:r w:rsidRPr="00B50489">
        <w:t>Henry Ford's assembly line innovations quickly adopted across automotive industry</w:t>
      </w:r>
    </w:p>
    <w:p w:rsidR="00BC4CAD" w:rsidRPr="00B50489" w:rsidRDefault="00BC4CAD" w:rsidP="00BC4CAD">
      <w:r w:rsidRPr="00B50489">
        <w:t>Technical patents widely licensed enabling competitive manufacturers to improve efficiency</w:t>
      </w:r>
    </w:p>
    <w:p w:rsidR="00BC4CAD" w:rsidRPr="00B50489" w:rsidRDefault="00BC4CAD" w:rsidP="00BC4CAD">
      <w:r w:rsidRPr="00B50489">
        <w:t>Society of Automotive Engineers (SAE) developed open standards for components and safety systems</w:t>
      </w:r>
    </w:p>
    <w:p w:rsidR="00BC4CAD" w:rsidRPr="00B50489" w:rsidRDefault="00BC4CAD" w:rsidP="00BC4CAD">
      <w:r w:rsidRPr="00B50489">
        <w:t>Multiple competing manufacturers could access similar production technologies and compete on quality</w:t>
      </w:r>
      <w:r>
        <w:t xml:space="preserve"> </w:t>
      </w:r>
      <w:r w:rsidRPr="00B50489">
        <w:t>price</w:t>
      </w:r>
    </w:p>
    <w:p w:rsidR="00BC4CAD" w:rsidRPr="00B50489" w:rsidRDefault="00BC4CAD" w:rsidP="00BC4CAD">
      <w:r w:rsidRPr="00B50489">
        <w:rPr>
          <w:b/>
          <w:bCs/>
        </w:rPr>
        <w:lastRenderedPageBreak/>
        <w:t>Electrical Power Technology Diffusion (1890-1920):</w:t>
      </w:r>
    </w:p>
    <w:p w:rsidR="00BC4CAD" w:rsidRPr="00B50489" w:rsidRDefault="00BC4CAD" w:rsidP="00BC4CAD">
      <w:r w:rsidRPr="00B50489">
        <w:t>AC power generation patents eventually made available for competitive licensing</w:t>
      </w:r>
    </w:p>
    <w:p w:rsidR="00BC4CAD" w:rsidRPr="00B50489" w:rsidRDefault="00BC4CAD" w:rsidP="00BC4CAD">
      <w:r w:rsidRPr="00B50489">
        <w:t>Electrical engineering standards enabled competitive equipment manufacturers</w:t>
      </w:r>
    </w:p>
    <w:p w:rsidR="00BC4CAD" w:rsidRPr="00B50489" w:rsidRDefault="00BC4CAD" w:rsidP="00BC4CAD">
      <w:r w:rsidRPr="00B50489">
        <w:t>Power generation technology diffused across multiple competing utility companies</w:t>
      </w:r>
    </w:p>
    <w:p w:rsidR="00BC4CAD" w:rsidRPr="00B50489" w:rsidRDefault="00BC4CAD" w:rsidP="00BC4CAD">
      <w:r w:rsidRPr="00B50489">
        <w:t>Open technical standards enabled distributed competitive development of electrical infrastructure</w:t>
      </w:r>
    </w:p>
    <w:p w:rsidR="00BC4CAD" w:rsidRPr="00B50489" w:rsidRDefault="00BC4CAD" w:rsidP="00BC4CAD">
      <w:r w:rsidRPr="00B50489">
        <w:rPr>
          <w:b/>
          <w:bCs/>
        </w:rPr>
        <w:t>Computer Hardware Standards (1970-1990):</w:t>
      </w:r>
    </w:p>
    <w:p w:rsidR="00BC4CAD" w:rsidRPr="00B50489" w:rsidRDefault="00BC4CAD" w:rsidP="00BC4CAD">
      <w:r w:rsidRPr="00B50489">
        <w:t>IBM PC architecture became open standard enabling competitive clone manufacturers</w:t>
      </w:r>
    </w:p>
    <w:p w:rsidR="00BC4CAD" w:rsidRPr="00B50489" w:rsidRDefault="00BC4CAD" w:rsidP="00BC4CAD">
      <w:r w:rsidRPr="00B50489">
        <w:t>Microprocessor designs licensed to multiple competing manufacturers (Intel, AMD, etc.)</w:t>
      </w:r>
    </w:p>
    <w:p w:rsidR="00BC4CAD" w:rsidRPr="00B50489" w:rsidRDefault="00BC4CAD" w:rsidP="00BC4CAD">
      <w:r w:rsidRPr="00B50489">
        <w:t>Software development tools and programming languages available to all competitors</w:t>
      </w:r>
    </w:p>
    <w:p w:rsidR="00BC4CAD" w:rsidRPr="00B50489" w:rsidRDefault="00BC4CAD" w:rsidP="00BC4CAD">
      <w:r w:rsidRPr="00B50489">
        <w:t>Open standards enabled competitive hardware and software development across industry</w:t>
      </w:r>
    </w:p>
    <w:p w:rsidR="00BC4CAD" w:rsidRPr="00B50489" w:rsidRDefault="00BC4CAD" w:rsidP="00BC4CAD">
      <w:pPr>
        <w:rPr>
          <w:b/>
          <w:bCs/>
        </w:rPr>
      </w:pPr>
      <w:r w:rsidRPr="00B50489">
        <w:rPr>
          <w:b/>
          <w:bCs/>
        </w:rPr>
        <w:t>Fifth Cycle Technology Concentration vs. Competitive Access</w:t>
      </w:r>
    </w:p>
    <w:p w:rsidR="00BC4CAD" w:rsidRPr="00B50489" w:rsidRDefault="00BC4CAD" w:rsidP="00BC4CAD">
      <w:r w:rsidRPr="00B50489">
        <w:rPr>
          <w:b/>
          <w:bCs/>
        </w:rPr>
        <w:t>AI Development Concentration Within Platform Monopolies:</w:t>
      </w:r>
    </w:p>
    <w:p w:rsidR="00BC4CAD" w:rsidRPr="00B50489" w:rsidRDefault="00BC4CAD" w:rsidP="00BC4CAD">
      <w:r w:rsidRPr="00B50489">
        <w:rPr>
          <w:b/>
          <w:bCs/>
        </w:rPr>
        <w:t>Google's AI Technology Hoarding:</w:t>
      </w:r>
    </w:p>
    <w:p w:rsidR="00BC4CAD" w:rsidRPr="00B50489" w:rsidRDefault="00BC4CAD" w:rsidP="00BC4CAD">
      <w:r w:rsidRPr="00B50489">
        <w:t>Advanced AI research (DeepMind, Google Brain) kept proprietary within Google ecosystem</w:t>
      </w:r>
    </w:p>
    <w:p w:rsidR="00BC4CAD" w:rsidRPr="00B50489" w:rsidRDefault="00BC4CAD" w:rsidP="00BC4CAD">
      <w:r w:rsidRPr="00B50489">
        <w:t>TensorFlow open-sourced but most advanced models and training techniques remain internal</w:t>
      </w:r>
    </w:p>
    <w:p w:rsidR="00BC4CAD" w:rsidRPr="00B50489" w:rsidRDefault="00BC4CAD" w:rsidP="00BC4CAD">
      <w:r w:rsidRPr="00B50489">
        <w:lastRenderedPageBreak/>
        <w:t>Google Search and Ads products use AI capabilities unavailable to competitive alternatives</w:t>
      </w:r>
    </w:p>
    <w:p w:rsidR="00BC4CAD" w:rsidRPr="00B50489" w:rsidRDefault="00BC4CAD" w:rsidP="00BC4CAD">
      <w:r w:rsidRPr="00B50489">
        <w:t>YouTube recommendation algorithms and Gmail smart features use proprietary AI unavailable externally</w:t>
      </w:r>
    </w:p>
    <w:p w:rsidR="00BC4CAD" w:rsidRPr="00B50489" w:rsidRDefault="00BC4CAD" w:rsidP="00BC4CAD">
      <w:r w:rsidRPr="00B50489">
        <w:rPr>
          <w:b/>
          <w:bCs/>
        </w:rPr>
        <w:t>Amazon's Machine Learning Infrastructure Control:</w:t>
      </w:r>
    </w:p>
    <w:p w:rsidR="00BC4CAD" w:rsidRPr="00B50489" w:rsidRDefault="00BC4CAD" w:rsidP="00BC4CAD">
      <w:r w:rsidRPr="00B50489">
        <w:t>AWS SageMaker provides limited AI capabilities while Amazon retains most advanced systems internally</w:t>
      </w:r>
    </w:p>
    <w:p w:rsidR="00BC4CAD" w:rsidRPr="00B50489" w:rsidRDefault="00BC4CAD" w:rsidP="00BC4CAD">
      <w:r w:rsidRPr="00B50489">
        <w:t>Amazon retail operations use proprietary recommendation and pricing algorithms unavailable to competitor retailers</w:t>
      </w:r>
    </w:p>
    <w:p w:rsidR="00BC4CAD" w:rsidRPr="00B50489" w:rsidRDefault="00BC4CAD" w:rsidP="00BC4CAD">
      <w:r w:rsidRPr="00B50489">
        <w:t>Alexa natural language processing capabilities not made available for competitive voice assistant development</w:t>
      </w:r>
    </w:p>
    <w:p w:rsidR="00BC4CAD" w:rsidRPr="00B50489" w:rsidRDefault="00BC4CAD" w:rsidP="00BC4CAD">
      <w:r w:rsidRPr="00B50489">
        <w:t>Amazon's logistics optimization AI unavailable to competitive e-commerce or delivery companies</w:t>
      </w:r>
    </w:p>
    <w:p w:rsidR="00BC4CAD" w:rsidRPr="00B50489" w:rsidRDefault="00BC4CAD" w:rsidP="00BC4CAD">
      <w:r w:rsidRPr="00B50489">
        <w:rPr>
          <w:b/>
          <w:bCs/>
        </w:rPr>
        <w:t>Meta's Social Media AI Restrictions:</w:t>
      </w:r>
    </w:p>
    <w:p w:rsidR="00BC4CAD" w:rsidRPr="00B50489" w:rsidRDefault="00BC4CAD" w:rsidP="00BC4CAD">
      <w:r w:rsidRPr="00B50489">
        <w:t>Advanced content recommendation algorithms proprietary to Facebook</w:t>
      </w:r>
      <w:r>
        <w:t xml:space="preserve"> </w:t>
      </w:r>
      <w:r w:rsidRPr="00B50489">
        <w:t>Instagram platforms</w:t>
      </w:r>
    </w:p>
    <w:p w:rsidR="00BC4CAD" w:rsidRPr="00B50489" w:rsidRDefault="00BC4CAD" w:rsidP="00BC4CAD">
      <w:r w:rsidRPr="00B50489">
        <w:t>Computer vision and natural language processing capabilities not available for competitive social media development</w:t>
      </w:r>
    </w:p>
    <w:p w:rsidR="00BC4CAD" w:rsidRPr="00B50489" w:rsidRDefault="00BC4CAD" w:rsidP="00BC4CAD">
      <w:r w:rsidRPr="00B50489">
        <w:t>Advertising optimization AI restricted to Meta's advertising platform, unavailable to competitive advertising services</w:t>
      </w:r>
    </w:p>
    <w:p w:rsidR="00BC4CAD" w:rsidRPr="00B50489" w:rsidRDefault="00BC4CAD" w:rsidP="00BC4CAD">
      <w:r w:rsidRPr="00B50489">
        <w:t>Social graph analysis and user behavior prediction capabilities kept internal to prevent competitive alternatives</w:t>
      </w:r>
    </w:p>
    <w:p w:rsidR="00BC4CAD" w:rsidRPr="00B50489" w:rsidRDefault="00BC4CAD" w:rsidP="00BC4CAD">
      <w:pPr>
        <w:rPr>
          <w:b/>
          <w:bCs/>
        </w:rPr>
      </w:pPr>
      <w:r w:rsidRPr="00B50489">
        <w:rPr>
          <w:b/>
          <w:bCs/>
        </w:rPr>
        <w:t>Systematic Prevention of Competitive AI Market Formation</w:t>
      </w:r>
    </w:p>
    <w:p w:rsidR="00BC4CAD" w:rsidRPr="00B50489" w:rsidRDefault="00BC4CAD" w:rsidP="00BC4CAD">
      <w:r w:rsidRPr="00B50489">
        <w:rPr>
          <w:b/>
          <w:bCs/>
        </w:rPr>
        <w:t>Infrastructure Dependencies Create Technology Bottlenecks:</w:t>
      </w:r>
    </w:p>
    <w:p w:rsidR="00BC4CAD" w:rsidRPr="00B50489" w:rsidRDefault="00BC4CAD" w:rsidP="00BC4CAD">
      <w:r w:rsidRPr="00B50489">
        <w:rPr>
          <w:b/>
          <w:bCs/>
        </w:rPr>
        <w:t>Cloud Computing AI Infrastructure Control:</w:t>
      </w:r>
    </w:p>
    <w:p w:rsidR="00BC4CAD" w:rsidRPr="00B50489" w:rsidRDefault="00BC4CAD" w:rsidP="00BC4CAD">
      <w:r w:rsidRPr="00B50489">
        <w:lastRenderedPageBreak/>
        <w:t>Advanced AI model training requires massive computational resources only available through AWS, Azure, Google Cloud</w:t>
      </w:r>
    </w:p>
    <w:p w:rsidR="00BC4CAD" w:rsidRPr="00B50489" w:rsidRDefault="00BC4CAD" w:rsidP="00BC4CAD">
      <w:r w:rsidRPr="00B50489">
        <w:t>Independent AI companies become customers of platform monopolies rather than competitive alternatives</w:t>
      </w:r>
    </w:p>
    <w:p w:rsidR="00BC4CAD" w:rsidRPr="00B50489" w:rsidRDefault="00BC4CAD" w:rsidP="00BC4CAD">
      <w:r w:rsidRPr="00B50489">
        <w:t>GPU clusters and specialized AI hardware controlled by platform companies preventing independent development</w:t>
      </w:r>
    </w:p>
    <w:p w:rsidR="00BC4CAD" w:rsidRPr="00B50489" w:rsidRDefault="00BC4CAD" w:rsidP="00BC4CAD">
      <w:r w:rsidRPr="00B50489">
        <w:t>Competitive AI development constrained by dependence on monopoly-controlled infrastructure</w:t>
      </w:r>
    </w:p>
    <w:p w:rsidR="00BC4CAD" w:rsidRPr="00B50489" w:rsidRDefault="00BC4CAD" w:rsidP="00BC4CAD">
      <w:r w:rsidRPr="00B50489">
        <w:rPr>
          <w:b/>
          <w:bCs/>
        </w:rPr>
        <w:t>Data Access Requirements for AI Development:</w:t>
      </w:r>
    </w:p>
    <w:p w:rsidR="00BC4CAD" w:rsidRPr="00B50489" w:rsidRDefault="00BC4CAD" w:rsidP="00BC4CAD">
      <w:r w:rsidRPr="00B50489">
        <w:t>Advanced AI requires massive training datasets controlled by platform monopolies</w:t>
      </w:r>
    </w:p>
    <w:p w:rsidR="00BC4CAD" w:rsidRPr="00B50489" w:rsidRDefault="00BC4CAD" w:rsidP="00BC4CAD">
      <w:r w:rsidRPr="00B50489">
        <w:t>Social media data (Facebook</w:t>
      </w:r>
      <w:r>
        <w:t xml:space="preserve"> </w:t>
      </w:r>
      <w:r w:rsidRPr="00B50489">
        <w:t>Twitter), search data (Google), e-commerce data (Amazon) unavailable for competitive AI development</w:t>
      </w:r>
    </w:p>
    <w:p w:rsidR="00BC4CAD" w:rsidRPr="00B50489" w:rsidRDefault="00BC4CAD" w:rsidP="00BC4CAD">
      <w:r w:rsidRPr="00B50489">
        <w:t>Independent AI companies cannot access equivalent training data necessary for competitive model development</w:t>
      </w:r>
    </w:p>
    <w:p w:rsidR="00BC4CAD" w:rsidRPr="00B50489" w:rsidRDefault="00BC4CAD" w:rsidP="00BC4CAD">
      <w:r w:rsidRPr="00B50489">
        <w:t>Platform companies use proprietary data advantages to maintain AI capability monopolies</w:t>
      </w:r>
    </w:p>
    <w:p w:rsidR="00BC4CAD" w:rsidRPr="00B50489" w:rsidRDefault="00BC4CAD" w:rsidP="00BC4CAD">
      <w:pPr>
        <w:rPr>
          <w:b/>
          <w:bCs/>
        </w:rPr>
      </w:pPr>
      <w:r w:rsidRPr="00B50489">
        <w:rPr>
          <w:b/>
          <w:bCs/>
        </w:rPr>
        <w:t>Long-term Competitive Market Prevention</w:t>
      </w:r>
    </w:p>
    <w:p w:rsidR="00BC4CAD" w:rsidRPr="00B50489" w:rsidRDefault="00BC4CAD" w:rsidP="00BC4CAD">
      <w:r w:rsidRPr="00B50489">
        <w:rPr>
          <w:b/>
          <w:bCs/>
        </w:rPr>
        <w:t>AI Talent Concentration Within Platform Monopolies:</w:t>
      </w:r>
    </w:p>
    <w:p w:rsidR="00BC4CAD" w:rsidRPr="00B50489" w:rsidRDefault="00BC4CAD" w:rsidP="00BC4CAD">
      <w:r w:rsidRPr="00B50489">
        <w:t>Leading AI researchers concentrated at Google, Microsoft, Amazon, Meta rather than distributed across competitive companies</w:t>
      </w:r>
    </w:p>
    <w:p w:rsidR="00BC4CAD" w:rsidRPr="00B50489" w:rsidRDefault="00BC4CAD" w:rsidP="00BC4CAD">
      <w:r w:rsidRPr="00B50489">
        <w:t>Academic AI research increasingly funded by platform companies pursuing proprietary rather than open development</w:t>
      </w:r>
    </w:p>
    <w:p w:rsidR="00BC4CAD" w:rsidRPr="00B50489" w:rsidRDefault="00BC4CAD" w:rsidP="00BC4CAD">
      <w:r w:rsidRPr="00B50489">
        <w:t>Independent AI companies cannot attract top talent due to limited access to advanced infrastructure and datasets</w:t>
      </w:r>
    </w:p>
    <w:p w:rsidR="00BC4CAD" w:rsidRPr="00B50489" w:rsidRDefault="00BC4CAD" w:rsidP="00BC4CAD">
      <w:r w:rsidRPr="00B50489">
        <w:lastRenderedPageBreak/>
        <w:t>AI expertise concentrated within monopolistic platforms rather than enabling competitive market formation</w:t>
      </w:r>
    </w:p>
    <w:p w:rsidR="00BC4CAD" w:rsidRPr="00B50489" w:rsidRDefault="00BC4CAD" w:rsidP="00BC4CAD">
      <w:r w:rsidRPr="00B50489">
        <w:rPr>
          <w:b/>
          <w:bCs/>
        </w:rPr>
        <w:t>Innovation Direction Controlled by Platform Interests:</w:t>
      </w:r>
    </w:p>
    <w:p w:rsidR="00BC4CAD" w:rsidRPr="00B50489" w:rsidRDefault="00BC4CAD" w:rsidP="00BC4CAD">
      <w:r w:rsidRPr="00B50489">
        <w:t>AI development prioritizes platform monopoly expansion rather than competitive market formation or customer value</w:t>
      </w:r>
    </w:p>
    <w:p w:rsidR="00BC4CAD" w:rsidRPr="00B50489" w:rsidRDefault="00BC4CAD" w:rsidP="00BC4CAD">
      <w:r w:rsidRPr="00B50489">
        <w:t>Research directions shaped by monopolistic business models rather than societal benefits or competitive innovation</w:t>
      </w:r>
    </w:p>
    <w:p w:rsidR="00BC4CAD" w:rsidRPr="00B50489" w:rsidRDefault="00BC4CAD" w:rsidP="00BC4CAD">
      <w:r w:rsidRPr="00B50489">
        <w:t>AI capabilities designed to strengthen platform control rather than enable competitive alternatives</w:t>
      </w:r>
    </w:p>
    <w:p w:rsidR="00BC4CAD" w:rsidRPr="00B50489" w:rsidRDefault="00BC4CAD" w:rsidP="00BC4CAD">
      <w:r w:rsidRPr="00B50489">
        <w:t>Technology development serves platform consolidation rather than distributed competitive market formation</w:t>
      </w:r>
    </w:p>
    <w:p w:rsidR="00BC4CAD" w:rsidRPr="00B50489" w:rsidRDefault="00BC4CAD" w:rsidP="00BC4CAD">
      <w:r w:rsidRPr="00B50489">
        <w:rPr>
          <w:b/>
          <w:bCs/>
        </w:rPr>
        <w:t>Systematic Barriers to AI Competition:</w:t>
      </w:r>
    </w:p>
    <w:p w:rsidR="00BC4CAD" w:rsidRPr="00B50489" w:rsidRDefault="00BC4CAD" w:rsidP="00BC4CAD">
      <w:r w:rsidRPr="00B50489">
        <w:t>Independent AI companies face insurmountable barriers: restricted model access, limited computational resources, lack of training data</w:t>
      </w:r>
    </w:p>
    <w:p w:rsidR="00BC4CAD" w:rsidRPr="00B50489" w:rsidRDefault="00BC4CAD" w:rsidP="00BC4CAD">
      <w:r w:rsidRPr="00B50489">
        <w:t>Venture capital increasingly flows to companies that integrate with existing platform monopolies rather than create competitive alternatives</w:t>
      </w:r>
    </w:p>
    <w:p w:rsidR="00BC4CAD" w:rsidRPr="00B50489" w:rsidRDefault="00BC4CAD" w:rsidP="00BC4CAD">
      <w:r w:rsidRPr="00B50489">
        <w:t>AI startup companies become acquisition targets or platform customers rather than independent competitors</w:t>
      </w:r>
    </w:p>
    <w:p w:rsidR="00BC4CAD" w:rsidRPr="00B50489" w:rsidRDefault="00BC4CAD" w:rsidP="00BC4CAD">
      <w:r w:rsidRPr="00B50489">
        <w:t>Technology concentration prevents the distributed innovation and competitive market formation characteristic of previous technology cycles</w:t>
      </w:r>
    </w:p>
    <w:p w:rsidR="00BC4CAD" w:rsidRPr="00EA5D2A" w:rsidRDefault="00BC4CAD" w:rsidP="00BC4CAD">
      <w:r w:rsidRPr="00EA5D2A">
        <w:rPr>
          <w:b/>
          <w:bCs/>
        </w:rPr>
        <w:t>Golden Age Growth Prevention</w:t>
      </w:r>
    </w:p>
    <w:p w:rsidR="00BC4CAD" w:rsidRPr="00EA5D2A" w:rsidRDefault="00BC4CAD" w:rsidP="00BC4CAD">
      <w:r w:rsidRPr="00EA5D2A">
        <w:t>Deployment period "golden age" growth results from competitive market formation that enables distributed economic participation, productivity improvement, and innovation across entire economies through market mechanisms. Fifth cycle monopolistic structures prevent distributed economic participation while concentrating benefits within platform monopolies.</w:t>
      </w:r>
    </w:p>
    <w:p w:rsidR="00BC4CAD" w:rsidRPr="00EA5D2A" w:rsidRDefault="00BC4CAD" w:rsidP="00BC4CAD">
      <w:r w:rsidRPr="00EA5D2A">
        <w:lastRenderedPageBreak/>
        <w:t>Previous cycles' golden age periods featured broad-based prosperity through competitive market formation that distributed economic benefits across numerous companies, workers, and communities through market mechanisms. The fourth cycle's golden age (1943-1959) featured competitive markets that enabled widespread prosperity and economic mobility through competitive employment opportunities and distributed ownership.</w:t>
      </w:r>
    </w:p>
    <w:p w:rsidR="00BC4CAD" w:rsidRPr="00EA5D2A" w:rsidRDefault="00BC4CAD" w:rsidP="00BC4CAD">
      <w:r w:rsidRPr="00EA5D2A">
        <w:t>Fifth cycle concentration prevents golden age characteristics by concentrating economic benefits within platform monopolies while creating economic dependencies and market extraction that reduce broad-based prosperity and economic opportunity distribution.</w:t>
      </w:r>
    </w:p>
    <w:p w:rsidR="00BC4CAD" w:rsidRPr="00EA5D2A" w:rsidRDefault="00BC4CAD" w:rsidP="00BC4CAD">
      <w:r w:rsidRPr="00EA5D2A">
        <w:rPr>
          <w:b/>
          <w:bCs/>
        </w:rPr>
        <w:t>Renewable Energy Grid Integration Control</w:t>
      </w:r>
    </w:p>
    <w:p w:rsidR="00BC4CAD" w:rsidRPr="00EA5D2A" w:rsidRDefault="00BC4CAD" w:rsidP="00BC4CAD">
      <w:r w:rsidRPr="00EA5D2A">
        <w:t>Renewable energy deployment faces systematic constraints created by digital platform monopolies' control of smart grid technologies, energy storage management, and grid optimization systems that prevent competitive market formation in renewable energy sectors.</w:t>
      </w:r>
    </w:p>
    <w:p w:rsidR="00BC4CAD" w:rsidRPr="00EA5D2A" w:rsidRDefault="00BC4CAD" w:rsidP="00BC4CAD">
      <w:r w:rsidRPr="00EA5D2A">
        <w:t>Smart grid systems, energy storage coordination, and renewable energy integration increasingly depend on cloud computing services and data analytics controlled by platform monopolies that prioritize platform expansion over optimal energy system development.</w:t>
      </w:r>
    </w:p>
    <w:p w:rsidR="00BC4CAD" w:rsidRPr="00EA5D2A" w:rsidRDefault="00BC4CAD" w:rsidP="00BC4CAD">
      <w:r w:rsidRPr="00EA5D2A">
        <w:t>These dependencies prevent renewable energy from developing independent competitive market ecosystems that would characterize normal Installation period dynamics. Instead of competitive markets for renewable energy services, development occurs within platform-controlled systems that serve monopolistic objectives rather than efficient energy system transformation.</w:t>
      </w:r>
    </w:p>
    <w:p w:rsidR="00BC4CAD" w:rsidRPr="00EA5D2A" w:rsidRDefault="00BC4CAD" w:rsidP="00BC4CAD">
      <w:pPr>
        <w:rPr>
          <w:b/>
          <w:bCs/>
        </w:rPr>
      </w:pPr>
      <w:r w:rsidRPr="00EA5D2A">
        <w:rPr>
          <w:b/>
          <w:bCs/>
        </w:rPr>
        <w:t>Systematic Prevention of Competitive Market Mechanisms</w:t>
      </w:r>
    </w:p>
    <w:p w:rsidR="00BC4CAD" w:rsidRPr="00EA5D2A" w:rsidRDefault="00BC4CAD" w:rsidP="00BC4CAD">
      <w:r w:rsidRPr="00EA5D2A">
        <w:t>Fifth cycle monopolistic structures create systematic barriers that prevent the competitive market mechanisms essential for both current cycle Deployment and next cycle Installation, representing a fundamental break from historical technology cycle progression patterns.</w:t>
      </w:r>
    </w:p>
    <w:p w:rsidR="00BC4CAD" w:rsidRPr="00EA5D2A" w:rsidRDefault="00BC4CAD" w:rsidP="00BC4CAD">
      <w:r w:rsidRPr="00EA5D2A">
        <w:rPr>
          <w:b/>
          <w:bCs/>
        </w:rPr>
        <w:t>Market Entry Barriers and Competitive Prevention</w:t>
      </w:r>
    </w:p>
    <w:p w:rsidR="00BC4CAD" w:rsidRPr="00EA5D2A" w:rsidRDefault="00BC4CAD" w:rsidP="00BC4CAD">
      <w:r w:rsidRPr="00EA5D2A">
        <w:lastRenderedPageBreak/>
        <w:t>Platform monopolies systematically create market entry barriers that prevent competitive alternatives while maintaining monopolistic control through technical, financial, and regulatory barriers that exceed historical market entry requirements.</w:t>
      </w:r>
    </w:p>
    <w:p w:rsidR="00BC4CAD" w:rsidRPr="00EA5D2A" w:rsidRDefault="00BC4CAD" w:rsidP="00BC4CAD">
      <w:r w:rsidRPr="00EA5D2A">
        <w:t>Network effects, ecosystem dependencies, data requirements, and capital intensity combine to create market entry barriers that prevent competitive alternatives from achieving viable market positions even when offering superior customer value or service quality.</w:t>
      </w:r>
    </w:p>
    <w:p w:rsidR="00BC4CAD" w:rsidRPr="00EA5D2A" w:rsidRDefault="00BC4CAD" w:rsidP="00BC4CAD">
      <w:r w:rsidRPr="00EA5D2A">
        <w:t>These systematic entry barriers prevent the competitive market formation that characterized previous cycles' Installation and Deployment periods, where competitive entry remained possible for companies that could serve customer needs effectively through market mechanisms.</w:t>
      </w:r>
    </w:p>
    <w:p w:rsidR="00BC4CAD" w:rsidRPr="00EA5D2A" w:rsidRDefault="00BC4CAD" w:rsidP="00BC4CAD">
      <w:r w:rsidRPr="00EA5D2A">
        <w:rPr>
          <w:b/>
          <w:bCs/>
        </w:rPr>
        <w:t>Customer Lock-In and Switching Cost Creation</w:t>
      </w:r>
    </w:p>
    <w:p w:rsidR="00BC4CAD" w:rsidRPr="00EA5D2A" w:rsidRDefault="00BC4CAD" w:rsidP="00BC4CAD">
      <w:r w:rsidRPr="00EA5D2A">
        <w:t>Platform companies deliberately create customer lock-in mechanisms and switching costs that prevent competitive market mechanisms from operating effectively, contrasting sharply with previous cycles' competitive markets where customers could switch between suppliers based on value and service quality comparisons.</w:t>
      </w:r>
    </w:p>
    <w:p w:rsidR="00BC4CAD" w:rsidRPr="00EA5D2A" w:rsidRDefault="00BC4CAD" w:rsidP="00BC4CAD">
      <w:r w:rsidRPr="00EA5D2A">
        <w:t>Ecosystem integration, proprietary standards, data portability restrictions, and network effects create switching costs that prevent customers from choosing competitive alternatives based on price, quality, or service characteristics that would normally drive competitive market improvement.</w:t>
      </w:r>
    </w:p>
    <w:p w:rsidR="00BC4CAD" w:rsidRPr="00EA5D2A" w:rsidRDefault="00BC4CAD" w:rsidP="00BC4CAD">
      <w:r w:rsidRPr="00EA5D2A">
        <w:t>Customer lock-in mechanisms prevent the competitive market mechanisms that had enabled previous cycles' competitive market formation while concentrating customer control within monopolistic platform structures that serve platform objectives rather than customer needs.</w:t>
      </w:r>
    </w:p>
    <w:p w:rsidR="00BC4CAD" w:rsidRPr="00EA5D2A" w:rsidRDefault="00BC4CAD" w:rsidP="00BC4CAD">
      <w:r w:rsidRPr="00EA5D2A">
        <w:rPr>
          <w:b/>
          <w:bCs/>
        </w:rPr>
        <w:t>Innovation Suppression and Competitive Elimination</w:t>
      </w:r>
    </w:p>
    <w:p w:rsidR="00BC4CAD" w:rsidRPr="00EA5D2A" w:rsidRDefault="00BC4CAD" w:rsidP="00BC4CAD">
      <w:r w:rsidRPr="00EA5D2A">
        <w:t xml:space="preserve">Platform monopolies systematically suppress competitive innovation while eliminating competitive alternatives through acquisition, predatory pricing, </w:t>
      </w:r>
      <w:r w:rsidRPr="00EA5D2A">
        <w:lastRenderedPageBreak/>
        <w:t>and market manipulation strategies that prevent competitive market formation and technological advancement.</w:t>
      </w:r>
    </w:p>
    <w:p w:rsidR="00BC4CAD" w:rsidRPr="00EA5D2A" w:rsidRDefault="00BC4CAD" w:rsidP="00BC4CAD">
      <w:r w:rsidRPr="00EA5D2A">
        <w:t>"Killer acquisition" strategies specifically target competitive innovations for elimination rather than market deployment, preventing competitive alternatives from serving customer needs while concentrating innovation control within monopolistic platform structures.</w:t>
      </w:r>
    </w:p>
    <w:p w:rsidR="00BC4CAD" w:rsidRPr="00EA5D2A" w:rsidRDefault="00BC4CAD" w:rsidP="00BC4CAD">
      <w:r w:rsidRPr="00EA5D2A">
        <w:t>Innovation suppression prevents the competitive technological advancement that characterized previous cycles' competitive market development while concentrating technological control within monopolistic structures that serve platform expansion rather than customer value creation or competitive market formation.</w:t>
      </w:r>
    </w:p>
    <w:p w:rsidR="00BC4CAD" w:rsidRPr="00EA5D2A" w:rsidRDefault="00BC4CAD" w:rsidP="00BC4CAD">
      <w:pPr>
        <w:rPr>
          <w:b/>
          <w:bCs/>
        </w:rPr>
      </w:pPr>
      <w:r w:rsidRPr="00EA5D2A">
        <w:rPr>
          <w:b/>
          <w:bCs/>
        </w:rPr>
        <w:t>The Path Forward: Breaking Digital Monopolies to Enable Competitive Technology Cycle Progression</w:t>
      </w:r>
    </w:p>
    <w:p w:rsidR="00BC4CAD" w:rsidRPr="00EA5D2A" w:rsidRDefault="00BC4CAD" w:rsidP="00BC4CAD">
      <w:pPr>
        <w:rPr>
          <w:b/>
          <w:bCs/>
        </w:rPr>
      </w:pPr>
      <w:r w:rsidRPr="00EA5D2A">
        <w:rPr>
          <w:b/>
          <w:bCs/>
        </w:rPr>
        <w:t>Structural Antitrust Reform for Competitive Market Restoration</w:t>
      </w:r>
    </w:p>
    <w:p w:rsidR="00BC4CAD" w:rsidRPr="00EA5D2A" w:rsidRDefault="00BC4CAD" w:rsidP="00BC4CAD">
      <w:r w:rsidRPr="00EA5D2A">
        <w:t>Enabling both fifth cycle Deployment and sixth cycle Installation requires comprehensive antitrust enforcement that addresses monopolistic market structures through structural separation rather than behavioral remedies that preserve monopolistic control while attempting to regulate monopolistic behavior.</w:t>
      </w:r>
    </w:p>
    <w:p w:rsidR="00BC4CAD" w:rsidRPr="00EA5D2A" w:rsidRDefault="00BC4CAD" w:rsidP="00BC4CAD">
      <w:r w:rsidRPr="00EA5D2A">
        <w:rPr>
          <w:b/>
          <w:bCs/>
        </w:rPr>
        <w:t>Historical Precedents for Structural Market Reform</w:t>
      </w:r>
    </w:p>
    <w:p w:rsidR="00BC4CAD" w:rsidRPr="00EA5D2A" w:rsidRDefault="00BC4CAD" w:rsidP="00BC4CAD">
      <w:r w:rsidRPr="00EA5D2A">
        <w:t>Previous technology cycles' successful Turning Point transitions required breaking concentrated market power and restoring competitive market mechanisms through comprehensive structural reforms that addressed monopolistic concentration directly rather than attempting to regulate monopolistic behavior.</w:t>
      </w:r>
    </w:p>
    <w:p w:rsidR="00BC4CAD" w:rsidRPr="00EA5D2A" w:rsidRDefault="00BC4CAD" w:rsidP="00BC4CAD">
      <w:r w:rsidRPr="00EA5D2A">
        <w:t>The fourth cycle's successful Deployment period emerged from comprehensive New Deal reforms that included aggressive antitrust enforcement, securities regulation, public infrastructure investment, and banking reforms that broke concentrated financial and industrial power while creating competitive market foundations for post-war prosperity.</w:t>
      </w:r>
    </w:p>
    <w:p w:rsidR="00BC4CAD" w:rsidRPr="00EA5D2A" w:rsidRDefault="00BC4CAD" w:rsidP="00BC4CAD">
      <w:r w:rsidRPr="00EA5D2A">
        <w:lastRenderedPageBreak/>
        <w:t>Standard Oil dissolution (1911), AT&amp;T breakup (1984), and various railroad reorganizations demonstrated successful approaches to structural antitrust enforcement that restored competitive market mechanisms while enabling technological advancement through competitive rather than monopolistic structures.</w:t>
      </w:r>
    </w:p>
    <w:p w:rsidR="00BC4CAD" w:rsidRPr="00EA5D2A" w:rsidRDefault="00BC4CAD" w:rsidP="00BC4CAD">
      <w:r w:rsidRPr="00EA5D2A">
        <w:t>Contemporary digital platform monopolies require similar structural approaches that separate integrated monopolistic operations into competitive market components rather than attempting to regulate monopolistic behavior while preserving monopolistic market structures.</w:t>
      </w:r>
    </w:p>
    <w:p w:rsidR="00BC4CAD" w:rsidRPr="00EA5D2A" w:rsidRDefault="00BC4CAD" w:rsidP="00BC4CAD">
      <w:r w:rsidRPr="00EA5D2A">
        <w:rPr>
          <w:b/>
          <w:bCs/>
        </w:rPr>
        <w:t>Digital Platform Structural Separation Requirements</w:t>
      </w:r>
    </w:p>
    <w:p w:rsidR="00BC4CAD" w:rsidRPr="00EA5D2A" w:rsidRDefault="00BC4CAD" w:rsidP="00BC4CAD">
      <w:r w:rsidRPr="00EA5D2A">
        <w:t>Breaking up integrated platform monopolies would restore competitive market foundations essential for both fifth cycle Deployment and sixth cycle Installation through systematic structural separation that creates competitive alternatives in digital infrastructure, applications, and services.</w:t>
      </w:r>
    </w:p>
    <w:p w:rsidR="00BC4CAD" w:rsidRPr="00EA5D2A" w:rsidRDefault="00BC4CAD" w:rsidP="00BC4CAD">
      <w:r w:rsidRPr="00EA5D2A">
        <w:t>Separating Amazon Web Services from e-commerce operations would create competitive cloud computing markets while preventing cross-subsidization and competitive intelligence advantages that currently eliminate competitive alternatives. Independent cloud computing companies could serve customer needs through competitive mechanisms rather than serving Amazon's monopolistic expansion strategies.</w:t>
      </w:r>
    </w:p>
    <w:p w:rsidR="00BC4CAD" w:rsidRPr="00EA5D2A" w:rsidRDefault="00BC4CAD" w:rsidP="00BC4CAD">
      <w:r w:rsidRPr="00EA5D2A">
        <w:t>Dividing Google's search operations from advertising platforms would create competitive markets in both search and advertising while preventing the integration that currently eliminates competitive alternatives through superior data access and algorithmic manipulation capabilities.</w:t>
      </w:r>
    </w:p>
    <w:p w:rsidR="00BC4CAD" w:rsidRPr="00EA5D2A" w:rsidRDefault="00BC4CAD" w:rsidP="00BC4CAD">
      <w:r w:rsidRPr="00EA5D2A">
        <w:t>Splitting social media platforms from content delivery systems would restore competitive media markets while preventing the integration that currently enables systematic content manipulation and competitive elimination through ecosystem control.</w:t>
      </w:r>
    </w:p>
    <w:p w:rsidR="00BC4CAD" w:rsidRPr="00EA5D2A" w:rsidRDefault="00BC4CAD" w:rsidP="00BC4CAD">
      <w:r w:rsidRPr="00EA5D2A">
        <w:rPr>
          <w:b/>
          <w:bCs/>
        </w:rPr>
        <w:t>Marketplace and Infrastructure Separation</w:t>
      </w:r>
    </w:p>
    <w:p w:rsidR="00BC4CAD" w:rsidRPr="00EA5D2A" w:rsidRDefault="00BC4CAD" w:rsidP="00BC4CAD">
      <w:r w:rsidRPr="00EA5D2A">
        <w:lastRenderedPageBreak/>
        <w:t>Platform companies that operate both marketplaces and compete within those marketplaces create systematic conflicts of interest that eliminate competitive market mechanisms while enabling monopolistic control through market manipulation and competitive intelligence advantages.</w:t>
      </w:r>
    </w:p>
    <w:p w:rsidR="00BC4CAD" w:rsidRPr="00EA5D2A" w:rsidRDefault="00BC4CAD" w:rsidP="00BC4CAD">
      <w:r w:rsidRPr="00EA5D2A">
        <w:t>Amazon operates both e-commerce marketplace infrastructure and competes directly with marketplace participants while leveraging superior data access and market control capabilities to eliminate competitive alternatives. Structural separation would prevent these conflicts of interest while enabling competitive market formation.</w:t>
      </w:r>
    </w:p>
    <w:p w:rsidR="00BC4CAD" w:rsidRPr="00EA5D2A" w:rsidRDefault="00BC4CAD" w:rsidP="00BC4CAD">
      <w:r w:rsidRPr="00EA5D2A">
        <w:t>Similar separation requirements should apply to app stores, cloud computing platforms, and other infrastructure systems where platform operators also compete with platform users while leveraging superior access and control capabilities for competitive advantage.</w:t>
      </w:r>
    </w:p>
    <w:p w:rsidR="00BC4CAD" w:rsidRPr="00EA5D2A" w:rsidRDefault="00BC4CAD" w:rsidP="00BC4CAD">
      <w:pPr>
        <w:rPr>
          <w:b/>
          <w:bCs/>
        </w:rPr>
      </w:pPr>
      <w:r w:rsidRPr="00EA5D2A">
        <w:rPr>
          <w:b/>
          <w:bCs/>
        </w:rPr>
        <w:t>Public Digital Infrastructure Development for Competitive Market Foundation</w:t>
      </w:r>
    </w:p>
    <w:p w:rsidR="00BC4CAD" w:rsidRPr="00EA5D2A" w:rsidRDefault="00BC4CAD" w:rsidP="00BC4CAD">
      <w:r w:rsidRPr="00EA5D2A">
        <w:t>Previous cycles' successful Deployment periods relied on public infrastructure that provided common-carrier foundations for competitive market development rather than monopolistic platform control, suggesting contemporary public digital infrastructure could provide similar competitive foundations for technology cycle progression.</w:t>
      </w:r>
    </w:p>
    <w:p w:rsidR="00BC4CAD" w:rsidRPr="00EA5D2A" w:rsidRDefault="00BC4CAD" w:rsidP="00BC4CAD">
      <w:r w:rsidRPr="00EA5D2A">
        <w:rPr>
          <w:b/>
          <w:bCs/>
        </w:rPr>
        <w:t>Common Carrier Digital Infrastructure Models</w:t>
      </w:r>
    </w:p>
    <w:p w:rsidR="00BC4CAD" w:rsidRPr="00EA5D2A" w:rsidRDefault="00BC4CAD" w:rsidP="00BC4CAD">
      <w:r w:rsidRPr="00EA5D2A">
        <w:t>Roads, electrical grids, and telecommunications systems historically operated as shared resources that enabled competitive business development rather than monopolistic platform control, providing models for contemporary public digital infrastructure that could restore competitive market foundations.</w:t>
      </w:r>
    </w:p>
    <w:p w:rsidR="00BC4CAD" w:rsidRPr="00EA5D2A" w:rsidRDefault="00BC4CAD" w:rsidP="00BC4CAD">
      <w:r w:rsidRPr="00EA5D2A">
        <w:t>Public cloud computing services could provide competitive application development foundations while preventing monopolistic control over essential digital infrastructure. Open-source platform alternatives could prevent monopolistic gatekeeping while enabling competitive service development across digital markets.</w:t>
      </w:r>
    </w:p>
    <w:p w:rsidR="00BC4CAD" w:rsidRPr="00EA5D2A" w:rsidRDefault="00BC4CAD" w:rsidP="00BC4CAD">
      <w:r w:rsidRPr="00EA5D2A">
        <w:lastRenderedPageBreak/>
        <w:t>Public data repositories could enable competitive innovation without platform dependencies while preventing monopolistic data control that currently eliminates competitive alternatives through superior information access and market manipulation capabilities.</w:t>
      </w:r>
    </w:p>
    <w:p w:rsidR="00BC4CAD" w:rsidRPr="00EA5D2A" w:rsidRDefault="00BC4CAD" w:rsidP="00BC4CAD">
      <w:r w:rsidRPr="00EA5D2A">
        <w:rPr>
          <w:b/>
          <w:bCs/>
        </w:rPr>
        <w:t>Internet Infrastructure Public Utility Regulation</w:t>
      </w:r>
    </w:p>
    <w:p w:rsidR="00BC4CAD" w:rsidRPr="00EA5D2A" w:rsidRDefault="00BC4CAD" w:rsidP="00BC4CAD">
      <w:r w:rsidRPr="00EA5D2A">
        <w:t>Internet infrastructure systems increasingly operate as essential utilities that require public utility regulation to prevent monopolistic control while ensuring universal access and competitive market development opportunities.</w:t>
      </w:r>
    </w:p>
    <w:p w:rsidR="00BC4CAD" w:rsidRPr="00EA5D2A" w:rsidRDefault="00BC4CAD" w:rsidP="00BC4CAD">
      <w:r w:rsidRPr="00EA5D2A">
        <w:t>Broadband internet access, domain name systems, and core internet protocols require public utility regulatory approaches that ensure common-carrier access while preventing monopolistic control over essential communications infrastructure.</w:t>
      </w:r>
    </w:p>
    <w:p w:rsidR="00BC4CAD" w:rsidRPr="00EA5D2A" w:rsidRDefault="00BC4CAD" w:rsidP="00BC4CAD">
      <w:r w:rsidRPr="00EA5D2A">
        <w:t>Public utility approaches could ensure competitive access to essential digital infrastructure while preventing the monopolistic control that currently eliminates competitive alternatives and prevents competitive market formation across digital sectors.</w:t>
      </w:r>
    </w:p>
    <w:p w:rsidR="00BC4CAD" w:rsidRPr="00EA5D2A" w:rsidRDefault="00BC4CAD" w:rsidP="00BC4CAD">
      <w:r w:rsidRPr="00EA5D2A">
        <w:rPr>
          <w:b/>
          <w:bCs/>
        </w:rPr>
        <w:t>Open Standards Development and Interoperability Requirements</w:t>
      </w:r>
    </w:p>
    <w:p w:rsidR="00BC4CAD" w:rsidRPr="00EA5D2A" w:rsidRDefault="00BC4CAD" w:rsidP="00BC4CAD">
      <w:r w:rsidRPr="00EA5D2A">
        <w:t>Previous cycles achieved competitive market formation through open standards development that enabled competitive participation while preventing monopolistic control over technical specifications and compatibility requirements.</w:t>
      </w:r>
    </w:p>
    <w:p w:rsidR="00BC4CAD" w:rsidRPr="00EA5D2A" w:rsidRDefault="00BC4CAD" w:rsidP="00BC4CAD">
      <w:r w:rsidRPr="00EA5D2A">
        <w:t>Contemporary open standards requirements could restore competitive market formation by requiring platform interoperability, data portability, and technical compatibility that would enable competitive alternatives while preventing monopolistic ecosystem lock-in and switching cost creation.</w:t>
      </w:r>
    </w:p>
    <w:p w:rsidR="00BC4CAD" w:rsidRPr="00EA5D2A" w:rsidRDefault="00BC4CAD" w:rsidP="00BC4CAD">
      <w:r w:rsidRPr="00EA5D2A">
        <w:t>Mandatory API access, standardized data formats, and interoperability requirements could restore competitive market mechanisms while preventing the proprietary standards that currently eliminate competitive alternatives through technical barriers and ecosystem control.</w:t>
      </w:r>
    </w:p>
    <w:p w:rsidR="00BC4CAD" w:rsidRPr="00EA5D2A" w:rsidRDefault="00BC4CAD" w:rsidP="00BC4CAD">
      <w:pPr>
        <w:rPr>
          <w:b/>
          <w:bCs/>
        </w:rPr>
      </w:pPr>
      <w:r w:rsidRPr="00EA5D2A">
        <w:rPr>
          <w:b/>
          <w:bCs/>
        </w:rPr>
        <w:lastRenderedPageBreak/>
        <w:t>Financial System Reform for Competitive Capital Formation</w:t>
      </w:r>
    </w:p>
    <w:p w:rsidR="00BC4CAD" w:rsidRPr="00EA5D2A" w:rsidRDefault="00BC4CAD" w:rsidP="00BC4CAD">
      <w:r w:rsidRPr="00EA5D2A">
        <w:t>Successful Deployment periods historically featured financial systems that rewarded competitive excellence and productive investment rather than monopolistic concentration, suggesting contemporary financial reform could redirect capital allocation toward competitive market development rather than monopolistic platform expansion.</w:t>
      </w:r>
    </w:p>
    <w:p w:rsidR="00BC4CAD" w:rsidRPr="00EA5D2A" w:rsidRDefault="00BC4CAD" w:rsidP="00BC4CAD">
      <w:r w:rsidRPr="00EA5D2A">
        <w:rPr>
          <w:b/>
          <w:bCs/>
        </w:rPr>
        <w:t>Investment Incentive Reform for Competitive Market Development</w:t>
      </w:r>
    </w:p>
    <w:p w:rsidR="00BC4CAD" w:rsidRPr="00EA5D2A" w:rsidRDefault="00BC4CAD" w:rsidP="00BC4CAD">
      <w:r w:rsidRPr="00EA5D2A">
        <w:t>Financial system reforms should create investment incentives for competitive market participation rather than monopoly capture while redirecting capital allocation toward competitive market development that serves customer needs through market mechanisms.</w:t>
      </w:r>
    </w:p>
    <w:p w:rsidR="00BC4CAD" w:rsidRPr="00EA5D2A" w:rsidRDefault="00BC4CAD" w:rsidP="00BC4CAD">
      <w:r w:rsidRPr="00EA5D2A">
        <w:t>Tax advantages, regulatory preferences, and investment incentives should favor competitive market participation, customer value creation, and productive investment rather than monopolistic concentration, market manipulation, and competitive elimination strategies.</w:t>
      </w:r>
    </w:p>
    <w:p w:rsidR="00BC4CAD" w:rsidRPr="00EA5D2A" w:rsidRDefault="00BC4CAD" w:rsidP="00BC4CAD">
      <w:r w:rsidRPr="00EA5D2A">
        <w:t>Investment incentive structures should encourage distributed capital formation and competitive market development rather than winner-takes-all concentration and monopolistic platform expansion that eliminates competitive alternatives.</w:t>
      </w:r>
    </w:p>
    <w:p w:rsidR="00BC4CAD" w:rsidRPr="00EA5D2A" w:rsidRDefault="00BC4CAD" w:rsidP="00BC4CAD">
      <w:r w:rsidRPr="00EA5D2A">
        <w:rPr>
          <w:b/>
          <w:bCs/>
        </w:rPr>
        <w:t>Valuation Methodology Reform for Productive Investment</w:t>
      </w:r>
    </w:p>
    <w:p w:rsidR="00BC4CAD" w:rsidRPr="00EA5D2A" w:rsidRDefault="00BC4CAD" w:rsidP="00BC4CAD">
      <w:r w:rsidRPr="00EA5D2A">
        <w:t>Financial markets require valuation methodologies that reward productive efficiency, customer value creation, and competitive excellence rather than network effects, market concentration, and monopolistic control capabilities that currently distort capital allocation.</w:t>
      </w:r>
    </w:p>
    <w:p w:rsidR="00BC4CAD" w:rsidRPr="00EA5D2A" w:rsidRDefault="00BC4CAD" w:rsidP="00BC4CAD">
      <w:r w:rsidRPr="00EA5D2A">
        <w:t>Valuation approaches should emphasize competitive performance, customer satisfaction, productive efficiency, and market value creation rather than monopolistic potential, ecosystem control, and competitive elimination capabilities that currently attract excessive investment toward monopolistic concentration.</w:t>
      </w:r>
    </w:p>
    <w:p w:rsidR="00BC4CAD" w:rsidRPr="00EA5D2A" w:rsidRDefault="00BC4CAD" w:rsidP="00BC4CAD">
      <w:r w:rsidRPr="00EA5D2A">
        <w:lastRenderedPageBreak/>
        <w:t>Reformed valuation methodologies could redirect investment toward competitive alternatives that serve customer needs through market mechanisms while reducing investment flows toward monopolistic platform expansion and competitive elimination strategies.</w:t>
      </w:r>
    </w:p>
    <w:p w:rsidR="00BC4CAD" w:rsidRPr="00EA5D2A" w:rsidRDefault="00BC4CAD" w:rsidP="00BC4CAD">
      <w:r w:rsidRPr="00EA5D2A">
        <w:rPr>
          <w:b/>
          <w:bCs/>
        </w:rPr>
        <w:t>Patent System Reform for Collaborative Innovation</w:t>
      </w:r>
    </w:p>
    <w:p w:rsidR="00BC4CAD" w:rsidRPr="00EA5D2A" w:rsidRDefault="00BC4CAD" w:rsidP="00BC4CAD">
      <w:r w:rsidRPr="00EA5D2A">
        <w:t>Intellectual property systems require comprehensive reform to enable collaborative development and competitive innovation rather than monopolistic control and competitive prevention through patent thickets and proprietary standards.</w:t>
      </w:r>
    </w:p>
    <w:p w:rsidR="00BC4CAD" w:rsidRPr="00EA5D2A" w:rsidRDefault="00BC4CAD" w:rsidP="00BC4CAD">
      <w:r w:rsidRPr="00EA5D2A">
        <w:t>Patent reform should encourage collaborative development, open standards, and competitive innovation while preventing patent thickets, submarine patents, and other intellectual property strategies designed to eliminate competitive alternatives rather than promote innovation.</w:t>
      </w:r>
    </w:p>
    <w:p w:rsidR="00BC4CAD" w:rsidRPr="00EA5D2A" w:rsidRDefault="00BC4CAD" w:rsidP="00BC4CAD">
      <w:r w:rsidRPr="00EA5D2A">
        <w:t>Shortened patent terms, reduced patent scope, and mandatory licensing requirements could restore competitive innovation while preventing intellectual property manipulation that currently eliminates competitive alternatives and prevents collaborative development.</w:t>
      </w:r>
    </w:p>
    <w:p w:rsidR="00BC4CAD" w:rsidRPr="00EA5D2A" w:rsidRDefault="00BC4CAD" w:rsidP="00BC4CAD">
      <w:pPr>
        <w:rPr>
          <w:b/>
          <w:bCs/>
        </w:rPr>
      </w:pPr>
      <w:r w:rsidRPr="00EA5D2A">
        <w:rPr>
          <w:b/>
          <w:bCs/>
        </w:rPr>
        <w:t>Conclusion: Technology Cycle Restoration for Economic and Democratic Renewal</w:t>
      </w:r>
    </w:p>
    <w:p w:rsidR="00BC4CAD" w:rsidRPr="00EA5D2A" w:rsidRDefault="00BC4CAD" w:rsidP="00BC4CAD">
      <w:r w:rsidRPr="00EA5D2A">
        <w:t>The extended Turning Point in our fifth technology cycle reflects a fundamental departure from historical patterns where financial crises enabled regulatory reform and competitive market restoration that facilitated progression to beneficial Deployment periods. Digital platform monopolies have systematically captured resource allocation mechanisms, regulatory oversight systems, and financial infrastructure that historically enabled technology cycles to progress from crisis to golden age prosperity through competitive market formation.</w:t>
      </w:r>
    </w:p>
    <w:p w:rsidR="00BC4CAD" w:rsidRPr="00EA5D2A" w:rsidRDefault="00BC4CAD" w:rsidP="00BC4CAD">
      <w:pPr>
        <w:rPr>
          <w:b/>
          <w:bCs/>
        </w:rPr>
      </w:pPr>
      <w:r w:rsidRPr="00EA5D2A">
        <w:rPr>
          <w:b/>
          <w:bCs/>
        </w:rPr>
        <w:t>The Unprecedented Nature of Fifth Cycle Market Architecture</w:t>
      </w:r>
    </w:p>
    <w:p w:rsidR="00BC4CAD" w:rsidRPr="00EA5D2A" w:rsidRDefault="00BC4CAD" w:rsidP="00BC4CAD">
      <w:r w:rsidRPr="00EA5D2A">
        <w:t xml:space="preserve">Unlike previous technology cycles that created competitive market foundations during Installation periods that could be reformed and enhanced during </w:t>
      </w:r>
      <w:r w:rsidRPr="00EA5D2A">
        <w:lastRenderedPageBreak/>
        <w:t>Turning Point crises, the fifth cycle deliberately engineered monopolistic market structures that resist competitive market formation while systematically preventing the regulatory reforms necessary for normal technology cycle progression.</w:t>
      </w:r>
    </w:p>
    <w:p w:rsidR="00BC4CAD" w:rsidRPr="00EA5D2A" w:rsidRDefault="00BC4CAD" w:rsidP="00BC4CAD">
      <w:r w:rsidRPr="00EA5D2A">
        <w:t>Digital platform technologies' inherent characteristics—network effects, winner-takes-all dynamics, data advantages, and ecosystem control capabilities—create natural monopolization tendencies that differ fundamentally from previous cycles' competitive market formation patterns. These technological characteristics, combined with deliberate business model development optimized for monopolistic control, created market structures that prevent rather than enable competitive market mechanisms.</w:t>
      </w:r>
    </w:p>
    <w:p w:rsidR="00BC4CAD" w:rsidRPr="00EA5D2A" w:rsidRDefault="00BC4CAD" w:rsidP="00BC4CAD">
      <w:r w:rsidRPr="00EA5D2A">
        <w:t>The result represents a qualitative break from historical technology cycle progression patterns, creating systematic barriers to both fifth cycle Deployment and sixth cycle Installation that require comprehensive structural reform rather than incremental regulatory adjustment or behavioral modification approaches.</w:t>
      </w:r>
    </w:p>
    <w:p w:rsidR="00BC4CAD" w:rsidRPr="00EA5D2A" w:rsidRDefault="00BC4CAD" w:rsidP="00BC4CAD">
      <w:pPr>
        <w:rPr>
          <w:b/>
          <w:bCs/>
        </w:rPr>
      </w:pPr>
      <w:r w:rsidRPr="00EA5D2A">
        <w:rPr>
          <w:b/>
          <w:bCs/>
        </w:rPr>
        <w:t>Systematic Monopolistic Prevention of Competitive Market Formation</w:t>
      </w:r>
    </w:p>
    <w:p w:rsidR="00BC4CAD" w:rsidRPr="00EA5D2A" w:rsidRDefault="00BC4CAD" w:rsidP="00BC4CAD">
      <w:r w:rsidRPr="00EA5D2A">
        <w:t>Fifth cycle monopolistic structures create systematic barriers that prevent competitive market mechanisms across resource allocation, regulatory oversight, and financial system operation, representing comprehensive capture of institutional systems that historically enabled competitive market formation and technology cycle progression.</w:t>
      </w:r>
    </w:p>
    <w:p w:rsidR="00BC4CAD" w:rsidRPr="00EA5D2A" w:rsidRDefault="00BC4CAD" w:rsidP="00BC4CAD">
      <w:r w:rsidRPr="00EA5D2A">
        <w:t>Resource capture prevents competitive alternatives from accessing capital, infrastructure, and talent necessary for competitive market entry while concentrating these resources within monopolistic platform expansion strategies. Regulatory dysfunction prevents effective oversight and competitive market protection while enabling systematic monopolistic expansion and competitive elimination.</w:t>
      </w:r>
    </w:p>
    <w:p w:rsidR="00BC4CAD" w:rsidRPr="00EA5D2A" w:rsidRDefault="00BC4CAD" w:rsidP="00BC4CAD">
      <w:r w:rsidRPr="00EA5D2A">
        <w:t>Financial system distortion redirects capital allocation toward monopolistic concentration while preventing competitive capital formation and distributed investment that historically enabled competitive market ecosystems during technology cycle Installation and Deployment periods.</w:t>
      </w:r>
    </w:p>
    <w:p w:rsidR="00BC4CAD" w:rsidRPr="00EA5D2A" w:rsidRDefault="00BC4CAD" w:rsidP="00BC4CAD">
      <w:r w:rsidRPr="00EA5D2A">
        <w:lastRenderedPageBreak/>
        <w:t>These systematic barriers operate comprehensively across institutional systems rather than representing isolated market failures, requiring coordinated reform approaches that address monopolistic capture across multiple institutional domains simultaneously.</w:t>
      </w:r>
    </w:p>
    <w:p w:rsidR="00BC4CAD" w:rsidRPr="00EA5D2A" w:rsidRDefault="00BC4CAD" w:rsidP="00BC4CAD">
      <w:pPr>
        <w:rPr>
          <w:b/>
          <w:bCs/>
        </w:rPr>
      </w:pPr>
      <w:r w:rsidRPr="00EA5D2A">
        <w:rPr>
          <w:b/>
          <w:bCs/>
        </w:rPr>
        <w:t>The Choice Between Competitive Restoration and Monopolistic Stagnation</w:t>
      </w:r>
    </w:p>
    <w:p w:rsidR="00BC4CAD" w:rsidRPr="00EA5D2A" w:rsidRDefault="00BC4CAD" w:rsidP="00BC4CAD">
      <w:r w:rsidRPr="00EA5D2A">
        <w:t>The path forward requires sustained commitment to competitive market restoration through coordinated structural reform that dismantles digital platform monopolies while creating institutional foundations for competitive market formation and democratic participation in technology governance.</w:t>
      </w:r>
    </w:p>
    <w:p w:rsidR="00BC4CAD" w:rsidRDefault="00BC4CAD" w:rsidP="00BC4CAD">
      <w:r w:rsidRPr="00EA5D2A">
        <w:t>Success would unlock transformative potential of fifth cycle technologies through competitive market mechanisms while enabling sixth cycle Installation through competitive market foundations, demonstrating democratic societies' capacity for conscious institutional evolution in response to technological change and monopolistic market failure.</w:t>
      </w:r>
    </w:p>
    <w:p w:rsidR="00BC4CAD" w:rsidRPr="009E0D98" w:rsidRDefault="00BC4CAD" w:rsidP="00BC4CAD">
      <w:r>
        <w:t xml:space="preserve">Structural separation would restore the competitive market foundations that enabled previous cycles' successful entrance into their deployment periods. The </w:t>
      </w:r>
      <w:r w:rsidRPr="009E0D98">
        <w:t xml:space="preserve">US Robinson-Patman Act of 1936 must be updated to shield the market channels from the companies </w:t>
      </w:r>
      <w:r>
        <w:t>with which they are partnered</w:t>
      </w:r>
      <w:r w:rsidRPr="009E0D98">
        <w:t>.</w:t>
      </w:r>
    </w:p>
    <w:p w:rsidR="00BC4CAD" w:rsidRPr="00EA5D2A" w:rsidRDefault="00BC4CAD" w:rsidP="00BC4CAD">
      <w:r w:rsidRPr="00EA5D2A">
        <w:t>Failure would perpetuate technological stagnation, economic concentration, and democratic deficit that undermine both innovation potential and democratic governance while preventing beneficial technology deployment through competitive market mechanisms that serve broad public interests.</w:t>
      </w:r>
    </w:p>
    <w:p w:rsidR="00BC4CAD" w:rsidRPr="00EA5D2A" w:rsidRDefault="00BC4CAD" w:rsidP="00BC4CAD">
      <w:r w:rsidRPr="00EA5D2A">
        <w:t>The choice between competitive market restoration and continued monopolistic stagnation remains open, but historical patterns suggest extended Turning Point crises eventually require structural reforms necessary for technology cycle progression. The urgency lies in implementing comprehensive competitive market restoration deliberately through democratic processes rather than waiting for crisis-driven transformation that may prove more disruptive and less democratically controllable.</w:t>
      </w:r>
    </w:p>
    <w:p w:rsidR="00BC4CAD" w:rsidRDefault="00BC4CAD" w:rsidP="00BC4CAD">
      <w:r w:rsidRPr="00EA5D2A">
        <w:lastRenderedPageBreak/>
        <w:t>The window for deliberate competitive market restoration through democratic institutional reform may be narrowing as monopolistic structures become increasingly entrenched and resistant to competitive market correction. However, historical experience demonstrates that monopolistic concentration ultimately proves unsustainable when it prevents beneficial technology deployment and shared economic prosperity that competitive market mechanisms can provide through democratic institutional frameworks designed to serve broad public interests rather than concentrated private control.</w:t>
      </w:r>
    </w:p>
    <w:p w:rsidR="00BC4CAD" w:rsidRDefault="00BC4CAD">
      <w:pPr>
        <w:spacing w:line="360" w:lineRule="auto"/>
      </w:pPr>
      <w:r>
        <w:br w:type="page"/>
      </w:r>
    </w:p>
    <w:p w:rsidR="00BC4CAD" w:rsidRDefault="00BC4CAD" w:rsidP="00BC4CAD">
      <w:r>
        <w:lastRenderedPageBreak/>
        <w:t xml:space="preserve">Chapter Six </w:t>
      </w:r>
    </w:p>
    <w:p w:rsidR="00BC4CAD" w:rsidRDefault="00BC4CAD" w:rsidP="00BC4CAD">
      <w:r>
        <w:t xml:space="preserve">Clustering of Innovations Across the Five Big Bang Events: </w:t>
      </w:r>
    </w:p>
    <w:p w:rsidR="00BC4CAD" w:rsidRDefault="00BC4CAD" w:rsidP="00BC4CAD">
      <w:r>
        <w:t>From Emergent Convergence to Engineered Ecosystems</w:t>
      </w:r>
    </w:p>
    <w:p w:rsidR="00BC4CAD" w:rsidRDefault="00BC4CAD" w:rsidP="00BC4CAD">
      <w:r>
        <w:t xml:space="preserve">   I. Introduction and Theoretical Framework</w:t>
      </w:r>
    </w:p>
    <w:p w:rsidR="00BC4CAD" w:rsidRDefault="00BC4CAD" w:rsidP="00BC4CAD">
      <w:r>
        <w:t xml:space="preserve">    Purpose and Scope</w:t>
      </w:r>
    </w:p>
    <w:p w:rsidR="00BC4CAD" w:rsidRDefault="00BC4CAD" w:rsidP="00BC4CAD">
      <w:r>
        <w:t>The phenomenon of technological transformation has long captivated scholars seeking to understand how civilizations experience periods of dramatic change followed by relative stability. Clustering of innovations forms systemic packages during the five major technological Big Bang events, tracing the evolution from unplanned technological convergence in the Industrial Revolution to strategically engineered innovation ecosystems in our current Information Age. Rather than viewing these transformations as isolated events, this study reveals how they represent an evolving capacity for human societies to orchestrate increasingly complex and interdependent technological systems.</w:t>
      </w:r>
    </w:p>
    <w:p w:rsidR="00BC4CAD" w:rsidRDefault="00BC4CAD" w:rsidP="00BC4CAD">
      <w:r>
        <w:t>The clustering of innovations represents far more than the mere accumulation of individual inventions. It encompasses the emergence of technological, infrastructural, and organizational innovations that, when combined, reinforce adoption, extend reach, and accelerate transformation across entire societies. Each technological cycle demonstrates increasing sophistication in how these clusters form, mature, and become embedded within broader social and economic structures. The progression from the organic convergence of related inventions at Cromford Mill to the pre-planned orchestration of interdependent global technologies reveals fundamental shifts in humanity's capacity for technological coordination and control.</w:t>
      </w:r>
    </w:p>
    <w:p w:rsidR="00BC4CAD" w:rsidRDefault="00BC4CAD" w:rsidP="00BC4CAD">
      <w:r>
        <w:t xml:space="preserve">This investigation focuses specifically on the Irruption phase of each technological cycle, the moment when new technological paradigms burst forth and begin reshaping existing structures. During these critical periods, innovation clusters achieve sufficient coherence and power to overcome resistance from established systems, creating the momentum necessary for broader societal transformation. Understanding how these clusters form, stabilize, and propagate provides crucial insights into the mechanics of </w:t>
      </w:r>
      <w:r>
        <w:lastRenderedPageBreak/>
        <w:t>technological change and the conditions needed for successful innovation adoption.</w:t>
      </w:r>
    </w:p>
    <w:p w:rsidR="00BC4CAD" w:rsidRDefault="00BC4CAD" w:rsidP="00BC4CAD">
      <w:r>
        <w:t xml:space="preserve">    Analytical Framework: Carlota Perez's Technology Cycles</w:t>
      </w:r>
    </w:p>
    <w:p w:rsidR="00BC4CAD" w:rsidRDefault="00BC4CAD" w:rsidP="00BC4CAD">
      <w:r>
        <w:t>The theoretical foundation for this analysis rests upon Carlota Perez's seminal framework of technological cycles, which provides a structured approach to understanding how major technological paradigms emerge, develop, and eventually mature. Perez's model identifies five complete technological cycles, each characterized by a specific core technology that serves as the engine for broader transformation. These cycles follow a predictable pattern of development, moving through phases of irruption, frenzy, synergy, and maturity, with each phase presenting distinct characteristics and challenges.</w:t>
      </w:r>
    </w:p>
    <w:p w:rsidR="00BC4CAD" w:rsidRDefault="00BC4CAD" w:rsidP="00BC4CAD">
      <w:r>
        <w:t>The  Irruption  phase, central to this analysis, represents the moment when new technological possibilities burst forth, creating both tremendous opportunities and significant disruption. During this phase, innovation clusters coalesce around core technologies, establishing the fundamental patterns that will shape decades of subsequent development. The irruption phase is characterized by rapid experimentation, high uncertainty, and the gradual emergence of dominant designs that will anchor entire technological ecosystems.</w:t>
      </w:r>
    </w:p>
    <w:p w:rsidR="00BC4CAD" w:rsidRDefault="00BC4CAD" w:rsidP="00BC4CAD">
      <w:r>
        <w:t>Perez's framework proves particularly valuable because it recognizes that technological change operates at multiple levels simultaneously. Individual inventions matter, but they achieve transformative power only when they become part of broader systemic packages that include new infrastructure, institutional arrangements, and social practices. Each technological cycle creates its own characteristic "technological style" that influences not only the specific industries most directly affected but also broader patterns of economic and social organization.</w:t>
      </w:r>
    </w:p>
    <w:p w:rsidR="00BC4CAD" w:rsidRDefault="00BC4CAD" w:rsidP="00BC4CAD">
      <w:r>
        <w:t xml:space="preserve">The five technological cycles identified by Perez span from the Industrial Revolution beginning in 1771 to the current Information Age beginning in 1971. Each cycle has lasted approximately 50-60 years, suggesting underlying rhythms in technological development that transcend specific industries or innovations. This temporal consistency, combined with the recurring pattern </w:t>
      </w:r>
      <w:r>
        <w:lastRenderedPageBreak/>
        <w:t>of phases within each cycle, indicates that technological transformation follows predictable systemic patterns that can be analyzed and understood.</w:t>
      </w:r>
    </w:p>
    <w:p w:rsidR="00BC4CAD" w:rsidRDefault="00BC4CAD" w:rsidP="00BC4CAD">
      <w:r>
        <w:t xml:space="preserve">    Codification Elements: The Architecture of Technological Systems</w:t>
      </w:r>
    </w:p>
    <w:p w:rsidR="00BC4CAD" w:rsidRDefault="00BC4CAD" w:rsidP="00BC4CAD">
      <w:r>
        <w:t>To understand how innovation clusters evolve across technological cycles, this analysis employs a comprehensive framework of codification elements that capture the increasingly sophisticated ways in which technologies become standardized, coordinated, and embedded within broader systems. These elements represent the mechanisms through which informal technological experiments become formal, replicable systems capable of supporting large-scale adoption and continuous development.</w:t>
      </w:r>
    </w:p>
    <w:p w:rsidR="00BC4CAD" w:rsidRDefault="00BC4CAD" w:rsidP="00BC4CAD">
      <w:r>
        <w:t xml:space="preserve">  Technical design standards   form the foundational layer of codification, establishing the basic specifications that enable different components to work together effectively. These standards evolve from simple mechanical tolerances in early industrial machinery to complex digital protocols that govern global communication networks. The sophistication of technical standards reflects broader advances in measurement science, materials engineering, and systems thinking. Early standards often emerged organically from successful practices, while later standards increasingly result from deliberate coordination among multiple stakeholders.</w:t>
      </w:r>
    </w:p>
    <w:p w:rsidR="00BC4CAD" w:rsidRDefault="00BC4CAD" w:rsidP="00BC4CAD">
      <w:r>
        <w:t xml:space="preserve">  Process standards   codify the methods and procedures necessary to produce, maintain, and operate technological systems reliably. These standards capture accumulated learning about optimal production sequences, quality control measures, and maintenance protocols. The evolution of process standards reveals growing sophistication in understanding how human and technological systems interact, with later cycles incorporating insights from organizational psychology, systems engineering, and quality management theory.</w:t>
      </w:r>
    </w:p>
    <w:p w:rsidR="00BC4CAD" w:rsidRDefault="00BC4CAD" w:rsidP="00BC4CAD">
      <w:r>
        <w:t xml:space="preserve">  Product and material standards   establish specifications for the inputs and outputs of technological systems, enabling interoperability and quality assurance across different producers and users. These standards create the foundation for supply chain coordination and enable the modular development that characterizes mature technological ecosystems. The progression from simple dimensional specifications to complex performance </w:t>
      </w:r>
      <w:r>
        <w:lastRenderedPageBreak/>
        <w:t>requirements reflects advancing capabilities in materials science and testing methodology.</w:t>
      </w:r>
    </w:p>
    <w:p w:rsidR="00BC4CAD" w:rsidRDefault="00BC4CAD" w:rsidP="00BC4CAD">
      <w:r>
        <w:t xml:space="preserve">  Platform and system architecture standards   emerge as technological systems become more complex and interdependent. These standards define how different subsystems connect and communicate, establishing the fundamental structure that enables ecosystem-wide coordination. The development of architectural standards represents a crucial transition from individual technologies to integrated technological systems capable of supporting diverse applications and continuous innovation.</w:t>
      </w:r>
    </w:p>
    <w:p w:rsidR="00BC4CAD" w:rsidRDefault="00BC4CAD" w:rsidP="00BC4CAD">
      <w:r>
        <w:t xml:space="preserve">  Institutional embedding mechanisms   ensure that technological systems become supported by appropriate legal, regulatory, and organizational frameworks. These mechanisms evolve from informal community practices to sophisticated regulatory systems that balance innovation promotion with risk management. The development of institutional embedding reflects growing recognition that technological success requires not only technical excellence but also social legitimacy and institutional support.</w:t>
      </w:r>
    </w:p>
    <w:p w:rsidR="00BC4CAD" w:rsidRDefault="00BC4CAD" w:rsidP="00BC4CAD">
      <w:r>
        <w:t xml:space="preserve">  Replication and franchising systems   enable successful technological configurations to be reproduced across different contexts and scales. These systems evolve from simple apprenticeship models to sophisticated knowledge transfer mechanisms that can rapidly disseminate best practices globally. The sophistication of replication systems directly influences the speed and scale at which technological innovations can achieve widespread adoption.</w:t>
      </w:r>
    </w:p>
    <w:p w:rsidR="00BC4CAD" w:rsidRDefault="00BC4CAD" w:rsidP="00BC4CAD">
      <w:r>
        <w:t xml:space="preserve">  Network effects and path dependence dynamics   describe how technological choices become self-reinforcing through adoption cascades and switching cost accumulation. Understanding these dynamics is crucial because they explain how technological systems can become "locked in" even when superior alternatives exist. The analysis of network effects reveals how technological competition increasingly occurs at the system level rather than the component level.</w:t>
      </w:r>
    </w:p>
    <w:p w:rsidR="00BC4CAD" w:rsidRDefault="00BC4CAD" w:rsidP="00BC4CAD">
      <w:r>
        <w:t xml:space="preserve">  Interoperability standards   ensure that different technological systems can work together effectively, preventing fragmentation and enabling ecosystem-wide benefits. These standards become increasingly important as technological </w:t>
      </w:r>
      <w:r>
        <w:lastRenderedPageBreak/>
        <w:t>systems become more complex and interdependent. The development of interoperability standards often requires sophisticated coordination mechanisms and represents a key indicator of technological ecosystem maturity.</w:t>
      </w:r>
    </w:p>
    <w:p w:rsidR="00BC4CAD" w:rsidRDefault="00BC4CAD" w:rsidP="00BC4CAD">
      <w:r>
        <w:t xml:space="preserve">  Temporal coordination mechanisms   synchronize the operation of distributed technological systems, enabling coordinated action across space and time. These mechanisms evolve from simple mechanical timing systems to sophisticated digital coordination protocols that enable real-time global coordination. The sophistication of temporal coordination directly influences the scale and complexity of activities that technological systems can support.</w:t>
      </w:r>
    </w:p>
    <w:p w:rsidR="00BC4CAD" w:rsidRDefault="00BC4CAD" w:rsidP="00BC4CAD">
      <w:r>
        <w:t xml:space="preserve">  Measurement and metrology standards   provide the foundation for quality assurance, performance optimization, and continuous improvement within technological systems. These standards evolve from simple physical measurements to complex performance metrics that capture system-wide effects. The development of measurement standards reflects advancing scientific understanding and growing capacity for precise control and optimization.</w:t>
      </w:r>
    </w:p>
    <w:p w:rsidR="00BC4CAD" w:rsidRDefault="00BC4CAD" w:rsidP="00BC4CAD">
      <w:r>
        <w:t xml:space="preserve">    Defining Innovation Clustering</w:t>
      </w:r>
    </w:p>
    <w:p w:rsidR="00BC4CAD" w:rsidRDefault="00BC4CAD" w:rsidP="00BC4CAD">
      <w:r>
        <w:t>Innovation clustering, as employed in this analysis, refers to the systematic convergence of multiple technological, infrastructural, and organizational innovations that achieve synergistic effects when combined. Unlike simple technology adoption, clustering involves the co-evolution of complementary innovations that mutually reinforce each other's adoption and effectiveness. The power of innovation clusters stems not from any individual component but from the emergent properties that arise when multiple innovations interact within integrated systems.</w:t>
      </w:r>
    </w:p>
    <w:p w:rsidR="00BC4CAD" w:rsidRDefault="00BC4CAD" w:rsidP="00BC4CAD">
      <w:r>
        <w:t xml:space="preserve">True innovation clustering exhibits several key characteristics that distinguish it from mere technology accumulation. First, clustered innovations display  complementarity , meaning that the value of each innovation increases when combined with others in the cluster. This complementarity creates positive feedback loops that accelerate adoption and drive continuous improvement across the entire cluster. Second, clustered innovations develop  </w:t>
      </w:r>
      <w:r>
        <w:lastRenderedPageBreak/>
        <w:t>interdependence , meaning that removing any major component would significantly degrade the performance of the entire system. This interdependence creates barrier effects that protect established clusters from competition and make transitions to alternative systems costly and difficult.</w:t>
      </w:r>
    </w:p>
    <w:p w:rsidR="00BC4CAD" w:rsidRDefault="00BC4CAD" w:rsidP="00BC4CAD">
      <w:r>
        <w:t>Third, innovation clusters exhibit  emergent properties  that arise from the interaction of components but cannot be predicted from studying components in isolation. These emergent properties often represent the most valuable aspects of technological systems, providing capabilities that transcend the sum of individual parts. Fourth, clustered innovations develop  self-reinforcing dynamics  that strengthen the cluster over time through learning effects, network effects, and institutional embedding. These dynamics create momentum that can sustain technological development for decades even in the absence of dramatic new inventions.</w:t>
      </w:r>
    </w:p>
    <w:p w:rsidR="00BC4CAD" w:rsidRDefault="00BC4CAD" w:rsidP="00BC4CAD">
      <w:r>
        <w:t>The formation of innovation clusters follows predictable patterns that reflect underlying principles of technological development. Clusters typically begin with a  core innovation  that provides new functional capabilities but requires supporting innovations to achieve practical utility. Early supporting innovations often involve infrastructure development, complementary technologies, and new organizational forms adapted to exploit the core innovation's potential. As the cluster develops,  co-evolution  occurs between different components, with improvements in one area enabling advances in others.</w:t>
      </w:r>
    </w:p>
    <w:p w:rsidR="00BC4CAD" w:rsidRDefault="00BC4CAD" w:rsidP="00BC4CAD">
      <w:r>
        <w:t>The maturation of innovation clusters involves the development of standards, institutions, and practices that stabilize the cluster's operation and enable large-scale adoption. Mature clusters become embedded within broader social and economic systems, creating the foundation for sustained innovation and continuous improvement. Eventually, mature clusters may become constraints on further development, setting the stage for the emergence of new clusters that can overcome existing limitations.</w:t>
      </w:r>
    </w:p>
    <w:p w:rsidR="00BC4CAD" w:rsidRDefault="00BC4CAD" w:rsidP="00BC4CAD">
      <w:r>
        <w:t xml:space="preserve">Understanding innovation clustering requires recognizing that technological development operates simultaneously at multiple scales and timeframes. Individual inventions matter, but they achieve transformative impact only when they become integrated within broader systemic packages. These </w:t>
      </w:r>
      <w:r>
        <w:lastRenderedPageBreak/>
        <w:t>packages include not only technologies but also the infrastructure, institutions, and practices necessary to realize technological potential at scale. The evolution of clustering capabilities across technological cycles reveals humanity's growing capacity to orchestrate complex technological transformations deliberately and effectively.</w:t>
      </w:r>
    </w:p>
    <w:p w:rsidR="00BC4CAD" w:rsidRDefault="00BC4CAD" w:rsidP="00BC4CAD">
      <w:r>
        <w:t xml:space="preserve">   II. Innovation Clustering Dynamics</w:t>
      </w:r>
    </w:p>
    <w:p w:rsidR="00BC4CAD" w:rsidRDefault="00BC4CAD" w:rsidP="00BC4CAD">
      <w:r>
        <w:t xml:space="preserve">    Network Effects and Feedback Mechanisms</w:t>
      </w:r>
    </w:p>
    <w:p w:rsidR="00BC4CAD" w:rsidRDefault="00BC4CAD" w:rsidP="00BC4CAD">
      <w:r>
        <w:t>The power of innovation clusters stems fundamentally from network effects that create self-reinforcing cycles of adoption and improvement. Network effects occur when the value of a technology increases as more people adopt it, creating positive feedback loops that can drive rapid expansion once critical thresholds are crossed. In innovation clusters, network effects operate at multiple levels simultaneously, creating complex dynamics that can either accelerate transformation or lock systems into suboptimal configurations.</w:t>
      </w:r>
    </w:p>
    <w:p w:rsidR="00BC4CAD" w:rsidRDefault="00BC4CAD" w:rsidP="00BC4CAD">
      <w:r>
        <w:t xml:space="preserve"> Direct network effects  arise when users of a technology can interact more effectively as the user base expands. Early examples include telegraph networks, where each additional node increased the communication possibilities for all existing users exponentially. In the railway age, network effects emerged as connecting lines increased the utility of the entire system for passengers and freight. These direct effects created powerful incentives for rapid expansion once initial networks achieved sufficient scale and connectivity.</w:t>
      </w:r>
    </w:p>
    <w:p w:rsidR="00BC4CAD" w:rsidRDefault="00BC4CAD" w:rsidP="00BC4CAD">
      <w:r>
        <w:t xml:space="preserve"> Indirect network effects  develop through complementary products and services that become more valuable as the core technology expands. The automobile ecosystem exemplifies indirect network effects: as car ownership increased, investments in roads, gas stations, repair services, and complementary industries created additional value that further encouraged adoption. These indirect effects often prove more powerful than direct effects because they create entire ecosystems of supporting activities that become financially dependent on the core technology's success.</w:t>
      </w:r>
    </w:p>
    <w:p w:rsidR="00BC4CAD" w:rsidRDefault="00BC4CAD" w:rsidP="00BC4CAD">
      <w:r>
        <w:t xml:space="preserve"> Data network effects  represent a more sophisticated form that becomes prominent in later technological cycles. As information systems accumulate data from users, they can provide increasingly personalized and effective </w:t>
      </w:r>
      <w:r>
        <w:lastRenderedPageBreak/>
        <w:t>services that attract more users, generating more data in a self-reinforcing cycle. The more data a company collects, the more it can personalize the customer experience, which attracts more customers and generates more data. This creates formidable barriers to competition and can lead to winner-take-all dynamics in information-intensive industries.</w:t>
      </w:r>
    </w:p>
    <w:p w:rsidR="00BC4CAD" w:rsidRDefault="00BC4CAD" w:rsidP="00BC4CAD">
      <w:r>
        <w:t>The feedback mechanisms within innovation clusters operate through multiple channels that reinforce each other over time.  Learning effects  reduce costs and improve performance as organizations gain experience with new technologies. These effects can be dramatic in the early stages of technological development, when basic operational knowledge is still being developed. Learning effects create competitive advantages for early adopters and establish performance trajectories that can persist for decades.</w:t>
      </w:r>
    </w:p>
    <w:p w:rsidR="00BC4CAD" w:rsidRDefault="00BC4CAD" w:rsidP="00BC4CAD">
      <w:r>
        <w:t xml:space="preserve"> Scale effects  reduce unit costs and improve performance as production volumes increase. Scale effects are particularly important in manufacturing-intensive industries where fixed costs can be distributed across larger production runs. The achievement of scale effects often requires coordination across multiple organizations and can drive industry consolidation as smaller players struggle to achieve minimum efficient scale.</w:t>
      </w:r>
    </w:p>
    <w:p w:rsidR="00BC4CAD" w:rsidRDefault="00BC4CAD" w:rsidP="00BC4CAD">
      <w:r>
        <w:t xml:space="preserve"> Supply chain effects  emerge as specialized suppliers develop expertise and capacity to support new technologies. These effects create ecosystem-wide improvements that benefit all participants while raising barriers to entry for potential competitors. The development of sophisticated supply chains often requires decades of co-evolutionary development between technology producers and their suppliers.</w:t>
      </w:r>
    </w:p>
    <w:p w:rsidR="00BC4CAD" w:rsidRDefault="00BC4CAD" w:rsidP="00BC4CAD">
      <w:r>
        <w:t xml:space="preserve"> Infrastructure effects  arise as public and private investments create shared resources that support entire technological ecosystems. Infrastructure investments often exhibit high fixed costs and network characteristics that create natural monopolies or require coordinated public investment. The development of appropriate infrastructure can accelerate technological adoption dramatically, while infrastructure constraints can limit development for decades.</w:t>
      </w:r>
    </w:p>
    <w:p w:rsidR="00BC4CAD" w:rsidRDefault="00BC4CAD" w:rsidP="00BC4CAD">
      <w:r>
        <w:t xml:space="preserve">    Path Dependence and Lock-in Mechanisms</w:t>
      </w:r>
    </w:p>
    <w:p w:rsidR="00BC4CAD" w:rsidRDefault="00BC4CAD" w:rsidP="00BC4CAD">
      <w:r>
        <w:lastRenderedPageBreak/>
        <w:t>Innovation clusters exhibit strong path dependence characteristics that influence their development trajectories for decades or even centuries. Path dependence occurs when historical events and early choices establish trajectories that become increasingly difficult to alter over time, even when superior alternatives become available. Understanding path dependence is crucial for analyzing innovation clusters because it explains how technological systems can become "locked in" to configurations that may not represent optimal solutions.</w:t>
      </w:r>
    </w:p>
    <w:p w:rsidR="00BC4CAD" w:rsidRDefault="00BC4CAD" w:rsidP="00BC4CAD">
      <w:r>
        <w:t xml:space="preserve"> Technical interrelatedness  creates path dependence when system components must work together in specific ways. Once established, these technical relationships create switching costs for users who would need to replace entire systems rather than individual components. The QWERTY keyboard layout exemplifies technical interrelatedness: once established, the layout becomes self-reinforcing because switching requires retraining users and replacing infrastructure simultaneously.</w:t>
      </w:r>
    </w:p>
    <w:p w:rsidR="00BC4CAD" w:rsidRDefault="00BC4CAD" w:rsidP="00BC4CAD">
      <w:r>
        <w:t xml:space="preserve"> Increasing returns to adoption  strengthen path dependence by making established technologies more attractive as adoption spreads. These increasing returns can stem from network effects, learning effects, scale economies, or infrastructure development. The combination of multiple increasing returns mechanisms creates powerful reinforcement that can sustain technological systems long after superior alternatives become available.</w:t>
      </w:r>
    </w:p>
    <w:p w:rsidR="00BC4CAD" w:rsidRDefault="00BC4CAD" w:rsidP="00BC4CAD">
      <w:r>
        <w:t xml:space="preserve"> Switching costs  create barriers to adopting alternative technologies even when those alternatives offer superior performance. Switching costs include direct financial outlays, learning costs, compatibility issues, and opportunity costs during transition periods. High switching costs can preserve inferior technologies for extended periods, particularly when switching requires coordinated action across multiple organizations or users.</w:t>
      </w:r>
    </w:p>
    <w:p w:rsidR="00BC4CAD" w:rsidRDefault="00BC4CAD" w:rsidP="00BC4CAD">
      <w:r>
        <w:t>Lock-in mechanisms vary in strength and character across different types of innovation clusters.  Weak lock-in  occurs when switching costs are moderate and alternatives remain viable, creating competitive pressure that drives continuous improvement.  Strong lock-in  develops when switching costs become prohibitively high, creating stable monopolies or oligopolies that can persist even with limited innovation.</w:t>
      </w:r>
    </w:p>
    <w:p w:rsidR="00BC4CAD" w:rsidRDefault="00BC4CAD" w:rsidP="00BC4CAD">
      <w:r>
        <w:lastRenderedPageBreak/>
        <w:t xml:space="preserve"> Institutional lock-in  emerges when regulatory frameworks, professional practices, and organizational structures become adapted to specific technological configurations. These institutional adaptations can create powerful resistance to technological change that persists long after technical barriers have been overcome. Breaking institutional lock-in often requires policy changes, professional retraining, and organizational restructuring that can take decades to accomplish.</w:t>
      </w:r>
    </w:p>
    <w:p w:rsidR="00BC4CAD" w:rsidRDefault="00BC4CAD" w:rsidP="00BC4CAD">
      <w:r>
        <w:t>The temporal dynamics of lock-in reveal important patterns across technological cycles. Early stages of cluster development typically exhibit weak lock-in as multiple alternatives compete for adoption. Middle stages see strengthening lock-in as dominant designs emerge and supporting infrastructure develops. Late stages often feature strong lock-in that can constrain innovation and create vulnerabilities to disruption from new technological paradigms.</w:t>
      </w:r>
    </w:p>
    <w:p w:rsidR="00BC4CAD" w:rsidRDefault="00BC4CAD" w:rsidP="00BC4CAD">
      <w:r>
        <w:t xml:space="preserve">    Tipping Points and Cascade Effects</w:t>
      </w:r>
    </w:p>
    <w:p w:rsidR="00BC4CAD" w:rsidRDefault="00BC4CAD" w:rsidP="00BC4CAD">
      <w:r>
        <w:t>Innovation clusters exhibit tipping point behavior where gradual changes can suddenly accelerate into rapid, system-wide transformations. Tipping points occur when key thresholds are crossed, triggering cascade effects that propagate changes throughout technological ecosystems. Understanding tipping dynamics is essential for analyzing how innovation clusters overcome resistance and achieve widespread adoption.</w:t>
      </w:r>
    </w:p>
    <w:p w:rsidR="00BC4CAD" w:rsidRDefault="00BC4CAD" w:rsidP="00BC4CAD">
      <w:r>
        <w:t xml:space="preserve"> Critical mass thresholds  represent the minimum adoption level necessary to sustain further growth through network effects and other positive feedback mechanisms. Below critical mass, technologies may struggle to achieve viability despite technical superiority. Above critical mass, technologies often experience rapid expansion as positive feedback loops create self-sustaining growth. The location of critical mass thresholds depends on network characteristics, switching costs, and the availability of complementary technologies.</w:t>
      </w:r>
    </w:p>
    <w:p w:rsidR="00BC4CAD" w:rsidRDefault="00BC4CAD" w:rsidP="00BC4CAD">
      <w:r>
        <w:t xml:space="preserve"> Infrastructure tipping points  occur when sufficient infrastructure exists to support widespread adoption of new technologies. Railway networks required minimum connectivity to provide useful service, but once basic networks were established, they could support rapid expansion of both passenger and freight </w:t>
      </w:r>
      <w:r>
        <w:lastRenderedPageBreak/>
        <w:t>services. Similarly, electrical power systems required minimum generating capacity and distribution networks before they could compete effectively with existing lighting and power sources.</w:t>
      </w:r>
    </w:p>
    <w:p w:rsidR="00BC4CAD" w:rsidRDefault="00BC4CAD" w:rsidP="00BC4CAD">
      <w:r>
        <w:t xml:space="preserve"> Institutional tipping points  emerge when regulatory frameworks, professional practices, and social norms shift to support new technological paradigms. These shifts often require extended periods of advocacy and demonstration before achieving sufficient momentum to overcome established interests. Once institutional support is achieved, however, it can accelerate technological adoption dramatically by reducing regulatory barriers and providing legitimacy.</w:t>
      </w:r>
    </w:p>
    <w:p w:rsidR="00BC4CAD" w:rsidRDefault="00BC4CAD" w:rsidP="00BC4CAD">
      <w:r>
        <w:t>Cascade effects amplify tipping point dynamics by propagating changes across different levels and domains within innovation clusters.  Technical cascades  occur when improvements in one technology enable advances in related technologies, creating waves of innovation that reinforce each other. The development of precision manufacturing, for example, enabled improvements in steam engines, which enabled better manufacturing equipment in a self-reinforcing cycle.</w:t>
      </w:r>
    </w:p>
    <w:p w:rsidR="00BC4CAD" w:rsidRDefault="00BC4CAD" w:rsidP="00BC4CAD">
      <w:r>
        <w:t xml:space="preserve"> Economic cascades  emerge when success in one sector creates resources and incentives for investment in related sectors. Railway development, for instance, created demand for iron, steel, coal, and precision machinery while generating profits that could be reinvested in further expansion. These economic cascades often drive periods of rapid technological development and industrial expansion.</w:t>
      </w:r>
    </w:p>
    <w:p w:rsidR="00BC4CAD" w:rsidRDefault="00BC4CAD" w:rsidP="00BC4CAD">
      <w:r>
        <w:t xml:space="preserve"> Social cascades  develop when technological adoption changes social practices and expectations in ways that further encourage adoption. The automobile transformed not only transportation but also residential patterns, social relationships, and cultural expectations in ways that created additional demand for automobiles and supporting infrastructure.</w:t>
      </w:r>
    </w:p>
    <w:p w:rsidR="00BC4CAD" w:rsidRDefault="00BC4CAD" w:rsidP="00BC4CAD">
      <w:r>
        <w:t xml:space="preserve">The interaction between different types of cascade effects can create powerful amplification mechanisms that drive rapid technological transformation. When technical, economic, and social cascades align, they can produce the dramatic changes characteristic of technological big bang events. Understanding cascade dynamics helps explain why some technological innovations achieve rapid </w:t>
      </w:r>
      <w:r>
        <w:lastRenderedPageBreak/>
        <w:t>widespread adoption while others with similar technical merit struggle to gain traction.</w:t>
      </w:r>
    </w:p>
    <w:p w:rsidR="00BC4CAD" w:rsidRDefault="00BC4CAD" w:rsidP="00BC4CAD">
      <w:r>
        <w:t xml:space="preserve">    Temporal Synchronization and Coordination</w:t>
      </w:r>
    </w:p>
    <w:p w:rsidR="00BC4CAD" w:rsidRDefault="00BC4CAD" w:rsidP="00BC4CAD">
      <w:r>
        <w:t>The evolution of innovation clusters reveals increasingly sophisticated mechanisms for temporal synchronization and coordination that enable complex technological systems to operate effectively. Temporal coordination becomes more critical as technological systems become more interdependent and operate at larger scales. The development of synchronization capabilities represents a key indicator of innovation cluster maturity and systemic sophistication.</w:t>
      </w:r>
    </w:p>
    <w:p w:rsidR="00BC4CAD" w:rsidRDefault="00BC4CAD" w:rsidP="00BC4CAD">
      <w:r>
        <w:t>Early industrial systems relied on simple mechanical timing mechanisms that coordinated local operations within individual factories. Water-powered mill operations required precise timing of different processes to optimize efficiency, leading to the development of mechanical systems that synchronized spinning, weaving, and other operations. These early synchronization systems were locally contained but established principles that would later scale to much larger systems.</w:t>
      </w:r>
    </w:p>
    <w:p w:rsidR="00BC4CAD" w:rsidRDefault="00BC4CAD" w:rsidP="00BC4CAD">
      <w:r>
        <w:t>The railway age introduced the need for coordination across vast geographical distances, leading to revolutionary advances in timekeeping and scheduling systems. Railway operations required precise scheduling to prevent collisions and optimize capacity utilization. This need drove the adoption of standardized time zones and coordinated scheduling systems that synchronized activities across entire continents. Telegraph systems enabled real-time coordination that made complex railway operations feasible and safe.</w:t>
      </w:r>
    </w:p>
    <w:p w:rsidR="00BC4CAD" w:rsidRDefault="00BC4CAD" w:rsidP="00BC4CAD">
      <w:r>
        <w:t>Electrical power systems demanded even more sophisticated coordination mechanisms to balance supply and demand in real-time across distributed networks. Electrical systems cannot store energy efficiently, requiring continuous coordination between generation and consumption. This constraint drove the development of load management systems and eventually sophisticated control systems that could coordinate hundreds of generators and millions of consumers automatically.</w:t>
      </w:r>
    </w:p>
    <w:p w:rsidR="00BC4CAD" w:rsidRDefault="00BC4CAD" w:rsidP="00BC4CAD">
      <w:r>
        <w:lastRenderedPageBreak/>
        <w:t>The information age has created temporal coordination requirements that operate at microsecond precision across global networks. Internet protocols must coordinate data transmission across multiple networks with varying capabilities and congestion levels. Financial trading systems require nanosecond precision to maintain market integrity across global markets. These systems represent unprecedented achievements in temporal coordination that enable activities inconceivable in earlier eras.</w:t>
      </w:r>
    </w:p>
    <w:p w:rsidR="00BC4CAD" w:rsidRDefault="00BC4CAD" w:rsidP="00BC4CAD">
      <w:r>
        <w:t>The evolution of temporal coordination reveals important patterns in how innovation clusters develop systemic capabilities. Early coordination systems rely heavily on human operators and simple mechanical systems. Intermediate systems incorporate feedback mechanisms and automatic controls that reduce human intervention requirements. Advanced systems employ sophisticated algorithms and distributed intelligence that can coordinate complex activities with minimal human oversight.</w:t>
      </w:r>
    </w:p>
    <w:p w:rsidR="00BC4CAD" w:rsidRDefault="00BC4CAD" w:rsidP="00BC4CAD">
      <w:r>
        <w:t xml:space="preserve">    Emergent Properties and System-Level Innovation</w:t>
      </w:r>
    </w:p>
    <w:p w:rsidR="00BC4CAD" w:rsidRDefault="00BC4CAD" w:rsidP="00BC4CAD">
      <w:r>
        <w:t>Innovation clusters exhibit emergent properties that arise from the interaction of components but cannot be predicted from studying components in isolation. These emergent properties often represent the most valuable aspects of technological systems and drive continued development long after initial innovations have matured. Understanding emergent properties is crucial for analyzing how innovation clusters create value and sustain development over extended periods.</w:t>
      </w:r>
    </w:p>
    <w:p w:rsidR="00BC4CAD" w:rsidRDefault="00BC4CAD" w:rsidP="00BC4CAD">
      <w:r>
        <w:t xml:space="preserve"> Combinatorial innovation  emerges when existing technologies can be combined in new ways to create novel capabilities. The steam engine and iron rails each existed independently, but their combination created railway systems with capabilities that transcended either technology alone. Combinatorial innovation accelerates as technological systems become more modular and standardized, enabling easier recombination of components.</w:t>
      </w:r>
    </w:p>
    <w:p w:rsidR="00BC4CAD" w:rsidRDefault="00BC4CAD" w:rsidP="00BC4CAD">
      <w:r>
        <w:t xml:space="preserve"> Systemic optimization  occurs when improvements in system coordination and integration create value beyond component-level improvements. Manufacturing systems provide clear examples: identical machines can achieve dramatically different performance levels depending on how they are integrated </w:t>
      </w:r>
      <w:r>
        <w:lastRenderedPageBreak/>
        <w:t>and coordinated. Systemic optimization often requires deep understanding of system interactions and can create competitive advantages that are difficult to replicate.</w:t>
      </w:r>
    </w:p>
    <w:p w:rsidR="00BC4CAD" w:rsidRDefault="00BC4CAD" w:rsidP="00BC4CAD">
      <w:r>
        <w:t xml:space="preserve"> Adaptive capacity  emerges as innovation clusters develop capabilities to respond to changing conditions and requirements. Mature technological systems often exhibit remarkable flexibility in adapting to new applications and requirements without fundamental redesign. This adaptive capacity stems from modular architectures, standardized interfaces, and accumulated operational experience that enables rapid reconfiguration.</w:t>
      </w:r>
    </w:p>
    <w:p w:rsidR="00BC4CAD" w:rsidRDefault="00BC4CAD" w:rsidP="00BC4CAD">
      <w:r>
        <w:t xml:space="preserve"> Innovation acceleration  occurs when established clusters create platforms and capabilities that enable faster development of new technologies. Mature clusters often support much more rapid innovation cycles than were possible during initial development. The semiconductor industry exemplifies this pattern: established manufacturing capabilities, design tools, and supply chains enable new product development cycles that would have been impossible in earlier eras.</w:t>
      </w:r>
    </w:p>
    <w:p w:rsidR="00BC4CAD" w:rsidRDefault="00BC4CAD" w:rsidP="00BC4CAD">
      <w:r>
        <w:t>The emergence of system-level properties transforms innovation dynamics in fundamental ways. Individual component improvements become less important than system integration and coordination. Competition shifts from component-level to system-level, with success depending more on ecosystem orchestration than individual technology superiority. Innovation strategies must consider system-level effects and emergent properties rather than focusing solely on component performance.</w:t>
      </w:r>
    </w:p>
    <w:p w:rsidR="00BC4CAD" w:rsidRDefault="00BC4CAD" w:rsidP="00BC4CAD">
      <w:r>
        <w:t xml:space="preserve">   III. The Five Big Bang Events</w:t>
      </w:r>
    </w:p>
    <w:p w:rsidR="00BC4CAD" w:rsidRDefault="00BC4CAD" w:rsidP="00BC4CAD">
      <w:r>
        <w:t xml:space="preserve">    Cycle 1: Industrial Revolution (Arkwright – 1771)</w:t>
      </w:r>
    </w:p>
    <w:p w:rsidR="00BC4CAD" w:rsidRDefault="00BC4CAD" w:rsidP="00BC4CAD">
      <w:r>
        <w:t xml:space="preserve">The Industrial Revolution represents humanity's first systematic transformation from craft-based production to mechanized manufacturing, establishing patterns of innovation clustering that would influence all subsequent technological cycles. The 1771 opening of Richard Arkwright's Cromford Mill in Derbyshire, England, provides a precise focal point for analyzing how multiple innovations converged to create the first modern industrial system. This convergence was largely organic and unplanned, yet it </w:t>
      </w:r>
      <w:r>
        <w:lastRenderedPageBreak/>
        <w:t>established fundamental principles of technological integration that continue to influence industrial development today.</w:t>
      </w:r>
    </w:p>
    <w:p w:rsidR="00BC4CAD" w:rsidRDefault="00BC4CAD" w:rsidP="00BC4CAD">
      <w:r>
        <w:t xml:space="preserve">    Big Bang Context and Core Innovation Cluster</w:t>
      </w:r>
    </w:p>
    <w:p w:rsidR="00BC4CAD" w:rsidRDefault="00BC4CAD" w:rsidP="00BC4CAD">
      <w:r>
        <w:t>The Cromford Mill represented an unprecedented integration of mechanical innovations that had been developing independently throughout the textile industry. Arkwright's water frame, perfected through years of experimentation, provided the core innovation that enabled continuous spinning of strong cotton thread. However, the water frame's revolutionary potential could only be realized through integration with complementary innovations that created a complete production system.</w:t>
      </w:r>
    </w:p>
    <w:p w:rsidR="00BC4CAD" w:rsidRDefault="00BC4CAD" w:rsidP="00BC4CAD">
      <w:r>
        <w:t>The innovation cluster centered on three primary technological elements that exhibited powerful synergistic effects. The water frame itself represented a breakthrough in mechanical precision and automatic operation, capable of producing thread of consistent quality without requiring the skilled hand coordination that had limited traditional spinning. The carding engine, developed by Lewis Paul and improved by Arkwright, prepared cotton fibers for spinning through mechanical combing that achieved superior consistency compared to hand carding. Early powered looms, still primitive compared to later developments, began the process of mechanizing weaving to match the increased thread production capacity.</w:t>
      </w:r>
    </w:p>
    <w:p w:rsidR="00BC4CAD" w:rsidRDefault="00BC4CAD" w:rsidP="00BC4CAD">
      <w:r>
        <w:t>These core technologies achieved transformative power through their integration within a carefully designed physical and organizational system. The mill architecture represented a revolutionary approach to industrial organization, with multi-story buildings designed specifically to optimize power transmission and workflow. Water management systems, including dams, sluices, and carefully engineered wheel systems, converted natural water flow into reliable mechanical power that could drive dozens of machines simultaneously. Gear-driven transmission systems distributed power throughout the mill with unprecedented efficiency and reliability.</w:t>
      </w:r>
    </w:p>
    <w:p w:rsidR="00BC4CAD" w:rsidRDefault="00BC4CAD" w:rsidP="00BC4CAD">
      <w:r>
        <w:t xml:space="preserve">The complementary innovations extended beyond mechanical systems to encompass organizational and social innovations that were equally crucial for success. The factory system itself represented a fundamental departure from </w:t>
      </w:r>
      <w:r>
        <w:lastRenderedPageBreak/>
        <w:t>traditional domestic production, concentrating workers, machines, and materials within integrated facilities that enabled unprecedented coordination and control. New approaches to labor organization, work scheduling, and quality control created the human systems necessary to realize the mechanical systems' potential.</w:t>
      </w:r>
    </w:p>
    <w:p w:rsidR="00BC4CAD" w:rsidRDefault="00BC4CAD" w:rsidP="00BC4CAD">
      <w:r>
        <w:t xml:space="preserve">    Codification Elements and Standardization</w:t>
      </w:r>
    </w:p>
    <w:p w:rsidR="00BC4CAD" w:rsidRDefault="00BC4CAD" w:rsidP="00BC4CAD">
      <w:r>
        <w:t>The Industrial Revolution established the first systematic approaches to technological standardization, though these remained relatively primitive compared to later developments. Technical design standards emerged organically from practical necessity as mill operators discovered optimal configurations through trial and error. Frame spindle dimensions became standardized within individual mills to enable interchangeable parts and simplified maintenance. Gear ratios for water-driven systems were optimized through empirical testing and gradually standardized across similar operations.</w:t>
      </w:r>
    </w:p>
    <w:p w:rsidR="00BC4CAD" w:rsidRDefault="00BC4CAD" w:rsidP="00BC4CAD">
      <w:r>
        <w:t>Process standards developed around the requirements of continuous operation and quality control. Standardized mill floor layouts emerged as operators learned to optimize power transmission and workflow efficiency. These layouts became templates that could be replicated across multiple facilities, representing early examples of systematic knowledge transfer. Work processes were standardized around the capabilities and limitations of mechanical systems, establishing the foundations of industrial time discipline and production control.</w:t>
      </w:r>
    </w:p>
    <w:p w:rsidR="00BC4CAD" w:rsidRDefault="00BC4CAD" w:rsidP="00BC4CAD">
      <w:r>
        <w:t>Product standards focused primarily on yarn specifications that would enable downstream processing in weaving operations. Yarn thickness measurements and count systems provided the first systematic approaches to product quality specification. These standards enabled the development of supply chain relationships between spinning mills and weaving operations, creating the foundations for industrial specialization and division of labor.</w:t>
      </w:r>
    </w:p>
    <w:p w:rsidR="00BC4CAD" w:rsidRDefault="00BC4CAD" w:rsidP="00BC4CAD">
      <w:r>
        <w:t xml:space="preserve">Interoperability remained nascent during this period, limited primarily to mechanical compatibility within individual mills. Different mills often employed proprietary systems that were not compatible with each other, limiting the development of broader industrial networks. However, the </w:t>
      </w:r>
      <w:r>
        <w:lastRenderedPageBreak/>
        <w:t>principles of mechanical interoperability established within mills provided the foundation for later developments in industrial standardization.</w:t>
      </w:r>
    </w:p>
    <w:p w:rsidR="00BC4CAD" w:rsidRDefault="00BC4CAD" w:rsidP="00BC4CAD">
      <w:r>
        <w:t>Temporal coordination initially relied on simple mechanical systems synchronized with water power operations. Shift bells coordinated labor schedules with power availability and established the rhythms of industrial work that would influence labor organization for centuries. These early temporal coordination systems were primitive compared to later developments but established crucial precedents for industrial time discipline.</w:t>
      </w:r>
    </w:p>
    <w:p w:rsidR="00BC4CAD" w:rsidRDefault="00BC4CAD" w:rsidP="00BC4CAD">
      <w:r>
        <w:t>Measurement and metrology standards remained relatively simple, focusing on basic physical measurements necessary for textile production. Yard measures for cloth and weight systems for yarn provided essential standards for commercial transactions. These measurement systems were often locally specific but established principles that would later develop into comprehensive industrial metrology systems.</w:t>
      </w:r>
    </w:p>
    <w:p w:rsidR="00BC4CAD" w:rsidRDefault="00BC4CAD" w:rsidP="00BC4CAD">
      <w:r>
        <w:t xml:space="preserve">    Network Effects and Path Dependence</w:t>
      </w:r>
    </w:p>
    <w:p w:rsidR="00BC4CAD" w:rsidRDefault="00BC4CAD" w:rsidP="00BC4CAD">
      <w:r>
        <w:t>The Industrial Revolution demonstrated the first clear examples of technological network effects and path dependence that would become increasingly prominent in later cycles. The factory system created direct network effects through the concentration of specialized workers, machines, and supporting services within geographical clusters. As more mills were established in particular regions, they created shared labor markets, supplier networks, and technical expertise that benefited all participants.</w:t>
      </w:r>
    </w:p>
    <w:p w:rsidR="00BC4CAD" w:rsidRDefault="00BC4CAD" w:rsidP="00BC4CAD">
      <w:r>
        <w:t>Indirect network effects emerged through the development of supporting industries and infrastructure that served the growing textile sector. Iron foundries, machine shops, and transportation services developed specialized capabilities to support textile manufacturing. These supporting industries created additional value for textile producers while establishing economic relationships that reinforced the industry's geographical concentration.</w:t>
      </w:r>
    </w:p>
    <w:p w:rsidR="00BC4CAD" w:rsidRDefault="00BC4CAD" w:rsidP="00BC4CAD">
      <w:r>
        <w:t xml:space="preserve">The path dependence characteristics of early industrialization proved remarkably durable, with many industrial regions maintaining their specialization for decades or centuries after initial establishment. The accumulation of specialized knowledge, infrastructure, and institutions created </w:t>
      </w:r>
      <w:r>
        <w:lastRenderedPageBreak/>
        <w:t>powerful advantages that sustained industrial clustering even as technologies evolved. These early examples of technological lock-in demonstrated how initial choices could influence industrial development trajectories for extended periods.</w:t>
      </w:r>
    </w:p>
    <w:p w:rsidR="00BC4CAD" w:rsidRDefault="00BC4CAD" w:rsidP="00BC4CAD">
      <w:r>
        <w:t>Learning effects proved particularly important during the Industrial Revolution as operators developed tacit knowledge about machine operation, maintenance, and optimization. This accumulated knowledge represented crucial competitive advantages that were difficult to transfer to other locations or operators. The concentration of learning within established industrial centers reinforced geographical clustering and created barriers to industrial development in other regions.</w:t>
      </w:r>
    </w:p>
    <w:p w:rsidR="00BC4CAD" w:rsidRDefault="00BC4CAD" w:rsidP="00BC4CAD">
      <w:r>
        <w:t>Scale effects emerged gradually as successful mills expanded their operations and achieved economies of scale in raw material purchasing, power generation, and product distribution. These scale advantages encouraged mill consolidation and the development of larger, more efficient operations that could outcompete smaller traditional producers.</w:t>
      </w:r>
    </w:p>
    <w:p w:rsidR="00BC4CAD" w:rsidRDefault="00BC4CAD" w:rsidP="00BC4CAD">
      <w:r>
        <w:t xml:space="preserve">    Systemic Impact and Transformation Mechanisms</w:t>
      </w:r>
    </w:p>
    <w:p w:rsidR="00BC4CAD" w:rsidRDefault="00BC4CAD" w:rsidP="00BC4CAD">
      <w:r>
        <w:t>The Industrial Revolution created the first example of systematic technological transformation that would serve as a template for later cycles. The mill system established replicable organizational models that could be adapted to different contexts and requirements. Successful mill designs and operating practices were copied throughout Britain and eventually exported to other countries, creating the first examples of systematic technology transfer.</w:t>
      </w:r>
    </w:p>
    <w:p w:rsidR="00BC4CAD" w:rsidRDefault="00BC4CAD" w:rsidP="00BC4CAD">
      <w:r>
        <w:t>The upstream demand effects of textile mechanization proved particularly significant, stimulating development in machinery manufacturing, iron production, and precision engineering. The need for reliable, precise machinery drove innovations in machine tools and manufacturing techniques that would support broader industrial development. These upstream effects created positive feedback loops that sustained technological development long after the initial textile innovations had matured.</w:t>
      </w:r>
    </w:p>
    <w:p w:rsidR="00BC4CAD" w:rsidRDefault="00BC4CAD" w:rsidP="00BC4CAD">
      <w:r>
        <w:t xml:space="preserve">The transformation of labor markets represented another crucial systemic impact, with the factory system creating new forms of work discipline and </w:t>
      </w:r>
      <w:r>
        <w:lastRenderedPageBreak/>
        <w:t>social organization. Traditional craft relationships were replaced by industrial employment relationships that would influence social development for centuries. The concentration of workers in industrial centers created new forms of urban development and social interaction.</w:t>
      </w:r>
    </w:p>
    <w:p w:rsidR="00BC4CAD" w:rsidRDefault="00BC4CAD" w:rsidP="00BC4CAD">
      <w:r>
        <w:t>The institutional innovations required to support industrial production included new forms of business organization, financial systems, and regulatory frameworks. Joint-stock companies, industrial banking, and factory regulation represented institutional innovations that were as important as technological innovations for enabling sustained industrial development.</w:t>
      </w:r>
    </w:p>
    <w:p w:rsidR="00BC4CAD" w:rsidRDefault="00BC4CAD" w:rsidP="00BC4CAD">
      <w:r>
        <w:t xml:space="preserve">    Cycle 2: Steam &amp; Railway Age (Stephenson – 1829)</w:t>
      </w:r>
    </w:p>
    <w:p w:rsidR="00BC4CAD" w:rsidRDefault="00BC4CAD" w:rsidP="00BC4CAD">
      <w:r>
        <w:t>The Steam &amp; Railway Age represents the first technological cycle to achieve truly systematic integration of multiple complex technologies operating across vast geographical scales. The 1829 Rainhill Trials, where George Stephenson's "Rocket" demonstrated the viability of steam locomotion for public railways, marked the emergence of an innovation cluster that would transform transportation, communication, and industrial development throughout the 19th century. This cycle demonstrated significantly more sophisticated approaches to technological integration and standardization compared to the earlier Industrial Revolution.</w:t>
      </w:r>
    </w:p>
    <w:p w:rsidR="00BC4CAD" w:rsidRDefault="00BC4CAD" w:rsidP="00BC4CAD">
      <w:r>
        <w:t xml:space="preserve">    Big Bang Context and Integrated Transport Platform</w:t>
      </w:r>
    </w:p>
    <w:p w:rsidR="00BC4CAD" w:rsidRDefault="00BC4CAD" w:rsidP="00BC4CAD">
      <w:r>
        <w:t>The Rainhill Trials represented culmination of decades of parallel development in steam engineering, metallurgy, and railway construction that suddenly converged into a viable integrated system. The trials were not merely a competition between locomotives but a demonstration that steam railway transport could operate reliably, safely, and economically at scales previously impossible with traditional transportation methods.</w:t>
      </w:r>
    </w:p>
    <w:p w:rsidR="00BC4CAD" w:rsidRDefault="00BC4CAD" w:rsidP="00BC4CAD">
      <w:r>
        <w:t xml:space="preserve">The innovation cluster integrated three primary technological systems that exhibited unprecedented interdependence and mutual reinforcement. The locomotive steam engine represented the apex of mechanical engineering achievement, incorporating innovations in boiler design, valve systems, and mechanical transmission that enabled reliable operation under demanding conditions. Wrought iron rails provided the foundation for efficient </w:t>
      </w:r>
      <w:r>
        <w:lastRenderedPageBreak/>
        <w:t>locomotive operation, requiring precision manufacturing and installation that represented major advances in metallurgy and construction techniques. The standardization of rail gauge, ultimately converging on 4 feet 8½ inches, created the interoperability that enabled network effects and system-wide optimization.</w:t>
      </w:r>
    </w:p>
    <w:p w:rsidR="00BC4CAD" w:rsidRDefault="00BC4CAD" w:rsidP="00BC4CAD">
      <w:r>
        <w:t>The complementary innovations extended far beyond the core mechanical systems to encompass communication, signaling, and operational technologies that enabled safe and efficient network operation. Mechanical signaling systems provided the communication capabilities necessary to coordinate train movements across complex networks safely. Telegraph systems, often integrated with railway operations, enabled real-time coordination across vast distances that would have been impossible with traditional communication methods. Coupling systems and standardized freight car designs created the interoperability necessary for efficient goods transportation across different railway companies and regions.</w:t>
      </w:r>
    </w:p>
    <w:p w:rsidR="00BC4CAD" w:rsidRDefault="00BC4CAD" w:rsidP="00BC4CAD">
      <w:r>
        <w:t>The physical infrastructure requirements of railway systems drove innovations in civil engineering, construction, and project management that would influence infrastructure development for decades. Bridge engineering, tunnel construction, and route surveying required precision and scale that pushed engineering capabilities to new limits. Station design and urban planning adapted to accommodate railway operations and exploit their commercial potential.</w:t>
      </w:r>
    </w:p>
    <w:p w:rsidR="00BC4CAD" w:rsidRDefault="00BC4CAD" w:rsidP="00BC4CAD">
      <w:r>
        <w:t xml:space="preserve">    Advanced Codification and Standardization Systems</w:t>
      </w:r>
    </w:p>
    <w:p w:rsidR="00BC4CAD" w:rsidRDefault="00BC4CAD" w:rsidP="00BC4CAD">
      <w:r>
        <w:t>The Railway Age demonstrated unprecedented sophistication in technological standardization and system coordination that established models for large-scale technological integration. Technical design standards achieved levels of precision and coordination that far exceeded earlier industrial systems. Rail gauge standardization represented perhaps the most successful early example of technology standardization, enabling interoperability across thousands of miles of track constructed by different companies and organizations.</w:t>
      </w:r>
    </w:p>
    <w:p w:rsidR="00BC4CAD" w:rsidRDefault="00BC4CAD" w:rsidP="00BC4CAD">
      <w:r>
        <w:t xml:space="preserve">Locomotive specifications became increasingly standardized around boiler pressure ratings, wheel configurations, and performance characteristics that </w:t>
      </w:r>
      <w:r>
        <w:lastRenderedPageBreak/>
        <w:t>enabled predictable operation across different railways and conditions. These standards facilitated the development of specialized locomotive manufacturing industries that could achieve economies of scale while meeting diverse operational requirements. The standardization of wheel profiles, coupling mechanisms, and signal systems created interoperability that enabled network-wide benefits.</w:t>
      </w:r>
    </w:p>
    <w:p w:rsidR="00BC4CAD" w:rsidRDefault="00BC4CAD" w:rsidP="00BC4CAD">
      <w:r>
        <w:t>Process standards in railway operations achieved unprecedented complexity and precision, driven by safety requirements and efficiency optimization. Timetabling systems represented revolutionary approaches to operational coordination, enabling the simultaneous management of hundreds of trains across complex networks. Station operational procedures standardized passenger and freight handling to enable efficient network operation. Maintenance protocols ensured reliable system operation across equipment supplied by different manufacturers and operated under varying conditions.</w:t>
      </w:r>
    </w:p>
    <w:p w:rsidR="00BC4CAD" w:rsidRDefault="00BC4CAD" w:rsidP="00BC4CAD">
      <w:r>
        <w:t>Product standards extended beyond railway equipment to encompass the goods and services transported by railway systems. Standardized freight classifications and handling procedures enabled efficient long-distance goods transportation. Passenger service standards created expectations and procedures that facilitated railway travel across different companies and regions. These standards created the foundation for integrated transportation networks that could serve diverse customer needs efficiently.</w:t>
      </w:r>
    </w:p>
    <w:p w:rsidR="00BC4CAD" w:rsidRDefault="00BC4CAD" w:rsidP="00BC4CAD">
      <w:r>
        <w:t>Platform architecture standards represented the Railway Age's most significant contribution to technological development, establishing principles of system integration that would influence all subsequent technological cycles. The integration of railway and telegraph systems created the first example of a truly integrated communication and transportation platform. This integration enabled operational coordination that would have been impossible with either system alone while creating additional capabilities that emerged from their combination.</w:t>
      </w:r>
    </w:p>
    <w:p w:rsidR="00BC4CAD" w:rsidRDefault="00BC4CAD" w:rsidP="00BC4CAD">
      <w:r>
        <w:t xml:space="preserve">Interoperability standards achieved unprecedented scope and sophistication, enabling coordination across independent companies and national boundaries. Rolling stock compatibility enabled cars and locomotives from different manufacturers to operate on different railway systems without modification. </w:t>
      </w:r>
      <w:r>
        <w:lastRenderedPageBreak/>
        <w:t>Signal systems and operational procedures were sufficiently standardized to enable safe operation across different railway companies. These interoperability standards created network effects that made the entire railway system more valuable than the sum of individual lines.</w:t>
      </w:r>
    </w:p>
    <w:p w:rsidR="00BC4CAD" w:rsidRDefault="00BC4CAD" w:rsidP="00BC4CAD">
      <w:r>
        <w:t>Temporal coordination reached new levels of precision and scale through the adoption of standardized time systems and synchronized scheduling. The adoption of Greenwich Mean Time for railway operations represented the first large-scale synchronization of human activities across vast geographical areas. Synchronized station clocks enabled coordinated scheduling that maximized network capacity utilization while ensuring safe operation. These temporal coordination systems established precedents that would influence all subsequent technological development.</w:t>
      </w:r>
    </w:p>
    <w:p w:rsidR="00BC4CAD" w:rsidRDefault="00BC4CAD" w:rsidP="00BC4CAD">
      <w:r>
        <w:t xml:space="preserve">    Network Effects and System-Wide Optimization</w:t>
      </w:r>
    </w:p>
    <w:p w:rsidR="00BC4CAD" w:rsidRDefault="00BC4CAD" w:rsidP="00BC4CAD">
      <w:r>
        <w:t>The Railway Age demonstrated network effects of unprecedented scale and complexity that established patterns for all subsequent technological development. Direct network effects emerged through the connectivity benefits that increased exponentially with network expansion. Each additional railway line increased the transportation possibilities for all existing lines, creating powerful incentives for network expansion and integration.</w:t>
      </w:r>
    </w:p>
    <w:p w:rsidR="00BC4CAD" w:rsidRDefault="00BC4CAD" w:rsidP="00BC4CAD">
      <w:r>
        <w:t>The metcalfe's law characteristics of railway networks became apparent as network value increased approximately with the square of the number of connected nodes. Cities connected to larger railway networks enjoyed dramatically greater transportation opportunities than those connected to smaller networks. This created powerful incentives for network expansion and consolidation that drove the rapid growth of railway systems throughout the 19th century.</w:t>
      </w:r>
    </w:p>
    <w:p w:rsidR="00BC4CAD" w:rsidRDefault="00BC4CAD" w:rsidP="00BC4CAD">
      <w:r>
        <w:t xml:space="preserve">Indirect network effects proved equally important, with railway development stimulating complementary industries and services that created additional value for railway users and operators. Hotel and restaurant industries developed specialized services for railway travelers. Freight forwarding and logistics services optimized goods transportation across railway networks. </w:t>
      </w:r>
      <w:r>
        <w:lastRenderedPageBreak/>
        <w:t>Tourism industries emerged to exploit the new travel opportunities created by railway systems.</w:t>
      </w:r>
    </w:p>
    <w:p w:rsidR="00BC4CAD" w:rsidRDefault="00BC4CAD" w:rsidP="00BC4CAD">
      <w:r>
        <w:t>The economic cascade effects of railway development proved transformative for entire regions and industries. Coal mining expanded dramatically to supply railway fuel requirements while iron and steel industries developed specialized capabilities to support railway construction and operation. The precision machinery required for locomotive manufacturing drove innovations in machine tools and manufacturing techniques that supported broader industrial development.</w:t>
      </w:r>
    </w:p>
    <w:p w:rsidR="00BC4CAD" w:rsidRDefault="00BC4CAD" w:rsidP="00BC4CAD">
      <w:r>
        <w:t>Supply chain effects created by railway systems established the foundations for modern industrial organization. Reliable, scheduled transportation enabled manufacturers to coordinate production across multiple locations while accessing broader markets for their products. Raw material suppliers could serve much larger geographical markets while manufacturers could access raw materials from more distant sources. These supply chain transformations enabled industrial specialization and scale that would have been impossible without railway transportation.</w:t>
      </w:r>
    </w:p>
    <w:p w:rsidR="00BC4CAD" w:rsidRDefault="00BC4CAD" w:rsidP="00BC4CAD">
      <w:r>
        <w:t xml:space="preserve">    Path Dependence and Lock-in Mechanisms</w:t>
      </w:r>
    </w:p>
    <w:p w:rsidR="00BC4CAD" w:rsidRDefault="00BC4CAD" w:rsidP="00BC4CAD">
      <w:r>
        <w:t>The Railway Age created particularly strong path dependence effects that influenced transportation and industrial development for more than a century. The gauge standardization process, while ultimately successful, demonstrated how early technical choices could become locked in even when superior alternatives were available. The broad gauge systems developed by Brunel and other engineers offered technical advantages but were ultimately abandoned due to the network effects and switching costs associated with standard gauge.</w:t>
      </w:r>
    </w:p>
    <w:p w:rsidR="00BC4CAD" w:rsidRDefault="00BC4CAD" w:rsidP="00BC4CAD">
      <w:r>
        <w:t>Infrastructure lock-in effects proved especially durable in railway development, with route choices and construction standards established in the 19th century continuing to influence transportation patterns well into the 21st century. The physical durability of railway infrastructure, combined with the high costs of reconstruction, created path dependence effects that lasted far longer than the economic viability of particular railway systems.</w:t>
      </w:r>
    </w:p>
    <w:p w:rsidR="00BC4CAD" w:rsidRDefault="00BC4CAD" w:rsidP="00BC4CAD">
      <w:r>
        <w:lastRenderedPageBreak/>
        <w:t>Institutional lock-in emerged through the regulatory frameworks, professional practices, and organizational structures that developed to support railway operations. Railway engineering became a distinct professional discipline with educational programs, professional societies, and regulatory frameworks that influenced transportation development for decades. These institutional structures created resistance to alternative transportation technologies even when those alternatives offered superior performance characteristics.</w:t>
      </w:r>
    </w:p>
    <w:p w:rsidR="00BC4CAD" w:rsidRPr="00004A53" w:rsidRDefault="00BC4CAD" w:rsidP="00BC4CAD">
      <w:bookmarkStart w:id="15" w:name="_Hlk205820402"/>
      <w:r>
        <w:t>The switching costs associated with railway systems proved particularly high due to the integrated nature of locomotive, track, signaling, and operational systems. Adop</w:t>
      </w:r>
      <w:bookmarkEnd w:id="15"/>
      <w:r w:rsidRPr="00004A53">
        <w:t>ting alternative systems required coordinated replacement of multiple integrated components simultaneously, creating barriers to technological change that persisted long after superior alternatives became available.</w:t>
      </w:r>
    </w:p>
    <w:p w:rsidR="00BC4CAD" w:rsidRPr="00004A53" w:rsidRDefault="00BC4CAD" w:rsidP="00BC4CAD">
      <w:r w:rsidRPr="00004A53">
        <w:t>The temporal lock-in effects of railway scheduling and operational systems created coordination requirements that made changes increasingly difficult as networks expanded. Timetable coordination across multiple railway companies required extensive advance planning and coordination that made rapid system changes impractical. These temporal dependencies created operational inertia that reinforced existing system configurations even when improvements were technically feasible.</w:t>
      </w:r>
    </w:p>
    <w:p w:rsidR="00BC4CAD" w:rsidRPr="00004A53" w:rsidRDefault="00BC4CAD" w:rsidP="00BC4CAD">
      <w:pPr>
        <w:rPr>
          <w:b/>
          <w:bCs/>
        </w:rPr>
      </w:pPr>
      <w:r w:rsidRPr="00004A53">
        <w:rPr>
          <w:b/>
          <w:bCs/>
        </w:rPr>
        <w:t>Cycle 3: Steel &amp; Electrical Age (Carnegie – 1875)</w:t>
      </w:r>
    </w:p>
    <w:p w:rsidR="00BC4CAD" w:rsidRPr="00004A53" w:rsidRDefault="00BC4CAD" w:rsidP="00BC4CAD">
      <w:r w:rsidRPr="00004A53">
        <w:t>The Steel &amp; Electrical Age represents the first technological cycle to achieve true dual-platform integration, combining the material foundation of modern construction with the energy systems that would power 20th-century civilization. Andrew Carnegie's 1875 Bessemer steel plant in Pittsburgh exemplifies the convergence of metallurgical and electrical innovations that created the technological foundation for modern urban civilization. This cycle demonstrated unprecedented sophistication in coordinating complementary technologies across multiple industries and applications.</w:t>
      </w:r>
    </w:p>
    <w:p w:rsidR="00BC4CAD" w:rsidRPr="00004A53" w:rsidRDefault="00BC4CAD" w:rsidP="00BC4CAD">
      <w:pPr>
        <w:rPr>
          <w:b/>
          <w:bCs/>
        </w:rPr>
      </w:pPr>
      <w:r w:rsidRPr="00004A53">
        <w:rPr>
          <w:b/>
          <w:bCs/>
        </w:rPr>
        <w:t>Big Bang Context and Dual-Platform Architecture</w:t>
      </w:r>
    </w:p>
    <w:p w:rsidR="00BC4CAD" w:rsidRPr="00004A53" w:rsidRDefault="00BC4CAD" w:rsidP="00BC4CAD">
      <w:r w:rsidRPr="00004A53">
        <w:t xml:space="preserve">Carnegie's steel operations represented more than advances in metallurgy; they embodied a systematic approach to integrating steel production with electrical </w:t>
      </w:r>
      <w:r w:rsidRPr="00004A53">
        <w:lastRenderedPageBreak/>
        <w:t>power systems and precision manufacturing that created entirely new possibilities for construction, manufacturing, and urban development. The Bessemer converter and open-hearth furnace technologies enabled mass production of high-quality steel at costs that made steel construction economically viable for a wide range of applications.</w:t>
      </w:r>
    </w:p>
    <w:p w:rsidR="00BC4CAD" w:rsidRPr="00004A53" w:rsidRDefault="00BC4CAD" w:rsidP="00BC4CAD">
      <w:r w:rsidRPr="00004A53">
        <w:t>The innovation cluster achieved its transformative power through the integration of steel production with electrical systems that enabled unprecedented control and efficiency. Electrical power systems provided the precise control necessary for optimal steel production while steel provided the materials necessary for electrical infrastructure development. This symbiotic relationship created positive feedback loops that accelerated development in both domains simultaneously.</w:t>
      </w:r>
    </w:p>
    <w:p w:rsidR="00BC4CAD" w:rsidRPr="00004A53" w:rsidRDefault="00BC4CAD" w:rsidP="00BC4CAD">
      <w:r w:rsidRPr="00004A53">
        <w:t>Steel production innovations centered on the Bessemer converter's ability to remove impurities from molten iron through controlled oxidation, producing steel of consistent quality at industrial scales. The open-hearth furnace provided complementary capabilities for producing specialized steel alloys with precise chemical compositions. These metallurgical advances were supported by innovations in furnace design, temperature control, and chemical analysis that enabled reliable production of steel meeting specific performance requirements.</w:t>
      </w:r>
    </w:p>
    <w:p w:rsidR="00BC4CAD" w:rsidRPr="00004A53" w:rsidRDefault="00BC4CAD" w:rsidP="00BC4CAD">
      <w:r w:rsidRPr="00004A53">
        <w:t>The electrical innovations integrated with steel production included sophisticated power generation and distribution systems that could provide the consistent, controllable power necessary for steel production while supporting broader industrial and urban applications. Direct current systems initially predominated, but alternating current systems eventually proved superior for long-distance transmission and became the foundation for electrical grid development.</w:t>
      </w:r>
    </w:p>
    <w:p w:rsidR="00BC4CAD" w:rsidRPr="00004A53" w:rsidRDefault="00BC4CAD" w:rsidP="00BC4CAD">
      <w:r w:rsidRPr="00004A53">
        <w:t xml:space="preserve">Complementary innovations extended across construction, manufacturing, and transportation systems that exploited the new capabilities created by abundant high-quality steel and electrical power. Standard I-beam designs created modular construction systems that enabled rapid, economical construction of large buildings and industrial facilities. Electrical machinery enabled precision manufacturing capabilities that supported the production of </w:t>
      </w:r>
      <w:r w:rsidRPr="00004A53">
        <w:lastRenderedPageBreak/>
        <w:t>increasingly complex mechanical systems. The combination of steel construction and electrical power enabled the development of elevators, electric lighting, and other systems that made modern urban construction practical.</w:t>
      </w:r>
    </w:p>
    <w:p w:rsidR="00BC4CAD" w:rsidRPr="00004A53" w:rsidRDefault="00BC4CAD" w:rsidP="00BC4CAD">
      <w:pPr>
        <w:rPr>
          <w:b/>
          <w:bCs/>
        </w:rPr>
      </w:pPr>
      <w:r w:rsidRPr="00004A53">
        <w:rPr>
          <w:b/>
          <w:bCs/>
        </w:rPr>
        <w:t>Sophisticated Codification and Quality Control</w:t>
      </w:r>
    </w:p>
    <w:p w:rsidR="00BC4CAD" w:rsidRPr="00004A53" w:rsidRDefault="00BC4CAD" w:rsidP="00BC4CAD">
      <w:r w:rsidRPr="00004A53">
        <w:t>The Steel &amp; Electrical Age demonstrated unprecedented sophistication in quality control and standardization systems that established the foundations for modern industrial standards. Steel grade specifications achieved levels of precision that enabled predictable performance across diverse applications. The American Society for Testing and Materials (ASTM) protocols established systematic testing procedures that ensured steel quality and enabled performance-based specifications.</w:t>
      </w:r>
    </w:p>
    <w:p w:rsidR="00BC4CAD" w:rsidRPr="00004A53" w:rsidRDefault="00BC4CAD" w:rsidP="00BC4CAD">
      <w:r w:rsidRPr="00004A53">
        <w:t>Chemical composition standards for steel alloys enabled the development of specialized steels optimized for particular applications. Structural steel, tool steel, and electrical steel each required different chemical compositions and processing techniques. The ability to specify and produce steels with precise characteristics enabled the development of optimized solutions for diverse engineering applications.</w:t>
      </w:r>
    </w:p>
    <w:p w:rsidR="00BC4CAD" w:rsidRPr="00004A53" w:rsidRDefault="00BC4CAD" w:rsidP="00BC4CAD">
      <w:r w:rsidRPr="00004A53">
        <w:t>Process standards in steel production achieved unprecedented complexity and precision through the integration of chemical analysis, temperature control, and timing coordination. Continuous rolling processes enabled efficient production of standardized steel shapes while quality control methods ensured consistent material properties. These process standards represented major advances in industrial systematization that influenced manufacturing development across multiple industries.</w:t>
      </w:r>
    </w:p>
    <w:p w:rsidR="00BC4CAD" w:rsidRPr="00004A53" w:rsidRDefault="00BC4CAD" w:rsidP="00BC4CAD">
      <w:r w:rsidRPr="00004A53">
        <w:t>Product standards for steel construction created the foundation for modern structural engineering. Uniform beam dimensions and connection systems enabled standardized construction techniques that could be applied across diverse projects. Load-bearing specifications and safety factors were systematically determined through testing and analysis, creating reliable engineering design principles.</w:t>
      </w:r>
    </w:p>
    <w:p w:rsidR="00BC4CAD" w:rsidRPr="00004A53" w:rsidRDefault="00BC4CAD" w:rsidP="00BC4CAD">
      <w:r w:rsidRPr="00004A53">
        <w:t xml:space="preserve">The electrical standardization achievements of this period proved equally significant, with voltage and frequency standards creating the foundation for </w:t>
      </w:r>
      <w:r w:rsidRPr="00004A53">
        <w:lastRenderedPageBreak/>
        <w:t>electrical grid development. The standardization of electrical connectors, switches, and distribution systems enabled the development of integrated electrical networks that could serve diverse applications reliably and safely.</w:t>
      </w:r>
    </w:p>
    <w:p w:rsidR="00BC4CAD" w:rsidRPr="00004A53" w:rsidRDefault="00BC4CAD" w:rsidP="00BC4CAD">
      <w:r w:rsidRPr="00004A53">
        <w:t>Platform architecture standards achieved unprecedented sophistication through the integration of steel construction with electrical power systems. This dual-platform integration created new possibilities for industrial and urban development that neither system could have achieved independently. Steel-framed buildings could support electrical distribution systems while electrical power enabled the precise control necessary for steel production and processing.</w:t>
      </w:r>
    </w:p>
    <w:p w:rsidR="00BC4CAD" w:rsidRPr="00004A53" w:rsidRDefault="00BC4CAD" w:rsidP="00BC4CAD">
      <w:r w:rsidRPr="00004A53">
        <w:t>Interoperability standards reached new levels of complexity as steel and electrical systems needed to integrate with existing mechanical systems and infrastructure. Steel construction had to accommodate existing foundation and building techniques while electrical systems needed to integrate with gas lighting and mechanical power systems during transition periods.</w:t>
      </w:r>
    </w:p>
    <w:p w:rsidR="00BC4CAD" w:rsidRPr="00004A53" w:rsidRDefault="00BC4CAD" w:rsidP="00BC4CAD">
      <w:r w:rsidRPr="00004A53">
        <w:t>Temporal coordination in steel and electrical systems required precise timing of production processes and power distribution that pushed synchronization capabilities to new levels. Steel production required precise timing of heating, chemical treatment, and cooling processes that demanded sophisticated process control. Electrical systems required continuous balancing of power generation with demand across distributed networks.</w:t>
      </w:r>
    </w:p>
    <w:p w:rsidR="00BC4CAD" w:rsidRPr="00004A53" w:rsidRDefault="00BC4CAD" w:rsidP="00BC4CAD">
      <w:pPr>
        <w:rPr>
          <w:b/>
          <w:bCs/>
        </w:rPr>
      </w:pPr>
      <w:r w:rsidRPr="00004A53">
        <w:rPr>
          <w:b/>
          <w:bCs/>
        </w:rPr>
        <w:t>Network Effects and Urban Transformation</w:t>
      </w:r>
    </w:p>
    <w:p w:rsidR="00BC4CAD" w:rsidRPr="00004A53" w:rsidRDefault="00BC4CAD" w:rsidP="00BC4CAD">
      <w:r w:rsidRPr="00004A53">
        <w:t>The Steel &amp; Electrical Age created network effects that fundamentally transformed urban and industrial development patterns. The combination of steel construction and electrical power enabled vertical urban development that multiplied the effective land area of city centers. Skyscrapers became economically viable only when steel construction provided the structural capability and electrical elevators provided the transportation necessary for high-rise occupancy.</w:t>
      </w:r>
    </w:p>
    <w:p w:rsidR="00BC4CAD" w:rsidRPr="00004A53" w:rsidRDefault="00BC4CAD" w:rsidP="00BC4CAD">
      <w:r w:rsidRPr="00004A53">
        <w:t xml:space="preserve">Direct network effects in electrical systems proved particularly powerful as electrical service became more valuable with network expansion. Electrical lighting systems required minimum network size to achieve cost effectiveness, </w:t>
      </w:r>
      <w:r w:rsidRPr="00004A53">
        <w:lastRenderedPageBreak/>
        <w:t>but once established networks could support diverse applications including motors, appliances, and industrial equipment. The expansion of electrical networks created positive feedback loops that drove rapid adoption across urban areas.</w:t>
      </w:r>
    </w:p>
    <w:p w:rsidR="00BC4CAD" w:rsidRPr="00004A53" w:rsidRDefault="00BC4CAD" w:rsidP="00BC4CAD">
      <w:r w:rsidRPr="00004A53">
        <w:t>Indirect network effects emerged through the development of electrical appliance industries, electrical contracting services, and electrical engineering capabilities that created additional value for electrical system users. These complementary industries created employment and innovation opportunities that reinforced electrical system development while creating additional incentives for network expansion.</w:t>
      </w:r>
    </w:p>
    <w:p w:rsidR="00BC4CAD" w:rsidRPr="00004A53" w:rsidRDefault="00BC4CAD" w:rsidP="00BC4CAD">
      <w:r w:rsidRPr="00004A53">
        <w:t>The transformation of manufacturing capabilities through steel and electrical integration created cascade effects across multiple industries. Precision manufacturing became possible through electrical motor drives that provided controllable power for machine tools. Steel machinery provided the durability and precision necessary for manufacturing electrical equipment. This mutual reinforcement accelerated development in both domains while creating new manufacturing capabilities.</w:t>
      </w:r>
    </w:p>
    <w:p w:rsidR="00BC4CAD" w:rsidRPr="00004A53" w:rsidRDefault="00BC4CAD" w:rsidP="00BC4CAD">
      <w:r w:rsidRPr="00004A53">
        <w:t>Urban infrastructure transformation represented perhaps the most visible network effect of steel and electrical integration. Electric streetcar systems became viable through steel rail systems and electrical power, creating urban transportation networks that enabled metropolitan development patterns. Electric lighting systems transformed urban nightlife and commercial activities while steel construction enabled the commercial buildings necessary to house new urban activities.</w:t>
      </w:r>
    </w:p>
    <w:p w:rsidR="00BC4CAD" w:rsidRPr="00004A53" w:rsidRDefault="00BC4CAD" w:rsidP="00BC4CAD">
      <w:r w:rsidRPr="00004A53">
        <w:t>The development of integrated utility systems represented a crucial innovation in urban infrastructure coordination. Electrical utilities, gas systems, water systems, and transportation networks required careful coordination to serve dense urban populations efficiently. The systematic approach to utility integration established models for urban infrastructure development that continue to influence city planning today.</w:t>
      </w:r>
    </w:p>
    <w:p w:rsidR="00BC4CAD" w:rsidRPr="00004A53" w:rsidRDefault="00BC4CAD" w:rsidP="00BC4CAD">
      <w:pPr>
        <w:rPr>
          <w:b/>
          <w:bCs/>
        </w:rPr>
      </w:pPr>
      <w:r w:rsidRPr="00004A53">
        <w:rPr>
          <w:b/>
          <w:bCs/>
        </w:rPr>
        <w:t>Systemic Impact and Industrial Transformation</w:t>
      </w:r>
    </w:p>
    <w:p w:rsidR="00BC4CAD" w:rsidRPr="00004A53" w:rsidRDefault="00BC4CAD" w:rsidP="00BC4CAD">
      <w:r w:rsidRPr="00004A53">
        <w:lastRenderedPageBreak/>
        <w:t>The Steel &amp; Electrical Age created systemic transformations that established the foundation for 20th-century industrial civilization. The "steel-electric" combination enabled construction of manufacturing facilities that could house the large-scale production systems necessary for mass manufacturing. Factory design could optimize workflow and power distribution simultaneously, creating integrated production systems of unprecedented efficiency and scale.</w:t>
      </w:r>
    </w:p>
    <w:p w:rsidR="00BC4CAD" w:rsidRPr="00004A53" w:rsidRDefault="00BC4CAD" w:rsidP="00BC4CAD">
      <w:r w:rsidRPr="00004A53">
        <w:t>The upstream effects of steel and electrical development proved transformative for multiple industries. Coal mining expanded to supply fuel for steel production and electrical generation while developing specialized techniques for different applications. Machine tool industries developed capabilities to manufacture the precision equipment necessary for steel production and electrical equipment manufacturing. These upstream developments created positive feedback loops that sustained technological development across multiple sectors.</w:t>
      </w:r>
    </w:p>
    <w:p w:rsidR="00BC4CAD" w:rsidRPr="00004A53" w:rsidRDefault="00BC4CAD" w:rsidP="00BC4CAD">
      <w:r w:rsidRPr="00004A53">
        <w:t>The geographic transformation effects proved equally significant, with steel and electrical capabilities enabling industrial development in regions that lacked traditional energy sources. Electrical transmission enabled the geographical separation of power generation from manufacturing, allowing industrial development in locations optimized for transportation, labor, or market access rather than energy sources alone.</w:t>
      </w:r>
    </w:p>
    <w:p w:rsidR="00BC4CAD" w:rsidRPr="00004A53" w:rsidRDefault="00BC4CAD" w:rsidP="00BC4CAD">
      <w:r w:rsidRPr="00004A53">
        <w:t>The institutional innovations required to support steel and electrical systems included new forms of corporate organization, technical education, and regulatory frameworks. Large-scale steel and electrical companies required management systems capable of coordinating complex operations across multiple facilities and functions. Technical education programs developed specialized engineering capabilities necessary for system design, operation, and maintenance.</w:t>
      </w:r>
    </w:p>
    <w:p w:rsidR="00BC4CAD" w:rsidRPr="00004A53" w:rsidRDefault="00BC4CAD" w:rsidP="00BC4CAD">
      <w:r w:rsidRPr="00004A53">
        <w:t>Professional engineering disciplines emerged around steel and electrical systems, creating systematic approaches to design, construction, and operation that enabled reliable system performance. Professional societies, technical standards organizations, and regulatory agencies developed the institutional frameworks necessary to support large-scale technological systems safely and efficiently.</w:t>
      </w:r>
    </w:p>
    <w:p w:rsidR="00BC4CAD" w:rsidRPr="00004A53" w:rsidRDefault="00BC4CAD" w:rsidP="00BC4CAD">
      <w:pPr>
        <w:rPr>
          <w:b/>
          <w:bCs/>
        </w:rPr>
      </w:pPr>
      <w:r w:rsidRPr="00004A53">
        <w:rPr>
          <w:b/>
          <w:bCs/>
        </w:rPr>
        <w:lastRenderedPageBreak/>
        <w:t>Cycle 4: Automobile Age (Ford – 1908)</w:t>
      </w:r>
    </w:p>
    <w:p w:rsidR="00BC4CAD" w:rsidRPr="00004A53" w:rsidRDefault="00BC4CAD" w:rsidP="00BC4CAD">
      <w:r w:rsidRPr="00004A53">
        <w:t>The Automobile Age represents the first technological cycle to achieve comprehensive integration of manufacturing, infrastructure, and service systems on a continental scale. Henry Ford's 1908 Model T introduction, combined with moving assembly line production beginning in 1913, created an innovation cluster that transformed not only transportation but also manufacturing methods, urban development patterns, and social relationships throughout the developed world. This cycle demonstrated unprecedented sophistication in system orchestration and market creation.</w:t>
      </w:r>
    </w:p>
    <w:p w:rsidR="00BC4CAD" w:rsidRPr="00004A53" w:rsidRDefault="00BC4CAD" w:rsidP="00BC4CAD">
      <w:pPr>
        <w:rPr>
          <w:b/>
          <w:bCs/>
        </w:rPr>
      </w:pPr>
      <w:r w:rsidRPr="00004A53">
        <w:rPr>
          <w:b/>
          <w:bCs/>
        </w:rPr>
        <w:t>Big Bang Context and Comprehensive System Integration</w:t>
      </w:r>
    </w:p>
    <w:p w:rsidR="00BC4CAD" w:rsidRPr="00004A53" w:rsidRDefault="00BC4CAD" w:rsidP="00BC4CAD">
      <w:r w:rsidRPr="00004A53">
        <w:t>The Model T's significance extended far beyond automotive engineering to encompass revolutionary approaches to manufacturing, distribution, and service that created the first comprehensive consumer technology ecosystem. Ford's achievement lay not primarily in automotive innovation but in the systematic integration of production, distribution, and service systems that made automobile ownership accessible to mass markets for the first time.</w:t>
      </w:r>
    </w:p>
    <w:p w:rsidR="00BC4CAD" w:rsidRPr="00004A53" w:rsidRDefault="00BC4CAD" w:rsidP="00BC4CAD">
      <w:r w:rsidRPr="00004A53">
        <w:t>The innovation cluster integrated manufacturing and infrastructure systems that achieved unprecedented scale and coordination. The internal combustion engine represented the culmination of decades of development in precision manufacturing, materials science, and fuel systems. However, the engine's potential could only be realized through integration with chassis design, transmission systems, and control mechanisms that created reliable, user-friendly vehicles.</w:t>
      </w:r>
    </w:p>
    <w:p w:rsidR="00BC4CAD" w:rsidRPr="00004A53" w:rsidRDefault="00BC4CAD" w:rsidP="00BC4CAD">
      <w:r w:rsidRPr="00004A53">
        <w:t>The moving assembly line represented a revolutionary approach to manufacturing that enabled dramatic cost reductions while maintaining quality standards. This manufacturing innovation required systematic redesign of products, processes, and workplace organization to optimize efficiency and minimize waste. The assembly line's success depended on precise coordination of materials flow, worker training, and quality control systems that represented major advances in industrial organization.</w:t>
      </w:r>
    </w:p>
    <w:p w:rsidR="00BC4CAD" w:rsidRPr="00004A53" w:rsidRDefault="00BC4CAD" w:rsidP="00BC4CAD">
      <w:r w:rsidRPr="00004A53">
        <w:t xml:space="preserve">Complementary innovations extended across fuel production, distribution, and service systems that created the infrastructure necessary for widespread </w:t>
      </w:r>
      <w:r w:rsidRPr="00004A53">
        <w:lastRenderedPageBreak/>
        <w:t>automobile adoption. Gasoline refining capabilities expanded dramatically to meet automotive fuel requirements while developing specialized products optimized for internal combustion engines. Service station networks provided fuel distribution and basic maintenance services that enabled automobile operation across large geographical areas.</w:t>
      </w:r>
    </w:p>
    <w:p w:rsidR="00BC4CAD" w:rsidRPr="00004A53" w:rsidRDefault="00BC4CAD" w:rsidP="00BC4CAD">
      <w:r w:rsidRPr="00004A53">
        <w:t>The financial innovations necessary to support automobile adoption included consumer credit systems, dealer financing, and insurance products that made automobile ownership economically viable for middle-class consumers. These financial innovations represented crucial enablers that transformed automobiles from luxury items to mass consumer products.</w:t>
      </w:r>
    </w:p>
    <w:p w:rsidR="00BC4CAD" w:rsidRPr="00004A53" w:rsidRDefault="00BC4CAD" w:rsidP="00BC4CAD">
      <w:pPr>
        <w:rPr>
          <w:b/>
          <w:bCs/>
        </w:rPr>
      </w:pPr>
      <w:r w:rsidRPr="00004A53">
        <w:rPr>
          <w:b/>
          <w:bCs/>
        </w:rPr>
        <w:t>Advanced Manufacturing and Distribution Standards</w:t>
      </w:r>
    </w:p>
    <w:p w:rsidR="00BC4CAD" w:rsidRPr="00004A53" w:rsidRDefault="00BC4CAD" w:rsidP="00BC4CAD">
      <w:r w:rsidRPr="00004A53">
        <w:t>The Automobile Age achieved unprecedented sophistication in manufacturing standardization that established models for mass production systems. Technical design standards reached levels of precision that enabled interchangeable parts manufacturing across multiple facilities and suppliers. Society of Automotive Engineers (SAE) specifications for bolts, threads, and other components created industry-wide compatibility that enabled supplier specialization and economies of scale.</w:t>
      </w:r>
    </w:p>
    <w:p w:rsidR="00BC4CAD" w:rsidRPr="00004A53" w:rsidRDefault="00BC4CAD" w:rsidP="00BC4CAD">
      <w:r w:rsidRPr="00004A53">
        <w:t>Fuel quality standards ensured reliable engine performance across different geographical regions and seasonal conditions. Octane rating systems enabled optimization of engine design for fuel characteristics while ensuring consistent performance across different fuel suppliers. These fuel standards created the foundation for national gasoline distribution networks that could serve diverse automotive requirements reliably.</w:t>
      </w:r>
    </w:p>
    <w:p w:rsidR="00BC4CAD" w:rsidRPr="00004A53" w:rsidRDefault="00BC4CAD" w:rsidP="00BC4CAD">
      <w:r w:rsidRPr="00004A53">
        <w:t>Process standards in automobile manufacturing achieved unprecedented complexity and precision through systematic analysis of production workflows and optimization techniques. Moving assembly line sequencing required precise timing coordination across hundreds of workers and processes. Takt time calculations optimized production rates while maintaining quality standards. These process innovations influenced manufacturing development across multiple industries.</w:t>
      </w:r>
    </w:p>
    <w:p w:rsidR="00BC4CAD" w:rsidRPr="00004A53" w:rsidRDefault="00BC4CAD" w:rsidP="00BC4CAD">
      <w:r w:rsidRPr="00004A53">
        <w:lastRenderedPageBreak/>
        <w:t>Product standards for automobile components created the foundation for specialized supplier industries that could achieve economies of scale while meeting diverse manufacturer requirements. Interchangeable parts specifications enabled efficient maintenance and repair services while standardized tire sizes created competitive supplier markets that drove innovation and cost reduction.</w:t>
      </w:r>
    </w:p>
    <w:p w:rsidR="00BC4CAD" w:rsidRPr="00004A53" w:rsidRDefault="00BC4CAD" w:rsidP="00BC4CAD">
      <w:r w:rsidRPr="00004A53">
        <w:t>Platform architecture standards emerged through the integration of automobile, road, and service systems that created comprehensive transportation platforms. Automobile design had to accommodate road conditions and traffic patterns while road design needed to optimize automobile performance and safety. Service systems needed to support diverse automobile designs while enabling efficient maintenance and repair operations.</w:t>
      </w:r>
    </w:p>
    <w:p w:rsidR="00BC4CAD" w:rsidRPr="00004A53" w:rsidRDefault="00BC4CAD" w:rsidP="00BC4CAD">
      <w:r w:rsidRPr="00004A53">
        <w:t>Interoperability standards achieved remarkable scope through the development of supplier ecosystems that could produce compatible components for multiple automobile manufacturers. Electrical systems, hydraulic systems, and mechanical components achieved sufficient standardization to enable cross-manufacturer compatibility while supporting continued innovation and improvement.</w:t>
      </w:r>
    </w:p>
    <w:p w:rsidR="00BC4CAD" w:rsidRPr="00004A53" w:rsidRDefault="00BC4CAD" w:rsidP="00BC4CAD">
      <w:r w:rsidRPr="00004A53">
        <w:t>The temporal coordination achievements of automobile manufacturing represented major advances in production planning and control. Just-in-time delivery systems minimized inventory requirements while ensuring continuous production. Synchronized factory shifts coordinated worker schedules with production requirements and supply chain operations. These coordination systems enabled efficient production at unprecedented scales.</w:t>
      </w:r>
    </w:p>
    <w:p w:rsidR="00BC4CAD" w:rsidRPr="00004A53" w:rsidRDefault="00BC4CAD" w:rsidP="00BC4CAD">
      <w:pPr>
        <w:rPr>
          <w:b/>
          <w:bCs/>
        </w:rPr>
      </w:pPr>
      <w:r w:rsidRPr="00004A53">
        <w:rPr>
          <w:b/>
          <w:bCs/>
        </w:rPr>
        <w:t>Network Effects and Social Transformation</w:t>
      </w:r>
    </w:p>
    <w:p w:rsidR="00BC4CAD" w:rsidRPr="00004A53" w:rsidRDefault="00BC4CAD" w:rsidP="00BC4CAD">
      <w:r w:rsidRPr="00004A53">
        <w:t>The Automobile Age created network effects that fundamentally transformed social and economic relationships throughout developed societies. Direct network effects emerged through road networks that became more valuable as automobile adoption increased. Each additional automobile user increased the economic justification for road improvements that benefited all users while creating positive feedback loops that encouraged further adoption.</w:t>
      </w:r>
    </w:p>
    <w:p w:rsidR="00BC4CAD" w:rsidRPr="00004A53" w:rsidRDefault="00BC4CAD" w:rsidP="00BC4CAD">
      <w:r w:rsidRPr="00004A53">
        <w:lastRenderedPageBreak/>
        <w:t>The indirect network effects of automobile adoption proved transformative for entire sectors of the economy. Tourism industries developed specialized services and facilities to serve automobile travelers. Retail industries adapted to serve automobile-enabled shopping patterns through suburban shopping centers and drive-through services. Housing development patterns shifted to accommodate automobile ownership and use.</w:t>
      </w:r>
    </w:p>
    <w:p w:rsidR="00BC4CAD" w:rsidRPr="00004A53" w:rsidRDefault="00BC4CAD" w:rsidP="00BC4CAD">
      <w:r w:rsidRPr="00004A53">
        <w:t>Infrastructure network effects created comprehensive transformation of transportation and communication systems. Road construction coordinated with bridge building, traffic control systems, and maintenance services to create integrated transportation networks. These infrastructure investments created employment opportunities and economic development that reinforced automobile adoption while creating additional network benefits.</w:t>
      </w:r>
    </w:p>
    <w:p w:rsidR="00BC4CAD" w:rsidRPr="00004A53" w:rsidRDefault="00BC4CAD" w:rsidP="00BC4CAD">
      <w:r w:rsidRPr="00004A53">
        <w:t>The cascade effects of automobile adoption extended across manufacturing, residential development, and social organization in ways that created self-reinforcing transformation cycles. Automobile manufacturing drove innovations in precision manufacturing, materials science, and production management that influenced development across multiple industries. Suburban development patterns enabled by automobile transportation created demand for additional automobiles while requiring infrastructure investments that supported broader automobile adoption.</w:t>
      </w:r>
    </w:p>
    <w:p w:rsidR="00BC4CAD" w:rsidRPr="00004A53" w:rsidRDefault="00BC4CAD" w:rsidP="00BC4CAD">
      <w:r w:rsidRPr="00004A53">
        <w:t>Service network effects emerged through the development of automobile dealers, repair services, and parts suppliers that created comprehensive support systems for automobile ownership. These service networks reduced the costs and complexity of automobile ownership while creating business opportunities that reinforced automobile adoption. The geographic distribution of service networks enabled automobile travel across large distances while creating economic incentives for service network expansion.</w:t>
      </w:r>
    </w:p>
    <w:p w:rsidR="00BC4CAD" w:rsidRPr="00004A53" w:rsidRDefault="00BC4CAD" w:rsidP="00BC4CAD">
      <w:r w:rsidRPr="00004A53">
        <w:t xml:space="preserve">Social cascade effects transformed residential patterns, family relationships, and leisure activities in ways that created additional demand for automobile transportation. Suburban living patterns enabled by automobile transportation created social expectations and lifestyle requirements that reinforced automobile adoption. The social status associated with automobile </w:t>
      </w:r>
      <w:r w:rsidRPr="00004A53">
        <w:lastRenderedPageBreak/>
        <w:t>ownership created peer pressure effects that accelerated adoption across middle-class populations.</w:t>
      </w:r>
    </w:p>
    <w:p w:rsidR="00BC4CAD" w:rsidRPr="00004A53" w:rsidRDefault="00BC4CAD" w:rsidP="00BC4CAD">
      <w:pPr>
        <w:rPr>
          <w:b/>
          <w:bCs/>
        </w:rPr>
      </w:pPr>
      <w:r w:rsidRPr="00004A53">
        <w:rPr>
          <w:b/>
          <w:bCs/>
        </w:rPr>
        <w:t>Path Dependence and Urban Development Lock-in</w:t>
      </w:r>
    </w:p>
    <w:p w:rsidR="00BC4CAD" w:rsidRPr="00004A53" w:rsidRDefault="00BC4CAD" w:rsidP="00BC4CAD">
      <w:r w:rsidRPr="00004A53">
        <w:t>The Automobile Age created particularly durable path dependence effects that continue to influence urban development and transportation patterns more than a century after initial adoption. Infrastructure lock-in emerged through road construction, parking facilities, and suburban development patterns that created physical constraints on alternative transportation development.</w:t>
      </w:r>
    </w:p>
    <w:p w:rsidR="00BC4CAD" w:rsidRPr="00004A53" w:rsidRDefault="00BC4CAD" w:rsidP="00BC4CAD">
      <w:r w:rsidRPr="00004A53">
        <w:t>The switching costs associated with automobile-dependent development patterns proved extremely high due to the integrated nature of residential, commercial, and transportation systems. Alternative transportation systems required coordinated replacement of infrastructure, development patterns, and social practices that made transitions extremely difficult and expensive.</w:t>
      </w:r>
    </w:p>
    <w:p w:rsidR="00BC4CAD" w:rsidRPr="00004A53" w:rsidRDefault="00BC4CAD" w:rsidP="00BC4CAD">
      <w:r w:rsidRPr="00004A53">
        <w:t>Institutional lock-in developed through zoning regulations, building codes, and infrastructure financing systems that reinforced automobile-dependent development patterns. Professional practices in urban planning, civil engineering, and real estate development became adapted to automobile-based systems in ways that created resistance to alternative approaches.</w:t>
      </w:r>
    </w:p>
    <w:p w:rsidR="00BC4CAD" w:rsidRPr="00004A53" w:rsidRDefault="00BC4CAD" w:rsidP="00BC4CAD">
      <w:r w:rsidRPr="00004A53">
        <w:t>The temporal lock-in effects of automobile-dependent systems created coordination requirements that made changes increasingly difficult as systems matured. Traffic flow optimization, parking management, and infrastructure maintenance required extensive coordination across multiple jurisdictions and organizations that made system changes complex and expensive.</w:t>
      </w:r>
    </w:p>
    <w:p w:rsidR="00BC4CAD" w:rsidRPr="00004A53" w:rsidRDefault="00BC4CAD" w:rsidP="00BC4CAD">
      <w:r w:rsidRPr="00004A53">
        <w:t>Cultural lock-in emerged through social practices, lifestyle expectations, and identity formation that became associated with automobile ownership and use. The automobile became integrated with concepts of personal freedom, social status, and individual mobility in ways that created psychological switching costs beyond economic considerations.</w:t>
      </w:r>
    </w:p>
    <w:p w:rsidR="00BC4CAD" w:rsidRPr="00004A53" w:rsidRDefault="00BC4CAD" w:rsidP="00BC4CAD">
      <w:pPr>
        <w:rPr>
          <w:b/>
          <w:bCs/>
        </w:rPr>
      </w:pPr>
      <w:r w:rsidRPr="00004A53">
        <w:rPr>
          <w:b/>
          <w:bCs/>
        </w:rPr>
        <w:t>Cycle 5: Information Age (IBM</w:t>
      </w:r>
      <w:r>
        <w:rPr>
          <w:b/>
          <w:bCs/>
        </w:rPr>
        <w:t xml:space="preserve"> </w:t>
      </w:r>
      <w:r w:rsidRPr="00004A53">
        <w:rPr>
          <w:b/>
          <w:bCs/>
        </w:rPr>
        <w:t>Intel – 1971)</w:t>
      </w:r>
    </w:p>
    <w:p w:rsidR="00BC4CAD" w:rsidRPr="00004A53" w:rsidRDefault="00BC4CAD" w:rsidP="00BC4CAD">
      <w:r w:rsidRPr="00004A53">
        <w:lastRenderedPageBreak/>
        <w:t>The Information Age represents the most sophisticated technological cycle yet achieved, demonstrating unprecedented capabilities for deliberate ecosystem orchestration and global coordination. The 1971 introduction of Intel's 4004 microprocessor, combined with IBM's System</w:t>
      </w:r>
      <w:r>
        <w:t xml:space="preserve"> </w:t>
      </w:r>
      <w:r w:rsidRPr="00004A53">
        <w:t>360 architecture and emerging networking protocols, created an innovation cluster characterized by modular design, platform thinking, and network-enabled coordination that fundamentally transformed economic and social organization worldwide.</w:t>
      </w:r>
    </w:p>
    <w:p w:rsidR="00BC4CAD" w:rsidRPr="00004A53" w:rsidRDefault="00BC4CAD" w:rsidP="00BC4CAD">
      <w:pPr>
        <w:rPr>
          <w:b/>
          <w:bCs/>
        </w:rPr>
      </w:pPr>
      <w:r w:rsidRPr="00004A53">
        <w:rPr>
          <w:b/>
          <w:bCs/>
        </w:rPr>
        <w:t>Big Bang Context and Platform Ecosystem Architecture</w:t>
      </w:r>
    </w:p>
    <w:p w:rsidR="00BC4CAD" w:rsidRPr="00004A53" w:rsidRDefault="00BC4CAD" w:rsidP="00BC4CAD">
      <w:r w:rsidRPr="00004A53">
        <w:t>The Information Age innovation cluster achieved its transformative power through the systematic integration of hardware platforms, software environments, and networking protocols that created infinitely extensible technological ecosystems. Unlike previous cycles that focused on specific applications, the Information Age created general-purpose computing platforms that could support unlimited applications and continuous innovation.</w:t>
      </w:r>
    </w:p>
    <w:p w:rsidR="00BC4CAD" w:rsidRPr="00004A53" w:rsidRDefault="00BC4CAD" w:rsidP="00BC4CAD">
      <w:r w:rsidRPr="00004A53">
        <w:t>The microprocessor represented a revolutionary approach to computation that combined processing capabilities with programmability in ways that enabled unprecedented flexibility and scalability. Intel's 4004, while primitive by later standards, established the principle that computing logic could be abstracted from specific applications and implemented through software programming. This abstraction enabled the development of general-purpose computing systems that could adapt to diverse requirements without hardware redesign.</w:t>
      </w:r>
    </w:p>
    <w:p w:rsidR="00BC4CAD" w:rsidRPr="00004A53" w:rsidRDefault="00BC4CAD" w:rsidP="00BC4CAD">
      <w:r w:rsidRPr="00004A53">
        <w:t>The platform architecture innovations integrated hardware capabilities with operating system software and development tools that created comprehensive programming environments. IBM's System</w:t>
      </w:r>
      <w:r>
        <w:t xml:space="preserve"> </w:t>
      </w:r>
      <w:r w:rsidRPr="00004A53">
        <w:t>360 architecture established principles of hardware compatibility and software portability that enabled applications to run across different hardware configurations. These architectural innovations created the foundation for modular system development and ecosystem-wide coordination.</w:t>
      </w:r>
    </w:p>
    <w:p w:rsidR="00BC4CAD" w:rsidRPr="00004A53" w:rsidRDefault="00BC4CAD" w:rsidP="00BC4CAD">
      <w:r w:rsidRPr="00004A53">
        <w:t xml:space="preserve">Networking protocol development enabled distributed computing systems that could coordinate activities across global networks. Early networking protocols established principles of packet switching, routing, and addressing </w:t>
      </w:r>
      <w:r w:rsidRPr="00004A53">
        <w:lastRenderedPageBreak/>
        <w:t>that enabled scalable network architectures. These protocols created the foundation for internet development and global information system integration.</w:t>
      </w:r>
    </w:p>
    <w:p w:rsidR="00BC4CAD" w:rsidRPr="00004A53" w:rsidRDefault="00BC4CAD" w:rsidP="00BC4CAD">
      <w:r w:rsidRPr="00004A53">
        <w:t>Complementary innovations extended across semiconductor manufacturing, software development, and telecommunications systems that created the infrastructure necessary for information system deployment. Semiconductor fabrication capabilities achieved the precision necessary for reliable microprocessor production while software development tools enabled efficient application creation. Telecommunications networks provided the connectivity necessary for distributed system operation.</w:t>
      </w:r>
    </w:p>
    <w:p w:rsidR="00BC4CAD" w:rsidRPr="00004A53" w:rsidRDefault="00BC4CAD" w:rsidP="00BC4CAD">
      <w:pPr>
        <w:rPr>
          <w:b/>
          <w:bCs/>
        </w:rPr>
      </w:pPr>
      <w:r w:rsidRPr="00004A53">
        <w:rPr>
          <w:b/>
          <w:bCs/>
        </w:rPr>
        <w:t>Sophisticated Codification and Global Standards</w:t>
      </w:r>
    </w:p>
    <w:p w:rsidR="00BC4CAD" w:rsidRPr="00004A53" w:rsidRDefault="00BC4CAD" w:rsidP="00BC4CAD">
      <w:r w:rsidRPr="00004A53">
        <w:t>The Information Age achieved unprecedented sophistication in technical standardization that enabled global system integration and interoperability. Hardware standards such as the x86 instruction set created platform consistency that enabled software portability across different manufacturers and system configurations. Interface standards such as USB and Ethernet enabled peripheral and network connectivity that supported diverse system configurations and applications.</w:t>
      </w:r>
    </w:p>
    <w:p w:rsidR="00BC4CAD" w:rsidRPr="00004A53" w:rsidRDefault="00BC4CAD" w:rsidP="00BC4CAD">
      <w:r w:rsidRPr="00004A53">
        <w:t>Software standards achieved remarkable complexity through programming language specifications, file format definitions, and application programming interface (API) standards that enabled modular software development and system integration. These standards created the foundation for software ecosystems where different developers could create complementary applications that worked together reliably.</w:t>
      </w:r>
    </w:p>
    <w:p w:rsidR="00BC4CAD" w:rsidRPr="00004A53" w:rsidRDefault="00BC4CAD" w:rsidP="00BC4CAD">
      <w:r w:rsidRPr="00004A53">
        <w:t>Process standards in software development evolved from informal practices to sophisticated methodologies such as Agile development that optimized team coordination and product quality. These process standards enabled distributed development teams to coordinate complex projects across multiple organizations and time zones. Quality assurance processes ensured reliable software operation across diverse hardware and software environments.</w:t>
      </w:r>
    </w:p>
    <w:p w:rsidR="00BC4CAD" w:rsidRPr="00004A53" w:rsidRDefault="00BC4CAD" w:rsidP="00BC4CAD">
      <w:r w:rsidRPr="00004A53">
        <w:t xml:space="preserve">Product standards for information systems achieved unprecedented scope through hardware specifications, software compatibility requirements, and </w:t>
      </w:r>
      <w:r w:rsidRPr="00004A53">
        <w:lastRenderedPageBreak/>
        <w:t>performance benchmarks that enabled global market development. Screen resolution standards, memory specifications, and processing performance metrics created common references that enabled system comparison and optimization.</w:t>
      </w:r>
    </w:p>
    <w:p w:rsidR="00BC4CAD" w:rsidRPr="00004A53" w:rsidRDefault="00BC4CAD" w:rsidP="00BC4CAD">
      <w:r w:rsidRPr="00004A53">
        <w:t>Platform architecture standards represented the Information Age's most significant contribution to technological development, creating principles of modular design and interface specification that enabled ecosystem-wide coordination. Hardware abstraction layers separated application software from hardware specifics while network protocols enabled distributed system coordination. These architectural standards created the foundation for continuous innovation within stable platform frameworks.</w:t>
      </w:r>
    </w:p>
    <w:p w:rsidR="00BC4CAD" w:rsidRPr="00004A53" w:rsidRDefault="00BC4CAD" w:rsidP="00BC4CAD">
      <w:r w:rsidRPr="00004A53">
        <w:t>Interoperability standards achieved global scope through internet protocols, data exchange formats, and communication standards that enabled worldwide system integration. Cross-platform compatibility enabled software applications to operate across different operating systems and hardware configurations. Cloud integration standards enabled distributed computing services that could scale globally while maintaining reliability and performance.</w:t>
      </w:r>
    </w:p>
    <w:p w:rsidR="00BC4CAD" w:rsidRPr="00004A53" w:rsidRDefault="00BC4CAD" w:rsidP="00BC4CAD">
      <w:r w:rsidRPr="00004A53">
        <w:t>Temporal coordination reached unprecedented precision through Network Time Protocol systems that synchronized computer operations across global networks with microsecond accuracy. Real-time processing synchronization enabled applications requiring precise timing coordination such as financial trading and industrial control systems. These coordination capabilities enabled activities that would have been impossible without precise temporal synchronization.</w:t>
      </w:r>
    </w:p>
    <w:p w:rsidR="00BC4CAD" w:rsidRPr="00004A53" w:rsidRDefault="00BC4CAD" w:rsidP="00BC4CAD">
      <w:pPr>
        <w:rPr>
          <w:b/>
          <w:bCs/>
        </w:rPr>
      </w:pPr>
      <w:r w:rsidRPr="00004A53">
        <w:rPr>
          <w:b/>
          <w:bCs/>
        </w:rPr>
        <w:t>Network Effects and Digital Transformation</w:t>
      </w:r>
    </w:p>
    <w:p w:rsidR="00BC4CAD" w:rsidRPr="00004A53" w:rsidRDefault="00BC4CAD" w:rsidP="00BC4CAD">
      <w:r w:rsidRPr="00004A53">
        <w:t>The Information Age created network effects of unprecedented scale and complexity that transformed economic and social organization globally. Direct network effects emerged through communication networks that became exponentially more valuable as user populations expanded. Email systems, social networks, and messaging platforms demonstrated classic network effects where each additional user increased system value for all existing users.</w:t>
      </w:r>
    </w:p>
    <w:p w:rsidR="00BC4CAD" w:rsidRPr="00004A53" w:rsidRDefault="00BC4CAD" w:rsidP="00BC4CAD">
      <w:r w:rsidRPr="00004A53">
        <w:lastRenderedPageBreak/>
        <w:t>Platform network effects proved particularly powerful through ecosystem development where application developers and users created mutually reinforcing value. Operating system platforms became more valuable as more applications were developed for them, while applications became more viable as platform user bases expanded. These platform dynamics created winner-take-all effects that concentrated market power among dominant platforms.</w:t>
      </w:r>
    </w:p>
    <w:p w:rsidR="00BC4CAD" w:rsidRPr="00004A53" w:rsidRDefault="00BC4CAD" w:rsidP="00BC4CAD">
      <w:r w:rsidRPr="00004A53">
        <w:t>Data network effects emerged as information systems accumulated data that enabled increasingly sophisticated services and capabilities. Search engines became more effective as they processed more queries while recommendation systems improved as they analyzed more user behavior. These data effects created powerful competitive advantages that became increasingly difficult to replicate as data accumulation continued.</w:t>
      </w:r>
    </w:p>
    <w:p w:rsidR="00BC4CAD" w:rsidRPr="00004A53" w:rsidRDefault="00BC4CAD" w:rsidP="00BC4CAD">
      <w:r w:rsidRPr="00004A53">
        <w:t>The indirect network effects of information systems proved transformative across virtually all economic sectors. E-commerce platforms created new retail models while digital communication enabled distributed work arrangements. Information system adoption created demand for complementary services including technical support, training, and specialized software development that created entire industries.</w:t>
      </w:r>
    </w:p>
    <w:p w:rsidR="00BC4CAD" w:rsidRPr="00004A53" w:rsidRDefault="00BC4CAD" w:rsidP="00BC4CAD">
      <w:r w:rsidRPr="00004A53">
        <w:t>Economic cascade effects extended across manufacturing, service delivery, and organizational coordination in ways that created comprehensive economic transformation. Information system adoption enabled precision manufacturing through computerized control systems while service delivery benefited from automated customer service and transaction processing. These improvements created competitive advantages that drove further information system adoption.</w:t>
      </w:r>
    </w:p>
    <w:p w:rsidR="00BC4CAD" w:rsidRPr="00004A53" w:rsidRDefault="00BC4CAD" w:rsidP="00BC4CAD">
      <w:r w:rsidRPr="00004A53">
        <w:t>Social cascade effects transformed communication patterns, social relationships, and cultural practices in ways that created additional demand for information system capabilities. Digital communication became essential for social participation while information access became necessary for educational and professional success. These social transformations created network effects that extended beyond economic considerations.</w:t>
      </w:r>
    </w:p>
    <w:p w:rsidR="00BC4CAD" w:rsidRPr="00004A53" w:rsidRDefault="00BC4CAD" w:rsidP="00BC4CAD">
      <w:pPr>
        <w:rPr>
          <w:b/>
          <w:bCs/>
        </w:rPr>
      </w:pPr>
      <w:r w:rsidRPr="00004A53">
        <w:rPr>
          <w:b/>
          <w:bCs/>
        </w:rPr>
        <w:t>Advanced System Architecture and Ecosystem Orchestration</w:t>
      </w:r>
    </w:p>
    <w:p w:rsidR="00BC4CAD" w:rsidRPr="00004A53" w:rsidRDefault="00BC4CAD" w:rsidP="00BC4CAD">
      <w:r w:rsidRPr="00004A53">
        <w:lastRenderedPageBreak/>
        <w:t>The Information Age demonstrated unprecedented capabilities for deliberate ecosystem orchestration that enabled coordinated innovation across multiple organizations and domains. Platform strategy became sophisticated through ecosystem thinking that considered complementary products, developer communities, and user adoption patterns simultaneously.</w:t>
      </w:r>
    </w:p>
    <w:p w:rsidR="00BC4CAD" w:rsidRPr="00004A53" w:rsidRDefault="00BC4CAD" w:rsidP="00BC4CAD">
      <w:r w:rsidRPr="00004A53">
        <w:t>Modular system architectures enabled distributed innovation where different organizations could develop complementary components that integrated seamlessly with platform architectures. Interface standards and development tools enabled third-party innovation while maintaining system reliability and performance. These modular approaches enabled innovation speeds that exceeded what any single organization could achieve independently.</w:t>
      </w:r>
    </w:p>
    <w:p w:rsidR="00BC4CAD" w:rsidRPr="00004A53" w:rsidRDefault="00BC4CAD" w:rsidP="00BC4CAD">
      <w:r w:rsidRPr="00004A53">
        <w:t>The emergence of software-driven innovation transformed the pace and character of technological development. Software applications could be developed, tested, and deployed much more rapidly than hardware systems while achieving global distribution through network connectivity. These capabilities enabled continuous innovation cycles that maintained technological momentum across extended periods.</w:t>
      </w:r>
    </w:p>
    <w:p w:rsidR="00BC4CAD" w:rsidRPr="00004A53" w:rsidRDefault="00BC4CAD" w:rsidP="00BC4CAD">
      <w:r w:rsidRPr="00004A53">
        <w:t>Global supply chain coordination achieved unprecedented sophistication through information system integration that enabled real-time coordination across multiple continents and time zones. Manufacturing, distribution, and customer service systems coordinated through shared information systems that optimized efficiency while maintaining quality standards. These coordination capabilities enabled globalization patterns that would have been impossible without information system support.</w:t>
      </w:r>
    </w:p>
    <w:p w:rsidR="00BC4CAD" w:rsidRPr="00004A53" w:rsidRDefault="00BC4CAD" w:rsidP="00BC4CAD">
      <w:r w:rsidRPr="00004A53">
        <w:t>The development of artificial intelligence and machine learning capabilities created new forms of system intelligence that could adapt and optimize system performance automatically. These capabilities enabled self-improving systems that could enhance performance over time while reducing human management requirements. The integration of intelligence capabilities with network systems created adaptive platforms that could respond to changing requirements and conditions.</w:t>
      </w:r>
    </w:p>
    <w:p w:rsidR="00BC4CAD" w:rsidRPr="00004A53" w:rsidRDefault="00BC4CAD" w:rsidP="00BC4CAD">
      <w:pPr>
        <w:rPr>
          <w:b/>
          <w:bCs/>
        </w:rPr>
      </w:pPr>
      <w:r w:rsidRPr="00004A53">
        <w:rPr>
          <w:b/>
          <w:bCs/>
        </w:rPr>
        <w:t>Path Dependence and Digital Lock-in</w:t>
      </w:r>
    </w:p>
    <w:p w:rsidR="00BC4CAD" w:rsidRPr="00004A53" w:rsidRDefault="00BC4CAD" w:rsidP="00BC4CAD">
      <w:r w:rsidRPr="00004A53">
        <w:lastRenderedPageBreak/>
        <w:t>The Information Age created new forms of path dependence that operate through software compatibility, data formats, and network effects rather than physical infrastructure constraints. Software platform lock-in proved particularly powerful as users and developers invested time and resources in learning specific platforms and creating platform-specific assets.</w:t>
      </w:r>
    </w:p>
    <w:p w:rsidR="00BC4CAD" w:rsidRPr="00004A53" w:rsidRDefault="00BC4CAD" w:rsidP="00BC4CAD">
      <w:r w:rsidRPr="00004A53">
        <w:t>Data lock-in emerged as users accumulated information within specific systems and formats that created switching costs for alternative systems. Email archives, document libraries, and social network connections created user investments that made platform switching costly and complex. These data lock-in effects proved more powerful than traditional switching costs because they involved personal and professional relationship investments.</w:t>
      </w:r>
    </w:p>
    <w:p w:rsidR="00BC4CAD" w:rsidRPr="00004A53" w:rsidRDefault="00BC4CAD" w:rsidP="00BC4CAD">
      <w:r w:rsidRPr="00004A53">
        <w:t>Network lock-in developed through social and professional network effects that created powerful incentives to remain with dominant platforms. Social media platforms became more valuable as user networks expanded while professional platforms became essential for career development. These network effects created switching costs that extended beyond individual economic considerations.</w:t>
      </w:r>
    </w:p>
    <w:p w:rsidR="00BC4CAD" w:rsidRPr="00004A53" w:rsidRDefault="00BC4CAD" w:rsidP="00BC4CAD">
      <w:r w:rsidRPr="00004A53">
        <w:t>The institutional lock-in of information systems proved particularly durable through integration with organizational processes, professional practices, and regulatory systems. Enterprise software systems became embedded within organizational workflows in ways that made transitions extremely complex and expensive. These institutional dependencies created resistance to system changes even when superior alternatives became available.</w:t>
      </w:r>
    </w:p>
    <w:p w:rsidR="00BC4CAD" w:rsidRPr="00004A53" w:rsidRDefault="00BC4CAD" w:rsidP="00BC4CAD">
      <w:r w:rsidRPr="00004A53">
        <w:t>Skill-based lock-in emerged through human capital investments in specific technologies and platforms that created individual switching costs for alternative systems. Professional certifications, specialized knowledge, and career development became associated with specific technology platforms in ways that influenced individual technology adoption decisions. These human capital effects reinforced institutional lock-in while creating resistance to technological transitions.</w:t>
      </w:r>
    </w:p>
    <w:p w:rsidR="00BC4CAD" w:rsidRPr="00004A53" w:rsidRDefault="00BC4CAD" w:rsidP="00BC4CAD">
      <w:r w:rsidRPr="00004A53">
        <w:t xml:space="preserve">The Information Age demonstrates how technological cycles have evolved toward increasingly sophisticated approaches to innovation orchestration, </w:t>
      </w:r>
      <w:r w:rsidRPr="00004A53">
        <w:lastRenderedPageBreak/>
        <w:t>standardization, and ecosystem development. The progression from organic convergence in the Industrial Revolution to systematic ecosystem orchestration in the Information Age reveals fundamental advances in humanity's capacity to coordinate complex technological transformations deliberately and effectively.</w:t>
      </w:r>
    </w:p>
    <w:p w:rsidR="00BC4CAD" w:rsidRDefault="00BC4CAD" w:rsidP="00BC4CAD">
      <w:r w:rsidRPr="00004A53">
        <w:t>The comparison across all five cycles reveals consistent patterns in how innovation clusters form, mature, and become embedded within broader social and economic systems. Each cycle demonstrates increasing sophistication in standardization, coordination, and integration capabilities while creating more powerful network effects and path dependence mechanisms. The evolution from local, mechanical coordination to global, digital coordination represents a fundamental transformation in the scale and sophistication of technological systems that humans can create and manage successfully.</w:t>
      </w:r>
    </w:p>
    <w:p w:rsidR="00BC4CAD" w:rsidRPr="00004A53" w:rsidRDefault="00BC4CAD" w:rsidP="00BC4CAD">
      <w:r w:rsidRPr="00004A53">
        <w:t>The temporal acceleration observed across cycles proves particularly striking, with each successive cycle achieving system-wide transformation more rapidly than its predecessors. The Industrial Revolution required decades to achieve widespread adoption across Britain, while the Information Age achieved global penetration within years of core innovations becoming available. This acceleration reflects not only improved communication and transportation capabilities but also enhanced understanding of system orchestration principles and deliberate ecosystem development strategies.</w:t>
      </w:r>
    </w:p>
    <w:p w:rsidR="00BC4CAD" w:rsidRPr="00004A53" w:rsidRDefault="00BC4CAD" w:rsidP="00BC4CAD">
      <w:r w:rsidRPr="00004A53">
        <w:t>The codification sophistication trajectory reveals humanity's growing mastery of technological standardization and coordination. Early cycles relied heavily on informal knowledge transfer and localized standards that limited scalability and replication. Later cycles developed sophisticated formal standards, professional institutions, and systematic knowledge transfer mechanisms that enabled rapid global deployment. The Information Age represents the apex of this development with standards that operate automatically across global networks with minimal human intervention.</w:t>
      </w:r>
    </w:p>
    <w:p w:rsidR="00BC4CAD" w:rsidRPr="00004A53" w:rsidRDefault="00BC4CAD" w:rsidP="00BC4CAD">
      <w:r w:rsidRPr="00004A53">
        <w:t xml:space="preserve">The network effects evolution demonstrates increasing understanding of how to design and exploit positive feedback mechanisms for technological advantage. Early cycles experienced network effects organically without systematic understanding of their dynamics. Later cycles increasingly incorporated network effect thinking into strategic planning and system </w:t>
      </w:r>
      <w:r w:rsidRPr="00004A53">
        <w:lastRenderedPageBreak/>
        <w:t>design. The Information Age demonstrates deliberate network effect engineering that creates powerful competitive advantages and ecosystem lock-in effects.</w:t>
      </w:r>
    </w:p>
    <w:p w:rsidR="00BC4CAD" w:rsidRPr="00004A53" w:rsidRDefault="00BC4CAD" w:rsidP="00BC4CAD">
      <w:r w:rsidRPr="00004A53">
        <w:t>The path dependence mechanisms have evolved from primarily physical infrastructure constraints to encompass data, social relationships, and cognitive investments that create switching costs extending far beyond economic considerations. This evolution toward more sophisticated lock-in mechanisms suggests that technological competition increasingly occurs at the ecosystem level rather than the component level, with success depending more on orchestration capabilities than individual technology superiority.</w:t>
      </w:r>
    </w:p>
    <w:p w:rsidR="00BC4CAD" w:rsidRDefault="00BC4CAD" w:rsidP="00BC4CAD">
      <w:r w:rsidRPr="00004A53">
        <w:t>These patterns suggest that future technological cycles will likely demonstrate even greater sophistication in ecosystem orchestration, standardization, and network effect exploitation. The principles established across these five cycles provide frameworks for understanding and managing technological transformation that remain relevant for analyzing emerging technologies such as artificial intelligence, biotechnology, and quantum computing. The evolution from emergent convergence to engineered ecosystems represents a fundamental transformation in humanity's technological capabilities that will likely influence all future technological development.</w:t>
      </w:r>
    </w:p>
    <w:p w:rsidR="00BC4CAD" w:rsidRPr="00004A53" w:rsidRDefault="00BC4CAD" w:rsidP="00BC4CAD">
      <w:r w:rsidRPr="00004A53">
        <w:t>The implications of this analytical framework extend beyond historical understanding to practical guidance for contemporary innovation management and policy development. Organizations seeking to create successful innovation clusters can learn from the patterns identified across these five cycles, particularly the increasing importance of platform thinking, ecosystem orchestration, and network effect design in achieving transformative impact.</w:t>
      </w:r>
    </w:p>
    <w:p w:rsidR="00BC4CAD" w:rsidRPr="00004A53" w:rsidRDefault="00BC4CAD" w:rsidP="00BC4CAD">
      <w:r w:rsidRPr="00004A53">
        <w:t xml:space="preserve">The progression from organic emergence to systematic orchestration suggests that modern innovation clusters require deliberate coordination across multiple domains simultaneously. Technical standardization alone proves insufficient without complementary development of process standards, institutional frameworks, and market coordination mechanisms. Success increasingly depends on the ability to orchestrate complex relationships among </w:t>
      </w:r>
      <w:r w:rsidRPr="00004A53">
        <w:lastRenderedPageBreak/>
        <w:t>technology providers, infrastructure developers, regulatory bodies, and user communities.</w:t>
      </w:r>
    </w:p>
    <w:p w:rsidR="00BC4CAD" w:rsidRPr="00004A53" w:rsidRDefault="00BC4CAD" w:rsidP="00BC4CAD">
      <w:r w:rsidRPr="00004A53">
        <w:t>The temporal dynamics observed across cycles indicate that timing considerations have become increasingly critical for innovation success. Early cycles allowed extended periods for gradual adoption and infrastructure development, while later cycles require rapid coordination across global systems to maintain competitive advantage. This acceleration places premium value on organizations' abilities to coordinate complex ecosystems efficiently and respond rapidly to changing conditions.</w:t>
      </w:r>
    </w:p>
    <w:p w:rsidR="00BC4CAD" w:rsidRPr="00004A53" w:rsidRDefault="00BC4CAD" w:rsidP="00BC4CAD">
      <w:r w:rsidRPr="00004A53">
        <w:t>The codification sophistication evolution provides specific guidance for standards development and ecosystem coordination. Modern innovation clusters must incorporate lessons learned from previous cycles about the importance of interoperability, modularity, and platform architecture in enabling ecosystem-wide innovation. The Information Age demonstrates how sophisticated standards can enable distributed innovation while maintaining system coherence and reliability.</w:t>
      </w:r>
    </w:p>
    <w:p w:rsidR="00BC4CAD" w:rsidRPr="00004A53" w:rsidRDefault="00BC4CAD" w:rsidP="00BC4CAD">
      <w:r w:rsidRPr="00004A53">
        <w:t>The network effects understanding developed across cycles offers strategic frameworks for creating and exploiting positive feedback mechanisms in contemporary innovation development. Organizations must consider not only direct network effects but also indirect effects, data effects, and platform effects that can create sustainable competitive advantages. The deliberate engineering of network effects has become a crucial capability for innovation success.</w:t>
      </w:r>
    </w:p>
    <w:p w:rsidR="00BC4CAD" w:rsidRPr="00004A53" w:rsidRDefault="00BC4CAD" w:rsidP="00BC4CAD">
      <w:r w:rsidRPr="00004A53">
        <w:t>The path dependence mechanisms identified across cycles provide important insights for both creating lock-in advantages and overcoming existing technological constraints. Understanding how switching costs operate across multiple dimensions – economic, social, cognitive, and institutional – enables more sophisticated strategies for both market entry and market defense. The evolution toward more complex lock-in mechanisms suggests that competitive strategy must consider ecosystem-level dependencies rather than focusing solely on component-level advantages.</w:t>
      </w:r>
    </w:p>
    <w:p w:rsidR="00BC4CAD" w:rsidRPr="00004A53" w:rsidRDefault="00BC4CAD" w:rsidP="00BC4CAD">
      <w:r w:rsidRPr="00004A53">
        <w:t xml:space="preserve">These historical patterns also provide frameworks for analyzing emerging technological developments and predicting their likely trajectories. Artificial </w:t>
      </w:r>
      <w:r w:rsidRPr="00004A53">
        <w:lastRenderedPageBreak/>
        <w:t>intelligence, biotechnology, quantum computing, and other emerging technologies can be analyzed using the principles identified across these five cycles to understand their potential for transformative impact and the conditions necessary for successful adoption.</w:t>
      </w:r>
    </w:p>
    <w:p w:rsidR="00BC4CAD" w:rsidRPr="00004A53" w:rsidRDefault="00BC4CAD" w:rsidP="00BC4CAD">
      <w:r w:rsidRPr="00004A53">
        <w:t>The institutional implications of this analysis suggest that successful innovation clusters require coordinated development of technical capabilities, regulatory frameworks, educational systems, and professional institutions. The increasing sophistication observed across cycles indicates that modern innovation clusters require more complex institutional support systems than earlier technological developments. This suggests important roles for government policy, professional societies, and educational institutions in enabling successful technological transformation.</w:t>
      </w:r>
    </w:p>
    <w:p w:rsidR="00BC4CAD" w:rsidRPr="00004A53" w:rsidRDefault="00BC4CAD" w:rsidP="00BC4CAD">
      <w:r w:rsidRPr="00004A53">
        <w:t>The global coordination capabilities demonstrated in the Information Age suggest that future technological cycles may operate at even larger scales with more complex international coordination requirements. This has important implications for international relations, technology policy, and global governance systems that must adapt to support increasingly sophisticated technological cooperation and coordination.</w:t>
      </w:r>
    </w:p>
    <w:p w:rsidR="00BC4CAD" w:rsidRDefault="00BC4CAD" w:rsidP="00BC4CAD">
      <w:r w:rsidRPr="00004A53">
        <w:t>Understanding these evolutionary patterns provides crucial insights for navigating the challenges and opportunities associated with technological transformation in contemporary society. The framework developed through this analysis offers practical tools for innovation management while contributing to broader theoretical understanding of how technological systems develop and mature over time.</w:t>
      </w:r>
    </w:p>
    <w:p w:rsidR="00BC4CAD" w:rsidRPr="00004A53" w:rsidRDefault="00BC4CAD" w:rsidP="00BC4CAD">
      <w:r w:rsidRPr="00004A53">
        <w:t>The methodological contributions of this cross-cycle analysis extend beyond the specific technological domains examined to establish analytical frameworks applicable to broader questions of systemic change and institutional development. The codification elements identified across cycles provide systematic approaches for analyzing how informal practices become formalized systems capable of supporting large-scale coordination. This methodology proves valuable for understanding organizational development, institutional evolution, and social system transformation beyond purely technological contexts.</w:t>
      </w:r>
    </w:p>
    <w:p w:rsidR="00BC4CAD" w:rsidRPr="00004A53" w:rsidRDefault="00BC4CAD" w:rsidP="00BC4CAD">
      <w:r w:rsidRPr="00004A53">
        <w:lastRenderedPageBreak/>
        <w:t>The dynamic elements integrated into this analysis – feedback loops, tipping points, cascade effects, network effects, path dependence, and temporal coordination – provide comprehensive frameworks for analyzing complex systems exhibiting non-linear behavior and emergent properties. These analytical tools prove applicable to understanding financial systems, ecological systems, political systems, and other complex domains where understanding systemic behavior proves crucial for effective intervention and management.</w:t>
      </w:r>
    </w:p>
    <w:p w:rsidR="00BC4CAD" w:rsidRPr="00004A53" w:rsidRDefault="00BC4CAD" w:rsidP="00BC4CAD">
      <w:r w:rsidRPr="00004A53">
        <w:t>The temporal patterns identified across technological cycles suggest underlying rhythms in human institutional development that transcend specific technological domains. The consistent 50-60 year cycle lengths, the recurring phase patterns, and the accelerating sophistication trajectories indicate systematic patterns in how human societies develop and deploy new organizational and technological capabilities. These patterns provide insights relevant for long-term strategic planning and institutional development across multiple domains.</w:t>
      </w:r>
    </w:p>
    <w:p w:rsidR="00BC4CAD" w:rsidRPr="00004A53" w:rsidRDefault="00BC4CAD" w:rsidP="00BC4CAD">
      <w:r w:rsidRPr="00004A53">
        <w:t>The geographic implications of innovation clustering reveal important patterns in how knowledge creation and diffusion operate across space and time. The evolution from localized clusters in early cycles to globally distributed but systemically coordinated clusters in later cycles demonstrates changing relationships between geography and innovation that have important implications for economic development policy and international competitiveness strategies.</w:t>
      </w:r>
    </w:p>
    <w:p w:rsidR="00BC4CAD" w:rsidRPr="00004A53" w:rsidRDefault="00BC4CAD" w:rsidP="00BC4CAD">
      <w:r w:rsidRPr="00004A53">
        <w:t>The educational implications of increasing technical sophistication across cycles highlight the evolving relationships between formal education, professional training, and technological capability development. Each cycle required increasingly sophisticated educational institutions and professional development systems to support the human capital requirements of complex technological systems. This pattern suggests important considerations for contemporary educational policy and workforce development strategies.</w:t>
      </w:r>
    </w:p>
    <w:p w:rsidR="00BC4CAD" w:rsidRPr="00004A53" w:rsidRDefault="00BC4CAD" w:rsidP="00BC4CAD">
      <w:r w:rsidRPr="00004A53">
        <w:t xml:space="preserve">The measurement and evaluation challenges identified across cycles provide insights relevant for assessing contemporary innovation systems and technological development programs. The evolution from simple physical measurements to complex system performance metrics demonstrates the </w:t>
      </w:r>
      <w:r w:rsidRPr="00004A53">
        <w:lastRenderedPageBreak/>
        <w:t>increasing sophistication required for effective technological system management and optimization. These patterns provide guidance for developing appropriate metrics and evaluation frameworks for contemporary innovation initiatives.</w:t>
      </w:r>
    </w:p>
    <w:p w:rsidR="00BC4CAD" w:rsidRPr="00004A53" w:rsidRDefault="00BC4CAD" w:rsidP="00BC4CAD">
      <w:r w:rsidRPr="00004A53">
        <w:t>The risk management implications of increasing system complexity and interdependence across cycles reveal important patterns in how technological systems can become vulnerable to systematic failures and disruption. The evolution toward more tightly coupled, globally distributed systems creates new forms of systemic risk that require sophisticated risk management approaches. Understanding these vulnerability patterns provides crucial insights for designing resilient technological systems and managing technological transition risks.</w:t>
      </w:r>
    </w:p>
    <w:p w:rsidR="00BC4CAD" w:rsidRPr="00004A53" w:rsidRDefault="00BC4CAD" w:rsidP="00BC4CAD">
      <w:r w:rsidRPr="00004A53">
        <w:t>The sustainability implications of technological system evolution across cycles reveal important patterns in resource utilization, environmental impact, and long-term system viability. Each cycle created new resource requirements and environmental impacts while also developing new capabilities for resource optimization and environmental management. These patterns provide insights relevant for managing the environmental and resource implications of contemporary technological development.</w:t>
      </w:r>
    </w:p>
    <w:p w:rsidR="00BC4CAD" w:rsidRPr="00004A53" w:rsidRDefault="00BC4CAD" w:rsidP="00BC4CAD">
      <w:r w:rsidRPr="00004A53">
        <w:t>The social justice implications of technological system development across cycles demonstrate how technological changes can either exacerbate or ameliorate social inequalities depending on how systems are designed and implemented. Understanding these patterns provides frameworks for ensuring that technological development contributes to social equity and inclusion rather than creating or reinforcing social divisions.</w:t>
      </w:r>
    </w:p>
    <w:p w:rsidR="00BC4CAD" w:rsidRPr="00004A53" w:rsidRDefault="00BC4CAD" w:rsidP="00BC4CAD">
      <w:r w:rsidRPr="00004A53">
        <w:t>The democratic implications of increasingly sophisticated technological systems raise important questions about public participation in technological decision-making and the governance of complex technological systems. The evolution toward more complex, globally distributed systems creates challenges for traditional democratic governance approaches while also creating new possibilities for distributed participation and coordination.</w:t>
      </w:r>
    </w:p>
    <w:p w:rsidR="00BC4CAD" w:rsidRPr="00004A53" w:rsidRDefault="00BC4CAD" w:rsidP="00BC4CAD">
      <w:r w:rsidRPr="00004A53">
        <w:lastRenderedPageBreak/>
        <w:t>This comprehensive analysis demonstrates that understanding technological transformation requires systematic examination of technical, economic, social, and institutional factors operating simultaneously across multiple scales and timeframes. The framework developed through this cross-cycle analysis provides tools for managing this complexity while contributing to broader understanding of how human societies develop and deploy increasingly sophisticated technological capabilities over time. The principles and patterns identified through this analysis remain relevant for understanding and managing technological transformation in contemporary society while providing foundations for analyzing emerging technological developments and their likely impacts on social and economic organization.</w:t>
      </w:r>
    </w:p>
    <w:p w:rsidR="00BC4CAD" w:rsidRPr="003D2667" w:rsidRDefault="00BC4CAD" w:rsidP="00BC4CAD"/>
    <w:p w:rsidR="00BC4CAD" w:rsidRDefault="00BC4CAD" w:rsidP="00BC4CAD">
      <w:r>
        <w:t>Cross-Cycle Comparative Analysis and Systemic Implications</w:t>
      </w:r>
    </w:p>
    <w:p w:rsidR="00BC4CAD" w:rsidRDefault="00BC4CAD" w:rsidP="00BC4CAD">
      <w:r>
        <w:t xml:space="preserve">   IV. Cross-Cycle Comparative Analysis</w:t>
      </w:r>
    </w:p>
    <w:p w:rsidR="00BC4CAD" w:rsidRDefault="00BC4CAD" w:rsidP="00BC4CAD">
      <w:r>
        <w:t xml:space="preserve">    Evolution of Clustering Mechanisms</w:t>
      </w:r>
    </w:p>
    <w:p w:rsidR="00BC4CAD" w:rsidRDefault="00BC4CAD" w:rsidP="00BC4CAD">
      <w:r>
        <w:t>The transformation of innovation clustering mechanisms across the five technological cycles reveals fundamental shifts in humanity's capacity to orchestrate complex technological systems deliberately and effectively. This evolution progresses from organic, serendipitous convergence in the Industrial Revolution to sophisticated, strategically engineered ecosystems in the Information Age, demonstrating systematic advances in technological coordination capabilities that transcend specific industries or applications.</w:t>
      </w:r>
    </w:p>
    <w:p w:rsidR="00BC4CAD" w:rsidRDefault="00BC4CAD" w:rsidP="00BC4CAD">
      <w:r>
        <w:t>The clustering formation processes exhibit distinct evolutionary patterns that reflect growing understanding of system orchestration principles. During Cycle 1, clustering emerged primarily through geographical proximity and resource availability, with innovations converging around water power sources and existing craft production centers. The concentration of textile innovations at Cromford Mill exemplifies this organic clustering pattern, where technical innovations, skilled workers, and supporting infrastructure accumulated through local interactions and gradual learning processes rather than systematic planning.</w:t>
      </w:r>
    </w:p>
    <w:p w:rsidR="00BC4CAD" w:rsidRDefault="00BC4CAD" w:rsidP="00BC4CAD">
      <w:r>
        <w:lastRenderedPageBreak/>
        <w:t>Cycle 2 demonstrates significantly more systematic approaches to clustering formation, with railway development requiring deliberate coordination across multiple technical domains and geographical regions. The integration of locomotive engineering, track construction, signaling systems, and operational coordination demanded explicit planning and standardization that exceeded the organic clustering mechanisms of earlier periods. This cycle establishes precedents for large-scale technological coordination that would influence all subsequent development.</w:t>
      </w:r>
    </w:p>
    <w:p w:rsidR="00BC4CAD" w:rsidRDefault="00BC4CAD" w:rsidP="00BC4CAD">
      <w:r>
        <w:t>The Steel &amp; Electrical Age represents a crucial transition toward dual-platform clustering, where success required simultaneous development across multiple technical domains with strong interdependencies. Carnegie's integration of steel production with electrical power systems demonstrates sophisticated understanding of complementary technology development and cross-domain optimization. This cycle establishes principles of platform thinking that become increasingly important in later technological development.</w:t>
      </w:r>
    </w:p>
    <w:p w:rsidR="00BC4CAD" w:rsidRDefault="00BC4CAD" w:rsidP="00BC4CAD">
      <w:r>
        <w:t>Cycle 4 achieves comprehensive system integration across manufacturing, infrastructure, and service domains, with automobile development requiring coordination across previously independent industries and institutions. Ford's success depended not only on manufacturing innovations but also on systematic development of fuel distribution, service networks, financing systems, and regulatory frameworks. This cycle demonstrates mature capabilities for ecosystem orchestration across multiple domains simultaneously.</w:t>
      </w:r>
    </w:p>
    <w:p w:rsidR="00BC4CAD" w:rsidRDefault="00BC4CAD" w:rsidP="00BC4CAD">
      <w:r>
        <w:t>The Information Age represents the apex of deliberate ecosystem engineering, with platform architectures designed explicitly to enable distributed innovation and global coordination. The development of hardware platforms, operating systems, networking protocols, and software development environments demonstrates sophisticated understanding of ecosystem dynamics and network effects. This cycle establishes principles of modular design and interface standardization that enable continuous innovation within stable architectural frameworks.</w:t>
      </w:r>
    </w:p>
    <w:p w:rsidR="00BC4CAD" w:rsidRDefault="00BC4CAD" w:rsidP="00BC4CAD">
      <w:r>
        <w:t xml:space="preserve">The temporal acceleration observed across cycles reflects not only improved communication and coordination capabilities but also enhanced </w:t>
      </w:r>
      <w:r>
        <w:lastRenderedPageBreak/>
        <w:t>understanding of how to design and manage complex technological transformations. Early cycles required decades to achieve widespread adoption, while later cycles demonstrate global penetration within years of initial introduction. This acceleration indicates systematic improvements in technological deployment capabilities that transcend specific technical domains.</w:t>
      </w:r>
    </w:p>
    <w:p w:rsidR="00BC4CAD" w:rsidRDefault="00BC4CAD" w:rsidP="00BC4CAD">
      <w:r>
        <w:t>The geographic scope expansion across cycles demonstrates evolving relationships between local clustering and global coordination. Early cycles remained primarily regional in scope, with limited capability for long-distance coordination and technology transfer. Later cycles achieve global coordination while maintaining local adaptation capabilities, indicating sophisticated understanding of how to balance standardization with customization across diverse contexts.</w:t>
      </w:r>
    </w:p>
    <w:p w:rsidR="00BC4CAD" w:rsidRDefault="00BC4CAD" w:rsidP="00BC4CAD">
      <w:r>
        <w:t xml:space="preserve">    Codification Sophistication Trajectory</w:t>
      </w:r>
    </w:p>
    <w:p w:rsidR="00BC4CAD" w:rsidRDefault="00BC4CAD" w:rsidP="00BC4CAD">
      <w:r>
        <w:t>The evolution of codification mechanisms across technological cycles reveals systematic advances in how informal knowledge becomes formalized into replicable systems capable of supporting large-scale adoption and continuous improvement. This trajectory demonstrates growing sophistication in standardization principles, coordination mechanisms, and knowledge transfer processes that enable increasingly complex technological systems to operate reliably across diverse contexts.</w:t>
      </w:r>
    </w:p>
    <w:p w:rsidR="00BC4CAD" w:rsidRDefault="00BC4CAD" w:rsidP="00BC4CAD">
      <w:r>
        <w:t>Technical design standards evolution demonstrates progression from simple dimensional specifications to comprehensive system architectures that enable ecosystem-wide coordination. Early cycles relied primarily on mechanical tolerances and basic material specifications that ensured local compatibility within individual facilities. The water frame spindle dimensions and gear ratios of Cycle 1 represent primitive but crucial examples of technical standardization that enabled equipment replication and maintenance.</w:t>
      </w:r>
    </w:p>
    <w:p w:rsidR="00BC4CAD" w:rsidRDefault="00BC4CAD" w:rsidP="00BC4CAD">
      <w:r>
        <w:t xml:space="preserve">Cycle 2 achieves dramatic advances in technical standardization through railway gauge specifications, locomotive performance standards, and signal system compatibility requirements. These standards operate across much larger geographical scales while enabling interoperability between different </w:t>
      </w:r>
      <w:r>
        <w:lastRenderedPageBreak/>
        <w:t>organizations and manufacturers. The standardization of railway gauge represents a particularly successful example of technical coordination that creates network effects and enables system-wide optimization.</w:t>
      </w:r>
    </w:p>
    <w:p w:rsidR="00BC4CAD" w:rsidRDefault="00BC4CAD" w:rsidP="00BC4CAD">
      <w:r>
        <w:t>The Steel &amp; Electrical Age introduces sophisticated chemical composition standards, electrical specifications, and performance testing protocols that enable reliable system operation across diverse applications. ASTM protocols for steel quality and electrical voltage standards represent major advances in technical specification precision and reliability. These standards enable the development of specialized applications while maintaining system-wide compatibility and safety.</w:t>
      </w:r>
    </w:p>
    <w:p w:rsidR="00BC4CAD" w:rsidRDefault="00BC4CAD" w:rsidP="00BC4CAD">
      <w:r>
        <w:t>Cycle 4 demonstrates comprehensive standardization across manufacturing processes, product specifications, and service delivery systems. SAE specifications for automotive components create industry-wide compatibility that enables supplier specialization and economies of scale. These standards support mass production while maintaining quality consistency across different manufacturers and geographical regions.</w:t>
      </w:r>
    </w:p>
    <w:p w:rsidR="00BC4CAD" w:rsidRDefault="00BC4CAD" w:rsidP="00BC4CAD">
      <w:r>
        <w:t>The Information Age achieves unprecedented sophistication in technical standardization through hardware architectures, software protocols, and interface specifications that enable global system integration. x86 instruction sets, TCP IP protocols, and USB specifications represent examples of standards that operate automatically across billions of devices with minimal human intervention. These standards enable continuous innovation while maintaining system coherence and reliability.</w:t>
      </w:r>
    </w:p>
    <w:p w:rsidR="00BC4CAD" w:rsidRDefault="00BC4CAD" w:rsidP="00BC4CAD">
      <w:r>
        <w:t>Process standardization evolution demonstrates systematic advances in how operational knowledge becomes codified and transferable across different contexts and organizations. Early cycles relied heavily on apprenticeship systems and informal knowledge transfer that limited scalability and consistency. Later cycles develop systematic training programs, documented procedures, and automated process control that enable reliable operation across large organizations and diverse contexts.</w:t>
      </w:r>
    </w:p>
    <w:p w:rsidR="00BC4CAD" w:rsidRDefault="00BC4CAD" w:rsidP="00BC4CAD">
      <w:r>
        <w:t xml:space="preserve">The development of quality control mechanisms across cycles reveals growing sophistication in how performance standards are maintained and improved </w:t>
      </w:r>
      <w:r>
        <w:lastRenderedPageBreak/>
        <w:t>over time. Early cycles relied primarily on craftsman judgment and local quality traditions that provided limited scalability. Later cycles develop systematic testing procedures, statistical quality control, and automated monitoring systems that enable consistent performance across large-scale operations.</w:t>
      </w:r>
    </w:p>
    <w:p w:rsidR="00BC4CAD" w:rsidRDefault="00BC4CAD" w:rsidP="00BC4CAD">
      <w:r>
        <w:t>Measurement and metrology standards evolution demonstrates the fundamental importance of precise measurement capabilities for enabling complex technological systems. Early cycles operated with relatively simple measurement tools and locally defined standards that limited precision and interoperability. Later cycles develop sophisticated measurement systems and globally coordinated standards that enable precise control and optimization across complex technological systems.</w:t>
      </w:r>
    </w:p>
    <w:p w:rsidR="00BC4CAD" w:rsidRDefault="00BC4CAD" w:rsidP="00BC4CAD">
      <w:r>
        <w:t>The institutional embedding mechanisms evolution reveals growing understanding of how technological systems must be supported by appropriate legal, regulatory, and organizational frameworks. Early cycles relied primarily on informal community practices and traditional institutional arrangements that provided limited support for technological innovation. Later cycles develop specialized institutions, professional organizations, and regulatory frameworks designed specifically to support complex technological systems.</w:t>
      </w:r>
    </w:p>
    <w:p w:rsidR="00BC4CAD" w:rsidRDefault="00BC4CAD" w:rsidP="00BC4CAD">
      <w:r>
        <w:t xml:space="preserve">    Network Effects Maturation</w:t>
      </w:r>
    </w:p>
    <w:p w:rsidR="00BC4CAD" w:rsidRDefault="00BC4CAD" w:rsidP="00BC4CAD">
      <w:r>
        <w:t>The evolution of network effects across technological cycles demonstrates systematic advances in understanding and exploiting positive feedback mechanisms that create self-reinforcing adoption patterns and competitive advantages. This maturation process reveals growing sophistication in designing technological systems that become more valuable as adoption increases, creating powerful dynamics that can drive rapid market transformation and sustained competitive advantage.</w:t>
      </w:r>
    </w:p>
    <w:p w:rsidR="00BC4CAD" w:rsidRDefault="00BC4CAD" w:rsidP="00BC4CAD">
      <w:r>
        <w:t>Direct network effects demonstrate increasing sophistication in how user-to-user value creation operates across different technological domains. Early cycles exhibited relatively simple direct network effects through physical connectivity and geographical proximity. Railway networks created direct network effects as each additional line increased transportation possibilities for all existing users, establishing clear precedents for connectivity-based value creation.</w:t>
      </w:r>
    </w:p>
    <w:p w:rsidR="00BC4CAD" w:rsidRDefault="00BC4CAD" w:rsidP="00BC4CAD">
      <w:r>
        <w:lastRenderedPageBreak/>
        <w:t>The telegraph systems of Cycle 2 demonstrate more sophisticated direct network effects where communication value increases exponentially with network expansion. Each additional telegraph node enables communication with all existing nodes, creating powerful incentives for network expansion and integration. These communication network effects establish principles that become increasingly important in later technological development.</w:t>
      </w:r>
    </w:p>
    <w:p w:rsidR="00BC4CAD" w:rsidRDefault="00BC4CAD" w:rsidP="00BC4CAD">
      <w:r>
        <w:t>Cycle 3 introduces dual-network effects through the integration of electrical power systems with industrial and urban development networks. Electrical networks create direct value for users while also enabling the development of complementary applications and services that create additional network value. This dual-network structure becomes a crucial pattern for later technological development.</w:t>
      </w:r>
    </w:p>
    <w:p w:rsidR="00BC4CAD" w:rsidRDefault="00BC4CAD" w:rsidP="00BC4CAD">
      <w:r>
        <w:t>The Automobile Age demonstrates sophisticated understanding of network effects across integrated infrastructure and service systems. Road networks, service stations, and automotive supply chains create multiple reinforcing network effects that accelerate automobile adoption while creating barriers to alternative transportation technologies. These multi-level network effects represent significant advances in system design sophistication.</w:t>
      </w:r>
    </w:p>
    <w:p w:rsidR="00BC4CAD" w:rsidRDefault="00BC4CAD" w:rsidP="00BC4CAD">
      <w:r>
        <w:t>Information Age network effects achieve unprecedented scale and complexity through platform architectures that enable ecosystem-wide value creation. Operating system platforms create network effects among software developers and users while internet protocols enable global communication and coordination networks. These platform-based network effects represent the most sophisticated examples of network effect engineering achieved to date.</w:t>
      </w:r>
    </w:p>
    <w:p w:rsidR="00BC4CAD" w:rsidRDefault="00BC4CAD" w:rsidP="00BC4CAD">
      <w:r>
        <w:t>Indirect network effects evolution reveals growing understanding of how complementary products and services can create additional value that reinforces primary technology adoption. Early cycles exhibited relatively simple indirect effects through basic supply chain relationships and complementary service development. Later cycles demonstrate sophisticated indirect effect design that creates comprehensive ecosystem value and competitive advantage.</w:t>
      </w:r>
    </w:p>
    <w:p w:rsidR="00BC4CAD" w:rsidRDefault="00BC4CAD" w:rsidP="00BC4CAD">
      <w:r>
        <w:t xml:space="preserve">The development of supply chain network effects across cycles demonstrates systematic advances in how production systems can be coordinated to create </w:t>
      </w:r>
      <w:r>
        <w:lastRenderedPageBreak/>
        <w:t>mutual benefits and competitive advantages. Early cycles relied primarily on local supplier relationships with limited coordination capabilities. Later cycles develop global supply chain networks with sophisticated coordination mechanisms that create value for all participants while creating barriers to competition.</w:t>
      </w:r>
    </w:p>
    <w:p w:rsidR="00BC4CAD" w:rsidRDefault="00BC4CAD" w:rsidP="00BC4CAD">
      <w:r>
        <w:t>Data network effects emerge as a crucial new category in the Information Age, where system value increases through information accumulation and analysis rather than simple connectivity or usage volume. Search engines, recommendation systems, and artificial intelligence applications demonstrate how data accumulation can create self-reinforcing value creation that becomes increasingly difficult for competitors to replicate.</w:t>
      </w:r>
    </w:p>
    <w:p w:rsidR="00BC4CAD" w:rsidRDefault="00BC4CAD" w:rsidP="00BC4CAD">
      <w:r>
        <w:t>The temporal dynamics of network effect development reveal important patterns in how network effects strengthen over time and create path dependence effects that influence long-term market structure. Early network effects often exhibit relatively weak path dependence with multiple competing networks remaining viable. Later network effects demonstrate stronger path dependence characteristics that can create winner-take-all dynamics and sustained competitive advantage.</w:t>
      </w:r>
    </w:p>
    <w:p w:rsidR="00BC4CAD" w:rsidRDefault="00BC4CAD" w:rsidP="00BC4CAD">
      <w:r>
        <w:t>Platform network effects represent the most sophisticated form of network effect engineering, where technology platforms are designed explicitly to enable ecosystem-wide innovation and value creation. Platform architectures create network effects among complementary innovators while enabling continuous system evolution and improvement. These platform effects represent crucial capabilities for managing technological complexity and enabling sustained innovation.</w:t>
      </w:r>
    </w:p>
    <w:p w:rsidR="00BC4CAD" w:rsidRDefault="00BC4CAD" w:rsidP="00BC4CAD">
      <w:r>
        <w:t xml:space="preserve">    Path Dependence and Lock-in Evolution</w:t>
      </w:r>
    </w:p>
    <w:p w:rsidR="00BC4CAD" w:rsidRDefault="00BC4CAD" w:rsidP="00BC4CAD">
      <w:r>
        <w:t>The evolution of path dependence mechanisms across technological cycles reveals systematic changes in how early choices and historical events influence long-term technological trajectories. This evolution demonstrates increasing sophistication in both creating lock-in advantages and overcoming existing technological constraints, with important implications for competitive strategy and innovation management.</w:t>
      </w:r>
    </w:p>
    <w:p w:rsidR="00BC4CAD" w:rsidRDefault="00BC4CAD" w:rsidP="00BC4CAD">
      <w:r>
        <w:lastRenderedPageBreak/>
        <w:t>Physical infrastructure lock-in characteristics demonstrate the most straightforward path dependence mechanisms, where sunk investments in physical systems create switching costs that preserve existing technological configurations even when superior alternatives become available. Railway systems exemplify strong physical lock-in through track gauge choices, route selections, and terminal locations that influence transportation patterns for decades or centuries after initial construction.</w:t>
      </w:r>
    </w:p>
    <w:p w:rsidR="00BC4CAD" w:rsidRDefault="00BC4CAD" w:rsidP="00BC4CAD">
      <w:r>
        <w:t>The durability of physical infrastructure lock-in varies significantly across different technological domains and investment scales. Water-powered mill systems of Cycle 1 created relatively localized lock-in effects that could be overcome through new facility construction in alternative locations. Railway systems of Cycle 2 created much more extensive lock-in effects that required coordinated replacement across entire regional or national networks.</w:t>
      </w:r>
    </w:p>
    <w:p w:rsidR="00BC4CAD" w:rsidRDefault="00BC4CAD" w:rsidP="00BC4CAD">
      <w:r>
        <w:t>Cycle 3 demonstrates complex physical lock-in through urban infrastructure development that integrates multiple technological systems simultaneously. Steel construction, electrical power distribution, and transportation networks create interdependent lock-in effects that make coordinated system replacement extremely difficult and expensive. These integrated infrastructure lock-in effects prove particularly durable and resistant to technological change.</w:t>
      </w:r>
    </w:p>
    <w:p w:rsidR="00BC4CAD" w:rsidRDefault="00BC4CAD" w:rsidP="00BC4CAD">
      <w:r>
        <w:t>The Automobile Age creates comprehensive physical lock-in through road networks, parking facilities, and suburban development patterns that reshape entire metropolitan regions around automobile transportation. These development patterns create switching costs that extend far beyond transportation technology to encompass residential patterns, commercial development, and social organization.</w:t>
      </w:r>
    </w:p>
    <w:p w:rsidR="00BC4CAD" w:rsidRDefault="00BC4CAD" w:rsidP="00BC4CAD">
      <w:r>
        <w:t>Information Age physical lock-in operates primarily through telecommunications infrastructure and data center facilities that enable global information system operation. While individual components may be relatively easy to replace, the integrated nature of global information networks creates coordination requirements that make systematic changes complex and expensive.</w:t>
      </w:r>
    </w:p>
    <w:p w:rsidR="00BC4CAD" w:rsidRDefault="00BC4CAD" w:rsidP="00BC4CAD">
      <w:r>
        <w:lastRenderedPageBreak/>
        <w:t>Institutional lock-in mechanisms evolve from informal community practices to sophisticated regulatory and professional systems that create powerful resistance to technological change. Early cycles relied primarily on traditional institutional arrangements that provided limited support for technological innovation but also created limited resistance to technological change.</w:t>
      </w:r>
    </w:p>
    <w:p w:rsidR="00BC4CAD" w:rsidRDefault="00BC4CAD" w:rsidP="00BC4CAD">
      <w:r>
        <w:t>Later cycles develop specialized institutions designed to support specific technological systems, creating more powerful lock-in effects that can preserve particular technological configurations even when superior alternatives become available. Professional engineering societies, regulatory agencies, and educational institutions become adapted to specific technological paradigms in ways that create systematic resistance to alternative approaches.</w:t>
      </w:r>
    </w:p>
    <w:p w:rsidR="00BC4CAD" w:rsidRDefault="00BC4CAD" w:rsidP="00BC4CAD">
      <w:r>
        <w:t>The Information Age demonstrates particularly sophisticated institutional lock-in through software compatibility requirements, professional certification systems, and regulatory frameworks that create powerful switching costs for alternative technologies. These institutional lock-in effects often prove more durable than technical or economic switching costs because they involve professional identity and regulatory compliance requirements.</w:t>
      </w:r>
    </w:p>
    <w:p w:rsidR="00BC4CAD" w:rsidRDefault="00BC4CAD" w:rsidP="00BC4CAD">
      <w:r>
        <w:t>Social and cultural lock-in emerges as technological systems become integrated with lifestyle patterns, social relationships, and identity formation. Early cycles exhibited relatively limited social lock-in effects, with technological adoption remaining primarily instrumental rather than becoming integrated with social identity and cultural practices.</w:t>
      </w:r>
    </w:p>
    <w:p w:rsidR="00BC4CAD" w:rsidRDefault="00BC4CAD" w:rsidP="00BC4CAD">
      <w:r>
        <w:t>Later cycles demonstrate increasing social lock-in as technological systems become associated with social status, personal freedom, and cultural values. Automobile ownership becomes integrated with concepts of individual mobility and social success in ways that create psychological switching costs beyond economic considerations. Information Age technologies become integrated with communication patterns, social relationships, and professional identity in ways that create powerful social switching costs.</w:t>
      </w:r>
    </w:p>
    <w:p w:rsidR="00BC4CAD" w:rsidRDefault="00BC4CAD" w:rsidP="00BC4CAD">
      <w:r>
        <w:t xml:space="preserve">Cognitive lock-in develops as users accumulate knowledge, skills, and mental models adapted to specific technological systems. This form of lock-in becomes increasingly important as technological systems become more complex and </w:t>
      </w:r>
      <w:r>
        <w:lastRenderedPageBreak/>
        <w:t>require specialized knowledge for effective operation. Information Age technologies create particularly strong cognitive lock-in through software interface familiarity, keyboard layouts, and workflow optimization that make switching to alternative systems cognitively demanding.</w:t>
      </w:r>
    </w:p>
    <w:p w:rsidR="00BC4CAD" w:rsidRDefault="00BC4CAD" w:rsidP="00BC4CAD">
      <w:r>
        <w:t>The temporal dynamics of lock-in development reveal important patterns in how switching costs accumulate over time and create increasingly powerful resistance to technological change. Early stages of technological adoption often exhibit weak lock-in effects with multiple alternatives remaining viable. Middle stages demonstrate strengthening lock-in as complementary investments accumulate and network effects develop. Late stages often feature strong lock-in that can constrain innovation and create vulnerabilities to disruption from fundamentally different technological approaches.</w:t>
      </w:r>
    </w:p>
    <w:p w:rsidR="00BC4CAD" w:rsidRDefault="00BC4CAD" w:rsidP="00BC4CAD">
      <w:r>
        <w:t xml:space="preserve">    Temporal Coordination Evolution</w:t>
      </w:r>
    </w:p>
    <w:p w:rsidR="00BC4CAD" w:rsidRDefault="00BC4CAD" w:rsidP="00BC4CAD">
      <w:r>
        <w:t>The evolution of temporal coordination mechanisms across technological cycles represents one of the most dramatic advances in system management capabilities, progressing from simple mechanical timing systems to sophisticated global synchronization networks that enable activities inconceivable in earlier eras. This evolution demonstrates systematic advances in precision, scale, and automation that enable increasingly complex technological systems to operate reliably across vast geographical distances and diverse organizational contexts.</w:t>
      </w:r>
    </w:p>
    <w:p w:rsidR="00BC4CAD" w:rsidRDefault="00BC4CAD" w:rsidP="00BC4CAD">
      <w:r>
        <w:t>Mechanical timing systems of early industrial cycles established fundamental principles of temporal coordination that remain relevant for contemporary technological systems. Water-powered mill operations required precise timing of different production processes to optimize efficiency and prevent equipment damage. The coordination of spinning, carding, and power transmission systems established precedents for synchronized industrial operations that would scale to much larger systems in later cycles.</w:t>
      </w:r>
    </w:p>
    <w:p w:rsidR="00BC4CAD" w:rsidRDefault="00BC4CAD" w:rsidP="00BC4CAD">
      <w:r>
        <w:t xml:space="preserve">The development of bell systems and shift scheduling during the Industrial Revolution created the first systematic approaches to coordinating human activities with mechanical system requirements. These early temporal coordination systems were relatively simple but established crucial precedents </w:t>
      </w:r>
      <w:r>
        <w:lastRenderedPageBreak/>
        <w:t>for industrial time discipline that would influence labor organization for centuries. The integration of human and mechanical timing systems represents a fundamental innovation in technological system management.</w:t>
      </w:r>
    </w:p>
    <w:p w:rsidR="00BC4CAD" w:rsidRDefault="00BC4CAD" w:rsidP="00BC4CAD">
      <w:r>
        <w:t>Railway temporal coordination requirements drove revolutionary advances in timekeeping and scheduling systems that established precedents for large-scale system coordination. Railway operations required precise scheduling across vast geographical distances to prevent collisions and optimize capacity utilization. This coordination challenge drove the development of standardized time zones and synchronized scheduling systems that represented unprecedented achievements in temporal coordination.</w:t>
      </w:r>
    </w:p>
    <w:p w:rsidR="00BC4CAD" w:rsidRDefault="00BC4CAD" w:rsidP="00BC4CAD">
      <w:r>
        <w:t>The adoption of Greenwich Mean Time for railway operations created the first large-scale synchronization of human activities across continental distances. This standardization required coordination across multiple organizations, governments, and cultural traditions, representing a major achievement in institutional coordination. The railway time standard became the foundation for modern time zone systems and global time coordination.</w:t>
      </w:r>
    </w:p>
    <w:p w:rsidR="00BC4CAD" w:rsidRDefault="00BC4CAD" w:rsidP="00BC4CAD">
      <w:r>
        <w:t>Telegraph integration with railway systems enabled real-time coordination that made complex railway operations feasible and safe. Telegraph communication provided the feedback mechanisms necessary for dynamic schedule adjustment and emergency coordination across distributed networks. This integration of communication and transportation systems established principles that become increasingly important in later technological development.</w:t>
      </w:r>
    </w:p>
    <w:p w:rsidR="00BC4CAD" w:rsidRDefault="00BC4CAD" w:rsidP="00BC4CAD">
      <w:r>
        <w:t>Electrical power systems demanded even more sophisticated temporal coordination due to the inability to store electrical energy efficiently and the need for continuous balance between generation and consumption. Electrical grid operation requires real-time coordination across hundreds of generators and millions of consumers, creating coordination challenges that push temporal synchronization capabilities to new levels of sophistication.</w:t>
      </w:r>
    </w:p>
    <w:p w:rsidR="00BC4CAD" w:rsidRDefault="00BC4CAD" w:rsidP="00BC4CAD">
      <w:r>
        <w:t xml:space="preserve">Load management systems developed for electrical grids represent major advances in automated temporal coordination that operate with minimal human intervention. These systems must respond to continuously changing demand patterns while maintaining voltage and frequency stability across </w:t>
      </w:r>
      <w:r>
        <w:lastRenderedPageBreak/>
        <w:t>distributed networks. The development of automatic control systems for electrical grids establishes principles that influence all subsequent technological development.</w:t>
      </w:r>
    </w:p>
    <w:p w:rsidR="00BC4CAD" w:rsidRDefault="00BC4CAD" w:rsidP="00BC4CAD">
      <w:r>
        <w:t>Cycle 4 temporal coordination focuses primarily on manufacturing process optimization and supply chain coordination that enables mass production efficiency. Assembly line operations require precise timing coordination across hundreds of workers and processes, creating temporal coordination challenges that demand systematic analysis and optimization. Just-in-time manufacturing systems represent sophisticated approaches to temporal coordination that minimize inventory while maintaining production efficiency.</w:t>
      </w:r>
    </w:p>
    <w:p w:rsidR="00BC4CAD" w:rsidRDefault="00BC4CAD" w:rsidP="00BC4CAD">
      <w:r>
        <w:t>The development of synchronized factory shifts and supply chain scheduling during the Automobile Age creates temporal coordination capabilities that operate across multiple organizations and geographical locations. These coordination systems must accommodate transportation delays, quality control requirements, and demand variability while maintaining production efficiency and quality standards.</w:t>
      </w:r>
    </w:p>
    <w:p w:rsidR="00BC4CAD" w:rsidRDefault="00BC4CAD" w:rsidP="00BC4CAD">
      <w:r>
        <w:t>Information Age temporal coordination achieves unprecedented precision and scale through digital communication networks that can coordinate activities across global networks with microsecond accuracy. Internet protocols must coordinate data transmission across multiple networks with varying capabilities and congestion levels, requiring sophisticated timing algorithms and automatic adjustment mechanisms.</w:t>
      </w:r>
    </w:p>
    <w:p w:rsidR="00BC4CAD" w:rsidRDefault="00BC4CAD" w:rsidP="00BC4CAD">
      <w:r>
        <w:t>Network Time Protocol systems enable global time synchronization that supports applications requiring precise temporal coordination across distributed systems. Financial trading systems operate with nanosecond precision requirements that demand sophisticated temporal coordination capabilities. Real-time manufacturing control systems coordinate production processes across global supply chains with timing precision that exceeds human perception capabilities.</w:t>
      </w:r>
    </w:p>
    <w:p w:rsidR="00BC4CAD" w:rsidRDefault="00BC4CAD" w:rsidP="00BC4CAD">
      <w:r>
        <w:t xml:space="preserve">The automation of temporal coordination represents a crucial advance that enables complex systems to operate with minimal human oversight while maintaining precise timing requirements. Automated coordination systems </w:t>
      </w:r>
      <w:r>
        <w:lastRenderedPageBreak/>
        <w:t>can respond to changing conditions and optimize performance in ways that exceed human coordination capabilities. This automation enables the scale and complexity of contemporary technological systems while reducing coordination costs and improving reliability.</w:t>
      </w:r>
    </w:p>
    <w:p w:rsidR="00BC4CAD" w:rsidRDefault="00BC4CAD" w:rsidP="00BC4CAD">
      <w:r>
        <w:t xml:space="preserve">   V. Dynamic Evolution Patterns</w:t>
      </w:r>
    </w:p>
    <w:p w:rsidR="00BC4CAD" w:rsidRDefault="00BC4CAD" w:rsidP="00BC4CAD">
      <w:r>
        <w:t xml:space="preserve">    Systemic Tipping Points and Phase Transitions</w:t>
      </w:r>
    </w:p>
    <w:p w:rsidR="00BC4CAD" w:rsidRDefault="00BC4CAD" w:rsidP="00BC4CAD">
      <w:r>
        <w:t>The analysis of systemic tipping points across technological cycles reveals fundamental patterns in how gradual technological development can suddenly accelerate into rapid, system-wide transformations that reshape entire industries and social systems. These tipping point dynamics demonstrate non-linear behavior where small changes can trigger large-scale reorganization, creating opportunities for dramatic competitive advantage while also creating systemic vulnerabilities that can lead to sudden technological obsolescence.</w:t>
      </w:r>
    </w:p>
    <w:p w:rsidR="00BC4CAD" w:rsidRDefault="00BC4CAD" w:rsidP="00BC4CAD">
      <w:r>
        <w:t>Critical mass thresholds represent the most fundamental type of tipping point, where technologies must achieve minimum adoption levels to sustain further growth through network effects and positive feedback mechanisms. Below critical mass, even technically superior technologies may struggle to achieve viability due to insufficient supporting infrastructure and limited network benefits. Above critical mass, technologies often experience rapid expansion as positive feedback loops create self-sustaining growth patterns.</w:t>
      </w:r>
    </w:p>
    <w:p w:rsidR="00BC4CAD" w:rsidRDefault="00BC4CAD" w:rsidP="00BC4CAD">
      <w:r>
        <w:t>Railway network development demonstrates clear critical mass dynamics where individual railway lines provided limited value until sufficient connectivity was achieved to enable useful transportation services. The achievement of critical mass in railway networks triggered rapid expansion as each additional line increased the utility of the entire system for passengers and freight transportation. This expansion accelerated once network benefits exceeded the costs of additional construction and operation.</w:t>
      </w:r>
    </w:p>
    <w:p w:rsidR="00BC4CAD" w:rsidRDefault="00BC4CAD" w:rsidP="00BC4CAD">
      <w:r>
        <w:t xml:space="preserve">The telegraph systems accompanying railway development exhibited similar critical mass characteristics, with individual telegraph lines providing limited communication benefits until sufficient network connectivity was achieved. Once critical mass was reached, telegraph networks expanded rapidly as communication benefits increased exponentially with network size. The </w:t>
      </w:r>
      <w:r>
        <w:lastRenderedPageBreak/>
        <w:t>integration of telegraph and railway systems created synergistic effects that accelerated expansion in both domains simultaneously.</w:t>
      </w:r>
    </w:p>
    <w:p w:rsidR="00BC4CAD" w:rsidRDefault="00BC4CAD" w:rsidP="00BC4CAD">
      <w:r>
        <w:t>Electrical power system tipping points demonstrate more complex critical mass requirements due to the need for coordinated development across generation, distribution, and consumption systems. Electrical systems required sufficient generating capacity, distribution networks, and electrical appliances to achieve economic viability simultaneously. The achievement of critical mass in electrical systems triggered rapid urban adoption as the benefits of electrical lighting and power became apparent to consumers and businesses.</w:t>
      </w:r>
    </w:p>
    <w:p w:rsidR="00BC4CAD" w:rsidRDefault="00BC4CAD" w:rsidP="00BC4CAD">
      <w:r>
        <w:t>Automobile adoption exhibits sophisticated tipping point dynamics involving manufacturing scale, infrastructure development, and social acceptance that must align to enable rapid market expansion. Ford's Model T success resulted from achieving critical mass across all these dimensions simultaneously, with mass production enabling affordable pricing while road development and service networks enabled practical automobile operation.</w:t>
      </w:r>
    </w:p>
    <w:p w:rsidR="00BC4CAD" w:rsidRDefault="00BC4CAD" w:rsidP="00BC4CAD">
      <w:r>
        <w:t>Information Age tipping points operate through platform adoption dynamics where critical mass must be achieved among both technology providers and users simultaneously. Operating system platforms require sufficient application software to attract users while needing sufficient user bases to attract application developers. The achievement of critical mass creates powerful network effects that can lead to winner-take-all market dynamics.</w:t>
      </w:r>
    </w:p>
    <w:p w:rsidR="00BC4CAD" w:rsidRDefault="00BC4CAD" w:rsidP="00BC4CAD">
      <w:r>
        <w:t>Infrastructure tipping points occur when sufficient foundational capabilities exist to support widespread adoption of new technologies across entire technological ecosystems. These tipping points often require coordinated investment across multiple organizations and sectors, creating coordination challenges that can delay tipping point achievement even when technical capabilities are available.</w:t>
      </w:r>
    </w:p>
    <w:p w:rsidR="00BC4CAD" w:rsidRDefault="00BC4CAD" w:rsidP="00BC4CAD">
      <w:r>
        <w:t>Railway infrastructure tipping points required coordinated development of track networks, locomotive manufacturing capabilities, operational expertise, and regulatory frameworks before railway transportation could become widely viable. The achievement of infrastructure critical mass enabled rapid railway expansion across entire continental regions within relatively short time periods.</w:t>
      </w:r>
    </w:p>
    <w:p w:rsidR="00BC4CAD" w:rsidRDefault="00BC4CAD" w:rsidP="00BC4CAD">
      <w:r>
        <w:lastRenderedPageBreak/>
        <w:t>Electrical infrastructure tipping points demanded coordinated development of generating capacity, distribution networks, electrical equipment manufacturing, and electrical expertise before electrical systems could achieve widespread adoption. Once infrastructure critical mass was achieved, electrical adoption accelerated rapidly across urban areas as the benefits became apparent and accessible to consumers.</w:t>
      </w:r>
    </w:p>
    <w:p w:rsidR="00BC4CAD" w:rsidRDefault="00BC4CAD" w:rsidP="00BC4CAD">
      <w:r>
        <w:t>Information infrastructure tipping points require coordinated development of hardware platforms, software environments, telecommunications networks, and technical expertise before information systems can achieve widespread adoption. The achievement of information infrastructure critical mass enabled rapid global expansion of information system adoption and application development.</w:t>
      </w:r>
    </w:p>
    <w:p w:rsidR="00BC4CAD" w:rsidRDefault="00BC4CAD" w:rsidP="00BC4CAD">
      <w:r>
        <w:t>Social and institutional tipping points emerge when regulatory frameworks, professional practices, and social norms shift to support new technological paradigms. These tipping points often require extended periods of advocacy and demonstration before achieving sufficient momentum to overcome established interests and practices. Once institutional support is achieved, it can dramatically accelerate technological adoption by reducing regulatory barriers and providing social legitimacy.</w:t>
      </w:r>
    </w:p>
    <w:p w:rsidR="00BC4CAD" w:rsidRDefault="00BC4CAD" w:rsidP="00BC4CAD">
      <w:r>
        <w:t>The cascade amplification effects of tipping point achievement create powerful dynamics that can transform entire technological ecosystems rapidly once initial thresholds are crossed. Technical cascades occur when improvements in one technology enable advances in related technologies, creating sequences of innovation that reinforce each other across multiple domains simultaneously.</w:t>
      </w:r>
    </w:p>
    <w:p w:rsidR="00BC4CAD" w:rsidRDefault="00BC4CAD" w:rsidP="00BC4CAD">
      <w:r>
        <w:t xml:space="preserve">    Feedback Loop Intensification</w:t>
      </w:r>
    </w:p>
    <w:p w:rsidR="00BC4CAD" w:rsidRDefault="00BC4CAD" w:rsidP="00BC4CAD">
      <w:r>
        <w:t>The intensification of feedback loops across technological cycles demonstrates systematic advances in how technological systems create and exploit self-reinforcing dynamics that accelerate adoption, improve performance, and create competitive advantages. This intensification reflects growing understanding of how to design technological systems that become stronger and more valuable through use, creating powerful dynamics that can sustain technological development over extended periods.</w:t>
      </w:r>
    </w:p>
    <w:p w:rsidR="00BC4CAD" w:rsidRDefault="00BC4CAD" w:rsidP="00BC4CAD">
      <w:r>
        <w:lastRenderedPageBreak/>
        <w:t>Learning effect feedback loops demonstrate consistent patterns across all technological cycles, with early adopters gaining experience advantages that enable superior performance and cost reduction compared to later entrants. These learning advantages can create sustained competitive advantages while also driving overall system improvement through accumulated knowledge and expertise.</w:t>
      </w:r>
    </w:p>
    <w:p w:rsidR="00BC4CAD" w:rsidRDefault="00BC4CAD" w:rsidP="00BC4CAD">
      <w:r>
        <w:t>Industrial Revolution learning effects operated primarily at the individual facility level, with mill operators developing tacit knowledge about equipment operation, maintenance, and optimization that enabled superior performance compared to traditional craft production. This accumulated knowledge represented crucial competitive advantages that were difficult to transfer to other locations or operators, creating geographical clustering effects around centers of technological expertise.</w:t>
      </w:r>
    </w:p>
    <w:p w:rsidR="00BC4CAD" w:rsidRDefault="00BC4CAD" w:rsidP="00BC4CAD">
      <w:r>
        <w:t>Railway development created more sophisticated learning effects through the accumulation of operational expertise across entire network systems. Railway companies developed specialized knowledge about scheduling, maintenance, and customer service that enabled superior performance compared to traditional transportation methods. These learning effects created competitive advantages for established railway companies while also driving overall system improvement through knowledge sharing and professional development.</w:t>
      </w:r>
    </w:p>
    <w:p w:rsidR="00BC4CAD" w:rsidRDefault="00BC4CAD" w:rsidP="00BC4CAD">
      <w:r>
        <w:t>Steel and electrical system learning effects operated across multiple technical domains simultaneously, with companies developing integrated expertise in metallurgy, electrical engineering, and manufacturing systems. This cross-domain learning created powerful competitive advantages while also enabling continuous system improvement through the combination of knowledge from different technical specialties.</w:t>
      </w:r>
    </w:p>
    <w:p w:rsidR="00BC4CAD" w:rsidRDefault="00BC4CAD" w:rsidP="00BC4CAD">
      <w:r>
        <w:t>Automobile industry learning effects achieved unprecedented scale and sophistication through systematic analysis of production processes and consumer preferences. Ford's moving assembly line success resulted from systematic learning about manufacturing optimization while also creating organizational capabilities for continuous improvement and adaptation to changing market requirements.</w:t>
      </w:r>
    </w:p>
    <w:p w:rsidR="00BC4CAD" w:rsidRDefault="00BC4CAD" w:rsidP="00BC4CAD">
      <w:r>
        <w:lastRenderedPageBreak/>
        <w:t>Information Age learning effects operate through data accumulation and analysis that enable continuous system optimization and personalization. Software systems become more effective as they process more data while users become more proficient with system operation over time. These data-driven learning effects create self-reinforcing cycles that can produce sustained competitive advantages.</w:t>
      </w:r>
    </w:p>
    <w:p w:rsidR="00BC4CAD" w:rsidRDefault="00BC4CAD" w:rsidP="00BC4CAD">
      <w:r>
        <w:t>Scale effect feedback loops demonstrate increasing sophistication in how technological systems achieve cost reduction and performance improvement through production volume expansion. These scale effects can create powerful competitive dynamics where larger players achieve cost advantages that enable market expansion and further scale advantages.</w:t>
      </w:r>
    </w:p>
    <w:p w:rsidR="00BC4CAD" w:rsidRDefault="00BC4CAD" w:rsidP="00BC4CAD">
      <w:r>
        <w:t>Early industrial scale effects operated primarily through fixed cost distribution across larger production volumes, with water-powered mills achieving cost advantages through increased utilization of expensive equipment and infrastructure. These scale advantages encouraged mill expansion and consolidation while creating barriers to entry for smaller competitors.</w:t>
      </w:r>
    </w:p>
    <w:p w:rsidR="00BC4CAD" w:rsidRDefault="00BC4CAD" w:rsidP="00BC4CAD">
      <w:r>
        <w:t>Railway scale effects emerged through network expansion that enabled better capacity utilization and cost distribution across larger transportation volumes. Larger railway networks could achieve superior cost performance while also providing better service through more extensive connectivity and scheduling options.</w:t>
      </w:r>
    </w:p>
    <w:p w:rsidR="00BC4CAD" w:rsidRDefault="00BC4CAD" w:rsidP="00BC4CAD">
      <w:r>
        <w:t>Steel production achieved dramatic scale effects through furnace technology improvements and production process optimization that enabled massive cost reductions as production volumes increased. These scale effects drove industry consolidation while also enabling steel cost reductions that supported broader industrial development.</w:t>
      </w:r>
    </w:p>
    <w:p w:rsidR="00BC4CAD" w:rsidRDefault="00BC4CAD" w:rsidP="00BC4CAD">
      <w:r>
        <w:t>Automobile manufacturing scale effects reached unprecedented levels through assembly line production systems that enabled dramatic cost reductions and quality improvements as production volumes expanded. These scale effects enabled mass market automobile adoption while creating competitive advantages for companies that could achieve and maintain large production volumes.</w:t>
      </w:r>
    </w:p>
    <w:p w:rsidR="00BC4CAD" w:rsidRDefault="00BC4CAD" w:rsidP="00BC4CAD">
      <w:r>
        <w:lastRenderedPageBreak/>
        <w:t>Information Age scale effects operate through both traditional manufacturing economies and network effects that can create winner-take-all dynamics in platform-based markets. Software development costs can be distributed across unlimited users while network effects increase platform value as user populations expand, creating powerful scale dynamics that can sustain market leadership positions.</w:t>
      </w:r>
    </w:p>
    <w:p w:rsidR="00BC4CAD" w:rsidRDefault="00BC4CAD" w:rsidP="00BC4CAD">
      <w:r>
        <w:t>Network effect feedback loops become increasingly sophisticated across technological cycles as systems are designed explicitly to create and exploit connectivity-based value creation. These network effects can create self-reinforcing adoption patterns that accelerate market development while also creating competitive advantages that become stronger over time.</w:t>
      </w:r>
    </w:p>
    <w:p w:rsidR="00BC4CAD" w:rsidRDefault="00BC4CAD" w:rsidP="00BC4CAD">
      <w:r>
        <w:t>Supply chain feedback loops demonstrate systematic advances in how production systems can be coordinated to create mutual benefits and competitive advantages. Early cycles relied primarily on local supplier relationships with limited coordination capabilities, while later cycles develop sophisticated supply chain networks that create value for all participants while creating barriers to competition.</w:t>
      </w:r>
    </w:p>
    <w:p w:rsidR="00BC4CAD" w:rsidRDefault="00BC4CAD" w:rsidP="00BC4CAD">
      <w:r>
        <w:t>The temporal acceleration of feedback loops across cycles reflects both improved coordination capabilities and enhanced understanding of how to design systems that create and exploit self-reinforcing dynamics. Early cycles required extended periods for feedback loops to develop and create significant effects, while later cycles demonstrate rapid feedback loop establishment and intensification.</w:t>
      </w:r>
    </w:p>
    <w:p w:rsidR="00BC4CAD" w:rsidRDefault="00BC4CAD" w:rsidP="00BC4CAD">
      <w:r>
        <w:t xml:space="preserve">    Cascade Effect Amplification</w:t>
      </w:r>
    </w:p>
    <w:p w:rsidR="00BC4CAD" w:rsidRDefault="00BC4CAD" w:rsidP="00BC4CAD">
      <w:r>
        <w:t>Cascade effect amplification across technological cycles reveals systematic patterns in how changes in one domain can trigger transformations across multiple related domains, creating amplification mechanisms that can produce effects far exceeding initial causes. This amplification demonstrates increasing interconnectedness and interdependence among technological systems that creates both opportunities for rapid transformation and vulnerabilities to systematic disruption.</w:t>
      </w:r>
    </w:p>
    <w:p w:rsidR="00BC4CAD" w:rsidRDefault="00BC4CAD" w:rsidP="00BC4CAD">
      <w:r>
        <w:lastRenderedPageBreak/>
        <w:t>Technical cascade effects demonstrate consistent patterns where improvements in one technology enable advances in related technologies, creating sequences of innovation that reinforce each other across multiple domains simultaneously. These technical cascades can accelerate technological development far beyond what individual innovations could achieve independently while also creating technological momentum that can sustain development over extended periods.</w:t>
      </w:r>
    </w:p>
    <w:p w:rsidR="00BC4CAD" w:rsidRDefault="00BC4CAD" w:rsidP="00BC4CAD">
      <w:r>
        <w:t>Industrial Revolution technical cascades operated primarily through improvements in precision manufacturing and power transmission systems that enabled better mechanical equipment across multiple applications. Water frame improvements enabled better thread production, which enabled better weaving, which created demand for further spinning improvements in a self-reinforcing cycle that drove continued textile industry development.</w:t>
      </w:r>
    </w:p>
    <w:p w:rsidR="00BC4CAD" w:rsidRDefault="00BC4CAD" w:rsidP="00BC4CAD">
      <w:r>
        <w:t>Railway technical cascades demonstrated more sophisticated cross-domain effects where locomotive improvements drove advances in metallurgy, precision manufacturing, and steam engineering that benefited multiple industries simultaneously. Railway demand for stronger rails drove steel production improvements while railway operational requirements drove advances in scheduling and coordination systems that influenced organizational development across multiple sectors.</w:t>
      </w:r>
    </w:p>
    <w:p w:rsidR="00BC4CAD" w:rsidRDefault="00BC4CAD" w:rsidP="00BC4CAD">
      <w:r>
        <w:t>Steel and electrical technical cascades created powerful cross-reinforcement between metallurgical and electrical engineering domains, with steel production improvements enabling better electrical equipment while electrical power improvements enabled better steel production. This cross-domain reinforcement accelerated development in both areas while also enabling new applications that required both steel and electrical capabilities.</w:t>
      </w:r>
    </w:p>
    <w:p w:rsidR="00BC4CAD" w:rsidRDefault="00BC4CAD" w:rsidP="00BC4CAD">
      <w:r>
        <w:t>Automobile technical cascades operated across manufacturing, materials, and infrastructure domains simultaneously, with improvements in mass production enabling cost reductions that expanded markets, which justified infrastructure investments that enabled further market expansion. These cascades created comprehensive transformation across transportation, manufacturing, and urban development domains.</w:t>
      </w:r>
    </w:p>
    <w:p w:rsidR="00BC4CAD" w:rsidRDefault="00BC4CAD" w:rsidP="00BC4CAD">
      <w:r>
        <w:lastRenderedPageBreak/>
        <w:t>Information Age technical cascades achieve unprecedented scope and speed through modular design architectures that enable rapid recombination and improvement across software and hardware domains. Improvements in processor performance enable better software applications, which create demand for further processor improvements, while software innovations enable new hardware applications in rapidly accelerating cycles.</w:t>
      </w:r>
    </w:p>
    <w:p w:rsidR="00BC4CAD" w:rsidRDefault="00BC4CAD" w:rsidP="00BC4CAD">
      <w:r>
        <w:t>Economic cascade effects demonstrate systematic patterns in how technological success in one sector creates resources and incentives for investment in related sectors, creating economic momentum that can sustain technological development across multiple cycles of investment and expansion.</w:t>
      </w:r>
    </w:p>
    <w:p w:rsidR="00BC4CAD" w:rsidRDefault="00BC4CAD" w:rsidP="00BC4CAD">
      <w:r>
        <w:t>Railway economic cascades proved particularly transformative, with railway success creating demand for iron, steel, coal, and precision machinery while generating profits that could be reinvested in further expansion. These economic cascades drove industrial development across multiple sectors while also creating employment and infrastructure that supported continued economic expansion.</w:t>
      </w:r>
    </w:p>
    <w:p w:rsidR="00BC4CAD" w:rsidRDefault="00BC4CAD" w:rsidP="00BC4CAD">
      <w:r>
        <w:t>Steel and electrical economic cascades created comprehensive urban and industrial transformation through coordinated development across construction, manufacturing, and service sectors. Steel production success enabled urban construction that created demand for electrical systems, which enabled new forms of manufacturing and commerce that created further demand for both steel and electrical capabilities.</w:t>
      </w:r>
    </w:p>
    <w:p w:rsidR="00BC4CAD" w:rsidRDefault="00BC4CAD" w:rsidP="00BC4CAD">
      <w:r>
        <w:t>Automobile economic cascades achieved continental scale through coordinated development across manufacturing, infrastructure, and service sectors that transformed entire regional economies. Automobile manufacturing success created demand for roads, fuel distribution, and service networks while generating employment and tax revenues that supported further infrastructure development.</w:t>
      </w:r>
    </w:p>
    <w:p w:rsidR="00BC4CAD" w:rsidRDefault="00BC4CAD" w:rsidP="00BC4CAD">
      <w:r>
        <w:t xml:space="preserve">Information Age economic cascades operate at global scale through platform-based business models that can achieve rapid international expansion while creating demand for complementary products and services across multiple sectors simultaneously. Platform success creates demand for application </w:t>
      </w:r>
      <w:r>
        <w:lastRenderedPageBreak/>
        <w:t>development, telecommunications infrastructure, and technical services while generating resources for continued platform development and expansion.</w:t>
      </w:r>
    </w:p>
    <w:p w:rsidR="00BC4CAD" w:rsidRDefault="00BC4CAD" w:rsidP="00BC4CAD">
      <w:r>
        <w:t>Social cascade effects demonstrate increasing sophistication in how technological adoption changes social practices and expectations in ways that create additional demand for technological capabilities and supporting infrastructure. These social cascades can create cultural momentum that sustains technological adoption even when economic incentives may be insufficient.</w:t>
      </w:r>
    </w:p>
    <w:p w:rsidR="00BC4CAD" w:rsidRDefault="00BC4CAD" w:rsidP="00BC4CAD">
      <w:r>
        <w:t>Automobile social cascades transformed residential patterns, leisure activities, and social relationships in ways that created additional automobile demand while also requiring infrastructure investments and social adaptations that reinforced automobile-dependent development patterns. These social cascades proved particularly durable and resistant to change even when economic conditions changed.</w:t>
      </w:r>
    </w:p>
    <w:p w:rsidR="00BC4CAD" w:rsidRDefault="00BC4CAD" w:rsidP="00BC4CAD">
      <w:r>
        <w:t>Information Age social cascades operate through communication pattern changes and social network effects that create powerful incentives for technology adoption while also changing social expectations and professional requirements in ways that make technology adoption increasingly necessary for social and economic participation.</w:t>
      </w:r>
    </w:p>
    <w:p w:rsidR="00BC4CAD" w:rsidRDefault="00BC4CAD" w:rsidP="00BC4CAD">
      <w:r>
        <w:t>The amplification mechanisms across different types of cascade effects create powerful dynamics that can produce transformation effects far exceeding initial technological innovations. When technical, economic, and social cascades align and reinforce each other, they can create the dramatic transformations characteristic of technological big bang events.</w:t>
      </w:r>
    </w:p>
    <w:p w:rsidR="00BC4CAD" w:rsidRDefault="00BC4CAD" w:rsidP="00BC4CAD">
      <w:r>
        <w:t xml:space="preserve">    Emergence and Self-Organization</w:t>
      </w:r>
    </w:p>
    <w:p w:rsidR="00BC4CAD" w:rsidRDefault="00BC4CAD" w:rsidP="00BC4CAD">
      <w:r>
        <w:t>The evolution of emergence and self-organization patterns across technological cycles reveals systematic advances in how technological systems develop capabilities and characteristics that arise from component interactions but cannot be predicted from studying components in isolation. These emergent properties often represent the most valuable aspects of technological systems while also creating unpredictable dynamics that can surprise even system designers and managers.</w:t>
      </w:r>
    </w:p>
    <w:p w:rsidR="00BC4CAD" w:rsidRDefault="00BC4CAD" w:rsidP="00BC4CAD">
      <w:r>
        <w:lastRenderedPageBreak/>
        <w:t>Combinatorial innovation emergence demonstrates consistent patterns where existing technologies can be combined in novel ways to create capabilities that transcend individual technology limitations. These combinatorial effects become more powerful as technological systems become more modular and standardized, enabling easier recombination of components across different applications and contexts.</w:t>
      </w:r>
    </w:p>
    <w:p w:rsidR="00BC4CAD" w:rsidRDefault="00BC4CAD" w:rsidP="00BC4CAD">
      <w:r>
        <w:t>Industrial Revolution combinatorial emergence operated primarily through mechanical system integration where water power, spinning technology, and textile processing could be combined to create factory systems with capabilities exceeding individual component technologies. The mill system represented emergent organizational capabilities that arose from mechanical and human system integration rather than from any individual innovation.</w:t>
      </w:r>
    </w:p>
    <w:p w:rsidR="00BC4CAD" w:rsidRDefault="00BC4CAD" w:rsidP="00BC4CAD">
      <w:r>
        <w:t>Railway combinatorial emergence demonstrated more sophisticated integration across steam power, iron construction, and communication systems that created transportation capabilities impossible with any individual technology. The combination of locomotive, track, and signaling systems created emergent transportation network capabilities that transformed economic and social organization across entire continental regions.</w:t>
      </w:r>
    </w:p>
    <w:p w:rsidR="00BC4CAD" w:rsidRDefault="00BC4CAD" w:rsidP="00BC4CAD">
      <w:r>
        <w:t>Steel and electrical combinatorial emergence created dual-platform capabilities where construction and power systems could be integrated to enable urban development patterns impossible with either technology independently. Skyscraper construction became possible through steel structural capabilities combined with electrical elevator and lighting systems that created emergent urban development possibilities.</w:t>
      </w:r>
    </w:p>
    <w:p w:rsidR="00BC4CAD" w:rsidRDefault="00BC4CAD" w:rsidP="00BC4CAD">
      <w:r>
        <w:t>Automobile combinatorial emergence integrated manufacturing, infrastructure, and service systems to create personal mobility capabilities that transformed social organization and economic development patterns. The combination of mass production, road networks, and service systems created emergent lifestyle and economic development patterns that exceeded what any individual component could have achieved.</w:t>
      </w:r>
    </w:p>
    <w:p w:rsidR="00BC4CAD" w:rsidRDefault="00BC4CAD" w:rsidP="00BC4CAD">
      <w:r>
        <w:t xml:space="preserve">Information Age combinatorial emergence operates through modular software and hardware architectures that enable rapid recombination across unlimited </w:t>
      </w:r>
      <w:r>
        <w:lastRenderedPageBreak/>
        <w:t>applications and contexts. Platform architectures enable emergent capabilities through application ecosystems that create functionality impossible within individual software or hardware systems.</w:t>
      </w:r>
    </w:p>
    <w:p w:rsidR="00BC4CAD" w:rsidRDefault="00BC4CAD" w:rsidP="00BC4CAD">
      <w:r>
        <w:t>Systemic optimization emergence occurs when improvements in system coordination and integration create value beyond component-level improvements while also enabling system-wide performance characteristics that exceed the sum of individual component capabilities. These optimization effects often require sophisticated understanding of system interactions and can create competitive advantages that are difficult to replicate.</w:t>
      </w:r>
    </w:p>
    <w:p w:rsidR="00BC4CAD" w:rsidRDefault="00BC4CAD" w:rsidP="00BC4CAD">
      <w:r>
        <w:t>Railway systemic optimization created network coordination capabilities that enabled transportation services impossible with individual railway lines operating independently. Coordinated scheduling, through routing, and integrated ticketing created emergent transportation system capabilities that provided value far exceeding individual railway line capabilities.</w:t>
      </w:r>
    </w:p>
    <w:p w:rsidR="00BC4CAD" w:rsidRDefault="00BC4CAD" w:rsidP="00BC4CAD">
      <w:r>
        <w:t>Electrical grid systemic optimization enables power distribution and load management capabilities that create reliable electrical service across vast geographical areas while also enabling demand management and supply optimization that individual power plants could not achieve independently.</w:t>
      </w:r>
    </w:p>
    <w:p w:rsidR="00BC4CAD" w:rsidRDefault="00BC4CAD" w:rsidP="00BC4CAD">
      <w:r>
        <w:t>Information Age systemic optimization operates through network protocol coordination and distributed computing architectures that enable global information processing and communication capabilities that individual computer systems could not achieve. Cloud computing architectures create emergent computational capabilities that exceed what individual computing systems can provide.</w:t>
      </w:r>
    </w:p>
    <w:p w:rsidR="00BC4CAD" w:rsidRDefault="00BC4CAD" w:rsidP="00BC4CAD">
      <w:r>
        <w:t>Adaptive capacity emergence demonstrates how mature technological systems develop capabilities to respond to changing conditions and requirements without fundamental redesign. This adaptive capacity stems from modular architectures, standardized interfaces, and accumulated operational experience that enables rapid system reconfiguration and optimization.</w:t>
      </w:r>
    </w:p>
    <w:p w:rsidR="00BC4CAD" w:rsidRDefault="00BC4CAD" w:rsidP="00BC4CAD">
      <w:r>
        <w:t xml:space="preserve">Railway systems developed adaptive capacity through modular equipment design and operational flexibility that enabled response to changing transportation requirements without fundamental network reconstruction. </w:t>
      </w:r>
      <w:r>
        <w:lastRenderedPageBreak/>
        <w:t>Rolling stock interoperability and flexible scheduling systems created adaptive capabilities that sustained railway system viability across changing economic and social conditions.</w:t>
      </w:r>
    </w:p>
    <w:p w:rsidR="00BC4CAD" w:rsidRDefault="00BC4CAD" w:rsidP="00BC4CAD">
      <w:r>
        <w:t>Information Age adaptive capacity operates through software reconfigurability and hardware modularity that enables rapid system adaptation to changing requirements and opportunities. Platform architectures provide adaptive capabilities that enable continuous innovation and optimization without requiring fundamental system replacement.</w:t>
      </w:r>
    </w:p>
    <w:p w:rsidR="00BC4CAD" w:rsidRDefault="00BC4CAD" w:rsidP="00BC4CAD">
      <w:r>
        <w:t>Innovation acceleration emergence occurs when established technological systems create platforms and capabilities that enable faster development of new technologies and applications. This acceleration stems from accumulated infrastructure, expertise, and standards that reduce development costs and time requirements for new innovations.</w:t>
      </w:r>
    </w:p>
    <w:p w:rsidR="00BC4CAD" w:rsidRDefault="00BC4CAD" w:rsidP="00BC4CAD">
      <w:r>
        <w:t>The semiconductor industry exemplifies innovation acceleration emergence, with established manufacturing capabilities, design tools, and supply chains enabling new product development cycles that would have been impossible in earlier technological eras. Platform effects create innovation acceleration that enables continuous technological advancement within stable architectural frameworks.</w:t>
      </w:r>
    </w:p>
    <w:p w:rsidR="00BC4CAD" w:rsidRDefault="00BC4CAD" w:rsidP="00BC4CAD">
      <w:r>
        <w:t>Self-organization patterns demonstrate increasing sophistication in how technological systems can coordinate and optimize their own operation with minimal human oversight. These self-organization capabilities enable system scale and complexity that would be impossible to manage through traditional hierarchical control systems.</w:t>
      </w:r>
    </w:p>
    <w:p w:rsidR="00BC4CAD" w:rsidRDefault="00BC4CAD" w:rsidP="00BC4CAD">
      <w:r>
        <w:t>Information Age self-organization operates through distributed algorithms and automatic coordination protocols that enable global system coordination with minimal centralized control. Internet routing protocols automatically optimize data transmission across complex networks while search algorithms automatically organize and provide access to global information resources.</w:t>
      </w:r>
    </w:p>
    <w:p w:rsidR="00BC4CAD" w:rsidRDefault="00BC4CAD" w:rsidP="00BC4CAD">
      <w:r>
        <w:t xml:space="preserve">   VI. Systemic Implications and Future Trajectories</w:t>
      </w:r>
    </w:p>
    <w:p w:rsidR="00BC4CAD" w:rsidRDefault="00BC4CAD" w:rsidP="00BC4CAD">
      <w:r>
        <w:t xml:space="preserve">    Innovation Management Implications</w:t>
      </w:r>
    </w:p>
    <w:p w:rsidR="00BC4CAD" w:rsidRDefault="00BC4CAD" w:rsidP="00BC4CAD">
      <w:r>
        <w:lastRenderedPageBreak/>
        <w:t>The systematic analysis of innovation clustering across five technological cycles provides crucial insights for contemporary innovation management, revealing fundamental principles that transcend specific technologies while also highlighting evolving requirements for successful technological development. These implications extend beyond traditional innovation management approaches to encompass ecosystem orchestration, platform strategy, and global coordination capabilities that become increasingly critical for technological success.</w:t>
      </w:r>
    </w:p>
    <w:p w:rsidR="00BC4CAD" w:rsidRDefault="00BC4CAD" w:rsidP="00BC4CAD">
      <w:r>
        <w:t>Strategic innovation planning must incorporate lessons learned about the increasing importance of platform thinking and ecosystem orchestration in achieving transformative impact. Contemporary innovation clusters require deliberate coordination across multiple domains simultaneously, with technical excellence becoming necessary but insufficient for success without complementary development of standards, infrastructure, and market coordination mechanisms.</w:t>
      </w:r>
    </w:p>
    <w:p w:rsidR="00BC4CAD" w:rsidRDefault="00BC4CAD" w:rsidP="00BC4CAD">
      <w:r>
        <w:t>The progression from component-level innovation to system-level innovation indicates that competitive advantages increasingly arise from ecosystem orchestration capabilities rather than individual technology superiority. Organizations must develop capabilities for coordinating complex relationships among technology providers, infrastructure developers, regulatory bodies, and user communities while also creating platforms that enable distributed innovation across ecosystem participants.</w:t>
      </w:r>
    </w:p>
    <w:p w:rsidR="00BC4CAD" w:rsidRDefault="00BC4CAD" w:rsidP="00BC4CAD">
      <w:r>
        <w:t>Platform strategy development requires sophisticated understanding of network effects, standardization requirements, and ecosystem dynamics that enable value creation across multiple participant categories. Successful platforms must balance control and openness to enable innovation while maintaining system coherence, requiring governance capabilities that can coordinate diverse stakeholders with different interests and capabilities.</w:t>
      </w:r>
    </w:p>
    <w:p w:rsidR="00BC4CAD" w:rsidRDefault="00BC4CAD" w:rsidP="00BC4CAD">
      <w:r>
        <w:t xml:space="preserve">The temporal acceleration observed across cycles indicates that innovation timing has become increasingly critical for success, with windows of opportunity becoming shorter and coordination requirements becoming more complex. Organizations must develop capabilities for rapid ecosystem mobilization and global coordination that enable quick response to </w:t>
      </w:r>
      <w:r>
        <w:lastRenderedPageBreak/>
        <w:t>technological opportunities while also maintaining quality and reliability standards.</w:t>
      </w:r>
    </w:p>
    <w:p w:rsidR="00BC4CAD" w:rsidRDefault="00BC4CAD" w:rsidP="00BC4CAD">
      <w:r>
        <w:t>Innovation portfolio management must consider system-level effects and emergent properties rather than focusing solely on component performance and individual project success metrics. Portfolio approaches must account for cross-project synergies, platform effects, and ecosystem development requirements that create value through project combinations rather than individual project success.</w:t>
      </w:r>
    </w:p>
    <w:p w:rsidR="00BC4CAD" w:rsidRDefault="00BC4CAD" w:rsidP="00BC4CAD">
      <w:r>
        <w:t>Resource allocation strategies must accommodate the increasing capital requirements and coordination complexity of modern innovation clusters. Successful innovation increasingly requires sustained investment across multiple domains simultaneously, with resource requirements often exceeding individual organization capabilities and requiring collaborative approaches or platform strategies that can distribute costs across multiple participants.</w:t>
      </w:r>
    </w:p>
    <w:p w:rsidR="00BC4CAD" w:rsidRDefault="00BC4CAD" w:rsidP="00BC4CAD">
      <w:r>
        <w:t>Risk management approaches must account for the increasing interdependence and complexity of modern technological systems, which create new forms of systemic risk while also creating opportunities for dramatic transformation. Innovation risk management must consider ecosystem-level dependencies and potential cascade effects that can either amplify success or create systematic failure patterns.</w:t>
      </w:r>
    </w:p>
    <w:p w:rsidR="00BC4CAD" w:rsidRDefault="00BC4CAD" w:rsidP="00BC4CAD">
      <w:r>
        <w:t>International coordination capabilities become increasingly important as technological development operates at global scales with complex cross-border dependencies. Organizations must develop capabilities for managing international partnerships, navigating diverse regulatory environments, and coordinating global supply chains while also maintaining innovation momentum and competitive advantage.</w:t>
      </w:r>
    </w:p>
    <w:p w:rsidR="00BC4CAD" w:rsidRPr="00004A53" w:rsidRDefault="00BC4CAD" w:rsidP="00BC4CAD">
      <w:r>
        <w:t xml:space="preserve">Organizational learning systems must accommodate the increasing complexity and rapid change characteristics </w:t>
      </w:r>
      <w:r w:rsidRPr="00004A53">
        <w:t>of contemporary technological development. Learning systems must capture knowledge not only about individual technologies but also about ecosystem dynamics, platform management, and global coordination that enable sustained competitive advantage in complex technological environments.</w:t>
      </w:r>
    </w:p>
    <w:p w:rsidR="00BC4CAD" w:rsidRPr="00004A53" w:rsidRDefault="00BC4CAD" w:rsidP="00BC4CAD">
      <w:r w:rsidRPr="00004A53">
        <w:lastRenderedPageBreak/>
        <w:t>Talent development strategies must evolve to support the sophisticated coordination capabilities required for modern innovation cluster management. Traditional technical expertise remains important but must be complemented by systems thinking, ecosystem orchestration, and global coordination skills that enable effective management of complex technological transformations. Educational programs must prepare professionals for careers involving continuous adaptation to rapidly changing technological environments.</w:t>
      </w:r>
    </w:p>
    <w:p w:rsidR="00BC4CAD" w:rsidRPr="00004A53" w:rsidRDefault="00BC4CAD" w:rsidP="00BC4CAD">
      <w:r w:rsidRPr="00004A53">
        <w:t>Performance measurement systems must evolve beyond traditional innovation metrics to capture ecosystem-level effects, platform development progress, and long-term competitive position sustainability. Innovation success measurement must account for network effect development, standardization achievement, and ecosystem health rather than focusing solely on traditional financial or technical performance indicators.</w:t>
      </w:r>
    </w:p>
    <w:p w:rsidR="00BC4CAD" w:rsidRPr="00004A53" w:rsidRDefault="00BC4CAD" w:rsidP="00BC4CAD">
      <w:pPr>
        <w:rPr>
          <w:b/>
          <w:bCs/>
        </w:rPr>
      </w:pPr>
      <w:r w:rsidRPr="00004A53">
        <w:rPr>
          <w:b/>
          <w:bCs/>
        </w:rPr>
        <w:t>Policy and Governance Framework Evolution</w:t>
      </w:r>
    </w:p>
    <w:p w:rsidR="00BC4CAD" w:rsidRPr="00004A53" w:rsidRDefault="00BC4CAD" w:rsidP="00BC4CAD">
      <w:r w:rsidRPr="00004A53">
        <w:t>The evolution of innovation clustering across technological cycles reveals fundamental changes in the role of policy and governance systems in supporting technological development, with implications that extend far beyond traditional science and technology policy to encompass comprehensive approaches to economic development, international coordination, and social adaptation to technological change.</w:t>
      </w:r>
    </w:p>
    <w:p w:rsidR="00BC4CAD" w:rsidRPr="00004A53" w:rsidRDefault="00BC4CAD" w:rsidP="00BC4CAD">
      <w:r w:rsidRPr="00004A53">
        <w:t>Regulatory framework development must anticipate the increasing complexity and global scope of modern technological systems while also enabling innovation and competition within appropriate safety and security constraints. Traditional approaches to technology regulation that focus on individual products or services prove inadequate for managing technological ecosystems that operate across multiple jurisdictions and regulatory domains simultaneously.</w:t>
      </w:r>
    </w:p>
    <w:p w:rsidR="00BC4CAD" w:rsidRPr="00004A53" w:rsidRDefault="00BC4CAD" w:rsidP="00BC4CAD">
      <w:r w:rsidRPr="00004A53">
        <w:t xml:space="preserve">Platform governance requires sophisticated approaches that balance innovation promotion with consumer protection, competition maintenance, and social welfare considerations. Platform regulation must address network effects, data usage, and ecosystem coordination in ways that preserve innovation incentives </w:t>
      </w:r>
      <w:r w:rsidRPr="00004A53">
        <w:lastRenderedPageBreak/>
        <w:t>while preventing abuse of market power and ensuring broad social benefits from technological development.</w:t>
      </w:r>
    </w:p>
    <w:p w:rsidR="00BC4CAD" w:rsidRPr="00004A53" w:rsidRDefault="00BC4CAD" w:rsidP="00BC4CAD">
      <w:r w:rsidRPr="00004A53">
        <w:t>International coordination mechanisms must evolve to address the global scope and interdependence characteristics of modern technological systems. National policies must consider international effects and dependencies while also maintaining technological competitiveness and security. International institutions must develop capabilities for coordinating technological standards, managing cross-border data flows, and addressing global technological risks.</w:t>
      </w:r>
    </w:p>
    <w:p w:rsidR="00BC4CAD" w:rsidRPr="00004A53" w:rsidRDefault="00BC4CAD" w:rsidP="00BC4CAD">
      <w:r w:rsidRPr="00004A53">
        <w:t>Infrastructure policy must accommodate the increasing importance of digital infrastructure and platform capabilities in enabling economic development and social participation. Public infrastructure investments must consider network effects, platform requirements, and ecosystem development needs rather than focusing solely on traditional physical infrastructure categories.</w:t>
      </w:r>
    </w:p>
    <w:p w:rsidR="00BC4CAD" w:rsidRPr="00004A53" w:rsidRDefault="00BC4CAD" w:rsidP="00BC4CAD">
      <w:r w:rsidRPr="00004A53">
        <w:t>Education policy must prepare populations for economic and social participation in increasingly technology-intensive environments while also developing the human capital necessary for continued technological innovation and adaptation. Educational systems must balance technical skill development with systems thinking and adaptation capabilities that enable lifelong learning and career flexibility.</w:t>
      </w:r>
    </w:p>
    <w:p w:rsidR="00BC4CAD" w:rsidRPr="00004A53" w:rsidRDefault="00BC4CAD" w:rsidP="00BC4CAD">
      <w:r w:rsidRPr="00004A53">
        <w:t>Competition policy must evolve to address network effects, platform dynamics, and ecosystem competition that can create winner-take-all market structures while also enabling innovation and consumer benefits. Traditional antitrust approaches must be supplemented with policies that address platform power, data concentration, and ecosystem control in ways that maintain competitive dynamics and innovation incentives.</w:t>
      </w:r>
    </w:p>
    <w:p w:rsidR="00BC4CAD" w:rsidRPr="00004A53" w:rsidRDefault="00BC4CAD" w:rsidP="00BC4CAD">
      <w:r w:rsidRPr="00004A53">
        <w:t>Innovation financing mechanisms must accommodate the increasing capital requirements and risk characteristics of modern technological development while also ensuring broad access to technological opportunities. Public and private financing systems must develop capabilities for supporting long-term ecosystem development rather than focusing solely on individual project success.</w:t>
      </w:r>
    </w:p>
    <w:p w:rsidR="00BC4CAD" w:rsidRPr="00004A53" w:rsidRDefault="00BC4CAD" w:rsidP="00BC4CAD">
      <w:r w:rsidRPr="00004A53">
        <w:lastRenderedPageBreak/>
        <w:t>Risk management policy must address the increasing systemic risks associated with technological interdependence while also enabling the benefits of technological integration and coordination. Policy frameworks must balance security concerns with innovation promotion while also preparing for potential technological disruptions and cascade failures.</w:t>
      </w:r>
    </w:p>
    <w:p w:rsidR="00BC4CAD" w:rsidRPr="00004A53" w:rsidRDefault="00BC4CAD" w:rsidP="00BC4CAD">
      <w:r w:rsidRPr="00004A53">
        <w:t>Social adaptation policy must address the increasing pace of technological change and its effects on employment, social relationships, and community organization. Policy frameworks must support social adaptation to technological change while also ensuring that technological benefits are broadly shared rather than concentrated among limited populations.</w:t>
      </w:r>
    </w:p>
    <w:p w:rsidR="00BC4CAD" w:rsidRPr="00004A53" w:rsidRDefault="00BC4CAD" w:rsidP="00BC4CAD">
      <w:pPr>
        <w:rPr>
          <w:b/>
          <w:bCs/>
        </w:rPr>
      </w:pPr>
      <w:r w:rsidRPr="00004A53">
        <w:rPr>
          <w:b/>
          <w:bCs/>
        </w:rPr>
        <w:t>Societal Transformation Patterns</w:t>
      </w:r>
    </w:p>
    <w:p w:rsidR="00BC4CAD" w:rsidRPr="00004A53" w:rsidRDefault="00BC4CAD" w:rsidP="00BC4CAD">
      <w:r w:rsidRPr="00004A53">
        <w:t>The analysis of societal transformation patterns across technological cycles reveals systematic changes in how technological development interacts with social organization, cultural values, and institutional structures, with implications for understanding contemporary technological impacts and preparing for future technological transformations.</w:t>
      </w:r>
    </w:p>
    <w:p w:rsidR="00BC4CAD" w:rsidRPr="00004A53" w:rsidRDefault="00BC4CAD" w:rsidP="00BC4CAD">
      <w:r w:rsidRPr="00004A53">
        <w:t>Work organization transformation demonstrates consistent patterns where technological development changes the nature of work, skill requirements, and employment relationships while also creating new forms of economic organization and social stratification. These work transformations often require extended periods of social adaptation and institutional development to manage transition costs and ensure broad benefits from technological development.</w:t>
      </w:r>
    </w:p>
    <w:p w:rsidR="00BC4CAD" w:rsidRPr="00004A53" w:rsidRDefault="00BC4CAD" w:rsidP="00BC4CAD">
      <w:r w:rsidRPr="00004A53">
        <w:t>Industrial Revolution work transformation established precedents for factory organization and industrial time discipline that influenced labor relationships for centuries. The concentration of workers in industrial facilities created new forms of social organization and collective action while also requiring new approaches to skill development and worker welfare.</w:t>
      </w:r>
    </w:p>
    <w:p w:rsidR="00BC4CAD" w:rsidRPr="00004A53" w:rsidRDefault="00BC4CAD" w:rsidP="00BC4CAD">
      <w:r w:rsidRPr="00004A53">
        <w:t xml:space="preserve">Railway development created new categories of skilled technical work while also enabling geographic mobility and economic specialization that transformed regional economic development patterns. Railway work organization established precedents for large-scale organizational coordination </w:t>
      </w:r>
      <w:r w:rsidRPr="00004A53">
        <w:lastRenderedPageBreak/>
        <w:t>and technical expertise that influenced organizational development across multiple sectors.</w:t>
      </w:r>
    </w:p>
    <w:p w:rsidR="00BC4CAD" w:rsidRPr="00004A53" w:rsidRDefault="00BC4CAD" w:rsidP="00BC4CAD">
      <w:r w:rsidRPr="00004A53">
        <w:t>Automobile industry work transformation achieved unprecedented scale in manufacturing organization while also creating extensive service and infrastructure employment that transformed urban and regional economic development. Mass production techniques influenced work organization across multiple industries while automobile-enabled mobility transformed residential and employment patterns.</w:t>
      </w:r>
    </w:p>
    <w:p w:rsidR="00BC4CAD" w:rsidRPr="00004A53" w:rsidRDefault="00BC4CAD" w:rsidP="00BC4CAD">
      <w:r w:rsidRPr="00004A53">
        <w:t>Information Age work transformation operates through digital communication and coordination capabilities that enable distributed work organization and global labor market integration. Remote work capabilities transform geographic constraints on employment while digital skill requirements create new forms of educational and professional development needs.</w:t>
      </w:r>
    </w:p>
    <w:p w:rsidR="00BC4CAD" w:rsidRPr="00004A53" w:rsidRDefault="00BC4CAD" w:rsidP="00BC4CAD">
      <w:r w:rsidRPr="00004A53">
        <w:t>Urban development transformation patterns reveal systematic changes in how technological capabilities influence settlement patterns, infrastructure requirements, and social organization within urban environments. These urban transformations often prove particularly durable and create path dependence effects that influence development patterns for decades or centuries.</w:t>
      </w:r>
    </w:p>
    <w:p w:rsidR="00BC4CAD" w:rsidRPr="00004A53" w:rsidRDefault="00BC4CAD" w:rsidP="00BC4CAD">
      <w:r w:rsidRPr="00004A53">
        <w:t>Railway development enabled metropolitan scale urban development while also creating centralized urban core development patterns that concentrated commercial and cultural activities within city centers. Railway-enabled urban development created infrastructure requirements and social organization patterns that influenced urban planning for more than a century.</w:t>
      </w:r>
    </w:p>
    <w:p w:rsidR="00BC4CAD" w:rsidRPr="00004A53" w:rsidRDefault="00BC4CAD" w:rsidP="00BC4CAD">
      <w:r w:rsidRPr="00004A53">
        <w:t>Steel and electrical development enabled vertical urban development and urban infrastructure integration that created modern urban form and social organization patterns. The combination of steel construction and electrical infrastructure created urban development possibilities that transformed city-based economic and social activities.</w:t>
      </w:r>
    </w:p>
    <w:p w:rsidR="00BC4CAD" w:rsidRPr="00004A53" w:rsidRDefault="00BC4CAD" w:rsidP="00BC4CAD">
      <w:r w:rsidRPr="00004A53">
        <w:t xml:space="preserve">Automobile development enabled suburban urban development patterns that distributed urban activities across metropolitan regions while creating </w:t>
      </w:r>
      <w:r w:rsidRPr="00004A53">
        <w:lastRenderedPageBreak/>
        <w:t>automobile-dependent infrastructure and social organization patterns. Suburban development created social and economic patterns that became deeply embedded in cultural expectations and institutional arrangements.</w:t>
      </w:r>
    </w:p>
    <w:p w:rsidR="00BC4CAD" w:rsidRPr="00004A53" w:rsidRDefault="00BC4CAD" w:rsidP="00BC4CAD">
      <w:r w:rsidRPr="00004A53">
        <w:t>Information Age urban development operates through digital communication capabilities that enable distributed urban functions while also creating new forms of urban concentration around technology-intensive activities. Digital infrastructure requirements create new urban development priorities while global connectivity capabilities transform the relationship between local and global economic activities.</w:t>
      </w:r>
    </w:p>
    <w:p w:rsidR="00BC4CAD" w:rsidRPr="00004A53" w:rsidRDefault="00BC4CAD" w:rsidP="00BC4CAD">
      <w:r w:rsidRPr="00004A53">
        <w:t>Social relationship transformation demonstrates systematic patterns in how technological development changes communication methods, social interaction patterns, and community organization while also creating new forms of social coordination and collective action.</w:t>
      </w:r>
    </w:p>
    <w:p w:rsidR="00BC4CAD" w:rsidRPr="00004A53" w:rsidRDefault="00BC4CAD" w:rsidP="00BC4CAD">
      <w:r w:rsidRPr="00004A53">
        <w:t>Communication technology development consistently transforms social relationship formation and maintenance while also creating new possibilities for community organization and collective action. Each technological cycle creates new communication capabilities that enable different forms of social organization while also requiring adaptation to new communication norms and expectations.</w:t>
      </w:r>
    </w:p>
    <w:p w:rsidR="00BC4CAD" w:rsidRPr="00004A53" w:rsidRDefault="00BC4CAD" w:rsidP="00BC4CAD">
      <w:r w:rsidRPr="00004A53">
        <w:t>Information Age social transformation operates through digital communication and social network platforms that enable global social connection while also creating new forms of social organization and collective action. Social media and digital communication platforms transform social relationship patterns while also creating new requirements for digital literacy and online social skills.</w:t>
      </w:r>
    </w:p>
    <w:p w:rsidR="00BC4CAD" w:rsidRPr="00004A53" w:rsidRDefault="00BC4CAD" w:rsidP="00BC4CAD">
      <w:r w:rsidRPr="00004A53">
        <w:t>Cultural value transformation reveals systematic patterns in how technological development interacts with cultural beliefs, social expectations, and identity formation while also creating new forms of cultural expression and value creation.</w:t>
      </w:r>
    </w:p>
    <w:p w:rsidR="00BC4CAD" w:rsidRPr="00004A53" w:rsidRDefault="00BC4CAD" w:rsidP="00BC4CAD">
      <w:r w:rsidRPr="00004A53">
        <w:t xml:space="preserve">Automobile culture creation demonstrates how technological capabilities can become integrated with cultural values and identity formation in ways that create powerful social momentum for continued technological adoption. </w:t>
      </w:r>
      <w:r w:rsidRPr="00004A53">
        <w:lastRenderedPageBreak/>
        <w:t>Automobile ownership became associated with personal freedom, social status, and individual identity in ways that created cultural switching costs beyond economic considerations.</w:t>
      </w:r>
    </w:p>
    <w:p w:rsidR="00BC4CAD" w:rsidRPr="00004A53" w:rsidRDefault="00BC4CAD" w:rsidP="00BC4CAD">
      <w:r w:rsidRPr="00004A53">
        <w:t>Information Age cultural transformation operates through digital media and global communication capabilities that enable new forms of cultural creation and distribution while also transforming cultural consumption patterns and identity formation processes. Digital culture creates new possibilities for cultural participation and expression while also requiring adaptation to rapidly changing technological capabilities.</w:t>
      </w:r>
    </w:p>
    <w:p w:rsidR="00BC4CAD" w:rsidRPr="00004A53" w:rsidRDefault="00BC4CAD" w:rsidP="00BC4CAD">
      <w:pPr>
        <w:rPr>
          <w:b/>
          <w:bCs/>
        </w:rPr>
      </w:pPr>
      <w:r w:rsidRPr="00004A53">
        <w:rPr>
          <w:b/>
          <w:bCs/>
        </w:rPr>
        <w:t>Global Coordination Requirements</w:t>
      </w:r>
    </w:p>
    <w:p w:rsidR="00BC4CAD" w:rsidRPr="00004A53" w:rsidRDefault="00BC4CAD" w:rsidP="00BC4CAD">
      <w:r w:rsidRPr="00004A53">
        <w:t>The evolution of global coordination requirements across technological cycles reveals systematic increases in the scale, complexity, and sophistication of international cooperation necessary for successful technological development and deployment. These coordination requirements have implications for international relations, global governance systems, and institutional development that extend far beyond traditional technology policy domains.</w:t>
      </w:r>
    </w:p>
    <w:p w:rsidR="00BC4CAD" w:rsidRPr="00004A53" w:rsidRDefault="00BC4CAD" w:rsidP="00BC4CAD">
      <w:r w:rsidRPr="00004A53">
        <w:t>Technical standards coordination achieves increasingly global scope and sophistication as technological systems operate across national boundaries and require interoperability across diverse contexts and applications. Global standards development requires coordination across different technical traditions, regulatory systems, and economic interests while also maintaining innovation incentives and competitive dynamics.</w:t>
      </w:r>
    </w:p>
    <w:p w:rsidR="00BC4CAD" w:rsidRPr="00004A53" w:rsidRDefault="00BC4CAD" w:rsidP="00BC4CAD">
      <w:r w:rsidRPr="00004A53">
        <w:t>Internet protocol development represents the most successful example of global technical coordination achieved to date, with standards development processes that enable global system integration while also accommodating diverse national interests and technical approaches. Internet governance demonstrates both the possibilities and challenges associated with global technical coordination in complex technological systems.</w:t>
      </w:r>
    </w:p>
    <w:p w:rsidR="00BC4CAD" w:rsidRPr="00004A53" w:rsidRDefault="00BC4CAD" w:rsidP="00BC4CAD">
      <w:r w:rsidRPr="00004A53">
        <w:t xml:space="preserve">International infrastructure coordination becomes increasingly important as technological systems require coordinated development across national boundaries to achieve optimal performance and benefits. Infrastructure coordination must address different national capabilities, priorities, and </w:t>
      </w:r>
      <w:r w:rsidRPr="00004A53">
        <w:lastRenderedPageBreak/>
        <w:t>resource constraints while also creating shared benefits that justify coordination costs and complexity.</w:t>
      </w:r>
    </w:p>
    <w:p w:rsidR="00BC4CAD" w:rsidRPr="00004A53" w:rsidRDefault="00BC4CAD" w:rsidP="00BC4CAD">
      <w:r w:rsidRPr="00004A53">
        <w:t>Telecommunications infrastructure coordination enables global communication and coordination capabilities while requiring complex negotiations over technical standards, routing arrangements, and cost sharing. International telecommunications coordination demonstrates both the benefits and challenges of global infrastructure development across different political and economic systems.</w:t>
      </w:r>
    </w:p>
    <w:p w:rsidR="00BC4CAD" w:rsidRPr="00004A53" w:rsidRDefault="00BC4CAD" w:rsidP="00BC4CAD">
      <w:r w:rsidRPr="00004A53">
        <w:t>Global supply chain coordination requirements increase as technological development relies on specialized capabilities distributed across multiple countries and regions. Supply chain coordination must address different regulatory systems, quality standards, and economic conditions while also maintaining efficiency and reliability across complex international networks.</w:t>
      </w:r>
    </w:p>
    <w:p w:rsidR="00BC4CAD" w:rsidRPr="00004A53" w:rsidRDefault="00BC4CAD" w:rsidP="00BC4CAD">
      <w:r w:rsidRPr="00004A53">
        <w:t>Semiconductor industry global coordination demonstrates sophisticated supply chain management across multiple countries with different capabilities and specializations. This coordination enables technological development that would be impossible within individual countries while also creating interdependencies that require careful risk management and relationship maintenance.</w:t>
      </w:r>
    </w:p>
    <w:p w:rsidR="00BC4CAD" w:rsidRPr="00004A53" w:rsidRDefault="00BC4CAD" w:rsidP="00BC4CAD">
      <w:r w:rsidRPr="00004A53">
        <w:t>Financial system coordination becomes crucial as technological development requires capital flows and risk management across international boundaries. Financial coordination must address different regulatory systems, currency arrangements, and risk assessment approaches while also enabling efficient capital allocation for technological development.</w:t>
      </w:r>
    </w:p>
    <w:p w:rsidR="00BC4CAD" w:rsidRPr="00004A53" w:rsidRDefault="00BC4CAD" w:rsidP="00BC4CAD">
      <w:r w:rsidRPr="00004A53">
        <w:t>Information Age financial coordination operates through digital payment systems and global capital markets that enable rapid international transactions while also creating systemic risks that require coordinated risk management and regulatory oversight across multiple jurisdictions.</w:t>
      </w:r>
    </w:p>
    <w:p w:rsidR="00BC4CAD" w:rsidRPr="00004A53" w:rsidRDefault="00BC4CAD" w:rsidP="00BC4CAD">
      <w:r w:rsidRPr="00004A53">
        <w:t xml:space="preserve">Data governance coordination emerges as a critical requirement for information systems that operate across national boundaries while also addressing different privacy expectations, security requirements, and economic </w:t>
      </w:r>
      <w:r w:rsidRPr="00004A53">
        <w:lastRenderedPageBreak/>
        <w:t>interests. Data governance must balance innovation benefits with privacy protection and security concerns while also enabling global system operation.</w:t>
      </w:r>
    </w:p>
    <w:p w:rsidR="00BC4CAD" w:rsidRPr="00004A53" w:rsidRDefault="00BC4CAD" w:rsidP="00BC4CAD">
      <w:r w:rsidRPr="00004A53">
        <w:t>Cross-border data flow management requires coordination across different legal systems, cultural expectations, and security requirements while also maintaining the global connectivity that enables modern information system operation. Data governance coordination represents one of the most complex challenges in contemporary global coordination requirements.</w:t>
      </w:r>
    </w:p>
    <w:p w:rsidR="00BC4CAD" w:rsidRPr="00004A53" w:rsidRDefault="00BC4CAD" w:rsidP="00BC4CAD">
      <w:r w:rsidRPr="00004A53">
        <w:t>Security coordination requirements increase as technological interdependence creates shared vulnerabilities that require coordinated risk management and response capabilities. Security coordination must address both traditional security concerns and new technological risks while also maintaining innovation benefits and economic efficiency.</w:t>
      </w:r>
    </w:p>
    <w:p w:rsidR="00BC4CAD" w:rsidRPr="00004A53" w:rsidRDefault="00BC4CAD" w:rsidP="00BC4CAD">
      <w:r w:rsidRPr="00004A53">
        <w:t>Cybersecurity coordination demonstrates the complex challenges of managing shared technological risks while maintaining system openness and innovation benefits. International cybersecurity coordination requires cooperation across different political systems and interests while also addressing rapidly evolving technological risks and capabilities.</w:t>
      </w:r>
    </w:p>
    <w:p w:rsidR="00BC4CAD" w:rsidRPr="00004A53" w:rsidRDefault="00BC4CAD" w:rsidP="00BC4CAD">
      <w:r w:rsidRPr="00004A53">
        <w:t>Environmental coordination becomes increasingly important as technological development creates global environmental impacts while also providing capabilities for environmental management and protection. Environmental coordination must address different economic development priorities and capabilities while also managing shared environmental risks and opportunities.</w:t>
      </w:r>
    </w:p>
    <w:p w:rsidR="00BC4CAD" w:rsidRPr="00004A53" w:rsidRDefault="00BC4CAD" w:rsidP="00BC4CAD">
      <w:r w:rsidRPr="00004A53">
        <w:t>Climate change coordination requires global cooperation across different economic and political systems while also leveraging technological capabilities for environmental protection and adaptation. Climate coordination demonstrates both the necessity and difficulty of achieving global cooperation for addressing technological and environmental challenges simultaneously.</w:t>
      </w:r>
    </w:p>
    <w:p w:rsidR="00BC4CAD" w:rsidRPr="00004A53" w:rsidRDefault="00BC4CAD" w:rsidP="00BC4CAD">
      <w:r w:rsidRPr="00004A53">
        <w:t xml:space="preserve">The evolution toward more sophisticated global coordination requirements indicates that future technological development will require unprecedented levels of international cooperation and institutional development. Success in managing these coordination challenges will significantly influence humanity's ability to realize the benefits of technological development while managing </w:t>
      </w:r>
      <w:r w:rsidRPr="00004A53">
        <w:lastRenderedPageBreak/>
        <w:t>associated risks and ensuring broad distribution of technological benefits across different populations and regions.</w:t>
      </w:r>
    </w:p>
    <w:p w:rsidR="00BC4CAD" w:rsidRPr="00004A53" w:rsidRDefault="00BC4CAD" w:rsidP="00BC4CAD">
      <w:r w:rsidRPr="00004A53">
        <w:t>These coordination requirements suggest that technological competition will increasingly occur between different models of global coordination and cooperation rather than between individual technologies or companies. The ability to create and maintain effective global coordination mechanisms may become the most important determinant of technological success and social benefit realization in future technological cycles.</w:t>
      </w:r>
    </w:p>
    <w:p w:rsidR="00BC4CAD" w:rsidRDefault="00BC4CAD" w:rsidP="00BC4CAD">
      <w:r w:rsidRPr="00004A53">
        <w:t>The implications of this analysis extend beyond technology policy to encompass comprehensive approaches to global governance, international relations, and institutional development that can support the coordination requirements of increasingly sophisticated technological systems while also ensuring that technological development contributes to human welfare and social progress rather than creating new forms of inequality or instability.</w:t>
      </w:r>
    </w:p>
    <w:p w:rsidR="00BC4CAD" w:rsidRPr="00004A53" w:rsidRDefault="00BC4CAD" w:rsidP="00BC4CAD">
      <w:r w:rsidRPr="00004A53">
        <w:t>The institutional development implications of this global coordination evolution suggest that traditional approaches to international organization and governance may prove inadequate for managing the complexity and interdependence characteristics of contemporary and future technological systems. New forms of international institutions may be required that can coordinate across multiple domains simultaneously while also maintaining democratic legitimacy and accountability across diverse political systems and cultural contexts.</w:t>
      </w:r>
    </w:p>
    <w:p w:rsidR="00BC4CAD" w:rsidRPr="00004A53" w:rsidRDefault="00BC4CAD" w:rsidP="00BC4CAD">
      <w:r w:rsidRPr="00004A53">
        <w:t>Multi-stakeholder governance models emerge as potentially crucial mechanisms for managing technological coordination requirements that exceed the capacity of traditional intergovernmental organizations. These models must balance representation across different stakeholder categories while also maintaining efficiency and effectiveness in addressing complex technical and policy challenges that require rapid response and continuous adaptation.</w:t>
      </w:r>
    </w:p>
    <w:p w:rsidR="00BC4CAD" w:rsidRPr="00004A53" w:rsidRDefault="00BC4CAD" w:rsidP="00BC4CAD">
      <w:r w:rsidRPr="00004A53">
        <w:t xml:space="preserve">The development of hybrid public-private governance mechanisms becomes increasingly important as technological development requires coordination between governmental regulatory capabilities and private sector technical </w:t>
      </w:r>
      <w:r w:rsidRPr="00004A53">
        <w:lastRenderedPageBreak/>
        <w:t>expertise and resources. These hybrid mechanisms must balance public accountability with private sector innovation incentives while also ensuring broad social benefits from technological development rather than concentration of benefits among limited populations.</w:t>
      </w:r>
    </w:p>
    <w:p w:rsidR="00BC4CAD" w:rsidRPr="00004A53" w:rsidRDefault="00BC4CAD" w:rsidP="00BC4CAD">
      <w:r w:rsidRPr="00004A53">
        <w:t>Regional coordination arrangements may provide intermediate approaches to global coordination challenges by enabling closer cooperation among countries with similar capabilities, interests, and governance systems. Regional arrangements can serve as testing grounds for coordination mechanisms while also providing fallback options when global coordination proves difficult to achieve or maintain.</w:t>
      </w:r>
    </w:p>
    <w:p w:rsidR="00BC4CAD" w:rsidRPr="00004A53" w:rsidRDefault="00BC4CAD" w:rsidP="00BC4CAD">
      <w:r w:rsidRPr="00004A53">
        <w:t>The European Union's approach to digital regulation and data governance provides examples of regional coordination that addresses some global coordination challenges while also maintaining regional autonomy and democratic accountability. Regional approaches may prove particularly important for managing technological transitions and addressing coordination challenges that require extended negotiation and institutional development.</w:t>
      </w:r>
    </w:p>
    <w:p w:rsidR="00BC4CAD" w:rsidRPr="00004A53" w:rsidRDefault="00BC4CAD" w:rsidP="00BC4CAD">
      <w:pPr>
        <w:rPr>
          <w:b/>
          <w:bCs/>
        </w:rPr>
      </w:pPr>
      <w:r w:rsidRPr="00004A53">
        <w:rPr>
          <w:b/>
          <w:bCs/>
        </w:rPr>
        <w:t>Future Technological Cycle Predictions</w:t>
      </w:r>
    </w:p>
    <w:p w:rsidR="00BC4CAD" w:rsidRPr="00004A53" w:rsidRDefault="00BC4CAD" w:rsidP="00BC4CAD">
      <w:r w:rsidRPr="00004A53">
        <w:t>The systematic analysis of evolutionary patterns across five technological cycles provides frameworks for analyzing emerging technological developments and predicting their potential trajectories, coordination requirements, and societal implications. While specific technological developments cannot be predicted precisely, the patterns identified through this analysis suggest important characteristics that future technological cycles are likely to exhibit.</w:t>
      </w:r>
    </w:p>
    <w:p w:rsidR="00BC4CAD" w:rsidRPr="00004A53" w:rsidRDefault="00BC4CAD" w:rsidP="00BC4CAD">
      <w:r w:rsidRPr="00004A53">
        <w:t>Ecosystem orchestration sophistication will likely continue increasing as future technological cycles build upon the platform thinking and coordination capabilities developed during the Information Age. Future cycles will probably demonstrate even greater sophistication in designing technological systems that enable distributed innovation while maintaining system coherence and coordination across global scales.</w:t>
      </w:r>
    </w:p>
    <w:p w:rsidR="00BC4CAD" w:rsidRPr="00004A53" w:rsidRDefault="00BC4CAD" w:rsidP="00BC4CAD">
      <w:r w:rsidRPr="00004A53">
        <w:t xml:space="preserve">Artificial intelligence and machine learning technologies exhibit many characteristics consistent with major technological cycle initiation, including platform capabilities that can support unlimited applications, network effects </w:t>
      </w:r>
      <w:r w:rsidRPr="00004A53">
        <w:lastRenderedPageBreak/>
        <w:t>that strengthen with usage, and coordination requirements that extend across multiple domains simultaneously. AI development demonstrates increasing ecosystem orchestration sophistication while also creating new forms of global coordination challenges.</w:t>
      </w:r>
    </w:p>
    <w:p w:rsidR="00BC4CAD" w:rsidRPr="00004A53" w:rsidRDefault="00BC4CAD" w:rsidP="00BC4CAD">
      <w:r w:rsidRPr="00004A53">
        <w:t>Biotechnology development shows similar platform characteristics with applications across medicine, agriculture, manufacturing, and environmental management. Biotechnology platforms enable continuous innovation within established architectural frameworks while also requiring sophisticated regulatory coordination and safety management across different applications and contexts.</w:t>
      </w:r>
    </w:p>
    <w:p w:rsidR="00BC4CAD" w:rsidRPr="00004A53" w:rsidRDefault="00BC4CAD" w:rsidP="00BC4CAD">
      <w:r w:rsidRPr="00004A53">
        <w:t>Quantum computing technologies demonstrate potential for creating new computational platforms that could transform information processing capabilities while also requiring entirely new approaches to software development, security, and system coordination. Quantum technologies exhibit the transformative potential characteristic of major technological cycles while also presenting unprecedented coordination challenges.</w:t>
      </w:r>
    </w:p>
    <w:p w:rsidR="00BC4CAD" w:rsidRPr="00004A53" w:rsidRDefault="00BC4CAD" w:rsidP="00BC4CAD">
      <w:r w:rsidRPr="00004A53">
        <w:t>Temporal acceleration patterns suggest that future technological cycles will achieve global penetration even more rapidly than contemporary information technologies, creating both opportunities for dramatic improvements in human capabilities and challenges for social adaptation and institutional development. This acceleration will likely require enhanced capabilities for managing technological transitions and ensuring broad benefits from rapid technological change.</w:t>
      </w:r>
    </w:p>
    <w:p w:rsidR="00BC4CAD" w:rsidRPr="00004A53" w:rsidRDefault="00BC4CAD" w:rsidP="00BC4CAD">
      <w:r w:rsidRPr="00004A53">
        <w:t>Global coordination requirements will likely become even more complex and sophisticated as future technological cycles operate at planetary scales while also affecting fundamental aspects of human biology, environmental systems, and social organization. Future coordination challenges will probably require unprecedented levels of international cooperation and institutional innovation.</w:t>
      </w:r>
    </w:p>
    <w:p w:rsidR="00BC4CAD" w:rsidRPr="00004A53" w:rsidRDefault="00BC4CAD" w:rsidP="00BC4CAD">
      <w:r w:rsidRPr="00004A53">
        <w:t xml:space="preserve">Standardization sophistication will likely continue advancing toward automated coordination systems that can manage global technological coordination with minimal human intervention while also adapting to </w:t>
      </w:r>
      <w:r w:rsidRPr="00004A53">
        <w:lastRenderedPageBreak/>
        <w:t>changing conditions and requirements. Future standards may operate through intelligent systems that can optimize coordination across complex technological ecosystems automatically.</w:t>
      </w:r>
    </w:p>
    <w:p w:rsidR="00BC4CAD" w:rsidRPr="00004A53" w:rsidRDefault="00BC4CAD" w:rsidP="00BC4CAD">
      <w:r w:rsidRPr="00004A53">
        <w:t>Network effects will likely become even more powerful and sophisticated as future technological cycles integrate artificial intelligence capabilities that can create personalized and adaptive system responses. Future network effects may operate through intelligent systems that become more valuable not only through increased usage but also through improved understanding of user needs and system optimization.</w:t>
      </w:r>
    </w:p>
    <w:p w:rsidR="00BC4CAD" w:rsidRPr="00004A53" w:rsidRDefault="00BC4CAD" w:rsidP="00BC4CAD">
      <w:r w:rsidRPr="00004A53">
        <w:t>Path dependence mechanisms will likely evolve toward more sophisticated forms that operate through data accumulation, artificial intelligence training, and ecosystem integration rather than traditional infrastructure or institutional constraints. Future path dependence may create even stronger lock-in effects while also enabling more rapid transitions when superior alternatives become available.</w:t>
      </w:r>
    </w:p>
    <w:p w:rsidR="00BC4CAD" w:rsidRPr="00004A53" w:rsidRDefault="00BC4CAD" w:rsidP="00BC4CAD">
      <w:r w:rsidRPr="00004A53">
        <w:t>The emergence of hybrid biological-technological systems may create entirely new categories of technological development that combine artificial and natural system capabilities. These hybrid systems may exhibit emergent properties and adaptation capabilities that exceed anything achievable through purely artificial technological systems.</w:t>
      </w:r>
    </w:p>
    <w:p w:rsidR="00BC4CAD" w:rsidRPr="00004A53" w:rsidRDefault="00BC4CAD" w:rsidP="00BC4CAD">
      <w:r w:rsidRPr="00004A53">
        <w:t>Environmental integration will likely become a fundamental requirement for future technological cycles as environmental constraints and opportunities become more apparent and pressing. Future technologies will probably need to demonstrate environmental benefits and sustainability characteristics to achieve widespread adoption and social acceptance.</w:t>
      </w:r>
    </w:p>
    <w:p w:rsidR="00BC4CAD" w:rsidRPr="00004A53" w:rsidRDefault="00BC4CAD" w:rsidP="00BC4CAD">
      <w:r w:rsidRPr="00004A53">
        <w:t>Social integration sophistication will likely continue increasing as future technological cycles become more deeply integrated with human social organization, communication patterns, and identity formation. Future technologies may require unprecedented attention to social adaptation and equity considerations to ensure broad social benefits and acceptance.</w:t>
      </w:r>
    </w:p>
    <w:p w:rsidR="00BC4CAD" w:rsidRPr="00004A53" w:rsidRDefault="00BC4CAD" w:rsidP="00BC4CAD">
      <w:r w:rsidRPr="00004A53">
        <w:t xml:space="preserve">The potential for conscious evolution of technological capabilities suggests that future cycles may be designed deliberately to address specific social and </w:t>
      </w:r>
      <w:r w:rsidRPr="00004A53">
        <w:lastRenderedPageBreak/>
        <w:t>environmental challenges while also creating new capabilities for human development and social organization. This conscious approach to technological development could enable more rapid progress toward social and environmental objectives while also managing technological risks more effectively.</w:t>
      </w:r>
    </w:p>
    <w:p w:rsidR="00BC4CAD" w:rsidRPr="00004A53" w:rsidRDefault="00BC4CAD" w:rsidP="00BC4CAD">
      <w:r w:rsidRPr="00004A53">
        <w:t>These predictions suggest that understanding and applying the principles identified through this historical analysis will become increasingly important for managing future technological development successfully. The frameworks developed through this analysis provide tools for analyzing emerging technologies and designing coordination mechanisms that can realize technological potential while also managing associated risks and ensuring broad social benefits.</w:t>
      </w:r>
    </w:p>
    <w:p w:rsidR="00BC4CAD" w:rsidRPr="00004A53" w:rsidRDefault="00BC4CAD" w:rsidP="00BC4CAD">
      <w:r w:rsidRPr="00004A53">
        <w:t>The ultimate implication of this analysis is that humanity's growing capability for sophisticated technological coordination and ecosystem orchestration represents a fundamental advance in our collective capacity for addressing complex challenges and creating beneficial outcomes. The evolution from emergent technological convergence to engineered ecosystem coordination represents a transformation in human capabilities that may enable solutions to challenges that have previously seemed intractable while also creating new possibilities for human flourishing and social development.</w:t>
      </w:r>
    </w:p>
    <w:p w:rsidR="00BC4CAD" w:rsidRDefault="00BC4CAD" w:rsidP="00BC4CAD">
      <w:r>
        <w:t xml:space="preserve">  Methodological Frameworks and Future Directions</w:t>
      </w:r>
    </w:p>
    <w:p w:rsidR="00BC4CAD" w:rsidRDefault="00BC4CAD" w:rsidP="00BC4CAD">
      <w:r>
        <w:t xml:space="preserve">   VII. Methodological Frameworks and Analytical Tools</w:t>
      </w:r>
    </w:p>
    <w:p w:rsidR="00BC4CAD" w:rsidRDefault="00BC4CAD" w:rsidP="00BC4CAD">
      <w:r>
        <w:t xml:space="preserve">    Systems Analysis Methodology</w:t>
      </w:r>
    </w:p>
    <w:p w:rsidR="00BC4CAD" w:rsidRDefault="00BC4CAD" w:rsidP="00BC4CAD">
      <w:r>
        <w:t>The development of comprehensive systems analysis methodology for understanding innovation clustering across technological cycles requires sophisticated analytical frameworks that can capture the multi-dimensional, multi-temporal, and multi-scalar characteristics of technological transformation. This methodology must integrate insights from complexity science, institutional economics, and socio-technical systems theory to provide robust analytical tools for both historical analysis and contemporary innovation management.</w:t>
      </w:r>
    </w:p>
    <w:p w:rsidR="00BC4CAD" w:rsidRDefault="00BC4CAD" w:rsidP="00BC4CAD">
      <w:r>
        <w:lastRenderedPageBreak/>
        <w:t>The systems perspective demands recognition that innovation clusters operate as complex adaptive systems exhibiting non-linear dynamics, emergent properties, and self-organization characteristics that cannot be understood through reductionist approaches focusing on individual components or linear cause-effect relationships. Systems analysis must account for feedback loops, network effects, path dependence, and tipping point dynamics that create the non-linear behavior characteristic of major technological transformations.</w:t>
      </w:r>
    </w:p>
    <w:p w:rsidR="00BC4CAD" w:rsidRDefault="00BC4CAD" w:rsidP="00BC4CAD">
      <w:r>
        <w:t>Component identification methodology requires systematic approaches to mapping the technological, infrastructural, institutional, and social elements that comprise innovation clusters while also understanding their interdependencies and interaction patterns. This mapping must capture both formal relationships established through contracts, standards, and regulations, and informal relationships that emerge through professional networks, knowledge spillovers, and cultural adaptation.</w:t>
      </w:r>
    </w:p>
    <w:p w:rsidR="00BC4CAD" w:rsidRDefault="00BC4CAD" w:rsidP="00BC4CAD">
      <w:r>
        <w:t>The Industrial Revolution cluster mapping reveals relatively simple component structures with limited formal coordination mechanisms but strong geographical clustering effects. Water-powered mill systems operated through local supplier networks, apprenticeship relationships, and community-embedded knowledge systems that created coherent but limited-scale innovation clusters. Component analysis must account for the tacit knowledge and informal coordination mechanisms that enabled these early clusters to function effectively despite limited formal organization.</w:t>
      </w:r>
    </w:p>
    <w:p w:rsidR="00BC4CAD" w:rsidRDefault="00BC4CAD" w:rsidP="00BC4CAD">
      <w:r>
        <w:t>Railway system cluster mapping demonstrates more complex component structures requiring formal coordination across multiple organizational boundaries and technical domains. Railway clusters include locomotive manufacturers, track producers, signaling system providers, operational service companies, and regulatory bodies that must coordinate through formal standards and operational protocols. Component analysis must capture both technical interdependencies and institutional coordination requirements that enable large-scale system operation.</w:t>
      </w:r>
    </w:p>
    <w:p w:rsidR="00BC4CAD" w:rsidRDefault="00BC4CAD" w:rsidP="00BC4CAD">
      <w:r>
        <w:t>Steel and electrical system cluster mapping reveals dual-platform architectures where success requires coordination across two major technical domains with strong complementarity relationships. Component analysis must capture cross-</w:t>
      </w:r>
      <w:r>
        <w:lastRenderedPageBreak/>
        <w:t>domain technical dependencies while also accounting for the institutional and organizational innovations required to manage dual-platform coordination effectively.</w:t>
      </w:r>
    </w:p>
    <w:p w:rsidR="00BC4CAD" w:rsidRDefault="00BC4CAD" w:rsidP="00BC4CAD">
      <w:r>
        <w:t>Automobile cluster mapping demonstrates comprehensive ecosystem structures encompassing manufacturing, infrastructure, service, and financial components that must coordinate across multiple industries and scales simultaneously. Component analysis must capture supply chain relationships, infrastructure dependencies, service network effects, and consumer market dynamics that create comprehensive socio-technical systems.</w:t>
      </w:r>
    </w:p>
    <w:p w:rsidR="00BC4CAD" w:rsidRDefault="00BC4CAD" w:rsidP="00BC4CAD">
      <w:r>
        <w:t>Information Age cluster mapping exhibits the most complex component structures with global supply chains, platform architectures, and network effects operating across multiple scales simultaneously. Component analysis must account for modular design principles, interface standards, and distributed coordination mechanisms that enable global ecosystem operation while maintaining innovation capabilities and competitive dynamics.</w:t>
      </w:r>
    </w:p>
    <w:p w:rsidR="00BC4CAD" w:rsidRDefault="00BC4CAD" w:rsidP="00BC4CAD">
      <w:r>
        <w:t>Relationship analysis methodology must capture both static structural relationships and dynamic interaction patterns that evolve over time as clusters develop and mature. This analysis must distinguish between different types of relationships including supply relationships, knowledge relationships, regulatory relationships, and competitive relationships that create different coordination requirements and evolutionary dynamics.</w:t>
      </w:r>
    </w:p>
    <w:p w:rsidR="00BC4CAD" w:rsidRDefault="00BC4CAD" w:rsidP="00BC4CAD">
      <w:r>
        <w:t>Technical relationship analysis focuses on the functional interdependencies between different technological components that create system-level performance characteristics and constraint patterns. These relationships often exhibit strong path dependence as technical choices create lock-in effects that constrain future development options while also creating coordination benefits within established technical architectures.</w:t>
      </w:r>
    </w:p>
    <w:p w:rsidR="00BC4CAD" w:rsidRDefault="00BC4CAD" w:rsidP="00BC4CAD">
      <w:r>
        <w:t>Economic relationship analysis examines the financial flows, cost structures, and value creation mechanisms that sustain cluster development and evolution. Economic relationships create incentive structures that influence innovation directions while also creating dependencies that can constrain adaptation to changing conditions or opportunities.</w:t>
      </w:r>
    </w:p>
    <w:p w:rsidR="00BC4CAD" w:rsidRDefault="00BC4CAD" w:rsidP="00BC4CAD">
      <w:r>
        <w:lastRenderedPageBreak/>
        <w:t>Institutional relationship analysis investigates the formal and informal rules, standards, and coordination mechanisms that enable cluster-wide cooperation while also managing conflicts and ensuring system stability. Institutional relationships often prove crucial for enabling cluster scaling and replication across different contexts and geographical regions.</w:t>
      </w:r>
    </w:p>
    <w:p w:rsidR="00BC4CAD" w:rsidRDefault="00BC4CAD" w:rsidP="00BC4CAD">
      <w:r>
        <w:t>Social relationship analysis explores the professional networks, knowledge communities, and cultural practices that facilitate knowledge transfer and collective learning within innovation clusters. Social relationships often provide the trust and coordination mechanisms necessary for cluster operation while also creating barriers to entry and change resistance that can limit cluster adaptation.</w:t>
      </w:r>
    </w:p>
    <w:p w:rsidR="00BC4CAD" w:rsidRDefault="00BC4CAD" w:rsidP="00BC4CAD">
      <w:r>
        <w:t>Dynamic analysis methodology must capture temporal patterns in cluster development including formation processes, maturation patterns, and potential decline or transformation dynamics. This analysis must account for the non-linear and often unpredictable character of cluster evolution while also identifying systematic patterns that can inform theoretical understanding and practical intervention strategies.</w:t>
      </w:r>
    </w:p>
    <w:p w:rsidR="00BC4CAD" w:rsidRDefault="00BC4CAD" w:rsidP="00BC4CAD">
      <w:r>
        <w:t>Formation analysis examines the conditions and processes through which innovation clusters emerge from existing technological and institutional landscapes. Formation processes often involve entrepreneurial experimentation, institutional innovation, and gradual coordination development that creates sufficient coherence to enable cluster-level coordination and identity.</w:t>
      </w:r>
    </w:p>
    <w:p w:rsidR="00BC4CAD" w:rsidRDefault="00BC4CAD" w:rsidP="00BC4CAD">
      <w:r>
        <w:t>Maturation analysis investigates how clusters develop stability, scalability, and performance optimization capabilities that enable sustained operation and continuous improvement. Maturation often involves standardization, institutionalization, and professional development that creates cluster-level capabilities while also creating potential sources of rigidity and change resistance.</w:t>
      </w:r>
    </w:p>
    <w:p w:rsidR="00BC4CAD" w:rsidRDefault="00BC4CAD" w:rsidP="00BC4CAD">
      <w:r>
        <w:t xml:space="preserve">Transformation analysis explores how established clusters respond to changing conditions, new technological opportunities, and competitive pressures that require adaptation or risk decline. Transformation processes often involve </w:t>
      </w:r>
      <w:r>
        <w:lastRenderedPageBreak/>
        <w:t>creative destruction dynamics where new elements replace established ones while maintaining cluster-level coherence and identity.</w:t>
      </w:r>
    </w:p>
    <w:p w:rsidR="00BC4CAD" w:rsidRDefault="00BC4CAD" w:rsidP="00BC4CAD">
      <w:r>
        <w:t xml:space="preserve">    Measurement and Evaluation Frameworks</w:t>
      </w:r>
    </w:p>
    <w:p w:rsidR="00BC4CAD" w:rsidRDefault="00BC4CAD" w:rsidP="00BC4CAD">
      <w:r>
        <w:t>The development of comprehensive measurement and evaluation frameworks for innovation clustering requires sophisticated approaches to capturing cluster performance, health, and development trajectory across multiple dimensions and temporal scales. These frameworks must balance precision and accuracy with practical applicability while also accounting for the complex, multi-dimensional nature of cluster phenomena.</w:t>
      </w:r>
    </w:p>
    <w:p w:rsidR="00BC4CAD" w:rsidRDefault="00BC4CAD" w:rsidP="00BC4CAD">
      <w:r>
        <w:t>Performance measurement methodology must capture both cluster-level outcomes and system-wide effects that arise from cluster operation and development. Performance measurement must distinguish between different types of value creation including economic value, technical performance, social benefits, and environmental impacts that may exhibit different temporal patterns and measurement requirements.</w:t>
      </w:r>
    </w:p>
    <w:p w:rsidR="00BC4CAD" w:rsidRDefault="00BC4CAD" w:rsidP="00BC4CAD">
      <w:r>
        <w:t>Economic performance measurement focuses on traditional financial and productivity metrics while also capturing network effects, ecosystem value creation, and long-term competitive advantage development that may not be reflected in short-term financial performance. Economic measurement must account for value creation that occurs across multiple organizations and time periods while also considering distribution effects and sustainability characteristics.</w:t>
      </w:r>
    </w:p>
    <w:p w:rsidR="00BC4CAD" w:rsidRDefault="00BC4CAD" w:rsidP="00BC4CAD">
      <w:r>
        <w:t>Technical performance measurement examines functionality, reliability, efficiency, and innovation capability development within clusters while also considering system-level performance characteristics that emerge from component integration. Technical measurement must capture both absolute performance levels and improvement trajectories that indicate cluster learning and adaptation capabilities.</w:t>
      </w:r>
    </w:p>
    <w:p w:rsidR="00BC4CAD" w:rsidRDefault="00BC4CAD" w:rsidP="00BC4CAD">
      <w:r>
        <w:t xml:space="preserve">Social performance measurement investigates cluster impacts on employment, skill development, social equity, and community development while also considering social acceptance and adaptation patterns that influence cluster sustainability and expansion potential. Social measurement must account for </w:t>
      </w:r>
      <w:r>
        <w:lastRenderedPageBreak/>
        <w:t>both positive and negative impacts while also considering distribution effects across different social groups and geographical regions.</w:t>
      </w:r>
    </w:p>
    <w:p w:rsidR="00BC4CAD" w:rsidRDefault="00BC4CAD" w:rsidP="00BC4CAD">
      <w:r>
        <w:t>Environmental performance measurement examines resource utilization, waste generation, and environmental impact patterns while also considering environmental improvement capabilities and sustainability trajectory development. Environmental measurement must account for both direct cluster impacts and indirect effects through supply chains and product lifecycle impacts.</w:t>
      </w:r>
    </w:p>
    <w:p w:rsidR="00BC4CAD" w:rsidRDefault="00BC4CAD" w:rsidP="00BC4CAD">
      <w:r>
        <w:t>Innovation capability measurement methodology must capture cluster capacity for generating, adopting, and diffusing innovations while also considering adaptation capabilities that enable response to changing conditions and opportunities. Innovation measurement must distinguish between different types of innovation including technical innovation, organizational innovation, and institutional innovation that contribute to cluster development.</w:t>
      </w:r>
    </w:p>
    <w:p w:rsidR="00BC4CAD" w:rsidRDefault="00BC4CAD" w:rsidP="00BC4CAD">
      <w:r>
        <w:t>Knowledge creation measurement focuses on research and development activities, patent generation, and scientific publication while also considering tacit knowledge development and knowledge transfer capabilities that may not be captured through formal knowledge indicators. Knowledge measurement must account for both explicit and implicit knowledge development while also considering knowledge quality and practical applicability.</w:t>
      </w:r>
    </w:p>
    <w:p w:rsidR="00BC4CAD" w:rsidRDefault="00BC4CAD" w:rsidP="00BC4CAD">
      <w:r>
        <w:t>Learning capability measurement examines cluster capacity for accumulating experience, improving performance, and adapting to changing conditions through systematic learning processes. Learning measurement must capture both individual and collective learning while also considering knowledge retention and transfer capabilities that enable cluster-wide capability development.</w:t>
      </w:r>
    </w:p>
    <w:p w:rsidR="00BC4CAD" w:rsidRDefault="00BC4CAD" w:rsidP="00BC4CAD">
      <w:r>
        <w:t xml:space="preserve">Network capability measurement investigates cluster capacity for developing and maintaining relationships that enable coordination, knowledge transfer, and collaborative innovation. Network measurement must capture both formal and informal relationship patterns while also considering relationship </w:t>
      </w:r>
      <w:r>
        <w:lastRenderedPageBreak/>
        <w:t>quality and stability characteristics that influence cluster resilience and adaptation capacity.</w:t>
      </w:r>
    </w:p>
    <w:p w:rsidR="00BC4CAD" w:rsidRDefault="00BC4CAD" w:rsidP="00BC4CAD">
      <w:r>
        <w:t>Health assessment methodology must evaluate cluster sustainability, resilience, and long-term viability while also identifying potential vulnerabilities and development constraints that could limit cluster evolution. Health assessment must balance current performance with future potential while also considering external conditions and competitive pressures that influence cluster prospects.</w:t>
      </w:r>
    </w:p>
    <w:p w:rsidR="00BC4CAD" w:rsidRDefault="00BC4CAD" w:rsidP="00BC4CAD">
      <w:r>
        <w:t>Diversity assessment examines cluster composition across different dimensions including organizational diversity, technical diversity, and stakeholder diversity that influence cluster resilience and innovation potential. Diversity assessment must consider both current diversity levels and diversity trajectory development that indicates cluster evolution patterns.</w:t>
      </w:r>
    </w:p>
    <w:p w:rsidR="00BC4CAD" w:rsidRDefault="00BC4CAD" w:rsidP="00BC4CAD">
      <w:r>
        <w:t>Connectivity assessment investigates relationship density, coordination effectiveness, and knowledge flow patterns within clusters while also examining external connectivity that enables cluster learning and market access. Connectivity assessment must capture both structural connectivity and functional connectivity that enables effective coordination and collaboration.</w:t>
      </w:r>
    </w:p>
    <w:p w:rsidR="00BC4CAD" w:rsidRDefault="00BC4CAD" w:rsidP="00BC4CAD">
      <w:r>
        <w:t>Adaptability assessment evaluates cluster capacity for responding to changing conditions, adopting new technologies, and evolving organizational and institutional arrangements that enable continued relevance and competitiveness. Adaptability assessment must consider both demonstrated adaptation capabilities and potential adaptation capacity based on cluster characteristics and resources.</w:t>
      </w:r>
    </w:p>
    <w:p w:rsidR="00BC4CAD" w:rsidRDefault="00BC4CAD" w:rsidP="00BC4CAD">
      <w:r>
        <w:t>Trajectory analysis methodology must capture cluster development patterns over time while also identifying trend changes, acceleration patterns, and potential discontinuities that could significantly alter cluster evolution. Trajectory analysis must distinguish between cyclical fluctuations and fundamental trend changes while also considering external influences that shape cluster development.</w:t>
      </w:r>
    </w:p>
    <w:p w:rsidR="00BC4CAD" w:rsidRDefault="00BC4CAD" w:rsidP="00BC4CAD">
      <w:r>
        <w:t xml:space="preserve">Growth trajectory analysis examines cluster expansion patterns including geographical expansion, organizational growth, and capability development that indicate cluster vitality and market success. Growth analysis must consider </w:t>
      </w:r>
      <w:r>
        <w:lastRenderedPageBreak/>
        <w:t>both quantitative growth measures and qualitative development indicators that reflect cluster evolution sophistication.</w:t>
      </w:r>
    </w:p>
    <w:p w:rsidR="00BC4CAD" w:rsidRDefault="00BC4CAD" w:rsidP="00BC4CAD">
      <w:r>
        <w:t>Innovation trajectory analysis investigates cluster innovation output patterns while also examining innovation sophistication development and innovation impact characteristics that indicate cluster contribution to broader technological development. Innovation trajectory analysis must account for both incremental and radical innovation while also considering innovation adoption and diffusion patterns.</w:t>
      </w:r>
    </w:p>
    <w:p w:rsidR="00BC4CAD" w:rsidRDefault="00BC4CAD" w:rsidP="00BC4CAD">
      <w:r>
        <w:t>Maturity trajectory analysis evaluates cluster development stage and maturation patterns while also considering potential transformation or decline indicators that suggest major evolutionary changes. Maturity analysis must distinguish between healthy maturation and decline processes while also identifying transformation opportunities that could revitalize cluster development.</w:t>
      </w:r>
    </w:p>
    <w:p w:rsidR="00BC4CAD" w:rsidRDefault="00BC4CAD" w:rsidP="00BC4CAD">
      <w:r>
        <w:t xml:space="preserve">    Predictive and Scenario Modeling</w:t>
      </w:r>
    </w:p>
    <w:p w:rsidR="00BC4CAD" w:rsidRDefault="00BC4CAD" w:rsidP="00BC4CAD">
      <w:r>
        <w:t>The development of predictive and scenario modeling capabilities for innovation clustering requires sophisticated analytical approaches that can account for the complex, non-linear, and often unpredictable dynamics of technological system evolution while also providing useful insights for strategic planning and policy development. These modeling approaches must balance analytical rigor with practical utility while also acknowledging the inherent uncertainties and contingencies associated with technological development.</w:t>
      </w:r>
    </w:p>
    <w:p w:rsidR="00BC4CAD" w:rsidRDefault="00BC4CAD" w:rsidP="00BC4CAD">
      <w:r>
        <w:t>System dynamics modeling provides foundational approaches for capturing feedback loops, time delays, and non-linear interactions that create complex behavior patterns in innovation clusters. System dynamics models must represent the multiple feedback loops operating simultaneously within clusters while also accounting for external influences and random events that can significantly alter cluster development trajectories.</w:t>
      </w:r>
    </w:p>
    <w:p w:rsidR="00BC4CAD" w:rsidRDefault="00BC4CAD" w:rsidP="00BC4CAD">
      <w:r>
        <w:t xml:space="preserve">Causal loop modeling captures the reinforcing and balancing feedback mechanisms that drive cluster evolution while also identifying leverage points where interventions could significantly influence cluster development. Causal loop analysis must distinguish between different types of feedback mechanisms </w:t>
      </w:r>
      <w:r>
        <w:lastRenderedPageBreak/>
        <w:t>while also considering time delays and threshold effects that influence feedback loop operation.</w:t>
      </w:r>
    </w:p>
    <w:p w:rsidR="00BC4CAD" w:rsidRDefault="00BC4CAD" w:rsidP="00BC4CAD">
      <w:r>
        <w:t>Stock and flow modeling represents the accumulation and depletion processes that build cluster capabilities over time while also accounting for the flows of resources, knowledge, and relationships that sustain cluster operation. Stock and flow models must capture both tangible and intangible asset accumulation while also considering depreciation and obsolescence processes that erode cluster capabilities.</w:t>
      </w:r>
    </w:p>
    <w:p w:rsidR="00BC4CAD" w:rsidRDefault="00BC4CAD" w:rsidP="00BC4CAD">
      <w:r>
        <w:t>Network dynamics modeling examines relationship formation, maintenance, and dissolution processes that shape cluster structure and coordination capabilities over time. Network dynamics models must account for both formal and informal relationship patterns while also considering relationship quality evolution and network structural changes that influence cluster performance.</w:t>
      </w:r>
    </w:p>
    <w:p w:rsidR="00BC4CAD" w:rsidRDefault="00BC4CAD" w:rsidP="00BC4CAD">
      <w:r>
        <w:t>Agent-based modeling enables investigation of cluster-level phenomena that emerge from individual actor decisions and interactions while also providing capabilities for exploring different strategy options and their potential impacts on cluster evolution. Agent-based models must represent actor diversity, learning capabilities, and interaction patterns while also accounting for environmental changes that influence actor behavior.</w:t>
      </w:r>
    </w:p>
    <w:p w:rsidR="00BC4CAD" w:rsidRDefault="00BC4CAD" w:rsidP="00BC4CAD">
      <w:r>
        <w:t>Actor behavior modeling captures decision-making processes, strategy formation, and adaptation patterns among different types of cluster participants while also considering how actor behavior changes in response to cluster development and external conditions. Actor models must account for different actor types, capabilities, and objectives while also considering learning and adaptation processes.</w:t>
      </w:r>
    </w:p>
    <w:p w:rsidR="00BC4CAD" w:rsidRDefault="00BC4CAD" w:rsidP="00BC4CAD">
      <w:r>
        <w:t>Interaction modeling examines how different actors coordinate, compete, and collaborate within clusters while also considering how interaction patterns evolve as clusters develop and mature. Interaction models must capture both cooperative and competitive interactions while also considering how institutional arrangements influence interaction patterns and outcomes.</w:t>
      </w:r>
    </w:p>
    <w:p w:rsidR="00BC4CAD" w:rsidRDefault="00BC4CAD" w:rsidP="00BC4CAD">
      <w:r>
        <w:lastRenderedPageBreak/>
        <w:t>Emergence modeling investigates how cluster-level properties and capabilities arise from actor interactions and system structure while also examining how emergent properties influence actor behavior and subsequent system evolution. Emergence models must capture bottom-up causation processes while also considering top-down influences that shape actor behavior.</w:t>
      </w:r>
    </w:p>
    <w:p w:rsidR="00BC4CAD" w:rsidRDefault="00BC4CAD" w:rsidP="00BC4CAD">
      <w:r>
        <w:t>Scenario development methodology must create plausible alternative futures that capture different possible cluster development trajectories while also providing insights for strategic planning and risk management. Scenario development must balance creativity with plausibility while also ensuring scenarios span the range of possible outcomes and capture major uncertainties and contingencies.</w:t>
      </w:r>
    </w:p>
    <w:p w:rsidR="00BC4CAD" w:rsidRDefault="00BC4CAD" w:rsidP="00BC4CAD">
      <w:r>
        <w:t>Trend extrapolation scenarios examine potential futures that extend current development patterns while also considering acceleration, deceleration, or redirection possibilities that could alter trajectory characteristics. Trend scenarios must identify the key drivers that sustain current patterns while also considering factors that could disrupt or modify these trends.</w:t>
      </w:r>
    </w:p>
    <w:p w:rsidR="00BC4CAD" w:rsidRDefault="00BC4CAD" w:rsidP="00BC4CAD">
      <w:r>
        <w:t>Discontinuity scenarios explore potential futures involving significant breaks from current patterns through technological breakthroughs, institutional changes, or external shocks that create fundamentally different development conditions. Discontinuity scenarios must identify potential disruption sources while also examining how clusters might respond to major changes.</w:t>
      </w:r>
    </w:p>
    <w:p w:rsidR="00BC4CAD" w:rsidRDefault="00BC4CAD" w:rsidP="00BC4CAD">
      <w:r>
        <w:t>Alternative pathway scenarios investigate different possible cluster evolution directions based on different strategic choices, policy interventions, or environmental conditions that could lead clusters along different development trajectories. Alternative pathway scenarios must capture decision points and choice consequences while also considering path dependence effects that constrain future options.</w:t>
      </w:r>
    </w:p>
    <w:p w:rsidR="00BC4CAD" w:rsidRDefault="00BC4CAD" w:rsidP="00BC4CAD">
      <w:r>
        <w:t xml:space="preserve">Monte Carlo simulation approaches enable exploration of outcome distributions and probability ranges associated with different scenario assumptions while also providing capabilities for sensitivity analysis and risk assessment. Monte Carlo methods must account for parameter uncertainty </w:t>
      </w:r>
      <w:r>
        <w:lastRenderedPageBreak/>
        <w:t>while also considering correlation patterns and interaction effects that influence outcome distributions.</w:t>
      </w:r>
    </w:p>
    <w:p w:rsidR="00BC4CAD" w:rsidRDefault="00BC4CAD" w:rsidP="00BC4CAD">
      <w:r>
        <w:t>Probability assessment methodology must estimate likelihoods associated with different scenario outcomes while also acknowledging the fundamental uncertainties and knowledge limitations that constrain prediction accuracy. Probability assessment must distinguish between different types of uncertainty while also providing useful guidance for decision-making under uncertainty.</w:t>
      </w:r>
    </w:p>
    <w:p w:rsidR="00BC4CAD" w:rsidRDefault="00BC4CAD" w:rsidP="00BC4CAD">
      <w:r>
        <w:t>Model validation and testing procedures must evaluate model accuracy, reliability, and practical utility while also identifying model limitations and appropriate application contexts. Validation must include both historical testing and expert evaluation while also considering model sensitivity to assumption changes and parameter variations.</w:t>
      </w:r>
    </w:p>
    <w:p w:rsidR="00BC4CAD" w:rsidRDefault="00BC4CAD" w:rsidP="00BC4CAD">
      <w:r>
        <w:t xml:space="preserve">    Comparative Analysis Tools</w:t>
      </w:r>
    </w:p>
    <w:p w:rsidR="00BC4CAD" w:rsidRDefault="00BC4CAD" w:rsidP="00BC4CAD">
      <w:r>
        <w:t>The development of comprehensive comparative analysis tools for innovation clustering requires systematic methodologies that can identify patterns, differences, and evolutionary trends across different clusters, time periods, and technological domains while also providing insights for both theoretical understanding and practical application.</w:t>
      </w:r>
    </w:p>
    <w:p w:rsidR="00BC4CAD" w:rsidRDefault="00BC4CAD" w:rsidP="00BC4CAD">
      <w:r>
        <w:t>Cross-cluster comparison methodology must enable systematic analysis of similarities and differences between clusters operating in different technological domains, geographical contexts, or time periods while also accounting for context-specific factors that influence cluster development patterns. Cross-cluster analysis must balance systematic comparison with contextual sensitivity while also identifying generalizable patterns and context-specific variations.</w:t>
      </w:r>
    </w:p>
    <w:p w:rsidR="00BC4CAD" w:rsidRDefault="00BC4CAD" w:rsidP="00BC4CAD">
      <w:r>
        <w:t>Structural comparison examines cluster architecture, component composition, and relationship patterns across different clusters while also investigating how structural differences influence cluster performance and evolution patterns. Structural comparison must capture both formal organizational structures and informal coordination mechanisms while also considering how structural characteristics adapt to different environmental conditions.</w:t>
      </w:r>
    </w:p>
    <w:p w:rsidR="00BC4CAD" w:rsidRDefault="00BC4CAD" w:rsidP="00BC4CAD">
      <w:r>
        <w:lastRenderedPageBreak/>
        <w:t>Performance comparison investigates outcome differences across clusters while also examining the factors that contribute to performance variations and the time patterns associated with performance development. Performance comparison must account for different measurement contexts and criteria while also considering how performance definitions and priorities may vary across clusters and stakeholders.</w:t>
      </w:r>
    </w:p>
    <w:p w:rsidR="00BC4CAD" w:rsidRDefault="00BC4CAD" w:rsidP="00BC4CAD">
      <w:r>
        <w:t>Process comparison analyzes cluster development patterns, coordination mechanisms, and adaptation processes across different clusters while also examining how process differences contribute to outcome variations. Process comparison must capture both formal processes and informal practices while also considering how processes evolve as clusters develop and mature.</w:t>
      </w:r>
    </w:p>
    <w:p w:rsidR="00BC4CAD" w:rsidRDefault="00BC4CAD" w:rsidP="00BC4CAD">
      <w:r>
        <w:t>Temporal comparison methodology enables analysis of changes over time within individual clusters and across different time periods while also identifying evolutionary patterns and trend changes that indicate broader technological development patterns. Temporal comparison must account for different time scales and temporal patterns while also distinguishing between cyclical fluctuations and fundamental evolutionary changes.</w:t>
      </w:r>
    </w:p>
    <w:p w:rsidR="00BC4CAD" w:rsidRDefault="00BC4CAD" w:rsidP="00BC4CAD">
      <w:r>
        <w:t>Historical comparison examines cluster development patterns across different technological cycles while also investigating how cluster formation, evolution, and transformation processes have changed over time. Historical comparison must account for changing technological capabilities and institutional contexts while also identifying persistent patterns and evolutionary trends.</w:t>
      </w:r>
    </w:p>
    <w:p w:rsidR="00BC4CAD" w:rsidRDefault="00BC4CAD" w:rsidP="00BC4CAD">
      <w:r>
        <w:t>Life-cycle comparison analyzes cluster development stages across different clusters while also examining how cluster characteristics and performance change as clusters move through formation, growth, maturity, and potential decline or transformation phases. Life-cycle comparison must account for different development patterns and timing while also identifying stage-specific opportunities and challenges.</w:t>
      </w:r>
    </w:p>
    <w:p w:rsidR="00BC4CAD" w:rsidRDefault="00BC4CAD" w:rsidP="00BC4CAD">
      <w:r>
        <w:t xml:space="preserve">Evolutionary comparison investigates adaptation patterns and transformation processes across clusters while also examining how clusters respond to changing conditions, new opportunities, and competitive pressures. Evolutionary </w:t>
      </w:r>
      <w:r>
        <w:lastRenderedPageBreak/>
        <w:t>comparison must capture both successful adaptation examples and adaptation failures while also identifying factors that influence adaptation success.</w:t>
      </w:r>
    </w:p>
    <w:p w:rsidR="00BC4CAD" w:rsidRDefault="00BC4CAD" w:rsidP="00BC4CAD">
      <w:r>
        <w:t>Contextual analysis methodology must account for environmental factors that influence cluster development while also examining how clusters adapt to different contexts and how context changes affect cluster evolution. Contextual analysis must distinguish between controllable and uncontrollable environmental factors while also considering how clusters can influence their own contexts.</w:t>
      </w:r>
    </w:p>
    <w:p w:rsidR="00BC4CAD" w:rsidRDefault="00BC4CAD" w:rsidP="00BC4CAD">
      <w:r>
        <w:t>Geographic context analysis examines how location, regional characteristics, and spatial relationships influence cluster development while also investigating how clusters create and modify their geographical contexts. Geographic analysis must consider both physical geography and economic geography while also accounting for how transportation and communication technologies change geographical constraints and opportunities.</w:t>
      </w:r>
    </w:p>
    <w:p w:rsidR="00BC4CAD" w:rsidRDefault="00BC4CAD" w:rsidP="00BC4CAD">
      <w:r>
        <w:t>Institutional context analysis investigates how regulatory frameworks, cultural norms, and social institutions influence cluster development while also examining how clusters create and modify institutional contexts. Institutional analysis must capture both formal and informal institutional influences while also considering institutional evolution processes.</w:t>
      </w:r>
    </w:p>
    <w:p w:rsidR="00BC4CAD" w:rsidRDefault="00BC4CAD" w:rsidP="00BC4CAD">
      <w:r>
        <w:t>Economic context analysis examines market conditions, competitive dynamics, and resource availability that influence cluster development while also investigating how clusters shape their economic environments. Economic context analysis must consider both local and global economic conditions while also accounting for how clusters create and access economic resources.</w:t>
      </w:r>
    </w:p>
    <w:p w:rsidR="00BC4CAD" w:rsidRDefault="00BC4CAD" w:rsidP="00BC4CAD">
      <w:r>
        <w:t>Benchmarking methodology enables systematic performance comparison across clusters while also providing insights for improvement strategies and best practice identification. Benchmarking must account for different operating contexts while also identifying performance gaps and improvement opportunities.</w:t>
      </w:r>
    </w:p>
    <w:p w:rsidR="00BC4CAD" w:rsidRDefault="00BC4CAD" w:rsidP="00BC4CAD">
      <w:r>
        <w:t xml:space="preserve">Best practice identification examines superior performance examples and successful innovation approaches across clusters while also investigating how successful practices might be transferred or adapted to different contexts. Best </w:t>
      </w:r>
      <w:r>
        <w:lastRenderedPageBreak/>
        <w:t>practice analysis must consider context-specific success factors while also identifying generalizable principles and transferable approaches.</w:t>
      </w:r>
    </w:p>
    <w:p w:rsidR="00BC4CAD" w:rsidRDefault="00BC4CAD" w:rsidP="00BC4CAD">
      <w:r>
        <w:t>Gap analysis identifies performance differences and development opportunities by comparing actual cluster characteristics with potential capabilities or benchmark standards. Gap analysis must account for realistic improvement potential while also considering resource requirements and implementation challenges associated with performance improvement.</w:t>
      </w:r>
    </w:p>
    <w:p w:rsidR="00BC4CAD" w:rsidRPr="003D2667" w:rsidRDefault="00BC4CAD" w:rsidP="00BC4CAD"/>
    <w:p w:rsidR="00BC4CAD" w:rsidRDefault="00BC4CAD" w:rsidP="00BC4CAD">
      <w:r>
        <w:t>VIII. Contemporary Applications and Emerging Technologies</w:t>
      </w:r>
    </w:p>
    <w:p w:rsidR="00BC4CAD" w:rsidRDefault="00BC4CAD" w:rsidP="00BC4CAD">
      <w:r>
        <w:t xml:space="preserve">    Artificial Intelligence and Machine Learning Ecosystems</w:t>
      </w:r>
    </w:p>
    <w:p w:rsidR="00BC4CAD" w:rsidRDefault="00BC4CAD" w:rsidP="00BC4CAD">
      <w:r>
        <w:t>The emergence of artificial intelligence and machine learning as a potential sixth technological cycle demonstrates many characteristics consistent with the innovation clustering patterns identified across previous cycles, while also exhibiting novel features that reflect the increasing sophistication of deliberate ecosystem orchestration and the unique properties of intelligence-augmenting technologies.</w:t>
      </w:r>
    </w:p>
    <w:p w:rsidR="00BC4CAD" w:rsidRDefault="00BC4CAD" w:rsidP="00BC4CAD">
      <w:r>
        <w:t>The AI ecosystem exhibits sophisticated platform architecture characteristics that enable distributed innovation across multiple application domains while maintaining coherence through shared computational infrastructures, development tools, and algorithmic frameworks. This platform approach represents an evolution from the Information Age's modular hardware and software architectures toward integrated cognitive platforms that can support unlimited applications and continuous learning.</w:t>
      </w:r>
    </w:p>
    <w:p w:rsidR="00BC4CAD" w:rsidRDefault="00BC4CAD" w:rsidP="00BC4CAD">
      <w:r>
        <w:t>Core technological components of the AI ecosystem demonstrate the complementarity and interdependence characteristic of successful innovation clusters. Machine learning algorithms require massive computational resources provided by specialized hardware architectures including graphics processing units and tensor processing units designed specifically for AI workloads. These hardware platforms depend on AI software frameworks that enable efficient algorithm development and deployment across diverse applications.</w:t>
      </w:r>
    </w:p>
    <w:p w:rsidR="00BC4CAD" w:rsidRDefault="00BC4CAD" w:rsidP="00BC4CAD">
      <w:r>
        <w:lastRenderedPageBreak/>
        <w:t>Data infrastructure represents a crucial complementary innovation that enables AI system training and operation while also creating powerful network effects as data accumulation improves system performance. Cloud computing platforms provide the distributed computational resources necessary for AI system operation while also enabling global access to AI capabilities for organizations and developers lacking specialized infrastructure.</w:t>
      </w:r>
    </w:p>
    <w:p w:rsidR="00BC4CAD" w:rsidRDefault="00BC4CAD" w:rsidP="00BC4CAD">
      <w:r>
        <w:t>The codification sophistication evident in AI ecosystem development reflects lessons learned from previous technological cycles while also introducing novel standardization approaches adapted to the unique characteristics of intelligent systems. Technical design standards encompass both hardware architectures and software frameworks that enable ecosystem-wide coordination and interoperability.</w:t>
      </w:r>
    </w:p>
    <w:p w:rsidR="00BC4CAD" w:rsidRDefault="00BC4CAD" w:rsidP="00BC4CAD">
      <w:r>
        <w:t>Hardware standardization includes specialized processor architectures, memory systems, and communication interfaces optimized for AI workloads. These standards enable efficient AI system operation while also creating economies of scale in hardware production and ecosystem-wide compatibility. Software frameworks such as TensorFlow, PyTorch, and other machine learning platforms provide standardized development environments that enable distributed innovation while maintaining system integration capabilities.</w:t>
      </w:r>
    </w:p>
    <w:p w:rsidR="00BC4CAD" w:rsidRDefault="00BC4CAD" w:rsidP="00BC4CAD">
      <w:r>
        <w:t>Process standards in AI development reflect sophisticated understanding of machine learning workflow requirements including data preparation, model training, validation, and deployment processes. These process standards enable reliable AI system development while also facilitating knowledge transfer and collaboration across development teams and organizations.</w:t>
      </w:r>
    </w:p>
    <w:p w:rsidR="00BC4CAD" w:rsidRDefault="00BC4CAD" w:rsidP="00BC4CAD">
      <w:r>
        <w:t>Model evaluation and testing protocols represent novel codification approaches specifically adapted to the characteristics of learning systems that improve performance through experience rather than following predetermined specifications. These evaluation frameworks must account for learning capability, adaptation potential, and performance reliability across diverse and changing conditions.</w:t>
      </w:r>
    </w:p>
    <w:p w:rsidR="00BC4CAD" w:rsidRDefault="00BC4CAD" w:rsidP="00BC4CAD">
      <w:r>
        <w:t xml:space="preserve">Network effects in AI ecosystems demonstrate unprecedented sophistication through data network effects, platform network effects, and ecosystem network </w:t>
      </w:r>
      <w:r>
        <w:lastRenderedPageBreak/>
        <w:t>effects operating simultaneously across multiple scales. Data network effects create self-reinforcing improvement cycles as AI systems become more capable through increased data access while also attracting more users and generating more data.</w:t>
      </w:r>
    </w:p>
    <w:p w:rsidR="00BC4CAD" w:rsidRDefault="00BC4CAD" w:rsidP="00BC4CAD">
      <w:r>
        <w:t>Platform network effects emerge as AI development platforms attract more developers who create more applications, which attract more users, who generate more data that improves platform capabilities in continuous reinforcement cycles. These platform effects create powerful competitive advantages while also enabling ecosystem-wide innovation and capability development.</w:t>
      </w:r>
    </w:p>
    <w:p w:rsidR="00BC4CAD" w:rsidRDefault="00BC4CAD" w:rsidP="00BC4CAD">
      <w:r>
        <w:t>Ecosystem network effects operate through complementary technology development, specialized service provision, and professional community formation that create comprehensive support systems for AI development and deployment. These ecosystem effects enable rapid AI adoption across multiple industries while also creating barriers to competitive ecosystem development.</w:t>
      </w:r>
    </w:p>
    <w:p w:rsidR="00BC4CAD" w:rsidRDefault="00BC4CAD" w:rsidP="00BC4CAD">
      <w:r>
        <w:t>The path dependence characteristics of AI ecosystem development demonstrate both traditional lock-in mechanisms and novel dependency patterns specific to intelligent systems. Data lock-in creates powerful switching costs as organizations accumulate valuable datasets and trained models that are difficult to replicate or transfer to alternative systems.</w:t>
      </w:r>
    </w:p>
    <w:p w:rsidR="00BC4CAD" w:rsidRDefault="00BC4CAD" w:rsidP="00BC4CAD">
      <w:r>
        <w:t>Algorithm lock-in emerges as organizations develop expertise and operational dependencies around specific AI approaches and platforms that create switching costs beyond simple economic considerations. Professional skill development, organizational processes, and system integration create path dependence effects that can sustain particular AI approaches even when superior alternatives become available.</w:t>
      </w:r>
    </w:p>
    <w:p w:rsidR="00BC4CAD" w:rsidRDefault="00BC4CAD" w:rsidP="00BC4CAD">
      <w:r>
        <w:t>Infrastructure lock-in operates through specialized hardware investments, cloud service dependencies, and integration with existing systems that create switching costs for alternative AI platforms. These infrastructure dependencies often prove particularly durable due to the high costs and complexity associated with AI system migration.</w:t>
      </w:r>
    </w:p>
    <w:p w:rsidR="00BC4CAD" w:rsidRDefault="00BC4CAD" w:rsidP="00BC4CAD">
      <w:r>
        <w:lastRenderedPageBreak/>
        <w:t>Institutional embedding of AI systems creates novel forms of path dependence as AI capabilities become integrated with decision-making processes, organizational structures, and professional practices in ways that make transitions to alternative systems complex and expensive.</w:t>
      </w:r>
    </w:p>
    <w:p w:rsidR="00BC4CAD" w:rsidRDefault="00BC4CAD" w:rsidP="00BC4CAD">
      <w:r>
        <w:t>The temporal coordination requirements of AI ecosystems reflect both traditional synchronization needs and novel coordination challenges associated with learning systems that adapt and evolve continuously. Real-time AI applications require microsecond coordination across distributed systems while also accommodating continuous learning and model updating processes.</w:t>
      </w:r>
    </w:p>
    <w:p w:rsidR="00BC4CAD" w:rsidRDefault="00BC4CAD" w:rsidP="00BC4CAD">
      <w:r>
        <w:t>Distributed training coordination enables AI model development across multiple computing centers while maintaining algorithmic coherence and learning effectiveness. This coordination must manage data synchronization, computational load balancing, and result aggregation across diverse hardware and software configurations.</w:t>
      </w:r>
    </w:p>
    <w:p w:rsidR="00BC4CAD" w:rsidRDefault="00BC4CAD" w:rsidP="00BC4CAD">
      <w:r>
        <w:t>Global deployment coordination enables AI services across international boundaries while accommodating different regulatory frameworks, cultural expectations, and performance requirements. This coordination must balance standardization benefits with local adaptation requirements while also managing data governance and security considerations.</w:t>
      </w:r>
    </w:p>
    <w:p w:rsidR="00BC4CAD" w:rsidRDefault="00BC4CAD" w:rsidP="00BC4CAD">
      <w:r>
        <w:t xml:space="preserve">    Biotechnology and Synthetic Biology Platforms</w:t>
      </w:r>
    </w:p>
    <w:p w:rsidR="00BC4CAD" w:rsidRDefault="00BC4CAD" w:rsidP="00BC4CAD">
      <w:r>
        <w:t>The development of biotechnology and synthetic biology capabilities demonstrates platform characteristics that could represent another major technological cycle, with innovation clustering patterns that reflect both traditional technological development principles and novel characteristics specific to biological system engineering and manipulation.</w:t>
      </w:r>
    </w:p>
    <w:p w:rsidR="00BC4CAD" w:rsidRDefault="00BC4CAD" w:rsidP="00BC4CAD">
      <w:r>
        <w:t>The biotechnology ecosystem exhibits sophisticated integration across multiple scientific domains including molecular biology, biochemistry, computational biology, and engineering that creates comprehensive platforms for biological system design and modification. This integration represents a convergence of biological understanding with engineering principles that enables systematic biological system development.</w:t>
      </w:r>
    </w:p>
    <w:p w:rsidR="00BC4CAD" w:rsidRDefault="00BC4CAD" w:rsidP="00BC4CAD">
      <w:r>
        <w:lastRenderedPageBreak/>
        <w:t>Core technology components demonstrate strong complementarity relationships that create system-level capabilities exceeding individual component potential. DNA sequencing technologies provide the analytical capabilities necessary for understanding biological systems while gene synthesis technologies enable the construction of designed biological components and systems.</w:t>
      </w:r>
    </w:p>
    <w:p w:rsidR="00BC4CAD" w:rsidRDefault="00BC4CAD" w:rsidP="00BC4CAD">
      <w:r>
        <w:t>CRISPR and other gene editing technologies provide precise modification capabilities that enable systematic biological system engineering while computational biology tools enable design, simulation, and optimization of biological systems before physical construction. These technologies exhibit mutual reinforcement as improvements in each area enable advances in related areas.</w:t>
      </w:r>
    </w:p>
    <w:p w:rsidR="00BC4CAD" w:rsidRDefault="00BC4CAD" w:rsidP="00BC4CAD">
      <w:r>
        <w:t>Biomanufacturing platforms represent crucial complementary technologies that enable scaled production of biotechnology products while also providing testing and optimization capabilities for biological system development. These platforms create the production capabilities necessary for biotechnology commercialization while also enabling iterative design and improvement processes.</w:t>
      </w:r>
    </w:p>
    <w:p w:rsidR="00BC4CAD" w:rsidRDefault="00BC4CAD" w:rsidP="00BC4CAD">
      <w:r>
        <w:t>The standardization achievements in biotechnology demonstrate sophisticated understanding of the codification requirements for biological system engineering while also accommodating the unique characteristics of biological systems that differ fundamentally from mechanical or electronic systems.</w:t>
      </w:r>
    </w:p>
    <w:p w:rsidR="00BC4CAD" w:rsidRDefault="00BC4CAD" w:rsidP="00BC4CAD">
      <w:r>
        <w:t>BioBrick standards and other standardized biological parts initiatives attempt to create modular biological components with predictable behavior characteristics that enable systematic biological system construction. These standardization efforts face novel challenges due to the context-dependent behavior of biological systems and the complex interactions between biological components.</w:t>
      </w:r>
    </w:p>
    <w:p w:rsidR="00BC4CAD" w:rsidRDefault="00BC4CAD" w:rsidP="00BC4CAD">
      <w:r>
        <w:t xml:space="preserve">Laboratory protocol standardization enables reproducible biotechnology research and development while also facilitating knowledge transfer and collaboration across research groups and institutions. Protocol standardization </w:t>
      </w:r>
      <w:r>
        <w:lastRenderedPageBreak/>
        <w:t>must account for biological system variability while also enabling reliable experimental results and system development.</w:t>
      </w:r>
    </w:p>
    <w:p w:rsidR="00BC4CAD" w:rsidRDefault="00BC4CAD" w:rsidP="00BC4CAD">
      <w:r>
        <w:t>Quality control standards for biotechnology products represent sophisticated approaches to ensuring safety and efficacy for biological systems designed for therapeutic, industrial, or environmental applications. These standards must account for biological system complexity and evolution potential while also providing adequate safety assurance.</w:t>
      </w:r>
    </w:p>
    <w:p w:rsidR="00BC4CAD" w:rsidRDefault="00BC4CAD" w:rsidP="00BC4CAD">
      <w:r>
        <w:t>Regulatory framework development for biotechnology creates institutional standards that balance innovation promotion with safety and ethical considerations while also enabling international coordination for biotechnology development and application. Regulatory frameworks must address novel safety and ethical issues while also enabling beneficial biotechnology development.</w:t>
      </w:r>
    </w:p>
    <w:p w:rsidR="00BC4CAD" w:rsidRDefault="00BC4CAD" w:rsidP="00BC4CAD">
      <w:r>
        <w:t>Network effects in biotechnology ecosystems operate through knowledge networks, research collaboration, and platform utilization patterns that create self-reinforcing development cycles. Research network effects emerge as biotechnology research requires interdisciplinary collaboration and resource sharing that creates benefits for all network participants.</w:t>
      </w:r>
    </w:p>
    <w:p w:rsidR="00BC4CAD" w:rsidRDefault="00BC4CAD" w:rsidP="00BC4CAD">
      <w:r>
        <w:t>Data network effects operate through biological database development and sharing that enables improved understanding and design capabilities as more biological information becomes available. Genomic databases, protein structure databases, and other biological information resources become more valuable as they expand while also enabling more sophisticated biological system design.</w:t>
      </w:r>
    </w:p>
    <w:p w:rsidR="00BC4CAD" w:rsidRDefault="00BC4CAD" w:rsidP="00BC4CAD">
      <w:r>
        <w:t>Platform network effects emerge as biotechnology platforms attract more users who contribute to platform improvement while also creating demand for complementary technologies and services that enhance platform value. These platform effects enable ecosystem development while also creating competitive advantages for successful platform providers.</w:t>
      </w:r>
    </w:p>
    <w:p w:rsidR="00BC4CAD" w:rsidRDefault="00BC4CAD" w:rsidP="00BC4CAD">
      <w:r>
        <w:t xml:space="preserve">The path dependence characteristics of biotechnology development reflect both traditional lock-in mechanisms and novel dependency patterns specific to biological systems and regulatory requirements. Research infrastructure lock-in </w:t>
      </w:r>
      <w:r>
        <w:lastRenderedPageBreak/>
        <w:t>creates switching costs through specialized laboratory equipment, trained personnel, and established research protocols that are difficult to replicate or transfer.</w:t>
      </w:r>
    </w:p>
    <w:p w:rsidR="00BC4CAD" w:rsidRDefault="00BC4CAD" w:rsidP="00BC4CAD">
      <w:r>
        <w:t>Regulatory approval lock-in emerges through the extensive testing and approval processes required for biotechnology applications, creating switching costs that can preserve particular technological approaches even when superior alternatives become available. The time and cost requirements for regulatory approval create powerful incentives for incremental improvement rather than fundamental technological changes.</w:t>
      </w:r>
    </w:p>
    <w:p w:rsidR="00BC4CAD" w:rsidRDefault="00BC4CAD" w:rsidP="00BC4CAD">
      <w:r>
        <w:t>Knowledge lock-in operates through specialized expertise and research trajectory dependencies that create switching costs for alternative research directions. The complexity of biological systems and the tacit knowledge required for effective biological system engineering create path dependence effects that can sustain particular research approaches.</w:t>
      </w:r>
    </w:p>
    <w:p w:rsidR="00BC4CAD" w:rsidRDefault="00BC4CAD" w:rsidP="00BC4CAD">
      <w:r>
        <w:t xml:space="preserve">    Quantum Computing and Advanced Materials</w:t>
      </w:r>
    </w:p>
    <w:p w:rsidR="00BC4CAD" w:rsidRDefault="00BC4CAD" w:rsidP="00BC4CAD">
      <w:r>
        <w:t>Quantum computing development demonstrates characteristics consistent with early-stage technological cycle formation while also exhibiting novel features that reflect the fundamental differences between quantum and classical information processing approaches. The quantum computing ecosystem shows potential for creating revolutionary computational capabilities while also requiring entirely new approaches to system architecture, programming, and application development.</w:t>
      </w:r>
    </w:p>
    <w:p w:rsidR="00BC4CAD" w:rsidRDefault="00BC4CAD" w:rsidP="00BC4CAD">
      <w:r>
        <w:t>The quantum computing innovation cluster demonstrates sophisticated integration across quantum physics, computer science, materials engineering, and systems engineering that creates comprehensive platforms for quantum information processing development. This interdisciplinary integration reflects the complex requirements for creating practical quantum computing systems.</w:t>
      </w:r>
    </w:p>
    <w:p w:rsidR="00BC4CAD" w:rsidRDefault="00BC4CAD" w:rsidP="00BC4CAD">
      <w:r>
        <w:t xml:space="preserve">Quantum hardware development requires unprecedented precision in materials engineering, electromagnetic control, and environmental management to maintain quantum coherence necessary for quantum computation. Superconducting qubits, trapped ion systems, and other </w:t>
      </w:r>
      <w:r>
        <w:lastRenderedPageBreak/>
        <w:t>quantum hardware approaches each require specialized materials and fabrication capabilities that represent major technological achievements.</w:t>
      </w:r>
    </w:p>
    <w:p w:rsidR="00BC4CAD" w:rsidRDefault="00BC4CAD" w:rsidP="00BC4CAD">
      <w:r>
        <w:t>Quantum software development requires entirely new programming paradigms and algorithm development approaches that can exploit quantum computational advantages while also managing quantum system limitations including decoherence and error rates. Quantum programming languages and development tools represent novel approaches to software development adapted to quantum system characteristics.</w:t>
      </w:r>
    </w:p>
    <w:p w:rsidR="00BC4CAD" w:rsidRDefault="00BC4CAD" w:rsidP="00BC4CAD">
      <w:r>
        <w:t>Quantum error correction represents a crucial complementary technology that enables practical quantum computation by managing decoherence and computational errors that would otherwise prevent reliable quantum system operation. Error correction requires sophisticated integration between hardware and software systems that demonstrates advanced systems engineering capabilities.</w:t>
      </w:r>
    </w:p>
    <w:p w:rsidR="00BC4CAD" w:rsidRDefault="00BC4CAD" w:rsidP="00BC4CAD">
      <w:r>
        <w:t>Quantum networking technologies enable distributed quantum computation and quantum communication capabilities that could create revolutionary coordination and security capabilities. Quantum networking requires integration with classical communication systems while also maintaining quantum properties necessary for quantum advantage realization.</w:t>
      </w:r>
    </w:p>
    <w:p w:rsidR="00BC4CAD" w:rsidRDefault="00BC4CAD" w:rsidP="00BC4CAD">
      <w:r>
        <w:t>The standardization challenges in quantum computing reflect the early development stage while also highlighting the complex coordination requirements for quantum ecosystem development. Quantum hardware standards must accommodate different quantum computing approaches while also enabling system integration and scalability.</w:t>
      </w:r>
    </w:p>
    <w:p w:rsidR="00BC4CAD" w:rsidRDefault="00BC4CAD" w:rsidP="00BC4CAD">
      <w:r>
        <w:t>Quantum software standards require new approaches to programming language design, algorithm specification, and performance measurement that account for quantum system characteristics including probabilistic operation and measurement effects. These standards must enable ecosystem development while also accommodating rapid technological evolution.</w:t>
      </w:r>
    </w:p>
    <w:p w:rsidR="00BC4CAD" w:rsidRDefault="00BC4CAD" w:rsidP="00BC4CAD">
      <w:r>
        <w:t xml:space="preserve">Quantum communication protocols represent novel standardization requirements for quantum networking applications including quantum cryptography and distributed quantum computation. These protocols must </w:t>
      </w:r>
      <w:r>
        <w:lastRenderedPageBreak/>
        <w:t>maintain quantum properties while also enabling integration with classical communication systems.</w:t>
      </w:r>
    </w:p>
    <w:p w:rsidR="00BC4CAD" w:rsidRDefault="00BC4CAD" w:rsidP="00BC4CAD">
      <w:r>
        <w:t>Advanced materials development represents another potential technological cycle with innovation clustering characteristics that could enable revolutionary capabilities across multiple application domains. Advanced materials platforms demonstrate integration across materials science, nanotechnology, computational design, and manufacturing that creates comprehensive capabilities for materials system engineering.</w:t>
      </w:r>
    </w:p>
    <w:p w:rsidR="00BC4CAD" w:rsidRDefault="00BC4CAD" w:rsidP="00BC4CAD">
      <w:r>
        <w:t>Nanomaterials development enables unprecedented control over material properties through atomic and molecular scale manipulation that creates materials with properties impossible through traditional materials engineering approaches. Carbon nanotubes, graphene, and other nanomaterials demonstrate revolutionary property combinations that enable new applications and performance characteristics.</w:t>
      </w:r>
    </w:p>
    <w:p w:rsidR="00BC4CAD" w:rsidRDefault="00BC4CAD" w:rsidP="00BC4CAD">
      <w:r>
        <w:t>Smart materials development creates materials systems that can respond to environmental changes, self-repair, and adapt their properties to changing requirements. These materials represent integration of materials engineering with sensor and control capabilities that create responsive material systems.</w:t>
      </w:r>
    </w:p>
    <w:p w:rsidR="00BC4CAD" w:rsidRDefault="00BC4CAD" w:rsidP="00BC4CAD">
      <w:r>
        <w:t>Computational materials design enables systematic materials development through simulation and modeling that can predict materials properties before physical synthesis. This computational approach accelerates materials development while also enabling exploration of materials combinations and structures that would be difficult to discover through traditional experimental approaches.</w:t>
      </w:r>
    </w:p>
    <w:p w:rsidR="00BC4CAD" w:rsidRDefault="00BC4CAD" w:rsidP="00BC4CAD">
      <w:r>
        <w:t>Manufacturing integration represents crucial complementary capabilities that enable scaled production of advanced materials while also providing quality control and optimization capabilities. Advanced manufacturing techniques including additive manufacturing and precision synthesis enable new approaches to materials production and application.</w:t>
      </w:r>
    </w:p>
    <w:p w:rsidR="00BC4CAD" w:rsidRDefault="00BC4CAD" w:rsidP="00BC4CAD">
      <w:r>
        <w:t xml:space="preserve">The network effects in advanced materials development operate through knowledge networks, application ecosystem development, and manufacturing capability sharing that create self-reinforcing development cycles. Research </w:t>
      </w:r>
      <w:r>
        <w:lastRenderedPageBreak/>
        <w:t>collaboration networks enable knowledge sharing and resource pooling that accelerates materials development while also creating competitive advantages for network participants.</w:t>
      </w:r>
    </w:p>
    <w:p w:rsidR="00BC4CAD" w:rsidRDefault="00BC4CAD" w:rsidP="00BC4CAD">
      <w:r>
        <w:t>Application ecosystem effects emerge as advanced materials enable new applications that create demand for further materials development while also justifying continued investment in materials research and development. These ecosystem effects can create virtuous cycles that sustain materials development over extended periods.</w:t>
      </w:r>
    </w:p>
    <w:p w:rsidR="00BC4CAD" w:rsidRDefault="00BC4CAD" w:rsidP="00BC4CAD">
      <w:r>
        <w:t>Manufacturing network effects develop as advanced materials manufacturing capabilities create value for multiple applications and customers while also enabling economies of scale and learning effects that improve manufacturing efficiency and quality. These manufacturing effects enable advanced materials commercialization while also creating competitive advantages for established manufacturing capabilities.</w:t>
      </w:r>
    </w:p>
    <w:p w:rsidR="00BC4CAD" w:rsidRDefault="00BC4CAD" w:rsidP="00BC4CAD">
      <w:r>
        <w:t xml:space="preserve">    Platform Economics and Digital Ecosystems</w:t>
      </w:r>
    </w:p>
    <w:p w:rsidR="00BC4CAD" w:rsidRDefault="00BC4CAD" w:rsidP="00BC4CAD">
      <w:r>
        <w:t>The evolution of platform economics and digital ecosystems represents a sophisticated application of innovation clustering principles that demonstrates advanced understanding of network effects, ecosystem orchestration, and global coordination mechanisms. Digital platforms exhibit many characteristics identified across historical technological cycles while also introducing novel features that reflect the unique properties of information-based systems.</w:t>
      </w:r>
    </w:p>
    <w:p w:rsidR="00BC4CAD" w:rsidRDefault="00BC4CAD" w:rsidP="00BC4CAD">
      <w:r>
        <w:t>Platform architecture development demonstrates sophisticated understanding of modularity, standardization, and interface design that enable ecosystem-wide innovation while maintaining system coherence and coordination. Digital platforms create foundational capabilities that support unlimited applications and continuous innovation while also providing governance mechanisms that ensure system reliability and quality.</w:t>
      </w:r>
    </w:p>
    <w:p w:rsidR="00BC4CAD" w:rsidRDefault="00BC4CAD" w:rsidP="00BC4CAD">
      <w:r>
        <w:t xml:space="preserve">Operating system platforms establish fundamental software architectures that enable application development and user interaction while also providing security, resource management, and coordination capabilities across diverse hardware configurations. These platforms demonstrate advanced modular </w:t>
      </w:r>
      <w:r>
        <w:lastRenderedPageBreak/>
        <w:t>design principles that enable ecosystem development while maintaining system stability.</w:t>
      </w:r>
    </w:p>
    <w:p w:rsidR="00BC4CAD" w:rsidRDefault="00BC4CAD" w:rsidP="00BC4CAD">
      <w:r>
        <w:t>Application programming interfaces (APIs) represent sophisticated standardization approaches that enable ecosystem-wide interoperability while also allowing platform evolution and improvement. API standards create the interface specifications necessary for distributed innovation while also providing platform operators with capabilities for ecosystem management and quality control.</w:t>
      </w:r>
    </w:p>
    <w:p w:rsidR="00BC4CAD" w:rsidRDefault="00BC4CAD" w:rsidP="00BC4CAD">
      <w:r>
        <w:t>Cloud computing platforms provide distributed computational and storage resources that enable global access to advanced computing capabilities while also creating economies of scale and resource optimization that benefit all platform users. Cloud platforms demonstrate advanced resource sharing and coordination mechanisms that enable efficient utilization of computational resources.</w:t>
      </w:r>
    </w:p>
    <w:p w:rsidR="00BC4CAD" w:rsidRDefault="00BC4CAD" w:rsidP="00BC4CAD">
      <w:r>
        <w:t>E-commerce platforms create comprehensive marketplace capabilities that enable global commerce while also providing trust, payment, and logistics coordination that reduces transaction costs and enables market expansion. E-commerce platforms demonstrate sophisticated understanding of market-making and ecosystem coordination across multiple stakeholder categories.</w:t>
      </w:r>
    </w:p>
    <w:p w:rsidR="00BC4CAD" w:rsidRDefault="00BC4CAD" w:rsidP="00BC4CAD">
      <w:r>
        <w:t>The network effects in digital platforms achieve unprecedented scale and sophistication through direct user network effects, indirect ecosystem effects, and data network effects operating simultaneously across global scales. User network effects create value through connectivity and communication capabilities that increase with user base expansion.</w:t>
      </w:r>
    </w:p>
    <w:p w:rsidR="00BC4CAD" w:rsidRDefault="00BC4CAD" w:rsidP="00BC4CAD">
      <w:r>
        <w:t>Developer ecosystem effects emerge as platforms attract application developers who create applications that attract users, who create demand for more applications in self-reinforcing cycles. These ecosystem effects enable continuous innovation while also creating competitive advantages for successful platforms.</w:t>
      </w:r>
    </w:p>
    <w:p w:rsidR="00BC4CAD" w:rsidRDefault="00BC4CAD" w:rsidP="00BC4CAD">
      <w:r>
        <w:t xml:space="preserve">Data network effects create self-reinforcing improvement cycles as platforms accumulate user data that enables improved services, which attract more users, who generate more data in continuous cycles. Data effects can create powerful </w:t>
      </w:r>
      <w:r>
        <w:lastRenderedPageBreak/>
        <w:t>competitive advantages that become increasingly difficult to replicate as data accumulation continues.</w:t>
      </w:r>
    </w:p>
    <w:p w:rsidR="00BC4CAD" w:rsidRDefault="00BC4CAD" w:rsidP="00BC4CAD">
      <w:r>
        <w:t>Advertising network effects operate through advertiser and audience attraction that creates value for both stakeholder groups while also generating revenue that enables platform development and operation. Advertising effects demonstrate sophisticated multi-sided market coordination that creates value for multiple stakeholder categories simultaneously.</w:t>
      </w:r>
    </w:p>
    <w:p w:rsidR="00BC4CAD" w:rsidRDefault="00BC4CAD" w:rsidP="00BC4CAD">
      <w:r>
        <w:t>The governance mechanisms in digital platforms represent advanced approaches to ecosystem coordination that balance control and openness while also managing quality, security, and competitive dynamics within platform ecosystems. Platform governance must coordinate diverse stakeholders with different interests while also maintaining system coherence and performance.</w:t>
      </w:r>
    </w:p>
    <w:p w:rsidR="00BC4CAD" w:rsidRDefault="00BC4CAD" w:rsidP="00BC4CAD">
      <w:r>
        <w:t>Technical governance includes standards development, quality assurance, and security management that ensure platform reliability and interoperability while also enabling innovation and evolution. Technical governance must balance stability with flexibility while also accommodating rapid technological change.</w:t>
      </w:r>
    </w:p>
    <w:p w:rsidR="00BC4CAD" w:rsidRDefault="00BC4CAD" w:rsidP="00BC4CAD">
      <w:r>
        <w:t>Economic governance encompasses pricing mechanisms, revenue sharing, and resource allocation that create appropriate incentives for ecosystem participation while also ensuring platform sustainability and development. Economic governance must balance platform operator interests with ecosystem participant interests while also enabling competitive dynamics.</w:t>
      </w:r>
    </w:p>
    <w:p w:rsidR="00BC4CAD" w:rsidRDefault="00BC4CAD" w:rsidP="00BC4CAD">
      <w:r>
        <w:t>Social governance addresses community management, content moderation, and user behavior coordination that maintains platform quality and social acceptability while also preserving user freedom and expression. Social governance must balance diverse user interests and cultural expectations while also maintaining platform coherence and brand identity.</w:t>
      </w:r>
    </w:p>
    <w:p w:rsidR="00BC4CAD" w:rsidRDefault="00BC4CAD" w:rsidP="00BC4CAD">
      <w:r>
        <w:t>The path dependence characteristics of digital platforms demonstrate both traditional lock-in mechanisms and novel dependency patterns specific to information systems and network effects. User lock-in operates through data accumulation, social network development, and skill development that create switching costs beyond simple economic considerations.</w:t>
      </w:r>
    </w:p>
    <w:p w:rsidR="00BC4CAD" w:rsidRDefault="00BC4CAD" w:rsidP="00BC4CAD">
      <w:r>
        <w:lastRenderedPageBreak/>
        <w:t>Developer lock-in emerges through platform-specific skill development, application development investments, and user base access that create switching costs for alternative platforms. Developer dependencies often prove particularly important for platform success as developer ecosystem health significantly influences platform competitiveness.</w:t>
      </w:r>
    </w:p>
    <w:p w:rsidR="00BC4CAD" w:rsidRDefault="00BC4CAD" w:rsidP="00BC4CAD">
      <w:r>
        <w:t>Data lock-in creates powerful switching costs as users accumulate information, content, and relationship investments within platforms that are difficult to transfer to alternative systems. Data portability remains limited across most digital platforms, creating effective lock-in through user investment protection.</w:t>
      </w:r>
    </w:p>
    <w:p w:rsidR="00BC4CAD" w:rsidRDefault="00BC4CAD" w:rsidP="00BC4CAD">
      <w:r>
        <w:t>Network lock-in operates through social and professional network effects that create switching costs extending beyond individual economic considerations. Users remain with platforms to maintain access to social and professional networks even when alternative platforms may offer superior functionality or terms.</w:t>
      </w:r>
    </w:p>
    <w:p w:rsidR="00BC4CAD" w:rsidRDefault="00BC4CAD" w:rsidP="00BC4CAD">
      <w:r>
        <w:t>The global coordination achievements of digital platforms demonstrate unprecedented capabilities for managing distributed systems across international boundaries while accommodating diverse regulatory, cultural, and economic contexts. Platform global coordination must balance standardization with localization while also managing regulatory compliance across multiple jurisdictions.</w:t>
      </w:r>
    </w:p>
    <w:p w:rsidR="00BC4CAD" w:rsidRDefault="00BC4CAD" w:rsidP="00BC4CAD">
      <w:r>
        <w:t xml:space="preserve">   IX. Conclusions and Future Research Directions</w:t>
      </w:r>
    </w:p>
    <w:p w:rsidR="00BC4CAD" w:rsidRDefault="00BC4CAD" w:rsidP="00BC4CAD">
      <w:r>
        <w:t xml:space="preserve">    Synthesis of Key Findings</w:t>
      </w:r>
    </w:p>
    <w:p w:rsidR="00BC4CAD" w:rsidRDefault="00BC4CAD" w:rsidP="00BC4CAD">
      <w:r>
        <w:t>The comprehensive analysis of innovation clustering across five major technological cycles reveals fundamental patterns in how human societies develop, deploy, and manage increasingly sophisticated technological systems. These patterns demonstrate systematic evolution in coordination capabilities, standardization sophistication, and ecosystem orchestration that represents a fundamental transformation in humanity's technological capabilities.</w:t>
      </w:r>
    </w:p>
    <w:p w:rsidR="00BC4CAD" w:rsidRDefault="00BC4CAD" w:rsidP="00BC4CAD">
      <w:r>
        <w:t xml:space="preserve">The evolution from organic emergence to deliberate orchestration represents the most significant finding of this analysis, demonstrating how human societies have developed increasingly sophisticated capabilities for managing </w:t>
      </w:r>
      <w:r>
        <w:lastRenderedPageBreak/>
        <w:t>complex technological transformations. The progression from the accidental convergence of innovations at Cromford Mill to the strategic ecosystem engineering evident in contemporary platform development reveals systematic advances in technological coordination capabilities that transcend specific technical domains.</w:t>
      </w:r>
    </w:p>
    <w:p w:rsidR="00BC4CAD" w:rsidRDefault="00BC4CAD" w:rsidP="00BC4CAD">
      <w:r>
        <w:t>This evolution demonstrates consistent patterns across all technological cycles while also exhibiting systematic increases in sophistication that reflect cumulative learning about technological system management. Each cycle builds upon coordination mechanisms and standardization approaches developed in previous cycles while also introducing novel capabilities adapted to the unique requirements of new technological paradigms.</w:t>
      </w:r>
    </w:p>
    <w:p w:rsidR="00BC4CAD" w:rsidRDefault="00BC4CAD" w:rsidP="00BC4CAD">
      <w:r>
        <w:t>The acceleration of technological development cycles reveals systematic improvements in humanity's capacity for technological transformation that enable more rapid adoption and global deployment of new technological capabilities. This acceleration reflects not only improved communication and transportation capabilities but also enhanced understanding of ecosystem orchestration principles and deliberate network effect exploitation.</w:t>
      </w:r>
    </w:p>
    <w:p w:rsidR="00BC4CAD" w:rsidRDefault="00BC4CAD" w:rsidP="00BC4CAD">
      <w:r>
        <w:t>The increasing sophistication of codification mechanisms demonstrates systematic advances in how informal knowledge and practices become formalized into replicable systems capable of supporting large-scale adoption and continuous improvement. The progression from simple mechanical tolerances to global digital protocols that operate automatically across billions of devices represents fundamental advances in standardization capabilities.</w:t>
      </w:r>
    </w:p>
    <w:p w:rsidR="00BC4CAD" w:rsidRDefault="00BC4CAD" w:rsidP="00BC4CAD">
      <w:r>
        <w:t>This codification sophistication enables the modular design architectures and ecosystem coordination mechanisms that characterize contemporary technological development while also creating the foundations for future technological cycles that will likely demonstrate even greater coordination and standardization sophistication.</w:t>
      </w:r>
    </w:p>
    <w:p w:rsidR="00BC4CAD" w:rsidRDefault="00BC4CAD" w:rsidP="00BC4CAD">
      <w:r>
        <w:t xml:space="preserve">The network effects maturation across cycles reveals systematic advances in understanding and exploiting positive feedback mechanisms that create self-reinforcing adoption patterns and competitive advantages. The progression from simple connectivity effects to sophisticated platform ecosystem effects </w:t>
      </w:r>
      <w:r>
        <w:lastRenderedPageBreak/>
        <w:t>demonstrates growing mastery of network effect engineering that enables sustained competitive advantage and ecosystem development.</w:t>
      </w:r>
    </w:p>
    <w:p w:rsidR="00BC4CAD" w:rsidRPr="003F3F40" w:rsidRDefault="00BC4CAD" w:rsidP="00BC4CAD">
      <w:r>
        <w:t xml:space="preserve">The evolution toward more </w:t>
      </w:r>
      <w:r w:rsidRPr="003F3F40">
        <w:t>sophisticated network effects demonstrates increasing understanding of how to design technological systems that become stronger and more valuable through use, creating powerful dynamics that can sustain technological development for decades while also creating formidable barriers to competitive alternatives.</w:t>
      </w:r>
    </w:p>
    <w:p w:rsidR="00BC4CAD" w:rsidRPr="003F3F40" w:rsidRDefault="00BC4CAD" w:rsidP="00BC4CAD">
      <w:r w:rsidRPr="003F3F40">
        <w:t>The path dependence evolution across cycles reveals systematic changes in how early choices influence long-term technological trajectories, with lock-in mechanisms becoming more sophisticated and durable while also operating across multiple dimensions simultaneously. The progression from simple infrastructure lock-in to complex data, social, and cognitive lock-in demonstrates how switching costs have evolved to encompass investments that extend far beyond economic considerations.</w:t>
      </w:r>
    </w:p>
    <w:p w:rsidR="00BC4CAD" w:rsidRPr="003F3F40" w:rsidRDefault="00BC4CAD" w:rsidP="00BC4CAD">
      <w:r w:rsidRPr="003F3F40">
        <w:t>This path dependence sophistication creates both opportunities for sustained competitive advantage and challenges for technological transition when superior alternatives become available. Understanding these path dependence mechanisms becomes increasingly important for both creating lock-in advantages and overcoming existing technological constraints.</w:t>
      </w:r>
    </w:p>
    <w:p w:rsidR="00BC4CAD" w:rsidRPr="003F3F40" w:rsidRDefault="00BC4CAD" w:rsidP="00BC4CAD">
      <w:r w:rsidRPr="003F3F40">
        <w:t>The temporal coordination evolution demonstrates dramatic advances in precision, scale, and automation that enable increasingly complex technological systems to operate reliably across vast geographical distances and diverse organizational contexts. The progression from factory bells to global microsecond synchronization represents fundamental advances in system coordination capabilities that enable activities inconceivable in earlier eras.</w:t>
      </w:r>
    </w:p>
    <w:p w:rsidR="00BC4CAD" w:rsidRPr="003F3F40" w:rsidRDefault="00BC4CAD" w:rsidP="00BC4CAD">
      <w:r w:rsidRPr="003F3F40">
        <w:t>The systemic tipping points and cascade effects identified across cycles reveal how gradual technological development can suddenly accelerate into rapid, system-wide transformations that reshape entire industries and social systems. These dynamics demonstrate non-linear behavior where small changes can trigger large-scale reorganization, creating both opportunities for dramatic competitive advantage and systemic vulnerabilities.</w:t>
      </w:r>
    </w:p>
    <w:p w:rsidR="00BC4CAD" w:rsidRPr="003F3F40" w:rsidRDefault="00BC4CAD" w:rsidP="00BC4CAD">
      <w:r w:rsidRPr="003F3F40">
        <w:lastRenderedPageBreak/>
        <w:t>Understanding tipping point and cascade dynamics becomes increasingly important as technological systems become more interconnected and interdependent, creating both opportunities for beneficial transformation and risks of systematic disruption that could affect multiple domains simultaneously.</w:t>
      </w:r>
    </w:p>
    <w:p w:rsidR="00BC4CAD" w:rsidRPr="003F3F40" w:rsidRDefault="00BC4CAD" w:rsidP="00BC4CAD">
      <w:r w:rsidRPr="003F3F40">
        <w:t>The emergence and self-organization patterns demonstrate how technological systems develop capabilities that arise from component interactions but cannot be predicted from studying components in isolation. These emergent properties often represent the most valuable aspects of technological systems while also creating unpredictable dynamics that can surprise even system designers and managers.</w:t>
      </w:r>
    </w:p>
    <w:p w:rsidR="00BC4CAD" w:rsidRPr="003F3F40" w:rsidRDefault="00BC4CAD" w:rsidP="00BC4CAD">
      <w:r w:rsidRPr="003F3F40">
        <w:t>The increasing sophistication of emergent properties across cycles indicates growing mastery of complex systems design and management that enables the creation of technological systems with adaptive and self-improving capabilities. This sophistication enables the scale and complexity of contemporary technological systems while also creating foundations for future technological cycles.</w:t>
      </w:r>
    </w:p>
    <w:p w:rsidR="00BC4CAD" w:rsidRPr="003F3F40" w:rsidRDefault="00BC4CAD" w:rsidP="00BC4CAD">
      <w:pPr>
        <w:rPr>
          <w:b/>
          <w:bCs/>
        </w:rPr>
      </w:pPr>
      <w:r w:rsidRPr="003F3F40">
        <w:rPr>
          <w:b/>
          <w:bCs/>
        </w:rPr>
        <w:t>Theoretical Contributions and Implications</w:t>
      </w:r>
    </w:p>
    <w:p w:rsidR="00BC4CAD" w:rsidRPr="003F3F40" w:rsidRDefault="00BC4CAD" w:rsidP="00BC4CAD">
      <w:r w:rsidRPr="003F3F40">
        <w:t>The theoretical contributions of this analysis extend beyond technology studies to encompass broader understanding of complex systems, institutional development, and social change processes that operate across multiple domains and temporal scales. The frameworks developed through this analysis provide tools for understanding systematic patterns in complex system evolution while also contributing to theoretical development in multiple academic disciplines.</w:t>
      </w:r>
    </w:p>
    <w:p w:rsidR="00BC4CAD" w:rsidRPr="003F3F40" w:rsidRDefault="00BC4CAD" w:rsidP="00BC4CAD">
      <w:r w:rsidRPr="003F3F40">
        <w:t>The integration of network effects theory, path dependence theory, and systems theory provides comprehensive frameworks for analyzing complex technological systems that exhibit non-linear dynamics, emergent properties, and self-reinforcing behavior patterns. This theoretical integration demonstrates how concepts developed in different academic traditions can be combined to create more powerful analytical tools for understanding complex phenomena.</w:t>
      </w:r>
    </w:p>
    <w:p w:rsidR="00BC4CAD" w:rsidRPr="003F3F40" w:rsidRDefault="00BC4CAD" w:rsidP="00BC4CAD">
      <w:r w:rsidRPr="003F3F40">
        <w:lastRenderedPageBreak/>
        <w:t>The codification theory developed through this analysis provides systematic frameworks for understanding how informal practices become formalized into replicable systems while also identifying the mechanisms through which knowledge becomes embedded within technological and institutional systems. This theoretical contribution proves valuable for understanding knowledge management, organizational development, and institutional change processes across multiple domains.</w:t>
      </w:r>
    </w:p>
    <w:p w:rsidR="00BC4CAD" w:rsidRPr="003F3F40" w:rsidRDefault="00BC4CAD" w:rsidP="00BC4CAD">
      <w:r w:rsidRPr="003F3F40">
        <w:t>The ecosystem orchestration theory emerging from this analysis provides frameworks for understanding how complex systems can be coordinated and managed across multiple organizations and scales while also maintaining innovation capabilities and competitive dynamics. This theoretical development proves particularly relevant for understanding contemporary platform economics and global supply chain coordination.</w:t>
      </w:r>
    </w:p>
    <w:p w:rsidR="00BC4CAD" w:rsidRPr="003F3F40" w:rsidRDefault="00BC4CAD" w:rsidP="00BC4CAD">
      <w:r w:rsidRPr="003F3F40">
        <w:t>The temporal coordination theory developed through this analysis contributes to understanding how complex systems achieve synchronization across multiple scales and domains while also enabling continuous adaptation and optimization. This theoretical framework proves valuable for understanding organizational coordination, international cooperation, and global governance challenges.</w:t>
      </w:r>
    </w:p>
    <w:p w:rsidR="00BC4CAD" w:rsidRPr="003F3F40" w:rsidRDefault="00BC4CAD" w:rsidP="00BC4CAD">
      <w:r w:rsidRPr="003F3F40">
        <w:t>The tipping point and cascade theory integration provides frameworks for understanding how gradual changes can produce sudden systematic transformations while also identifying the conditions that enable or constrain such transformations. This theoretical contribution proves valuable for understanding social change processes, economic development, and policy intervention effectiveness.</w:t>
      </w:r>
    </w:p>
    <w:p w:rsidR="00BC4CAD" w:rsidRPr="003F3F40" w:rsidRDefault="00BC4CAD" w:rsidP="00BC4CAD">
      <w:r w:rsidRPr="003F3F40">
        <w:t>The emergence theory applications developed through this analysis provide insights into how complex systems develop capabilities that exceed component-level potential while also creating unpredictable and adaptive behavior patterns. This theoretical development contributes to understanding innovation processes, organizational development, and social system evolution.</w:t>
      </w:r>
    </w:p>
    <w:p w:rsidR="00BC4CAD" w:rsidRPr="003F3F40" w:rsidRDefault="00BC4CAD" w:rsidP="00BC4CAD">
      <w:r w:rsidRPr="003F3F40">
        <w:t xml:space="preserve">The path dependence theory extensions developed through this analysis contribute to understanding how historical choices influence long-term </w:t>
      </w:r>
      <w:r w:rsidRPr="003F3F40">
        <w:lastRenderedPageBreak/>
        <w:t>development trajectories while also identifying mechanisms for overcoming constraints and enabling transformation. This theoretical contribution proves valuable for understanding economic development, institutional change, and technological transition processes.</w:t>
      </w:r>
    </w:p>
    <w:p w:rsidR="00BC4CAD" w:rsidRPr="003F3F40" w:rsidRDefault="00BC4CAD" w:rsidP="00BC4CAD">
      <w:r w:rsidRPr="003F3F40">
        <w:t>The methodological contributions of this analysis provide systematic approaches for analyzing complex systems across multiple dimensions and temporal scales while also providing tools for comparative analysis and prediction development. These methodological frameworks prove valuable for both academic research and practical system management applications.</w:t>
      </w:r>
    </w:p>
    <w:p w:rsidR="00BC4CAD" w:rsidRPr="003F3F40" w:rsidRDefault="00BC4CAD" w:rsidP="00BC4CAD">
      <w:r w:rsidRPr="003F3F40">
        <w:t>The implications of these theoretical contributions extend to multiple academic disciplines including economics, sociology, political science, management, and engineering while also providing frameworks for interdisciplinary research on complex systems and technological change. The integrated theoretical approach demonstrates how insights from different disciplines can be combined to create more comprehensive understanding of complex phenomena.</w:t>
      </w:r>
    </w:p>
    <w:p w:rsidR="00BC4CAD" w:rsidRPr="003F3F40" w:rsidRDefault="00BC4CAD" w:rsidP="00BC4CAD">
      <w:pPr>
        <w:rPr>
          <w:b/>
          <w:bCs/>
        </w:rPr>
      </w:pPr>
      <w:r w:rsidRPr="003F3F40">
        <w:rPr>
          <w:b/>
          <w:bCs/>
        </w:rPr>
        <w:t>Practical Applications and Management Insights</w:t>
      </w:r>
    </w:p>
    <w:p w:rsidR="00BC4CAD" w:rsidRPr="003F3F40" w:rsidRDefault="00BC4CAD" w:rsidP="00BC4CAD">
      <w:r w:rsidRPr="003F3F40">
        <w:t>The practical applications of this analysis provide valuable insights for innovation management, strategic planning, and policy development that can improve decision-making effectiveness while also reducing risks associated with technological development and deployment. These applications translate theoretical insights into actionable guidance for practitioners working in various roles and contexts.</w:t>
      </w:r>
    </w:p>
    <w:p w:rsidR="00BC4CAD" w:rsidRPr="003F3F40" w:rsidRDefault="00BC4CAD" w:rsidP="00BC4CAD">
      <w:r w:rsidRPr="003F3F40">
        <w:t>Strategic innovation planning applications enable organizations to develop more effective approaches to technological development by incorporating lessons learned about ecosystem orchestration, network effect exploitation, and standardization strategy development. Organizations can use these insights to improve resource allocation decisions while also developing more effective coordination mechanisms across internal and external stakeholders.</w:t>
      </w:r>
    </w:p>
    <w:p w:rsidR="00BC4CAD" w:rsidRPr="003F3F40" w:rsidRDefault="00BC4CAD" w:rsidP="00BC4CAD">
      <w:r w:rsidRPr="003F3F40">
        <w:t xml:space="preserve">Platform strategy development applications provide frameworks for designing and managing platform-based business models that can achieve sustained competitive advantage through network effect exploitation and ecosystem </w:t>
      </w:r>
      <w:r w:rsidRPr="003F3F40">
        <w:lastRenderedPageBreak/>
        <w:t>development. These applications enable organizations to balance control and openness while also creating value for multiple stakeholder categories simultaneously.</w:t>
      </w:r>
    </w:p>
    <w:p w:rsidR="00BC4CAD" w:rsidRPr="003F3F40" w:rsidRDefault="00BC4CAD" w:rsidP="00BC4CAD">
      <w:r w:rsidRPr="003F3F40">
        <w:t>Ecosystem orchestration applications enable organizations to develop capabilities for coordinating complex relationships among diverse stakeholders while also maintaining system coherence and performance optimization. These applications prove particularly valuable for organizations operating in complex technological environments requiring coordination across multiple industries and regulatory domains.</w:t>
      </w:r>
    </w:p>
    <w:p w:rsidR="00BC4CAD" w:rsidRPr="003F3F40" w:rsidRDefault="00BC4CAD" w:rsidP="00BC4CAD">
      <w:r w:rsidRPr="003F3F40">
        <w:t>Risk management applications provide frameworks for identifying and managing systemic risks associated with technological interdependence while also enabling organizations to exploit opportunities created by technological integration and coordination. These applications help organizations balance innovation benefits with security and stability requirements.</w:t>
      </w:r>
    </w:p>
    <w:p w:rsidR="00BC4CAD" w:rsidRPr="003F3F40" w:rsidRDefault="00BC4CAD" w:rsidP="00BC4CAD">
      <w:r w:rsidRPr="003F3F40">
        <w:t>Timing strategy applications enable organizations to optimize market entry timing and technology adoption decisions by understanding tipping point dynamics and cascade effect patterns. These applications help organizations identify windows of opportunity while also avoiding premature entry into markets that have not yet reached critical mass thresholds.</w:t>
      </w:r>
    </w:p>
    <w:p w:rsidR="00BC4CAD" w:rsidRPr="003F3F40" w:rsidRDefault="00BC4CAD" w:rsidP="00BC4CAD">
      <w:r w:rsidRPr="003F3F40">
        <w:t>Resource allocation applications provide frameworks for optimizing investment decisions across different types of innovation activities while also considering system-level effects and long-term competitive position development. These applications enable more effective portfolio management across different time horizons and risk levels.</w:t>
      </w:r>
    </w:p>
    <w:p w:rsidR="00BC4CAD" w:rsidRPr="003F3F40" w:rsidRDefault="00BC4CAD" w:rsidP="00BC4CAD">
      <w:r w:rsidRPr="003F3F40">
        <w:t>Partnership and collaboration strategy applications enable organizations to develop more effective approaches to innovation ecosystem participation while also optimizing relationship portfolio development and maintenance. These applications prove particularly valuable for organizations that must coordinate across multiple partnerships simultaneously.</w:t>
      </w:r>
    </w:p>
    <w:p w:rsidR="00BC4CAD" w:rsidRPr="003F3F40" w:rsidRDefault="00BC4CAD" w:rsidP="00BC4CAD">
      <w:r w:rsidRPr="003F3F40">
        <w:t xml:space="preserve">International expansion applications provide frameworks for managing global technology deployment while accommodating diverse regulatory, cultural, and economic contexts. These applications enable organizations to balance </w:t>
      </w:r>
      <w:r w:rsidRPr="003F3F40">
        <w:lastRenderedPageBreak/>
        <w:t>standardization benefits with local adaptation requirements while also managing coordination complexity across multiple jurisdictions.</w:t>
      </w:r>
    </w:p>
    <w:p w:rsidR="00BC4CAD" w:rsidRPr="003F3F40" w:rsidRDefault="00BC4CAD" w:rsidP="00BC4CAD">
      <w:r w:rsidRPr="003F3F40">
        <w:t>Policy development applications enable governments and regulatory bodies to develop more effective approaches to innovation promotion while also managing risks associated with technological development and deployment. These applications provide insights for regulatory framework design, infrastructure investment prioritization, and international coordination strategy development.</w:t>
      </w:r>
    </w:p>
    <w:p w:rsidR="00BC4CAD" w:rsidRPr="003F3F40" w:rsidRDefault="00BC4CAD" w:rsidP="00BC4CAD">
      <w:r w:rsidRPr="003F3F40">
        <w:t>Economic development applications enable regions and countries to develop more effective strategies for innovation cluster development while also leveraging existing capabilities and resources for technological advancement. These applications provide guidance for infrastructure investment, education system development, and regulatory framework optimization.</w:t>
      </w:r>
    </w:p>
    <w:p w:rsidR="00BC4CAD" w:rsidRPr="003F3F40" w:rsidRDefault="00BC4CAD" w:rsidP="00BC4CAD">
      <w:r w:rsidRPr="003F3F40">
        <w:t>Innovation ecosystem development applications enable various stakeholders to contribute more effectively to ecosystem health and development while also optimizing their own strategic positions within ecosystem structures. These applications prove valuable for entrepreneurs, investors, researchers, and policy makers working to develop innovation capabilities.</w:t>
      </w:r>
    </w:p>
    <w:p w:rsidR="00BC4CAD" w:rsidRPr="003F3F40" w:rsidRDefault="00BC4CAD" w:rsidP="00BC4CAD">
      <w:pPr>
        <w:rPr>
          <w:b/>
          <w:bCs/>
        </w:rPr>
      </w:pPr>
      <w:r w:rsidRPr="003F3F40">
        <w:rPr>
          <w:b/>
          <w:bCs/>
        </w:rPr>
        <w:t>Future Research Priorities and Directions</w:t>
      </w:r>
    </w:p>
    <w:p w:rsidR="00BC4CAD" w:rsidRPr="003F3F40" w:rsidRDefault="00BC4CAD" w:rsidP="00BC4CAD">
      <w:r w:rsidRPr="003F3F40">
        <w:t>The identification of future research priorities emerges from the gaps, limitations, and emerging questions identified through this comprehensive analysis while also considering the evolving requirements for understanding contemporary and future technological development challenges. These research directions offer opportunities for advancing both theoretical understanding and practical capability development.</w:t>
      </w:r>
    </w:p>
    <w:p w:rsidR="00BC4CAD" w:rsidRPr="003F3F40" w:rsidRDefault="00BC4CAD" w:rsidP="00BC4CAD">
      <w:r w:rsidRPr="003F3F40">
        <w:t>Emerging technology analysis represents a crucial research priority that applies the frameworks developed through this analysis to understand artificial intelligence, biotechnology, quantum computing, and other emerging technologies that may represent new technological cycles. This research must examine how these technologies exhibit clustering patterns while also identifying novel characteristics that may require framework extensions or modifications.</w:t>
      </w:r>
    </w:p>
    <w:p w:rsidR="00BC4CAD" w:rsidRPr="003F3F40" w:rsidRDefault="00BC4CAD" w:rsidP="00BC4CAD">
      <w:r w:rsidRPr="003F3F40">
        <w:lastRenderedPageBreak/>
        <w:t>Artificial intelligence ecosystem analysis requires investigation of how AI platforms, data resources, and application ecosystems create network effects and competitive dynamics while also examining the unique characteristics of learning systems that improve through experience rather than following predetermined specifications. This research must address governance challenges and social implications associated with AI system deployment.</w:t>
      </w:r>
    </w:p>
    <w:p w:rsidR="00BC4CAD" w:rsidRPr="003F3F40" w:rsidRDefault="00BC4CAD" w:rsidP="00BC4CAD">
      <w:r w:rsidRPr="003F3F40">
        <w:t>Biotechnology cluster analysis needs examination of how biological system engineering capabilities create platform effects while also investigating the unique regulatory, ethical, and safety challenges associated with biological system modification and deployment. This research must address the interdisciplinary coordination requirements and long-term risk management challenges associated with biotechnology development.</w:t>
      </w:r>
    </w:p>
    <w:p w:rsidR="00BC4CAD" w:rsidRPr="003F3F40" w:rsidRDefault="00BC4CAD" w:rsidP="00BC4CAD">
      <w:r w:rsidRPr="003F3F40">
        <w:t>Quantum computing ecosystem analysis requires investigation of how quantum computing platforms may create revolutionary computational capabilities while also examining the unique coordination requirements and standardization challenges associated with quantum system development and deployment.</w:t>
      </w:r>
    </w:p>
    <w:p w:rsidR="00BC4CAD" w:rsidRPr="003F3F40" w:rsidRDefault="00BC4CAD" w:rsidP="00BC4CAD">
      <w:r w:rsidRPr="003F3F40">
        <w:t>Global coordination mechanism analysis represents another crucial research priority that investigates how increasingly sophisticated technological systems require international cooperation and coordination mechanisms that exceed current institutional capabilities. This research must examine new forms of global governance and coordination that can support technological development while also managing associated risks and ensuring broad benefits.</w:t>
      </w:r>
    </w:p>
    <w:p w:rsidR="00BC4CAD" w:rsidRPr="003F3F40" w:rsidRDefault="00BC4CAD" w:rsidP="00BC4CAD">
      <w:r w:rsidRPr="003F3F40">
        <w:t>International technology governance research must examine how global technological systems can be governed effectively while accommodating diverse national interests, regulatory approaches, and cultural values. This research must address sovereignty concerns while also enabling global coordination necessary for technological system operation.</w:t>
      </w:r>
    </w:p>
    <w:p w:rsidR="00BC4CAD" w:rsidRPr="003F3F40" w:rsidRDefault="00BC4CAD" w:rsidP="00BC4CAD">
      <w:r w:rsidRPr="003F3F40">
        <w:t xml:space="preserve">Cross-border data governance analysis requires investigation of how data flows and information system operation can be managed across different regulatory and cultural contexts while maintaining system functionality and user </w:t>
      </w:r>
      <w:r w:rsidRPr="003F3F40">
        <w:lastRenderedPageBreak/>
        <w:t>protection. This research must balance privacy and security concerns with innovation and efficiency benefits.</w:t>
      </w:r>
    </w:p>
    <w:p w:rsidR="00BC4CAD" w:rsidRPr="003F3F40" w:rsidRDefault="00BC4CAD" w:rsidP="00BC4CAD">
      <w:r w:rsidRPr="003F3F40">
        <w:t>Global supply chain resilience research must examine how complex international production and distribution systems can maintain reliability and efficiency while also managing risks associated with political conflicts, natural disasters, and other disruptions that could affect global technological system operation.</w:t>
      </w:r>
    </w:p>
    <w:p w:rsidR="00BC4CAD" w:rsidRPr="003F3F40" w:rsidRDefault="00BC4CAD" w:rsidP="00BC4CAD">
      <w:r w:rsidRPr="003F3F40">
        <w:t>Sustainability integration analysis represents an increasingly important research priority that examines how technological development can contribute to environmental protection and resource conservation while also addressing the environmental impacts of technological system production and operation. This research must integrate environmental considerations with technological development and economic viability requirements.</w:t>
      </w:r>
    </w:p>
    <w:p w:rsidR="00BC4CAD" w:rsidRPr="003F3F40" w:rsidRDefault="00BC4CAD" w:rsidP="00BC4CAD">
      <w:r w:rsidRPr="003F3F40">
        <w:t>Circular economy integration research must examine how technological systems can be designed and managed to minimize waste generation and resource consumption while also creating economic value and meeting user needs. This research must address both technical and institutional requirements for circular economy implementation.</w:t>
      </w:r>
    </w:p>
    <w:p w:rsidR="00BC4CAD" w:rsidRPr="003F3F40" w:rsidRDefault="00BC4CAD" w:rsidP="00BC4CAD">
      <w:r w:rsidRPr="003F3F40">
        <w:t>Environmental impact assessment research needs development of sophisticated methodologies for evaluating the full lifecycle environmental impacts of complex technological systems while also considering indirect effects through user behavior changes and economic development patterns.</w:t>
      </w:r>
    </w:p>
    <w:p w:rsidR="00BC4CAD" w:rsidRPr="003F3F40" w:rsidRDefault="00BC4CAD" w:rsidP="00BC4CAD">
      <w:r w:rsidRPr="003F3F40">
        <w:t>Social equity and inclusion analysis represents a crucial research priority that examines how technological development can contribute to social equity and inclusion rather than exacerbating existing inequalities or creating new forms of social division. This research must address both access issues and capability development requirements for broad social participation in technological systems.</w:t>
      </w:r>
    </w:p>
    <w:p w:rsidR="00BC4CAD" w:rsidRPr="003F3F40" w:rsidRDefault="00BC4CAD" w:rsidP="00BC4CAD">
      <w:r w:rsidRPr="003F3F40">
        <w:t xml:space="preserve">Digital divide research must examine how access to technological capabilities can be extended to underserved populations while also addressing the skill development and institutional support requirements for effective technology </w:t>
      </w:r>
      <w:r w:rsidRPr="003F3F40">
        <w:lastRenderedPageBreak/>
        <w:t>utilization. This research must consider both technological and social barriers to technology access and adoption.</w:t>
      </w:r>
    </w:p>
    <w:p w:rsidR="00BC4CAD" w:rsidRPr="003F3F40" w:rsidRDefault="00BC4CAD" w:rsidP="00BC4CAD">
      <w:r w:rsidRPr="003F3F40">
        <w:t>Technology assessment methodology development represents an important research priority that creates improved approaches to evaluating technological impacts across multiple dimensions and time scales while also providing guidance for technology development and deployment decisions. This research must balance precision with practicality while also accommodating uncertainty and complexity.</w:t>
      </w:r>
    </w:p>
    <w:p w:rsidR="00BC4CAD" w:rsidRPr="003F3F40" w:rsidRDefault="00BC4CAD" w:rsidP="00BC4CAD">
      <w:r w:rsidRPr="003F3F40">
        <w:t>Anticipatory governance research must develop mechanisms for governing technological development in ways that can address potential future impacts and risks while also enabling beneficial innovation and development. This research must address the challenges of governing technologies before their impacts are fully understood.</w:t>
      </w:r>
    </w:p>
    <w:p w:rsidR="00BC4CAD" w:rsidRPr="003F3F40" w:rsidRDefault="00BC4CAD" w:rsidP="00BC4CAD">
      <w:r w:rsidRPr="003F3F40">
        <w:t>Complex systems modeling advancement represents a technical research priority that develops improved capabilities for analyzing and predicting complex technological system behavior while also providing tools for intervention design and outcome optimization. This research must advance both modeling methodology and computational capabilities for complex system analysis.</w:t>
      </w:r>
    </w:p>
    <w:p w:rsidR="00BC4CAD" w:rsidRPr="003F3F40" w:rsidRDefault="00BC4CAD" w:rsidP="00BC4CAD">
      <w:r w:rsidRPr="003F3F40">
        <w:t>The integration of these research priorities requires interdisciplinary collaboration across multiple academic domains while also incorporating perspectives from practitioners working in various roles within technological systems. Future research must balance theoretical advancement with practical application while also addressing the increasing urgency of challenges associated with rapid technological change and global coordination requirements.</w:t>
      </w:r>
    </w:p>
    <w:p w:rsidR="00BC4CAD" w:rsidRDefault="00BC4CAD" w:rsidP="00BC4CAD">
      <w:r w:rsidRPr="003F3F40">
        <w:t xml:space="preserve">The ultimate objective of this future research agenda is to enhance humanity's capability for managing technological development in ways that maximize benefits while minimizing risks and ensuring broad social participation in technological advancement. The frameworks developed through this analysis provide foundations for this research while also demonstrating the importance </w:t>
      </w:r>
      <w:r w:rsidRPr="003F3F40">
        <w:lastRenderedPageBreak/>
        <w:t>of systematic, comprehensive approaches to understanding technological change and its implications for human society.</w:t>
      </w:r>
    </w:p>
    <w:p w:rsidR="00BC4CAD" w:rsidRPr="00863028" w:rsidRDefault="00BC4CAD" w:rsidP="00BC4CAD">
      <w:pPr>
        <w:rPr>
          <w:b/>
          <w:bCs/>
        </w:rPr>
      </w:pPr>
      <w:r w:rsidRPr="00863028">
        <w:rPr>
          <w:b/>
          <w:bCs/>
        </w:rPr>
        <w:t>Expanded Outline with Illustrative Examples</w:t>
      </w:r>
    </w:p>
    <w:p w:rsidR="00BC4CAD" w:rsidRPr="00863028" w:rsidRDefault="00BC4CAD" w:rsidP="00BC4CAD">
      <w:pPr>
        <w:rPr>
          <w:b/>
          <w:bCs/>
        </w:rPr>
      </w:pPr>
      <w:r w:rsidRPr="00863028">
        <w:rPr>
          <w:b/>
          <w:bCs/>
        </w:rPr>
        <w:t>Section X: Contemporary Validation and Extended Crisis Dynamics</w:t>
      </w:r>
    </w:p>
    <w:p w:rsidR="00BC4CAD" w:rsidRPr="00863028" w:rsidRDefault="00BC4CAD" w:rsidP="00BC4CAD">
      <w:pPr>
        <w:rPr>
          <w:b/>
          <w:bCs/>
        </w:rPr>
      </w:pPr>
      <w:r w:rsidRPr="00863028">
        <w:rPr>
          <w:b/>
          <w:bCs/>
        </w:rPr>
        <w:t>Contemporary Empirical Evidence Supporting Distorted Clustering Theory</w:t>
      </w:r>
    </w:p>
    <w:p w:rsidR="00BC4CAD" w:rsidRPr="00863028" w:rsidRDefault="00BC4CAD" w:rsidP="00BC4CAD">
      <w:r w:rsidRPr="00863028">
        <w:rPr>
          <w:b/>
          <w:bCs/>
        </w:rPr>
        <w:t>Innovation Investment Volatility Example:</w:t>
      </w:r>
      <w:r w:rsidRPr="00863028">
        <w:t xml:space="preserve"> The 2024 Global Innovation Index data shows that "Following a boom between 2020 and 2022, investment in science and innovation experienced a significant downturn in 2023" with "Venture capital and scientific publications declined sharply back to pre-pandemic levels, the impact being most pronounced in emerging regions such as Latin America and Africa." This perfectly exemplifies the financial capital misallocation you describe, where investment flows become erratic and speculative rather than following the steady, infrastructure-building patterns of normal Installation Periods.</w:t>
      </w:r>
    </w:p>
    <w:p w:rsidR="00BC4CAD" w:rsidRPr="00863028" w:rsidRDefault="00BC4CAD" w:rsidP="00BC4CAD">
      <w:r w:rsidRPr="00863028">
        <w:rPr>
          <w:b/>
          <w:bCs/>
        </w:rPr>
        <w:t>Platform Monopolization Over Innovation Example:</w:t>
      </w:r>
      <w:r w:rsidRPr="00863028">
        <w:t xml:space="preserve"> The current AI clustering around large tech platforms demonstrates your point about "clustering around platform monopolization rather than technological advancement." Companies like OpenAI, Google, and Microsoft are primarily competing through data accumulation and user capture rather than fundamental algorithmic breakthroughs. The shift from open research (early AI papers were freely shared) to proprietary model development represents clustering oriented toward rent-seeking rather than value creation.</w:t>
      </w:r>
    </w:p>
    <w:p w:rsidR="00BC4CAD" w:rsidRPr="00863028" w:rsidRDefault="00BC4CAD" w:rsidP="00BC4CAD">
      <w:r w:rsidRPr="00863028">
        <w:rPr>
          <w:b/>
          <w:bCs/>
        </w:rPr>
        <w:t>Regulatory Capture Manifestation Example:</w:t>
      </w:r>
      <w:r w:rsidRPr="00863028">
        <w:t xml:space="preserve"> The differential treatment of cryptocurrency regulation versus traditional financial innovation illustrates regulatory capture. Established financial institutions receive favorable regulatory treatment for digital payment innovations, while truly disruptive blockchain applications face regulatory uncertainty. This creates "artificial barriers to entry and innovation diffusion" that prevent new clusters from achieving critical mass.</w:t>
      </w:r>
    </w:p>
    <w:p w:rsidR="00BC4CAD" w:rsidRPr="00863028" w:rsidRDefault="00BC4CAD" w:rsidP="00BC4CAD">
      <w:pPr>
        <w:rPr>
          <w:b/>
          <w:bCs/>
        </w:rPr>
      </w:pPr>
      <w:r w:rsidRPr="00863028">
        <w:rPr>
          <w:b/>
          <w:bCs/>
        </w:rPr>
        <w:lastRenderedPageBreak/>
        <w:t>Geographic Concentration Patterns Validating Extended Contemporary Empirical Evidence Supporting Distorted Clustering Theory</w:t>
      </w:r>
    </w:p>
    <w:p w:rsidR="00BC4CAD" w:rsidRPr="00863028" w:rsidRDefault="00BC4CAD" w:rsidP="00BC4CAD">
      <w:pPr>
        <w:rPr>
          <w:b/>
          <w:bCs/>
        </w:rPr>
      </w:pPr>
      <w:r w:rsidRPr="00863028">
        <w:rPr>
          <w:b/>
          <w:bCs/>
        </w:rPr>
        <w:t>nt Theory</w:t>
      </w:r>
    </w:p>
    <w:p w:rsidR="00BC4CAD" w:rsidRPr="00863028" w:rsidRDefault="00BC4CAD" w:rsidP="00BC4CAD">
      <w:r w:rsidRPr="00863028">
        <w:rPr>
          <w:b/>
          <w:bCs/>
        </w:rPr>
        <w:t>East Asian Dominance Example:</w:t>
      </w:r>
      <w:r w:rsidRPr="00863028">
        <w:t xml:space="preserve"> Current data shows "The world's five biggest science and technology clusters are all located in East Asia; Tokyo–Yokohama is the biggest S&amp;T cluster globally" with "Tokyo–Yokohama and Shenzhen–Hong Kong–Guangzhou account for almost one in every five PCT applications filed globally." This extreme concentration contradicts the distributed innovation patterns typical of healthy Installation Periods, instead showing the kind of clustering that occurs when institutional dysfunction prevents broader geographic development.</w:t>
      </w:r>
    </w:p>
    <w:p w:rsidR="00BC4CAD" w:rsidRPr="00863028" w:rsidRDefault="00BC4CAD" w:rsidP="00BC4CAD">
      <w:r w:rsidRPr="00863028">
        <w:rPr>
          <w:b/>
          <w:bCs/>
        </w:rPr>
        <w:t>African Cluster Limitations Example:</w:t>
      </w:r>
      <w:r w:rsidRPr="00863028">
        <w:t xml:space="preserve"> The data reveals that African clusters "are strong in scientific publications but weaker in international patenting, thus they continue to be more science rather than full-blown S&amp;T clusters." This demonstrates how institutional coordination failures prevent emerging regions from developing complete innovation ecosystems, resulting in partial clustering that cannot drive transformative economic development.</w:t>
      </w:r>
    </w:p>
    <w:p w:rsidR="00BC4CAD" w:rsidRPr="00863028" w:rsidRDefault="00BC4CAD" w:rsidP="00BC4CAD">
      <w:pPr>
        <w:rPr>
          <w:b/>
          <w:bCs/>
        </w:rPr>
      </w:pPr>
      <w:r w:rsidRPr="00863028">
        <w:rPr>
          <w:b/>
          <w:bCs/>
        </w:rPr>
        <w:t>Section XI: Platform Monopolization and Network Effects Concentration</w:t>
      </w:r>
    </w:p>
    <w:p w:rsidR="00BC4CAD" w:rsidRPr="00863028" w:rsidRDefault="00BC4CAD" w:rsidP="00BC4CAD">
      <w:pPr>
        <w:rPr>
          <w:b/>
          <w:bCs/>
        </w:rPr>
      </w:pPr>
      <w:r w:rsidRPr="00863028">
        <w:rPr>
          <w:b/>
          <w:bCs/>
        </w:rPr>
        <w:t>Winner-Take-All Dynamics Preventing Healthy Competition</w:t>
      </w:r>
    </w:p>
    <w:p w:rsidR="00BC4CAD" w:rsidRPr="00863028" w:rsidRDefault="00BC4CAD" w:rsidP="00BC4CAD">
      <w:r w:rsidRPr="00863028">
        <w:rPr>
          <w:b/>
          <w:bCs/>
        </w:rPr>
        <w:t>AI Platform Concentration Example:</w:t>
      </w:r>
      <w:r w:rsidRPr="00863028">
        <w:t xml:space="preserve"> The current AI ecosystem demonstrates unprecedented network effects concentration. Google's search data advantage, Amazon's cloud infrastructure dominance, and Microsoft's enterprise software integration create reinforcing monopolies where each platform uses its position in one domain to strengthen positions in others. Unlike historical clustering (such as Detroit's automotive ecosystem with multiple competing manufacturers), current AI clustering tends toward single-platform dominance.</w:t>
      </w:r>
    </w:p>
    <w:p w:rsidR="00BC4CAD" w:rsidRPr="00863028" w:rsidRDefault="00BC4CAD" w:rsidP="00BC4CAD">
      <w:r w:rsidRPr="00863028">
        <w:rPr>
          <w:b/>
          <w:bCs/>
        </w:rPr>
        <w:t>Data Lock-in Mechanisms Example:</w:t>
      </w:r>
      <w:r w:rsidRPr="00863028">
        <w:t xml:space="preserve"> Social media platforms exemplify how "data lock-in creates powerful switching costs." Users accumulate years of photos, connections, and content on platforms like Facebook or LinkedIn, making switching prohibitively costly even when superior alternatives exist. </w:t>
      </w:r>
      <w:r w:rsidRPr="00863028">
        <w:lastRenderedPageBreak/>
        <w:t>This represents a new form of path dependence that operates through personal investment rather than physical infrastructure.</w:t>
      </w:r>
    </w:p>
    <w:p w:rsidR="00BC4CAD" w:rsidRPr="00863028" w:rsidRDefault="00BC4CAD" w:rsidP="00BC4CAD">
      <w:r w:rsidRPr="00863028">
        <w:rPr>
          <w:b/>
          <w:bCs/>
        </w:rPr>
        <w:t>Reduced Innovation Incentives Example:</w:t>
      </w:r>
      <w:r w:rsidRPr="00863028">
        <w:t xml:space="preserve"> Once platforms achieve dominance, innovation shifts from breakthrough development to incremental optimization. Google's search algorithm improvements focus on marginal advertising optimization rather than fundamental information retrieval breakthroughs. This contrasts with historical clustering where competitive pressure drove continued innovation (like automotive companies continuously improving engines, transmissions, and safety features).</w:t>
      </w:r>
    </w:p>
    <w:p w:rsidR="00BC4CAD" w:rsidRPr="00863028" w:rsidRDefault="00BC4CAD" w:rsidP="00BC4CAD">
      <w:pPr>
        <w:rPr>
          <w:b/>
          <w:bCs/>
        </w:rPr>
      </w:pPr>
      <w:r w:rsidRPr="00863028">
        <w:rPr>
          <w:b/>
          <w:bCs/>
        </w:rPr>
        <w:t>Section XII: Enhanced Methodological Framework Integration</w:t>
      </w:r>
    </w:p>
    <w:p w:rsidR="00BC4CAD" w:rsidRPr="00863028" w:rsidRDefault="00BC4CAD" w:rsidP="00BC4CAD">
      <w:pPr>
        <w:rPr>
          <w:b/>
          <w:bCs/>
        </w:rPr>
      </w:pPr>
      <w:r w:rsidRPr="00863028">
        <w:rPr>
          <w:b/>
          <w:bCs/>
        </w:rPr>
        <w:t>Real-Time Clustering Analysis Capabilities</w:t>
      </w:r>
    </w:p>
    <w:p w:rsidR="00BC4CAD" w:rsidRPr="00863028" w:rsidRDefault="00BC4CAD" w:rsidP="00BC4CAD">
      <w:r w:rsidRPr="00863028">
        <w:rPr>
          <w:b/>
          <w:bCs/>
        </w:rPr>
        <w:t>Dynamic Innovation Tracking Example:</w:t>
      </w:r>
      <w:r w:rsidRPr="00863028">
        <w:t xml:space="preserve"> Current data shows "China hosts the two fastest growing clusters globally – Hefei (+22.7 percent) and Zhengzhou (+18.9 percent)" with growth driven by specific companies and institutions. This demonstrates how real-time tracking can identify emerging clustering patterns before they become dominant, enabling earlier intervention or adaptation strategies.</w:t>
      </w:r>
    </w:p>
    <w:p w:rsidR="00BC4CAD" w:rsidRPr="00863028" w:rsidRDefault="00BC4CAD" w:rsidP="00BC4CAD">
      <w:r w:rsidRPr="00863028">
        <w:rPr>
          <w:b/>
          <w:bCs/>
        </w:rPr>
        <w:t>Technology Field Concentration Metrics Example:</w:t>
      </w:r>
      <w:r w:rsidRPr="00863028">
        <w:t xml:space="preserve"> Analysis reveals "Half of all PCT applications in the top 100 clusters fall within 7 fields of technology" including "Computer technology (12%), Digital communication (11.5%), Electrical machinery, apparatus, energy (6.6%)" This concentration measurement provides empirical tools for assessing whether clustering is becoming too narrow (indicating potential extended Turning Point conditions) or maintaining healthy diversity.</w:t>
      </w:r>
    </w:p>
    <w:p w:rsidR="00BC4CAD" w:rsidRPr="00863028" w:rsidRDefault="00BC4CAD" w:rsidP="00BC4CAD">
      <w:r w:rsidRPr="00863028">
        <w:rPr>
          <w:b/>
          <w:bCs/>
        </w:rPr>
        <w:t>Cross-Border Innovation Coordination Measurement Example:</w:t>
      </w:r>
      <w:r w:rsidRPr="00863028">
        <w:t xml:space="preserve"> The Shenzhen–Hong Kong–Guangzhou cluster represents successful cross-border innovation coordination, demonstrating how measurement frameworks can identify institutional arrangements that enable clustering across political boundaries. This provides models for overcoming the fragmentation challenges you identify in extended Turning Points.</w:t>
      </w:r>
    </w:p>
    <w:p w:rsidR="00BC4CAD" w:rsidRPr="00863028" w:rsidRDefault="00BC4CAD" w:rsidP="00BC4CAD">
      <w:pPr>
        <w:rPr>
          <w:b/>
          <w:bCs/>
        </w:rPr>
      </w:pPr>
      <w:r w:rsidRPr="00863028">
        <w:rPr>
          <w:b/>
          <w:bCs/>
        </w:rPr>
        <w:t>Advanced Network Analysis Applications</w:t>
      </w:r>
    </w:p>
    <w:p w:rsidR="00BC4CAD" w:rsidRPr="00863028" w:rsidRDefault="00BC4CAD" w:rsidP="00BC4CAD">
      <w:r w:rsidRPr="00863028">
        <w:rPr>
          <w:b/>
          <w:bCs/>
        </w:rPr>
        <w:lastRenderedPageBreak/>
        <w:t>Multi-dimensional Network Mapping Example:</w:t>
      </w:r>
      <w:r w:rsidRPr="00863028">
        <w:t xml:space="preserve"> Contemporary clusters can be analyzed across patent citations, researcher collaborations, venture capital flows, and supply chain relationships simultaneously. Silicon Valley's AI cluster shows strong patent citation networks but weaker international collaboration networks compared to historical examples, indicating the kind of insularity that characterizes extended Turning Point clustering.</w:t>
      </w:r>
    </w:p>
    <w:p w:rsidR="00BC4CAD" w:rsidRPr="00863028" w:rsidRDefault="00BC4CAD" w:rsidP="00BC4CAD">
      <w:r w:rsidRPr="00863028">
        <w:rPr>
          <w:b/>
          <w:bCs/>
        </w:rPr>
        <w:t>Temporal Acceleration Detection Example:</w:t>
      </w:r>
      <w:r w:rsidRPr="00863028">
        <w:t xml:space="preserve"> 5G deployment data showing "In 2023, 5G coverage extended to approximately 38 percent of the global population; a notable achievement considering commercial deployment only began in 2019" demonstrates how modern measurement can track adoption acceleration patterns. However, this rapid deployment occurred primarily in developed economies, illustrating the geographic inequality characteristic of distorted clustering.</w:t>
      </w:r>
    </w:p>
    <w:p w:rsidR="00BC4CAD" w:rsidRPr="00863028" w:rsidRDefault="00BC4CAD" w:rsidP="00BC4CAD">
      <w:pPr>
        <w:rPr>
          <w:b/>
          <w:bCs/>
        </w:rPr>
      </w:pPr>
      <w:r w:rsidRPr="00863028">
        <w:rPr>
          <w:b/>
          <w:bCs/>
        </w:rPr>
        <w:t>Section XIII: Emerging Resolution Pathways and Institutional Innovation</w:t>
      </w:r>
    </w:p>
    <w:p w:rsidR="00BC4CAD" w:rsidRPr="00863028" w:rsidRDefault="00BC4CAD" w:rsidP="00BC4CAD">
      <w:pPr>
        <w:rPr>
          <w:b/>
          <w:bCs/>
        </w:rPr>
      </w:pPr>
      <w:r w:rsidRPr="00863028">
        <w:rPr>
          <w:b/>
          <w:bCs/>
        </w:rPr>
        <w:t>Distributed Innovation Model Examples</w:t>
      </w:r>
    </w:p>
    <w:p w:rsidR="00BC4CAD" w:rsidRPr="00863028" w:rsidRDefault="00BC4CAD" w:rsidP="00BC4CAD">
      <w:r w:rsidRPr="00863028">
        <w:rPr>
          <w:b/>
          <w:bCs/>
        </w:rPr>
        <w:t>Open Source AI Development Example:</w:t>
      </w:r>
      <w:r w:rsidRPr="00863028">
        <w:t xml:space="preserve"> Projects like Hugging Face, OpenAI's early models, and academic initiatives represent attempts to create distributed innovation models that reduce dependence on concentrated platforms. However, these efforts struggle against the resource advantages of large tech companies, illustrating both the potential and limitations of distributed approaches during extended Turning Points.</w:t>
      </w:r>
    </w:p>
    <w:p w:rsidR="00BC4CAD" w:rsidRPr="00863028" w:rsidRDefault="00BC4CAD" w:rsidP="00BC4CAD">
      <w:r w:rsidRPr="00863028">
        <w:rPr>
          <w:b/>
          <w:bCs/>
        </w:rPr>
        <w:t>Blockchain Infrastructure Example:</w:t>
      </w:r>
      <w:r w:rsidRPr="00863028">
        <w:t xml:space="preserve"> Decentralized finance (DeFi) protocols demonstrate how blockchain technologies might enable clustering patterns less vulnerable to institutional capture. These systems can operate across regulatory boundaries and don't require traditional banking infrastructure. However, regulatory uncertainty and technical complexity limit their transformative potential, showing how institutional resistance constrains even distributed innovations.</w:t>
      </w:r>
    </w:p>
    <w:p w:rsidR="00BC4CAD" w:rsidRPr="00863028" w:rsidRDefault="00BC4CAD" w:rsidP="00BC4CAD">
      <w:r w:rsidRPr="00863028">
        <w:rPr>
          <w:b/>
          <w:bCs/>
        </w:rPr>
        <w:t>Global South Innovation Leapfrogging Example:</w:t>
      </w:r>
      <w:r w:rsidRPr="00863028">
        <w:t xml:space="preserve"> Mobile payment systems in Kenya (M-Pesa) and digital government services in Estonia demonstrate how distributed innovation can bypass traditional institutional constraints. These </w:t>
      </w:r>
      <w:r w:rsidRPr="00863028">
        <w:lastRenderedPageBreak/>
        <w:t>examples show clustering occurring outside traditional financial and regulatory systems, potentially providing models for resolution pathways.</w:t>
      </w:r>
    </w:p>
    <w:p w:rsidR="00BC4CAD" w:rsidRPr="00863028" w:rsidRDefault="00BC4CAD" w:rsidP="00BC4CAD">
      <w:pPr>
        <w:rPr>
          <w:b/>
          <w:bCs/>
        </w:rPr>
      </w:pPr>
      <w:r w:rsidRPr="00863028">
        <w:rPr>
          <w:b/>
          <w:bCs/>
        </w:rPr>
        <w:t>Social Entrepreneurship and Inclusive Innovation</w:t>
      </w:r>
    </w:p>
    <w:p w:rsidR="00BC4CAD" w:rsidRPr="00863028" w:rsidRDefault="00BC4CAD" w:rsidP="00BC4CAD">
      <w:r w:rsidRPr="00863028">
        <w:rPr>
          <w:b/>
          <w:bCs/>
        </w:rPr>
        <w:t>Impact-Driven Clustering Example:</w:t>
      </w:r>
      <w:r w:rsidRPr="00863028">
        <w:t xml:space="preserve"> The Global Innovation Index 2024 special theme focuses on social entrepreneurship, asking "What will it take for social entrepreneurship to catalyze transformative innovation and societal impact?" This represents recognition that traditional profit-driven clustering may be insufficient for cycle resolution, requiring innovation explicitly oriented toward broad social benefits.</w:t>
      </w:r>
    </w:p>
    <w:p w:rsidR="00BC4CAD" w:rsidRPr="00863028" w:rsidRDefault="00BC4CAD" w:rsidP="00BC4CAD">
      <w:r w:rsidRPr="00863028">
        <w:rPr>
          <w:b/>
          <w:bCs/>
        </w:rPr>
        <w:t>Hybrid Public-Private Innovation Example:</w:t>
      </w:r>
      <w:r w:rsidRPr="00863028">
        <w:t xml:space="preserve"> COVID-19 vaccine development demonstrates how crisis can temporarily overcome institutional dysfunction through hybrid coordination models. The combination of public funding, regulatory coordination, and private development capabilities achieved rapid innovation deployment. However, the return to normal institutional dysfunction post-crisis illustrates the temporary nature of such coordination.</w:t>
      </w:r>
    </w:p>
    <w:p w:rsidR="00BC4CAD" w:rsidRPr="00863028" w:rsidRDefault="00BC4CAD" w:rsidP="00BC4CAD">
      <w:pPr>
        <w:rPr>
          <w:b/>
          <w:bCs/>
        </w:rPr>
      </w:pPr>
      <w:r w:rsidRPr="00863028">
        <w:rPr>
          <w:b/>
          <w:bCs/>
        </w:rPr>
        <w:t>Section XIV: Policy Framework Evolution and Governance Innovation</w:t>
      </w:r>
    </w:p>
    <w:p w:rsidR="00BC4CAD" w:rsidRPr="00863028" w:rsidRDefault="00BC4CAD" w:rsidP="00BC4CAD">
      <w:pPr>
        <w:rPr>
          <w:b/>
          <w:bCs/>
        </w:rPr>
      </w:pPr>
      <w:r w:rsidRPr="00863028">
        <w:rPr>
          <w:b/>
          <w:bCs/>
        </w:rPr>
        <w:t>Regulatory Framework Modernization Examples</w:t>
      </w:r>
    </w:p>
    <w:p w:rsidR="00BC4CAD" w:rsidRPr="00863028" w:rsidRDefault="00BC4CAD" w:rsidP="00BC4CAD">
      <w:r w:rsidRPr="00863028">
        <w:rPr>
          <w:b/>
          <w:bCs/>
        </w:rPr>
        <w:t>AI Governance Innovation Example:</w:t>
      </w:r>
      <w:r w:rsidRPr="00863028">
        <w:t xml:space="preserve"> The European Union's AI Act represents attempts to create regulatory frameworks adapted to platform-based innovation while maintaining competition. However, the law's complexity and implementation challenges illustrate the difficulties of governing technologies that operate across traditional regulatory boundaries.</w:t>
      </w:r>
    </w:p>
    <w:p w:rsidR="00BC4CAD" w:rsidRPr="00863028" w:rsidRDefault="00BC4CAD" w:rsidP="00BC4CAD">
      <w:r w:rsidRPr="00863028">
        <w:rPr>
          <w:b/>
          <w:bCs/>
        </w:rPr>
        <w:t>Cross-Border Data Governance Example:</w:t>
      </w:r>
      <w:r w:rsidRPr="00863028">
        <w:t xml:space="preserve"> The struggle between data localization requirements (like China's cybersecurity law) and global platform operation requirements demonstrates the coordination challenges you identify. Current approaches often fragment global systems rather than enabling coordinated governance.</w:t>
      </w:r>
    </w:p>
    <w:p w:rsidR="00BC4CAD" w:rsidRPr="00863028" w:rsidRDefault="00BC4CAD" w:rsidP="00BC4CAD">
      <w:pPr>
        <w:rPr>
          <w:b/>
          <w:bCs/>
        </w:rPr>
      </w:pPr>
      <w:r w:rsidRPr="00863028">
        <w:rPr>
          <w:b/>
          <w:bCs/>
        </w:rPr>
        <w:t>International Coordination Mechanism Development</w:t>
      </w:r>
    </w:p>
    <w:p w:rsidR="00BC4CAD" w:rsidRPr="00863028" w:rsidRDefault="00BC4CAD" w:rsidP="00BC4CAD">
      <w:r w:rsidRPr="00863028">
        <w:rPr>
          <w:b/>
          <w:bCs/>
        </w:rPr>
        <w:lastRenderedPageBreak/>
        <w:t>Climate Technology Cooperation Example:</w:t>
      </w:r>
      <w:r w:rsidRPr="00863028">
        <w:t xml:space="preserve"> International cooperation on renewable energy technology demonstrates both possibilities and limitations of global coordination during extended Turning Points. While technical cooperation continues, trade wars and technological nationalism limit the comprehensive coordination necessary for transformative deployment.</w:t>
      </w:r>
    </w:p>
    <w:p w:rsidR="00BC4CAD" w:rsidRPr="00863028" w:rsidRDefault="00BC4CAD" w:rsidP="00BC4CAD">
      <w:r w:rsidRPr="00863028">
        <w:rPr>
          <w:b/>
          <w:bCs/>
        </w:rPr>
        <w:t>Semiconductor Supply Chain Coordination Example:</w:t>
      </w:r>
      <w:r w:rsidRPr="00863028">
        <w:t xml:space="preserve"> Current attempts to "reshore" semiconductor manufacturing illustrate how geopolitical tensions fragment global innovation networks. The inefficiencies of duplicated facilities and reduced specialization demonstrate the costs of coordination breakdown during extended Turning Points.</w:t>
      </w:r>
    </w:p>
    <w:p w:rsidR="00BC4CAD" w:rsidRPr="00863028" w:rsidRDefault="00BC4CAD" w:rsidP="00BC4CAD">
      <w:pPr>
        <w:rPr>
          <w:b/>
          <w:bCs/>
        </w:rPr>
      </w:pPr>
      <w:r w:rsidRPr="00863028">
        <w:rPr>
          <w:b/>
          <w:bCs/>
        </w:rPr>
        <w:t>Section XV: Future Research Priorities with Specific Applications</w:t>
      </w:r>
    </w:p>
    <w:p w:rsidR="00BC4CAD" w:rsidRPr="00863028" w:rsidRDefault="00BC4CAD" w:rsidP="00BC4CAD">
      <w:pPr>
        <w:rPr>
          <w:b/>
          <w:bCs/>
        </w:rPr>
      </w:pPr>
      <w:r w:rsidRPr="00863028">
        <w:rPr>
          <w:b/>
          <w:bCs/>
        </w:rPr>
        <w:t>Advanced Complexity Modeling Requirements</w:t>
      </w:r>
    </w:p>
    <w:p w:rsidR="00BC4CAD" w:rsidRPr="00863028" w:rsidRDefault="00BC4CAD" w:rsidP="00BC4CAD">
      <w:r w:rsidRPr="00863028">
        <w:rPr>
          <w:b/>
          <w:bCs/>
        </w:rPr>
        <w:t>Multi-Scale System Integration Example:</w:t>
      </w:r>
      <w:r w:rsidRPr="00863028">
        <w:t xml:space="preserve"> Future research must develop capabilities for analyzing how innovations like quantum computing might interact with AI, biotechnology, and climate technologies simultaneously. Current analytical tools struggle with these multi-domain interactions, limiting our ability to anticipate clustering patterns or coordinate development effectively.</w:t>
      </w:r>
    </w:p>
    <w:p w:rsidR="00BC4CAD" w:rsidRPr="00863028" w:rsidRDefault="00BC4CAD" w:rsidP="00BC4CAD">
      <w:r w:rsidRPr="00863028">
        <w:rPr>
          <w:b/>
          <w:bCs/>
        </w:rPr>
        <w:t>Institutional Adaptation Speed Measurement Example:</w:t>
      </w:r>
      <w:r w:rsidRPr="00863028">
        <w:t xml:space="preserve"> Research should develop metrics for measuring how quickly institutions can adapt to technological change. The slow regulatory response to social media platforms (taking over a decade to develop meaningful oversight) versus the rapid regulatory response to cryptocurrency (with multiple countries developing frameworks within years) illustrates different adaptation speeds that affect clustering development.</w:t>
      </w:r>
    </w:p>
    <w:p w:rsidR="00BC4CAD" w:rsidRPr="00863028" w:rsidRDefault="00BC4CAD" w:rsidP="00BC4CAD">
      <w:pPr>
        <w:rPr>
          <w:b/>
          <w:bCs/>
        </w:rPr>
      </w:pPr>
      <w:r w:rsidRPr="00863028">
        <w:rPr>
          <w:b/>
          <w:bCs/>
        </w:rPr>
        <w:t>Predictive Framework Development</w:t>
      </w:r>
    </w:p>
    <w:p w:rsidR="00BC4CAD" w:rsidRPr="00863028" w:rsidRDefault="00BC4CAD" w:rsidP="00BC4CAD">
      <w:r w:rsidRPr="00863028">
        <w:rPr>
          <w:b/>
          <w:bCs/>
        </w:rPr>
        <w:t>Early Warning Systems Example:</w:t>
      </w:r>
      <w:r w:rsidRPr="00863028">
        <w:t xml:space="preserve"> Research should develop capabilities for identifying when innovation clustering is becoming distorted in ways that could prolong Turning Points. Metrics might include concentration ratios, innovation diversity indices, and institutional responsiveness measures that could provide early intervention opportunities.</w:t>
      </w:r>
    </w:p>
    <w:p w:rsidR="00BC4CAD" w:rsidRPr="00863028" w:rsidRDefault="00BC4CAD" w:rsidP="00BC4CAD">
      <w:r w:rsidRPr="00863028">
        <w:rPr>
          <w:b/>
          <w:bCs/>
        </w:rPr>
        <w:lastRenderedPageBreak/>
        <w:t>Resolution Pathway Modeling Example:</w:t>
      </w:r>
      <w:r w:rsidRPr="00863028">
        <w:t xml:space="preserve"> Future research should develop models for comparing different potential resolution pathways. For example, analyzing whether distributed innovation models (like open source development) versus coordinated public investment (like the internet's DARPA origins) would be more effective for resolving current institutional constraints.</w:t>
      </w:r>
    </w:p>
    <w:p w:rsidR="00BC4CAD" w:rsidRPr="00863028" w:rsidRDefault="00BC4CAD" w:rsidP="00BC4CAD">
      <w:pPr>
        <w:rPr>
          <w:b/>
          <w:bCs/>
        </w:rPr>
      </w:pPr>
      <w:r w:rsidRPr="00863028">
        <w:rPr>
          <w:b/>
          <w:bCs/>
        </w:rPr>
        <w:t>Interdisciplinary Integration Requirements</w:t>
      </w:r>
    </w:p>
    <w:p w:rsidR="00BC4CAD" w:rsidRPr="00863028" w:rsidRDefault="00BC4CAD" w:rsidP="00BC4CAD">
      <w:r w:rsidRPr="00863028">
        <w:rPr>
          <w:b/>
          <w:bCs/>
        </w:rPr>
        <w:t>Complex Systems Science Application Example:</w:t>
      </w:r>
      <w:r w:rsidRPr="00863028">
        <w:t xml:space="preserve"> Research should integrate insights from ecology about system resilience, organizational psychology about institutional change, and network science about emergent coordination. Current innovation studies often remain within disciplinary boundaries, limiting analytical sophistication.</w:t>
      </w:r>
    </w:p>
    <w:p w:rsidR="00BC4CAD" w:rsidRPr="00863028" w:rsidRDefault="00BC4CAD" w:rsidP="00BC4CAD">
      <w:r w:rsidRPr="00863028">
        <w:rPr>
          <w:b/>
          <w:bCs/>
        </w:rPr>
        <w:t>Real-World Laboratory Development Example:</w:t>
      </w:r>
      <w:r w:rsidRPr="00863028">
        <w:t xml:space="preserve"> Future research should develop capabilities for testing institutional innovations in controlled environments before broad deployment. Estonia's digital government initiatives and Singapore's smart city projects provide examples of how small-scale institutional experimentation might inform broader coordination mechanisms.</w:t>
      </w:r>
    </w:p>
    <w:p w:rsidR="00BC4CAD" w:rsidRDefault="00BC4CAD" w:rsidP="00BC4CAD">
      <w:r w:rsidRPr="00863028">
        <w:t>This expanded framework demonstrates how your theoretical insights align remarkably well with contemporary empirical evidence, while also identifying specific research and policy applications that could help navigate the current extended Turning Point more effectively</w:t>
      </w:r>
    </w:p>
    <w:p w:rsidR="00BC4CAD" w:rsidRPr="007A1261" w:rsidRDefault="00BC4CAD" w:rsidP="00BC4CAD">
      <w:pPr>
        <w:rPr>
          <w:b/>
          <w:bCs/>
        </w:rPr>
      </w:pPr>
      <w:r w:rsidRPr="007A1261">
        <w:rPr>
          <w:b/>
          <w:bCs/>
        </w:rPr>
        <w:t>Section XVI: Temporal Dynamics and Acceleration Patterns in Extended Turning Points</w:t>
      </w:r>
    </w:p>
    <w:p w:rsidR="00BC4CAD" w:rsidRPr="007A1261" w:rsidRDefault="00BC4CAD" w:rsidP="00BC4CAD">
      <w:pPr>
        <w:rPr>
          <w:b/>
          <w:bCs/>
        </w:rPr>
      </w:pPr>
      <w:r w:rsidRPr="007A1261">
        <w:rPr>
          <w:b/>
          <w:bCs/>
        </w:rPr>
        <w:t>Innovation Cycle Compression and Deceleration Paradoxes</w:t>
      </w:r>
    </w:p>
    <w:p w:rsidR="00BC4CAD" w:rsidRPr="007A1261" w:rsidRDefault="00BC4CAD" w:rsidP="00BC4CAD">
      <w:r w:rsidRPr="007A1261">
        <w:rPr>
          <w:b/>
          <w:bCs/>
        </w:rPr>
        <w:t>Hype Cycle Acceleration Example:</w:t>
      </w:r>
      <w:r w:rsidRPr="007A1261">
        <w:t xml:space="preserve"> Gartner's 2024 Technology Hype Cycle reveals that technologies like Generative AI move through hype phases much faster than historical innovations, reaching peak expectations within 2-3 years rather than the traditional 5-7 years. However, this acceleration in expectations paradoxically coincides with slower real-world deployment due to institutional constraints. While ChatGPT achieved 100 million users in two months, </w:t>
      </w:r>
      <w:r w:rsidRPr="007A1261">
        <w:lastRenderedPageBreak/>
        <w:t>meaningful integration into productive workflows remains limited by regulatory uncertainty, organizational inertia, and coordination failures.</w:t>
      </w:r>
    </w:p>
    <w:p w:rsidR="00BC4CAD" w:rsidRPr="007A1261" w:rsidRDefault="00BC4CAD" w:rsidP="00BC4CAD">
      <w:r w:rsidRPr="007A1261">
        <w:rPr>
          <w:b/>
          <w:bCs/>
        </w:rPr>
        <w:t>Infrastructure Development Lag Example:</w:t>
      </w:r>
      <w:r w:rsidRPr="007A1261">
        <w:t xml:space="preserve"> 5G technology demonstrates the temporal paradox of extended Turning Points. Technical capabilities advance rapidly (5G standards were finalized quickly), but infrastructure deployment remains geographically concentrated and economically constrained. The technology exists to enable transformative applications, but institutional coordination failures prevent the comprehensive deployment necessary for broad economic impact.</w:t>
      </w:r>
    </w:p>
    <w:p w:rsidR="00BC4CAD" w:rsidRPr="007A1261" w:rsidRDefault="00BC4CAD" w:rsidP="00BC4CAD">
      <w:r w:rsidRPr="007A1261">
        <w:rPr>
          <w:b/>
          <w:bCs/>
        </w:rPr>
        <w:t>Skill Development Mismatch Timeline Example:</w:t>
      </w:r>
      <w:r w:rsidRPr="007A1261">
        <w:t xml:space="preserve"> Contemporary data shows that while AI capabilities advance exponentially, educational institutions adapt curricula much more slowly. Universities typically require 3-5 years to develop and implement new programs, while AI capabilities evolve monthly. This temporal mismatch creates persistent skill gaps that limit clustering effectiveness, illustrating how institutional rigidity constrains innovation deployment even when technical capabilities exist.</w:t>
      </w:r>
    </w:p>
    <w:p w:rsidR="00BC4CAD" w:rsidRPr="007A1261" w:rsidRDefault="00BC4CAD" w:rsidP="00BC4CAD">
      <w:pPr>
        <w:rPr>
          <w:b/>
          <w:bCs/>
        </w:rPr>
      </w:pPr>
      <w:r w:rsidRPr="007A1261">
        <w:rPr>
          <w:b/>
          <w:bCs/>
        </w:rPr>
        <w:t>Cross-Cycle Learning and Pattern Recognition</w:t>
      </w:r>
    </w:p>
    <w:p w:rsidR="00BC4CAD" w:rsidRPr="007A1261" w:rsidRDefault="00BC4CAD" w:rsidP="00BC4CAD">
      <w:r w:rsidRPr="007A1261">
        <w:rPr>
          <w:b/>
          <w:bCs/>
        </w:rPr>
        <w:t>Historical Pattern Validation Example:</w:t>
      </w:r>
      <w:r w:rsidRPr="007A1261">
        <w:t xml:space="preserve"> Current Chinese cluster development (with Hefei and Zhengzhou showing 22.7% and 18.9% growth respectively) mirrors early American industrial clustering patterns but occurs within different institutional frameworks. Chinese state coordination enables rapid infrastructure development and resource allocation, potentially demonstrating alternative pathways through extended Turning Points that don't rely on traditional market mechanisms.</w:t>
      </w:r>
    </w:p>
    <w:p w:rsidR="00BC4CAD" w:rsidRPr="007A1261" w:rsidRDefault="00BC4CAD" w:rsidP="00BC4CAD">
      <w:r w:rsidRPr="007A1261">
        <w:rPr>
          <w:b/>
          <w:bCs/>
        </w:rPr>
        <w:t>Failed Replication Attempts Example:</w:t>
      </w:r>
      <w:r w:rsidRPr="007A1261">
        <w:t xml:space="preserve"> Multiple regions have attempted to replicate Silicon Valley's success through "Silicon Valley X" initiatives (Silicon Valley North in Canada, Silicon Wadi in Israel, etc.), but most fail to achieve transformative clustering. These failures illustrate how copying surface features (incubators, venture capital, research universities) without addressing underlying institutional coordination mechanisms produces limited results during extended Turning Points.</w:t>
      </w:r>
    </w:p>
    <w:p w:rsidR="00BC4CAD" w:rsidRPr="007A1261" w:rsidRDefault="00BC4CAD" w:rsidP="00BC4CAD">
      <w:pPr>
        <w:rPr>
          <w:b/>
          <w:bCs/>
        </w:rPr>
      </w:pPr>
      <w:r w:rsidRPr="007A1261">
        <w:rPr>
          <w:b/>
          <w:bCs/>
        </w:rPr>
        <w:t>Section XVII: Environmental Integration and Sustainability Constraints</w:t>
      </w:r>
    </w:p>
    <w:p w:rsidR="00BC4CAD" w:rsidRPr="007A1261" w:rsidRDefault="00BC4CAD" w:rsidP="00BC4CAD">
      <w:pPr>
        <w:rPr>
          <w:b/>
          <w:bCs/>
        </w:rPr>
      </w:pPr>
      <w:r w:rsidRPr="007A1261">
        <w:rPr>
          <w:b/>
          <w:bCs/>
        </w:rPr>
        <w:lastRenderedPageBreak/>
        <w:t>Climate Change as Institutional Coordination Catalyst</w:t>
      </w:r>
    </w:p>
    <w:p w:rsidR="00BC4CAD" w:rsidRPr="007A1261" w:rsidRDefault="00BC4CAD" w:rsidP="00BC4CAD">
      <w:r w:rsidRPr="007A1261">
        <w:rPr>
          <w:b/>
          <w:bCs/>
        </w:rPr>
        <w:t>Green Technology Clustering Example:</w:t>
      </w:r>
      <w:r w:rsidRPr="007A1261">
        <w:t xml:space="preserve"> Renewable energy clustering in regions like North Germany (wind) and California (solar) demonstrates how environmental constraints can drive institutional innovation. These clusters required new regulatory frameworks (feed-in tariffs, renewable energy certificates), financing mechanisms (green bonds, carbon credits), and international coordination (Paris Agreement technology transfer). Environmental urgency partially overcomes institutional dysfunction by creating shared coordination incentives.</w:t>
      </w:r>
    </w:p>
    <w:p w:rsidR="00BC4CAD" w:rsidRPr="007A1261" w:rsidRDefault="00BC4CAD" w:rsidP="00BC4CAD">
      <w:r w:rsidRPr="007A1261">
        <w:rPr>
          <w:b/>
          <w:bCs/>
        </w:rPr>
        <w:t>Circular Economy Innovation Clusters Example:</w:t>
      </w:r>
      <w:r w:rsidRPr="007A1261">
        <w:t xml:space="preserve"> The Netherlands' circular economy initiatives in the Amsterdam region show how environmental constraints drive new forms of innovation clustering. Companies coordinate across traditional industry boundaries (waste companies working with manufacturers, energy companies partnering with agriculture) in ways that require institutional innovations like extended producer responsibility laws and industrial symbiosis regulations.</w:t>
      </w:r>
    </w:p>
    <w:p w:rsidR="00BC4CAD" w:rsidRPr="007A1261" w:rsidRDefault="00BC4CAD" w:rsidP="00BC4CAD">
      <w:r w:rsidRPr="007A1261">
        <w:rPr>
          <w:b/>
          <w:bCs/>
        </w:rPr>
        <w:t>Carbon Constraint Innovation Example:</w:t>
      </w:r>
      <w:r w:rsidRPr="007A1261">
        <w:t xml:space="preserve"> The requirement to decarbonize industrial processes forces institutional coordination that might not occur otherwise. Steel companies must coordinate with renewable energy providers, hydrogen suppliers, and carbon capture technologies simultaneously. This multi-domain coordination pressure creates natural experiments in the kind of comprehensive institutional innovation potentially necessary for Turning Point resolution.</w:t>
      </w:r>
    </w:p>
    <w:p w:rsidR="00BC4CAD" w:rsidRPr="007A1261" w:rsidRDefault="00BC4CAD" w:rsidP="00BC4CAD">
      <w:pPr>
        <w:rPr>
          <w:b/>
          <w:bCs/>
        </w:rPr>
      </w:pPr>
      <w:r w:rsidRPr="007A1261">
        <w:rPr>
          <w:b/>
          <w:bCs/>
        </w:rPr>
        <w:t>Resource Scarcity and Innovation Coordination</w:t>
      </w:r>
    </w:p>
    <w:p w:rsidR="00BC4CAD" w:rsidRPr="007A1261" w:rsidRDefault="00BC4CAD" w:rsidP="00BC4CAD">
      <w:r w:rsidRPr="007A1261">
        <w:rPr>
          <w:b/>
          <w:bCs/>
        </w:rPr>
        <w:t>Critical Minerals Clustering Example:</w:t>
      </w:r>
      <w:r w:rsidRPr="007A1261">
        <w:t xml:space="preserve"> Lithium battery supply chain clustering demonstrates how resource constraints create new coordination requirements. Success requires coordination across mining (Chile, Australia), processing (China), manufacturing (South Korea, Japan), and application (global automotive industry). Current supply chain fragmentation due to geopolitical tensions illustrates how extended Turning Point institutional dysfunction impedes even resource-driven coordination.</w:t>
      </w:r>
    </w:p>
    <w:p w:rsidR="00BC4CAD" w:rsidRPr="007A1261" w:rsidRDefault="00BC4CAD" w:rsidP="00BC4CAD">
      <w:r w:rsidRPr="007A1261">
        <w:rPr>
          <w:b/>
          <w:bCs/>
        </w:rPr>
        <w:lastRenderedPageBreak/>
        <w:t>Water Technology Innovation Example:</w:t>
      </w:r>
      <w:r w:rsidRPr="007A1261">
        <w:t xml:space="preserve"> Israel's water technology clustering emerged from existential resource constraints that forced institutional coordination across agriculture, urban planning, industrial development, and international relations. Drip irrigation, desalination, and water recycling innovations required regulatory frameworks that don't exist in most regions, demonstrating how crisis can catalyze institutional innovation when coordination becomes survival-necessary.</w:t>
      </w:r>
    </w:p>
    <w:p w:rsidR="00BC4CAD" w:rsidRPr="007A1261" w:rsidRDefault="00BC4CAD" w:rsidP="00BC4CAD">
      <w:pPr>
        <w:rPr>
          <w:b/>
          <w:bCs/>
        </w:rPr>
      </w:pPr>
      <w:r w:rsidRPr="007A1261">
        <w:rPr>
          <w:b/>
          <w:bCs/>
        </w:rPr>
        <w:t>Section XVIII: Measurement Evolution and Analytical Sophistication</w:t>
      </w:r>
    </w:p>
    <w:p w:rsidR="00BC4CAD" w:rsidRPr="007A1261" w:rsidRDefault="00BC4CAD" w:rsidP="00BC4CAD">
      <w:pPr>
        <w:rPr>
          <w:b/>
          <w:bCs/>
        </w:rPr>
      </w:pPr>
      <w:r w:rsidRPr="007A1261">
        <w:rPr>
          <w:b/>
          <w:bCs/>
        </w:rPr>
        <w:t>Real-Time Innovation Assessment Capabilities</w:t>
      </w:r>
    </w:p>
    <w:p w:rsidR="00BC4CAD" w:rsidRPr="007A1261" w:rsidRDefault="00BC4CAD" w:rsidP="00BC4CAD">
      <w:r w:rsidRPr="007A1261">
        <w:rPr>
          <w:b/>
          <w:bCs/>
        </w:rPr>
        <w:t>Patent Analytics Evolution Example:</w:t>
      </w:r>
      <w:r w:rsidRPr="007A1261">
        <w:t xml:space="preserve"> Contemporary patent analysis can now track innovation clustering in real-time through AI-powered text analysis, citation networks, and inventor mobility patterns. The ability to identify emerging technical clusters within months rather than years represents a fundamental advance in innovation management capabilities. However, this analytical sophistication often exceeds institutional capacity to respond, illustrating the gap between measurement capabilities and coordination mechanisms.</w:t>
      </w:r>
    </w:p>
    <w:p w:rsidR="00BC4CAD" w:rsidRPr="007A1261" w:rsidRDefault="00BC4CAD" w:rsidP="00BC4CAD">
      <w:r w:rsidRPr="007A1261">
        <w:rPr>
          <w:b/>
          <w:bCs/>
        </w:rPr>
        <w:t>Social Media Innovation Tracking Example:</w:t>
      </w:r>
      <w:r w:rsidRPr="007A1261">
        <w:t xml:space="preserve"> Platforms like GitHub, Stack Overflow, and technical Twitter provide real-time indicators of developer attention and collaboration patterns that predict innovation clustering before formal publication or patenting. These "weak signals" could enable earlier intervention strategies, but current institutional frameworks lack mechanisms for translating early detection into coordinated response.</w:t>
      </w:r>
    </w:p>
    <w:p w:rsidR="00BC4CAD" w:rsidRPr="007A1261" w:rsidRDefault="00BC4CAD" w:rsidP="00BC4CAD">
      <w:r w:rsidRPr="007A1261">
        <w:rPr>
          <w:b/>
          <w:bCs/>
        </w:rPr>
        <w:t>Supply Chain Resilience Metrics Example:</w:t>
      </w:r>
      <w:r w:rsidRPr="007A1261">
        <w:t xml:space="preserve"> COVID-19 revealed the need for real-time supply chain monitoring that could identify clustering vulnerabilities before they become crisis points. Current development of supply chain transparency initiatives (like blockchain-based tracking) represents institutional innovation driven by recognized coordination failures, potentially providing models for broader institutional evolution.</w:t>
      </w:r>
    </w:p>
    <w:p w:rsidR="00BC4CAD" w:rsidRPr="007A1261" w:rsidRDefault="00BC4CAD" w:rsidP="00BC4CAD">
      <w:pPr>
        <w:rPr>
          <w:b/>
          <w:bCs/>
        </w:rPr>
      </w:pPr>
      <w:r w:rsidRPr="007A1261">
        <w:rPr>
          <w:b/>
          <w:bCs/>
        </w:rPr>
        <w:t>Predictive Modeling Enhancement</w:t>
      </w:r>
    </w:p>
    <w:p w:rsidR="00BC4CAD" w:rsidRPr="007A1261" w:rsidRDefault="00BC4CAD" w:rsidP="00BC4CAD">
      <w:r w:rsidRPr="007A1261">
        <w:rPr>
          <w:b/>
          <w:bCs/>
        </w:rPr>
        <w:lastRenderedPageBreak/>
        <w:t>Network Effect Threshold Modeling Example:</w:t>
      </w:r>
      <w:r w:rsidRPr="007A1261">
        <w:t xml:space="preserve"> Contemporary research can now model network effect tipping points with much greater precision, predicting when platforms will achieve dominance or when alternative technologies might overcome incumbents. However, this predictive capability often cannot translate into effective policy intervention due to regulatory capture and institutional inertia.</w:t>
      </w:r>
    </w:p>
    <w:p w:rsidR="00BC4CAD" w:rsidRPr="007A1261" w:rsidRDefault="00BC4CAD" w:rsidP="00BC4CAD">
      <w:r w:rsidRPr="007A1261">
        <w:rPr>
          <w:b/>
          <w:bCs/>
        </w:rPr>
        <w:t>Innovation Diffusion Speed Prediction Example:</w:t>
      </w:r>
      <w:r w:rsidRPr="007A1261">
        <w:t xml:space="preserve"> Modern models can predict technology adoption curves across different regions and demographics with increasing accuracy. For example, mobile payment adoption patterns in different countries can be predicted based on banking infrastructure, regulatory environments, and cultural factors. This predictive capability could enable more effective policy coordination if institutional frameworks existed to utilize such analysis.</w:t>
      </w:r>
    </w:p>
    <w:p w:rsidR="00BC4CAD" w:rsidRPr="007A1261" w:rsidRDefault="00BC4CAD" w:rsidP="00BC4CAD">
      <w:pPr>
        <w:rPr>
          <w:b/>
          <w:bCs/>
        </w:rPr>
      </w:pPr>
      <w:r w:rsidRPr="007A1261">
        <w:rPr>
          <w:b/>
          <w:bCs/>
        </w:rPr>
        <w:t>Section XIX: Global Governance Evolution and Coordination Mechanisms</w:t>
      </w:r>
    </w:p>
    <w:p w:rsidR="00BC4CAD" w:rsidRPr="007A1261" w:rsidRDefault="00BC4CAD" w:rsidP="00BC4CAD">
      <w:pPr>
        <w:rPr>
          <w:b/>
          <w:bCs/>
        </w:rPr>
      </w:pPr>
      <w:r w:rsidRPr="007A1261">
        <w:rPr>
          <w:b/>
          <w:bCs/>
        </w:rPr>
        <w:t>Multi-Stakeholder Governance Innovation</w:t>
      </w:r>
    </w:p>
    <w:p w:rsidR="00BC4CAD" w:rsidRPr="007A1261" w:rsidRDefault="00BC4CAD" w:rsidP="00BC4CAD">
      <w:r w:rsidRPr="007A1261">
        <w:rPr>
          <w:b/>
          <w:bCs/>
        </w:rPr>
        <w:t>Internet Governance Model Example:</w:t>
      </w:r>
      <w:r w:rsidRPr="007A1261">
        <w:t xml:space="preserve"> The Internet Corporation for Assigned Names and Numbers (ICANN) represents an early experiment in multi-stakeholder global governance that partially succeeds despite operating outside traditional international law frameworks. Its combination of technical expertise, private sector participation, and government oversight provides a model for governing global technological systems, though it struggles with legitimacy and accountability issues.</w:t>
      </w:r>
    </w:p>
    <w:p w:rsidR="00BC4CAD" w:rsidRPr="007A1261" w:rsidRDefault="00BC4CAD" w:rsidP="00BC4CAD">
      <w:r w:rsidRPr="007A1261">
        <w:rPr>
          <w:b/>
          <w:bCs/>
        </w:rPr>
        <w:t>Standard-Setting Organization Evolution Example:</w:t>
      </w:r>
      <w:r w:rsidRPr="007A1261">
        <w:t xml:space="preserve"> Organizations like the Institute of Electrical and Electronics Engineers (IEEE) and the International Organization for Standardization (ISO) have evolved to incorporate more diverse stakeholder participation and address broader social impacts beyond technical specifications. Their development of AI ethics standards and sustainable technology specifications represents institutional adaptation to extended Turning Point challenges.</w:t>
      </w:r>
    </w:p>
    <w:p w:rsidR="00BC4CAD" w:rsidRPr="007A1261" w:rsidRDefault="00BC4CAD" w:rsidP="00BC4CAD">
      <w:pPr>
        <w:rPr>
          <w:b/>
          <w:bCs/>
        </w:rPr>
      </w:pPr>
      <w:r w:rsidRPr="007A1261">
        <w:rPr>
          <w:b/>
          <w:bCs/>
        </w:rPr>
        <w:t>Regional Coordination Experiments</w:t>
      </w:r>
    </w:p>
    <w:p w:rsidR="00BC4CAD" w:rsidRPr="007A1261" w:rsidRDefault="00BC4CAD" w:rsidP="00BC4CAD">
      <w:r w:rsidRPr="007A1261">
        <w:rPr>
          <w:b/>
          <w:bCs/>
        </w:rPr>
        <w:lastRenderedPageBreak/>
        <w:t>European Digital Sovereignty Example:</w:t>
      </w:r>
      <w:r w:rsidRPr="007A1261">
        <w:t xml:space="preserve"> The European Union's approach to digital regulation (GDPR, Digital Services Act, AI Act) represents attempts to coordinate technology governance across multiple nation-states while maintaining competitiveness with other global regions. Success would demonstrate pathways for addressing global coordination challenges through regional coordination mechanisms.</w:t>
      </w:r>
    </w:p>
    <w:p w:rsidR="00BC4CAD" w:rsidRPr="007A1261" w:rsidRDefault="00BC4CAD" w:rsidP="00BC4CAD">
      <w:r w:rsidRPr="007A1261">
        <w:rPr>
          <w:b/>
          <w:bCs/>
        </w:rPr>
        <w:t>ASEAN Smart City Network Example:</w:t>
      </w:r>
      <w:r w:rsidRPr="007A1261">
        <w:t xml:space="preserve"> The Association of Southeast Asian Nations' smart city initiatives demonstrate regional coordination approaches that could provide alternatives to purely national or global governance models. By enabling cities to coordinate directly across national boundaries, these initiatives potentially bypass some institutional constraints that limit national-level coordination.</w:t>
      </w:r>
    </w:p>
    <w:p w:rsidR="00BC4CAD" w:rsidRPr="007A1261" w:rsidRDefault="00BC4CAD" w:rsidP="00BC4CAD">
      <w:pPr>
        <w:rPr>
          <w:b/>
          <w:bCs/>
        </w:rPr>
      </w:pPr>
      <w:r w:rsidRPr="007A1261">
        <w:rPr>
          <w:b/>
          <w:bCs/>
        </w:rPr>
        <w:t>Section XX: Future Research Implementation Strategies</w:t>
      </w:r>
    </w:p>
    <w:p w:rsidR="00BC4CAD" w:rsidRPr="007A1261" w:rsidRDefault="00BC4CAD" w:rsidP="00BC4CAD">
      <w:pPr>
        <w:rPr>
          <w:b/>
          <w:bCs/>
        </w:rPr>
      </w:pPr>
      <w:r w:rsidRPr="007A1261">
        <w:rPr>
          <w:b/>
          <w:bCs/>
        </w:rPr>
        <w:t>Institutional Innovation Testing Mechanisms</w:t>
      </w:r>
    </w:p>
    <w:p w:rsidR="00BC4CAD" w:rsidRPr="007A1261" w:rsidRDefault="00BC4CAD" w:rsidP="00BC4CAD">
      <w:r w:rsidRPr="007A1261">
        <w:rPr>
          <w:b/>
          <w:bCs/>
        </w:rPr>
        <w:t>Regulatory Sandbox Evolution Example:</w:t>
      </w:r>
      <w:r w:rsidRPr="007A1261">
        <w:t xml:space="preserve"> Financial regulatory sandboxes (first developed in the UK for fintech) provide models for testing institutional innovations in controlled environments. Extension of sandbox approaches to other domains (AI governance, environmental regulation, cross-border data flows) could enable institutional experimentation without full-scale policy commitment.</w:t>
      </w:r>
    </w:p>
    <w:p w:rsidR="00BC4CAD" w:rsidRPr="007A1261" w:rsidRDefault="00BC4CAD" w:rsidP="00BC4CAD">
      <w:r w:rsidRPr="007A1261">
        <w:rPr>
          <w:b/>
          <w:bCs/>
        </w:rPr>
        <w:t>Charter City Innovation Example:</w:t>
      </w:r>
      <w:r w:rsidRPr="007A1261">
        <w:t xml:space="preserve"> Projects like Honduras's charter cities or Dubai's free zones demonstrate how jurisdictional innovation can test new institutional arrangements. While many such projects fail, successful examples provide proof-of-concept for institutional innovations that could scale to broader implementation.</w:t>
      </w:r>
    </w:p>
    <w:p w:rsidR="00BC4CAD" w:rsidRPr="007A1261" w:rsidRDefault="00BC4CAD" w:rsidP="00BC4CAD">
      <w:pPr>
        <w:rPr>
          <w:b/>
          <w:bCs/>
        </w:rPr>
      </w:pPr>
      <w:r w:rsidRPr="007A1261">
        <w:rPr>
          <w:b/>
          <w:bCs/>
        </w:rPr>
        <w:t>Academic-Policy Integration Enhancement</w:t>
      </w:r>
    </w:p>
    <w:p w:rsidR="00BC4CAD" w:rsidRPr="007A1261" w:rsidRDefault="00BC4CAD" w:rsidP="00BC4CAD">
      <w:r w:rsidRPr="007A1261">
        <w:rPr>
          <w:b/>
          <w:bCs/>
        </w:rPr>
        <w:t>Embedded Researcher Programs Example:</w:t>
      </w:r>
      <w:r w:rsidRPr="007A1261">
        <w:t xml:space="preserve"> Programs placing academic researchers within government agencies (like the US Presidential Innovation Fellows or UK Policy Lab) provide mechanisms for translating research insights into policy innovation. Scaling such programs could improve institutional learning capabilities necessary for navigating extended Turning Points.</w:t>
      </w:r>
    </w:p>
    <w:p w:rsidR="00BC4CAD" w:rsidRPr="007A1261" w:rsidRDefault="00BC4CAD" w:rsidP="00BC4CAD">
      <w:r w:rsidRPr="007A1261">
        <w:rPr>
          <w:b/>
          <w:bCs/>
        </w:rPr>
        <w:lastRenderedPageBreak/>
        <w:t>Cross-Sector Innovation Labs Example:</w:t>
      </w:r>
      <w:r w:rsidRPr="007A1261">
        <w:t xml:space="preserve"> Initiatives like MIT's Senseable City Lab or Stanford's d.school demonstrate how academic institutions can create neutral spaces for cross-sector collaboration that might be impossible within traditional institutional frameworks. These models could provide testing grounds for coordination mechanisms needed for Turning Point resolution.</w:t>
      </w:r>
    </w:p>
    <w:p w:rsidR="00BC4CAD" w:rsidRPr="007A1261" w:rsidRDefault="00BC4CAD" w:rsidP="00BC4CAD">
      <w:pPr>
        <w:rPr>
          <w:b/>
          <w:bCs/>
        </w:rPr>
      </w:pPr>
      <w:r w:rsidRPr="007A1261">
        <w:rPr>
          <w:b/>
          <w:bCs/>
        </w:rPr>
        <w:t>Long-term Monitoring and Adaptation Systems</w:t>
      </w:r>
    </w:p>
    <w:p w:rsidR="00BC4CAD" w:rsidRPr="007A1261" w:rsidRDefault="00BC4CAD" w:rsidP="00BC4CAD">
      <w:r w:rsidRPr="007A1261">
        <w:rPr>
          <w:b/>
          <w:bCs/>
        </w:rPr>
        <w:t>Innovation Observatory Development Example:</w:t>
      </w:r>
      <w:r w:rsidRPr="007A1261">
        <w:t xml:space="preserve"> Creating permanent institutions dedicated to monitoring innovation clustering patterns and institutional adaptation could provide the sustained attention necessary for managing extended Turning Points. Such observatories would need to operate across multiple time horizons and coordinate across traditional disciplinary and institutional boundaries.</w:t>
      </w:r>
    </w:p>
    <w:p w:rsidR="00BC4CAD" w:rsidRDefault="00BC4CAD" w:rsidP="00BC4CAD">
      <w:r w:rsidRPr="007A1261">
        <w:rPr>
          <w:b/>
          <w:bCs/>
        </w:rPr>
        <w:t>Adaptive Policy Framework Implementation Example:</w:t>
      </w:r>
      <w:r w:rsidRPr="007A1261">
        <w:t xml:space="preserve"> Policy frameworks that automatically adjust based on measured outcomes (like automatic stabilizers in fiscal policy) could provide institutional mechanisms for continuous adaptation rather than requiring periodic major reforms. Environmental regulations that adjust based on measured emissions or innovation policies that respond to clustering concentration metrics could provide models for adaptive governance.</w:t>
      </w:r>
    </w:p>
    <w:p w:rsidR="00BC4CAD" w:rsidRPr="00CB18A5" w:rsidRDefault="00BC4CAD" w:rsidP="00BC4CAD"/>
    <w:p w:rsidR="00BC4CAD" w:rsidRDefault="00BC4CAD">
      <w:pPr>
        <w:spacing w:line="360" w:lineRule="auto"/>
      </w:pPr>
      <w:r>
        <w:br w:type="page"/>
      </w:r>
    </w:p>
    <w:p w:rsidR="00BC4CAD" w:rsidRDefault="00BC4CAD" w:rsidP="00BC4CAD">
      <w:pPr>
        <w:pStyle w:val="Heading2"/>
      </w:pPr>
      <w:r>
        <w:lastRenderedPageBreak/>
        <w:t xml:space="preserve">Chapter Seven </w:t>
      </w:r>
    </w:p>
    <w:p w:rsidR="00BC4CAD" w:rsidRDefault="00BC4CAD" w:rsidP="00BC4CAD">
      <w:pPr>
        <w:pStyle w:val="Heading2"/>
      </w:pPr>
    </w:p>
    <w:p w:rsidR="00BC4CAD" w:rsidRDefault="00BC4CAD" w:rsidP="00BC4CAD">
      <w:pPr>
        <w:pStyle w:val="Heading2"/>
      </w:pPr>
      <w:r>
        <w:t>Socioeconomic readiness dynamics across the five technology cycles</w:t>
      </w:r>
    </w:p>
    <w:p w:rsidR="00BC4CAD" w:rsidRDefault="00BC4CAD" w:rsidP="00BC4CAD">
      <w:r>
        <w:t xml:space="preserve">The relationship between technological innovation and socioeconomic transformation has captivated economic historians since Joseph Schumpeter first articulated his theory of creative destruction. More recently, historian Jared Diamond, author of </w:t>
      </w:r>
      <w:r w:rsidRPr="0015405C">
        <w:rPr>
          <w:i/>
          <w:iCs/>
        </w:rPr>
        <w:t>Guns, Germs</w:t>
      </w:r>
      <w:r>
        <w:rPr>
          <w:i/>
          <w:iCs/>
        </w:rPr>
        <w:t>,</w:t>
      </w:r>
      <w:r w:rsidRPr="0015405C">
        <w:rPr>
          <w:i/>
          <w:iCs/>
        </w:rPr>
        <w:t xml:space="preserve"> and Steel</w:t>
      </w:r>
      <w:r>
        <w:rPr>
          <w:i/>
          <w:iCs/>
        </w:rPr>
        <w:t xml:space="preserve">, </w:t>
      </w:r>
      <w:r>
        <w:t xml:space="preserve">postulated that the transformation was due to geographical location. England was an island with access to rich coal veins. Today, we know that the US isn’t the leading technology nation due to natural resources; therefore, Diamond’s theory has been effectively demolished. </w:t>
      </w:r>
    </w:p>
    <w:p w:rsidR="00BC4CAD" w:rsidRDefault="00BC4CAD" w:rsidP="00BC4CAD">
      <w:r>
        <w:t>Yet while much attention has been devoted to the disruptive nature of technological change, far less systematic analysis has examined how societies develop the institutional, cultural, and economic readiness necessary to absorb and implement revolutionary technologies at scale. Perez's framework of technological revolutions as "clusters of interrelated technologies" that create "paradigm shifts" provides a compelling lens for understanding this process, but requires deeper examination of the mechanisms through which readiness emerges and evolves.</w:t>
      </w:r>
    </w:p>
    <w:p w:rsidR="00BC4CAD" w:rsidRDefault="00BC4CAD" w:rsidP="00BC4CAD">
      <w:r>
        <w:t>This analysis proposes that technological readiness is not merely a precondition for change, but emerges through dynamic interaction between innovation, institutionalization, and social adaptation. More significantly, the nature of this readiness has itself undergone fundamental transformation across the five major technology cycles since 1771. What began as emergent, localized adaptation in Richard Arkwright's textile mills evolved into systematic, globally coordinated platform architectures by the time of Intel's microprocessor revolution. Understanding this evolution from emergence to dominance in adaptation systems offers crucial insights for understanding the current extended turning point.</w:t>
      </w:r>
    </w:p>
    <w:p w:rsidR="00BC4CAD" w:rsidRDefault="00BC4CAD" w:rsidP="00BC4CAD">
      <w:r>
        <w:t xml:space="preserve">The framework developed here examines socioeconomic readiness through nine interconnected dimensions: socioeconomic context, upstream and downstream linkages, financial capital structures, policy and regulatory </w:t>
      </w:r>
      <w:r>
        <w:lastRenderedPageBreak/>
        <w:t xml:space="preserve">frameworks, cultural adoption factors, labor market preparedness, adaptation alignment, feedback loops, and the tension between global and local readiness. </w:t>
      </w:r>
    </w:p>
    <w:p w:rsidR="00BC4CAD" w:rsidRDefault="00BC4CAD" w:rsidP="00BC4CAD">
      <w:r>
        <w:t xml:space="preserve"> I. Theoretical Framework and Methodology</w:t>
      </w:r>
    </w:p>
    <w:p w:rsidR="00BC4CAD" w:rsidRDefault="00BC4CAD" w:rsidP="00BC4CAD">
      <w:r>
        <w:t xml:space="preserve"> The progression from Cycle 1 to Cycle 5 reveals a fundamental transformation in how societies adapted to socioeconomic readiness. </w:t>
      </w:r>
    </w:p>
    <w:p w:rsidR="00BC4CAD" w:rsidRDefault="00BC4CAD" w:rsidP="00BC4CAD">
      <w:r>
        <w:t>This evolution reflects the increasing necessity for systematic standardization as technologies become more complex and globally distributed. Early cycles could tolerate significant local variation; later cycles require precise global compatibility. The textile mill that functioned adequately with locally-sourced components would fail catastrophically if applied to semiconductor manufacturing, where nanometer precision and contamination control demand extraordinary systematization.</w:t>
      </w:r>
    </w:p>
    <w:p w:rsidR="00BC4CAD" w:rsidRDefault="00BC4CAD" w:rsidP="00BC4CAD">
      <w:r>
        <w:t xml:space="preserve"> Nine-Dimensional Readiness Analysis</w:t>
      </w:r>
    </w:p>
    <w:p w:rsidR="00BC4CAD" w:rsidRDefault="00BC4CAD" w:rsidP="00BC4CAD">
      <w:r>
        <w:t>The framework developed here examines readiness through nine interconnected dimensions that reveal how adaptation practices co-evolve with broader socioeconomic systems:</w:t>
      </w:r>
    </w:p>
    <w:p w:rsidR="00BC4CAD" w:rsidRDefault="00BC4CAD" w:rsidP="00BC4CAD">
      <w:r>
        <w:t xml:space="preserve"> Socioeconomic Context encompasses the demographic, economic, and cultural conditions that create both demand for new technologies and the capacity to adopt them. This includes population dynamics, urbanization patterns, income distribution, and existing industry structures. The evolution from agricultural to industrial to knowledge economies fundamentally alters these baseline conditions, creating different readiness profiles for each cycle.</w:t>
      </w:r>
    </w:p>
    <w:p w:rsidR="00BC4CAD" w:rsidRDefault="00BC4CAD" w:rsidP="00BC4CAD">
      <w:r>
        <w:t xml:space="preserve"> Upstream and Downstream Linkages examine the supply chains and distribution networks that connect core technologies to broader economic systems. These linkages become increasingly complex and globally distributed across cycles, requiring more sophisticated coordination mechanisms. The transformation from local millwright networks to global semiconductor supply chains illustrates this progression.</w:t>
      </w:r>
    </w:p>
    <w:p w:rsidR="00BC4CAD" w:rsidRDefault="00BC4CAD" w:rsidP="00BC4CAD">
      <w:r>
        <w:t xml:space="preserve"> Financial Capital Structures trace the evolution of investment and risk management systems from merchant capital partnerships to venture capital </w:t>
      </w:r>
      <w:r>
        <w:lastRenderedPageBreak/>
        <w:t>ecosystems. Each cycle demands different financial innovations to handle the scale, risk profile, and time horizons of technological development and deployment.</w:t>
      </w:r>
    </w:p>
    <w:p w:rsidR="00BC4CAD" w:rsidRDefault="00BC4CAD" w:rsidP="00BC4CAD">
      <w:r>
        <w:t xml:space="preserve"> Policy, Legal, and Regulatory Readiness examines how governance systems adapt to provide necessary institutional frameworks for technological adoption. This includes patent systems, safety regulations, standardization bodies, and international coordination mechanisms. The progression from minimal legal frameworks to complex global regulatory coordination reflects the increasing need for institutional innovation to match technological complexity.</w:t>
      </w:r>
    </w:p>
    <w:p w:rsidR="00BC4CAD" w:rsidRDefault="00BC4CAD" w:rsidP="00BC4CAD">
      <w:r>
        <w:t xml:space="preserve"> Cultural and Social Adoption Factors analyze how societies develop the values, practices, and identities necessary to integrate new technologies into daily life. This dimension reveals how cultural readiness itself becomes increasingly systematic, moving from local adaptation to coordinated change management across global populations.</w:t>
      </w:r>
    </w:p>
    <w:p w:rsidR="00BC4CAD" w:rsidRDefault="00BC4CAD" w:rsidP="00BC4CAD">
      <w:r>
        <w:t xml:space="preserve"> Labor Market Preparedness encompasses the education systems, skill development mechanisms, and professional identity formation processes that create the human capital necessary for technological adoption. The evolution from apprenticeship systems to systematic technical education illustrates the increasing need for institutional innovation in human development.</w:t>
      </w:r>
    </w:p>
    <w:p w:rsidR="00BC4CAD" w:rsidRDefault="00BC4CAD" w:rsidP="00BC4CAD">
      <w:r>
        <w:t xml:space="preserve"> Alignment represents the core analytical focus—the systematic examination of how technical design standards, process standards, product standards, platform architectures, and institutional embedding mechanisms evolve across cycles. This dimension reveals the transformation from emergent to dominant adaptation approaches.</w:t>
      </w:r>
    </w:p>
    <w:p w:rsidR="00BC4CAD" w:rsidRDefault="00BC4CAD" w:rsidP="00BC4CAD">
      <w:r>
        <w:t xml:space="preserve"> Feedback Loops examine how successful adoption creates reinforcing cycles that accelerate further development and diffusion. These loops become increasingly powerful and globally distributed across cycles, contributing to winner-take-all dynamics in later technological revolutions.</w:t>
      </w:r>
    </w:p>
    <w:p w:rsidR="00BC4CAD" w:rsidRDefault="00BC4CAD" w:rsidP="00BC4CAD">
      <w:r>
        <w:t xml:space="preserve"> Global vs. Local Readiness analyzes the tension between universal standardization requirements and local adaptation needs. This dimension reveals how the locus of innovation shifts from local to global scales, with </w:t>
      </w:r>
      <w:r>
        <w:lastRenderedPageBreak/>
        <w:t>corresponding implications for development strategies and competitive dynamics.</w:t>
      </w:r>
    </w:p>
    <w:p w:rsidR="00BC4CAD" w:rsidRDefault="00BC4CAD" w:rsidP="00BC4CAD">
      <w:r>
        <w:t xml:space="preserve"> Cross-Cycle Analytical Themes</w:t>
      </w:r>
    </w:p>
    <w:p w:rsidR="00BC4CAD" w:rsidRDefault="00BC4CAD" w:rsidP="00BC4CAD">
      <w:r>
        <w:t>The analysis traces several overarching themes that demonstrate the evolution from emergent to dominant adaptation systems:</w:t>
      </w:r>
    </w:p>
    <w:p w:rsidR="00BC4CAD" w:rsidRDefault="00BC4CAD" w:rsidP="00BC4CAD">
      <w:r>
        <w:t xml:space="preserve"> Technical Design Standards progress from basic and less complex water frame geometry determined by local millwrights through systematic engineering specifications to globally coordinated and far more complex instruction set architectures. This progression reveals increasing precision, global coordination, and anticipatory design requirements.</w:t>
      </w:r>
    </w:p>
    <w:p w:rsidR="00BC4CAD" w:rsidRDefault="00BC4CAD" w:rsidP="00BC4CAD">
      <w:r>
        <w:t xml:space="preserve"> Process Standards evolve from informal mill layout principles through scientific management systems to globally coordinated software development methodologies. The transformation shows increasing systematization, measurement-based optimization, and global coordination requirements.</w:t>
      </w:r>
    </w:p>
    <w:p w:rsidR="00BC4CAD" w:rsidRDefault="00BC4CAD" w:rsidP="00BC4CAD">
      <w:r>
        <w:t xml:space="preserve"> Product and Material Standards advance from local yarn count variations through systematic steel grade specifications to universal digital protocol requirements. This evolution demonstrates increasing precision, global compatibility requirements, and ecosystem coordination needs.</w:t>
      </w:r>
    </w:p>
    <w:p w:rsidR="00BC4CAD" w:rsidRDefault="00BC4CAD" w:rsidP="00BC4CAD">
      <w:r>
        <w:t xml:space="preserve"> Platform System Architecture develops from simple licensing models through vertically integrated production systems to complex digital platform ecosystems. The progression reveals increasing systematic design, network effects, and winner-take-all dynamics.</w:t>
      </w:r>
    </w:p>
    <w:p w:rsidR="00BC4CAD" w:rsidRDefault="00BC4CAD" w:rsidP="00BC4CAD">
      <w:r>
        <w:t xml:space="preserve"> Institutional Embedding evolves from basic patent systems through professional societies and national standards bodies to global consortia and algorithmic governance systems. This transformation shows increasing coordination complexity, anticipatory regulation, and global harmonization requirements.</w:t>
      </w:r>
    </w:p>
    <w:p w:rsidR="00BC4CAD" w:rsidRDefault="00BC4CAD" w:rsidP="00BC4CAD">
      <w:r>
        <w:t xml:space="preserve"> Replication and Franchising Mechanisms progress from informal technology transfer through systematic licensing and franchising to open-source protocols and platform ecosystem development. The evolution reveals increasing </w:t>
      </w:r>
      <w:r>
        <w:lastRenderedPageBreak/>
        <w:t>sophistication in knowledge transfer, global coordination, and ecosystem development.</w:t>
      </w:r>
    </w:p>
    <w:p w:rsidR="00BC4CAD" w:rsidRDefault="00BC4CAD" w:rsidP="00BC4CAD">
      <w:r>
        <w:t xml:space="preserve"> Network Effects and Path Dependence intensify from local clustering through national infrastructure coordination to global platform monopolization. This progression demonstrates how network effects become increasingly powerful and globally coordinated across cycles.</w:t>
      </w:r>
    </w:p>
    <w:p w:rsidR="00BC4CAD" w:rsidRDefault="00BC4CAD" w:rsidP="00BC4CAD">
      <w:r>
        <w:t xml:space="preserve"> Methodological Considerations</w:t>
      </w:r>
    </w:p>
    <w:p w:rsidR="00BC4CAD" w:rsidRDefault="00BC4CAD" w:rsidP="00BC4CAD">
      <w:r>
        <w:t>This analysis draws primarily on historical evidence from the first three foundational technology cycles, supplemented by comparative analysis across all five cycles where relevant. The methodology combines institutional economics perspectives on standardization and coordination with business history analysis of industrial development and innovation studies approaches to technology transfer and diffusion.</w:t>
      </w:r>
    </w:p>
    <w:p w:rsidR="00BC4CAD" w:rsidRDefault="00BC4CAD" w:rsidP="00BC4CAD">
      <w:r>
        <w:t>Two methodological limitations should be acknowledged. First, the historical record for early cycles is incomplete, particularly regarding the detailed mechanisms of technical knowledge transfer and standardization processes. Second, the framework emphasizes successful adaptation systems while potentially underestimating failed alternatives. Nevertheless, the patterns revealed through this analysis demonstrate remarkable consistency across cycles, suggesting underlying structural dynamics that transcend specific historical circumstances. The framework's predictive value will ultimately depend on its ability to illuminate contemporary challenges and guide policy responses to ongoing technological transformation.</w:t>
      </w:r>
    </w:p>
    <w:p w:rsidR="00BC4CAD" w:rsidRDefault="00BC4CAD" w:rsidP="00BC4CAD">
      <w:r>
        <w:t xml:space="preserve"> II. Cycle 1: Industrial Revolution – The Emergence of adaptation (Arkwright – 1771)</w:t>
      </w:r>
    </w:p>
    <w:p w:rsidR="00BC4CAD" w:rsidRDefault="00BC4CAD" w:rsidP="00BC4CAD">
      <w:r>
        <w:t xml:space="preserve"> The Big Bang and Its Context</w:t>
      </w:r>
    </w:p>
    <w:p w:rsidR="00BC4CAD" w:rsidRDefault="00BC4CAD" w:rsidP="00BC4CAD">
      <w:r>
        <w:t xml:space="preserve">The opening of Richard Arkwright's water-powered cotton spinning mill at Cromford in 1771 represents one of history's most significant technological discontinuities. This event, which Perez identifies as marking "the beginning of the Industrial Revolution in Great Britain", established the template for mechanized manufacturing that would transform global economic structures </w:t>
      </w:r>
      <w:r>
        <w:lastRenderedPageBreak/>
        <w:t>over the subsequent century. Yet the success of Arkwright's innovation depended not merely on technical breakthrough, but on the emergence of Britain's first systematic approach to manufacturing adaptation.</w:t>
      </w:r>
    </w:p>
    <w:p w:rsidR="00BC4CAD" w:rsidRDefault="00BC4CAD" w:rsidP="00BC4CAD">
      <w:r>
        <w:t>The water frame itself represented a convergence of mechanical innovations—the spinning jenny's multi-spindle design, the water wheel's rotational power transmission, and precision gear cutting techniques developed for clockmaking. However, Arkwright's crucial contribution lay not in any single technical innovation, but in developing what might be termed "emergent adaptation"—the systematic capture and replication of manufacturing knowledge through standardized procedures, spatial arrangements, and component specifications.</w:t>
      </w:r>
    </w:p>
    <w:p w:rsidR="00BC4CAD" w:rsidRDefault="00BC4CAD" w:rsidP="00BC4CAD">
      <w:r>
        <w:t>Prior to 1771, textile production remained embedded in guild-based craft traditions where knowledge transmission occurred through apprenticeship and local variation was the norm. Arkwright's mill established the first systematic approach to what we would now recognize as process standardization: standardized mill layouts optimized for water power transmission, systematic work organization with defined task sequences, and component specifications that enabled replication across multiple sites. This represented a fundamental shift from craft-based knowledge embedded in individual artisans to systematic knowledge that could be codified, transferred, and scaled.</w:t>
      </w:r>
    </w:p>
    <w:p w:rsidR="00BC4CAD" w:rsidRDefault="00BC4CAD" w:rsidP="00BC4CAD">
      <w:r>
        <w:t>The Cromford mill's success sparked what historians have called the "cotton revolution"—rapid replication of water-powered spinning technology across Britain's textile regions. By 1790, over 150 similar mills operated throughout the country, each representing a iteration and refinement of Arkwright's original adaptation system. This diffusion process reveals the first systematic approach to technology transfer through codified standards rather than individual craftsmen.</w:t>
      </w:r>
    </w:p>
    <w:p w:rsidR="00BC4CAD" w:rsidRDefault="00BC4CAD" w:rsidP="00BC4CAD">
      <w:r>
        <w:t xml:space="preserve"> Socioeconomic Readiness Analysis</w:t>
      </w:r>
    </w:p>
    <w:p w:rsidR="00BC4CAD" w:rsidRDefault="00BC4CAD" w:rsidP="00BC4CAD">
      <w:r>
        <w:t xml:space="preserve"> Socioeconomic Context: The Demographic and Economic Foundation</w:t>
      </w:r>
    </w:p>
    <w:p w:rsidR="00BC4CAD" w:rsidRDefault="00BC4CAD" w:rsidP="00BC4CAD">
      <w:r>
        <w:t xml:space="preserve">Britain in 1771 presented a unique constellation of demographic, economic, and cultural conditions that created exceptional readiness for industrial transformation. The enclosure movement had displaced substantial rural populations from traditional agricultural employment, creating both labor </w:t>
      </w:r>
      <w:r>
        <w:lastRenderedPageBreak/>
        <w:t>availability and economic pressure that made factory employment attractive despite its initially harsh conditions. Parliamentary records indicate that between 1750 and 1771, over 2 million acres of common land were enclosed, displacing an estimated 200,000 agricultural workers who became available for industrial employment.</w:t>
      </w:r>
    </w:p>
    <w:p w:rsidR="00BC4CAD" w:rsidRDefault="00BC4CAD" w:rsidP="00BC4CAD">
      <w:r>
        <w:t>Simultaneously, Britain's colonial trade networks provided both raw material inputs and market outlets that were essential for industrial scaling. The triangular Atlantic trade delivered substantial quantities of raw cotton from Caribbean and American plantations while generating merchant profits that provided investment capital for industrial development. By 1771, British imports of raw cotton had reached 4.8 million pounds annually, representing a five-fold increase from 1751 levels and providing the material foundation for mechanized textile production.</w:t>
      </w:r>
    </w:p>
    <w:p w:rsidR="00BC4CAD" w:rsidRDefault="00BC4CAD" w:rsidP="00BC4CAD">
      <w:r>
        <w:t>The demographic transition also created domestic market conditions favorable to industrial development. Britain's population growth from approximately 6.5 million in 1750 to 7.5 million in 1771 represented not just increased labor supply, but expanding domestic demand for manufactured goods. Urbanization accelerated this process—cities like Manchester, Birmingham, and Sheffield experienced population growth rates exceeding 30% during the 1760s, creating concentrated markets for industrial products and services.</w:t>
      </w:r>
    </w:p>
    <w:p w:rsidR="00BC4CAD" w:rsidRDefault="00BC4CAD" w:rsidP="00BC4CAD">
      <w:r>
        <w:t>Cultural factors proved equally significant. Britain's Protestant work ethic, commercial legal traditions, and scientific enlightenment created intellectual frameworks that legitimized industrial innovation and systematic improvement. The Royal Society's emphasis on empirical investigation and practical application provided cultural validation for the systematic experimentation that characterized early industrial development.</w:t>
      </w:r>
    </w:p>
    <w:p w:rsidR="00BC4CAD" w:rsidRDefault="00BC4CAD" w:rsidP="00BC4CAD">
      <w:r>
        <w:t xml:space="preserve"> Upstream and Downstream Linkages: The Colonial-Industrial Network</w:t>
      </w:r>
    </w:p>
    <w:p w:rsidR="00BC4CAD" w:rsidRDefault="00BC4CAD" w:rsidP="00BC4CAD">
      <w:r>
        <w:t xml:space="preserve">Arkwright's success depended on sophisticated upstream and downstream linkages that connected colonial raw material production to domestic and international markets through emerging industrial production systems. The upstream network included Caribbean sugar plantations that produced cotton as a secondary crop, Atlantic shipping networks that transported raw materials </w:t>
      </w:r>
      <w:r>
        <w:lastRenderedPageBreak/>
        <w:t>to British ports, and domestic transportation systems that delivered cotton from ports like Liverpool and Bristol to inland manufacturing sites.</w:t>
      </w:r>
    </w:p>
    <w:p w:rsidR="00BC4CAD" w:rsidRDefault="00BC4CAD" w:rsidP="00BC4CAD">
      <w:r>
        <w:t>The merchant shipping industry had developed remarkable efficiency by 1771. Average voyage times from Barbados to Bristol had decreased from 8-12 weeks in 1700 to 6-8 weeks by 1770, while cargo capacity per ship had increased substantially through improvements in ship design and navigation. This transportation efficiency was crucial for maintaining consistent raw material flows to mechanized mills that operated continuously rather than seasonally.</w:t>
      </w:r>
    </w:p>
    <w:p w:rsidR="00BC4CAD" w:rsidRDefault="00BC4CAD" w:rsidP="00BC4CAD">
      <w:r>
        <w:t>Downstream linkages proved equally sophisticated. Britain's export markets included established trading relationships with Continental Europe, growing North American colonies, and emerging markets in India and East Asia. The domestic market included both traditional rural customers and expanding urban populations. Most significantly, the putting-out system had created networks of rural and urban workers who performed finishing operations—bleaching, dyeing, printing, and garment construction—that added value to mechanically-produced yarn and cloth.</w:t>
      </w:r>
    </w:p>
    <w:p w:rsidR="00BC4CAD" w:rsidRDefault="00BC4CAD" w:rsidP="00BC4CAD">
      <w:r>
        <w:t>The development of these linkages required institutional innovations that prefigured later standardization systems. Merchant networks developed standardized quality grades for raw cotton, systematic pricing mechanisms, and contractual frameworks that enabled coordination across vast geographic distances. These commercial innovations represented early forms of the systematic coordination that would become central to later technological cycles.</w:t>
      </w:r>
    </w:p>
    <w:p w:rsidR="00BC4CAD" w:rsidRDefault="00BC4CAD" w:rsidP="00BC4CAD">
      <w:r>
        <w:t xml:space="preserve"> Financial Capital Structures: From Mercantile to Industrial Investment</w:t>
      </w:r>
    </w:p>
    <w:p w:rsidR="00BC4CAD" w:rsidRDefault="00BC4CAD" w:rsidP="00BC4CAD">
      <w:r>
        <w:t>The financing of Britain's early industrialization required fundamental innovations in capital formation and risk management that established templates for later technological cycles. Arkwright's Cromford mill represented a new scale of industrial investment—approximately £12,000 in initial capital, equivalent to roughly £1.5 million in contemporary terms—that exceeded the financial capacity of individual craftsmen or traditional partnership arrangements.</w:t>
      </w:r>
    </w:p>
    <w:p w:rsidR="00BC4CAD" w:rsidRDefault="00BC4CAD" w:rsidP="00BC4CAD">
      <w:r>
        <w:lastRenderedPageBreak/>
        <w:t>The solution emerged through adaptation of merchant capital networks developed for overseas trade. Wealthy merchants who had accumulated capital through colonial trade began investing in domestic manufacturing as a means of vertical integration and risk diversification. Samuel Need, a Nottingham hosier, and Jedediah Strutt, a Derby manufacturer, became Arkwright's financial partners, providing both capital investment and commercial expertise that enabled scaling beyond prototype development.</w:t>
      </w:r>
    </w:p>
    <w:p w:rsidR="00BC4CAD" w:rsidRDefault="00BC4CAD" w:rsidP="00BC4CAD">
      <w:r>
        <w:t>This partnership model established patterns that would characterize industrial finance throughout the first cycle. Unlike later venture capital systems that provided patient capital for research and development, early industrial finance focused on proven technologies that required capital for scaling and replication. The financial risk centered on market development and operational efficiency rather than fundamental technical uncertainty.</w:t>
      </w:r>
    </w:p>
    <w:p w:rsidR="00BC4CAD" w:rsidRDefault="00BC4CAD" w:rsidP="00BC4CAD">
      <w:r>
        <w:t>Regional banking systems evolved to support industrial development through specialized lending practices adapted to manufacturing requirements. Private banks in industrial regions like Lancashire and Yorkshire developed expertise in evaluating mill construction projects, assessing working capital requirements, and managing seasonal cash flows associated with agricultural raw material cycles. By 1780, over 400 private banks operated in Britain, many specializing in industrial lending.</w:t>
      </w:r>
    </w:p>
    <w:p w:rsidR="00BC4CAD" w:rsidRDefault="00BC4CAD" w:rsidP="00BC4CAD">
      <w:r>
        <w:t>The insurance industry also adapted to industrial requirements through new product categories that addressed manufacturing-specific risks. Fire insurance for mills, machinery insurance for water wheels and spinning frames, and credit insurance for raw material purchases became standard products that enabled industrial investment by reducing uncertainty and spreading risk across broader networks.</w:t>
      </w:r>
    </w:p>
    <w:p w:rsidR="00BC4CAD" w:rsidRDefault="00BC4CAD" w:rsidP="00BC4CAD">
      <w:r>
        <w:t xml:space="preserve"> Policy, Legal, and Regulatory Readiness: Patent Systems and Property Rights</w:t>
      </w:r>
    </w:p>
    <w:p w:rsidR="00BC4CAD" w:rsidRDefault="00BC4CAD" w:rsidP="00BC4CAD">
      <w:r>
        <w:t xml:space="preserve">Britain's legal and regulatory framework in 1771 provided a favorable environment for industrial innovation while remaining sufficiently flexible to accommodate rapid technological change. The patent system, established by the Statute of Monopolies (1624), had evolved to provide meaningful </w:t>
      </w:r>
      <w:r>
        <w:lastRenderedPageBreak/>
        <w:t>intellectual property protection while avoiding the restrictive guild controls that constrained innovation in Continental Europe.</w:t>
      </w:r>
    </w:p>
    <w:p w:rsidR="00BC4CAD" w:rsidRDefault="00BC4CAD" w:rsidP="00BC4CAD">
      <w:r>
        <w:t>Arkwright's Patent 931, granted in 1769 for his water frame design, illustrates both the possibilities and limitations of early industrial intellectual property protection. The patent provided legal monopoly rights for 14 years and enabled Arkwright to control technology licensing, generating substantial revenues through royalty payments from other mill owners. However, enforcement remained problematic—patent violations were common, and legal remedies were slow and expensive.</w:t>
      </w:r>
    </w:p>
    <w:p w:rsidR="00BC4CAD" w:rsidRDefault="00BC4CAD" w:rsidP="00BC4CAD">
      <w:r>
        <w:t>More significantly, the patent system encouraged systematic documentation of technical innovations in ways that facilitated knowledge transfer and improvement. Patent specifications required detailed technical drawings and operational descriptions that created the first systematic archive of industrial technology. This documentation process contributed to the adaptation of industrial knowledge and enabled the systematic improvement that characterized early industrial development.</w:t>
      </w:r>
    </w:p>
    <w:p w:rsidR="00BC4CAD" w:rsidRDefault="00BC4CAD" w:rsidP="00BC4CAD">
      <w:r>
        <w:t>Property rights more generally provided crucial foundations for industrial investment. The enclosure movement had established clear legal precedents for private property rights in land and natural resources, enabling mill owners to secure reliable access to water power sites. Similarly, contract law had evolved to support complex commercial relationships involving raw material supply, product distribution, and labor management across extended networks.</w:t>
      </w:r>
    </w:p>
    <w:p w:rsidR="00BC4CAD" w:rsidRDefault="00BC4CAD" w:rsidP="00BC4CAD">
      <w:r>
        <w:t>The regulatory environment remained minimal by later standards, with limited government intervention in industrial operations. This regulatory restraint enabled rapid experimentation and adaptation while allowing market mechanisms to guide resource allocation and technological development. However, the absence of systematic regulation also created social costs—dangerous working conditions, environmental degradation, and exploitation of child labor—that would eventually provoke regulatory responses in later cycles.</w:t>
      </w:r>
    </w:p>
    <w:p w:rsidR="00BC4CAD" w:rsidRDefault="00BC4CAD" w:rsidP="00BC4CAD">
      <w:r>
        <w:t xml:space="preserve"> Cultural and Social Adoption: From Agricultural to Industrial Rhythms</w:t>
      </w:r>
    </w:p>
    <w:p w:rsidR="00BC4CAD" w:rsidRDefault="00BC4CAD" w:rsidP="00BC4CAD">
      <w:r>
        <w:lastRenderedPageBreak/>
        <w:t>The cultural transformation accompanying industrialization represented one of history's most dramatic social transitions, requiring fundamental changes in work patterns, social relationships, and cultural values. The shift from agricultural to industrial work rhythms proved particularly challenging, as factory employment required precision timing, continuous attention, and synchronized coordination that contrasted sharply with seasonal agricultural patterns.</w:t>
      </w:r>
    </w:p>
    <w:p w:rsidR="00BC4CAD" w:rsidRDefault="00BC4CAD" w:rsidP="00BC4CAD">
      <w:r>
        <w:t>Traditional agricultural work followed natural rhythms—dawn to dusk schedules that varied seasonally, task-oriented rather than time-oriented organization, and integration of work and domestic life within household production units. Factory employment demanded artificial rhythms imposed by mechanical systems—fixed shift schedules marked by bells and clocks, task specialization within larger production sequences, and spatial separation of work and domestic life.</w:t>
      </w:r>
    </w:p>
    <w:p w:rsidR="00BC4CAD" w:rsidRDefault="00BC4CAD" w:rsidP="00BC4CAD">
      <w:r>
        <w:t>The cultural adaptation process involved both coercive and incentive mechanisms. Mill owners employed various disciplinary techniques to enforce industrial work patterns—fines for lateness, dismissal for absenteeism, and systematic supervision to ensure consistent work pace. Simultaneously, they offered positive incentives—steady cash wages rather than uncertain agricultural income, company housing that provided better living conditions than rural cottages, and opportunities for skill development and advancement within mill hierarchies.</w:t>
      </w:r>
    </w:p>
    <w:p w:rsidR="00BC4CAD" w:rsidRDefault="00BC4CAD" w:rsidP="00BC4CAD">
      <w:r>
        <w:t>Religious and cultural institutions played crucial roles in legitimizing industrial work patterns. Methodist and other evangelical Protestant denominations provided theological justification for industrial discipline through emphasis on punctuality, sobriety, and systematic effort as expressions of Christian duty. Sunday schools and mechanics' institutes offered educational opportunities that helped workers develop skills and perspectives appropriate to industrial employment.</w:t>
      </w:r>
    </w:p>
    <w:p w:rsidR="00BC4CAD" w:rsidRDefault="00BC4CAD" w:rsidP="00BC4CAD">
      <w:r>
        <w:t xml:space="preserve">The transformation of family structures proved equally significant. Traditional agricultural households had functioned as integrated production units where all family members contributed to common economic goals. Industrial employment disrupted these patterns by employing family members </w:t>
      </w:r>
      <w:r>
        <w:lastRenderedPageBreak/>
        <w:t>individually for cash wages, altering authority relationships and economic dependencies within families.</w:t>
      </w:r>
    </w:p>
    <w:p w:rsidR="00BC4CAD" w:rsidRDefault="00BC4CAD" w:rsidP="00BC4CAD">
      <w:r>
        <w:t>Women and children became central to early industrial employment, with women comprising approximately 60% of textile workers and children under 16 representing about 25% of the industrial workforce by 1780. This demographic pattern reflected both economic necessity—family survival required multiple wage earners—and technical requirements of textile machinery that favored smaller hands and lighter bodies for certain operations.</w:t>
      </w:r>
    </w:p>
    <w:p w:rsidR="00BC4CAD" w:rsidRDefault="00BC4CAD" w:rsidP="00BC4CAD">
      <w:r>
        <w:t xml:space="preserve"> Labor Market Preparedness: Skill Transition and Training Systems</w:t>
      </w:r>
    </w:p>
    <w:p w:rsidR="00BC4CAD" w:rsidRDefault="00BC4CAD" w:rsidP="00BC4CAD">
      <w:r>
        <w:t>The transition from craft-based to industrial production required fundamental innovations in skill development and knowledge transfer that established templates for subsequent technological cycles. Traditional textile production had relied on highly skilled artisans who controlled entire production processes through personal expertise developed over decades of apprenticeship. Industrial production required different skill sets—machine operation, maintenance, and supervision—that could be acquired more rapidly through systematic training.</w:t>
      </w:r>
    </w:p>
    <w:p w:rsidR="00BC4CAD" w:rsidRDefault="00BC4CAD" w:rsidP="00BC4CAD">
      <w:r>
        <w:t>Arkwright's mill system pioneered what might be called "systematic deskilling"—the subdivision of complex craft processes into simpler component tasks that could be learned quickly and performed consistently by workers with limited prior experience. The water frame operator required knowledge of thread tension, spindle speed, and quality monitoring, but not the comprehensive understanding of cotton fiber properties, spinning techniques, and finishing processes that had characterized craft spinning.</w:t>
      </w:r>
    </w:p>
    <w:p w:rsidR="00BC4CAD" w:rsidRDefault="00BC4CAD" w:rsidP="00BC4CAD">
      <w:r>
        <w:t>This deskilling enabled rapid workforce expansion but required systematic training programs to ensure adequate skill levels. Mill owners developed formal apprenticeship programs adapted to industrial requirements—typically 2–3-year programs that combined practical machine operation with basic literacy and numeracy skills. Unlike traditional craft apprenticeships that emphasized personal relationships between masters and apprentices, industrial training focused on systematic instruction in standardized procedures.</w:t>
      </w:r>
    </w:p>
    <w:p w:rsidR="00BC4CAD" w:rsidRDefault="00BC4CAD" w:rsidP="00BC4CAD">
      <w:r>
        <w:lastRenderedPageBreak/>
        <w:t>The development of supervisory hierarchies represented another crucial innovation in labor organization. Traditional craft production had relied on personal relationships and informal coordination among skilled artisans. Industrial production required systematic management structures with clearly defined authority relationships and communication channels. Mill managers, overlookers, and skilled machine operators formed hierarchical structures that enabled coordination of complex production processes across large facilities.</w:t>
      </w:r>
    </w:p>
    <w:p w:rsidR="00BC4CAD" w:rsidRDefault="00BC4CAD" w:rsidP="00BC4CAD">
      <w:r>
        <w:t>Geographic mobility became essential for industrial labor development. Workers relocated from rural areas to industrial centers, following employment opportunities and acquiring new skills through exposure to industrial environments. This mobility facilitated knowledge transfer and skill development while creating urban concentrations that supported specialized training institutions and professional development opportunities.</w:t>
      </w:r>
    </w:p>
    <w:p w:rsidR="00BC4CAD" w:rsidRDefault="00BC4CAD" w:rsidP="00BC4CAD">
      <w:r>
        <w:t xml:space="preserve">  adaptation Alignment: Emergent Standardization Systems</w:t>
      </w:r>
    </w:p>
    <w:p w:rsidR="00BC4CAD" w:rsidRDefault="00BC4CAD" w:rsidP="00BC4CAD">
      <w:r>
        <w:t>The adaptation systems that emerged during Cycle 1 represented humanity's first systematic approach to manufacturing standardization, establishing patterns that would evolve throughout subsequent technological cycles. These early adaptation efforts focused on five critical areas: technical design standards, process standards, product standards, platform architecture, and institutional embedding.</w:t>
      </w:r>
    </w:p>
    <w:p w:rsidR="00BC4CAD" w:rsidRDefault="00BC4CAD" w:rsidP="00BC4CAD">
      <w:r>
        <w:t xml:space="preserve"> Technical Design Standards</w:t>
      </w:r>
    </w:p>
    <w:p w:rsidR="00BC4CAD" w:rsidRDefault="00BC4CAD" w:rsidP="00BC4CAD">
      <w:r>
        <w:t>Technical Design Standards in the Arkwright system remained largely emergent rather than systematic. Water frame specifications varied considerably across different mills, reflecting local adaptation to available water power, raw material characteristics, and skilled labor availability. However, certain core design principles became standardized through practical experience—gear ratios that optimized power transmission efficiency, spindle arrangements that maximized productivity per unit of floor space, and frame construction techniques that provided adequate structural stability while minimizing material costs.</w:t>
      </w:r>
    </w:p>
    <w:p w:rsidR="00BC4CAD" w:rsidRDefault="00BC4CAD" w:rsidP="00BC4CAD">
      <w:r>
        <w:t xml:space="preserve">The standardization process occurred through informal networks of millwrights, iron founders, and experienced mill managers who shared </w:t>
      </w:r>
      <w:r>
        <w:lastRenderedPageBreak/>
        <w:t>technical knowledge through correspondence, site visits, and personnel mobility. This knowledge sharing enabled systematic improvement in machine design and construction techniques while maintaining flexibility for local adaptation. By 1780, water frame designs had converged on common technical solutions for major engineering challenges while retaining variation in specific implementation details.</w:t>
      </w:r>
    </w:p>
    <w:p w:rsidR="00BC4CAD" w:rsidRDefault="00BC4CAD" w:rsidP="00BC4CAD">
      <w:r>
        <w:t xml:space="preserve"> Process Standards</w:t>
      </w:r>
    </w:p>
    <w:p w:rsidR="00BC4CAD" w:rsidRDefault="00BC4CAD" w:rsidP="00BC4CAD">
      <w:r>
        <w:t>Process Standards represented perhaps the most significant adaptation innovation of the early industrial period. Arkwright's mill system established systematic approaches to production organization that could be replicated across multiple sites with consistent results. The spatial organization of mills followed standardized principles—water wheel placement to optimize power transmission, machinery arrangement to minimize material handling, and workflow design to maintain consistent production pace.</w:t>
      </w:r>
    </w:p>
    <w:p w:rsidR="00BC4CAD" w:rsidRDefault="00BC4CAD" w:rsidP="00BC4CAD">
      <w:r>
        <w:t>Work organization similarly followed standardized patterns that balanced efficiency with worker capabilities. Shift schedules typically followed 12–14-hour days with breaks for meals, but avoided the extremely long hours that would have reduced worker productivity through fatigue. Task allocation reflected systematic analysis of skill requirements and physical demands, with more complex operations assigned to experienced workers and routine tasks distributed among less skilled personnel.</w:t>
      </w:r>
    </w:p>
    <w:p w:rsidR="00BC4CAD" w:rsidRDefault="00BC4CAD" w:rsidP="00BC4CAD">
      <w:r>
        <w:t>Quality control processes represented early systematic approaches to manufacturing standardization. Mills developed systematic procedures for raw material inspection, work-in-process monitoring, and finished product evaluation that enabled consistent quality output despite variations in raw materials and worker skill levels. These procedures included standardized sampling techniques, objective quality criteria, and systematic record keeping that enabled process improvement over time.</w:t>
      </w:r>
    </w:p>
    <w:p w:rsidR="00BC4CAD" w:rsidRDefault="00BC4CAD" w:rsidP="00BC4CAD">
      <w:r>
        <w:t xml:space="preserve"> Product Standards</w:t>
      </w:r>
    </w:p>
    <w:p w:rsidR="00BC4CAD" w:rsidRDefault="00BC4CAD" w:rsidP="00BC4CAD">
      <w:r>
        <w:t xml:space="preserve">Product Standards evolved through market mechanisms rather than systematic engineering analysis. Cotton yarn quality varied significantly in early industrial production, reflecting differences in raw material quality, machinery condition, </w:t>
      </w:r>
      <w:r>
        <w:lastRenderedPageBreak/>
        <w:t>and worker skill. However, market demands gradually imposed standardization requirements as customers developed preferences for consistent quality and reliable specifications.</w:t>
      </w:r>
    </w:p>
    <w:p w:rsidR="00BC4CAD" w:rsidRDefault="00BC4CAD" w:rsidP="00BC4CAD">
      <w:r>
        <w:t>The emergence of standardized yarn count systems illustrates this market-driven standardization process. Different regions initially used incompatible measurement systems that created confusion and transaction costs in inter-regional trade. Gradually, common standards emerged through merchant networks that required consistent quality specifications for efficient trading relationships. By 1780, relatively standardized yarn count systems enabled systematic quality comparison and pricing across different suppliers.</w:t>
      </w:r>
    </w:p>
    <w:p w:rsidR="00BC4CAD" w:rsidRDefault="00BC4CAD" w:rsidP="00BC4CAD">
      <w:r>
        <w:t xml:space="preserve"> Platform Architecture</w:t>
      </w:r>
    </w:p>
    <w:p w:rsidR="00BC4CAD" w:rsidRDefault="00BC4CAD" w:rsidP="00BC4CAD">
      <w:r>
        <w:t>Platform Architecture in the Arkwright system represented the first systematic approach to industrial technology transfer and scaling. Unlike traditional craft production where knowledge remained embedded in individual artisans, the Arkwright system enabled systematic replication through documented procedures, standardized equipment specifications, and systematic training programs.</w:t>
      </w:r>
    </w:p>
    <w:p w:rsidR="00BC4CAD" w:rsidRDefault="00BC4CAD" w:rsidP="00BC4CAD">
      <w:r>
        <w:t>The licensing model that Arkwright developed for technology transfer established templates for later intellectual property strategies. Licensed mill owners received access to patented technology, construction specifications, and operational guidance in exchange for royalty payments and adherence to quality standards. This system enabled rapid geographic diffusion while maintaining some central coordination and quality control.</w:t>
      </w:r>
    </w:p>
    <w:p w:rsidR="00BC4CAD" w:rsidRDefault="00BC4CAD" w:rsidP="00BC4CAD">
      <w:r>
        <w:t>Supplier relationships represented another crucial platform innovation. Mills required consistent supplies of raw cotton, machine components, and maintenance services that exceeded the capacity of local suppliers. The development of specialized supplier networks—cotton merchants who provided quality-graded raw materials, iron founders who produced standardized machine components, and millwrights who provided construction and maintenance services—created supporting ecosystems that enabled mill operations across diverse geographic locations.</w:t>
      </w:r>
    </w:p>
    <w:p w:rsidR="00BC4CAD" w:rsidRDefault="00BC4CAD" w:rsidP="00BC4CAD">
      <w:r>
        <w:t xml:space="preserve"> Institutional Embedding</w:t>
      </w:r>
    </w:p>
    <w:p w:rsidR="00BC4CAD" w:rsidRDefault="00BC4CAD" w:rsidP="00BC4CAD">
      <w:r>
        <w:lastRenderedPageBreak/>
        <w:t>Institutional Embedding of the Arkwright system occurred through adaptation of existing legal and commercial frameworks rather than systematic institutional innovation. The patent system provided intellectual property protection that enabled technology licensing and encouraged systematic improvement. Commercial law evolved to accommodate industrial contracting relationships involving raw material supply, product distribution, and technology licensing.</w:t>
      </w:r>
    </w:p>
    <w:p w:rsidR="00BC4CAD" w:rsidRDefault="00BC4CAD" w:rsidP="00BC4CAD">
      <w:r>
        <w:t>Professional networks emerged informally through personal relationships among mill owners, technical specialists, and commercial partners. These networks facilitated knowledge sharing, problem solving, and business development through correspondence, site visits, and personnel exchange. The Manchester Commercial Society, founded in 1774, illustrates this institutional development—it provided forums for business networking, technical discussion, and collective problem solving that supported industrial development.</w:t>
      </w:r>
    </w:p>
    <w:p w:rsidR="00BC4CAD" w:rsidRDefault="00BC4CAD" w:rsidP="00BC4CAD">
      <w:r>
        <w:t>Educational institutions began adapting to industrial requirements through expanded technical training programs and practical education initiatives. Sunday schools, mechanics' institutes, and subscription libraries provided educational opportunities that helped workers develop skills and perspectives appropriate to industrial employment while creating cultural support for systematic improvement and innovation.</w:t>
      </w:r>
    </w:p>
    <w:p w:rsidR="00BC4CAD" w:rsidRDefault="00BC4CAD" w:rsidP="00BC4CAD">
      <w:r>
        <w:t xml:space="preserve"> Feedback Loops and System Reinforcement</w:t>
      </w:r>
    </w:p>
    <w:p w:rsidR="00BC4CAD" w:rsidRDefault="00BC4CAD" w:rsidP="00BC4CAD">
      <w:r>
        <w:t>The success of Arkwright's mill system generated powerful feedback loops that accelerated industrial development while creating path dependencies that shaped subsequent technological evolution. These reinforcing mechanisms operated across multiple levels—technical, economic, social, and institutional—creating self-sustaining cycles of improvement and expansion.</w:t>
      </w:r>
    </w:p>
    <w:p w:rsidR="00BC4CAD" w:rsidRDefault="00BC4CAD" w:rsidP="00BC4CAD">
      <w:r>
        <w:t xml:space="preserve">Technical feedback loops emerged through systematic learning and improvement processes embedded in mill operations. Each mill represented an experiment in manufacturing organization that generated operational data about optimal procedures, equipment performance, and quality outcomes. Mill managers systematically documented successful practices and shared </w:t>
      </w:r>
      <w:r>
        <w:lastRenderedPageBreak/>
        <w:t>improvements through professional networks, creating cumulative knowledge that improved overall system performance.</w:t>
      </w:r>
    </w:p>
    <w:p w:rsidR="00BC4CAD" w:rsidRDefault="00BC4CAD" w:rsidP="00BC4CAD">
      <w:r>
        <w:t>The standardization of machinery design accelerated this learning process by enabling systematic comparison across different operating conditions. Mills using similar equipment could compare performance outcomes and identify best practices that improved productivity, quality, or cost effectiveness. This comparative analysis drove systematic improvement in both equipment design and operational procedures.</w:t>
      </w:r>
    </w:p>
    <w:p w:rsidR="00BC4CAD" w:rsidRDefault="00BC4CAD" w:rsidP="00BC4CAD">
      <w:r>
        <w:t>Economic feedback loops created powerful incentives for continued investment and expansion. Successful mills generated substantial profits that provided capital for expansion, improvement, and replication. The profitability of textile manufacturing attracted additional investment from merchants, landowners, and other capitalists, expanding the scale and scope of industrial development.</w:t>
      </w:r>
    </w:p>
    <w:p w:rsidR="00BC4CAD" w:rsidRDefault="00BC4CAD" w:rsidP="00BC4CAD">
      <w:r>
        <w:t>Market development created additional positive feedback through scale economies and network effects. As textile production expanded, supplier networks developed that reduced input costs and improved reliability. Distribution networks expanded that provided access to larger markets and enabled more efficient logistics. These network developments reduced operating costs and risks for individual mills while improving overall system efficiency.</w:t>
      </w:r>
    </w:p>
    <w:p w:rsidR="00BC4CAD" w:rsidRDefault="00BC4CAD" w:rsidP="00BC4CAD">
      <w:r>
        <w:t>Social feedback loops operated through changing cultural attitudes and social structures that reinforced industrial development. As factory employment proved more reliable and better compensated than alternative occupations, social attitudes toward industrial work became more positive. Successful mill workers and managers became role models that attracted additional labor and entrepreneurial talent to industrial sectors.</w:t>
      </w:r>
    </w:p>
    <w:p w:rsidR="00BC4CAD" w:rsidRDefault="00BC4CAD" w:rsidP="00BC4CAD">
      <w:r>
        <w:t xml:space="preserve">Educational and cultural institutions adapted to support industrial development through expanded technical training, improved literacy programs, and cultural activities that reinforced industrial values. These institutional changes created human capital development that supported </w:t>
      </w:r>
      <w:r>
        <w:lastRenderedPageBreak/>
        <w:t>continued industrial expansion while creating social legitimacy for industrial work patterns and business practices.</w:t>
      </w:r>
    </w:p>
    <w:p w:rsidR="00BC4CAD" w:rsidRDefault="00BC4CAD" w:rsidP="00BC4CAD">
      <w:r>
        <w:t>Institutional feedback loops emerged through legal and regulatory adaptations that accommodated industrial requirements while creating frameworks for systematic development. The patent system evolved to provide stronger intellectual property protection that encouraged innovation and systematic improvement. Commercial law adapted to support complex contracting relationships involving industrial operations. Financial institutions developed specialized products and services that reduced risks and transaction costs for industrial investment.</w:t>
      </w:r>
    </w:p>
    <w:p w:rsidR="00BC4CAD" w:rsidRDefault="00BC4CAD" w:rsidP="00BC4CAD">
      <w:r>
        <w:t>These feedback loops created cumulative advantages that accelerated British industrial development while creating barriers to entry for potential competitors. The systematic nature of these reinforcing mechanisms established Britain's industrial leadership and provided templates for subsequent technological development both domestically and internationally.</w:t>
      </w:r>
    </w:p>
    <w:p w:rsidR="00BC4CAD" w:rsidRDefault="00BC4CAD" w:rsidP="00BC4CAD">
      <w:r>
        <w:t xml:space="preserve"> Global vs. Local Readiness Dynamics</w:t>
      </w:r>
    </w:p>
    <w:p w:rsidR="00BC4CAD" w:rsidRDefault="00BC4CAD" w:rsidP="00BC4CAD">
      <w:r>
        <w:t>The early industrial revolution exhibited a distinctive pattern of local innovation followed by systematic global diffusion that established templates for subsequent technological cycles. Britain's unique readiness conditions enabled initial breakthrough, but the systematic nature of industrial adaptation facilitated rapid international transfer and adaptation.</w:t>
      </w:r>
    </w:p>
    <w:p w:rsidR="00BC4CAD" w:rsidRDefault="00BC4CAD" w:rsidP="00BC4CAD">
      <w:r>
        <w:t>Local Readiness Advantages that enabled Britain's industrial breakthrough included unique combinations of natural resources, institutional frameworks, and cultural conditions that proved difficult to replicate elsewhere. Access to high-quality coal and iron ore, extensive water power sites, and favorable geographic conditions for transportation provided natural resource advantages. Constitutional government, secure property rights, and commercial legal traditions provided institutional advantages. Scientific culture, Protestant work ethics, and commercial orientations provided cultural advantages.</w:t>
      </w:r>
    </w:p>
    <w:p w:rsidR="00BC4CAD" w:rsidRDefault="00BC4CAD" w:rsidP="00BC4CAD">
      <w:r>
        <w:t xml:space="preserve">However, the systematic adaptation that characterized the Arkwright system enabled transfer of industrial technology and practices to locations that lacked some of Britain's natural advantages. The documentation of technical </w:t>
      </w:r>
      <w:r>
        <w:lastRenderedPageBreak/>
        <w:t>specifications, operational procedures, and organizational systems enabled replication in different natural resource environments, institutional contexts, and cultural settings.</w:t>
      </w:r>
    </w:p>
    <w:p w:rsidR="00BC4CAD" w:rsidRDefault="00BC4CAD" w:rsidP="00BC4CAD">
      <w:r>
        <w:t>International Technology Transfer began almost immediately after the establishment of successful mill operations in Britain. Despite legal restrictions on technology export and skilled worker emigration, industrial knowledge spread rapidly to Continental Europe and North America through multiple channels—industrial espionage, skilled worker migration, merchant networking, and systematic reverse engineering.</w:t>
      </w:r>
    </w:p>
    <w:p w:rsidR="00BC4CAD" w:rsidRDefault="00BC4CAD" w:rsidP="00BC4CAD">
      <w:r>
        <w:t>The transfer process required adaptation to local conditions that generated systematic variations on the basic Arkwright model. Different natural resource environments required modifications to power systems, raw material processing, and equipment design. Different institutional frameworks required adaptations to financing, labor relations, and regulatory compliance. Different cultural contexts required modifications to work organization, training systems, and management practices.</w:t>
      </w:r>
    </w:p>
    <w:p w:rsidR="00BC4CAD" w:rsidRDefault="00BC4CAD" w:rsidP="00BC4CAD">
      <w:r>
        <w:t>These adaptations generated systematic learning that improved the overall industrial system while creating competitive pressures that accelerated innovation and improvement. European textile manufacturers developed technical innovations—improved spinning machinery, more efficient power transmission systems, and systematic quality control procedures—that were subsequently adopted in Britain and elsewhere.</w:t>
      </w:r>
    </w:p>
    <w:p w:rsidR="00BC4CAD" w:rsidRDefault="00BC4CAD" w:rsidP="00BC4CAD">
      <w:r>
        <w:t>Colonial and International Market Development provided crucial demand conditions that enabled industrial scaling while creating incentives for systematic improvement and expansion. British textile exports expanded rapidly after 1780, reaching markets in Continental Europe, North America, India, and East Asia that provided vast scale economies and competitive pressures for continued innovation.</w:t>
      </w:r>
    </w:p>
    <w:p w:rsidR="00BC4CAD" w:rsidRDefault="00BC4CAD" w:rsidP="00BC4CAD">
      <w:r>
        <w:t xml:space="preserve">The development of these international markets required systematic adaptation to diverse customer preferences, quality requirements, and competitive conditions. Export-oriented mills developed systematic market research capabilities, quality control systems, and product differentiation </w:t>
      </w:r>
      <w:r>
        <w:lastRenderedPageBreak/>
        <w:t>strategies that improved overall competitive capabilities while creating knowledge that benefited domestic operations.</w:t>
      </w:r>
    </w:p>
    <w:p w:rsidR="00BC4CAD" w:rsidRDefault="00BC4CAD" w:rsidP="00BC4CAD">
      <w:r>
        <w:t>However, international success also created dependencies and vulnerabilities that would influence subsequent technological development. Reliance on slave-produced raw cotton created moral contradictions and political vulnerabilities. Dependence on colonial markets created exposure to political instability and military conflicts. Competition from lower-cost producers created pressures for continued innovation and systematic improvement.</w:t>
      </w:r>
    </w:p>
    <w:p w:rsidR="00BC4CAD" w:rsidRDefault="00BC4CAD" w:rsidP="00BC4CAD">
      <w:r>
        <w:t xml:space="preserve"> Assessment of Cycle 1 Adaptations</w:t>
      </w:r>
    </w:p>
    <w:p w:rsidR="00BC4CAD" w:rsidRDefault="00BC4CAD" w:rsidP="00BC4CAD">
      <w:r>
        <w:t>The adaptations that emerged during Britain's Industrial Revolution established fundamental templates for technological standardization while exhibiting characteristics that would evolve substantially in subsequent cycles. The emergent nature of early industrial standardization enabled rapid experimentation and adaptation while creating systematic approaches to knowledge capture, transfer, and improvement that had not previously existed.</w:t>
      </w:r>
    </w:p>
    <w:p w:rsidR="00BC4CAD" w:rsidRDefault="00BC4CAD" w:rsidP="00BC4CAD">
      <w:r>
        <w:t>Strengths of the emergent adaptations approach included flexibility for local adaptation, rapid learning through experimentation, and systematic improvement through competitive pressure. The informal nature of technical standards enabled mill owners to adapt designs to local conditions while participating in knowledge-sharing networks that facilitated collective learning and improvement. The market-driven nature of product standardization enabled customer preferences to guide quality development while maintaining competitive incentives for innovation.</w:t>
      </w:r>
    </w:p>
    <w:p w:rsidR="00BC4CAD" w:rsidRDefault="00BC4CAD" w:rsidP="00BC4CAD">
      <w:r>
        <w:t>Limitations became apparent as the system scaled beyond local and regional boundaries. The lack of systematic technical standards created compatibility problems that increased transaction costs and limited network effects. Informal knowledge-sharing networks became less effective as geographic and cultural distances increased. The absence of systematic institutional frameworks created legal and regulatory uncertainties that constrained investment and limited systematic development.</w:t>
      </w:r>
    </w:p>
    <w:p w:rsidR="00BC4CAD" w:rsidRDefault="00BC4CAD" w:rsidP="00BC4CAD">
      <w:r>
        <w:t xml:space="preserve">Path Dependencies established during Cycle 1 would influence subsequent technological development in both positive and constraining ways. The </w:t>
      </w:r>
      <w:r>
        <w:lastRenderedPageBreak/>
        <w:t>emphasis on mechanical precision and systematic improvement created cultural and institutional foundations for scientific and engineering approaches to innovation. The focus on factory-based production systems established organizational templates that would be applied to subsequent technologies. The development of systematic approaches to intellectual property rights through patents created precedents for protecting and commercializing innovation.</w:t>
      </w:r>
    </w:p>
    <w:p w:rsidR="00BC4CAD" w:rsidRDefault="00BC4CAD" w:rsidP="00BC4CAD">
      <w:r>
        <w:t>The geographic concentration of mills in specific regions like the Pennines and the Scottish Lowlands created industrial clusters that demonstrated the benefits of agglomeration economies—shared infrastructure, specialized labor pools, and knowledge spillovers. This clustering pattern would be replicated in subsequent technological cycles, from railway towns to steel cities to Silicon Valley. The model of concentrated industrial development, with its emphasis on proximity to both natural resources and transportation networks, established spatial patterns of economic development that persist to this day.</w:t>
      </w:r>
    </w:p>
    <w:p w:rsidR="00BC4CAD" w:rsidRDefault="00BC4CAD" w:rsidP="00BC4CAD">
      <w:r>
        <w:t>The social transformations initiated during Cycle 1 also created lasting changes in human organization and consciousness. The shift from agricultural rhythms to industrial time, from craft autonomy to factory discipline, from local communities to industrial towns—these changes established new forms of social coordination that would be refined and intensified in subsequent cycles. The emergence of wage labor, the separation of home and workplace, and the development of industrial cities created social structures that provided the foundation for mass society.</w:t>
      </w:r>
    </w:p>
    <w:p w:rsidR="00BC4CAD" w:rsidRDefault="00BC4CAD" w:rsidP="00BC4CAD">
      <w:r>
        <w:t>However, the emergent nature of Cycle 1 adaptation also created significant limitations that would need to be addressed in subsequent cycles. The reliance on local variations and craft traditions meant that quality and efficiency improvements were often limited to specific locations or individual entrepreneurs. The lack of systematic educational institutions meant that technical knowledge remained largely tacit and difficult to transfer. The absence of scientific understanding of the underlying physical principles limited the scope for systematic innovation.</w:t>
      </w:r>
    </w:p>
    <w:p w:rsidR="00BC4CAD" w:rsidRDefault="00BC4CAD" w:rsidP="00BC4CAD">
      <w:r>
        <w:t xml:space="preserve">The focus on mechanical solutions to production problems, while revolutionary for its time, also established technological path dependencies that </w:t>
      </w:r>
      <w:r>
        <w:lastRenderedPageBreak/>
        <w:t>would sometimes constrain innovation in subsequent periods. The emphasis on water power and mechanical transmission systems, for example, initially limited the geographic flexibility of industrial development and would require significant reorganization with the advent of steam power.</w:t>
      </w:r>
    </w:p>
    <w:p w:rsidR="00BC4CAD" w:rsidRDefault="00BC4CAD" w:rsidP="00BC4CAD">
      <w:r>
        <w:t>The social costs of emergent industrialization—child labor, dangerous working conditions, environmental degradation, urban squalor—demonstrated the need for institutional frameworks to manage technological change. The absence of effective regulatory mechanisms during Cycle 1 created social tensions that would eventually require resolution through labor legislation, safety standards, and environmental controls in subsequent cycles.</w:t>
      </w:r>
    </w:p>
    <w:p w:rsidR="00BC4CAD" w:rsidRDefault="00BC4CAD" w:rsidP="00BC4CAD">
      <w:r>
        <w:t>The international implications of Cycle 1 also revealed both opportunities and challenges. While British technological leadership provided significant economic advantages, it also created dependencies in other regions that would eventually prompt efforts at technological independence. The model of colonial raw material extraction and manufactured goods export established patterns of international division of labor that would persist well into the twentieth century.</w:t>
      </w:r>
    </w:p>
    <w:p w:rsidR="00BC4CAD" w:rsidRDefault="00BC4CAD" w:rsidP="00BC4CAD">
      <w:r>
        <w:t xml:space="preserve"> III. Cycle 2: Steam &amp; Railway Age – Standardization Emergence (Stephenson – 1829)</w:t>
      </w:r>
    </w:p>
    <w:p w:rsidR="00BC4CAD" w:rsidRDefault="00BC4CAD" w:rsidP="00BC4CAD">
      <w:r>
        <w:t xml:space="preserve"> The Rocket's Revolutionary Impact: From Mechanical to Systematic adaptation</w:t>
      </w:r>
    </w:p>
    <w:p w:rsidR="00BC4CAD" w:rsidRDefault="00BC4CAD" w:rsidP="00BC4CAD">
      <w:r>
        <w:t>The successful trial of George Stephenson's "Rocket" locomotive at the Rainhill Trials in October 1829 marked a fundamental shift in the nature of technological adaptation. Unlike Arkwright's water frame, which emerged from incremental improvements to existing textile machinery, the Rocket represented a convergence of multiple technological systems—steam power, precision manufacturing, metallurgy, and civil engineering—that required unprecedented levels of systematic coordination and standardization.</w:t>
      </w:r>
    </w:p>
    <w:p w:rsidR="00BC4CAD" w:rsidRDefault="00BC4CAD" w:rsidP="00BC4CAD">
      <w:r>
        <w:t xml:space="preserve">The Big Bang moment of 1829 differed qualitatively from that of 1771 in its scope and implications. Where Arkwright's mill demonstrated the feasibility of mechanized production within existing economic and social frameworks, the Liverpool-Manchester Railway inaugurated a new paradigm of space-time </w:t>
      </w:r>
      <w:r>
        <w:lastRenderedPageBreak/>
        <w:t>compression that fundamentally altered the structure of economic and social relationships. The railway did not simply improve existing transportation; it created entirely new possibilities for economic organization, social mobility, and cultural exchange.</w:t>
      </w:r>
    </w:p>
    <w:p w:rsidR="00BC4CAD" w:rsidRDefault="00BC4CAD" w:rsidP="00BC4CAD">
      <w:r>
        <w:t>The technical achievement of the Rocket lay not merely in its superior performance—achieving speeds of up to 30 miles per hour while pulling a loaded train—but in its demonstration of systematic engineering principles.</w:t>
      </w:r>
    </w:p>
    <w:p w:rsidR="00BC4CAD" w:rsidRPr="00FB1531" w:rsidRDefault="00BC4CAD" w:rsidP="00BC4CAD">
      <w:r w:rsidRPr="00FB1531">
        <w:t>The locomotive incorporated standardized components manufactured to precise specifications, interchangeable parts that could be maintained and replaced across a network of facilities, and operational procedures that could be replicated across different routes and conditions. This marked the transition from craft-based to engineering-based technological development.</w:t>
      </w:r>
    </w:p>
    <w:p w:rsidR="00BC4CAD" w:rsidRPr="00FB1531" w:rsidRDefault="00BC4CAD" w:rsidP="00BC4CAD">
      <w:r w:rsidRPr="00FB1531">
        <w:t>The broader significance of 1829 extended beyond the technological domain to encompass fundamental changes in the organization of capital, labor, and institutional structures. The railway required unprecedented levels of capital investment, coordination across multiple enterprises, and integration with existing economic and social systems. The Liverpool-Manchester Railway's success demonstrated not only the technical feasibility of steam locomotion but also the economic viability of large-scale infrastructure projects financed through joint-stock companies and operated according to systematic principles of management and control.</w:t>
      </w:r>
    </w:p>
    <w:p w:rsidR="00BC4CAD" w:rsidRPr="00FB1531" w:rsidRDefault="00BC4CAD" w:rsidP="00BC4CAD">
      <w:pPr>
        <w:rPr>
          <w:b/>
          <w:bCs/>
        </w:rPr>
      </w:pPr>
      <w:r w:rsidRPr="00FB1531">
        <w:rPr>
          <w:b/>
          <w:bCs/>
        </w:rPr>
        <w:t>Socioeconomic Readiness: The Foundation for Network Effects</w:t>
      </w:r>
    </w:p>
    <w:p w:rsidR="00BC4CAD" w:rsidRPr="00FB1531" w:rsidRDefault="00BC4CAD" w:rsidP="00BC4CAD">
      <w:r w:rsidRPr="00FB1531">
        <w:t>The emergence of the railway system during the 1820s and 1830s occurred within a socioeconomic context that was fundamentally different from that which had enabled Arkwright's textile revolution. The sixty years between 1771 and 1829 had witnessed the maturation of Cycle 1's institutional innovations, the accumulation of significant capital resources, and the development of technological capabilities that provided essential foundations for railway development.</w:t>
      </w:r>
    </w:p>
    <w:p w:rsidR="00BC4CAD" w:rsidRPr="00FB1531" w:rsidRDefault="00BC4CAD" w:rsidP="00BC4CAD">
      <w:pPr>
        <w:rPr>
          <w:b/>
          <w:bCs/>
        </w:rPr>
      </w:pPr>
      <w:r w:rsidRPr="00FB1531">
        <w:rPr>
          <w:b/>
          <w:bCs/>
        </w:rPr>
        <w:t>Capital Accumulation and Financial Innovation</w:t>
      </w:r>
    </w:p>
    <w:p w:rsidR="00BC4CAD" w:rsidRPr="00FB1531" w:rsidRDefault="00BC4CAD" w:rsidP="00BC4CAD">
      <w:r w:rsidRPr="00FB1531">
        <w:lastRenderedPageBreak/>
        <w:t>The financial structures that emerged to support railway development represented a qualitative advance over the merchant capital partnerships that had funded early textile mills. The Railway Mania of the 1840s, while ultimately leading to speculative excess and financial crisis, demonstrated the capacity of the British financial system to mobilize unprecedented amounts of capital for infrastructure investment. Each cycle, which may take 50 – 60 years, consists of phases including an intense funding of innovation in new technologies during the Irruption phase.</w:t>
      </w:r>
    </w:p>
    <w:p w:rsidR="00BC4CAD" w:rsidRPr="00FB1531" w:rsidRDefault="00BC4CAD" w:rsidP="00BC4CAD">
      <w:r w:rsidRPr="00FB1531">
        <w:t>The joint-stock company form, while not entirely new, found its most sophisticated expression in railway enterprises. The Great Western Railway, the London and Birmingham Railway, and similar companies required capital investments that dwarfed previous industrial ventures. The ability to attract thousands of middle-class investors, from clergymen to merchants to manufacturers, represented a fundamental democratization of industrial investment. This capital mobilization was facilitated by the development of sophisticated financial instruments, including railway bonds, preferred shares, and various forms of debt financing.</w:t>
      </w:r>
    </w:p>
    <w:p w:rsidR="00BC4CAD" w:rsidRPr="00FB1531" w:rsidRDefault="00BC4CAD" w:rsidP="00BC4CAD">
      <w:r w:rsidRPr="00FB1531">
        <w:t>The role of government in facilitating railway development also differed significantly from its minimal involvement in early textile manufacturing. The system of Parliamentary approval for railway companies, embodied in the Railway Acts, established precedents for systematic regulation of large-scale infrastructure projects. The requirement for detailed surveys, environmental impact assessments (in primitive form), and compensation for displaced landowners created frameworks for managing the social and environmental consequences of technological change.</w:t>
      </w:r>
    </w:p>
    <w:p w:rsidR="00BC4CAD" w:rsidRPr="00FB1531" w:rsidRDefault="00BC4CAD" w:rsidP="00BC4CAD">
      <w:r w:rsidRPr="00FB1531">
        <w:t>The development of specialized financial institutions to support railway investment, including railway banks and investment companies, demonstrated the co-evolution of financial and technological innovation. These institutions developed expertise in evaluating engineering projects, assessing route economics, and managing the complex financial structures required for long-term infrastructure investments. The emergence of professional financial analysis and project evaluation represented a significant advance in the systematic assessment of technological opportunities.</w:t>
      </w:r>
    </w:p>
    <w:p w:rsidR="00BC4CAD" w:rsidRPr="00FB1531" w:rsidRDefault="00BC4CAD" w:rsidP="00BC4CAD">
      <w:pPr>
        <w:rPr>
          <w:b/>
          <w:bCs/>
        </w:rPr>
      </w:pPr>
      <w:r w:rsidRPr="00FB1531">
        <w:rPr>
          <w:b/>
          <w:bCs/>
        </w:rPr>
        <w:lastRenderedPageBreak/>
        <w:t>Labor Market Transformation and Skill Development</w:t>
      </w:r>
    </w:p>
    <w:p w:rsidR="00BC4CAD" w:rsidRPr="00FB1531" w:rsidRDefault="00BC4CAD" w:rsidP="00BC4CAD">
      <w:r w:rsidRPr="00FB1531">
        <w:t>The railway system required entirely new categories of skilled labor, from locomotive engineers to signal operators to station masters. Unlike the textile industry, which had largely adapted existing craft skills to mechanized production, the railway created occupations that had no pre-industrial precedents. This necessity drove the development of systematic training programs, apprenticeship systems, and professional standards that represented a significant advance over the informal skill transmission mechanisms of Cycle 1.</w:t>
      </w:r>
    </w:p>
    <w:p w:rsidR="00BC4CAD" w:rsidRPr="00FB1531" w:rsidRDefault="00BC4CAD" w:rsidP="00BC4CAD">
      <w:r w:rsidRPr="00FB1531">
        <w:t>The scale and complexity of railway operations also necessitated new forms of organizational hierarchy and management coordination. The railway companies became among the first modern corporations, with systematic divisions of labor, professional management hierarchies, and standardized operational procedures. The development of railway management principles, including systematic scheduling, route optimization, and maintenance protocols, established precedents for modern industrial management that would influence subsequent technological cycles.</w:t>
      </w:r>
    </w:p>
    <w:p w:rsidR="00BC4CAD" w:rsidRPr="00FB1531" w:rsidRDefault="00BC4CAD" w:rsidP="00BC4CAD">
      <w:r w:rsidRPr="00FB1531">
        <w:t>The geographic mobility required for railway employment also contributed to the development of national labor markets and professional communities. Railway workers, unlike mill workers who were typically tied to specific locations, developed career paths that spanned multiple companies and regions. This mobility facilitated the rapid diffusion of technical knowledge and operational best practices across the railway network.</w:t>
      </w:r>
    </w:p>
    <w:p w:rsidR="00BC4CAD" w:rsidRPr="00FB1531" w:rsidRDefault="00BC4CAD" w:rsidP="00BC4CAD">
      <w:r w:rsidRPr="00FB1531">
        <w:t>The emergence of railway engineering as a professional discipline, exemplified by the Institution of Civil Engineers (founded in 1818), represented a significant advance in the systematic development and transmission of technical knowledge. The establishment of professional standards, technical publications, and formal educational requirements created mechanisms for accumulating and transferring technical expertise that went far beyond the craft traditions of early industrialization.</w:t>
      </w:r>
    </w:p>
    <w:p w:rsidR="00BC4CAD" w:rsidRPr="00FB1531" w:rsidRDefault="00BC4CAD" w:rsidP="00BC4CAD">
      <w:pPr>
        <w:rPr>
          <w:b/>
          <w:bCs/>
        </w:rPr>
      </w:pPr>
      <w:r w:rsidRPr="00FB1531">
        <w:rPr>
          <w:b/>
          <w:bCs/>
        </w:rPr>
        <w:t>Industrial Infrastructure and Technological Capabilities</w:t>
      </w:r>
    </w:p>
    <w:p w:rsidR="00BC4CAD" w:rsidRPr="00FB1531" w:rsidRDefault="00BC4CAD" w:rsidP="00BC4CAD">
      <w:r w:rsidRPr="00FB1531">
        <w:lastRenderedPageBreak/>
        <w:t>The railway system's development was enabled by the technological capabilities that had emerged during Cycle 1, particularly in metallurgy, precision manufacturing, and steam power. The iron industry's development during the late eighteenth and early nineteenth centuries provided the material foundation for railway construction, while advances in machine tool technology enabled the precision manufacturing required for locomotive construction and maintenance.</w:t>
      </w:r>
    </w:p>
    <w:p w:rsidR="00BC4CAD" w:rsidRPr="00FB1531" w:rsidRDefault="00BC4CAD" w:rsidP="00BC4CAD">
      <w:r w:rsidRPr="00FB1531">
        <w:t>The integration of multiple technological systems in railway development—steam engines, iron rails, precision machinery, civil engineering, and telegraph communication—represented a qualitative advance in technological complexity. This integration required new forms of technical coordination and systematic engineering that went far beyond the largely mechanical innovations of early textile manufacturing.</w:t>
      </w:r>
    </w:p>
    <w:p w:rsidR="00BC4CAD" w:rsidRPr="00FB1531" w:rsidRDefault="00BC4CAD" w:rsidP="00BC4CAD">
      <w:r w:rsidRPr="00FB1531">
        <w:t>The establishment of locomotive manufacturing as a specialized industry, centered in cities like Manchester, Newcastle, and Derby, created industrial clusters that demonstrated the benefits of technological specialization and agglomeration economies. These clusters facilitated rapid innovation through the exchange of technical knowledge, the development of specialized supplier networks, and the creation of skilled labor pools.</w:t>
      </w:r>
    </w:p>
    <w:p w:rsidR="00BC4CAD" w:rsidRPr="00FB1531" w:rsidRDefault="00BC4CAD" w:rsidP="00BC4CAD">
      <w:r w:rsidRPr="00FB1531">
        <w:t>The railway system's requirements for precision and reliability also drove advances in manufacturing quality and standardization. The need for interchangeable parts, reliable operation under diverse conditions, and systematic maintenance created pressures for manufacturing excellence that contributed to broader improvements in industrial capabilities.</w:t>
      </w:r>
    </w:p>
    <w:p w:rsidR="00BC4CAD" w:rsidRPr="00FB1531" w:rsidRDefault="00BC4CAD" w:rsidP="00BC4CAD">
      <w:pPr>
        <w:rPr>
          <w:b/>
          <w:bCs/>
        </w:rPr>
      </w:pPr>
      <w:r>
        <w:rPr>
          <w:b/>
          <w:bCs/>
        </w:rPr>
        <w:t xml:space="preserve"> adaptation</w:t>
      </w:r>
      <w:r w:rsidRPr="00FB1531">
        <w:rPr>
          <w:b/>
          <w:bCs/>
        </w:rPr>
        <w:t xml:space="preserve"> Alignment: From Emergent to Systematic Standards</w:t>
      </w:r>
    </w:p>
    <w:p w:rsidR="00BC4CAD" w:rsidRPr="00FB1531" w:rsidRDefault="00BC4CAD" w:rsidP="00BC4CAD">
      <w:r w:rsidRPr="00FB1531">
        <w:t>The railway system represented the first large-scale demonstration of systematic technological</w:t>
      </w:r>
      <w:r>
        <w:t xml:space="preserve"> adaptation</w:t>
      </w:r>
      <w:r w:rsidRPr="00FB1531">
        <w:t>, establishing patterns and principles that would influence all subsequent technological cycles. The transition from the emergent, craft-based standards of Cycle 1 to the systematic, engineering-based standards of Cycle 2 marked a fundamental shift in the nature of technological development and diffusion.</w:t>
      </w:r>
    </w:p>
    <w:p w:rsidR="00BC4CAD" w:rsidRPr="00FB1531" w:rsidRDefault="00BC4CAD" w:rsidP="00BC4CAD">
      <w:pPr>
        <w:rPr>
          <w:b/>
          <w:bCs/>
        </w:rPr>
      </w:pPr>
      <w:r w:rsidRPr="00FB1531">
        <w:rPr>
          <w:b/>
          <w:bCs/>
        </w:rPr>
        <w:t>Technical Design Standards: The Engineering Revolution</w:t>
      </w:r>
    </w:p>
    <w:p w:rsidR="00BC4CAD" w:rsidRPr="00FB1531" w:rsidRDefault="00BC4CAD" w:rsidP="00BC4CAD">
      <w:r w:rsidRPr="00FB1531">
        <w:lastRenderedPageBreak/>
        <w:t>The development of railway technical standards represented a qualitative advance over the ad hoc approaches of early textile manufacturing. The famous gauge controversy—the conflict between Stephenson's 4 feet 8½ inches standard gauge and Brunel's 7 feet broad gauge—illustrated both the critical importance of systematic standardization and the difficulty of achieving coordination in complex technological systems.</w:t>
      </w:r>
    </w:p>
    <w:p w:rsidR="00BC4CAD" w:rsidRPr="00FB1531" w:rsidRDefault="00BC4CAD" w:rsidP="00BC4CAD">
      <w:r w:rsidRPr="00FB1531">
        <w:t>The eventual triumph of standard gauge established precedents for network standardization that would influence subsequent technological cycles. The recognition that network effects could create winner-take-all dynamics, where the technically superior solution might not prevail if an inferior standard achieved sufficient market penetration, represented a significant advance in understanding technological diffusion processes.</w:t>
      </w:r>
    </w:p>
    <w:p w:rsidR="00BC4CAD" w:rsidRPr="00FB1531" w:rsidRDefault="00BC4CAD" w:rsidP="00BC4CAD">
      <w:r w:rsidRPr="00FB1531">
        <w:t>Railway technical standards extended beyond track gauge to encompass locomotive design principles, signaling systems, station architecture, and operational procedures. The development of standard specifications for boiler pressure, wheel configurations, and coupling systems enabled interoperability across different railway companies and facilitated the development of competitive markets for railway equipment.</w:t>
      </w:r>
    </w:p>
    <w:p w:rsidR="00BC4CAD" w:rsidRPr="00FB1531" w:rsidRDefault="00BC4CAD" w:rsidP="00BC4CAD">
      <w:r w:rsidRPr="00FB1531">
        <w:t>The systematic application of engineering principles to railway design, including the use of mathematical analysis for route optimization, structural calculations for bridges and tunnels, and thermodynamic principles for locomotive design, represented the emergence of modern engineering practice. The establishment of engineering education programs at universities and technical colleges created institutional mechanisms for developing and transmitting systematic technical knowledge.</w:t>
      </w:r>
    </w:p>
    <w:p w:rsidR="00BC4CAD" w:rsidRPr="00FB1531" w:rsidRDefault="00BC4CAD" w:rsidP="00BC4CAD">
      <w:pPr>
        <w:rPr>
          <w:b/>
          <w:bCs/>
        </w:rPr>
      </w:pPr>
      <w:r w:rsidRPr="00FB1531">
        <w:rPr>
          <w:b/>
          <w:bCs/>
        </w:rPr>
        <w:t>Process Standards: Operational Excellence and Management Innovation</w:t>
      </w:r>
    </w:p>
    <w:p w:rsidR="00BC4CAD" w:rsidRPr="00FB1531" w:rsidRDefault="00BC4CAD" w:rsidP="00BC4CAD">
      <w:r w:rsidRPr="00FB1531">
        <w:t>Railway operations required unprecedented levels of coordination and systematic management. The development of standardized timetables, which necessitated the adoption of Greenwich Mean Time across the entire railway network, represented one of the first examples of technological systems requiring temporal standardization across large geographic areas.</w:t>
      </w:r>
    </w:p>
    <w:p w:rsidR="00BC4CAD" w:rsidRPr="00FB1531" w:rsidRDefault="00BC4CAD" w:rsidP="00BC4CAD">
      <w:r w:rsidRPr="00FB1531">
        <w:lastRenderedPageBreak/>
        <w:t>The railway companies developed sophisticated signaling systems and operational procedures to ensure safety and efficiency across complex networks. The block system, which prevented multiple trains from occupying the same section of track, represented an early example of systematic safety management that would influence industrial safety practices across multiple sectors.</w:t>
      </w:r>
    </w:p>
    <w:p w:rsidR="00BC4CAD" w:rsidRPr="00FB1531" w:rsidRDefault="00BC4CAD" w:rsidP="00BC4CAD">
      <w:r w:rsidRPr="00FB1531">
        <w:t>The integration of telegraph communication with railway operations created the first real-time information systems for managing complex technological networks. The ability to coordinate train movements, manage freight shipments, and respond to operational problems across hundreds of miles of track represented a quantum advance in organizational capabilities.</w:t>
      </w:r>
    </w:p>
    <w:p w:rsidR="00BC4CAD" w:rsidRPr="00FB1531" w:rsidRDefault="00BC4CAD" w:rsidP="00BC4CAD">
      <w:r w:rsidRPr="00FB1531">
        <w:t>Railway companies also pioneered systematic approaches to maintenance and asset management. The development of standardized inspection procedures, predictive maintenance protocols, and systematic replacement schedules created frameworks for managing complex technological systems that would be applied across multiple industries.</w:t>
      </w:r>
    </w:p>
    <w:p w:rsidR="00BC4CAD" w:rsidRPr="00FB1531" w:rsidRDefault="00BC4CAD" w:rsidP="00BC4CAD">
      <w:pPr>
        <w:rPr>
          <w:b/>
          <w:bCs/>
        </w:rPr>
      </w:pPr>
      <w:r w:rsidRPr="00FB1531">
        <w:rPr>
          <w:b/>
          <w:bCs/>
        </w:rPr>
        <w:t>Product Standards: Interoperability and Market Development</w:t>
      </w:r>
    </w:p>
    <w:p w:rsidR="00BC4CAD" w:rsidRPr="00FB1531" w:rsidRDefault="00BC4CAD" w:rsidP="00BC4CAD">
      <w:r w:rsidRPr="00FB1531">
        <w:t>The railway system's success depended critically on achieving interoperability across multiple companies and regions. The development of standard specifications for rolling stock, coupling systems, and operational procedures enabled the creation of integrated networks that provided seamless service across company boundaries.</w:t>
      </w:r>
    </w:p>
    <w:p w:rsidR="00BC4CAD" w:rsidRPr="00FB1531" w:rsidRDefault="00BC4CAD" w:rsidP="00BC4CAD">
      <w:r w:rsidRPr="00FB1531">
        <w:t>The establishment of through-running arrangements, where passengers and freight could travel across multiple railway companies without transferring, required sophisticated coordination mechanisms and shared technical standards. These arrangements provided early examples of how technological systems could achieve network effects through systematic standardization and cooperation.</w:t>
      </w:r>
    </w:p>
    <w:p w:rsidR="00BC4CAD" w:rsidRPr="00FB1531" w:rsidRDefault="00BC4CAD" w:rsidP="00BC4CAD">
      <w:r w:rsidRPr="00FB1531">
        <w:t>Railway companies also developed standardized service classes and pricing structures that enabled passengers and shippers to compare offerings across different providers. The development of first, second, and third-class accommodations, with standardized amenities and pricing, represented early examples of systematic market segmentation and service differentiation.</w:t>
      </w:r>
    </w:p>
    <w:p w:rsidR="00BC4CAD" w:rsidRPr="00FB1531" w:rsidRDefault="00BC4CAD" w:rsidP="00BC4CAD">
      <w:r w:rsidRPr="00FB1531">
        <w:lastRenderedPageBreak/>
        <w:t>The emergence of railway equipment manufacturing as a specialized industry, with companies like Stephenson and Company, Sharp Roberts, and others, created competitive markets for standardized products. The development of standard specifications for locomotives, carriages, and railway infrastructure enabled economies of scale in manufacturing and facilitated technological innovation through competitive pressure.</w:t>
      </w:r>
    </w:p>
    <w:p w:rsidR="00BC4CAD" w:rsidRPr="00FB1531" w:rsidRDefault="00BC4CAD" w:rsidP="00BC4CAD">
      <w:pPr>
        <w:rPr>
          <w:b/>
          <w:bCs/>
        </w:rPr>
      </w:pPr>
      <w:r w:rsidRPr="00FB1531">
        <w:rPr>
          <w:b/>
          <w:bCs/>
        </w:rPr>
        <w:t>Platform Architecture: Network Effects and System Integration</w:t>
      </w:r>
    </w:p>
    <w:p w:rsidR="00BC4CAD" w:rsidRPr="00FB1531" w:rsidRDefault="00BC4CAD" w:rsidP="00BC4CAD">
      <w:r w:rsidRPr="00FB1531">
        <w:t>The railway system represented the first large-scale demonstration of platform economics, where the value of the system increased with the number of participants and the extent of network coverage. The recognition that railway profitability depended not only on operational efficiency but also on network effects created incentives for system expansion and integration.</w:t>
      </w:r>
    </w:p>
    <w:p w:rsidR="00BC4CAD" w:rsidRPr="00FB1531" w:rsidRDefault="00BC4CAD" w:rsidP="00BC4CAD">
      <w:r w:rsidRPr="00FB1531">
        <w:t>The development of hub-and-spoke networks, with major terminals serving as distribution centers for passengers and freight, established organizational principles that would influence subsequent transportation and communication systems. The integration of railway networks with other transportation modes, including steamships and road transport, created multimodal systems that maximized the value of infrastructure investments.</w:t>
      </w:r>
    </w:p>
    <w:p w:rsidR="00BC4CAD" w:rsidRPr="00FB1531" w:rsidRDefault="00BC4CAD" w:rsidP="00BC4CAD">
      <w:r w:rsidRPr="00FB1531">
        <w:t>Railway companies developed sophisticated revenue management systems, including distance-based pricing, freight classification systems, and differential pricing for passenger services. These systems represented early examples of systematic approaches to pricing complex services and managing demand across network systems.</w:t>
      </w:r>
    </w:p>
    <w:p w:rsidR="00BC4CAD" w:rsidRPr="00FB1531" w:rsidRDefault="00BC4CAD" w:rsidP="00BC4CAD">
      <w:r w:rsidRPr="00FB1531">
        <w:t>The railway system's integration with urban development, including the construction of railway hotels, commercial developments around stations, and suburban residential areas, demonstrated how technological systems could reshape spatial organization and create new forms of economic value.</w:t>
      </w:r>
    </w:p>
    <w:p w:rsidR="00BC4CAD" w:rsidRPr="00FB1531" w:rsidRDefault="00BC4CAD" w:rsidP="00BC4CAD">
      <w:pPr>
        <w:rPr>
          <w:b/>
          <w:bCs/>
        </w:rPr>
      </w:pPr>
      <w:r w:rsidRPr="00FB1531">
        <w:rPr>
          <w:b/>
          <w:bCs/>
        </w:rPr>
        <w:t>Institutional Embedding: Regulatory Innovation and Professional Development</w:t>
      </w:r>
    </w:p>
    <w:p w:rsidR="00BC4CAD" w:rsidRPr="00FB1531" w:rsidRDefault="00BC4CAD" w:rsidP="00BC4CAD">
      <w:r w:rsidRPr="00FB1531">
        <w:t xml:space="preserve">The railway system's development necessitated significant institutional innovations, including new forms of government regulation, professional </w:t>
      </w:r>
      <w:r w:rsidRPr="00FB1531">
        <w:lastRenderedPageBreak/>
        <w:t>organizations, and legal frameworks. The Railway Acts established systematic procedures for approving new railway companies, acquiring land for railway construction, and regulating railway operations.</w:t>
      </w:r>
    </w:p>
    <w:p w:rsidR="00BC4CAD" w:rsidRPr="00FB1531" w:rsidRDefault="00BC4CAD" w:rsidP="00BC4CAD">
      <w:r w:rsidRPr="00FB1531">
        <w:t>The development of railway safety regulation, including government inspection systems, accident investigation procedures, and mandatory safety equipment, represented early examples of systematic approaches to managing technological risk. The establishment of the Railway Inspectorate in 1840 created precedents for government oversight of large-scale technological systems.</w:t>
      </w:r>
    </w:p>
    <w:p w:rsidR="00BC4CAD" w:rsidRPr="00FB1531" w:rsidRDefault="00BC4CAD" w:rsidP="00BC4CAD">
      <w:r w:rsidRPr="00FB1531">
        <w:t>The emergence of professional organizations, including the Institution of Civil Engineers and the Institution of Mechanical Engineers, created mechanisms for developing and maintaining professional standards in railway engineering. These organizations established technical standards, professional education requirements, and ethical codes that influenced the development of engineering as a professional discipline.</w:t>
      </w:r>
    </w:p>
    <w:p w:rsidR="00BC4CAD" w:rsidRPr="00FB1531" w:rsidRDefault="00BC4CAD" w:rsidP="00BC4CAD">
      <w:r w:rsidRPr="00FB1531">
        <w:t>Railway companies also developed sophisticated legal and contractual frameworks for managing relationships with suppliers, customers, and government authorities. The development of standardized contracts for equipment purchases, service agreements with connecting railway companies, and liability frameworks for passenger and freight services created legal precedents that would influence subsequent technological cycles.</w:t>
      </w:r>
    </w:p>
    <w:p w:rsidR="00BC4CAD" w:rsidRPr="00FB1531" w:rsidRDefault="00BC4CAD" w:rsidP="00BC4CAD">
      <w:pPr>
        <w:rPr>
          <w:b/>
          <w:bCs/>
        </w:rPr>
      </w:pPr>
      <w:r w:rsidRPr="00FB1531">
        <w:rPr>
          <w:b/>
          <w:bCs/>
        </w:rPr>
        <w:t>Feedback Loops and System Dynamics: The Acceleration of Change</w:t>
      </w:r>
    </w:p>
    <w:p w:rsidR="00BC4CAD" w:rsidRPr="00FB1531" w:rsidRDefault="00BC4CAD" w:rsidP="00BC4CAD">
      <w:r w:rsidRPr="00FB1531">
        <w:t>The railway system demonstrated how technological systems could generate self-reinforcing feedback loops that accelerated technological development and social change. Unlike the relatively gradual diffusion of textile technology, railway development occurred with unprecedented speed and scope, transforming economic and social relationships across entire regions within decades.</w:t>
      </w:r>
    </w:p>
    <w:p w:rsidR="00BC4CAD" w:rsidRPr="00FB1531" w:rsidRDefault="00BC4CAD" w:rsidP="00BC4CAD">
      <w:pPr>
        <w:rPr>
          <w:b/>
          <w:bCs/>
        </w:rPr>
      </w:pPr>
      <w:r w:rsidRPr="00FB1531">
        <w:rPr>
          <w:b/>
          <w:bCs/>
        </w:rPr>
        <w:t>Economic Feedback Loops: Market Expansion and Capital Formation</w:t>
      </w:r>
    </w:p>
    <w:p w:rsidR="00BC4CAD" w:rsidRPr="00FB1531" w:rsidRDefault="00BC4CAD" w:rsidP="00BC4CAD">
      <w:r w:rsidRPr="00FB1531">
        <w:t xml:space="preserve">The railway system's development created powerful economic feedback loops that accelerated industrial development across multiple sectors. Improved </w:t>
      </w:r>
      <w:r w:rsidRPr="00FB1531">
        <w:lastRenderedPageBreak/>
        <w:t>transportation reduced transaction costs, expanded market access, and enabled geographic specialization that increased overall economic efficiency. These effects created increased demand for railway services, which justified further network expansion and technological improvement.</w:t>
      </w:r>
    </w:p>
    <w:p w:rsidR="00BC4CAD" w:rsidRPr="00FB1531" w:rsidRDefault="00BC4CAD" w:rsidP="00BC4CAD">
      <w:r w:rsidRPr="00FB1531">
        <w:t>The railway system's impact on agriculture was particularly significant, enabling farmers to access distant markets for both inputs and outputs. The ability to transport perishable goods over long distances created new agricultural specializations and increased agricultural productivity. The resulting increase in agricultural incomes created demand for manufactured goods, further stimulating industrial development.</w:t>
      </w:r>
    </w:p>
    <w:p w:rsidR="00BC4CAD" w:rsidRPr="00FB1531" w:rsidRDefault="00BC4CAD" w:rsidP="00BC4CAD">
      <w:r w:rsidRPr="00FB1531">
        <w:t>Railway construction itself became a major source of demand for iron, steel, machinery, and construction services. The multiplier effects of railway investment created employment opportunities across multiple sectors and regions, contributing to overall economic growth and capital accumulation.</w:t>
      </w:r>
    </w:p>
    <w:p w:rsidR="00BC4CAD" w:rsidRPr="00FB1531" w:rsidRDefault="00BC4CAD" w:rsidP="00BC4CAD">
      <w:r w:rsidRPr="00FB1531">
        <w:t>The development of financial markets to support railway investment also created innovations in capital mobilization and risk management that facilitated investment in other sectors. The experience gained in evaluating and financing large-scale infrastructure projects provided foundations for subsequent industrial development.</w:t>
      </w:r>
    </w:p>
    <w:p w:rsidR="00BC4CAD" w:rsidRPr="00FB1531" w:rsidRDefault="00BC4CAD" w:rsidP="00BC4CAD">
      <w:pPr>
        <w:rPr>
          <w:b/>
          <w:bCs/>
        </w:rPr>
      </w:pPr>
      <w:r w:rsidRPr="00FB1531">
        <w:rPr>
          <w:b/>
          <w:bCs/>
        </w:rPr>
        <w:t>Technological Feedback Loops: Innovation and Systematic Improvement</w:t>
      </w:r>
    </w:p>
    <w:p w:rsidR="00BC4CAD" w:rsidRPr="00FB1531" w:rsidRDefault="00BC4CAD" w:rsidP="00BC4CAD">
      <w:r w:rsidRPr="00FB1531">
        <w:t>The railway system's operational requirements created pressures for continuous technological innovation across multiple domains. The need for more powerful and efficient locomotives drove advances in metallurgy, precision manufacturing, and thermodynamic engineering. The requirements for reliable communication and signaling systems stimulated development of telegraph technology and systematic approaches to information management.</w:t>
      </w:r>
    </w:p>
    <w:p w:rsidR="00BC4CAD" w:rsidRPr="00FB1531" w:rsidRDefault="00BC4CAD" w:rsidP="00BC4CAD">
      <w:r w:rsidRPr="00FB1531">
        <w:t>The integration of multiple technological systems in railway operations created opportunities for systematic optimization and innovation. The development of more efficient route planning, improved maintenance procedures, and better operational coordination created competitive advantages that drove further innovation across the industry.</w:t>
      </w:r>
    </w:p>
    <w:p w:rsidR="00BC4CAD" w:rsidRPr="00FB1531" w:rsidRDefault="00BC4CAD" w:rsidP="00BC4CAD">
      <w:r w:rsidRPr="00FB1531">
        <w:lastRenderedPageBreak/>
        <w:t>The railway system's scale and complexity also created opportunities for systematic experimentation and improvement. The ability to test innovations across large networks and multiple operating conditions enabled rapid learning and technological refinement that would not have been possible with smaller-scale systems.</w:t>
      </w:r>
    </w:p>
    <w:p w:rsidR="00BC4CAD" w:rsidRPr="00FB1531" w:rsidRDefault="00BC4CAD" w:rsidP="00BC4CAD">
      <w:r w:rsidRPr="00FB1531">
        <w:t>The emergence of railway engineering as a professional discipline created institutional mechanisms for accumulating and transmitting technical knowledge that accelerated innovation across the industry. The establishment of technical publications, professional conferences, and systematic education programs created feedback loops that enhanced the rate and quality of technological development.</w:t>
      </w:r>
    </w:p>
    <w:p w:rsidR="00BC4CAD" w:rsidRPr="00FB1531" w:rsidRDefault="00BC4CAD" w:rsidP="00BC4CAD">
      <w:pPr>
        <w:rPr>
          <w:b/>
          <w:bCs/>
        </w:rPr>
      </w:pPr>
      <w:r w:rsidRPr="00FB1531">
        <w:rPr>
          <w:b/>
          <w:bCs/>
        </w:rPr>
        <w:t>Social and Cultural Feedback Loops: Transformation of Consciousness and Social Organization</w:t>
      </w:r>
    </w:p>
    <w:p w:rsidR="00BC4CAD" w:rsidRPr="00FB1531" w:rsidRDefault="00BC4CAD" w:rsidP="00BC4CAD">
      <w:r w:rsidRPr="00FB1531">
        <w:t>The railway system's impact on social organization and cultural consciousness created feedback loops that reinforced and accelerated social change. The ability to travel rapidly across long distances transformed concepts of space and time, creating what historians have called the "annihilation of space by time." This transformation enabled new forms of social organization, cultural exchange, and economic coordination.</w:t>
      </w:r>
    </w:p>
    <w:p w:rsidR="00BC4CAD" w:rsidRPr="00FB1531" w:rsidRDefault="00BC4CAD" w:rsidP="00BC4CAD">
      <w:r w:rsidRPr="00FB1531">
        <w:t>The railway system's role in facilitating social mobility, both geographic and economic, created changes in social structure that reinforced support for further technological development. The emergence of new professional classes associated with railway operations, the expansion of commercial opportunities, and the integration of previously isolated communities created constituencies that supported continued railway expansion.</w:t>
      </w:r>
    </w:p>
    <w:p w:rsidR="00BC4CAD" w:rsidRPr="00FB1531" w:rsidRDefault="00BC4CAD" w:rsidP="00BC4CAD">
      <w:r w:rsidRPr="00FB1531">
        <w:t>The railway system's impact on information flow, through improved postal services, newspaper distribution, and personal communication, contributed to the development of national consciousness and cultural integration. These changes created political and social conditions that supported large-scale infrastructure investment and systematic approaches to economic development.</w:t>
      </w:r>
    </w:p>
    <w:p w:rsidR="00BC4CAD" w:rsidRPr="00FB1531" w:rsidRDefault="00BC4CAD" w:rsidP="00BC4CAD">
      <w:r w:rsidRPr="00FB1531">
        <w:lastRenderedPageBreak/>
        <w:t>The transformation of work rhythms and social organization created by railway operations—including the adoption of standard time, systematic scheduling, and coordinated operations—established cultural patterns that would influence subsequent technological cycles. The internalization of industrial time discipline and systematic coordination created human capabilities that would prove essential for later technological developments.</w:t>
      </w:r>
    </w:p>
    <w:p w:rsidR="00BC4CAD" w:rsidRDefault="00BC4CAD" w:rsidP="00BC4CAD">
      <w:pPr>
        <w:rPr>
          <w:b/>
          <w:bCs/>
        </w:rPr>
      </w:pPr>
      <w:r w:rsidRPr="00FB1531">
        <w:rPr>
          <w:b/>
          <w:bCs/>
        </w:rPr>
        <w:t xml:space="preserve">Global vs. Local Readiness: </w:t>
      </w:r>
    </w:p>
    <w:p w:rsidR="00BC4CAD" w:rsidRPr="00FB1531" w:rsidRDefault="00BC4CAD" w:rsidP="00BC4CAD">
      <w:pPr>
        <w:rPr>
          <w:b/>
          <w:bCs/>
        </w:rPr>
      </w:pPr>
      <w:r w:rsidRPr="00FB1531">
        <w:rPr>
          <w:b/>
          <w:bCs/>
        </w:rPr>
        <w:t>The Export of Systematic</w:t>
      </w:r>
      <w:r>
        <w:rPr>
          <w:b/>
          <w:bCs/>
        </w:rPr>
        <w:t xml:space="preserve"> Adaptation</w:t>
      </w:r>
    </w:p>
    <w:p w:rsidR="00BC4CAD" w:rsidRPr="00FB1531" w:rsidRDefault="00BC4CAD" w:rsidP="00BC4CAD">
      <w:r w:rsidRPr="00FB1531">
        <w:t>The railway system's development in Britain during the 1830s and 1840s created a technological package that could be exported to other regions with appropriate modifications for local conditions. Unlike the textile technology of Cycle 1, which had required extensive local adaptation and craft knowledge, railway technology could be transferred through systematic engineering principles and professional expertise.</w:t>
      </w:r>
    </w:p>
    <w:p w:rsidR="00BC4CAD" w:rsidRPr="00FB1531" w:rsidRDefault="00BC4CAD" w:rsidP="00BC4CAD">
      <w:pPr>
        <w:rPr>
          <w:b/>
          <w:bCs/>
        </w:rPr>
      </w:pPr>
      <w:r w:rsidRPr="00FB1531">
        <w:rPr>
          <w:b/>
          <w:bCs/>
        </w:rPr>
        <w:t>Technology Transfer and Adaptation</w:t>
      </w:r>
    </w:p>
    <w:p w:rsidR="00BC4CAD" w:rsidRPr="00FB1531" w:rsidRDefault="00BC4CAD" w:rsidP="00BC4CAD">
      <w:r w:rsidRPr="00FB1531">
        <w:t>The export of British railway technology to continental Europe, North America, and colonial territories represented the first large-scale example of systematic technology transfer. British engineers, equipment manufacturers, and financial institutions played central roles in railway development across multiple continents, creating a global network of technological expertise and commercial relationships.</w:t>
      </w:r>
    </w:p>
    <w:p w:rsidR="00BC4CAD" w:rsidRPr="00FB1531" w:rsidRDefault="00BC4CAD" w:rsidP="00BC4CAD">
      <w:r w:rsidRPr="00FB1531">
        <w:t>The adaptation of railway technology to different geographic and economic conditions demonstrated both the flexibility and the constraints of systematic</w:t>
      </w:r>
      <w:r>
        <w:t xml:space="preserve"> adaptation</w:t>
      </w:r>
      <w:r w:rsidRPr="00FB1531">
        <w:t>. While basic engineering principles could be applied universally, specific solutions required adaptation to local topography, climate, economic conditions, and institutional frameworks.</w:t>
      </w:r>
    </w:p>
    <w:p w:rsidR="00BC4CAD" w:rsidRPr="00FB1531" w:rsidRDefault="00BC4CAD" w:rsidP="00BC4CAD">
      <w:r w:rsidRPr="00FB1531">
        <w:t xml:space="preserve">The development of different railway systems in different regions—including varying approaches to gauge selection, operational procedures, and regulatory frameworks—illustrated the tension between standardization and local adaptation. The eventual emergence of largely incompatible railway systems in </w:t>
      </w:r>
      <w:r w:rsidRPr="00FB1531">
        <w:lastRenderedPageBreak/>
        <w:t>different regions demonstrated the importance of early choices in determining technological trajectories.</w:t>
      </w:r>
    </w:p>
    <w:p w:rsidR="00BC4CAD" w:rsidRPr="00FB1531" w:rsidRDefault="00BC4CAD" w:rsidP="00BC4CAD">
      <w:r w:rsidRPr="00FB1531">
        <w:t>The role of British expertise in global railway development also created patterns of technological dependence that would influence international economic relationships for decades. The export of not only equipment but also management systems, operational procedures, and institutional frameworks created forms of technological imperialism that reinforced broader patterns of economic and political control.</w:t>
      </w:r>
    </w:p>
    <w:p w:rsidR="00BC4CAD" w:rsidRPr="00FB1531" w:rsidRDefault="00BC4CAD" w:rsidP="00BC4CAD">
      <w:pPr>
        <w:rPr>
          <w:b/>
          <w:bCs/>
        </w:rPr>
      </w:pPr>
      <w:r w:rsidRPr="00FB1531">
        <w:rPr>
          <w:b/>
          <w:bCs/>
        </w:rPr>
        <w:t>Institutional Transfer and Adaptation</w:t>
      </w:r>
    </w:p>
    <w:p w:rsidR="00BC4CAD" w:rsidRPr="00FB1531" w:rsidRDefault="00BC4CAD" w:rsidP="00BC4CAD">
      <w:r w:rsidRPr="00FB1531">
        <w:t>The export of railway technology also involved the transfer of institutional innovations, including corporate forms, regulatory frameworks, and professional standards. The joint-stock company model, Parliamentary approval processes, and professional engineering standards were adapted to different legal and political systems with varying degrees of success.</w:t>
      </w:r>
    </w:p>
    <w:p w:rsidR="00BC4CAD" w:rsidRPr="00FB1531" w:rsidRDefault="00BC4CAD" w:rsidP="00BC4CAD">
      <w:r w:rsidRPr="00FB1531">
        <w:t>The development of international railway systems also created needs for systematic coordination across national boundaries. The establishment of international railway conventions, standardized equipment specifications, and coordinated operational procedures represented early examples of international technological cooperation.</w:t>
      </w:r>
    </w:p>
    <w:p w:rsidR="00BC4CAD" w:rsidRPr="00FB1531" w:rsidRDefault="00BC4CAD" w:rsidP="00BC4CAD">
      <w:r w:rsidRPr="00FB1531">
        <w:t>The role of international capital markets in financing global railway development created financial relationships and expertise that would influence subsequent technological cycles. The experience gained in evaluating and financing international infrastructure projects provided foundations for later global technology transfer.</w:t>
      </w:r>
    </w:p>
    <w:p w:rsidR="00BC4CAD" w:rsidRPr="00FB1531" w:rsidRDefault="00BC4CAD" w:rsidP="00BC4CAD">
      <w:pPr>
        <w:rPr>
          <w:b/>
          <w:bCs/>
        </w:rPr>
      </w:pPr>
      <w:r w:rsidRPr="00FB1531">
        <w:rPr>
          <w:b/>
          <w:bCs/>
        </w:rPr>
        <w:t>Competitive Responses and Innovation</w:t>
      </w:r>
    </w:p>
    <w:p w:rsidR="00BC4CAD" w:rsidRPr="00FB1531" w:rsidRDefault="00BC4CAD" w:rsidP="00BC4CAD">
      <w:r w:rsidRPr="00FB1531">
        <w:t>The success of British railway technology also stimulated competitive responses in other regions that contributed to further technological development. American railways, operating under different geographic and economic conditions, developed technological innovations including more powerful locomotives, different operational procedures, and alternative approaches to railway financing.</w:t>
      </w:r>
    </w:p>
    <w:p w:rsidR="00BC4CAD" w:rsidRPr="00FB1531" w:rsidRDefault="00BC4CAD" w:rsidP="00BC4CAD">
      <w:r w:rsidRPr="00FB1531">
        <w:lastRenderedPageBreak/>
        <w:t>Continental European railways, often developed with greater government involvement than British systems, demonstrated alternative approaches to railway organization and management. The development of state-owned railway systems, systematic route planning, and integrated transportation policies provided models that would influence subsequent infrastructure development.</w:t>
      </w:r>
    </w:p>
    <w:p w:rsidR="00BC4CAD" w:rsidRPr="00FB1531" w:rsidRDefault="00BC4CAD" w:rsidP="00BC4CAD">
      <w:r w:rsidRPr="00FB1531">
        <w:t>The competitive pressures created by railway technology transfer also stimulated indigenous technological capabilities in many regions. The development of local engineering expertise, equipment manufacturing capabilities, and operational knowledge created foundations for technological independence and innovation.</w:t>
      </w:r>
    </w:p>
    <w:p w:rsidR="00BC4CAD" w:rsidRPr="00FB1531" w:rsidRDefault="00BC4CAD" w:rsidP="00BC4CAD">
      <w:pPr>
        <w:rPr>
          <w:b/>
          <w:bCs/>
        </w:rPr>
      </w:pPr>
      <w:r w:rsidRPr="00FB1531">
        <w:rPr>
          <w:b/>
          <w:bCs/>
        </w:rPr>
        <w:t>Path Dependencies and Constraining Factors</w:t>
      </w:r>
    </w:p>
    <w:p w:rsidR="00BC4CAD" w:rsidRPr="00FB1531" w:rsidRDefault="00BC4CAD" w:rsidP="00BC4CAD">
      <w:r w:rsidRPr="00FB1531">
        <w:t>The systematic</w:t>
      </w:r>
      <w:r>
        <w:t xml:space="preserve"> adaptation</w:t>
      </w:r>
      <w:r w:rsidRPr="00FB1531">
        <w:t xml:space="preserve"> achieved during Cycle 2 created both opportunities and constraints that would influence subsequent technological development. The establishment of large-scale infrastructure systems, professional engineering disciplines, and regulatory frameworks created institutional capabilities that could be applied to new technological challenges. However, the specific characteristics of railway systems also created path dependencies that would influence and sometimes constrain later technological choices.</w:t>
      </w:r>
    </w:p>
    <w:p w:rsidR="00BC4CAD" w:rsidRPr="00FB1531" w:rsidRDefault="00BC4CAD" w:rsidP="00BC4CAD">
      <w:pPr>
        <w:rPr>
          <w:b/>
          <w:bCs/>
        </w:rPr>
      </w:pPr>
      <w:r w:rsidRPr="00FB1531">
        <w:rPr>
          <w:b/>
          <w:bCs/>
        </w:rPr>
        <w:t>Infrastructure Lock-in and Spatial Organization</w:t>
      </w:r>
    </w:p>
    <w:p w:rsidR="00BC4CAD" w:rsidRPr="00FB1531" w:rsidRDefault="00BC4CAD" w:rsidP="00BC4CAD">
      <w:r w:rsidRPr="00FB1531">
        <w:t>The railway system's impact on spatial organization created path dependencies that would influence urban and regional development for over a century. The concentration of economic activity around railway terminals, the development of industrial cities along railway corridors, and the integration of railway networks with urban transportation systems created spatial patterns that persisted long after the railway's decline as the dominant transportation technology.</w:t>
      </w:r>
    </w:p>
    <w:p w:rsidR="00BC4CAD" w:rsidRPr="00FB1531" w:rsidRDefault="00BC4CAD" w:rsidP="00BC4CAD">
      <w:r w:rsidRPr="00FB1531">
        <w:t xml:space="preserve">The investment in railway infrastructure also created economic incentives to maintain and utilize existing systems even as alternative technologies emerged. The sunk costs associated with railway construction, the specialized skills required for railway operations, and the institutional frameworks developed to </w:t>
      </w:r>
      <w:r w:rsidRPr="00FB1531">
        <w:lastRenderedPageBreak/>
        <w:t>support railway systems created resistance to technological change that would influence the transition to automobile-based transportation.</w:t>
      </w:r>
    </w:p>
    <w:p w:rsidR="00BC4CAD" w:rsidRPr="00FB1531" w:rsidRDefault="00BC4CAD" w:rsidP="00BC4CAD">
      <w:pPr>
        <w:rPr>
          <w:b/>
          <w:bCs/>
        </w:rPr>
      </w:pPr>
      <w:r w:rsidRPr="00FB1531">
        <w:rPr>
          <w:b/>
          <w:bCs/>
        </w:rPr>
        <w:t>Regulatory and Professional Frameworks</w:t>
      </w:r>
    </w:p>
    <w:p w:rsidR="00BC4CAD" w:rsidRPr="00FB1531" w:rsidRDefault="00BC4CAD" w:rsidP="00BC4CAD">
      <w:r w:rsidRPr="00FB1531">
        <w:t>The regulatory innovations developed to manage railway systems created institutional frameworks that would be applied to subsequent technological systems. The precedents established for government oversight of large-scale infrastructure, professional standards for engineering practice, and legal frameworks for managing technological risk provided templates that would be adapted for electrical systems, telecommunications, and other network technologies.</w:t>
      </w:r>
    </w:p>
    <w:p w:rsidR="00BC4CAD" w:rsidRPr="00FB1531" w:rsidRDefault="00BC4CAD" w:rsidP="00BC4CAD">
      <w:r w:rsidRPr="00FB1531">
        <w:t>However, the specific characteristics of railway regulation also created institutional constraints that would influence later technological development. The emphasis on safety regulation, rate regulation, and service standards created regulatory approaches that were not always appropriate for different technological systems.</w:t>
      </w:r>
    </w:p>
    <w:p w:rsidR="00BC4CAD" w:rsidRPr="00FB1531" w:rsidRDefault="00BC4CAD" w:rsidP="00BC4CAD">
      <w:pPr>
        <w:rPr>
          <w:b/>
          <w:bCs/>
        </w:rPr>
      </w:pPr>
      <w:r w:rsidRPr="00FB1531">
        <w:rPr>
          <w:b/>
          <w:bCs/>
        </w:rPr>
        <w:t>Financial and Organizational Models</w:t>
      </w:r>
    </w:p>
    <w:p w:rsidR="00BC4CAD" w:rsidRPr="00FB1531" w:rsidRDefault="00BC4CAD" w:rsidP="00BC4CAD">
      <w:r w:rsidRPr="00FB1531">
        <w:t>The financial innovations developed to support railway investment created capabilities and institutions that would facilitate subsequent large-scale technological development. The experience gained in evaluating infrastructure projects, managing complex financial structures, and coordinating large-scale construction provided foundations for later technological cycles.</w:t>
      </w:r>
    </w:p>
    <w:p w:rsidR="00BC4CAD" w:rsidRPr="00FB1531" w:rsidRDefault="00BC4CAD" w:rsidP="00BC4CAD">
      <w:r w:rsidRPr="00FB1531">
        <w:t>The organizational innovations developed by railway companies, including systematic management hierarchies, operational procedures, and performance measurement systems, provided templates that would be applied across multiple industries. However, the specific characteristics of railway operations also created organizational models that were not always appropriate for different technological contexts.</w:t>
      </w:r>
    </w:p>
    <w:p w:rsidR="00BC4CAD" w:rsidRPr="00FB1531" w:rsidRDefault="00BC4CAD" w:rsidP="00BC4CAD">
      <w:r w:rsidRPr="00FB1531">
        <w:t xml:space="preserve">The railway system's demonstration of network effects and platform economics provided conceptual frameworks that would influence understanding of subsequent technological systems. The recognition that technological value </w:t>
      </w:r>
      <w:r w:rsidRPr="00FB1531">
        <w:lastRenderedPageBreak/>
        <w:t>could depend critically on network size and interoperability created strategic insights that would prove essential for later technological development.</w:t>
      </w:r>
    </w:p>
    <w:p w:rsidR="00BC4CAD" w:rsidRPr="00FB1531" w:rsidRDefault="00BC4CAD" w:rsidP="00BC4CAD">
      <w:pPr>
        <w:rPr>
          <w:b/>
          <w:bCs/>
        </w:rPr>
      </w:pPr>
      <w:r w:rsidRPr="00FB1531">
        <w:rPr>
          <w:b/>
          <w:bCs/>
        </w:rPr>
        <w:t>Legacy and Transition: Preparing for the Next Cycle</w:t>
      </w:r>
    </w:p>
    <w:p w:rsidR="00BC4CAD" w:rsidRPr="00FB1531" w:rsidRDefault="00BC4CAD" w:rsidP="00BC4CAD">
      <w:r w:rsidRPr="00FB1531">
        <w:t>The systematic</w:t>
      </w:r>
      <w:r>
        <w:t xml:space="preserve"> adaptation</w:t>
      </w:r>
      <w:r w:rsidRPr="00FB1531">
        <w:t xml:space="preserve"> achievements of Cycle 2 provided essential foundations for the steel and electrical age that would emerge in the 1870s. The engineering disciplines, financial institutions, regulatory frameworks, and organizational capabilities developed during the railway age created the infrastructure for more complex technological systems. The experience gained in managing large-scale networks, coordinating multiple enterprises, and integrating diverse technological components provided capabilities that would prove essential for the electrical revolution.</w:t>
      </w:r>
    </w:p>
    <w:p w:rsidR="00BC4CAD" w:rsidRPr="00FB1531" w:rsidRDefault="00BC4CAD" w:rsidP="00BC4CAD">
      <w:r w:rsidRPr="00FB1531">
        <w:t>The railway system's demonstration of how technological systems could transform space-time relationships, create network effects, and generate systematic approaches to innovation provided conceptual frameworks that would guide subsequent technological development. The emergence of professional engineering, systematic technical education, and international technology transfer created institutional capabilities that would facilitate the global diffusion of later technological revolutions.</w:t>
      </w:r>
    </w:p>
    <w:p w:rsidR="00BC4CAD" w:rsidRPr="00FB1531" w:rsidRDefault="00BC4CAD" w:rsidP="00BC4CAD">
      <w:r w:rsidRPr="00FB1531">
        <w:t>Perhaps most significantly, Cycle 2 established the template for systematic technological</w:t>
      </w:r>
      <w:r>
        <w:t xml:space="preserve"> adaptation</w:t>
      </w:r>
      <w:r w:rsidRPr="00FB1531">
        <w:t>—the integration of technical standards, operational procedures, professional disciplines, financial institutions, and regulatory frameworks—that would characterize all subsequent technological cycles. The transition from the emergent, craft-based approaches of Cycle 1 to the systematic, engineering-based approaches of Cycle 2 represented a fundamental shift in humanity's capacity to develop and deploy complex technological systems.</w:t>
      </w:r>
    </w:p>
    <w:p w:rsidR="00BC4CAD" w:rsidRPr="00FB1531" w:rsidRDefault="00BC4CAD" w:rsidP="00BC4CAD">
      <w:r w:rsidRPr="00FB1531">
        <w:t xml:space="preserve">The limitations and challenges revealed during Cycle 2—including the difficulties of achieving coordination across multiple enterprises, the social and environmental costs of rapid technological change, and the international implications of technological leadership—also provided important lessons that would influence approaches to managing subsequent technological transitions. The experience of the Railway Mania and subsequent financial crisis </w:t>
      </w:r>
      <w:r w:rsidRPr="00FB1531">
        <w:lastRenderedPageBreak/>
        <w:t>demonstrated the need for better mechanisms for managing speculative excess and ensuring that technological development served broader social purposes.</w:t>
      </w:r>
    </w:p>
    <w:p w:rsidR="00BC4CAD" w:rsidRPr="00FB1531" w:rsidRDefault="00BC4CAD" w:rsidP="00BC4CAD">
      <w:r w:rsidRPr="00FB1531">
        <w:t>As the railway system matured during the 1850s and 1860s, the institutional capabilities and capital resources it had created began to seek new outlets for productive investment. The convergence of railway-generated capabilities with emerging opportunities in steel production, electrical systems, and chemical manufacturing would provide the foundation for the next great surge of technological development. The systematic approaches to innovation, the professional disciplines, and the financial institutions developed during the railway age would prove essential for managing the even greater complexity and scale of the steel and electrical revolution that would emerge in the 1870s.</w:t>
      </w:r>
    </w:p>
    <w:p w:rsidR="00BC4CAD" w:rsidRPr="003D2667" w:rsidRDefault="00BC4CAD" w:rsidP="00BC4CAD"/>
    <w:p w:rsidR="00BC4CAD" w:rsidRPr="00FB1531" w:rsidRDefault="00BC4CAD" w:rsidP="00BC4CAD">
      <w:pPr>
        <w:rPr>
          <w:b/>
          <w:bCs/>
        </w:rPr>
      </w:pPr>
      <w:r w:rsidRPr="00FB1531">
        <w:rPr>
          <w:b/>
          <w:bCs/>
        </w:rPr>
        <w:t>IV. Cycle 4: Automobile Age – Mass Production Standardization (Ford – 1908)</w:t>
      </w:r>
    </w:p>
    <w:p w:rsidR="00BC4CAD" w:rsidRPr="00FB1531" w:rsidRDefault="00BC4CAD" w:rsidP="00BC4CAD">
      <w:pPr>
        <w:rPr>
          <w:b/>
          <w:bCs/>
        </w:rPr>
      </w:pPr>
      <w:r w:rsidRPr="00FB1531">
        <w:rPr>
          <w:b/>
          <w:bCs/>
        </w:rPr>
        <w:t>The Highland Park Revolution: From Craft to Mass Production</w:t>
      </w:r>
    </w:p>
    <w:p w:rsidR="00BC4CAD" w:rsidRPr="00FB1531" w:rsidRDefault="00BC4CAD" w:rsidP="00BC4CAD">
      <w:r w:rsidRPr="00FB1531">
        <w:t>The opening of Ford's Highland Park Plant in Detroit on January 1, 1910, and the introduction of the moving assembly line in 1913 represented a paradigmatic shift from systematic to dominant</w:t>
      </w:r>
      <w:r>
        <w:t xml:space="preserve"> adaptation</w:t>
      </w:r>
      <w:r w:rsidRPr="00FB1531">
        <w:t xml:space="preserve"> in technological development. Their deployment enables an increase in efficiency and modernization across all sectors, as Ford's innovations demonstrated how technological systems could achieve unprecedented scale and efficiency through systematic standardization and process optimization.</w:t>
      </w:r>
    </w:p>
    <w:p w:rsidR="00BC4CAD" w:rsidRPr="00FB1531" w:rsidRDefault="00BC4CAD" w:rsidP="00BC4CAD">
      <w:r w:rsidRPr="00FB1531">
        <w:t>Unlike the steel and electrical systems of Cycle 3, which had focused primarily on material and energy transformations, Ford's automobile revolution centered on the systematic organization of production processes and the creation of mass consumer markets. The Model T production system represented the first comprehensive integration of standardized design, mechanized production, systematic labor organization, and mass distribution that would define industrial production for the remainder of the twentieth century.</w:t>
      </w:r>
    </w:p>
    <w:p w:rsidR="00BC4CAD" w:rsidRPr="00FB1531" w:rsidRDefault="00BC4CAD" w:rsidP="00BC4CAD">
      <w:r w:rsidRPr="00FB1531">
        <w:t xml:space="preserve">The technical innovations of the Ford system extended far beyond the moving assembly line itself to encompass a comprehensive transformation of industrial </w:t>
      </w:r>
      <w:r w:rsidRPr="00FB1531">
        <w:lastRenderedPageBreak/>
        <w:t>organization. The development of interchangeable parts to unprecedented levels of precision, the systematic analysis and optimization of work processes, and the integration of supply chain management with production scheduling created a technological system of remarkable sophistication and efficiency.</w:t>
      </w:r>
    </w:p>
    <w:p w:rsidR="00BC4CAD" w:rsidRPr="00FB1531" w:rsidRDefault="00BC4CAD" w:rsidP="00BC4CAD">
      <w:r w:rsidRPr="00FB1531">
        <w:t>The broader socioeconomic implications of Ford's innovations were equally revolutionary. The famous five-dollar day, introduced in 1914, represented not merely a labor relations innovation but a fundamental reconceptualization of the relationship between production and consumption in industrial society. By paying workers sufficient wages to purchase the products they manufactured, Ford created a self-reinforcing cycle of mass production and mass consumption that would reshape economic organization globally.</w:t>
      </w:r>
    </w:p>
    <w:p w:rsidR="00BC4CAD" w:rsidRPr="00FB1531" w:rsidRDefault="00BC4CAD" w:rsidP="00BC4CAD">
      <w:r w:rsidRPr="00FB1531">
        <w:t>The geographic concentration of automobile production in Detroit and the broader Midwest created industrial agglomerations that demonstrated the continued importance of clustering effects in technological development. However, the automobile industry's supplier networks, which extended across multiple states and regions, also illustrated how technological systems were becoming increasingly complex and geographically distributed.</w:t>
      </w:r>
    </w:p>
    <w:p w:rsidR="00BC4CAD" w:rsidRPr="00FB1531" w:rsidRDefault="00BC4CAD" w:rsidP="00BC4CAD">
      <w:pPr>
        <w:rPr>
          <w:b/>
          <w:bCs/>
        </w:rPr>
      </w:pPr>
      <w:r w:rsidRPr="00FB1531">
        <w:rPr>
          <w:b/>
          <w:bCs/>
        </w:rPr>
        <w:t>Socioeconomic Context: The Foundation for Mass Society</w:t>
      </w:r>
    </w:p>
    <w:p w:rsidR="00BC4CAD" w:rsidRPr="00FB1531" w:rsidRDefault="00BC4CAD" w:rsidP="00BC4CAD">
      <w:r w:rsidRPr="00FB1531">
        <w:t>The emergence of the automobile industry occurred within a socioeconomic context fundamentally transformed by the achievements of previous technological cycles. The steel and electrical infrastructure developed during Cycle 3 provided essential foundations for automobile production, while the financial institutions, educational systems, and regulatory frameworks established during earlier cycles created capabilities for managing the complexity of mass production systems.</w:t>
      </w:r>
    </w:p>
    <w:p w:rsidR="00BC4CAD" w:rsidRPr="00FB1531" w:rsidRDefault="00BC4CAD" w:rsidP="00BC4CAD">
      <w:pPr>
        <w:rPr>
          <w:b/>
          <w:bCs/>
        </w:rPr>
      </w:pPr>
      <w:r w:rsidRPr="00FB1531">
        <w:rPr>
          <w:b/>
          <w:bCs/>
        </w:rPr>
        <w:t>Economic Foundations and Consumer Society</w:t>
      </w:r>
    </w:p>
    <w:p w:rsidR="00BC4CAD" w:rsidRPr="00FB1531" w:rsidRDefault="00BC4CAD" w:rsidP="00BC4CAD">
      <w:r w:rsidRPr="00FB1531">
        <w:t>The economic context of the early twentieth century provided unprecedented opportunities for mass production and mass consumption. The industrial growth of the late nineteenth century had created substantial middle-class populations with disposable income for consumer durables, while improved transportation and communication systems had created truly national markets for standardized products.</w:t>
      </w:r>
    </w:p>
    <w:p w:rsidR="00BC4CAD" w:rsidRPr="00FB1531" w:rsidRDefault="00BC4CAD" w:rsidP="00BC4CAD">
      <w:r w:rsidRPr="00FB1531">
        <w:lastRenderedPageBreak/>
        <w:t>The development of consumer credit systems, including installment buying and dealer financing, created financial mechanisms that enabled working-class families to purchase automobiles and other consumer durables. These innovations represented fundamental changes in consumption patterns and family financial management that would have profound social and economic consequences.</w:t>
      </w:r>
    </w:p>
    <w:p w:rsidR="00BC4CAD" w:rsidRPr="00FB1531" w:rsidRDefault="00BC4CAD" w:rsidP="00BC4CAD">
      <w:r w:rsidRPr="00FB1531">
        <w:t>The emergence of national advertising and brand marketing, facilitated by improved communication systems and national distribution networks, created new mechanisms for creating and managing consumer demand. The development of systematic market research, consumer psychology, and brand management represented the emergence of sophisticated approaches to demand management that complemented the supply-side innovations of mass production.</w:t>
      </w:r>
    </w:p>
    <w:p w:rsidR="00BC4CAD" w:rsidRPr="00FB1531" w:rsidRDefault="00BC4CAD" w:rsidP="00BC4CAD">
      <w:r w:rsidRPr="00FB1531">
        <w:t>The integration of automobile production with broader patterns of economic development, including suburban residential construction, highway infrastructure, and retail distribution systems, created comprehensive economic ecosystems that reinforced and accelerated automobile adoption. These systems demonstrated how technological innovation could reshape entire sectors of economic activity.</w:t>
      </w:r>
    </w:p>
    <w:p w:rsidR="00BC4CAD" w:rsidRPr="00FB1531" w:rsidRDefault="00BC4CAD" w:rsidP="00BC4CAD">
      <w:pPr>
        <w:rPr>
          <w:b/>
          <w:bCs/>
        </w:rPr>
      </w:pPr>
      <w:r w:rsidRPr="00FB1531">
        <w:rPr>
          <w:b/>
          <w:bCs/>
        </w:rPr>
        <w:t>Social Transformation and Cultural Change</w:t>
      </w:r>
    </w:p>
    <w:p w:rsidR="00BC4CAD" w:rsidRPr="00FB1531" w:rsidRDefault="00BC4CAD" w:rsidP="00BC4CAD">
      <w:r w:rsidRPr="00FB1531">
        <w:t>The automobile revolution occurred during a period of fundamental social transformation that both enabled and was accelerated by automotive technology. The emergence of consumer culture, the growth of leisure industries, and changing patterns of family life created social contexts that were highly receptive to automotive innovation.</w:t>
      </w:r>
    </w:p>
    <w:p w:rsidR="00BC4CAD" w:rsidRPr="00FB1531" w:rsidRDefault="00BC4CAD" w:rsidP="00BC4CAD">
      <w:r w:rsidRPr="00FB1531">
        <w:t>The automobile's impact on gender relations and family dynamics was particularly significant. The automobile provided new opportunities for women's mobility and independence, while simultaneously creating new forms of family recreation and social interaction. The emergence of automotive courtship, family vacation travel, and suburban social patterns represented fundamental changes in American social organization.</w:t>
      </w:r>
    </w:p>
    <w:p w:rsidR="00BC4CAD" w:rsidRPr="00FB1531" w:rsidRDefault="00BC4CAD" w:rsidP="00BC4CAD">
      <w:r w:rsidRPr="00FB1531">
        <w:lastRenderedPageBreak/>
        <w:t>The automobile's role in facilitating racial and ethnic integration, while simultaneously creating new forms of segregation through residential patterns, illustrated the complex social implications of technological change. The Great Migration of African Americans from the rural South to industrial cities was facilitated by automobile transportation, while suburban development patterns often reinforced racial segregation.</w:t>
      </w:r>
    </w:p>
    <w:p w:rsidR="00BC4CAD" w:rsidRPr="00FB1531" w:rsidRDefault="00BC4CAD" w:rsidP="00BC4CAD">
      <w:r w:rsidRPr="00FB1531">
        <w:t>The cultural implications of automobile adoption extended beyond transportation to encompass fundamental changes in concepts of individual freedom, social status, and technological progress. The automobile became a powerful symbol of American technological and economic achievement, while automotive design and marketing created new forms of aesthetic expression and cultural identity.</w:t>
      </w:r>
    </w:p>
    <w:p w:rsidR="00BC4CAD" w:rsidRPr="00FB1531" w:rsidRDefault="00BC4CAD" w:rsidP="00BC4CAD">
      <w:pPr>
        <w:rPr>
          <w:b/>
          <w:bCs/>
        </w:rPr>
      </w:pPr>
      <w:r w:rsidRPr="00FB1531">
        <w:rPr>
          <w:b/>
          <w:bCs/>
        </w:rPr>
        <w:t>Educational and Professional Development</w:t>
      </w:r>
    </w:p>
    <w:p w:rsidR="00BC4CAD" w:rsidRPr="00FB1531" w:rsidRDefault="00BC4CAD" w:rsidP="00BC4CAD">
      <w:r w:rsidRPr="00FB1531">
        <w:t>The automobile industry's technical requirements drove significant innovations in technical education and professional development. The emergence of automotive engineering as a specialized discipline, the development of vocational training programs for automotive trades, and the integration of automotive technology into university curricula created new pathways for technical career development.</w:t>
      </w:r>
    </w:p>
    <w:p w:rsidR="00BC4CAD" w:rsidRPr="00FB1531" w:rsidRDefault="00BC4CAD" w:rsidP="00BC4CAD">
      <w:r w:rsidRPr="00FB1531">
        <w:t>The systematic approach to industrial management pioneered by the automobile industry also drove innovations in business education and management training. The development of production management, quality control, and supply chain coordination as professional disciplines created new categories of technical expertise that would influence industrial development across multiple sectors.</w:t>
      </w:r>
    </w:p>
    <w:p w:rsidR="00BC4CAD" w:rsidRPr="00FB1531" w:rsidRDefault="00BC4CAD" w:rsidP="00BC4CAD">
      <w:r w:rsidRPr="00FB1531">
        <w:t>The international transfer of automotive technology and management practices also created global networks of technical and managerial expertise. The establishment of Ford and General Motors operations in Europe, Latin America, and other regions created mechanisms for international technology transfer and professional development that would influence global industrial development.</w:t>
      </w:r>
    </w:p>
    <w:p w:rsidR="00BC4CAD" w:rsidRPr="00FB1531" w:rsidRDefault="00BC4CAD" w:rsidP="00BC4CAD">
      <w:pPr>
        <w:rPr>
          <w:b/>
          <w:bCs/>
        </w:rPr>
      </w:pPr>
      <w:r>
        <w:rPr>
          <w:b/>
          <w:bCs/>
        </w:rPr>
        <w:t xml:space="preserve"> Adaptation</w:t>
      </w:r>
      <w:r w:rsidRPr="00FB1531">
        <w:rPr>
          <w:b/>
          <w:bCs/>
        </w:rPr>
        <w:t xml:space="preserve"> Alignment: The Achievement of Dominant Standards</w:t>
      </w:r>
    </w:p>
    <w:p w:rsidR="00BC4CAD" w:rsidRPr="00FB1531" w:rsidRDefault="00BC4CAD" w:rsidP="00BC4CAD">
      <w:r w:rsidRPr="00FB1531">
        <w:lastRenderedPageBreak/>
        <w:t>The automobile industry's approach to technological</w:t>
      </w:r>
      <w:r>
        <w:t xml:space="preserve"> adaptation</w:t>
      </w:r>
      <w:r w:rsidRPr="00FB1531">
        <w:t xml:space="preserve"> represented the maturation of systematic standardization processes that had been developing throughout previous cycles. Unlike earlier technological systems, which had often achieved standardization through lengthy processes of market competition and gradual convergence, the automobile industry demonstrated how dominant firms could establish comprehensive technological standards through systematic design and aggressive market strategies.</w:t>
      </w:r>
    </w:p>
    <w:p w:rsidR="00BC4CAD" w:rsidRPr="00FB1531" w:rsidRDefault="00BC4CAD" w:rsidP="00BC4CAD">
      <w:pPr>
        <w:rPr>
          <w:b/>
          <w:bCs/>
        </w:rPr>
      </w:pPr>
      <w:r w:rsidRPr="00FB1531">
        <w:rPr>
          <w:b/>
          <w:bCs/>
        </w:rPr>
        <w:t>Technical Design Standards: Precision and Interoperability</w:t>
      </w:r>
    </w:p>
    <w:p w:rsidR="00BC4CAD" w:rsidRPr="00FB1531" w:rsidRDefault="00BC4CAD" w:rsidP="00BC4CAD">
      <w:r w:rsidRPr="00FB1531">
        <w:t>Ford's approach to technical design standardization represented a quantum advance in systematic engineering practice. The development of the Model T design specifications involved unprecedented attention to component standardization, manufacturing tolerances, and system integration. Every component was designed not merely for functional performance but for compatibility with mass production methods and systematic maintenance procedures.</w:t>
      </w:r>
    </w:p>
    <w:p w:rsidR="00BC4CAD" w:rsidRPr="00FB1531" w:rsidRDefault="00BC4CAD" w:rsidP="00BC4CAD">
      <w:r w:rsidRPr="00FB1531">
        <w:t>The Society of Automotive Engineers, founded in 1905, played a crucial role in developing industry-wide technical standards that enabled competitive innovation while ensuring basic interoperability. The development of standards for spark plugs, oil filters, tire dimensions, and fuel systems created competitive markets for automotive components while reducing complexity for manufacturers, dealers, and consumers.</w:t>
      </w:r>
    </w:p>
    <w:p w:rsidR="00BC4CAD" w:rsidRPr="00FB1531" w:rsidRDefault="00BC4CAD" w:rsidP="00BC4CAD">
      <w:r w:rsidRPr="00FB1531">
        <w:t>The automobile industry's approach to safety standardization also represented significant innovation in systematic risk management. The development of safety glass, improved braking systems, and standardized lighting systems demonstrated how technological systems could incorporate safety considerations without compromising performance or economic efficiency.</w:t>
      </w:r>
    </w:p>
    <w:p w:rsidR="00BC4CAD" w:rsidRPr="00FB1531" w:rsidRDefault="00BC4CAD" w:rsidP="00BC4CAD">
      <w:r w:rsidRPr="00FB1531">
        <w:t>The integration of electrical systems into automotive design, including lighting, ignition, and starting systems, required sophisticated coordination with the broader electrical industry and contributed to the development of comprehensive electrical standards that would influence multiple technological domains.</w:t>
      </w:r>
    </w:p>
    <w:p w:rsidR="00BC4CAD" w:rsidRPr="00FB1531" w:rsidRDefault="00BC4CAD" w:rsidP="00BC4CAD">
      <w:pPr>
        <w:rPr>
          <w:b/>
          <w:bCs/>
        </w:rPr>
      </w:pPr>
      <w:r w:rsidRPr="00FB1531">
        <w:rPr>
          <w:b/>
          <w:bCs/>
        </w:rPr>
        <w:t>Process Standards: The Science of Production</w:t>
      </w:r>
    </w:p>
    <w:p w:rsidR="00BC4CAD" w:rsidRPr="00FB1531" w:rsidRDefault="00BC4CAD" w:rsidP="00BC4CAD">
      <w:r w:rsidRPr="00FB1531">
        <w:lastRenderedPageBreak/>
        <w:t>The Ford production system represented the most sophisticated development of systematic production management achieved during any technological cycle. The application of scientific management principles to automotive production, including detailed time and motion studies, systematic workflow optimization, and comprehensive quality control procedures, created production systems of unprecedented efficiency and reliability.</w:t>
      </w:r>
    </w:p>
    <w:p w:rsidR="00BC4CAD" w:rsidRPr="00FB1531" w:rsidRDefault="00BC4CAD" w:rsidP="00BC4CAD">
      <w:r w:rsidRPr="00FB1531">
        <w:t>The development of the moving assembly line was supported by systematic analysis of production processes that broke complex manufacturing operations into component tasks that could be optimized individually and integrated systematically. This approach enabled dramatic productivity improvements while reducing skill requirements for individual workers.</w:t>
      </w:r>
    </w:p>
    <w:p w:rsidR="00BC4CAD" w:rsidRPr="00FB1531" w:rsidRDefault="00BC4CAD" w:rsidP="00BC4CAD">
      <w:r w:rsidRPr="00FB1531">
        <w:t>The integration of supply chain management with production scheduling represented another significant innovation in systematic process management. The coordination of component deliveries with assembly line operations, the development of just-in-time delivery systems, and the systematic management of inventory levels created production systems that minimized waste while maximizing efficiency.</w:t>
      </w:r>
    </w:p>
    <w:p w:rsidR="00BC4CAD" w:rsidRPr="00FB1531" w:rsidRDefault="00BC4CAD" w:rsidP="00BC4CAD">
      <w:r w:rsidRPr="00FB1531">
        <w:t>The automobile industry's approach to quality control also represented significant advances in systematic manufacturing management. The development of statistical quality control methods, systematic inspection procedures, and standardized testing protocols created mechanisms for ensuring product quality while maintaining production efficiency.</w:t>
      </w:r>
    </w:p>
    <w:p w:rsidR="00BC4CAD" w:rsidRPr="00FB1531" w:rsidRDefault="00BC4CAD" w:rsidP="00BC4CAD">
      <w:pPr>
        <w:rPr>
          <w:b/>
          <w:bCs/>
        </w:rPr>
      </w:pPr>
      <w:r w:rsidRPr="00FB1531">
        <w:rPr>
          <w:b/>
          <w:bCs/>
        </w:rPr>
        <w:t>Product Standards: Universal Compatibility and Consumer Benefits</w:t>
      </w:r>
    </w:p>
    <w:p w:rsidR="00BC4CAD" w:rsidRPr="00FB1531" w:rsidRDefault="00BC4CAD" w:rsidP="00BC4CAD">
      <w:r w:rsidRPr="00FB1531">
        <w:t>The automobile industry's achievement of comprehensive product standardization created unprecedented levels of consumer convenience and market efficiency. The development of standardized fuel systems enabled the creation of gasoline distribution networks that could serve all automobile manufacturers, while standardized tire dimensions created competitive markets for replacement tires and facilitated consumer choice.</w:t>
      </w:r>
    </w:p>
    <w:p w:rsidR="00BC4CAD" w:rsidRPr="00FB1531" w:rsidRDefault="00BC4CAD" w:rsidP="00BC4CAD">
      <w:r w:rsidRPr="00FB1531">
        <w:t xml:space="preserve">The standardization of automotive service procedures and replacement parts created national networks of automotive service facilities that could maintain and repair automobiles regardless of where they were originally purchased. </w:t>
      </w:r>
      <w:r w:rsidRPr="00FB1531">
        <w:lastRenderedPageBreak/>
        <w:t>This standardization was essential for enabling long-distance automobile travel and contributed significantly to consumer acceptance of automotive technology.</w:t>
      </w:r>
    </w:p>
    <w:p w:rsidR="00BC4CAD" w:rsidRPr="00FB1531" w:rsidRDefault="00BC4CAD" w:rsidP="00BC4CAD">
      <w:r w:rsidRPr="00FB1531">
        <w:t>The development of standardized driver education and licensing systems represented important innovations in systematic user training and safety management. These systems enabled the safe integration of millions of new drivers into transportation systems while creating mechanisms for maintaining driving standards and managing accident risks.</w:t>
      </w:r>
    </w:p>
    <w:p w:rsidR="00BC4CAD" w:rsidRPr="00FB1531" w:rsidRDefault="00BC4CAD" w:rsidP="00BC4CAD">
      <w:r w:rsidRPr="00FB1531">
        <w:t>The automobile industry's approach to product differentiation within standardized platforms also demonstrated how technological systems could achieve both efficiency and consumer choice through systematic design management. The development of different models and options within standardized production systems created mechanisms for market segmentation while preserving the benefits of mass production.</w:t>
      </w:r>
    </w:p>
    <w:p w:rsidR="00BC4CAD" w:rsidRPr="00FB1531" w:rsidRDefault="00BC4CAD" w:rsidP="00BC4CAD">
      <w:pPr>
        <w:rPr>
          <w:b/>
          <w:bCs/>
        </w:rPr>
      </w:pPr>
      <w:r w:rsidRPr="00FB1531">
        <w:rPr>
          <w:b/>
          <w:bCs/>
        </w:rPr>
        <w:t>Platform Architecture: Integrated Systems and Network Effects</w:t>
      </w:r>
    </w:p>
    <w:p w:rsidR="00BC4CAD" w:rsidRPr="00FB1531" w:rsidRDefault="00BC4CAD" w:rsidP="00BC4CAD">
      <w:r w:rsidRPr="00FB1531">
        <w:t>The automobile industry created the first comprehensive demonstration of platform-based technological systems that integrated manufacturing, distribution, service, and infrastructure in systematic ways. The Ford dealer network represented a sophisticated franchise system that provided standardized sales and service capabilities across national markets while enabling local adaptation and customer relationship management.</w:t>
      </w:r>
    </w:p>
    <w:p w:rsidR="00BC4CAD" w:rsidRPr="00FB1531" w:rsidRDefault="00BC4CAD" w:rsidP="00BC4CAD">
      <w:r w:rsidRPr="00FB1531">
        <w:t>The integration of automobile production with petroleum refining, steel production, glass manufacturing, and rubber processing created industrial ecosystems of unprecedented complexity and integration. These systems demonstrated how technological platforms could create value through systematic coordination across multiple industries and supply chains.</w:t>
      </w:r>
    </w:p>
    <w:p w:rsidR="00BC4CAD" w:rsidRPr="00FB1531" w:rsidRDefault="00BC4CAD" w:rsidP="00BC4CAD">
      <w:r w:rsidRPr="00FB1531">
        <w:t>The automobile industry's influence on infrastructure development, including highway construction, traffic management systems, and urban planning, illustrated how technological platforms could reshape physical and social environments to enhance their own value and utility. The systematic integration of automotive technology with transportation infrastructure created self-reinforcing systems that accelerated automobile adoption.</w:t>
      </w:r>
    </w:p>
    <w:p w:rsidR="00BC4CAD" w:rsidRPr="00FB1531" w:rsidRDefault="00BC4CAD" w:rsidP="00BC4CAD">
      <w:r w:rsidRPr="00FB1531">
        <w:lastRenderedPageBreak/>
        <w:t>The development of automotive finance systems, including dealer credit, consumer loans, and insurance products, created financial ecosystems that facilitated automobile purchase and ownership while managing associated risks. These systems demonstrated how technological platforms could integrate with financial services to enhance market development and consumer access.</w:t>
      </w:r>
    </w:p>
    <w:p w:rsidR="00BC4CAD" w:rsidRPr="00FB1531" w:rsidRDefault="00BC4CAD" w:rsidP="00BC4CAD">
      <w:pPr>
        <w:rPr>
          <w:b/>
          <w:bCs/>
        </w:rPr>
      </w:pPr>
      <w:r w:rsidRPr="00FB1531">
        <w:rPr>
          <w:b/>
          <w:bCs/>
        </w:rPr>
        <w:t>Institutional Embedding: Regulatory Maturity and Professional Excellence</w:t>
      </w:r>
    </w:p>
    <w:p w:rsidR="00BC4CAD" w:rsidRPr="00FB1531" w:rsidRDefault="00BC4CAD" w:rsidP="00BC4CAD">
      <w:r w:rsidRPr="00FB1531">
        <w:t>The automobile industry's development occurred within increasingly sophisticated regulatory and professional frameworks that reflected the institutional maturation achieved through previous technological cycles. The establishment of automotive safety standards, environmental regulations, and professional engineering requirements created systematic frameworks for managing technological development and deployment.</w:t>
      </w:r>
    </w:p>
    <w:p w:rsidR="00BC4CAD" w:rsidRPr="00FB1531" w:rsidRDefault="00BC4CAD" w:rsidP="00BC4CAD">
      <w:r w:rsidRPr="00FB1531">
        <w:t>The development of automotive trade associations, professional societies, and educational institutions created mechanisms for industry self-regulation and professional development that complemented government regulatory efforts. These institutions played crucial roles in developing technical standards, professional ethics, and industry best practices.</w:t>
      </w:r>
    </w:p>
    <w:p w:rsidR="00BC4CAD" w:rsidRPr="00FB1531" w:rsidRDefault="00BC4CAD" w:rsidP="00BC4CAD">
      <w:r w:rsidRPr="00FB1531">
        <w:t>The international dimensions of automotive development also drove innovations in cross-border regulatory coordination and professional cooperation. The establishment of international automotive standards, professional exchange programs, and technology transfer agreements created frameworks for managing global technological development and deployment.</w:t>
      </w:r>
    </w:p>
    <w:p w:rsidR="00BC4CAD" w:rsidRPr="00FB1531" w:rsidRDefault="00BC4CAD" w:rsidP="00BC4CAD">
      <w:pPr>
        <w:rPr>
          <w:b/>
          <w:bCs/>
        </w:rPr>
      </w:pPr>
      <w:r w:rsidRPr="00FB1531">
        <w:rPr>
          <w:b/>
          <w:bCs/>
        </w:rPr>
        <w:t>Global Expansion and Technological Diffusion</w:t>
      </w:r>
    </w:p>
    <w:p w:rsidR="00BC4CAD" w:rsidRPr="00FB1531" w:rsidRDefault="00BC4CAD" w:rsidP="00BC4CAD">
      <w:r w:rsidRPr="00FB1531">
        <w:t>The automobile industry represented the first technological system to achieve truly global reach during its initial development phase, rather than expanding internationally after achieving domestic maturity. Ford's establishment of manufacturing operations in Europe, Latin America, and other regions during the 1910s and 1920s created global production networks that demonstrated new possibilities for international technological diffusion.</w:t>
      </w:r>
    </w:p>
    <w:p w:rsidR="00BC4CAD" w:rsidRPr="00FB1531" w:rsidRDefault="00BC4CAD" w:rsidP="00BC4CAD">
      <w:pPr>
        <w:rPr>
          <w:b/>
          <w:bCs/>
        </w:rPr>
      </w:pPr>
      <w:r w:rsidRPr="00FB1531">
        <w:rPr>
          <w:b/>
          <w:bCs/>
        </w:rPr>
        <w:t>Technology Transfer and Local Adaptation</w:t>
      </w:r>
    </w:p>
    <w:p w:rsidR="00BC4CAD" w:rsidRPr="00FB1531" w:rsidRDefault="00BC4CAD" w:rsidP="00BC4CAD">
      <w:r w:rsidRPr="00FB1531">
        <w:lastRenderedPageBreak/>
        <w:t>The international expansion of automotive technology involved sophisticated approaches to technology transfer that balanced standardization with local adaptation. Ford's international operations maintained standardized production methods and product designs while adapting to local market conditions, regulatory requirements, and cultural preferences.</w:t>
      </w:r>
    </w:p>
    <w:p w:rsidR="00BC4CAD" w:rsidRPr="00FB1531" w:rsidRDefault="00BC4CAD" w:rsidP="00BC4CAD">
      <w:r w:rsidRPr="00FB1531">
        <w:t>The development of automotive industries in different countries also stimulated competitive innovation that enhanced global automotive technology. European manufacturers' emphasis on engineering excellence and performance, British developments in automotive design and luxury features, and German innovations in precision manufacturing created global networks of technological innovation and improvement.</w:t>
      </w:r>
    </w:p>
    <w:p w:rsidR="00BC4CAD" w:rsidRPr="00FB1531" w:rsidRDefault="00BC4CAD" w:rsidP="00BC4CAD">
      <w:r w:rsidRPr="00FB1531">
        <w:t>The automobile industry's expansion into developing countries also demonstrated how technological systems could accelerate economic development while creating new markets for continued technological innovation. The establishment of automotive assembly operations in countries with limited industrial infrastructure provided mechanisms for technology transfer and industrial development.</w:t>
      </w:r>
    </w:p>
    <w:p w:rsidR="00BC4CAD" w:rsidRPr="00FB1531" w:rsidRDefault="00BC4CAD" w:rsidP="00BC4CAD">
      <w:pPr>
        <w:rPr>
          <w:b/>
          <w:bCs/>
        </w:rPr>
      </w:pPr>
      <w:r w:rsidRPr="00FB1531">
        <w:rPr>
          <w:b/>
          <w:bCs/>
        </w:rPr>
        <w:t>Competitive Responses and Innovation Networks</w:t>
      </w:r>
    </w:p>
    <w:p w:rsidR="00BC4CAD" w:rsidRPr="00FB1531" w:rsidRDefault="00BC4CAD" w:rsidP="00BC4CAD">
      <w:r w:rsidRPr="00FB1531">
        <w:t>The global expansion of automotive technology stimulated competitive responses that contributed to continued technological innovation and improvement. The emergence of national automotive industries in European countries, Japan, and other regions created competitive pressures that drove innovation in automotive technology, production methods, and market strategies.</w:t>
      </w:r>
    </w:p>
    <w:p w:rsidR="00BC4CAD" w:rsidRPr="00FB1531" w:rsidRDefault="00BC4CAD" w:rsidP="00BC4CAD">
      <w:r w:rsidRPr="00FB1531">
        <w:t>The development of different approaches to automotive technology in different regions also created opportunities for cross-fertilization and mutual learning. European emphasis on fuel efficiency and performance, Japanese innovations in quality control and production efficiency, and American achievements in scale and cost reduction created global networks of technological exchange and improvement.</w:t>
      </w:r>
    </w:p>
    <w:p w:rsidR="00BC4CAD" w:rsidRPr="00FB1531" w:rsidRDefault="00BC4CAD" w:rsidP="00BC4CAD">
      <w:r w:rsidRPr="00FB1531">
        <w:t xml:space="preserve">The automobile industry's competitive dynamics also demonstrated how technological systems could achieve global reach while maintaining competitive </w:t>
      </w:r>
      <w:r w:rsidRPr="00FB1531">
        <w:lastRenderedPageBreak/>
        <w:t>innovation. Unlike earlier technological systems that had often achieved dominance through monopolistic control, the automotive industry maintained competitive innovation through systematic approaches to technological development and market competition.</w:t>
      </w:r>
    </w:p>
    <w:p w:rsidR="00BC4CAD" w:rsidRPr="00FB1531" w:rsidRDefault="00BC4CAD" w:rsidP="00BC4CAD">
      <w:pPr>
        <w:rPr>
          <w:b/>
          <w:bCs/>
        </w:rPr>
      </w:pPr>
      <w:r w:rsidRPr="00FB1531">
        <w:rPr>
          <w:b/>
          <w:bCs/>
        </w:rPr>
        <w:t>Social and Cultural Transformation</w:t>
      </w:r>
    </w:p>
    <w:p w:rsidR="00BC4CAD" w:rsidRPr="00FB1531" w:rsidRDefault="00BC4CAD" w:rsidP="00BC4CAD">
      <w:r w:rsidRPr="00FB1531">
        <w:t>The automobile revolution created social and cultural transformations that extended far beyond transportation to encompass fundamental changes in family life, community organization, and cultural values. These transformations both enabled and were reinforced by continued automotive technological development.</w:t>
      </w:r>
    </w:p>
    <w:p w:rsidR="00BC4CAD" w:rsidRPr="00FB1531" w:rsidRDefault="00BC4CAD" w:rsidP="00BC4CAD">
      <w:pPr>
        <w:rPr>
          <w:b/>
          <w:bCs/>
        </w:rPr>
      </w:pPr>
      <w:r w:rsidRPr="00FB1531">
        <w:rPr>
          <w:b/>
          <w:bCs/>
        </w:rPr>
        <w:t>Spatial Reorganization and Urban Development</w:t>
      </w:r>
    </w:p>
    <w:p w:rsidR="00BC4CAD" w:rsidRPr="00FB1531" w:rsidRDefault="00BC4CAD" w:rsidP="00BC4CAD">
      <w:r w:rsidRPr="00FB1531">
        <w:t>The automobile's impact on urban and regional development represented one of the most significant spatial transformations in human history. The development of suburban residential areas, shopping centers, and employment centers designed around automotive access created new forms of spatial organization that would dominate urban development throughout the twentieth century.</w:t>
      </w:r>
    </w:p>
    <w:p w:rsidR="00BC4CAD" w:rsidRPr="00FB1531" w:rsidRDefault="00BC4CAD" w:rsidP="00BC4CAD">
      <w:r w:rsidRPr="00FB1531">
        <w:t>The automobile's role in facilitating the development of new forms of commercial and recreational facilities, including drive-in theaters, shopping malls, and highway-oriented businesses, demonstrated how technological systems could create entirely new categories of economic activity and social interaction.</w:t>
      </w:r>
    </w:p>
    <w:p w:rsidR="00BC4CAD" w:rsidRPr="00FB1531" w:rsidRDefault="00BC4CAD" w:rsidP="00BC4CAD">
      <w:r w:rsidRPr="00FB1531">
        <w:t>The integration of automotive transportation with residential development patterns also created new forms of social segregation and integration. Suburban development patterns often reinforced racial and class divisions while creating new opportunities for social mobility and community development.</w:t>
      </w:r>
    </w:p>
    <w:p w:rsidR="00BC4CAD" w:rsidRPr="00FB1531" w:rsidRDefault="00BC4CAD" w:rsidP="00BC4CAD">
      <w:pPr>
        <w:rPr>
          <w:b/>
          <w:bCs/>
        </w:rPr>
      </w:pPr>
      <w:r w:rsidRPr="00FB1531">
        <w:rPr>
          <w:b/>
          <w:bCs/>
        </w:rPr>
        <w:t>Family Life and Social Relationships</w:t>
      </w:r>
    </w:p>
    <w:p w:rsidR="00BC4CAD" w:rsidRPr="00FB1531" w:rsidRDefault="00BC4CAD" w:rsidP="00BC4CAD">
      <w:r w:rsidRPr="00FB1531">
        <w:t xml:space="preserve">The automobile's impact on family life and social relationships was particularly profound. The ability for families to travel together for recreation, the facilitation of courtship and dating outside traditional community supervision, </w:t>
      </w:r>
      <w:r w:rsidRPr="00FB1531">
        <w:lastRenderedPageBreak/>
        <w:t>and the creation of new forms of family leisure activity represented fundamental changes in social organization and cultural values.</w:t>
      </w:r>
    </w:p>
    <w:p w:rsidR="00BC4CAD" w:rsidRPr="00FB1531" w:rsidRDefault="00BC4CAD" w:rsidP="00BC4CAD">
      <w:r w:rsidRPr="00FB1531">
        <w:t>The automobile's role in women's liberation was complex and multifaceted. While automotive transportation provided new opportunities for women's independence and mobility, the automobile industry's employment patterns and marketing strategies often reinforced traditional gender roles and expectations.</w:t>
      </w:r>
    </w:p>
    <w:p w:rsidR="00BC4CAD" w:rsidRPr="00FB1531" w:rsidRDefault="00BC4CAD" w:rsidP="00BC4CAD">
      <w:r w:rsidRPr="00FB1531">
        <w:t>The automobile's impact on youth culture was particularly significant. The automobile became central to teenage social life and identity formation, while automotive technology and culture provided new forms of technical education and career aspiration for young people.</w:t>
      </w:r>
    </w:p>
    <w:p w:rsidR="00BC4CAD" w:rsidRPr="00FB1531" w:rsidRDefault="00BC4CAD" w:rsidP="00BC4CAD">
      <w:pPr>
        <w:rPr>
          <w:b/>
          <w:bCs/>
        </w:rPr>
      </w:pPr>
      <w:r w:rsidRPr="00FB1531">
        <w:rPr>
          <w:b/>
          <w:bCs/>
        </w:rPr>
        <w:t>Cultural Values and National Identity</w:t>
      </w:r>
    </w:p>
    <w:p w:rsidR="00BC4CAD" w:rsidRPr="00FB1531" w:rsidRDefault="00BC4CAD" w:rsidP="00BC4CAD">
      <w:r w:rsidRPr="00FB1531">
        <w:t>The automobile became deeply integrated with American cultural values and national identity during the early twentieth century. The automobile represented technological achievement, individual freedom, and economic prosperity in ways that resonated deeply with American cultural values and aspirations.</w:t>
      </w:r>
    </w:p>
    <w:p w:rsidR="00BC4CAD" w:rsidRPr="00FB1531" w:rsidRDefault="00BC4CAD" w:rsidP="00BC4CAD">
      <w:r w:rsidRPr="00FB1531">
        <w:t>The automobile industry's role in American economic and military success, particularly during World War II, reinforced its position as a symbol of American technological and industrial supremacy. The conversion of automotive production facilities for military production demonstrated the strategic value of automotive technological capabilities.</w:t>
      </w:r>
    </w:p>
    <w:p w:rsidR="00BC4CAD" w:rsidRPr="00A43387" w:rsidRDefault="00BC4CAD" w:rsidP="00BC4CAD">
      <w:r w:rsidRPr="00FB1531">
        <w:t>The automobile's integration with American cultural expression, including automotive design, racing, and popular culture, created new forms of aesthetic and cultural</w:t>
      </w:r>
      <w:r>
        <w:t xml:space="preserve"> </w:t>
      </w:r>
      <w:r w:rsidRPr="00A43387">
        <w:t>innovation that would influence global culture throughout the twentieth century.</w:t>
      </w:r>
    </w:p>
    <w:p w:rsidR="00BC4CAD" w:rsidRPr="00A43387" w:rsidRDefault="00BC4CAD" w:rsidP="00BC4CAD">
      <w:pPr>
        <w:rPr>
          <w:b/>
          <w:bCs/>
        </w:rPr>
      </w:pPr>
      <w:r w:rsidRPr="00A43387">
        <w:rPr>
          <w:b/>
          <w:bCs/>
        </w:rPr>
        <w:t>Economic Structure and Market Development</w:t>
      </w:r>
    </w:p>
    <w:p w:rsidR="00BC4CAD" w:rsidRPr="00A43387" w:rsidRDefault="00BC4CAD" w:rsidP="00BC4CAD">
      <w:r w:rsidRPr="00A43387">
        <w:t xml:space="preserve">The automobile industry created new forms of economic organization that would influence industrial development across multiple sectors. The integration of mass production with mass marketing, the development of </w:t>
      </w:r>
      <w:r w:rsidRPr="00A43387">
        <w:lastRenderedPageBreak/>
        <w:t>comprehensive supplier networks, and the creation of national distribution systems represented innovations in economic organization that transcended the automotive sector.</w:t>
      </w:r>
    </w:p>
    <w:p w:rsidR="00BC4CAD" w:rsidRPr="00A43387" w:rsidRDefault="00BC4CAD" w:rsidP="00BC4CAD">
      <w:pPr>
        <w:rPr>
          <w:b/>
          <w:bCs/>
        </w:rPr>
      </w:pPr>
      <w:r w:rsidRPr="00A43387">
        <w:rPr>
          <w:b/>
          <w:bCs/>
        </w:rPr>
        <w:t>Mass Production and Economies of Scale</w:t>
      </w:r>
    </w:p>
    <w:p w:rsidR="00BC4CAD" w:rsidRPr="00A43387" w:rsidRDefault="00BC4CAD" w:rsidP="00BC4CAD">
      <w:r w:rsidRPr="00A43387">
        <w:t>The automobile industry's achievement of unprecedented economies of scale demonstrated how technological systems could create competitive advantages through systematic attention to production efficiency and market development. The ability to produce millions of standardized products enabled cost reductions that made automobiles accessible to mass markets while generating profits sufficient for continued technological innovation.</w:t>
      </w:r>
    </w:p>
    <w:p w:rsidR="00BC4CAD" w:rsidRPr="00A43387" w:rsidRDefault="00BC4CAD" w:rsidP="00BC4CAD">
      <w:r w:rsidRPr="00A43387">
        <w:t>The automobile industry's approach to vertical integration, including Ford's development of integrated steel, glass, and rubber production capabilities, demonstrated how technological systems could achieve efficiency and control through systematic supply chain management. However, the industry's subsequent evolution toward specialized supplier networks illustrated alternative approaches to achieving efficiency and innovation.</w:t>
      </w:r>
    </w:p>
    <w:p w:rsidR="00BC4CAD" w:rsidRPr="00A43387" w:rsidRDefault="00BC4CAD" w:rsidP="00BC4CAD">
      <w:r w:rsidRPr="00A43387">
        <w:t>The automobile industry's development of systematic approaches to capacity planning, production scheduling, and demand management created management capabilities that would influence industrial development across multiple sectors. The integration of production planning with market forecasting represented significant advances in systematic business management.</w:t>
      </w:r>
    </w:p>
    <w:p w:rsidR="00BC4CAD" w:rsidRPr="00A43387" w:rsidRDefault="00BC4CAD" w:rsidP="00BC4CAD">
      <w:pPr>
        <w:rPr>
          <w:b/>
          <w:bCs/>
        </w:rPr>
      </w:pPr>
      <w:r w:rsidRPr="00A43387">
        <w:rPr>
          <w:b/>
          <w:bCs/>
        </w:rPr>
        <w:t>Market Development and Consumer Finance</w:t>
      </w:r>
    </w:p>
    <w:p w:rsidR="00BC4CAD" w:rsidRPr="00A43387" w:rsidRDefault="00BC4CAD" w:rsidP="00BC4CAD">
      <w:r w:rsidRPr="00A43387">
        <w:t>The automobile industry pioneered systematic approaches to market development that integrated product design, marketing, and consumer finance in comprehensive strategies. The development of model years, planned obsolescence, and systematic product differentiation created mechanisms for maintaining consumer demand and market growth even as markets approached saturation.</w:t>
      </w:r>
    </w:p>
    <w:p w:rsidR="00BC4CAD" w:rsidRPr="00A43387" w:rsidRDefault="00BC4CAD" w:rsidP="00BC4CAD">
      <w:r w:rsidRPr="00A43387">
        <w:t xml:space="preserve">The automobile industry's innovations in consumer finance, including installment credit, dealer financing, and automotive insurance, created financial </w:t>
      </w:r>
      <w:r w:rsidRPr="00A43387">
        <w:lastRenderedPageBreak/>
        <w:t>mechanisms that enabled mass market access to expensive consumer durables. These innovations had profound implications for consumer behavior, family financial management, and broader economic development.</w:t>
      </w:r>
    </w:p>
    <w:p w:rsidR="00BC4CAD" w:rsidRPr="00A43387" w:rsidRDefault="00BC4CAD" w:rsidP="00BC4CAD">
      <w:r w:rsidRPr="00A43387">
        <w:t>The automobile industry's approach to brand management and consumer relationship development also represented significant innovations in systematic marketing. The creation of brand identities, dealer relationships, and customer service systems created mechanisms for building consumer loyalty and managing market competition.</w:t>
      </w:r>
    </w:p>
    <w:p w:rsidR="00BC4CAD" w:rsidRPr="00A43387" w:rsidRDefault="00BC4CAD" w:rsidP="00BC4CAD">
      <w:pPr>
        <w:rPr>
          <w:b/>
          <w:bCs/>
        </w:rPr>
      </w:pPr>
      <w:r w:rsidRPr="00A43387">
        <w:rPr>
          <w:b/>
          <w:bCs/>
        </w:rPr>
        <w:t>Labor Relations and Workforce Development</w:t>
      </w:r>
    </w:p>
    <w:p w:rsidR="00BC4CAD" w:rsidRPr="00A43387" w:rsidRDefault="00BC4CAD" w:rsidP="00BC4CAD">
      <w:r w:rsidRPr="00A43387">
        <w:t>The automobile industry's approach to labor relations and workforce development created new models for managing industrial employment that would influence labor relations across multiple industries. The combination of high wages, systematic job analysis, and intensive work organization created employment relationships that were both highly productive and socially controversial.</w:t>
      </w:r>
    </w:p>
    <w:p w:rsidR="00BC4CAD" w:rsidRPr="00A43387" w:rsidRDefault="00BC4CAD" w:rsidP="00BC4CAD">
      <w:r w:rsidRPr="00A43387">
        <w:t>The automobile industry's conflicts with organized labor, culminating in the sit-down strikes of the 1930s and the subsequent establishment of industrial unions, demonstrated how technological systems could create new forms of social organization and political conflict. The resolution of these conflicts through collective bargaining and systematic labor relations created frameworks for managing industrial employment that would influence economic development for decades.</w:t>
      </w:r>
    </w:p>
    <w:p w:rsidR="00BC4CAD" w:rsidRPr="00A43387" w:rsidRDefault="00BC4CAD" w:rsidP="00BC4CAD">
      <w:r w:rsidRPr="00A43387">
        <w:t>The automobile industry's systematic approaches to workforce training, job classification, and career development also created human resource management capabilities that would be applied across multiple industries. The integration of technical training with production work represented significant advances in systematic workforce development.</w:t>
      </w:r>
    </w:p>
    <w:p w:rsidR="00BC4CAD" w:rsidRPr="00A43387" w:rsidRDefault="00BC4CAD" w:rsidP="00BC4CAD">
      <w:pPr>
        <w:rPr>
          <w:b/>
          <w:bCs/>
        </w:rPr>
      </w:pPr>
      <w:r w:rsidRPr="00A43387">
        <w:rPr>
          <w:b/>
          <w:bCs/>
        </w:rPr>
        <w:t>Infrastructure Development and System Integration</w:t>
      </w:r>
    </w:p>
    <w:p w:rsidR="00BC4CAD" w:rsidRPr="00A43387" w:rsidRDefault="00BC4CAD" w:rsidP="00BC4CAD">
      <w:r w:rsidRPr="00A43387">
        <w:t xml:space="preserve">The automobile revolution required and facilitated the development of comprehensive infrastructure systems that would reshape American society and economy. The integration of automotive technology with highway </w:t>
      </w:r>
      <w:r w:rsidRPr="00A43387">
        <w:lastRenderedPageBreak/>
        <w:t>systems, petroleum distribution networks, and urban planning represented one of the most comprehensive technological system integrations achieved during any cycle.</w:t>
      </w:r>
    </w:p>
    <w:p w:rsidR="00BC4CAD" w:rsidRPr="00A43387" w:rsidRDefault="00BC4CAD" w:rsidP="00BC4CAD">
      <w:pPr>
        <w:rPr>
          <w:b/>
          <w:bCs/>
        </w:rPr>
      </w:pPr>
      <w:r w:rsidRPr="00A43387">
        <w:rPr>
          <w:b/>
          <w:bCs/>
        </w:rPr>
        <w:t>Highway Development and Transportation Planning</w:t>
      </w:r>
    </w:p>
    <w:p w:rsidR="00BC4CAD" w:rsidRPr="00A43387" w:rsidRDefault="00BC4CAD" w:rsidP="00BC4CAD">
      <w:r w:rsidRPr="00A43387">
        <w:t>The automobile industry's growth necessitated systematic highway development that would become one of the largest public works programs in American history. The development of state highway systems during the 1910s and 1920s, followed by the Interstate Highway System beginning in the 1950s, created transportation infrastructure that facilitated continued automotive growth while reshaping regional economic development.</w:t>
      </w:r>
    </w:p>
    <w:p w:rsidR="00BC4CAD" w:rsidRPr="00A43387" w:rsidRDefault="00BC4CAD" w:rsidP="00BC4CAD">
      <w:r w:rsidRPr="00A43387">
        <w:t>The integration of highway development with urban and regional planning created new approaches to comprehensive transportation and land use planning that would influence urban development throughout the twentieth century. The coordination of transportation investment with economic development, residential planning, and commercial development represented systematic approaches to regional development planning.</w:t>
      </w:r>
    </w:p>
    <w:p w:rsidR="00BC4CAD" w:rsidRPr="00A43387" w:rsidRDefault="00BC4CAD" w:rsidP="00BC4CAD">
      <w:r w:rsidRPr="00A43387">
        <w:t>The automobile industry's influence on transportation policy and public investment demonstrated how technological systems could reshape government priorities and public policy. The political coalitions that supported highway development created new forms of public-private cooperation in infrastructure development and technological deployment.</w:t>
      </w:r>
    </w:p>
    <w:p w:rsidR="00BC4CAD" w:rsidRPr="00A43387" w:rsidRDefault="00BC4CAD" w:rsidP="00BC4CAD">
      <w:pPr>
        <w:rPr>
          <w:b/>
          <w:bCs/>
        </w:rPr>
      </w:pPr>
      <w:r w:rsidRPr="00A43387">
        <w:rPr>
          <w:b/>
          <w:bCs/>
        </w:rPr>
        <w:t>Petroleum Industry Integration</w:t>
      </w:r>
    </w:p>
    <w:p w:rsidR="00BC4CAD" w:rsidRPr="00A43387" w:rsidRDefault="00BC4CAD" w:rsidP="00BC4CAD">
      <w:r w:rsidRPr="00A43387">
        <w:t>The automobile revolution created unprecedented demand for petroleum products that drove massive expansion and technological innovation in petroleum exploration, refining, and distribution. The integration of automotive technology with petroleum industry development created one of the most significant technological system integrations of the twentieth century.</w:t>
      </w:r>
    </w:p>
    <w:p w:rsidR="00BC4CAD" w:rsidRPr="00A43387" w:rsidRDefault="00BC4CAD" w:rsidP="00BC4CAD">
      <w:r w:rsidRPr="00A43387">
        <w:t xml:space="preserve">The development of gasoline distribution networks, including service stations, petroleum transportation systems, and fuel quality standards, represented sophisticated approaches to commodity distribution and quality management. The standardization of fuel specifications and distribution methods enabled </w:t>
      </w:r>
      <w:r w:rsidRPr="00A43387">
        <w:lastRenderedPageBreak/>
        <w:t>nationwide automotive travel while creating competitive markets for petroleum products.</w:t>
      </w:r>
    </w:p>
    <w:p w:rsidR="00BC4CAD" w:rsidRPr="00A43387" w:rsidRDefault="00BC4CAD" w:rsidP="00BC4CAD">
      <w:r w:rsidRPr="00A43387">
        <w:t>The automobile industry's influence on petroleum industry technology development, including improved refining processes, fuel additives, and distribution efficiency, demonstrated how technological systems could drive innovation across multiple industries. The integration of automotive performance requirements with petroleum product development created systematic approaches to technological coordination.</w:t>
      </w:r>
    </w:p>
    <w:p w:rsidR="00BC4CAD" w:rsidRPr="00A43387" w:rsidRDefault="00BC4CAD" w:rsidP="00BC4CAD">
      <w:pPr>
        <w:rPr>
          <w:b/>
          <w:bCs/>
        </w:rPr>
      </w:pPr>
      <w:r w:rsidRPr="00A43387">
        <w:rPr>
          <w:b/>
          <w:bCs/>
        </w:rPr>
        <w:t>Financial System Integration</w:t>
      </w:r>
    </w:p>
    <w:p w:rsidR="00BC4CAD" w:rsidRPr="00A43387" w:rsidRDefault="00BC4CAD" w:rsidP="00BC4CAD">
      <w:r w:rsidRPr="00A43387">
        <w:t>The automobile industry's financial requirements drove significant innovations in consumer credit, corporate finance, and risk management that would influence financial system development across multiple sectors. The development of automotive finance companies, dealer credit systems, and consumer installment credit created new forms of financial intermediation and risk management.</w:t>
      </w:r>
    </w:p>
    <w:p w:rsidR="00BC4CAD" w:rsidRPr="00A43387" w:rsidRDefault="00BC4CAD" w:rsidP="00BC4CAD">
      <w:r w:rsidRPr="00A43387">
        <w:t>The automobile industry's approach to inventory financing, dealer credit, and supply chain finance also represented innovations in commercial finance that would be applied across multiple industries. The coordination of production financing with distribution and sales created systematic approaches to working capital management and commercial credit.</w:t>
      </w:r>
    </w:p>
    <w:p w:rsidR="00BC4CAD" w:rsidRPr="00A43387" w:rsidRDefault="00BC4CAD" w:rsidP="00BC4CAD">
      <w:r w:rsidRPr="00A43387">
        <w:t>The automobile industry's integration with insurance systems, including automotive insurance, dealer bonding, and product liability insurance, created comprehensive risk management systems that enabled mass market automotive deployment while managing associated risks. These systems demonstrated sophisticated approaches to technological risk management and social cost distribution.</w:t>
      </w:r>
    </w:p>
    <w:p w:rsidR="00BC4CAD" w:rsidRDefault="00BC4CAD" w:rsidP="00BC4CAD">
      <w:pPr>
        <w:rPr>
          <w:b/>
          <w:bCs/>
        </w:rPr>
      </w:pPr>
      <w:r w:rsidRPr="00A43387">
        <w:rPr>
          <w:b/>
          <w:bCs/>
        </w:rPr>
        <w:t xml:space="preserve">V. Cycle 5: Information Age (1971) </w:t>
      </w:r>
      <w:r>
        <w:rPr>
          <w:b/>
          <w:bCs/>
        </w:rPr>
        <w:t>–</w:t>
      </w:r>
      <w:r w:rsidRPr="00A43387">
        <w:rPr>
          <w:b/>
          <w:bCs/>
        </w:rPr>
        <w:t xml:space="preserve"> </w:t>
      </w:r>
    </w:p>
    <w:p w:rsidR="00BC4CAD" w:rsidRPr="00A43387" w:rsidRDefault="00BC4CAD" w:rsidP="00BC4CAD">
      <w:pPr>
        <w:rPr>
          <w:b/>
          <w:bCs/>
        </w:rPr>
      </w:pPr>
      <w:r w:rsidRPr="00A43387">
        <w:rPr>
          <w:b/>
          <w:bCs/>
        </w:rPr>
        <w:t xml:space="preserve">Digital Platform Dominance </w:t>
      </w:r>
      <w:r>
        <w:rPr>
          <w:b/>
          <w:bCs/>
        </w:rPr>
        <w:t>&amp;</w:t>
      </w:r>
      <w:r w:rsidRPr="00A43387">
        <w:rPr>
          <w:b/>
          <w:bCs/>
        </w:rPr>
        <w:t xml:space="preserve"> Prevented Turning Point </w:t>
      </w:r>
      <w:r>
        <w:rPr>
          <w:b/>
          <w:bCs/>
        </w:rPr>
        <w:t>Exit</w:t>
      </w:r>
    </w:p>
    <w:p w:rsidR="00BC4CAD" w:rsidRDefault="00BC4CAD" w:rsidP="00BC4CAD">
      <w:pPr>
        <w:rPr>
          <w:b/>
          <w:bCs/>
        </w:rPr>
      </w:pPr>
      <w:r w:rsidRPr="00A43387">
        <w:rPr>
          <w:b/>
          <w:bCs/>
        </w:rPr>
        <w:t xml:space="preserve">The Microprocessor Revolution: </w:t>
      </w:r>
    </w:p>
    <w:p w:rsidR="00BC4CAD" w:rsidRPr="00A43387" w:rsidRDefault="00BC4CAD" w:rsidP="00BC4CAD">
      <w:pPr>
        <w:rPr>
          <w:b/>
          <w:bCs/>
        </w:rPr>
      </w:pPr>
      <w:r w:rsidRPr="00A43387">
        <w:rPr>
          <w:b/>
          <w:bCs/>
        </w:rPr>
        <w:lastRenderedPageBreak/>
        <w:t>From Electronic to Digital</w:t>
      </w:r>
      <w:r>
        <w:rPr>
          <w:b/>
          <w:bCs/>
        </w:rPr>
        <w:t xml:space="preserve"> adaptation</w:t>
      </w:r>
    </w:p>
    <w:p w:rsidR="00BC4CAD" w:rsidRPr="00A43387" w:rsidRDefault="00BC4CAD" w:rsidP="00BC4CAD">
      <w:r w:rsidRPr="00A43387">
        <w:t>The introduction of Intel's 4004 microprocessor in November 1971 marked the emergence of an entirely new paradigm for technological development and economic organization. The microprocessor represented the convergence of multiple technological trajectories—semiconductor physics, precision manufacturing, software engineering, and systems architecture—that created possibilities for technological development that transcended anything achieved in previous cycles.</w:t>
      </w:r>
    </w:p>
    <w:p w:rsidR="00BC4CAD" w:rsidRPr="00A43387" w:rsidRDefault="00BC4CAD" w:rsidP="00BC4CAD">
      <w:r w:rsidRPr="00A43387">
        <w:t>Unlike the mechanical systems of Cycle 1, the systematic coordination of Cycle 2, the material transformation focus of Cycle 3, or the mass production emphasis of Cycle 4, Cycle 5 represented the emergence of information processing as the central organizing principle of technological systems. The microprocessor's significance lay not merely in its computational capabilities but in its demonstration that complex logical operations could be embedded in physical systems at costs that enabled ubiquitous deployment.</w:t>
      </w:r>
    </w:p>
    <w:p w:rsidR="00BC4CAD" w:rsidRPr="00A43387" w:rsidRDefault="00BC4CAD" w:rsidP="00BC4CAD">
      <w:r w:rsidRPr="00A43387">
        <w:t>The architectural innovations represented by the microprocessor—including stored program concepts, modular design principles, and systematic approaches to complexity management—established design paradigms that would influence technological development across multiple domains. The microprocessor's demonstration that extremely complex systems could be created through systematic decomposition and hierarchical organization provided conceptual frameworks that would be applied far beyond computing.</w:t>
      </w:r>
    </w:p>
    <w:p w:rsidR="00BC4CAD" w:rsidRPr="00A43387" w:rsidRDefault="00BC4CAD" w:rsidP="00BC4CAD">
      <w:r w:rsidRPr="00A43387">
        <w:t>The economic implications of microprocessor development were equally revolutionary. The dramatic cost reductions enabled by semiconductor manufacturing—following what would become known as Moore's Law—created economic dynamics unlike anything seen in previous technological cycles. The ability to achieve exponential performance improvements while reducing costs created possibilities for technological diffusion and application that would reshape virtually every sector of economic activity.</w:t>
      </w:r>
    </w:p>
    <w:p w:rsidR="00BC4CAD" w:rsidRPr="00A43387" w:rsidRDefault="00BC4CAD" w:rsidP="00BC4CAD">
      <w:r w:rsidRPr="00A43387">
        <w:t xml:space="preserve">However, this initial surge of genuine innovation and market-driven technological development would soon encounter artificial intervention that had never before existed in human technological history. The global </w:t>
      </w:r>
      <w:r w:rsidRPr="00A43387">
        <w:lastRenderedPageBreak/>
        <w:t>implications of microprocessor development occurred just as governments were developing unprecedented fiscal and monetary capabilities that would fundamentally alter the natural evolution of technological cycles.</w:t>
      </w:r>
    </w:p>
    <w:p w:rsidR="00BC4CAD" w:rsidRDefault="00BC4CAD" w:rsidP="00BC4CAD">
      <w:pPr>
        <w:rPr>
          <w:b/>
          <w:bCs/>
        </w:rPr>
      </w:pPr>
      <w:r w:rsidRPr="00A43387">
        <w:rPr>
          <w:b/>
          <w:bCs/>
        </w:rPr>
        <w:t xml:space="preserve">The Natural Innovation Phase (1971-1980): </w:t>
      </w:r>
    </w:p>
    <w:p w:rsidR="00BC4CAD" w:rsidRPr="00A43387" w:rsidRDefault="00BC4CAD" w:rsidP="00BC4CAD">
      <w:pPr>
        <w:rPr>
          <w:b/>
          <w:bCs/>
        </w:rPr>
      </w:pPr>
      <w:r w:rsidRPr="00A43387">
        <w:rPr>
          <w:b/>
          <w:bCs/>
        </w:rPr>
        <w:t>Market-Driven Development</w:t>
      </w:r>
    </w:p>
    <w:p w:rsidR="00BC4CAD" w:rsidRPr="00A43387" w:rsidRDefault="00BC4CAD" w:rsidP="00BC4CAD">
      <w:r w:rsidRPr="00A43387">
        <w:t>During the first decade of the information age, technological development followed patterns similar to previous cycles, with innovation driven by competitive pressure, market demands, and natural selection of successful business models. The microprocessor revolution created genuine competitive dynamics as multiple companies raced to develop better chips, more efficient manufacturing processes, and innovative applications.</w:t>
      </w:r>
    </w:p>
    <w:p w:rsidR="00BC4CAD" w:rsidRPr="00A43387" w:rsidRDefault="00BC4CAD" w:rsidP="00BC4CAD">
      <w:r w:rsidRPr="00A43387">
        <w:t>Intel faced intense competition from Motorola and other semiconductor companies, forcing continuous innovation and improvement in microprocessor design and manufacturing. This competitive pressure drove rapid technological advancement while keeping prices accessible to growing markets of personal computer manufacturers and embedded system developers. Natural market selection eliminated inefficient designs while rewarding innovative approaches that provided genuine value to users.</w:t>
      </w:r>
    </w:p>
    <w:p w:rsidR="00BC4CAD" w:rsidRPr="00A43387" w:rsidRDefault="00BC4CAD" w:rsidP="00BC4CAD">
      <w:r w:rsidRPr="00A43387">
        <w:t>Similarly, the early personal computer industry exhibited natural competitive dynamics as companies like Apple, Commodore, Tandy, and Atari competed to develop more capable machines at lower costs. The market naturally selected for designs that provided the best combination of performance, usability, and affordability, while eliminating companies that failed to adapt to rapidly changing technological requirements and consumer preferences.</w:t>
      </w:r>
    </w:p>
    <w:p w:rsidR="00BC4CAD" w:rsidRPr="00A43387" w:rsidRDefault="00BC4CAD" w:rsidP="00BC4CAD">
      <w:r w:rsidRPr="00A43387">
        <w:t>The software industry also developed through natural competitive processes during this period, with programming languages, operating systems, and applications emerging through market-driven innovation and user selection. Companies succeeded by solving genuine problems and providing real value to users, while unsuccessful approaches were naturally eliminated through market mechanisms rather than artificial preservation.</w:t>
      </w:r>
    </w:p>
    <w:p w:rsidR="00BC4CAD" w:rsidRPr="00A43387" w:rsidRDefault="00BC4CAD" w:rsidP="00BC4CAD">
      <w:pPr>
        <w:rPr>
          <w:b/>
          <w:bCs/>
        </w:rPr>
      </w:pPr>
      <w:r w:rsidRPr="00A43387">
        <w:rPr>
          <w:b/>
          <w:bCs/>
        </w:rPr>
        <w:t>The Emergence of Artificial Economic Stability</w:t>
      </w:r>
    </w:p>
    <w:p w:rsidR="00BC4CAD" w:rsidRPr="00A43387" w:rsidRDefault="00BC4CAD" w:rsidP="00BC4CAD">
      <w:r w:rsidRPr="00A43387">
        <w:lastRenderedPageBreak/>
        <w:t>Ramping up in the 1980s, governments began developing more sophisticated fiscal and monetary intervention capabilities that would gradually undermine the natural clearing mechanisms essential for technological cycle completion. Initially, these interventions appeared beneficial, smoothing economic volatility and preventing sharp recessions that had characterized previous cycles.</w:t>
      </w:r>
    </w:p>
    <w:p w:rsidR="00BC4CAD" w:rsidRPr="00A43387" w:rsidRDefault="00BC4CAD" w:rsidP="00BC4CAD">
      <w:r w:rsidRPr="00A43387">
        <w:t>The Federal Reserve's response to the 1987 stock market crash established precedents for preventing natural market corrections through monetary policy intervention. Rather than allowing speculative excess to be cleared through natural market mechanisms, central bank intervention artificially stabilized markets while preserving malinvestment and speculative business models that should have been eliminated.</w:t>
      </w:r>
    </w:p>
    <w:p w:rsidR="00BC4CAD" w:rsidRDefault="00BC4CAD" w:rsidP="00BC4CAD">
      <w:r w:rsidRPr="00A43387">
        <w:t>The dot-com bubble of the 1990s represented the first major test of whether natural clearing mechanisms would be allowed to operate in the information age. Initially, the bubble's collapse in 2000-2002 appeared to follow historical patterns, with failed companies being liquidated and resources reallocated to more sustainable business models. However, the aggressive monetary and fiscal response prevented the deeper institutional clearing that had characterized previous turning points.</w:t>
      </w:r>
    </w:p>
    <w:p w:rsidR="00BC4CAD" w:rsidRPr="00A43387" w:rsidRDefault="00BC4CAD" w:rsidP="00BC4CAD">
      <w:r>
        <w:t xml:space="preserve">In reality, it's just the opposite. The US Federal Reserve’s policy on interest rates shifted the bubble from the technology sector to subprime mortgages. </w:t>
      </w:r>
    </w:p>
    <w:p w:rsidR="00BC4CAD" w:rsidRPr="00A43387" w:rsidRDefault="00BC4CAD" w:rsidP="00BC4CAD">
      <w:r w:rsidRPr="00A43387">
        <w:t>Rather than allowing the speculative excess of the 1990s to completely clear obsolete business models and institutional structures, government intervention artificially shortened the recession while preserving many of the malinvestments and institutional inefficiencies that should have been eliminated. This prevented the development of more sustainable information-age business models and social institutions that would have emerged through natural market processes.</w:t>
      </w:r>
    </w:p>
    <w:p w:rsidR="00BC4CAD" w:rsidRPr="00A43387" w:rsidRDefault="00BC4CAD" w:rsidP="00BC4CAD">
      <w:r w:rsidRPr="00A43387">
        <w:t xml:space="preserve">Now, we can debate whether the dot-com collapse was a crash or not. But what is undeniable is that in not calling out the reckless creation of an investment bubble, money </w:t>
      </w:r>
      <w:r>
        <w:t xml:space="preserve">flowed to investments in subprime mortgages via what Warren Buffett described as financial weapons of mass destruction. He was referring to the creation of mortgage-based </w:t>
      </w:r>
      <w:r w:rsidRPr="00A43387">
        <w:t>derivatives.</w:t>
      </w:r>
    </w:p>
    <w:p w:rsidR="00BC4CAD" w:rsidRPr="00A43387" w:rsidRDefault="00BC4CAD" w:rsidP="00BC4CAD">
      <w:pPr>
        <w:rPr>
          <w:b/>
          <w:bCs/>
        </w:rPr>
      </w:pPr>
      <w:r w:rsidRPr="00A43387">
        <w:rPr>
          <w:b/>
          <w:bCs/>
        </w:rPr>
        <w:lastRenderedPageBreak/>
        <w:t>The Full Prevention Era (2008-Present): The Suppression of Creative Destruction</w:t>
      </w:r>
    </w:p>
    <w:p w:rsidR="00BC4CAD" w:rsidRPr="00A43387" w:rsidRDefault="00BC4CAD" w:rsidP="00BC4CAD">
      <w:r w:rsidRPr="00A43387">
        <w:t>The 2008 financial crisis marked the complete abandonment of natural clearing mechanisms in favor of comprehensive artificial preservation of failing institutions and business models. The "too big to fail" mentality became systematic policy, preventing the creative destruction that had enabled all previous technological cycles to complete their transitions from installation to deployment phases.</w:t>
      </w:r>
    </w:p>
    <w:p w:rsidR="00BC4CAD" w:rsidRPr="00A43387" w:rsidRDefault="00BC4CAD" w:rsidP="00BC4CAD">
      <w:r w:rsidRPr="00A43387">
        <w:t>Rather than allowing failed banks to be liquidated and their assets reallocated to more efficient financial institutions, massive bailouts preserved inefficient banking structures while socializing losses and maintaining the same management and business models that had created the crisis. This prevented the development of information-age financial institutions that could better serve the needs of digital commerce and innovation-based economic activity.</w:t>
      </w:r>
    </w:p>
    <w:p w:rsidR="00BC4CAD" w:rsidRPr="00A43387" w:rsidRDefault="00BC4CAD" w:rsidP="00BC4CAD">
      <w:r w:rsidRPr="00A43387">
        <w:t>Now, please understand this is not to advocate for the completely free market attitudes of the Austrian economic school. No. However, something in the prior four technology cycles never happened in the fifth.</w:t>
      </w:r>
    </w:p>
    <w:p w:rsidR="00BC4CAD" w:rsidRPr="00A43387" w:rsidRDefault="00BC4CAD" w:rsidP="00BC4CAD">
      <w:r w:rsidRPr="00A43387">
        <w:t>The preservation of zombie corporations through various forms of bailouts and artificial support prevented resources from flowing to genuinely innovative companies developing information-age business models. Airlines, retailers, manufacturing companies, and other legacy businesses that should have failed or been forced to adapt were instead artificially preserved, preventing the emergence of companies better suited to digital economic realities.</w:t>
      </w:r>
    </w:p>
    <w:p w:rsidR="00BC4CAD" w:rsidRPr="00A43387" w:rsidRDefault="00BC4CAD" w:rsidP="00BC4CAD">
      <w:r w:rsidRPr="00A43387">
        <w:t>The monetary policy response to 2008 and subsequent crises created permanent quantitative easing and near-zero interest rates that fundamentally distorted capital allocation mechanisms. Instead of capital flowing to the most productive uses through market mechanisms, artificially cheap money flowed toward speculation, financial engineering, and rent-seeking activities that extracted value rather than creating it.</w:t>
      </w:r>
    </w:p>
    <w:p w:rsidR="00BC4CAD" w:rsidRPr="00A43387" w:rsidRDefault="00BC4CAD" w:rsidP="00BC4CAD">
      <w:pPr>
        <w:rPr>
          <w:b/>
          <w:bCs/>
        </w:rPr>
      </w:pPr>
      <w:r w:rsidRPr="00A43387">
        <w:rPr>
          <w:b/>
          <w:bCs/>
        </w:rPr>
        <w:t>Digital Platform Economics: From Innovation to Extraction</w:t>
      </w:r>
    </w:p>
    <w:p w:rsidR="00BC4CAD" w:rsidRPr="00A43387" w:rsidRDefault="00BC4CAD" w:rsidP="00BC4CAD">
      <w:r w:rsidRPr="00A43387">
        <w:lastRenderedPageBreak/>
        <w:t>The information age initially demonstrated how platform-based business models could create genuine value through enabling third-party innovation and interaction while fostering competitive dynamics and user choice. Companies like Microsoft, Intel, and early Internet platforms showed how technological platforms could create value through enabling ecosystem development while maintaining competitive pressure and voluntary participation.</w:t>
      </w:r>
    </w:p>
    <w:p w:rsidR="00BC4CAD" w:rsidRPr="00A43387" w:rsidRDefault="00BC4CAD" w:rsidP="00BC4CAD">
      <w:r w:rsidRPr="00A43387">
        <w:t>However, the artificial preservation of failing companies and prevention of natural competitive processes increasingly transformed these platforms from mechanisms of genuine value creation into systems of rent extraction and behavioral manipulation that concentrated wealth while reducing overall innovation and user welfare.</w:t>
      </w:r>
    </w:p>
    <w:p w:rsidR="00BC4CAD" w:rsidRPr="00A43387" w:rsidRDefault="00BC4CAD" w:rsidP="00BC4CAD">
      <w:pPr>
        <w:rPr>
          <w:b/>
          <w:bCs/>
        </w:rPr>
      </w:pPr>
      <w:r w:rsidRPr="00A43387">
        <w:rPr>
          <w:b/>
          <w:bCs/>
        </w:rPr>
        <w:t>The Natural Platform Evolution That Was Prevented</w:t>
      </w:r>
    </w:p>
    <w:p w:rsidR="00BC4CAD" w:rsidRPr="00A43387" w:rsidRDefault="00BC4CAD" w:rsidP="00BC4CAD">
      <w:r w:rsidRPr="00A43387">
        <w:t>During the early information age, platform development followed natural competitive processes where success depended on providing genuine value to users and ecosystem participants. The personal computer platform emerged through competitive dynamics between hardware manufacturers, operating system developers, and software creators, with standards emerging through voluntary adoption based on technical merit and user preference.</w:t>
      </w:r>
    </w:p>
    <w:p w:rsidR="00BC4CAD" w:rsidRPr="00A43387" w:rsidRDefault="00BC4CAD" w:rsidP="00BC4CAD">
      <w:r w:rsidRPr="00A43387">
        <w:t>The "Wintel" ecosystem (Windows and Intel) initially succeeded because it provided superior compatibility, performance, and software availability compared to alternatives. Users and software developers chose these platforms based on genuine benefits, creating network effects through voluntary participation rather than lock-in mechanisms or artificial switching costs.</w:t>
      </w:r>
    </w:p>
    <w:p w:rsidR="00BC4CAD" w:rsidRPr="00A43387" w:rsidRDefault="00BC4CAD" w:rsidP="00BC4CAD">
      <w:r w:rsidRPr="00A43387">
        <w:t>Early Internet platforms similarly succeeded through providing genuine value to users. Email systems, bulletin board services, and early web platforms grew through voluntary adoption because they solved real communication and information sharing problems better than existing alternatives. Platform operators competed to provide better service, more features, and superior user experiences to attract and retain users.</w:t>
      </w:r>
    </w:p>
    <w:p w:rsidR="00BC4CAD" w:rsidRPr="00A43387" w:rsidRDefault="00BC4CAD" w:rsidP="00BC4CAD">
      <w:r w:rsidRPr="00A43387">
        <w:t xml:space="preserve">However, the prevention of natural market clearing prevented the competitive pressure that would have forced continued innovation and user-focused </w:t>
      </w:r>
      <w:r w:rsidRPr="00A43387">
        <w:lastRenderedPageBreak/>
        <w:t>development. Instead of failed or inferior platforms being eliminated through market processes, artificial support mechanisms enabled platform companies to maintain market position regardless of user satisfaction or genuine value creation.</w:t>
      </w:r>
    </w:p>
    <w:p w:rsidR="00BC4CAD" w:rsidRPr="00A43387" w:rsidRDefault="00BC4CAD" w:rsidP="00BC4CAD">
      <w:pPr>
        <w:rPr>
          <w:b/>
          <w:bCs/>
        </w:rPr>
      </w:pPr>
      <w:r w:rsidRPr="00A43387">
        <w:rPr>
          <w:b/>
          <w:bCs/>
        </w:rPr>
        <w:t>The Transformation to Surveillance Capitalism</w:t>
      </w:r>
    </w:p>
    <w:p w:rsidR="00BC4CAD" w:rsidRPr="00A43387" w:rsidRDefault="00BC4CAD" w:rsidP="00BC4CAD">
      <w:r w:rsidRPr="00A43387">
        <w:t>Without competitive pressure forcing platforms to earn user loyalty through genuine value creation, many platforms transformed from service providers into surveillance and manipulation systems that extracted value from users rather than creating it. This transformation was enabled by the absence of natural clearing mechanisms that would have eliminated platforms that failed to serve user interests.</w:t>
      </w:r>
    </w:p>
    <w:p w:rsidR="00BC4CAD" w:rsidRPr="00A43387" w:rsidRDefault="00BC4CAD" w:rsidP="00BC4CAD">
      <w:r w:rsidRPr="00A43387">
        <w:t>Social media platforms optimized for addiction and engagement rather than user welfare because they faced no competitive pressure from alternatives that would better serve user preferences for meaningful communication and community building. The artificial prevention of platform failure enabled business models based on attention harvesting and behavioral manipulation rather than genuine service provision.</w:t>
      </w:r>
    </w:p>
    <w:p w:rsidR="00BC4CAD" w:rsidRPr="00A43387" w:rsidRDefault="00BC4CAD" w:rsidP="00BC4CAD">
      <w:r w:rsidRPr="00A43387">
        <w:t>Search engines evolved from information discovery tools into advertising and behavioral influence systems because they faced no competitive threat from alternatives that would better serve user information needs. Without competitive pressure, search platforms could optimize for advertising revenue rather than search quality and user satisfaction.</w:t>
      </w:r>
    </w:p>
    <w:p w:rsidR="00BC4CAD" w:rsidRPr="00A43387" w:rsidRDefault="00BC4CAD" w:rsidP="00BC4CAD">
      <w:r w:rsidRPr="00A43387">
        <w:t>E-commerce platforms developed from transaction facilitators into data collection and market manipulation systems because they faced no competitive displacement from platforms that would provide better service to both buyers and sellers. The absence of competitive pressure enabled these platforms to extract value from marketplace participants rather than creating genuine marketplace efficiency and value.</w:t>
      </w:r>
    </w:p>
    <w:p w:rsidR="00BC4CAD" w:rsidRPr="00A43387" w:rsidRDefault="00BC4CAD" w:rsidP="00BC4CAD">
      <w:pPr>
        <w:rPr>
          <w:b/>
          <w:bCs/>
        </w:rPr>
      </w:pPr>
      <w:r w:rsidRPr="00A43387">
        <w:rPr>
          <w:b/>
          <w:bCs/>
        </w:rPr>
        <w:t>Network Effects as Barriers Rather Than Benefits</w:t>
      </w:r>
    </w:p>
    <w:p w:rsidR="00BC4CAD" w:rsidRPr="00A43387" w:rsidRDefault="00BC4CAD" w:rsidP="00BC4CAD">
      <w:r w:rsidRPr="00A43387">
        <w:t xml:space="preserve">In natural competitive markets, network effects create value for users by making platforms more useful as more people participate. However, the </w:t>
      </w:r>
      <w:r w:rsidRPr="00A43387">
        <w:lastRenderedPageBreak/>
        <w:t>prevention of competitive displacement transformed network effects from sources of user value into artificial barriers that prevented users from choosing superior alternatives.</w:t>
      </w:r>
    </w:p>
    <w:p w:rsidR="00BC4CAD" w:rsidRPr="00A43387" w:rsidRDefault="00BC4CAD" w:rsidP="00BC4CAD">
      <w:r w:rsidRPr="00A43387">
        <w:t>Social media platforms used network effects to trap users in inferior services rather than competing to provide better communication tools and community features. Users remained on platforms that provided poor service, privacy violations, and manipulative algorithms because switching would mean losing social connections, even when superior alternatives became available.</w:t>
      </w:r>
    </w:p>
    <w:p w:rsidR="00BC4CAD" w:rsidRPr="00A43387" w:rsidRDefault="00BC4CAD" w:rsidP="00BC4CAD">
      <w:r w:rsidRPr="00A43387">
        <w:t>Communication platforms remained fragmented and incompatible, preventing users from choosing messaging services based on features, privacy, or performance rather than which contacts used which platform. Rather than competitive pressure forcing interoperability that would enable user choice, artificial preservation maintained platform fragmentation that served corporate interests rather than user convenience.</w:t>
      </w:r>
    </w:p>
    <w:p w:rsidR="00BC4CAD" w:rsidRPr="00A43387" w:rsidRDefault="00BC4CAD" w:rsidP="00BC4CAD">
      <w:r w:rsidRPr="00A43387">
        <w:t>Professional networks trapped users in inferior services by controlling access to employment opportunities and professional relationships. Users could not switch to better platforms without losing access to career advancement opportunities, even when superior alternatives offered better features or privacy protection.</w:t>
      </w:r>
    </w:p>
    <w:p w:rsidR="00BC4CAD" w:rsidRPr="00A43387" w:rsidRDefault="00BC4CAD" w:rsidP="00BC4CAD">
      <w:pPr>
        <w:rPr>
          <w:b/>
          <w:bCs/>
        </w:rPr>
      </w:pPr>
      <w:r w:rsidRPr="00A43387">
        <w:rPr>
          <w:b/>
          <w:bCs/>
        </w:rPr>
        <w:t>Knowledge Economy: From Empowerment to Credentialism</w:t>
      </w:r>
    </w:p>
    <w:p w:rsidR="00BC4CAD" w:rsidRPr="00A43387" w:rsidRDefault="00BC4CAD" w:rsidP="00BC4CAD">
      <w:r w:rsidRPr="00A43387">
        <w:t>The information age initially created opportunities for knowledge-based work that could have enhanced individual capability and economic opportunity through market-driven skill development and merit-based advancement. The ability to create, manipulate, and distribute information created economic opportunities that were not constrained by physical resource limitations and could have enabled unprecedented economic growth and individual empowerment.</w:t>
      </w:r>
    </w:p>
    <w:p w:rsidR="00BC4CAD" w:rsidRPr="00A43387" w:rsidRDefault="00BC4CAD" w:rsidP="00BC4CAD">
      <w:r w:rsidRPr="00A43387">
        <w:t xml:space="preserve">However, the artificial preservation of obsolete institutions and the creation of artificial credentialing requirements increasingly transformed the knowledge economy from a system that rewarded genuine intellectual capability and value creation into a credentialist system that extracted value through artificial </w:t>
      </w:r>
      <w:r w:rsidRPr="00A43387">
        <w:lastRenderedPageBreak/>
        <w:t>barriers while preventing genuine innovation and competitive merit-based advancement.</w:t>
      </w:r>
    </w:p>
    <w:p w:rsidR="00BC4CAD" w:rsidRPr="00A43387" w:rsidRDefault="00BC4CAD" w:rsidP="00BC4CAD">
      <w:pPr>
        <w:rPr>
          <w:b/>
          <w:bCs/>
        </w:rPr>
      </w:pPr>
      <w:r w:rsidRPr="00A43387">
        <w:rPr>
          <w:b/>
          <w:bCs/>
        </w:rPr>
        <w:t>The Natural Knowledge Economy That Was Prevented</w:t>
      </w:r>
    </w:p>
    <w:p w:rsidR="00BC4CAD" w:rsidRPr="00A43387" w:rsidRDefault="00BC4CAD" w:rsidP="00BC4CAD">
      <w:r w:rsidRPr="00A43387">
        <w:t>During the early information age, knowledge work developed through natural market processes where individuals with valuable skills could create economic value regardless of formal credentials or institutional affiliations. Software developers, technical writers, graphic designers, and other knowledge workers succeeded based on demonstrated capability and portfolio performance rather than formal degrees or institutional credentials.</w:t>
      </w:r>
    </w:p>
    <w:p w:rsidR="00BC4CAD" w:rsidRPr="00A43387" w:rsidRDefault="00BC4CAD" w:rsidP="00BC4CAD">
      <w:r w:rsidRPr="00A43387">
        <w:t>Early technology companies hired based on ability to solve problems and create value rather than educational credentials, creating merit-based employment systems that rewarded actual performance over formal qualifications. Companies like Microsoft, Apple, and early startups were famous for hiring talented individuals without college degrees who demonstrated superior capability through practical work and portfolio demonstration.</w:t>
      </w:r>
    </w:p>
    <w:p w:rsidR="00BC4CAD" w:rsidRPr="00A43387" w:rsidRDefault="00BC4CAD" w:rsidP="00BC4CAD">
      <w:r w:rsidRPr="00A43387">
        <w:t>The Internet initially enabled direct connections between knowledge workers and clients or employers, reducing the role of credentialing institutions and middleman organizations that extracted value without providing corresponding benefits. Freelance platforms, professional networks, and direct client relationships enabled skilled individuals to monetize their capabilities directly through market mechanisms.</w:t>
      </w:r>
    </w:p>
    <w:p w:rsidR="00BC4CAD" w:rsidRPr="00A43387" w:rsidRDefault="00BC4CAD" w:rsidP="00BC4CAD">
      <w:r w:rsidRPr="00A43387">
        <w:t xml:space="preserve">Open source software development demonstrated how voluntary collaboration and merit-based contribution could create valuable products and professional reputations without institutional gatekeeping or credentialing requirements. Programmers gained recognition and career advancement through demonstrated </w:t>
      </w:r>
      <w:r>
        <w:t>contributions</w:t>
      </w:r>
      <w:r w:rsidRPr="00A43387">
        <w:t xml:space="preserve"> to valuable projects rather than formal educational credentials.</w:t>
      </w:r>
    </w:p>
    <w:p w:rsidR="00BC4CAD" w:rsidRPr="00A43387" w:rsidRDefault="00BC4CAD" w:rsidP="00BC4CAD">
      <w:pPr>
        <w:rPr>
          <w:b/>
          <w:bCs/>
        </w:rPr>
      </w:pPr>
      <w:r w:rsidRPr="00A43387">
        <w:rPr>
          <w:b/>
          <w:bCs/>
        </w:rPr>
        <w:t>The Credentialist Transformation</w:t>
      </w:r>
    </w:p>
    <w:p w:rsidR="00BC4CAD" w:rsidRPr="00A43387" w:rsidRDefault="00BC4CAD" w:rsidP="00BC4CAD">
      <w:r w:rsidRPr="00A43387">
        <w:t xml:space="preserve">The artificial preservation of educational institutions prevented the natural evolution toward skills-based assessment and market-driven professional development. Instead of allowing obsolete educational institutions to lose </w:t>
      </w:r>
      <w:r w:rsidRPr="00A43387">
        <w:lastRenderedPageBreak/>
        <w:t>relevance and be replaced by more effective skill development approaches, artificial funding enabled these institutions to capture students and extract resources while providing credentials rather than valuable skills.</w:t>
      </w:r>
    </w:p>
    <w:p w:rsidR="00BC4CAD" w:rsidRPr="00A43387" w:rsidRDefault="00BC4CAD" w:rsidP="00BC4CAD">
      <w:r w:rsidRPr="00A43387">
        <w:t>Universities expanded degree requirements and credential inflation not because jobs actually required additional formal education, but because artificial funding enabled institutions to extract more resources from students</w:t>
      </w:r>
      <w:r>
        <w:t>,</w:t>
      </w:r>
      <w:r w:rsidRPr="00A43387">
        <w:t xml:space="preserve"> while employers used degree requirements as filtering mechanisms rather than actual job performance criteria.</w:t>
      </w:r>
    </w:p>
    <w:p w:rsidR="00BC4CAD" w:rsidRPr="00A43387" w:rsidRDefault="00BC4CAD" w:rsidP="00BC4CAD">
      <w:r w:rsidRPr="00A43387">
        <w:t>Corporations that demanded less taxation—and let's be honest, the very largest companies hardly pay any taxes at all—were the beneficiaries of the four-year degree educational gold rush. They scooped up this labor at no cost while demanding higher and more advanced degrees.</w:t>
      </w:r>
    </w:p>
    <w:p w:rsidR="00BC4CAD" w:rsidRPr="00A43387" w:rsidRDefault="00BC4CAD" w:rsidP="00BC4CAD">
      <w:r w:rsidRPr="00A43387">
        <w:t>Corporate hiring practices shifted from skills-based assessment to credential requirements</w:t>
      </w:r>
      <w:r>
        <w:t>,</w:t>
      </w:r>
      <w:r w:rsidRPr="00A43387">
        <w:t xml:space="preserve"> not because jobs became more complex, but because human resources bureaucracies used educational credentials as filtering mechanisms rather than developing effective capability assessment methods. This created systematic discrimination against capable individuals without formal credentials while failing to identify actual job performance capability.</w:t>
      </w:r>
    </w:p>
    <w:p w:rsidR="00BC4CAD" w:rsidRPr="00A43387" w:rsidRDefault="00BC4CAD" w:rsidP="00BC4CAD">
      <w:pPr>
        <w:rPr>
          <w:b/>
          <w:bCs/>
        </w:rPr>
      </w:pPr>
      <w:r w:rsidRPr="00A43387">
        <w:rPr>
          <w:b/>
          <w:bCs/>
        </w:rPr>
        <w:t>The Debt Trap System</w:t>
      </w:r>
    </w:p>
    <w:p w:rsidR="00BC4CAD" w:rsidRPr="00A43387" w:rsidRDefault="00BC4CAD" w:rsidP="00BC4CAD">
      <w:r w:rsidRPr="00A43387">
        <w:t>Artificial funding programs created systematic wealth extraction from young people that prevented them from accessing genuine skill development opportunities or taking entrepreneurial risks that could create innovative businesses and economic value. Rather than enabling educational access, these programs created debt burdens that forced graduates into wage employment regardless of their entrepreneurial capabilities or innovative ideas.</w:t>
      </w:r>
    </w:p>
    <w:p w:rsidR="00BC4CAD" w:rsidRPr="00A43387" w:rsidRDefault="00BC4CAD" w:rsidP="00BC4CAD">
      <w:r w:rsidRPr="00A43387">
        <w:t>The debt burden created by artificial educational funding prevented graduates from pursuing innovative career paths, starting businesses, or taking risks that could create economic value and technological innovation. Instead, debt-burdened graduates were forced to seek employment in established corporations that could provide sufficient income to service debt obligations.</w:t>
      </w:r>
    </w:p>
    <w:p w:rsidR="00BC4CAD" w:rsidRPr="00A43387" w:rsidRDefault="00BC4CAD" w:rsidP="00BC4CAD">
      <w:r w:rsidRPr="00A43387">
        <w:lastRenderedPageBreak/>
        <w:t>This systematic debt creation transferred wealth from young people to educational institutions and financial intermediaries while preventing the entrepreneurial activity and risk-taking that drives innovation and economic growth. The artificial preservation of obsolete educational institutions through debt extraction prevented resources from flowing to more effective skill development and career preparation approaches.</w:t>
      </w:r>
    </w:p>
    <w:p w:rsidR="00BC4CAD" w:rsidRPr="00A43387" w:rsidRDefault="00BC4CAD" w:rsidP="00BC4CAD">
      <w:pPr>
        <w:rPr>
          <w:b/>
          <w:bCs/>
        </w:rPr>
      </w:pPr>
      <w:r w:rsidRPr="00A43387">
        <w:rPr>
          <w:b/>
          <w:bCs/>
        </w:rPr>
        <w:t>Social and Cultural Transformation: From Connection to Fragmentation</w:t>
      </w:r>
    </w:p>
    <w:p w:rsidR="00BC4CAD" w:rsidRPr="00A43387" w:rsidRDefault="00BC4CAD" w:rsidP="00BC4CAD">
      <w:r w:rsidRPr="00A43387">
        <w:t>The information age initially created possibilities for enhanced human connection, community building, and cultural exchange that could have strengthened social bonds while enabling global communication and cooperation. Early Internet communities, professional networks, and collaborative platforms demonstrated how digital technologies could enhance human relationships and social coordination.</w:t>
      </w:r>
    </w:p>
    <w:p w:rsidR="00BC4CAD" w:rsidRPr="00A43387" w:rsidRDefault="00BC4CAD" w:rsidP="00BC4CAD">
      <w:r w:rsidRPr="00A43387">
        <w:t>However, the artificial preservation of failing platforms and prevention of competitive alternatives increasingly transformed information technologies from tools of genuine human connection into mechanisms of social division and behavioral manipulation that served corporate revenue generation while undermining social cohesion and individual well-being.</w:t>
      </w:r>
    </w:p>
    <w:p w:rsidR="00BC4CAD" w:rsidRPr="00A43387" w:rsidRDefault="00BC4CAD" w:rsidP="00BC4CAD">
      <w:pPr>
        <w:rPr>
          <w:b/>
          <w:bCs/>
        </w:rPr>
      </w:pPr>
      <w:r w:rsidRPr="00A43387">
        <w:rPr>
          <w:b/>
          <w:bCs/>
        </w:rPr>
        <w:t>The Natural Social Evolution That Was Prevented</w:t>
      </w:r>
    </w:p>
    <w:p w:rsidR="00BC4CAD" w:rsidRPr="00A43387" w:rsidRDefault="00BC4CAD" w:rsidP="00BC4CAD">
      <w:r w:rsidRPr="00A43387">
        <w:t>Early Internet communities developed through voluntary participation and shared interests, creating genuine social connections based on common goals and mutual benefit rather than algorithmic manipulation or advertising-driven engagement. Bulletin board systems, early forums, and collaborative platforms enabled people to connect based on genuine shared interests and voluntary participation.</w:t>
      </w:r>
    </w:p>
    <w:p w:rsidR="00BC4CAD" w:rsidRPr="00A43387" w:rsidRDefault="00BC4CAD" w:rsidP="00BC4CAD">
      <w:r w:rsidRPr="00A43387">
        <w:t>Digital communication tools initially enhanced human relationships by enabling better coordination, information sharing, and maintaining connections across geographic distances. Email, instant messaging, and early social platforms provided communication tools that enhanced existing relationships rather than replacing them with artificial engagement systems.</w:t>
      </w:r>
    </w:p>
    <w:p w:rsidR="00BC4CAD" w:rsidRPr="00A43387" w:rsidRDefault="00BC4CAD" w:rsidP="00BC4CAD">
      <w:r w:rsidRPr="00A43387">
        <w:lastRenderedPageBreak/>
        <w:t>Online collaboration platforms demonstrated how digital technologies could enable collective problem-solving, knowledge sharing, and mutual assistance that created genuine value for participants while building social capital and professional relationships based on voluntary cooperation and shared benefit.</w:t>
      </w:r>
    </w:p>
    <w:p w:rsidR="00BC4CAD" w:rsidRPr="00A43387" w:rsidRDefault="00BC4CAD" w:rsidP="00BC4CAD">
      <w:r w:rsidRPr="00A43387">
        <w:t>The Internet initially enabled cultural preservation and exchange by providing platforms for sharing diverse perspectives, cultural content, and traditional knowledge without commercial filtering or algorithmic manipulation that served corporate interests rather than cultural diversity and authentic expression.</w:t>
      </w:r>
    </w:p>
    <w:p w:rsidR="00BC4CAD" w:rsidRPr="00A43387" w:rsidRDefault="00BC4CAD" w:rsidP="00BC4CAD">
      <w:pPr>
        <w:rPr>
          <w:b/>
          <w:bCs/>
        </w:rPr>
      </w:pPr>
      <w:r w:rsidRPr="00A43387">
        <w:rPr>
          <w:b/>
          <w:bCs/>
        </w:rPr>
        <w:t>The Algorithmic Manipulation System</w:t>
      </w:r>
    </w:p>
    <w:p w:rsidR="00BC4CAD" w:rsidRPr="00A43387" w:rsidRDefault="00BC4CAD" w:rsidP="00BC4CAD">
      <w:r w:rsidRPr="00A43387">
        <w:t>Without competitive pressure forcing platforms to serve user preferences for genuine social connection and meaningful communication, social media platforms optimized for engagement metrics that generated advertising revenue rather than user well-being or authentic social interaction.</w:t>
      </w:r>
    </w:p>
    <w:p w:rsidR="00BC4CAD" w:rsidRPr="00A43387" w:rsidRDefault="00BC4CAD" w:rsidP="00BC4CAD">
      <w:r w:rsidRPr="00A43387">
        <w:t>Algorithmic content curation systems systematically amplified divisive, outrageous, and addictive content because these approaches generated higher engagement rates and advertising revenue than content that promoted genuine understanding, thoughtful discussion, or community building.</w:t>
      </w:r>
    </w:p>
    <w:p w:rsidR="00BC4CAD" w:rsidRPr="00A43387" w:rsidRDefault="00BC4CAD" w:rsidP="00BC4CAD">
      <w:r w:rsidRPr="00A43387">
        <w:t>Social media platforms designed user interfaces and interaction patterns to maximize time spent on platforms and frequency of visits rather than enabling efficient communication and meaningful social interaction that would better serve user interests and social relationships.</w:t>
      </w:r>
    </w:p>
    <w:p w:rsidR="00BC4CAD" w:rsidRPr="00A43387" w:rsidRDefault="00BC4CAD" w:rsidP="00BC4CAD">
      <w:r w:rsidRPr="00A43387">
        <w:t>The absence of competitive alternatives that would better serve user preferences for authentic communication enabled platforms to manipulate user behavior through psychological techniques designed to create addiction and dependency rather than providing tools that enhanced user autonomy and social capability.</w:t>
      </w:r>
    </w:p>
    <w:p w:rsidR="00BC4CAD" w:rsidRPr="00A43387" w:rsidRDefault="00BC4CAD" w:rsidP="00BC4CAD">
      <w:pPr>
        <w:rPr>
          <w:b/>
          <w:bCs/>
        </w:rPr>
      </w:pPr>
      <w:r w:rsidRPr="00A43387">
        <w:rPr>
          <w:b/>
          <w:bCs/>
        </w:rPr>
        <w:t>Community Breakdown and Social Isolation</w:t>
      </w:r>
    </w:p>
    <w:p w:rsidR="00BC4CAD" w:rsidRPr="00A43387" w:rsidRDefault="00BC4CAD" w:rsidP="00BC4CAD">
      <w:r w:rsidRPr="00A43387">
        <w:t xml:space="preserve">Digital technologies increasingly displaced face-to-face community engagement and local social institutions without providing genuine alternatives that built </w:t>
      </w:r>
      <w:r w:rsidRPr="00A43387">
        <w:lastRenderedPageBreak/>
        <w:t>social capital and community resilience. Rather than enhancing local communities through better communication and coordination tools, digital platforms often isolated individuals from local engagement while providing superficial online interactions.</w:t>
      </w:r>
    </w:p>
    <w:p w:rsidR="00BC4CAD" w:rsidRPr="00A43387" w:rsidRDefault="00BC4CAD" w:rsidP="00BC4CAD">
      <w:r w:rsidRPr="00A43387">
        <w:t>Social media platforms provided the illusion of social connection through metrics like "likes," "shares," and "followers" that generated dopamine responses without creating the genuine social bonds and mutual support that characterize healthy communities and social relationships.</w:t>
      </w:r>
    </w:p>
    <w:p w:rsidR="00BC4CAD" w:rsidRPr="00A43387" w:rsidRDefault="00BC4CAD" w:rsidP="00BC4CAD">
      <w:r w:rsidRPr="00A43387">
        <w:t>Online interactions increasingly replaced in-person community engagement, volunteering, and civic participation without providing the sustained commitment and cooperative effort necessary for genuine community building and collective problem-solving capability.</w:t>
      </w:r>
    </w:p>
    <w:p w:rsidR="00BC4CAD" w:rsidRPr="00A43387" w:rsidRDefault="00BC4CAD" w:rsidP="00BC4CAD">
      <w:r w:rsidRPr="00A43387">
        <w:t>The gamification of social interaction through digital platforms created artificial social hierarchies and competitive dynamics that undermined the cooperation and mutual support that characterize healthy communities and social organizations.</w:t>
      </w:r>
    </w:p>
    <w:p w:rsidR="00BC4CAD" w:rsidRDefault="00BC4CAD" w:rsidP="00BC4CAD">
      <w:pPr>
        <w:rPr>
          <w:b/>
          <w:bCs/>
        </w:rPr>
      </w:pPr>
      <w:r w:rsidRPr="00A43387">
        <w:rPr>
          <w:b/>
          <w:bCs/>
        </w:rPr>
        <w:t xml:space="preserve">The Prevented Turning Point: </w:t>
      </w:r>
    </w:p>
    <w:p w:rsidR="00BC4CAD" w:rsidRPr="00A43387" w:rsidRDefault="00BC4CAD" w:rsidP="00BC4CAD">
      <w:pPr>
        <w:rPr>
          <w:b/>
          <w:bCs/>
        </w:rPr>
      </w:pPr>
      <w:r w:rsidRPr="00A43387">
        <w:rPr>
          <w:b/>
          <w:bCs/>
        </w:rPr>
        <w:t>How Fiscal Intervention Stalled the Fifth Cycle</w:t>
      </w:r>
    </w:p>
    <w:p w:rsidR="00BC4CAD" w:rsidRPr="00A43387" w:rsidRDefault="00BC4CAD" w:rsidP="00BC4CAD">
      <w:pPr>
        <w:rPr>
          <w:b/>
          <w:bCs/>
        </w:rPr>
      </w:pPr>
      <w:r w:rsidRPr="00A43387">
        <w:rPr>
          <w:b/>
          <w:bCs/>
        </w:rPr>
        <w:t>The Historical Pattern of Natural Creative Destruction</w:t>
      </w:r>
    </w:p>
    <w:p w:rsidR="00BC4CAD" w:rsidRPr="00A43387" w:rsidRDefault="00BC4CAD" w:rsidP="00BC4CAD">
      <w:r w:rsidRPr="00A43387">
        <w:t>Previous technological revolutions succeeded because they completed natural cycles of creative destruction that eliminated obsolete institutions and business models while creating space and resources for information-age alternatives to emerge through competitive processes and voluntary adaptation. Each turning point required clearing mechanisms—recessions, financial crashes, and business failures—that served essential functions in technological cycle completion.</w:t>
      </w:r>
    </w:p>
    <w:p w:rsidR="00BC4CAD" w:rsidRPr="00A43387" w:rsidRDefault="00BC4CAD" w:rsidP="00BC4CAD">
      <w:r w:rsidRPr="00A43387">
        <w:rPr>
          <w:b/>
          <w:bCs/>
        </w:rPr>
        <w:t>The Industrial Revolution (1810s-1840s)</w:t>
      </w:r>
      <w:r w:rsidRPr="00A43387">
        <w:t>: The economic disruptions cleared away guild systems and feudal arrangements through natural market processes, enabling factory organization and modern labor markets to emerge based on competitive efficiency and voluntary exchange rather than traditional privilege and artificial protection.</w:t>
      </w:r>
    </w:p>
    <w:p w:rsidR="00BC4CAD" w:rsidRPr="00A43387" w:rsidRDefault="00BC4CAD" w:rsidP="00BC4CAD">
      <w:r w:rsidRPr="00A43387">
        <w:rPr>
          <w:b/>
          <w:bCs/>
        </w:rPr>
        <w:lastRenderedPageBreak/>
        <w:t>The Railway Age (1840s-1870s)</w:t>
      </w:r>
      <w:r w:rsidRPr="00A43387">
        <w:t>: The railway manias and crashes eliminated inefficient railway companies while establishing standardized systems and professional management through competitive selection and market discipline rather than artificial preservation of failing companies.</w:t>
      </w:r>
    </w:p>
    <w:p w:rsidR="00BC4CAD" w:rsidRPr="00A43387" w:rsidRDefault="00BC4CAD" w:rsidP="00BC4CAD">
      <w:r w:rsidRPr="00A43387">
        <w:rPr>
          <w:b/>
          <w:bCs/>
        </w:rPr>
        <w:t>The Steel</w:t>
      </w:r>
      <w:r>
        <w:rPr>
          <w:b/>
          <w:bCs/>
        </w:rPr>
        <w:t xml:space="preserve"> </w:t>
      </w:r>
      <w:r w:rsidRPr="00A43387">
        <w:rPr>
          <w:b/>
          <w:bCs/>
        </w:rPr>
        <w:t>Electrical Age (1873-1896)</w:t>
      </w:r>
      <w:r w:rsidRPr="00A43387">
        <w:t>: The Long Depression and subsequent crashes cleared away small-scale production through natural competitive processes, enabling the large-scale corporate organization necessary for electrical systems and steel production based on efficiency and innovation rather than artificial protection.</w:t>
      </w:r>
    </w:p>
    <w:p w:rsidR="00BC4CAD" w:rsidRPr="00A43387" w:rsidRDefault="00BC4CAD" w:rsidP="00BC4CAD">
      <w:r w:rsidRPr="00A43387">
        <w:rPr>
          <w:b/>
          <w:bCs/>
        </w:rPr>
        <w:t>The Automobile Age (1907-1939)</w:t>
      </w:r>
      <w:r w:rsidRPr="00A43387">
        <w:t>: The crashes of 1907, 1921, and especially the Great Depression forced institutional innovations including labor unions, social security, and corporate governance reforms that enabled broad-based prosperity during the automobile golden age through democratic political processes responding to genuine crisis rather than artificial planning or stability.</w:t>
      </w:r>
    </w:p>
    <w:p w:rsidR="00BC4CAD" w:rsidRPr="00A43387" w:rsidRDefault="00BC4CAD" w:rsidP="00BC4CAD">
      <w:r w:rsidRPr="00A43387">
        <w:t>These clearing mechanisms served multiple essential functions that have been prevented in the information age: eliminating inefficient resource allocation, creating pressure for institutional innovation, generating social consensus for necessary changes, and freeing resources for reallocation to more productive uses. Most importantly, they created conditions where genuine solutions could emerge through competitive processes and voluntary cooperation rather than artificial mandate or preservation of failing approaches.</w:t>
      </w:r>
    </w:p>
    <w:p w:rsidR="00BC4CAD" w:rsidRPr="00A43387" w:rsidRDefault="00BC4CAD" w:rsidP="00BC4CAD">
      <w:pPr>
        <w:rPr>
          <w:b/>
          <w:bCs/>
        </w:rPr>
      </w:pPr>
      <w:r w:rsidRPr="00A43387">
        <w:rPr>
          <w:b/>
          <w:bCs/>
        </w:rPr>
        <w:t>The Fifth Cycle's Systematic Prevention of Natural Clearing</w:t>
      </w:r>
    </w:p>
    <w:p w:rsidR="00BC4CAD" w:rsidRPr="00A43387" w:rsidRDefault="00BC4CAD" w:rsidP="00BC4CAD">
      <w:r w:rsidRPr="00A43387">
        <w:t>The information age represents the first technological revolution where governments possessed sufficient fiscal and monetary tools to prevent these natural clearing mechanisms, creating unprecedented distortions that have prevented cycle completion. Beginning with responses to the 1970s stagflation and accelerating dramatically after 2008, fiscal stimulus, quantitative easing, and "too big to fail" policies have systematically prevented the creative destruction necessary for cycle completion while preserving the very institutional structures that prevent information-age prosperity.</w:t>
      </w:r>
    </w:p>
    <w:p w:rsidR="00BC4CAD" w:rsidRPr="00A43387" w:rsidRDefault="00BC4CAD" w:rsidP="00BC4CAD">
      <w:r w:rsidRPr="00A43387">
        <w:rPr>
          <w:b/>
          <w:bCs/>
        </w:rPr>
        <w:lastRenderedPageBreak/>
        <w:t>Resource Misallocation and Malinvestment Preservation</w:t>
      </w:r>
      <w:r w:rsidRPr="00A43387">
        <w:t>: Fiscal stimulus systematically directs resources toward preserving existing systems rather than enabling the development of information-age alternatives through natural market processes. Bailouts for failing airlines, retailers, and manufacturers prevent resources from flowing to companies developing genuine information-age innovations and business models.</w:t>
      </w:r>
    </w:p>
    <w:p w:rsidR="00BC4CAD" w:rsidRPr="00A43387" w:rsidRDefault="00BC4CAD" w:rsidP="00BC4CAD">
      <w:r w:rsidRPr="00A43387">
        <w:t>Artificial funding represents perhaps the most destructive form of resource misallocation, channeling hundreds of billions of dollars annually toward institutions that provide credentials rather than skills while creating debt burdens that prevent graduates from accessing genuine professional development opportunities or starting innovative businesses.</w:t>
      </w:r>
    </w:p>
    <w:p w:rsidR="00BC4CAD" w:rsidRPr="00A43387" w:rsidRDefault="00BC4CAD" w:rsidP="00BC4CAD">
      <w:r w:rsidRPr="00A43387">
        <w:rPr>
          <w:b/>
          <w:bCs/>
        </w:rPr>
        <w:t>Elite Protection from Competitive Pressure</w:t>
      </w:r>
      <w:r w:rsidRPr="00A43387">
        <w:t>: The "too big to fail" mentality removes the competitive pressure that historically forced business and institutional leadership to adapt or be replaced by more competent alternatives. Financial and corporate elites who should bear the costs of their failures are instead protected from losses while socializing costs and risks, removing their incentives to develop business models that create genuine value rather than extracting rents through artificial barriers.</w:t>
      </w:r>
    </w:p>
    <w:p w:rsidR="00BC4CAD" w:rsidRPr="00A43387" w:rsidRDefault="00BC4CAD" w:rsidP="00BC4CAD">
      <w:r w:rsidRPr="00A43387">
        <w:t>Platform companies maintain extractive business models that would have been eliminated by competitive pressure in previous cycles because they never face existential threats that would force adaptation toward genuine value creation. Social media platforms optimize for addiction and manipulation rather than user welfare because artificial competitive barriers prevent alternatives that would serve user interests better.</w:t>
      </w:r>
    </w:p>
    <w:p w:rsidR="00BC4CAD" w:rsidRDefault="00BC4CAD" w:rsidP="00BC4CAD">
      <w:pPr>
        <w:rPr>
          <w:b/>
          <w:bCs/>
        </w:rPr>
      </w:pPr>
      <w:r w:rsidRPr="00A43387">
        <w:rPr>
          <w:b/>
          <w:bCs/>
        </w:rPr>
        <w:t xml:space="preserve">Borrowing the Future Golden Age: </w:t>
      </w:r>
    </w:p>
    <w:p w:rsidR="00BC4CAD" w:rsidRPr="00A43387" w:rsidRDefault="00BC4CAD" w:rsidP="00BC4CAD">
      <w:pPr>
        <w:rPr>
          <w:b/>
          <w:bCs/>
        </w:rPr>
      </w:pPr>
      <w:r w:rsidRPr="00A43387">
        <w:rPr>
          <w:b/>
          <w:bCs/>
        </w:rPr>
        <w:t>The Fiscal Theft of Information-Age Prosperity</w:t>
      </w:r>
    </w:p>
    <w:p w:rsidR="00BC4CAD" w:rsidRPr="00A43387" w:rsidRDefault="00BC4CAD" w:rsidP="00BC4CAD">
      <w:r w:rsidRPr="00A43387">
        <w:t>The most devastating consequence of the prevented turning point is that massive debt financing and monetary expansion have essentially pulled future information-age prosperity into the present to maintain artificial stability for obsolete institutions and failed business models. This represents a systematic theft of the golden age prosperity that should have emerged from successful information-age development, creating multiple compounding negative effects.</w:t>
      </w:r>
    </w:p>
    <w:p w:rsidR="00BC4CAD" w:rsidRPr="00A43387" w:rsidRDefault="00BC4CAD" w:rsidP="00BC4CAD">
      <w:r w:rsidRPr="00A43387">
        <w:rPr>
          <w:b/>
          <w:bCs/>
        </w:rPr>
        <w:lastRenderedPageBreak/>
        <w:t>Debt Overhang and Intergenerational Theft</w:t>
      </w:r>
      <w:r w:rsidRPr="00A43387">
        <w:t>: The enormous debt burdens accumulated through fiscal stimulus and quantitative easing consume future resources that should fund the infrastructure, education, and social systems necessary for information-age prosperity. Rather than investing in the institutional development required for golden age deployment, resources are diverted to servicing debt incurred to preserve failing institutions and obsolete approaches.</w:t>
      </w:r>
    </w:p>
    <w:p w:rsidR="00BC4CAD" w:rsidRPr="00A43387" w:rsidRDefault="00BC4CAD" w:rsidP="00BC4CAD">
      <w:r w:rsidRPr="00A43387">
        <w:t>Future generations inherit not only massive debt obligations but also obsolete institutional structures that prevent them from accessing the benefits of information-age technologies. Artificial debt prevents young people from taking entrepreneurial risks or pursuing innovative career paths. Government debt prevents public investment in infrastructure and educational systems suited to information-age requirements.</w:t>
      </w:r>
    </w:p>
    <w:p w:rsidR="00BC4CAD" w:rsidRPr="00A43387" w:rsidRDefault="00BC4CAD" w:rsidP="00BC4CAD">
      <w:r w:rsidRPr="00A43387">
        <w:rPr>
          <w:b/>
          <w:bCs/>
        </w:rPr>
        <w:t>Asset Bubble Creation and Wealth Concentration</w:t>
      </w:r>
      <w:r w:rsidRPr="00A43387">
        <w:t>: Monetary expansion inflates asset prices rather than funding productive investment, creating artificial wealth for asset owners while impoverishing those who depend on wages and productive economic activity. Real estate, stocks, and other financial assets become disconnected from productive value, creating wealth inequality while starving the real economy of investment capital needed for technological deployment and business model innovation.</w:t>
      </w:r>
    </w:p>
    <w:p w:rsidR="00BC4CAD" w:rsidRPr="00A43387" w:rsidRDefault="00BC4CAD" w:rsidP="00BC4CAD">
      <w:r w:rsidRPr="00A43387">
        <w:t>This artificial asset inflation rewards speculation and rent-seeking while penalizing productive work and genuine value creation. Young people are priced out of housing markets inflated by artificial monetary policy. Small businesses cannot access credit because capital flows toward speculation and rent-seeking rather than productive investment.</w:t>
      </w:r>
    </w:p>
    <w:p w:rsidR="00BC4CAD" w:rsidRPr="00A43387" w:rsidRDefault="00BC4CAD" w:rsidP="00BC4CAD">
      <w:r w:rsidRPr="00A43387">
        <w:rPr>
          <w:b/>
          <w:bCs/>
        </w:rPr>
        <w:t>Innovation Distortion and Rent-Seeking</w:t>
      </w:r>
      <w:r w:rsidRPr="00A43387">
        <w:t>: Easy money created through quantitative easing flows toward financial engineering, speculation, and rent-seeking rather than genuine technological innovation and business model development. Private equity firms use cheap debt to acquire and strip productive companies rather than building new ones. Hedge funds develop high-frequency trading systems that extract value from productive economic activity rather than creating value through innovation and service provision.</w:t>
      </w:r>
    </w:p>
    <w:p w:rsidR="00BC4CAD" w:rsidRPr="00A43387" w:rsidRDefault="00BC4CAD" w:rsidP="00BC4CAD">
      <w:r w:rsidRPr="00A43387">
        <w:lastRenderedPageBreak/>
        <w:t>Platform monopolies use access to cheap capital to subsidize anti-competitive practices and acquire potential competitors rather than competing through better service and innovation. This artificial capital availability prevents natural competitive processes that would force innovation and efficiency while rewarding rent-seeking and market manipulation that extracts value without creating corresponding benefits for consumers or society.</w:t>
      </w:r>
    </w:p>
    <w:p w:rsidR="00BC4CAD" w:rsidRDefault="00BC4CAD" w:rsidP="00BC4CAD">
      <w:pPr>
        <w:rPr>
          <w:b/>
          <w:bCs/>
        </w:rPr>
      </w:pPr>
      <w:r w:rsidRPr="00A43387">
        <w:rPr>
          <w:b/>
          <w:bCs/>
        </w:rPr>
        <w:t xml:space="preserve">Social Unreadiness as Prevented Adaptation: </w:t>
      </w:r>
    </w:p>
    <w:p w:rsidR="00BC4CAD" w:rsidRPr="00A43387" w:rsidRDefault="00BC4CAD" w:rsidP="00BC4CAD">
      <w:pPr>
        <w:rPr>
          <w:b/>
          <w:bCs/>
        </w:rPr>
      </w:pPr>
      <w:r w:rsidRPr="00A43387">
        <w:rPr>
          <w:b/>
          <w:bCs/>
        </w:rPr>
        <w:t>The Breakdown of Natural Learning Systems</w:t>
      </w:r>
    </w:p>
    <w:p w:rsidR="00BC4CAD" w:rsidRPr="00A43387" w:rsidRDefault="00BC4CAD" w:rsidP="00BC4CAD">
      <w:r w:rsidRPr="00A43387">
        <w:t>The prevented turning point explains why traditional social learning mechanisms collapsed without replacement, creating the social unreadiness that prevents information-age golden age deployment. Previous technological revolutions succeeded because societies developed effective mechanisms for collective learning and adaptation through crisis-driven necessity that forced innovation in educational systems, professional development, and social organization.</w:t>
      </w:r>
    </w:p>
    <w:p w:rsidR="00BC4CAD" w:rsidRPr="00A43387" w:rsidRDefault="00BC4CAD" w:rsidP="00BC4CAD">
      <w:pPr>
        <w:rPr>
          <w:b/>
          <w:bCs/>
        </w:rPr>
      </w:pPr>
      <w:r w:rsidRPr="00A43387">
        <w:rPr>
          <w:b/>
          <w:bCs/>
        </w:rPr>
        <w:t>The Breakdown of Social Learning Mechanisms</w:t>
      </w:r>
    </w:p>
    <w:p w:rsidR="00BC4CAD" w:rsidRPr="00A43387" w:rsidRDefault="00BC4CAD" w:rsidP="00BC4CAD">
      <w:r w:rsidRPr="00A43387">
        <w:t>Previous technological revolutions succeeded because economic survival depended on developing technological competence and adaptive institutional capabilities through natural competitive processes and voluntary cooperation. The railway age created engineering schools, professional associations, and standardized technical training because railroad companies needed skilled workers and engineers to remain competitive, and workers needed technical skills to access employment opportunities.</w:t>
      </w:r>
    </w:p>
    <w:p w:rsidR="00BC4CAD" w:rsidRPr="00A43387" w:rsidRDefault="00BC4CAD" w:rsidP="00BC4CAD">
      <w:r w:rsidRPr="00A43387">
        <w:t>The information age initially created similar pressures for educational and professional development innovation, with early computer companies, software developers, and technology users creating informal networks, technical training programs, and professional development opportunities through natural market processes and voluntary cooperation. However, fiscal intervention has systematically undermined these natural learning mechanisms while preserving obsolete institutional structures that prevent adaptation to information-age requirements.</w:t>
      </w:r>
    </w:p>
    <w:p w:rsidR="00BC4CAD" w:rsidRPr="00A43387" w:rsidRDefault="00BC4CAD" w:rsidP="00BC4CAD">
      <w:r w:rsidRPr="00A43387">
        <w:rPr>
          <w:b/>
          <w:bCs/>
        </w:rPr>
        <w:lastRenderedPageBreak/>
        <w:t>Institutional Obsolescence Without Replacement Pressure</w:t>
      </w:r>
      <w:r w:rsidRPr="00A43387">
        <w:t>: Educational institutions continue operating on industrial-age assumptions about standardized knowledge delivery, credentialed gatekeeping, and batch-processing educational models that were designed for mass production employment rather than the adaptive learning, creative problem-solving, and continuous skill updating required for information-age economic participation.</w:t>
      </w:r>
    </w:p>
    <w:p w:rsidR="00BC4CAD" w:rsidRPr="00A43387" w:rsidRDefault="00BC4CAD" w:rsidP="00BC4CAD">
      <w:r w:rsidRPr="00A43387">
        <w:t>These institutions persist not because they provide value or serve economic needs, but because massive artificial funding provides revenue streams that eliminate competitive pressure for improvement or innovation. Because these institutions receive continued funding despite demonstrable failure to provide relevant skills or appropriate preparation for information-age employment, they never face the competitive pressure that would force innovation toward genuinely effective educational approaches.</w:t>
      </w:r>
    </w:p>
    <w:p w:rsidR="00BC4CAD" w:rsidRDefault="00BC4CAD" w:rsidP="00BC4CAD">
      <w:r w:rsidRPr="00A43387">
        <w:rPr>
          <w:b/>
          <w:bCs/>
        </w:rPr>
        <w:t>Loss of Mentorship and Apprenticeship Systems</w:t>
      </w:r>
      <w:r w:rsidRPr="00A43387">
        <w:t xml:space="preserve"> </w:t>
      </w:r>
    </w:p>
    <w:p w:rsidR="00BC4CAD" w:rsidRPr="00A43387" w:rsidRDefault="00BC4CAD" w:rsidP="00BC4CAD">
      <w:r w:rsidRPr="00A43387">
        <w:t>Previous technological cycles maintained apprenticeship and mentorship relationships that transmitted both technical skills and social norms across generations through natural workplace relationships and voluntary professional development. Master craftsmen, experienced engineers, and skilled managers developed junior colleagues through hands-on instruction and gradual responsibility increase that created effective knowledge transfer and professional identity formation.</w:t>
      </w:r>
    </w:p>
    <w:p w:rsidR="00BC4CAD" w:rsidRPr="00A43387" w:rsidRDefault="00BC4CAD" w:rsidP="00BC4CAD">
      <w:r w:rsidRPr="00A43387">
        <w:t>Fiscal intervention has preserved companies that should have failed while eliminating the productive relationships that enabled effective skill transfer and professional development. Zombie corporations maintain formal employment structures and bureaucratic hierarchies without the competitive pressure that historically created genuine mentorship relationships based on productive value creation and skill development.</w:t>
      </w:r>
    </w:p>
    <w:p w:rsidR="00BC4CAD" w:rsidRPr="00A43387" w:rsidRDefault="00BC4CAD" w:rsidP="00BC4CAD">
      <w:r w:rsidRPr="00A43387">
        <w:t xml:space="preserve">Digital technologies have disrupted traditional mentorship relationships without crisis pressure forcing the development of equivalent mechanisms for knowledge transfer and professional development. Rather than competitive pressure driving innovation in mentorship and training systems appropriate to </w:t>
      </w:r>
      <w:r w:rsidRPr="00A43387">
        <w:lastRenderedPageBreak/>
        <w:t>remote work and digital collaboration, artificial stability allows the breakdown of professional development systems without replacement.</w:t>
      </w:r>
    </w:p>
    <w:p w:rsidR="00BC4CAD" w:rsidRDefault="00BC4CAD" w:rsidP="00BC4CAD">
      <w:pPr>
        <w:rPr>
          <w:b/>
          <w:bCs/>
        </w:rPr>
      </w:pPr>
      <w:r w:rsidRPr="00A43387">
        <w:rPr>
          <w:b/>
          <w:bCs/>
        </w:rPr>
        <w:t>Fragmented Professional Identity and Standard</w:t>
      </w:r>
    </w:p>
    <w:p w:rsidR="00BC4CAD" w:rsidRPr="00A43387" w:rsidRDefault="00BC4CAD" w:rsidP="00BC4CAD">
      <w:r w:rsidRPr="00A43387">
        <w:t>Previous technological cycles created professional communities with shared standards, ethical frameworks, and identity formation through competitive pressure and crisis-driven adaptation that required collective organization for survival and advancement. Engineering societies, trade associations, and professional organizations developed systematic approaches to technical standards, professional education, and ethical conduct because competitive success required reliable professional competence and trustworthy professional relationships.</w:t>
      </w:r>
    </w:p>
    <w:p w:rsidR="00BC4CAD" w:rsidRPr="00A43387" w:rsidRDefault="00BC4CAD" w:rsidP="00BC4CAD">
      <w:r w:rsidRPr="00A43387">
        <w:t>Digital industries operate in an artificially stable environment that prevents the competitive and crisis pressure that historically drove professional community formation and standard development. Rather than survival pressure requiring collective organization around professional competence and ethical conduct, artificial preservation enables fragmented, rapidly changing occupational categories with minimal professional cohesion, systematic skill development, or social responsibility standards.</w:t>
      </w:r>
    </w:p>
    <w:p w:rsidR="00BC4CAD" w:rsidRPr="00A43387" w:rsidRDefault="00BC4CAD" w:rsidP="00BC4CAD">
      <w:pPr>
        <w:rPr>
          <w:b/>
          <w:bCs/>
        </w:rPr>
      </w:pPr>
      <w:r w:rsidRPr="00A43387">
        <w:rPr>
          <w:b/>
          <w:bCs/>
        </w:rPr>
        <w:t>Cultural Values Misalignment Through Artificial Stability Prevention</w:t>
      </w:r>
    </w:p>
    <w:p w:rsidR="00BC4CAD" w:rsidRPr="00A43387" w:rsidRDefault="00BC4CAD" w:rsidP="00BC4CAD">
      <w:r w:rsidRPr="00A43387">
        <w:t>Each previous technological revolution eventually achieved broad social acceptance by aligning technological capabilities with fundamental cultural values and social aspirations through crisis-driven adaptation and democratic engagement. The Industrial Revolution promised prosperity through productive work and delivered it through competitive market processes that rewarded efficiency and innovation.</w:t>
      </w:r>
    </w:p>
    <w:p w:rsidR="00BC4CAD" w:rsidRPr="00A43387" w:rsidRDefault="00BC4CAD" w:rsidP="00BC4CAD">
      <w:r w:rsidRPr="00A43387">
        <w:t>The information age has created fundamental tensions with core social values that remain unresolved because artificial stability prevents the crisis pressure necessary for cultural adaptation and values alignment. Rather than competitive pressure and crisis-driven necessity forcing technological development to serve genuine human needs and cultural values, artificial preservation enables technological development to proceed according to rent-</w:t>
      </w:r>
      <w:r w:rsidRPr="00A43387">
        <w:lastRenderedPageBreak/>
        <w:t>seeking and control objectives that conflict with fundamental human values and social aspirations.</w:t>
      </w:r>
    </w:p>
    <w:p w:rsidR="00BC4CAD" w:rsidRPr="00A43387" w:rsidRDefault="00BC4CAD" w:rsidP="00BC4CAD">
      <w:r w:rsidRPr="00A43387">
        <w:rPr>
          <w:b/>
          <w:bCs/>
        </w:rPr>
        <w:t>Privacy vs. Connectivity: From Service to Surveillance Capitalism</w:t>
      </w:r>
      <w:r w:rsidRPr="00A43387">
        <w:t>: Digital technologies were initially developed to enhance human communication, information access, and coordination capabilities through voluntary participation and mutual benefit. Early Internet development, personal computing, and mobile communication technologies demonstrated how information systems could enhance human capability while preserving individual autonomy and choice.</w:t>
      </w:r>
    </w:p>
    <w:p w:rsidR="00BC4CAD" w:rsidRPr="00A43387" w:rsidRDefault="00BC4CAD" w:rsidP="00BC4CAD">
      <w:r w:rsidRPr="00A43387">
        <w:t>However, artificial preservation of failing platform companies and prevention of competitive alternatives has enabled the systematic transformation of communication technologies from tools of human empowerment into surveillance and manipulation systems that extract value while undermining privacy, autonomy, and genuine human connection.</w:t>
      </w:r>
    </w:p>
    <w:p w:rsidR="00BC4CAD" w:rsidRPr="00A43387" w:rsidRDefault="00BC4CAD" w:rsidP="00BC4CAD">
      <w:r w:rsidRPr="00A43387">
        <w:t>Personal data extraction has become a primary mechanism for transferring wealth from individuals to platform companies through systematic surveillance and behavioral manipulation that would be eliminated by competitive pressure in functioning markets. Users provide valuable personal information and attention while receiving services of declining quality and increasing manipulation because artificial barriers prevent competitive alternatives that would better serve user interests and preferences.</w:t>
      </w:r>
    </w:p>
    <w:p w:rsidR="00BC4CAD" w:rsidRPr="00A43387" w:rsidRDefault="00BC4CAD" w:rsidP="00BC4CAD">
      <w:r w:rsidRPr="00A43387">
        <w:rPr>
          <w:b/>
          <w:bCs/>
        </w:rPr>
        <w:t>Work vs. Life Integration: Passive Consumption vs. Creative Engagement</w:t>
      </w:r>
      <w:r w:rsidRPr="00A43387">
        <w:t>: Information technologies could have enhanced human creative capability, professional development, and work-life integration by enabling more flexible, autonomous, and meaningful work arrangements that align with individual preferences and family needs.</w:t>
      </w:r>
    </w:p>
    <w:p w:rsidR="00BC4CAD" w:rsidRPr="00A43387" w:rsidRDefault="00BC4CAD" w:rsidP="00BC4CAD">
      <w:r w:rsidRPr="00A43387">
        <w:t>However, the "always connected" expectation created by platform business models optimized for attention capture and behavioral manipulation creates systematic disconnection from the productive technological engagement that historically enabled successful technological adaptation and social learning.</w:t>
      </w:r>
    </w:p>
    <w:p w:rsidR="00BC4CAD" w:rsidRPr="00A43387" w:rsidRDefault="00BC4CAD" w:rsidP="00BC4CAD">
      <w:r w:rsidRPr="00A43387">
        <w:t xml:space="preserve">Constant connectivity between work demands and social media consumption traps people in reactive, passive relationships with technology rather than the </w:t>
      </w:r>
      <w:r w:rsidRPr="00A43387">
        <w:lastRenderedPageBreak/>
        <w:t>active, creative engagement that characterized previous successful technological adaptations. When workers spent evenings learning about automotive technology or electrical systems, they developed hands-on understanding that enabled individual mastery and collective technological competence that supported broad-based prosperity and social adaptation.</w:t>
      </w:r>
    </w:p>
    <w:p w:rsidR="00BC4CAD" w:rsidRPr="00A43387" w:rsidRDefault="00BC4CAD" w:rsidP="00BC4CAD">
      <w:r w:rsidRPr="00A43387">
        <w:t>Today's always-connected culture prevents deep engagement with productive technological learning and creative application because platform algorithms designed for addiction and behavioral manipulation systematically undermine the sustained attention and reflective thinking required for genuine skill development and technological mastery.</w:t>
      </w:r>
    </w:p>
    <w:p w:rsidR="00BC4CAD" w:rsidRPr="00A43387" w:rsidRDefault="00BC4CAD" w:rsidP="00BC4CAD">
      <w:pPr>
        <w:rPr>
          <w:b/>
          <w:bCs/>
        </w:rPr>
      </w:pPr>
      <w:r w:rsidRPr="00A43387">
        <w:rPr>
          <w:b/>
          <w:bCs/>
        </w:rPr>
        <w:t>Breaking the Prevention: Balanced Policy Solutions for Cycle Completion</w:t>
      </w:r>
    </w:p>
    <w:p w:rsidR="00BC4CAD" w:rsidRPr="00A43387" w:rsidRDefault="00BC4CAD" w:rsidP="00BC4CAD">
      <w:r w:rsidRPr="00A43387">
        <w:t>Completing the fifth technological cycle and achieving information-age golden age prosperity requires policy approaches that enable natural adaptation processes while avoiding both unregulated market extremism and abandoning market mechanisms entirely. The goal should be creating conditions where competitive markets can function effectively, democratic participation can flourish, and social institutions can adapt naturally to information-age requirements while providing appropriate social insurance and infrastructure support that enables broad-based participation in technological benefits.</w:t>
      </w:r>
    </w:p>
    <w:p w:rsidR="00BC4CAD" w:rsidRPr="00A43387" w:rsidRDefault="00BC4CAD" w:rsidP="00BC4CAD">
      <w:pPr>
        <w:rPr>
          <w:b/>
          <w:bCs/>
        </w:rPr>
      </w:pPr>
      <w:r w:rsidRPr="00A43387">
        <w:rPr>
          <w:b/>
          <w:bCs/>
        </w:rPr>
        <w:t>Enabling Natural Clearing Mechanisms Through Targeted Reform</w:t>
      </w:r>
    </w:p>
    <w:p w:rsidR="00BC4CAD" w:rsidRPr="00A43387" w:rsidRDefault="00BC4CAD" w:rsidP="00BC4CAD">
      <w:r w:rsidRPr="00A43387">
        <w:t>Rather than allowing chaotic system-wide collapse or maintaining comprehensive artificial preservation, policy should enable systematic clearing of obsolete institutions while protecting individuals through enhanced social insurance and infrastructure investment that supports adaptation and opportunity rather than dependency and preservation of failing systems.</w:t>
      </w:r>
    </w:p>
    <w:p w:rsidR="00BC4CAD" w:rsidRPr="00A43387" w:rsidRDefault="00BC4CAD" w:rsidP="00BC4CAD">
      <w:r w:rsidRPr="00A43387">
        <w:rPr>
          <w:b/>
          <w:bCs/>
        </w:rPr>
        <w:t>Controlled Creative Destruction with Individual Protection</w:t>
      </w:r>
      <w:r w:rsidRPr="00A43387">
        <w:t xml:space="preserve"> Instead of preventing all business failures through bailouts, policy should allow inefficient companies and obsolete business models to fail through natural competitive processes while providing individuals with enhanced social insurance, educational opportunities, and infrastructure access that enables successful transition to information-age economic opportunities.</w:t>
      </w:r>
    </w:p>
    <w:p w:rsidR="00BC4CAD" w:rsidRPr="00A43387" w:rsidRDefault="00BC4CAD" w:rsidP="00BC4CAD">
      <w:r w:rsidRPr="00A43387">
        <w:lastRenderedPageBreak/>
        <w:t>This approach would replace "too big to fail" policies with "too important to let people fail" policies that protect workers and communities while allowing market forces to reallocate resources toward more productive uses. Companies that demonstrate genuine competitive failure should be allowed to fail through normal bankruptcy processes, but displaced workers should receive comprehensive retraining support, portable healthcare coverage, and income support during career transitions.</w:t>
      </w:r>
    </w:p>
    <w:p w:rsidR="00BC4CAD" w:rsidRPr="00A43387" w:rsidRDefault="00BC4CAD" w:rsidP="00BC4CAD">
      <w:r w:rsidRPr="00A43387">
        <w:t>Universal basic services including healthcare, education, and digital infrastructure should be provided as public goods that support individual adaptation and opportunity rather than employment preservation that prevents economic evolution. In reality, these days, healthcare is being reduced or removed entirely instead. This enables creative destruction to operate at the business level while providing social security at the individual level, creating conditions where people can support beneficial economic change rather than resisting it due to personal economic insecurity.</w:t>
      </w:r>
    </w:p>
    <w:p w:rsidR="00BC4CAD" w:rsidRDefault="00BC4CAD" w:rsidP="00BC4CAD">
      <w:pPr>
        <w:rPr>
          <w:b/>
          <w:bCs/>
        </w:rPr>
      </w:pPr>
      <w:r w:rsidRPr="00A43387">
        <w:rPr>
          <w:b/>
          <w:bCs/>
        </w:rPr>
        <w:t>Platform Accountability Through Competitive Pressure</w:t>
      </w:r>
    </w:p>
    <w:p w:rsidR="00BC4CAD" w:rsidRPr="00A43387" w:rsidRDefault="00BC4CAD" w:rsidP="00BC4CAD">
      <w:r w:rsidRPr="00A43387">
        <w:t>Digital platforms should face genuine competitive pressure through antitrust enforcement, data portability requirements, algorithmic transparency mandates, and elimination of artificial barriers to competition that force adaptation to user needs and social values rather than pure rent extraction and behavioral manipulation.</w:t>
      </w:r>
    </w:p>
    <w:p w:rsidR="00BC4CAD" w:rsidRPr="00A43387" w:rsidRDefault="00BC4CAD" w:rsidP="00BC4CAD">
      <w:r w:rsidRPr="00A43387">
        <w:t>Rather than detailed micromanagement that can be captured by incumbent platforms, policy should focus on creating competitive market conditions where platforms must earn user loyalty through genuine service and value creation rather than lock-in and manipulation. Data portability should enable users to switch platforms while maintaining their social connections and digital assets. Algorithmic transparency should enable users to understand and control how their information is processed and presented.</w:t>
      </w:r>
    </w:p>
    <w:p w:rsidR="00BC4CAD" w:rsidRPr="00A43387" w:rsidRDefault="00BC4CAD" w:rsidP="00BC4CAD">
      <w:r w:rsidRPr="00A43387">
        <w:t>Antitrust enforcement should focus on preventing anti-competitive practices and artificial barriers to entry rather than managing platform behavior through detailed oversight that can be gamed and captured. Breaking up monopolistic platforms into competing services would create competitive pressure for user-</w:t>
      </w:r>
      <w:r w:rsidRPr="00A43387">
        <w:lastRenderedPageBreak/>
        <w:t>focused innovation while enabling specialized platforms that serve specific user needs rather than extracting maximum value from captive audiences.</w:t>
      </w:r>
    </w:p>
    <w:p w:rsidR="00BC4CAD" w:rsidRPr="00A43387" w:rsidRDefault="00BC4CAD" w:rsidP="00BC4CAD">
      <w:pPr>
        <w:rPr>
          <w:b/>
          <w:bCs/>
        </w:rPr>
      </w:pPr>
      <w:r w:rsidRPr="00A43387">
        <w:rPr>
          <w:b/>
          <w:bCs/>
        </w:rPr>
        <w:t>Rebuilding Social Learning Systems Through Market-Oriented Reform</w:t>
      </w:r>
    </w:p>
    <w:p w:rsidR="00BC4CAD" w:rsidRPr="00A43387" w:rsidRDefault="00BC4CAD" w:rsidP="00BC4CAD">
      <w:r w:rsidRPr="00A43387">
        <w:t>The artificial preservation of obsolete educational institutions represents perhaps the most destructive policy preventing information-age adaptation. Educational reform should eliminate artificial preservation that maintains ineffective institutions while creating competitive markets for educational services that reward effective skill development and career preparation rather than credential production and debt creation.</w:t>
      </w:r>
    </w:p>
    <w:p w:rsidR="00BC4CAD" w:rsidRDefault="00BC4CAD" w:rsidP="00BC4CAD">
      <w:pPr>
        <w:rPr>
          <w:b/>
          <w:bCs/>
        </w:rPr>
      </w:pPr>
      <w:r w:rsidRPr="00A43387">
        <w:rPr>
          <w:b/>
          <w:bCs/>
        </w:rPr>
        <w:t>Educational Financing Reform and Competitive Market</w:t>
      </w:r>
    </w:p>
    <w:p w:rsidR="00BC4CAD" w:rsidRPr="00A43387" w:rsidRDefault="00BC4CAD" w:rsidP="00BC4CAD">
      <w:r w:rsidRPr="00A43387">
        <w:t>Artificial funding programs should be eliminated in favor of income-share agreements, employer-sponsored training, and direct payment systems that create market pressures for educational effectiveness and affordability. Rather than artificial funding that enables educational institutions to capture students and extract resources regardless of educational outcomes, financing mechanisms should align educational provider incentives with student success and career advancement.</w:t>
      </w:r>
    </w:p>
    <w:p w:rsidR="00BC4CAD" w:rsidRPr="00A43387" w:rsidRDefault="00BC4CAD" w:rsidP="00BC4CAD">
      <w:r w:rsidRPr="00A43387">
        <w:t>Income-share agreements where educational providers receive payment based on graduate income performance create direct incentives for effective skill development and career preparation rather than credential production. Employer-sponsored training programs create direct connections between education and actual job requirements while providing immediate employment opportunities upon completion.</w:t>
      </w:r>
    </w:p>
    <w:p w:rsidR="00BC4CAD" w:rsidRPr="00A43387" w:rsidRDefault="00BC4CAD" w:rsidP="00BC4CAD">
      <w:r w:rsidRPr="00A43387">
        <w:t>Educational providers should compete for students based on demonstrable outcomes including employment rates, income improvement, skill development, and career advancement rather than accreditation status and credential recognition that serve bureaucratic convenience rather than educational effectiveness. This creates competitive pressure for educational innovation and effectiveness while eliminating artificial barriers that protect incumbent institutions from competitive pressure.</w:t>
      </w:r>
    </w:p>
    <w:p w:rsidR="00BC4CAD" w:rsidRPr="00A43387" w:rsidRDefault="00BC4CAD" w:rsidP="00BC4CAD">
      <w:r w:rsidRPr="00A43387">
        <w:rPr>
          <w:b/>
          <w:bCs/>
        </w:rPr>
        <w:lastRenderedPageBreak/>
        <w:t>Community-Based Learning and Mutual Aid</w:t>
      </w:r>
      <w:r w:rsidRPr="00A43387">
        <w:t>: Local communities should develop learning networks, skill-sharing programs, and mutual support systems that provide educational opportunities and professional development through voluntary cooperation and mutual benefit rather than institutional dependency and bureaucratic control.</w:t>
      </w:r>
    </w:p>
    <w:p w:rsidR="00BC4CAD" w:rsidRPr="00A43387" w:rsidRDefault="00BC4CAD" w:rsidP="00BC4CAD">
      <w:pPr>
        <w:rPr>
          <w:b/>
          <w:bCs/>
        </w:rPr>
      </w:pPr>
      <w:r w:rsidRPr="00A43387">
        <w:rPr>
          <w:b/>
          <w:bCs/>
        </w:rPr>
        <w:t>Restoring Elite Criminal Accountability</w:t>
      </w:r>
    </w:p>
    <w:p w:rsidR="00BC4CAD" w:rsidRPr="00A43387" w:rsidRDefault="00BC4CAD" w:rsidP="00BC4CAD">
      <w:r w:rsidRPr="00A43387">
        <w:t>Perhaps most crucially, criminal prosecution for elite financial crimes, fraud, and systematic wealth extraction should be restored to create the competitive pressure that fiscal intervention has removed.</w:t>
      </w:r>
    </w:p>
    <w:p w:rsidR="00BC4CAD" w:rsidRPr="00A43387" w:rsidRDefault="00BC4CAD" w:rsidP="00BC4CAD">
      <w:r w:rsidRPr="00A43387">
        <w:rPr>
          <w:b/>
          <w:bCs/>
        </w:rPr>
        <w:t>Financial Crime Prosecution</w:t>
      </w:r>
      <w:r w:rsidRPr="00A43387">
        <w:t>: Corporate executives who engage in systematic fraud, market manipulation, or wealth extraction should face genuine criminal consequences including imprisonment and asset forfeiture. In the world of large corporations, the phrase "fake it till you make it has become their mantra." This would create powerful incentives for business model innovation toward genuine value creation rather than rent-seeking and exploitation.</w:t>
      </w:r>
    </w:p>
    <w:p w:rsidR="00BC4CAD" w:rsidRPr="00A43387" w:rsidRDefault="00BC4CAD" w:rsidP="00BC4CAD">
      <w:r w:rsidRPr="00A43387">
        <w:t>Platform executives who design systems that demonstrably harm users, particularly children, or undermine democratic processes should face criminal liability for knowingly creating harmful products. This would force platform innovation toward user welfare and social benefit rather than addiction and manipulation.</w:t>
      </w:r>
    </w:p>
    <w:p w:rsidR="00BC4CAD" w:rsidRPr="00A43387" w:rsidRDefault="00BC4CAD" w:rsidP="00BC4CAD">
      <w:r w:rsidRPr="00A43387">
        <w:t>As no executive was held accountable for their illegal activities during the Great Recession crash, the behavior has remained unchanged. Why should it change without any motivation?</w:t>
      </w:r>
    </w:p>
    <w:p w:rsidR="00BC4CAD" w:rsidRPr="00A43387" w:rsidRDefault="00BC4CAD" w:rsidP="00BC4CAD">
      <w:r w:rsidRPr="00A43387">
        <w:rPr>
          <w:b/>
          <w:bCs/>
        </w:rPr>
        <w:t>Asset Recovery and Restitution</w:t>
      </w:r>
      <w:r w:rsidRPr="00A43387">
        <w:t>: Wealth extracted through criminal activity should be recovered and redistributed to affected parties and communities rather than allowing criminals to retain proceeds while receiving minimal sentences. This would eliminate the profit incentive for systematic criminal business practices.</w:t>
      </w:r>
    </w:p>
    <w:p w:rsidR="00BC4CAD" w:rsidRPr="00A43387" w:rsidRDefault="00BC4CAD" w:rsidP="00BC4CAD">
      <w:r w:rsidRPr="00A43387">
        <w:t xml:space="preserve">These reforms would restore the natural competitive pressure and creative destruction mechanisms that enabled previous technological cycles to complete successfully while avoiding both market fundamentalism and abandoning </w:t>
      </w:r>
      <w:r w:rsidRPr="00A43387">
        <w:lastRenderedPageBreak/>
        <w:t>market mechanisms entirely. The goal is creating conditions where competitive markets can function effectively, democratic participation can flourish, and technological development can serve genuine human needs and social values rather than rent-seeking and exploitation.</w:t>
      </w:r>
    </w:p>
    <w:p w:rsidR="00BC4CAD" w:rsidRPr="00A43387" w:rsidRDefault="00BC4CAD" w:rsidP="00BC4CAD">
      <w:r w:rsidRPr="00A43387">
        <w:t>Success requires recognizing that artificial preservation of failing institutions and business models prevents the natural adaptation necessary for information-age prosperity, while targeted social insurance and democratic participation can enable beneficial change without imposing excessive costs on individuals and communities. The path forward lies in enabling natural market processes while ensuring broad participation in the benefits of technological advancement through voluntary cooperation and mutual aid rather than bureaucratic dependency or corporate exploitation.</w:t>
      </w:r>
    </w:p>
    <w:p w:rsidR="00BC4CAD" w:rsidRDefault="00BC4CAD" w:rsidP="00BC4CAD">
      <w:pPr>
        <w:rPr>
          <w:b/>
          <w:bCs/>
        </w:rPr>
      </w:pPr>
      <w:r w:rsidRPr="00A43387">
        <w:rPr>
          <w:b/>
          <w:bCs/>
        </w:rPr>
        <w:t xml:space="preserve">VI. Cross-Cycle Comparative Insights: </w:t>
      </w:r>
    </w:p>
    <w:p w:rsidR="00BC4CAD" w:rsidRPr="00A43387" w:rsidRDefault="00BC4CAD" w:rsidP="00BC4CAD">
      <w:pPr>
        <w:rPr>
          <w:b/>
          <w:bCs/>
        </w:rPr>
      </w:pPr>
      <w:r w:rsidRPr="00A43387">
        <w:rPr>
          <w:b/>
          <w:bCs/>
        </w:rPr>
        <w:t>The Evolution of Technological Dominance and the Information Age Anomaly</w:t>
      </w:r>
    </w:p>
    <w:p w:rsidR="00BC4CAD" w:rsidRPr="00A43387" w:rsidRDefault="00BC4CAD" w:rsidP="00BC4CAD">
      <w:pPr>
        <w:rPr>
          <w:b/>
          <w:bCs/>
        </w:rPr>
      </w:pPr>
      <w:r w:rsidRPr="00A43387">
        <w:rPr>
          <w:b/>
          <w:bCs/>
        </w:rPr>
        <w:t>The Progression from Natural to Artificial Preservation</w:t>
      </w:r>
    </w:p>
    <w:p w:rsidR="00BC4CAD" w:rsidRPr="00A43387" w:rsidRDefault="00BC4CAD" w:rsidP="00BC4CAD">
      <w:r w:rsidRPr="00A43387">
        <w:t>The analysis of all five technological cycles reveals a fundamental progression from natural, market-driven adaptation processes in early cycles toward increasingly artificial preservation mechanisms that culminated in the complete prevention of creative destruction during the information age. This progression represents not technological advancement but institutional degradation that has prevented the natural evolution necessary for golden age prosperity.</w:t>
      </w:r>
    </w:p>
    <w:p w:rsidR="00BC4CAD" w:rsidRPr="00A43387" w:rsidRDefault="00BC4CAD" w:rsidP="00BC4CAD">
      <w:pPr>
        <w:rPr>
          <w:b/>
          <w:bCs/>
        </w:rPr>
      </w:pPr>
      <w:r w:rsidRPr="00A43387">
        <w:rPr>
          <w:b/>
          <w:bCs/>
        </w:rPr>
        <w:t>Natural Adaptation in Early Cycles</w:t>
      </w:r>
    </w:p>
    <w:p w:rsidR="00BC4CAD" w:rsidRPr="00A43387" w:rsidRDefault="00BC4CAD" w:rsidP="00BC4CAD">
      <w:r w:rsidRPr="00A43387">
        <w:t>The first four technological cycles demonstrated how societies could successfully navigate technological transitions through natural processes of creative destruction, competitive pressure, and voluntary adaptation. Each cycle experienced boom-bust patterns that eliminated inefficient approaches while preserving and expanding successful innovations, creating the institutional and social development necessary for broad-based prosperity.</w:t>
      </w:r>
    </w:p>
    <w:p w:rsidR="00BC4CAD" w:rsidRPr="00A43387" w:rsidRDefault="00BC4CAD" w:rsidP="00BC4CAD">
      <w:r w:rsidRPr="00A43387">
        <w:rPr>
          <w:b/>
          <w:bCs/>
        </w:rPr>
        <w:lastRenderedPageBreak/>
        <w:t>Cycle 1 (Industrial Revolution)</w:t>
      </w:r>
      <w:r w:rsidRPr="00A43387">
        <w:t>: The textile revolution succeeded through natural market processes where efficient mills expanded while inefficient producers were eliminated through competitive pressure. Workers adapted to industrial employment because steady wages provided better opportunities than declining agricultural employment. Educational and social institutions adapted naturally to support industrial development because survival required technological competence and institutional effectiveness.</w:t>
      </w:r>
    </w:p>
    <w:p w:rsidR="00BC4CAD" w:rsidRPr="00A43387" w:rsidRDefault="00BC4CAD" w:rsidP="00BC4CAD">
      <w:r w:rsidRPr="00A43387">
        <w:t>The economic disruptions of the 1810s-1840s cleared away obsolete guild systems and feudal arrangements through market mechanisms, enabling factory organization and modern labor markets to emerge organically. Social institutions including schools, professional associations, and community organizations adapted to industrial requirements because they faced competitive pressure to serve genuine needs rather than bureaucratic self-interest.</w:t>
      </w:r>
    </w:p>
    <w:p w:rsidR="00BC4CAD" w:rsidRPr="00A43387" w:rsidRDefault="00BC4CAD" w:rsidP="00BC4CAD">
      <w:r w:rsidRPr="00A43387">
        <w:rPr>
          <w:b/>
          <w:bCs/>
        </w:rPr>
        <w:t>Cycle 2 (Railway Revolution)</w:t>
      </w:r>
      <w:r w:rsidRPr="00A43387">
        <w:t>: Railway development proceeded through competitive dynamics where successful engineering approaches, business models, and management practices were rewarded while failures were eliminated through market discipline. The Railway Mania and subsequent crashes eliminated inefficient companies while preserving successful innovations in transportation, communication, and corporate organization.</w:t>
      </w:r>
    </w:p>
    <w:p w:rsidR="00BC4CAD" w:rsidRPr="00A43387" w:rsidRDefault="00BC4CAD" w:rsidP="00BC4CAD">
      <w:r w:rsidRPr="00A43387">
        <w:t>Professional engineering education, systematic technical standards, and corporate management practices emerged through voluntary cooperation and competitive pressure rather than bureaucratic mandate. International technology transfer accelerated through professional mobility and market-driven adaptation rather than aid programs or political agreements.</w:t>
      </w:r>
    </w:p>
    <w:p w:rsidR="00BC4CAD" w:rsidRPr="00A43387" w:rsidRDefault="00BC4CAD" w:rsidP="00BC4CAD">
      <w:r w:rsidRPr="00A43387">
        <w:rPr>
          <w:b/>
          <w:bCs/>
        </w:rPr>
        <w:t>Cycle 3 (Steel</w:t>
      </w:r>
      <w:r>
        <w:rPr>
          <w:b/>
          <w:bCs/>
        </w:rPr>
        <w:t xml:space="preserve"> </w:t>
      </w:r>
      <w:r w:rsidRPr="00A43387">
        <w:rPr>
          <w:b/>
          <w:bCs/>
        </w:rPr>
        <w:t>Electrical Age)</w:t>
      </w:r>
      <w:r w:rsidRPr="00A43387">
        <w:t>: The Long Depression of 1873-1896 and subsequent economic volatility eliminated small-scale, inefficient production while enabling large-scale corporate organization necessary for electrical systems and steel production. This creative destruction process was painful but essential for developing the institutional capabilities required for industrial maturation.</w:t>
      </w:r>
    </w:p>
    <w:p w:rsidR="00BC4CAD" w:rsidRPr="00A43387" w:rsidRDefault="00BC4CAD" w:rsidP="00BC4CAD">
      <w:r w:rsidRPr="00A43387">
        <w:lastRenderedPageBreak/>
        <w:t>Scientific management, corporate research and development, and systematic approaches to quality control emerged through competitive pressure and voluntary adoption rather than mandate. The clearing mechanisms enabled resources to flow toward genuinely productive uses while eliminating systematic malinvestment and speculative excess.</w:t>
      </w:r>
    </w:p>
    <w:p w:rsidR="00BC4CAD" w:rsidRPr="00A43387" w:rsidRDefault="00BC4CAD" w:rsidP="00BC4CAD">
      <w:r w:rsidRPr="00A43387">
        <w:rPr>
          <w:b/>
          <w:bCs/>
        </w:rPr>
        <w:t>Cycle 4 (Automobile Age)</w:t>
      </w:r>
      <w:r w:rsidRPr="00A43387">
        <w:t>: The Great Depression created the social and economic pressure necessary for institutional innovations including labor unions, social security, corporate governance reforms, and public infrastructure investment that enabled broad-based automobile age prosperity. These innovations emerged through democratic political processes responding to genuine crisis rather than elite design.</w:t>
      </w:r>
    </w:p>
    <w:p w:rsidR="00BC4CAD" w:rsidRPr="00A43387" w:rsidRDefault="00BC4CAD" w:rsidP="00BC4CAD">
      <w:r w:rsidRPr="00A43387">
        <w:t>The automobile industry's competitive dynamics drove continuous innovation in production methods, product quality, and business organization while natural market clearing eliminated inefficient producers and business models. The depression forced institutional adaptation that aligned economic systems with mass production and mass consumption requirements.</w:t>
      </w:r>
    </w:p>
    <w:p w:rsidR="00BC4CAD" w:rsidRPr="00A43387" w:rsidRDefault="00BC4CAD" w:rsidP="00BC4CAD">
      <w:pPr>
        <w:rPr>
          <w:b/>
          <w:bCs/>
        </w:rPr>
      </w:pPr>
      <w:r w:rsidRPr="00A43387">
        <w:rPr>
          <w:b/>
          <w:bCs/>
        </w:rPr>
        <w:t>The Artificial Preservation Transformation</w:t>
      </w:r>
    </w:p>
    <w:p w:rsidR="00BC4CAD" w:rsidRPr="00A43387" w:rsidRDefault="00BC4CAD" w:rsidP="00BC4CAD">
      <w:r w:rsidRPr="00A43387">
        <w:t>Banks, corporations, and institutions that demonstrated fundamental incompetence or obsolescence are artificially preserved while resources are prevented from flowing to genuinely innovative alternatives. Educational institutions that fail to prepare students for information-age employment are massively funded rather than being replaced by more effective approaches to skill development and career preparation.</w:t>
      </w:r>
    </w:p>
    <w:p w:rsidR="00BC4CAD" w:rsidRPr="00A43387" w:rsidRDefault="00BC4CAD" w:rsidP="00BC4CAD">
      <w:pPr>
        <w:rPr>
          <w:b/>
          <w:bCs/>
        </w:rPr>
      </w:pPr>
      <w:r w:rsidRPr="00A43387">
        <w:rPr>
          <w:b/>
          <w:bCs/>
        </w:rPr>
        <w:t>Economic Value Creation Versus Extraction Patterns</w:t>
      </w:r>
    </w:p>
    <w:p w:rsidR="00BC4CAD" w:rsidRPr="00A43387" w:rsidRDefault="00BC4CAD" w:rsidP="00BC4CAD">
      <w:r w:rsidRPr="00A43387">
        <w:t>The progression across technological cycles reveals fundamental changes in how economic value is created and distributed, with successful cycles creating broad-based prosperity through genuine value creation while the information age has increasingly shifted toward rent extraction that concentrates wealth without creating corresponding social benefits. Though the risk is shared with everyone via the bailouts – the rewards are limited to the upper 25% of society.</w:t>
      </w:r>
    </w:p>
    <w:p w:rsidR="00BC4CAD" w:rsidRPr="00A43387" w:rsidRDefault="00BC4CAD" w:rsidP="00BC4CAD">
      <w:pPr>
        <w:rPr>
          <w:b/>
          <w:bCs/>
        </w:rPr>
      </w:pPr>
      <w:r w:rsidRPr="00A43387">
        <w:rPr>
          <w:b/>
          <w:bCs/>
        </w:rPr>
        <w:t>Value Creation in Successful Cycles</w:t>
      </w:r>
    </w:p>
    <w:p w:rsidR="00BC4CAD" w:rsidRPr="00A43387" w:rsidRDefault="00BC4CAD" w:rsidP="00BC4CAD">
      <w:r w:rsidRPr="00A43387">
        <w:lastRenderedPageBreak/>
        <w:t>Previous technological cycles succeeded by creating new forms of economic value that enhanced productivity, improved living standards, and enabled broad-based prosperity through competitive innovation and voluntary exchange.</w:t>
      </w:r>
    </w:p>
    <w:p w:rsidR="00BC4CAD" w:rsidRPr="00A43387" w:rsidRDefault="00BC4CAD" w:rsidP="00BC4CAD">
      <w:r w:rsidRPr="00A43387">
        <w:rPr>
          <w:b/>
          <w:bCs/>
        </w:rPr>
        <w:t>Productivity Enhancement</w:t>
      </w:r>
      <w:r w:rsidRPr="00A43387">
        <w:t>: Each successful cycle created technological innovations that genuinely enhanced human productive capability, enabling individuals and communities to create more value with less effort while improving quality of life and economic opportunity.</w:t>
      </w:r>
    </w:p>
    <w:p w:rsidR="00BC4CAD" w:rsidRPr="00A43387" w:rsidRDefault="00BC4CAD" w:rsidP="00BC4CAD">
      <w:r w:rsidRPr="00A43387">
        <w:t>The industrial revolution mechanized production processes that had previously required extensive human labor while improving product quality and consistency. Railway systems dramatically reduced transportation costs and time while improving reliability and geographic reach. Electrical systems enhanced manufacturing precision and flexibility while enabling new forms of production and consumption.</w:t>
      </w:r>
    </w:p>
    <w:p w:rsidR="00BC4CAD" w:rsidRPr="00A43387" w:rsidRDefault="00BC4CAD" w:rsidP="00BC4CAD">
      <w:r w:rsidRPr="00A43387">
        <w:t>These productivity improvements created genuine economic value that could be shared broadly through competitive markets and voluntary exchange, enabling rising wages, improved living standards, and expanded economic opportunities for growing populations.</w:t>
      </w:r>
    </w:p>
    <w:p w:rsidR="00BC4CAD" w:rsidRPr="00A43387" w:rsidRDefault="00BC4CAD" w:rsidP="00BC4CAD">
      <w:r w:rsidRPr="00A43387">
        <w:rPr>
          <w:b/>
          <w:bCs/>
        </w:rPr>
        <w:t>Innovation-Driven Competition</w:t>
      </w:r>
      <w:r w:rsidRPr="00A43387">
        <w:t>: Competitive pressure drove continuous innovation and improvement in products, services, and production methods, creating systematic enhancement of value creation and cost reduction that benefited consumers while rewarding successful innovators and efficient producers.</w:t>
      </w:r>
    </w:p>
    <w:p w:rsidR="00BC4CAD" w:rsidRPr="00A43387" w:rsidRDefault="00BC4CAD" w:rsidP="00BC4CAD">
      <w:r w:rsidRPr="00A43387">
        <w:t>Companies succeeded by providing better products and services at lower costs, creating genuine value for customers while earning profits through competitive efficiency and innovation rather than rent extraction or market manipulation. This competitive dynamic created positive-sum economic relationships where business success required creating genuine value for customers, employees, and communities.</w:t>
      </w:r>
    </w:p>
    <w:p w:rsidR="00BC4CAD" w:rsidRPr="00A43387" w:rsidRDefault="00BC4CAD" w:rsidP="00BC4CAD">
      <w:r w:rsidRPr="00A43387">
        <w:rPr>
          <w:b/>
          <w:bCs/>
        </w:rPr>
        <w:t>Broad-Based Wealth Creation</w:t>
      </w:r>
      <w:r w:rsidRPr="00A43387">
        <w:t xml:space="preserve">: Successful technological cycles created expanding economic opportunities for growing populations, enabling social </w:t>
      </w:r>
      <w:r w:rsidRPr="00A43387">
        <w:lastRenderedPageBreak/>
        <w:t>mobility and rising living standards across broad segments of society rather than concentrating benefits among narrow elites.</w:t>
      </w:r>
    </w:p>
    <w:p w:rsidR="00BC4CAD" w:rsidRPr="00A43387" w:rsidRDefault="00BC4CAD" w:rsidP="00BC4CAD">
      <w:r w:rsidRPr="00A43387">
        <w:t>The automobile age created middle-class employment opportunities in manufacturing, service, and professional occupations while enabling consumer access to automobiles, housing, and other goods that had previously been available only to wealthy elites. Mass production enabled mass consumption that created broad-based prosperity and social advancement.</w:t>
      </w:r>
    </w:p>
    <w:p w:rsidR="00BC4CAD" w:rsidRPr="00A43387" w:rsidRDefault="00BC4CAD" w:rsidP="00BC4CAD">
      <w:pPr>
        <w:rPr>
          <w:b/>
          <w:bCs/>
        </w:rPr>
      </w:pPr>
      <w:r w:rsidRPr="00A43387">
        <w:rPr>
          <w:b/>
          <w:bCs/>
        </w:rPr>
        <w:t>Information Age Value Extraction</w:t>
      </w:r>
    </w:p>
    <w:p w:rsidR="00BC4CAD" w:rsidRPr="00A43387" w:rsidRDefault="00BC4CAD" w:rsidP="00BC4CAD">
      <w:r w:rsidRPr="00A43387">
        <w:t>The artificial preservation of failing institutions and prevention of competitive pressure has increasingly shifted economic activity from genuine value creation toward rent extraction that concentrates wealth without creating corresponding social benefits or economic productivity.</w:t>
      </w:r>
    </w:p>
    <w:p w:rsidR="00BC4CAD" w:rsidRPr="00A43387" w:rsidRDefault="00BC4CAD" w:rsidP="00BC4CAD">
      <w:r w:rsidRPr="00A43387">
        <w:rPr>
          <w:b/>
          <w:bCs/>
        </w:rPr>
        <w:t>Financialization and Speculation</w:t>
      </w:r>
      <w:r w:rsidRPr="00A43387">
        <w:t>: Rather than capital flowing toward productive investment that creates genuine economic value, artificially cheap money flows toward speculation, financial engineering, and rent-seeking activities that extract value from productive economic activity rather than creating additional value.</w:t>
      </w:r>
    </w:p>
    <w:p w:rsidR="00BC4CAD" w:rsidRPr="00A43387" w:rsidRDefault="00BC4CAD" w:rsidP="00BC4CAD">
      <w:r w:rsidRPr="00A43387">
        <w:t>Private equity firms use leveraged buyouts to extract value from productive companies through asset stripping and cost cutting rather than operational improvement and innovation. Hedge funds develop trading strategies that extract value from market volatility and information asymmetries rather than providing capital for productive investment and business development.</w:t>
      </w:r>
    </w:p>
    <w:p w:rsidR="00BC4CAD" w:rsidRPr="00A43387" w:rsidRDefault="00BC4CAD" w:rsidP="00BC4CAD">
      <w:r w:rsidRPr="00A43387">
        <w:t>Real estate speculation inflates housing costs beyond productive value, extracting wealth from homebuyers and renters while providing no corresponding increase in housing quality or availability. Financial markets become disconnected from productive economic activity, creating artificial wealth for asset owners while impoverishing those who depend on wages and productive work.</w:t>
      </w:r>
    </w:p>
    <w:p w:rsidR="00BC4CAD" w:rsidRPr="00A43387" w:rsidRDefault="00BC4CAD" w:rsidP="00BC4CAD">
      <w:r w:rsidRPr="00A43387">
        <w:rPr>
          <w:b/>
          <w:bCs/>
        </w:rPr>
        <w:t>Platform Monopolization and Data Extraction</w:t>
      </w:r>
      <w:r w:rsidRPr="00A43387">
        <w:t xml:space="preserve">: Digital platforms have evolved from service providers that create value for users toward monopolistic systems that extract value through surveillance, behavioral manipulation, and </w:t>
      </w:r>
      <w:r w:rsidRPr="00A43387">
        <w:lastRenderedPageBreak/>
        <w:t>market control rather than providing genuine benefits to users and economic participants.</w:t>
      </w:r>
    </w:p>
    <w:p w:rsidR="00BC4CAD" w:rsidRPr="00A43387" w:rsidRDefault="00BC4CAD" w:rsidP="00BC4CAD">
      <w:r w:rsidRPr="00A43387">
        <w:t>Social media platforms extract value through attention harvesting and behavioral manipulation that serves advertising revenue rather than user communication needs and social connection preferences. Search engines prioritize advertising revenue over search quality and information accuracy, creating systematic distortions in information access that serve commercial interests rather than user information needs.</w:t>
      </w:r>
    </w:p>
    <w:p w:rsidR="00BC4CAD" w:rsidRPr="00A43387" w:rsidRDefault="00BC4CAD" w:rsidP="00BC4CAD">
      <w:r w:rsidRPr="00A43387">
        <w:t>E-commerce platforms extract value through market manipulation and data harvesting rather than providing efficient transaction services, using their market position to disadvantage competitors and extract rents from marketplace participants rather than facilitating genuine economic exchange.</w:t>
      </w:r>
    </w:p>
    <w:p w:rsidR="00BC4CAD" w:rsidRPr="00A43387" w:rsidRDefault="00BC4CAD" w:rsidP="00BC4CAD">
      <w:r w:rsidRPr="00A43387">
        <w:rPr>
          <w:b/>
          <w:bCs/>
        </w:rPr>
        <w:t>Educational and Professional Rent Extraction</w:t>
      </w:r>
      <w:r w:rsidRPr="00A43387">
        <w:t>: Educational institutions extract value through credential inflation and debt creation rather than providing genuine skill development and career preparation that enhances economic capability and social advancement.</w:t>
      </w:r>
    </w:p>
    <w:p w:rsidR="00BC4CAD" w:rsidRPr="00A43387" w:rsidRDefault="00BC4CAD" w:rsidP="00BC4CAD">
      <w:r w:rsidRPr="00A43387">
        <w:t>Universities increase tuition costs and degree requirements not because educational value has increased but because artificial funding enables rent extraction through credential gatekeeping that serves institutional revenue rather than learning and career advancement.</w:t>
      </w:r>
    </w:p>
    <w:p w:rsidR="00BC4CAD" w:rsidRPr="00A43387" w:rsidRDefault="00BC4CAD" w:rsidP="00BC4CAD">
      <w:r w:rsidRPr="00A43387">
        <w:t>Professional licensing systems create artificial barriers that extract rents from service providers and consumers while providing minimal public benefit and often reducing service quality and availability through incumbent protection rather than professional competence assurance.</w:t>
      </w:r>
    </w:p>
    <w:p w:rsidR="00BC4CAD" w:rsidRPr="00A43387" w:rsidRDefault="00BC4CAD" w:rsidP="00BC4CAD">
      <w:pPr>
        <w:rPr>
          <w:b/>
          <w:bCs/>
        </w:rPr>
      </w:pPr>
      <w:r w:rsidRPr="00A43387">
        <w:rPr>
          <w:b/>
          <w:bCs/>
        </w:rPr>
        <w:t>Democratic Participation Versus Elite Control</w:t>
      </w:r>
    </w:p>
    <w:p w:rsidR="00BC4CAD" w:rsidRPr="00A43387" w:rsidRDefault="00BC4CAD" w:rsidP="00BC4CAD">
      <w:r w:rsidRPr="00A43387">
        <w:t>The evolution across technological cycles reveals fundamental changes in how societies manage technological development and institutional adaptation, with successful cycles involving extensive democratic participation while the information age has shifted toward elite control that prevents public participation in fundamental decisions about technological development and social organization.</w:t>
      </w:r>
    </w:p>
    <w:p w:rsidR="00BC4CAD" w:rsidRPr="00A43387" w:rsidRDefault="00BC4CAD" w:rsidP="00BC4CAD">
      <w:pPr>
        <w:rPr>
          <w:b/>
          <w:bCs/>
        </w:rPr>
      </w:pPr>
      <w:r w:rsidRPr="00A43387">
        <w:rPr>
          <w:b/>
          <w:bCs/>
        </w:rPr>
        <w:lastRenderedPageBreak/>
        <w:t>Democratic Engagement in Historical Cycles</w:t>
      </w:r>
    </w:p>
    <w:p w:rsidR="00BC4CAD" w:rsidRPr="00A43387" w:rsidRDefault="00BC4CAD" w:rsidP="00BC4CAD">
      <w:r w:rsidRPr="00A43387">
        <w:t>Previous technological cycles involved extensive democratic participation in decisions about infrastructure investment, institutional development, and social adaptation because crisis conditions forced collective engagement and political consensus-building around technological integration and social change.</w:t>
      </w:r>
    </w:p>
    <w:p w:rsidR="00BC4CAD" w:rsidRPr="00A43387" w:rsidRDefault="00BC4CAD" w:rsidP="00BC4CAD">
      <w:r w:rsidRPr="00A43387">
        <w:rPr>
          <w:b/>
          <w:bCs/>
        </w:rPr>
        <w:t>Crisis-Driven Democratic Mobilization</w:t>
      </w:r>
      <w:r w:rsidRPr="00A43387">
        <w:t>: Economic and social crises created conditions where democratic participation became essential for survival and advancement, forcing political engagement and compromise around institutional innovation and collective adaptation strategies.</w:t>
      </w:r>
    </w:p>
    <w:p w:rsidR="00BC4CAD" w:rsidRPr="00A43387" w:rsidRDefault="00BC4CAD" w:rsidP="00BC4CAD">
      <w:r w:rsidRPr="00A43387">
        <w:t>The Great Depression created political pressure for democratic innovation including social security, labor rights, public infrastructure investment, and financial oversight that emerged through genuine political consensus and social cooperation rather than elite design.</w:t>
      </w:r>
    </w:p>
    <w:p w:rsidR="00BC4CAD" w:rsidRPr="00A43387" w:rsidRDefault="00BC4CAD" w:rsidP="00BC4CAD">
      <w:r w:rsidRPr="00A43387">
        <w:t>Democratic political processes enabled collective decision-making about technological integration, infrastructure priorities, and social adaptation strategies because crisis conditions required genuine political cooperation and shared commitment to collective solutions rather than individual or elite advantage.</w:t>
      </w:r>
    </w:p>
    <w:p w:rsidR="00BC4CAD" w:rsidRPr="00A43387" w:rsidRDefault="00BC4CAD" w:rsidP="00BC4CAD">
      <w:r w:rsidRPr="00A43387">
        <w:rPr>
          <w:b/>
          <w:bCs/>
        </w:rPr>
        <w:t>Public Infrastructure and Collective Investment</w:t>
      </w:r>
      <w:r w:rsidRPr="00A43387">
        <w:t>: Democratic governments made massive public investments in infrastructure, education, and social institutions that enabled broad participation in technological benefits while ensuring collective capability for managing technological complexity and social adaptation.</w:t>
      </w:r>
    </w:p>
    <w:p w:rsidR="00BC4CAD" w:rsidRPr="00A43387" w:rsidRDefault="00BC4CAD" w:rsidP="00BC4CAD">
      <w:r w:rsidRPr="00A43387">
        <w:t>Highway development, public education expansion, and social insurance systems emerged through democratic political processes that reflected public priorities and collective commitment to shared prosperity rather than efficiency or elite convenience.</w:t>
      </w:r>
    </w:p>
    <w:p w:rsidR="00BC4CAD" w:rsidRPr="00A43387" w:rsidRDefault="00BC4CAD" w:rsidP="00BC4CAD">
      <w:r w:rsidRPr="00A43387">
        <w:t xml:space="preserve">These public investments created foundations for private economic activity and individual advancement while ensuring broad access to technological </w:t>
      </w:r>
      <w:r w:rsidRPr="00A43387">
        <w:lastRenderedPageBreak/>
        <w:t>benefits and economic opportunities rather than concentrating advantages among narrow elites or corporate interests.</w:t>
      </w:r>
    </w:p>
    <w:p w:rsidR="00BC4CAD" w:rsidRPr="00A43387" w:rsidRDefault="00BC4CAD" w:rsidP="00BC4CAD">
      <w:r w:rsidRPr="00A43387">
        <w:rPr>
          <w:b/>
          <w:bCs/>
        </w:rPr>
        <w:t>Institutional Accountability and Public Oversight</w:t>
      </w:r>
      <w:r w:rsidRPr="00A43387">
        <w:t>: Democratic institutions provided public oversight and accountability for corporate behavior, technological development, and institutional performance, ensuring that private economic activity served broader social purposes rather than narrow private interests.</w:t>
      </w:r>
    </w:p>
    <w:p w:rsidR="00BC4CAD" w:rsidRPr="00A43387" w:rsidRDefault="00BC4CAD" w:rsidP="00BC4CAD">
      <w:r w:rsidRPr="00A43387">
        <w:t>Antitrust enforcement, financial oversight, and corporate governance requirements emerged through democratic political processes that reflected public concerns about monopolistic behavior and corporate accountability rather than industry self-interest or elite management.</w:t>
      </w:r>
    </w:p>
    <w:p w:rsidR="00BC4CAD" w:rsidRPr="00A43387" w:rsidRDefault="00BC4CAD" w:rsidP="00BC4CAD">
      <w:r w:rsidRPr="00A43387">
        <w:t>Public participation in institutional evaluation and policy development ensured that technological development and economic organization served democratic values and social needs rather than private profit maximization or bureaucratic convenience.</w:t>
      </w:r>
    </w:p>
    <w:p w:rsidR="00BC4CAD" w:rsidRPr="00A43387" w:rsidRDefault="00BC4CAD" w:rsidP="00BC4CAD">
      <w:pPr>
        <w:rPr>
          <w:b/>
          <w:bCs/>
        </w:rPr>
      </w:pPr>
      <w:r w:rsidRPr="00A43387">
        <w:rPr>
          <w:b/>
          <w:bCs/>
        </w:rPr>
        <w:t>Information Age Democratic Deficit</w:t>
      </w:r>
    </w:p>
    <w:p w:rsidR="00BC4CAD" w:rsidRPr="00A43387" w:rsidRDefault="00BC4CAD" w:rsidP="00BC4CAD">
      <w:r w:rsidRPr="00A43387">
        <w:t>The artificial prevention of crisis and competitive pressure has eliminated the democratic pressure necessary for public participation in fundamental decisions about technological development and social organization, creating systematic democratic deficits that enable elite control rather than genuine democratic governance.</w:t>
      </w:r>
    </w:p>
    <w:p w:rsidR="00BC4CAD" w:rsidRPr="00A43387" w:rsidRDefault="00BC4CAD" w:rsidP="00BC4CAD">
      <w:r w:rsidRPr="00A43387">
        <w:rPr>
          <w:b/>
          <w:bCs/>
        </w:rPr>
        <w:t>Elite Management Without Democratic Input</w:t>
      </w:r>
      <w:r w:rsidRPr="00A43387">
        <w:t>: Major decisions about digital platform design, algorithmic systems, data collection and usage, and technological development priorities occur through corporate decision-making and elite planning rather than democratic deliberation and public participation.</w:t>
      </w:r>
    </w:p>
    <w:p w:rsidR="00BC4CAD" w:rsidRPr="00A43387" w:rsidRDefault="00BC4CAD" w:rsidP="00BC4CAD">
      <w:r w:rsidRPr="00A43387">
        <w:t>Citizens have minimal influence over technological systems that affect their daily lives, economic opportunities, privacy, social relationships, and democratic participation because artificial stability eliminates the crisis pressure that would force democratic engagement with technological governance and institutional adaptation.</w:t>
      </w:r>
    </w:p>
    <w:p w:rsidR="00BC4CAD" w:rsidRPr="00A43387" w:rsidRDefault="00BC4CAD" w:rsidP="00BC4CAD">
      <w:r w:rsidRPr="00A43387">
        <w:lastRenderedPageBreak/>
        <w:t>Technological development proceeds according to corporate profit objectives and elite efficiency criteria rather than democratic values and social needs because there is no competitive or crisis pressure requiring public accountability and democratic legitimacy for technological choices that affect fundamental aspects of social and economic life.</w:t>
      </w:r>
    </w:p>
    <w:p w:rsidR="00BC4CAD" w:rsidRPr="00A43387" w:rsidRDefault="00BC4CAD" w:rsidP="00BC4CAD">
      <w:r w:rsidRPr="00A43387">
        <w:rPr>
          <w:b/>
          <w:bCs/>
        </w:rPr>
        <w:t>Corporate Capture and Interest Group Dominance</w:t>
      </w:r>
      <w:r w:rsidRPr="00A43387">
        <w:t>: When democratic institutions attempt to address technological challenges, corporate interests and elite expertise dominate policy development through lobbying, influence, and technical complexity that prevents genuine public participation and democratic accountability.</w:t>
      </w:r>
    </w:p>
    <w:p w:rsidR="00BC4CAD" w:rsidRPr="00A43387" w:rsidRDefault="00BC4CAD" w:rsidP="00BC4CAD">
      <w:r w:rsidRPr="00A43387">
        <w:t>Rather than democratic political processes determining technological governance and social priorities, corporate interests shape policy development through campaign contributions, lobbying activities, and influence that serves private commercial interests rather than public needs and democratic values.</w:t>
      </w:r>
    </w:p>
    <w:p w:rsidR="00BC4CAD" w:rsidRPr="00A43387" w:rsidRDefault="00BC4CAD" w:rsidP="00BC4CAD">
      <w:r w:rsidRPr="00A43387">
        <w:t>Technical complexity and rapid technological change are used to justify elite management and expert decision-making rather than developing democratic capabilities for public participation in complex technical decisions that affect fundamental aspects of social organization and individual freedom.</w:t>
      </w:r>
    </w:p>
    <w:p w:rsidR="00BC4CAD" w:rsidRPr="00A43387" w:rsidRDefault="00BC4CAD" w:rsidP="00BC4CAD">
      <w:r w:rsidRPr="00A43387">
        <w:rPr>
          <w:b/>
          <w:bCs/>
        </w:rPr>
        <w:t>Prevented Democratic Innovation</w:t>
      </w:r>
      <w:r w:rsidRPr="00A43387">
        <w:t xml:space="preserve">: The artificial prevention of </w:t>
      </w:r>
      <w:r>
        <w:t>the</w:t>
      </w:r>
      <w:r w:rsidRPr="00A43387">
        <w:t xml:space="preserve"> conditions eliminates the social pressure necessary for democratic institutional innovation and public engagement with fundamental questions about technological development and social organization.</w:t>
      </w:r>
    </w:p>
    <w:p w:rsidR="00BC4CAD" w:rsidRPr="00A43387" w:rsidRDefault="00BC4CAD" w:rsidP="00BC4CAD">
      <w:r w:rsidRPr="00A43387">
        <w:t>Rather than crisis-driven democratic mobilization creating institutional innovations suited to information-age requirements, elite management and corporate control prevent genuine democratic participation in developing appropriate institutions for technological governance and social adaptation.</w:t>
      </w:r>
    </w:p>
    <w:p w:rsidR="00BC4CAD" w:rsidRPr="00A43387" w:rsidRDefault="00BC4CAD" w:rsidP="00BC4CAD">
      <w:r w:rsidRPr="00A43387">
        <w:t>Democratic deficit becomes self-reinforcing as public disengagement from institutional governance enables further concentration of power in elite and corporate institutions that serve narrow interests rather than democratic values and broad-based social welfare.</w:t>
      </w:r>
      <w:r>
        <w:t xml:space="preserve"> Since everything is digital – the issue of obfuscated. Instead in 2025 we see populism being driven by politicians as most have no idea why we are stuck in the turning point.</w:t>
      </w:r>
    </w:p>
    <w:p w:rsidR="00BC4CAD" w:rsidRPr="00A43387" w:rsidRDefault="00BC4CAD" w:rsidP="00BC4CAD">
      <w:pPr>
        <w:rPr>
          <w:b/>
          <w:bCs/>
        </w:rPr>
      </w:pPr>
      <w:r w:rsidRPr="00A43387">
        <w:rPr>
          <w:b/>
          <w:bCs/>
        </w:rPr>
        <w:lastRenderedPageBreak/>
        <w:t>VII. Contemporary Policy Implications: Completing the Fifth Cycle</w:t>
      </w:r>
    </w:p>
    <w:p w:rsidR="00BC4CAD" w:rsidRPr="00A43387" w:rsidRDefault="00BC4CAD" w:rsidP="00BC4CAD">
      <w:pPr>
        <w:rPr>
          <w:b/>
          <w:bCs/>
        </w:rPr>
      </w:pPr>
      <w:r w:rsidRPr="00A43387">
        <w:rPr>
          <w:b/>
          <w:bCs/>
        </w:rPr>
        <w:t>Policy Framework for Natural Adaptation and Democratic Renewal</w:t>
      </w:r>
    </w:p>
    <w:p w:rsidR="00BC4CAD" w:rsidRPr="00A43387" w:rsidRDefault="00BC4CAD" w:rsidP="00BC4CAD">
      <w:r w:rsidRPr="00A43387">
        <w:t>Completing the fifth technological cycle requires comprehensive policy reforms that restore natural adaptive mechanisms while ensuring broad participation in technological benefits through democratic governance and voluntary cooperation rather than elite management or market extremism.</w:t>
      </w:r>
    </w:p>
    <w:p w:rsidR="00BC4CAD" w:rsidRPr="00A43387" w:rsidRDefault="00BC4CAD" w:rsidP="00BC4CAD">
      <w:pPr>
        <w:rPr>
          <w:b/>
          <w:bCs/>
        </w:rPr>
      </w:pPr>
      <w:r w:rsidRPr="00A43387">
        <w:rPr>
          <w:b/>
          <w:bCs/>
        </w:rPr>
        <w:t>Systematic Elimination of Artificial Preservation</w:t>
      </w:r>
    </w:p>
    <w:p w:rsidR="00BC4CAD" w:rsidRPr="00A43387" w:rsidRDefault="00BC4CAD" w:rsidP="00BC4CAD">
      <w:r w:rsidRPr="00A43387">
        <w:rPr>
          <w:b/>
          <w:bCs/>
        </w:rPr>
        <w:t>Corporate Bankruptcy and Asset Reallocation</w:t>
      </w:r>
      <w:r w:rsidRPr="00A43387">
        <w:t>: Companies that demonstrate sustained competitive failure should be allowed to fail through normal bankruptcy processes, with assets sold to more efficient competitors and displaced workers receiving comprehensive transition support including retraining, income maintenance, and healthcare coverage during career transitions.</w:t>
      </w:r>
    </w:p>
    <w:p w:rsidR="00BC4CAD" w:rsidRPr="00A43387" w:rsidRDefault="00BC4CAD" w:rsidP="00BC4CAD">
      <w:r w:rsidRPr="00A43387">
        <w:t>This approach protects workers and communities while enabling market forces to reallocate resources toward genuinely productive uses, creating conditions for economic innovation and adaptation without imposing excessive social costs on individuals and families affected by economic change.</w:t>
      </w:r>
    </w:p>
    <w:p w:rsidR="00BC4CAD" w:rsidRPr="00A43387" w:rsidRDefault="00BC4CAD" w:rsidP="00BC4CAD">
      <w:r w:rsidRPr="00A43387">
        <w:rPr>
          <w:b/>
          <w:bCs/>
        </w:rPr>
        <w:t>Financial Institution Competitive Restructuring</w:t>
      </w:r>
      <w:r w:rsidRPr="00A43387">
        <w:t>: Failed banks and financial institutions should be broken up and sold to more efficient competitors rather than receiving bailouts that preserve inefficient management and business models. Deposit insurance and payment system protections should be maintained while allowing institutional failure and restructuring based on competitive performance.</w:t>
      </w:r>
    </w:p>
    <w:p w:rsidR="00BC4CAD" w:rsidRPr="00A43387" w:rsidRDefault="00BC4CAD" w:rsidP="00BC4CAD">
      <w:r w:rsidRPr="00A43387">
        <w:t>This approach maintains financial system stability while enabling competitive innovation and efficiency improvement in financial services, creating institutions better suited to information-age economic requirements including innovation finance, digital payments, and global coordination.</w:t>
      </w:r>
    </w:p>
    <w:p w:rsidR="00BC4CAD" w:rsidRPr="00A43387" w:rsidRDefault="00BC4CAD" w:rsidP="00BC4CAD">
      <w:pPr>
        <w:rPr>
          <w:b/>
          <w:bCs/>
        </w:rPr>
      </w:pPr>
      <w:r w:rsidRPr="00A43387">
        <w:rPr>
          <w:b/>
          <w:bCs/>
        </w:rPr>
        <w:t>Democratic Institutional Development</w:t>
      </w:r>
    </w:p>
    <w:p w:rsidR="00BC4CAD" w:rsidRPr="00A43387" w:rsidRDefault="00BC4CAD" w:rsidP="00BC4CAD">
      <w:r w:rsidRPr="00A43387">
        <w:lastRenderedPageBreak/>
        <w:t>Information-age prosperity requires institutional innovations that combine democratic participation with technical expertise while ensuring public accountability and social value alignment in technological development and institutional governance.</w:t>
      </w:r>
    </w:p>
    <w:p w:rsidR="00BC4CAD" w:rsidRPr="00A43387" w:rsidRDefault="00BC4CAD" w:rsidP="00BC4CAD">
      <w:r w:rsidRPr="00A43387">
        <w:rPr>
          <w:b/>
          <w:bCs/>
        </w:rPr>
        <w:t>Community-Based Social Insurance</w:t>
      </w:r>
      <w:r w:rsidRPr="00A43387">
        <w:t>: Social safety nets should be developed through community-based cooperative approaches that provide mutual support and shared risk management while building social capital and voluntary association rather than bureaucratic dependency and individual isolation.</w:t>
      </w:r>
    </w:p>
    <w:p w:rsidR="00BC4CAD" w:rsidRPr="00A43387" w:rsidRDefault="00BC4CAD" w:rsidP="00BC4CAD">
      <w:r w:rsidRPr="00A43387">
        <w:t>Healthcare cooperatives, housing cooperatives, and mutual aid societies can provide social insurance and community support through voluntary membership and democratic governance while eliminating bureaucratic overhead and corporate profit extraction that serves institutional interests rather than member needs and community welfare.</w:t>
      </w:r>
    </w:p>
    <w:p w:rsidR="00BC4CAD" w:rsidRPr="00A43387" w:rsidRDefault="00BC4CAD" w:rsidP="00BC4CAD">
      <w:r w:rsidRPr="00A43387">
        <w:t>Community-based approaches to social insurance can adapt to local conditions and preferences while providing mutual support during technological transitions and economic change, creating social resilience and collective adaptation capability rather than dependency and individual vulnerability.</w:t>
      </w:r>
    </w:p>
    <w:p w:rsidR="00BC4CAD" w:rsidRPr="00A43387" w:rsidRDefault="00BC4CAD" w:rsidP="00BC4CAD">
      <w:r w:rsidRPr="00A43387">
        <w:rPr>
          <w:b/>
          <w:bCs/>
        </w:rPr>
        <w:t>Professional Community Rebuilding</w:t>
      </w:r>
      <w:r w:rsidRPr="00A43387">
        <w:t>: Information-age work patterns require professional communities that provide portable benefits, continuous skill development, and mutual support for freelance and project-based workers through voluntary association and cooperative organization rather than employment-based benefits that create dependency on particular employers.</w:t>
      </w:r>
    </w:p>
    <w:p w:rsidR="00BC4CAD" w:rsidRPr="00A43387" w:rsidRDefault="00BC4CAD" w:rsidP="00BC4CAD">
      <w:r w:rsidRPr="00A43387">
        <w:t>Professional guilds, cooperative platforms, and mutual support networks can provide career development, benefit pooling, and collective bargaining capability while enabling individual autonomy and career flexibility suited to information-age employment patterns and economic opportunities.</w:t>
      </w:r>
    </w:p>
    <w:p w:rsidR="00BC4CAD" w:rsidRPr="00A43387" w:rsidRDefault="00BC4CAD" w:rsidP="00BC4CAD">
      <w:r w:rsidRPr="00A43387">
        <w:t>These professional communities should emerge through voluntary association and mutual benefit rather than mandate or bureaucratic organization, creating sustainable institutions that serve member needs and professional excellence rather than bureaucratic convenience or political control.</w:t>
      </w:r>
    </w:p>
    <w:p w:rsidR="00BC4CAD" w:rsidRPr="00A43387" w:rsidRDefault="00BC4CAD" w:rsidP="00BC4CAD">
      <w:pPr>
        <w:rPr>
          <w:b/>
          <w:bCs/>
        </w:rPr>
      </w:pPr>
      <w:r w:rsidRPr="00A43387">
        <w:rPr>
          <w:b/>
          <w:bCs/>
        </w:rPr>
        <w:lastRenderedPageBreak/>
        <w:t>Competitive Market Restoration</w:t>
      </w:r>
    </w:p>
    <w:p w:rsidR="00BC4CAD" w:rsidRPr="00A43387" w:rsidRDefault="00BC4CAD" w:rsidP="00BC4CAD">
      <w:r w:rsidRPr="00A43387">
        <w:t>Information-age golden age prosperity requires genuine competitive markets that reward value creation and innovation while preventing rent extraction and monopolistic control through structural reforms rather than detailed behavioral oversight.</w:t>
      </w:r>
    </w:p>
    <w:p w:rsidR="00BC4CAD" w:rsidRPr="00A43387" w:rsidRDefault="00BC4CAD" w:rsidP="00BC4CAD">
      <w:r w:rsidRPr="00A43387">
        <w:rPr>
          <w:b/>
          <w:bCs/>
        </w:rPr>
        <w:t>Platform Structural Separation</w:t>
      </w:r>
      <w:r w:rsidRPr="00A43387">
        <w:t>: Large platform companies should be broken up into competing services that cannot cross-subsidize or engage in self-dealing, creating competitive pressure for genuine value creation and user service rather than monopolistic extraction and behavioral manipulation.</w:t>
      </w:r>
    </w:p>
    <w:p w:rsidR="00BC4CAD" w:rsidRPr="00A43387" w:rsidRDefault="00BC4CAD" w:rsidP="00BC4CAD">
      <w:r w:rsidRPr="00A43387">
        <w:t>Data portability and interoperability standards should enable users to switch between competing platforms while maintaining their digital assets and social connections, eliminating network effect lock-in while preserving user choice and competitive innovation in platform design and service provision.</w:t>
      </w:r>
    </w:p>
    <w:p w:rsidR="00BC4CAD" w:rsidRPr="00A43387" w:rsidRDefault="00BC4CAD" w:rsidP="00BC4CAD">
      <w:r w:rsidRPr="00A43387">
        <w:t>Open standards and interoperability requirements should prevent artificial compatibility barriers while enabling specialized platforms that serve specific user needs and preferences rather than forcing users into comprehensive surveillance and manipulation systems that serve corporate interests rather than user welfare.</w:t>
      </w:r>
    </w:p>
    <w:p w:rsidR="00BC4CAD" w:rsidRPr="00A43387" w:rsidRDefault="00BC4CAD" w:rsidP="00BC4CAD">
      <w:pPr>
        <w:rPr>
          <w:b/>
          <w:bCs/>
        </w:rPr>
      </w:pPr>
      <w:r w:rsidRPr="00A43387">
        <w:rPr>
          <w:b/>
          <w:bCs/>
        </w:rPr>
        <w:t>Cultural Integration and Values Alignment</w:t>
      </w:r>
    </w:p>
    <w:p w:rsidR="00BC4CAD" w:rsidRPr="00A43387" w:rsidRDefault="00BC4CAD" w:rsidP="00BC4CAD">
      <w:r w:rsidRPr="00A43387">
        <w:t>Information-age golden age prosperity requires cultural work that aligns technological capabilities with human values and social aspirations through voluntary adaptation and community initiative rather than corporate manipulation or bureaucratic mandate.</w:t>
      </w:r>
    </w:p>
    <w:p w:rsidR="00BC4CAD" w:rsidRPr="00A43387" w:rsidRDefault="00BC4CAD" w:rsidP="00BC4CAD">
      <w:pPr>
        <w:rPr>
          <w:b/>
          <w:bCs/>
        </w:rPr>
      </w:pPr>
      <w:r w:rsidRPr="00A43387">
        <w:rPr>
          <w:b/>
          <w:bCs/>
        </w:rPr>
        <w:t>Healthy Technology Use and Digital Wellness</w:t>
      </w:r>
    </w:p>
    <w:p w:rsidR="00BC4CAD" w:rsidRPr="00A43387" w:rsidRDefault="00BC4CAD" w:rsidP="00BC4CAD">
      <w:r w:rsidRPr="00A43387">
        <w:t>Communities should develop cultural practices and social norms around technology use that preserve human agency, social relationships, and mental health while embracing beneficial technological capabilities that enhance human flourishing and social cooperation.</w:t>
      </w:r>
    </w:p>
    <w:p w:rsidR="00BC4CAD" w:rsidRPr="00A43387" w:rsidRDefault="00BC4CAD" w:rsidP="00BC4CAD">
      <w:r w:rsidRPr="00A43387">
        <w:rPr>
          <w:b/>
          <w:bCs/>
        </w:rPr>
        <w:lastRenderedPageBreak/>
        <w:t>Community-Controlled Technology Integration</w:t>
      </w:r>
      <w:r w:rsidRPr="00A43387">
        <w:t>: Local communities should determine how technology is integrated with community institutions, social relationships, and cultural activities rather than accepting corporate-driven integration that may undermine community values and social cohesion.</w:t>
      </w:r>
    </w:p>
    <w:p w:rsidR="00BC4CAD" w:rsidRPr="00A43387" w:rsidRDefault="00BC4CAD" w:rsidP="00BC4CAD">
      <w:r w:rsidRPr="00A43387">
        <w:t>Community technology policies should preserve local autonomy and cultural values while enabling beneficial technological capability and global connectivity through voluntary adoption and democratic decision-making rather than corporate imposition or bureaucratic mandate.</w:t>
      </w:r>
    </w:p>
    <w:p w:rsidR="00BC4CAD" w:rsidRPr="00A43387" w:rsidRDefault="00BC4CAD" w:rsidP="00BC4CAD">
      <w:r w:rsidRPr="00A43387">
        <w:t>Technology design should accommodate diverse user preferences and capabilities rather than forcing uniform adoption and engagement patterns that serve corporate data collection rather than user diversity and choice.</w:t>
      </w:r>
    </w:p>
    <w:p w:rsidR="00BC4CAD" w:rsidRPr="00A43387" w:rsidRDefault="00BC4CAD" w:rsidP="00BC4CAD">
      <w:pPr>
        <w:rPr>
          <w:b/>
          <w:bCs/>
        </w:rPr>
      </w:pPr>
      <w:r w:rsidRPr="00A43387">
        <w:rPr>
          <w:b/>
          <w:bCs/>
        </w:rPr>
        <w:t>Intergenerational Cooperation and Knowledge Transfer</w:t>
      </w:r>
    </w:p>
    <w:p w:rsidR="00BC4CAD" w:rsidRPr="00A43387" w:rsidRDefault="00BC4CAD" w:rsidP="00BC4CAD">
      <w:r w:rsidRPr="00A43387">
        <w:t>Technology development and integration should serve intergenerational cooperation and mutual learning rather than creating artificial divisions that prevent knowledge transfer and social solidarity across age groups.</w:t>
      </w:r>
    </w:p>
    <w:p w:rsidR="00BC4CAD" w:rsidRPr="00A43387" w:rsidRDefault="00BC4CAD" w:rsidP="00BC4CAD">
      <w:r w:rsidRPr="00A43387">
        <w:rPr>
          <w:b/>
          <w:bCs/>
        </w:rPr>
        <w:t>Mentorship and Knowledge Sharing</w:t>
      </w:r>
      <w:r w:rsidRPr="00A43387">
        <w:t>: Programs should connect individuals with different technological backgrounds and generational experiences through voluntary cooperation and mutual learning, enabling knowledge transfer and relationship building that bridges generational and technological divides.</w:t>
      </w:r>
    </w:p>
    <w:p w:rsidR="00BC4CAD" w:rsidRPr="00A43387" w:rsidRDefault="00BC4CAD" w:rsidP="00BC4CAD">
      <w:r w:rsidRPr="00A43387">
        <w:t>Technology integration should preserve and enhance intergenerational relationships and knowledge transfer rather than creating social divisions that prevent mutual learning and support between individuals with different technological backgrounds and life experiences.</w:t>
      </w:r>
    </w:p>
    <w:p w:rsidR="00BC4CAD" w:rsidRPr="00A43387" w:rsidRDefault="00BC4CAD" w:rsidP="00BC4CAD">
      <w:r w:rsidRPr="00A43387">
        <w:t>Community-based technology support should enable mutual assistance and learning rather than creating dependency on corporate service providers or technical specialists who extract value rather than building community technological capability and resilience.</w:t>
      </w:r>
    </w:p>
    <w:p w:rsidR="00BC4CAD" w:rsidRPr="00A43387" w:rsidRDefault="00BC4CAD" w:rsidP="00BC4CAD">
      <w:r w:rsidRPr="00A43387">
        <w:rPr>
          <w:b/>
          <w:bCs/>
        </w:rPr>
        <w:t>Cultural Continuity and Innovation</w:t>
      </w:r>
      <w:r w:rsidRPr="00A43387">
        <w:t xml:space="preserve">: Technological development should preserve and enhance cultural diversity and local identity rather than </w:t>
      </w:r>
      <w:r w:rsidRPr="00A43387">
        <w:lastRenderedPageBreak/>
        <w:t>promoting homogenization that serves corporate convenience rather than cultural preservation and community distinctiveness.</w:t>
      </w:r>
    </w:p>
    <w:p w:rsidR="00BC4CAD" w:rsidRPr="00A43387" w:rsidRDefault="00BC4CAD" w:rsidP="00BC4CAD">
      <w:r w:rsidRPr="00A43387">
        <w:t>Digital technologies should enable cultural preservation and exchange through community-controlled platforms and services rather than corporate-controlled systems that may prioritize commercial content over cultural diversity and authentic community expression.</w:t>
      </w:r>
    </w:p>
    <w:p w:rsidR="00BC4CAD" w:rsidRPr="00A43387" w:rsidRDefault="00BC4CAD" w:rsidP="00BC4CAD">
      <w:r w:rsidRPr="00A43387">
        <w:t>Technology integration should strengthen rather than undermine traditional community institutions and cultural practices while enabling beneficial innovation and global connection through voluntary adoption and community-controlled development.</w:t>
      </w:r>
    </w:p>
    <w:p w:rsidR="00BC4CAD" w:rsidRPr="00A43387" w:rsidRDefault="00BC4CAD" w:rsidP="00BC4CAD">
      <w:pPr>
        <w:rPr>
          <w:b/>
          <w:bCs/>
        </w:rPr>
      </w:pPr>
      <w:r w:rsidRPr="00A43387">
        <w:rPr>
          <w:b/>
          <w:bCs/>
        </w:rPr>
        <w:t>Conclusion: Lessons from History and Pathways to Information-Age Prosperity</w:t>
      </w:r>
    </w:p>
    <w:p w:rsidR="00BC4CAD" w:rsidRPr="00A43387" w:rsidRDefault="00BC4CAD" w:rsidP="00BC4CAD">
      <w:r w:rsidRPr="00A43387">
        <w:t>The analysis of five technological cycles reveals fundamental patterns in how societies successfully navigate technological transitions while identifying the unprecedented challenges created by the prevented turning point that has stalled the information age. The historical record demonstrates that technological development serves human welfare and enables broad-based prosperity when it occurs through natural processes of creative destruction, competitive innovation, voluntary cooperation, and democratic participation in technological governance.</w:t>
      </w:r>
    </w:p>
    <w:p w:rsidR="00BC4CAD" w:rsidRPr="00A43387" w:rsidRDefault="00BC4CAD" w:rsidP="00BC4CAD">
      <w:r w:rsidRPr="00A43387">
        <w:t>The prevented turning point of the fifth cycle represents a fundamental departure from these natural processes, with artificial preservation mechanisms disrupting the creative destruction that eliminates obsolete institutions while preventing the democratic engagement necessary for developing appropriate social institutions and governance frameworks for information-age prosperity.</w:t>
      </w:r>
    </w:p>
    <w:p w:rsidR="00BC4CAD" w:rsidRPr="00A43387" w:rsidRDefault="00BC4CAD" w:rsidP="00BC4CAD">
      <w:pPr>
        <w:rPr>
          <w:b/>
          <w:bCs/>
        </w:rPr>
      </w:pPr>
      <w:r w:rsidRPr="00A43387">
        <w:rPr>
          <w:b/>
          <w:bCs/>
        </w:rPr>
        <w:t>The Essential Requirements for Technological Cycle Completion</w:t>
      </w:r>
    </w:p>
    <w:p w:rsidR="00BC4CAD" w:rsidRPr="00A43387" w:rsidRDefault="00BC4CAD" w:rsidP="00BC4CAD">
      <w:r w:rsidRPr="00A43387">
        <w:t>Historical analysis reveals several essential requirements for successful technological cycle completion that have been systematically prevented during the information age:</w:t>
      </w:r>
    </w:p>
    <w:p w:rsidR="00BC4CAD" w:rsidRPr="00A43387" w:rsidRDefault="00BC4CAD" w:rsidP="00BC4CAD">
      <w:r w:rsidRPr="00A43387">
        <w:rPr>
          <w:b/>
          <w:bCs/>
        </w:rPr>
        <w:lastRenderedPageBreak/>
        <w:t>Natural Creative Destruction</w:t>
      </w:r>
      <w:r w:rsidRPr="00A43387">
        <w:t>: All previous cycles required periodic clearing mechanisms that eliminated inefficient institutions and business models while enabling resources to flow toward genuinely innovative alternatives. The artificial preservation of failing banks, corporations, and educational institutions has prevented this natural reallocation while consuming resources that should support information-age development.</w:t>
      </w:r>
    </w:p>
    <w:p w:rsidR="00BC4CAD" w:rsidRPr="00A43387" w:rsidRDefault="00BC4CAD" w:rsidP="00BC4CAD">
      <w:r w:rsidRPr="00A43387">
        <w:rPr>
          <w:b/>
          <w:bCs/>
        </w:rPr>
        <w:t>Competitive Market Pressure</w:t>
      </w:r>
      <w:r w:rsidRPr="00A43387">
        <w:t>: Successful cycles maintained competitive pressure that forced continuous innovation and adaptation while rewarding genuine value creation and eliminating rent-seeking and extraction. Platform monopolization and artificial barriers to competition have prevented the competitive dynamics that would force platforms to serve user interests rather than engaging in surveillance capitalism and behavioral manipulation.</w:t>
      </w:r>
    </w:p>
    <w:p w:rsidR="00BC4CAD" w:rsidRPr="00A43387" w:rsidRDefault="00BC4CAD" w:rsidP="00BC4CAD">
      <w:r w:rsidRPr="00A43387">
        <w:rPr>
          <w:b/>
          <w:bCs/>
        </w:rPr>
        <w:t>Democratic Institutional Innovation</w:t>
      </w:r>
      <w:r w:rsidRPr="00A43387">
        <w:t>: Previous cycles involved extensive democratic participation in decisions about infrastructure investment, institutional development, and social adaptation because crisis conditions required collective engagement and political consensus. The artificial prevention of crisis has eliminated the democratic pressure necessary for developing appropriate governance frameworks and social institutions for information-age requirements.</w:t>
      </w:r>
    </w:p>
    <w:p w:rsidR="00BC4CAD" w:rsidRPr="00A43387" w:rsidRDefault="00BC4CAD" w:rsidP="00BC4CAD">
      <w:r w:rsidRPr="00A43387">
        <w:rPr>
          <w:b/>
          <w:bCs/>
        </w:rPr>
        <w:t>Social Learning and Adaptation Systems</w:t>
      </w:r>
      <w:r w:rsidRPr="00A43387">
        <w:t>: Successful cycles created mechanisms for collective learning and skill development that enabled broad-based participation in technological benefits while building social capability for managing technological complexity. The breakdown of mentorship systems, professional communities, and community-based learning without replacement has created systematic social unreadiness for information-age participation.</w:t>
      </w:r>
    </w:p>
    <w:p w:rsidR="00BC4CAD" w:rsidRPr="00A43387" w:rsidRDefault="00BC4CAD" w:rsidP="00BC4CAD">
      <w:r w:rsidRPr="00A43387">
        <w:rPr>
          <w:b/>
          <w:bCs/>
        </w:rPr>
        <w:t>Elite Accountability and Criminal Prosecution</w:t>
      </w:r>
      <w:r w:rsidRPr="00A43387">
        <w:t>: Previous cycles maintained elite accountability through genuine legal consequences for fraud, market manipulation, and systematic wealth extraction. The abandonment of elite criminal prosecution has removed the accountability pressure that historically forced business model innovation toward genuine value creation rather than rent extraction and social manipulation.</w:t>
      </w:r>
    </w:p>
    <w:p w:rsidR="00BC4CAD" w:rsidRPr="00A43387" w:rsidRDefault="00BC4CAD" w:rsidP="00BC4CAD">
      <w:pPr>
        <w:rPr>
          <w:b/>
          <w:bCs/>
        </w:rPr>
      </w:pPr>
      <w:r w:rsidRPr="00A43387">
        <w:rPr>
          <w:b/>
          <w:bCs/>
        </w:rPr>
        <w:lastRenderedPageBreak/>
        <w:t>Policy Framework for Cycle Completion</w:t>
      </w:r>
    </w:p>
    <w:p w:rsidR="00BC4CAD" w:rsidRPr="00A43387" w:rsidRDefault="00BC4CAD" w:rsidP="00BC4CAD">
      <w:r w:rsidRPr="00A43387">
        <w:t>Completing the fifth technological cycle requires comprehensive policy reform that restores natural adaptive processes while providing social insurance and community support that enables beneficial change without imposing excessive costs on individuals and communities:</w:t>
      </w:r>
    </w:p>
    <w:p w:rsidR="00BC4CAD" w:rsidRPr="00A43387" w:rsidRDefault="00BC4CAD" w:rsidP="00BC4CAD">
      <w:r w:rsidRPr="00A43387">
        <w:rPr>
          <w:b/>
          <w:bCs/>
        </w:rPr>
        <w:t>Eliminate Artificial Preservation</w:t>
      </w:r>
      <w:r w:rsidRPr="00A43387">
        <w:t>: Corporate bailouts and zombie institution preservation should be eliminated while providing enhanced social insurance through universal healthcare, portable benefits, and community-based support systems that protect individuals during economic transitions without preserving failing institutions that prevent adaptation.</w:t>
      </w:r>
    </w:p>
    <w:p w:rsidR="00BC4CAD" w:rsidRPr="00A43387" w:rsidRDefault="00BC4CAD" w:rsidP="00BC4CAD">
      <w:r w:rsidRPr="00A43387">
        <w:rPr>
          <w:b/>
          <w:bCs/>
        </w:rPr>
        <w:t>Restore Competitive Markets</w:t>
      </w:r>
      <w:r w:rsidRPr="00A43387">
        <w:t>: Platform monopolies should be broken up through structural separation, data portability requirements, and elimination of artificial barriers to competition that force platforms to compete through genuine service provision rather than surveillance capitalism and behavioral manipulation.</w:t>
      </w:r>
    </w:p>
    <w:p w:rsidR="00BC4CAD" w:rsidRPr="00A43387" w:rsidRDefault="00BC4CAD" w:rsidP="00BC4CAD">
      <w:r w:rsidRPr="00A43387">
        <w:rPr>
          <w:b/>
          <w:bCs/>
        </w:rPr>
        <w:t>Enable Democratic Participation</w:t>
      </w:r>
      <w:r w:rsidRPr="00A43387">
        <w:t>: Communities should have meaningful voice in technology integration, platform governance, and institutional development through participatory democracy mechanisms that combine citizen engagement with technical expertise while ensuring democratic accountability for technological choices that affect social organization and individual freedom.</w:t>
      </w:r>
    </w:p>
    <w:p w:rsidR="00BC4CAD" w:rsidRPr="00A43387" w:rsidRDefault="00BC4CAD" w:rsidP="00BC4CAD">
      <w:r w:rsidRPr="00A43387">
        <w:rPr>
          <w:b/>
          <w:bCs/>
        </w:rPr>
        <w:t>Rebuild Social Learning Systems</w:t>
      </w:r>
      <w:r w:rsidRPr="00A43387">
        <w:t>: Educational financing should reward effective skill development through income-share agreements and competency-based assessment while supporting community-based learning networks, maker spaces, and peer mentorship that enable continuous adaptation to technological change through voluntary cooperation and mutual aid.</w:t>
      </w:r>
    </w:p>
    <w:p w:rsidR="00BC4CAD" w:rsidRPr="00A43387" w:rsidRDefault="00BC4CAD" w:rsidP="00BC4CAD">
      <w:r w:rsidRPr="00A43387">
        <w:rPr>
          <w:b/>
          <w:bCs/>
        </w:rPr>
        <w:t>Restore Elite Criminal Accountability</w:t>
      </w:r>
      <w:r w:rsidRPr="00A43387">
        <w:t>: Corporate executives and platform leaders who engage in systematic fraud, market manipulation, or demonstrable harm should face genuine criminal consequences including imprisonment and asset forfeiture that creates powerful incentives for business model innovation toward genuine value creation and social benefit.</w:t>
      </w:r>
    </w:p>
    <w:p w:rsidR="00BC4CAD" w:rsidRPr="00A43387" w:rsidRDefault="00BC4CAD" w:rsidP="00BC4CAD">
      <w:r w:rsidRPr="00A43387">
        <w:lastRenderedPageBreak/>
        <w:t>The evolution from Arkwright's emergent water frame to Stephenson's systematic railway represented a fundamental transformation in humanity's capacity to create, deploy, and manage technological systems. This transformation—from craft-based to engineering-based approaches, from local to national systems, from mechanical to systematic coordination—established patterns and capabilities that continue to influence technological development today. The lessons learned during these first two cycles of systematic technological change provide essential insights for understanding and managing the technological transitions that continue to reshape our world.</w:t>
      </w:r>
    </w:p>
    <w:p w:rsidR="00BC4CAD" w:rsidRPr="00A43387" w:rsidRDefault="00BC4CAD" w:rsidP="00BC4CAD">
      <w:r w:rsidRPr="00A43387">
        <w:t xml:space="preserve">The evolution from Arkwright's emergent water frame to Stephenson's systematic railway represented a fundamental transformation in humanity's capacity to create, deploy, and manage technological systems. This transformation—from craft-based to engineering-based approaches, from local to national systems, from mechanical to systematic coordination—established patterns and capabilities that continue to influence technological development today. The lessons learned during these first two cycles of systematic technological change provide essential insights for understanding and managing the technological transitions that continue to reshape our world. </w:t>
      </w:r>
    </w:p>
    <w:p w:rsidR="00BC4CAD" w:rsidRPr="00FB1531" w:rsidRDefault="00BC4CAD" w:rsidP="00BC4CAD"/>
    <w:p w:rsidR="00BC4CAD" w:rsidRPr="00B64FF6" w:rsidRDefault="00BC4CAD" w:rsidP="00BC4CAD"/>
    <w:p w:rsidR="00BC4CAD" w:rsidRDefault="00BC4CAD">
      <w:pPr>
        <w:spacing w:line="360" w:lineRule="auto"/>
      </w:pPr>
      <w:r>
        <w:br w:type="page"/>
      </w:r>
    </w:p>
    <w:p w:rsidR="00BC4CAD" w:rsidRDefault="00BC4CAD" w:rsidP="00BC4CAD">
      <w:pPr>
        <w:rPr>
          <w:b/>
          <w:bCs/>
        </w:rPr>
      </w:pPr>
      <w:r>
        <w:rPr>
          <w:b/>
          <w:bCs/>
        </w:rPr>
        <w:lastRenderedPageBreak/>
        <w:t xml:space="preserve">Chapter Eight </w:t>
      </w:r>
    </w:p>
    <w:p w:rsidR="00BC4CAD" w:rsidRPr="00C96063" w:rsidRDefault="00BC4CAD" w:rsidP="00BC4CAD">
      <w:pPr>
        <w:rPr>
          <w:b/>
          <w:bCs/>
        </w:rPr>
      </w:pPr>
      <w:r w:rsidRPr="00C96063">
        <w:rPr>
          <w:b/>
          <w:bCs/>
        </w:rPr>
        <w:t>Systemic Transformations &amp; Capital Alignment Across the Five Technology Cycles: From Arkwright's Mill to Intel's Microprocessor - The Incomplete Revolution</w:t>
      </w:r>
    </w:p>
    <w:p w:rsidR="00BC4CAD" w:rsidRPr="00C96063" w:rsidRDefault="00BC4CAD" w:rsidP="00BC4CAD">
      <w:pPr>
        <w:rPr>
          <w:b/>
          <w:bCs/>
        </w:rPr>
      </w:pPr>
      <w:r w:rsidRPr="00C96063">
        <w:rPr>
          <w:b/>
          <w:bCs/>
        </w:rPr>
        <w:t>Introduction</w:t>
      </w:r>
    </w:p>
    <w:p w:rsidR="00BC4CAD" w:rsidRPr="00C96063" w:rsidRDefault="00BC4CAD" w:rsidP="00BC4CAD">
      <w:r w:rsidRPr="00C96063">
        <w:t>The history of industrial capitalism can be understood through five transformative Big Bang events that fundamentally altered the trajectory of human economic organization. From Richard Arkwright's mechanized mill at Cromford in 1771 to Intel's invention of the microprocessor in 1971, each breakthrough moment catalyzed not merely technological change, but comprehensive systemic transformation that reshaped capital flows, labor relations, institutional frameworks, and the very nature of standardization itself.</w:t>
      </w:r>
    </w:p>
    <w:p w:rsidR="00BC4CAD" w:rsidRPr="00C96063" w:rsidRDefault="00BC4CAD" w:rsidP="00BC4CAD">
      <w:r w:rsidRPr="00C96063">
        <w:t>This analysis examines how these five pivotal moments—spanning exactly two centuries—reveal an evolutionary pattern in which standardization mechanisms transformed from emergent, locally-bound practices into dominant, globally-coordinated systems. What began as Arkwright's informal shift bells and licensing arrangements evolved through Stephenson's railway gauge specifications, Carnegie's metallurgical precision, Ford's temporal coordination of assembly lines, and culminated in Intel's intricate semiconductor architectures that now govern global digital infrastructure.</w:t>
      </w:r>
    </w:p>
    <w:p w:rsidR="00BC4CAD" w:rsidRPr="00C96063" w:rsidRDefault="00BC4CAD" w:rsidP="00BC4CAD">
      <w:r w:rsidRPr="00C96063">
        <w:t>The progression illuminates a fundamental shift in the relationship between capital and technology. Early cycles relied on merchant capital and partnership agreements to fund relatively modest ventures measured in thousands of pounds. By the fifth cycle, venture capital and public markets channeled billions of dollars toward semiconductor fabrication facilities whose technical specifications required unprecedented precision in measurement, timing, and interoperability. This transformation reveals how standardization evolved from a useful but secondary consideration to the primary mechanism through which technological revolutions achieve global scale.</w:t>
      </w:r>
    </w:p>
    <w:p w:rsidR="00BC4CAD" w:rsidRPr="00C96063" w:rsidRDefault="00BC4CAD" w:rsidP="00BC4CAD">
      <w:r w:rsidRPr="00C96063">
        <w:t xml:space="preserve">Each Big Bang event demonstrates Carlota Perez's insight that technological revolutions unfold through predictable phases—gestation, installation </w:t>
      </w:r>
      <w:r w:rsidRPr="00C96063">
        <w:lastRenderedPageBreak/>
        <w:t>(irruption and frenzy), turning point, and deployment (synergy and maturity)—while simultaneously showing how the nature of these phases fundamentally changed across cycles. The ten systemic transformation dimensions that characterize each revolution underwent their own evolution: what remained emergent and informal in textile manufacturing became systematized and institutionalized in railway construction, then scientifically codified in steel production, temporally synchronized in automobile assembly, and digitally networked in semiconductor design.</w:t>
      </w:r>
    </w:p>
    <w:p w:rsidR="00BC4CAD" w:rsidRPr="00C96063" w:rsidRDefault="00BC4CAD" w:rsidP="00BC4CAD">
      <w:r w:rsidRPr="00C96063">
        <w:t>However, the fifth cycle presents a fundamental departure from this historical pattern. Unlike the previous four technology cycles, where capital alignment eventually enabled the transition from turning point crisis to deployment period, the Information Age has remained trapped in an extended turning point for over two decades. This unprecedented delay stems from global finance's failure to realign with production capital, creating a prolonged "Gilded Age" that prevents the full realization of digital technology's transformative potential.</w:t>
      </w:r>
    </w:p>
    <w:p w:rsidR="00BC4CAD" w:rsidRPr="00C96063" w:rsidRDefault="00BC4CAD" w:rsidP="00BC4CAD">
      <w:pPr>
        <w:rPr>
          <w:b/>
          <w:bCs/>
        </w:rPr>
      </w:pPr>
      <w:r>
        <w:rPr>
          <w:b/>
          <w:bCs/>
        </w:rPr>
        <w:t>1.1</w:t>
      </w:r>
      <w:r w:rsidRPr="00C96063">
        <w:rPr>
          <w:b/>
          <w:bCs/>
        </w:rPr>
        <w:t>: The First Big Bang - Arkwright's Mill at Cromford (1771)</w:t>
      </w:r>
    </w:p>
    <w:p w:rsidR="00BC4CAD" w:rsidRPr="00C96063" w:rsidRDefault="00BC4CAD" w:rsidP="00BC4CAD">
      <w:pPr>
        <w:rPr>
          <w:b/>
          <w:bCs/>
        </w:rPr>
      </w:pPr>
      <w:r w:rsidRPr="00C96063">
        <w:rPr>
          <w:b/>
          <w:bCs/>
        </w:rPr>
        <w:t>The Genesis of Industrial Standardization</w:t>
      </w:r>
    </w:p>
    <w:p w:rsidR="00BC4CAD" w:rsidRPr="00C96063" w:rsidRDefault="00BC4CAD" w:rsidP="00BC4CAD">
      <w:r w:rsidRPr="00C96063">
        <w:t>When Richard Arkwright's water frame began operation at Cromford in 1771, it initiated more than just the mechanization of textile production. The mill represented the first systematic attempt to codify industrial processes, transforming cottage-based handicraft into factory-based manufacturing through what would later be recognized as primitive but essential forms of standardization.</w:t>
      </w:r>
    </w:p>
    <w:p w:rsidR="00BC4CAD" w:rsidRPr="00C96063" w:rsidRDefault="00BC4CAD" w:rsidP="00BC4CAD">
      <w:r w:rsidRPr="00C96063">
        <w:t xml:space="preserve">The water frame itself embodied the earliest form of technical design standards. Arkwright's innovation lay not merely in mechanical ingenuity but in creating reproducible specifications that could be replicated across multiple installations. The frame's geometry—the precise spacing of rollers, the tension mechanisms, the speed ratios—represented the first codification of manufacturing parameters that transcended individual craftsmanship. Unlike the variable quality inherent in hand-spinning, where each worker's technique produced slightly different results, the water frame imposed mechanical </w:t>
      </w:r>
      <w:r w:rsidRPr="00C96063">
        <w:lastRenderedPageBreak/>
        <w:t>consistency that required standardized inputs to produce standardized outputs.</w:t>
      </w:r>
    </w:p>
    <w:p w:rsidR="00BC4CAD" w:rsidRPr="00C96063" w:rsidRDefault="00BC4CAD" w:rsidP="00BC4CAD">
      <w:r w:rsidRPr="00C96063">
        <w:t>This technical standardization emerged organically from operational necessities rather than theoretical design principles. Cotton fiber quality varied significantly, but the water frame's mechanical tolerances demanded more consistent raw materials than traditional spinning could accommodate. Arkwright's mill thus drove the development of cotton grading standards, creating feedback loops between mechanical specifications and material quality that would become characteristic of all subsequent industrial revolutions.</w:t>
      </w:r>
    </w:p>
    <w:p w:rsidR="00BC4CAD" w:rsidRPr="00C96063" w:rsidRDefault="00BC4CAD" w:rsidP="00BC4CAD">
      <w:pPr>
        <w:rPr>
          <w:b/>
          <w:bCs/>
        </w:rPr>
      </w:pPr>
      <w:r w:rsidRPr="00C96063">
        <w:rPr>
          <w:b/>
          <w:bCs/>
        </w:rPr>
        <w:t>Process Standards and the Factory System</w:t>
      </w:r>
    </w:p>
    <w:p w:rsidR="00BC4CAD" w:rsidRPr="00C96063" w:rsidRDefault="00BC4CAD" w:rsidP="00BC4CAD">
      <w:r w:rsidRPr="00C96063">
        <w:t>The Cromford mill pioneered process standardization through the systematic organization of production flows. Arkwright's layout established the template for factory organization: raw materials entered at one end, progressed through sequential processing stations, and emerged as finished products at the other. This linear flow required temporal coordination between different production stages, leading to the implementation of shift schedules synchronized by bells—the first instance of what would become temporal standardization.</w:t>
      </w:r>
    </w:p>
    <w:p w:rsidR="00BC4CAD" w:rsidRPr="00C96063" w:rsidRDefault="00BC4CAD" w:rsidP="00BC4CAD">
      <w:r w:rsidRPr="00C96063">
        <w:t>The shift system represented a revolutionary departure from agricultural and handicraft time patterns. Traditional production followed natural rhythms: daylight hours, seasonal cycles, and task completion. Arkwright's mill imposed mechanical time, where human labor synchronized with machine rhythms rather than natural or individual patterns. The mill bells that marked shift changes were not merely administrative conveniences but represented the codification of temporal standards that subordinated human time to industrial efficiency.</w:t>
      </w:r>
    </w:p>
    <w:p w:rsidR="00BC4CAD" w:rsidRPr="00C96063" w:rsidRDefault="00BC4CAD" w:rsidP="00BC4CAD">
      <w:r w:rsidRPr="00C96063">
        <w:t>These process standards extended beyond individual mills through Arkwright's licensing system. Unlike traditional craft apprenticeships, where knowledge transfer occurred through personal instruction and gradual skill development, Arkwright's licenses included written specifications for mill construction, machine installation, and operational procedures. This systematization of knowledge transfer represented the first institutionalized mechanism for replicating industrial processes across geographic boundaries.</w:t>
      </w:r>
    </w:p>
    <w:p w:rsidR="00BC4CAD" w:rsidRPr="00C96063" w:rsidRDefault="00BC4CAD" w:rsidP="00BC4CAD">
      <w:pPr>
        <w:rPr>
          <w:b/>
          <w:bCs/>
        </w:rPr>
      </w:pPr>
      <w:r w:rsidRPr="00C96063">
        <w:rPr>
          <w:b/>
          <w:bCs/>
        </w:rPr>
        <w:lastRenderedPageBreak/>
        <w:t>Capital Alignment in the First Cycle</w:t>
      </w:r>
    </w:p>
    <w:p w:rsidR="00BC4CAD" w:rsidRPr="00C96063" w:rsidRDefault="00BC4CAD" w:rsidP="00BC4CAD">
      <w:r w:rsidRPr="00C96063">
        <w:t>Capital alignment in Cycle 1 remained relatively modest in scale but established patterns that would persist through subsequent revolutions. Arkwright's initial investment of approximately £500 grew to ventures requiring thousands of pounds as the technology proved viable. The progression from personal savings to partnership agreements with wealthy merchants like Jedidiah Strutt demonstrated the first systematic matching of financial resources with technological requirements.</w:t>
      </w:r>
    </w:p>
    <w:p w:rsidR="00BC4CAD" w:rsidRPr="00C96063" w:rsidRDefault="00BC4CAD" w:rsidP="00BC4CAD">
      <w:r w:rsidRPr="00C96063">
        <w:t>The capital requirements differed fundamentally from traditional commercial ventures. Merchant trade required working capital for inventory and transport, with relatively quick turnover and established markets. Arkwright's mills demanded fixed capital for machinery and buildings, with longer payback periods and uncertain demand for new products. This necessitated new financial instruments and investor relationships that could accommodate the unique risk profiles of industrial ventures.</w:t>
      </w:r>
    </w:p>
    <w:p w:rsidR="00BC4CAD" w:rsidRPr="00C96063" w:rsidRDefault="00BC4CAD" w:rsidP="00BC4CAD">
      <w:r w:rsidRPr="00C96063">
        <w:t>Partnership agreements evolved to address these novel requirements. Rather than simple profit-sharing arrangements typical of merchant ventures, mill partnerships specified capital contributions for machinery, buildings, and working capital separately. They included provisions for technology transfer, territorial rights, and performance standards that reflected the technical complexity of mechanical production. These agreements represented the first financial instruments designed specifically for industrial capital alignment.</w:t>
      </w:r>
    </w:p>
    <w:p w:rsidR="00BC4CAD" w:rsidRPr="00C96063" w:rsidRDefault="00BC4CAD" w:rsidP="00BC4CAD">
      <w:pPr>
        <w:rPr>
          <w:b/>
          <w:bCs/>
        </w:rPr>
      </w:pPr>
      <w:r w:rsidRPr="00C96063">
        <w:rPr>
          <w:b/>
          <w:bCs/>
        </w:rPr>
        <w:t>Emergent Network Effects and Path Dependence</w:t>
      </w:r>
    </w:p>
    <w:p w:rsidR="00BC4CAD" w:rsidRPr="00C96063" w:rsidRDefault="00BC4CAD" w:rsidP="00BC4CAD">
      <w:r w:rsidRPr="00C96063">
        <w:t>The Cromford mill's influence extended far beyond its immediate production capacity through network effects that remained largely invisible to contemporary observers but established path dependencies that shaped subsequent industrial development. Arkwright's success attracted imitators, suppliers, skilled workers, and complementary businesses that created an industrial ecosystem around textile manufacturing.</w:t>
      </w:r>
    </w:p>
    <w:p w:rsidR="00BC4CAD" w:rsidRPr="00C96063" w:rsidRDefault="00BC4CAD" w:rsidP="00BC4CAD">
      <w:r w:rsidRPr="00C96063">
        <w:t xml:space="preserve">Supplier networks emerged to serve the mill's specialized requirements. Traditional cotton merchants developed new grading and preparation techniques to meet mechanical specifications. Machinery builders learned to </w:t>
      </w:r>
      <w:r w:rsidRPr="00C96063">
        <w:lastRenderedPageBreak/>
        <w:t>reproduce Arkwright's designs with sufficient precision to maintain operational compatibility. Transport systems adapted to handle the larger volumes and different timing requirements of factory production. Each adaptation reinforced the viability of the factory system while making alternative production methods less competitive.</w:t>
      </w:r>
    </w:p>
    <w:p w:rsidR="00BC4CAD" w:rsidRPr="00C96063" w:rsidRDefault="00BC4CAD" w:rsidP="00BC4CAD">
      <w:r w:rsidRPr="00C96063">
        <w:t>The concentration of textile mills in specific geographic regions created agglomeration effects that would characterize all subsequent industrial clusters. The Derwent Valley developed specialized labor markets, supplier networks, transport infrastructure, and technical knowledge that made it increasingly advantageous for new mills to locate nearby. These early industrial districts established the template for geographic concentration of related industries that continues to influence location decisions today.</w:t>
      </w:r>
    </w:p>
    <w:p w:rsidR="00BC4CAD" w:rsidRPr="00C96063" w:rsidRDefault="00BC4CAD" w:rsidP="00BC4CAD">
      <w:pPr>
        <w:rPr>
          <w:b/>
          <w:bCs/>
        </w:rPr>
      </w:pPr>
      <w:r w:rsidRPr="00C96063">
        <w:rPr>
          <w:b/>
          <w:bCs/>
        </w:rPr>
        <w:t>Measurement and Metrology: The Hidden Infrastructure</w:t>
      </w:r>
    </w:p>
    <w:p w:rsidR="00BC4CAD" w:rsidRPr="00C96063" w:rsidRDefault="00BC4CAD" w:rsidP="00BC4CAD">
      <w:r w:rsidRPr="00C96063">
        <w:t>Arkwright's mill required unprecedented precision in measurement and quality control, driving the development of metrology standards that became foundational to industrial production. Traditional textile production relied on subjective quality assessments and variable measurements that reflected individual skill and local customs. Machine production demanded objective, reproducible standards that could ensure consistent results across different operators and time periods.</w:t>
      </w:r>
    </w:p>
    <w:p w:rsidR="00BC4CAD" w:rsidRPr="00C96063" w:rsidRDefault="00BC4CAD" w:rsidP="00BC4CAD">
      <w:r w:rsidRPr="00C96063">
        <w:t>Thread count, yarn strength, and fabric dimensions required standardized measurement techniques that did not exist in handicraft production. Arkwright's mills developed systematic testing procedures, calibrated measuring instruments, and quality benchmarks that transformed textile production from art to engineering. These measurement standards had to be codified and disseminated through the licensing system to ensure that mills in different locations could produce compatible products.</w:t>
      </w:r>
    </w:p>
    <w:p w:rsidR="00BC4CAD" w:rsidRPr="00C96063" w:rsidRDefault="00BC4CAD" w:rsidP="00BC4CAD">
      <w:r w:rsidRPr="00C96063">
        <w:t xml:space="preserve">The metrology requirements extended beyond product specifications to machine maintenance and operation. Water wheel efficiency, roller alignment, and tension settings required precise measurement capabilities that pushed the boundaries of 18th-century instrumentation. Mills invested in measuring devices, trained operators in their use, and developed maintenance protocols </w:t>
      </w:r>
      <w:r w:rsidRPr="00C96063">
        <w:lastRenderedPageBreak/>
        <w:t>that relied on quantitative rather than intuitive assessments. This systematic approach to measurement represented a fundamental shift from craftsman's judgment to engineering precision.</w:t>
      </w:r>
    </w:p>
    <w:p w:rsidR="00BC4CAD" w:rsidRPr="00C96063" w:rsidRDefault="00BC4CAD" w:rsidP="00BC4CAD">
      <w:pPr>
        <w:rPr>
          <w:b/>
          <w:bCs/>
        </w:rPr>
      </w:pPr>
      <w:r>
        <w:rPr>
          <w:b/>
          <w:bCs/>
        </w:rPr>
        <w:t>1.</w:t>
      </w:r>
      <w:r w:rsidRPr="00C96063">
        <w:rPr>
          <w:b/>
          <w:bCs/>
        </w:rPr>
        <w:t>2: The Second Big Bang - Stephenson's Rocket (1829)</w:t>
      </w:r>
    </w:p>
    <w:p w:rsidR="00BC4CAD" w:rsidRPr="00C96063" w:rsidRDefault="00BC4CAD" w:rsidP="00BC4CAD">
      <w:pPr>
        <w:rPr>
          <w:b/>
          <w:bCs/>
        </w:rPr>
      </w:pPr>
      <w:r w:rsidRPr="00C96063">
        <w:rPr>
          <w:b/>
          <w:bCs/>
        </w:rPr>
        <w:t>Technical Design Standards and System Architecture</w:t>
      </w:r>
    </w:p>
    <w:p w:rsidR="00BC4CAD" w:rsidRPr="00C96063" w:rsidRDefault="00BC4CAD" w:rsidP="00BC4CAD">
      <w:r w:rsidRPr="00C96063">
        <w:t>The triumph of George Stephenson's Rocket in the Rainhill Trials of 1829 marked a qualitative leap in technical standardization that transcended the isolated innovations of the first cycle. Unlike Arkwright's mill, which primarily standardized processes within individual factories, Stephenson's locomotive design established technical specifications that had to coordinate across vast networks of infrastructure, rolling stock, and operational procedures.</w:t>
      </w:r>
    </w:p>
    <w:p w:rsidR="00BC4CAD" w:rsidRPr="00C96063" w:rsidRDefault="00BC4CAD" w:rsidP="00BC4CAD">
      <w:r w:rsidRPr="00C96063">
        <w:t>The Rocket's technical design standards addressed multiple levels of system integration simultaneously. The locomotive's weight distribution, wheel configuration, and coupling mechanisms had to interface with track specifications, loading gauges, and station designs that extended hundreds of miles beyond the initial Liverpool-Manchester line. This systemic approach to standardization represented a fundamental evolution from Cycle 1's isolated factory improvements to network-wide technical coordination.</w:t>
      </w:r>
    </w:p>
    <w:p w:rsidR="00BC4CAD" w:rsidRPr="00C96063" w:rsidRDefault="00BC4CAD" w:rsidP="00BC4CAD">
      <w:r w:rsidRPr="00C96063">
        <w:t>Stephenson's boiler design exemplified this systematic approach. The multi-tube boiler did not merely improve locomotive efficiency; it established thermal and pressure specifications that influenced fuel quality, water treatment, maintenance procedures, and operational protocols across entire railway systems. The technical standards embedded in the Rocket's design cascaded through supplier networks, operating procedures, and infrastructure investments in ways that Arkwright's mill specifications never required.</w:t>
      </w:r>
    </w:p>
    <w:p w:rsidR="00BC4CAD" w:rsidRPr="00C96063" w:rsidRDefault="00BC4CAD" w:rsidP="00BC4CAD">
      <w:r w:rsidRPr="00C96063">
        <w:t>The locomotive's success established the broad gauge as a de facto standard for British railways, demonstrating how technical design decisions made during breakthrough moments create path dependencies that persist for decades. Stephenson's 4-foot-8.5-inch gauge, originally based on coal cart dimensions in Northumberland mines, became the global standard through network effects and international technology transfer, illustrating how local technical choices can achieve worldwide dominance through systematic replication.</w:t>
      </w:r>
    </w:p>
    <w:p w:rsidR="00BC4CAD" w:rsidRPr="00C96063" w:rsidRDefault="00BC4CAD" w:rsidP="00BC4CAD">
      <w:pPr>
        <w:rPr>
          <w:b/>
          <w:bCs/>
        </w:rPr>
      </w:pPr>
      <w:r w:rsidRPr="00C96063">
        <w:rPr>
          <w:b/>
          <w:bCs/>
        </w:rPr>
        <w:lastRenderedPageBreak/>
        <w:t>Codification of Interoperability Standards</w:t>
      </w:r>
    </w:p>
    <w:p w:rsidR="00BC4CAD" w:rsidRPr="00C96063" w:rsidRDefault="00BC4CAD" w:rsidP="00BC4CAD">
      <w:r w:rsidRPr="00C96063">
        <w:t>The railway system pioneered the codification of interoperability standards in ways that were unimaginable in Cycle 1's textile mills. While Arkwright's mills operated as isolated units with minimal interaction, railways required seamless integration between locomotives, rolling stock, tracks, signals, stations, and operational procedures across thousands of miles and multiple operators.</w:t>
      </w:r>
    </w:p>
    <w:p w:rsidR="00BC4CAD" w:rsidRPr="00C96063" w:rsidRDefault="00BC4CAD" w:rsidP="00BC4CAD">
      <w:r w:rsidRPr="00C96063">
        <w:t>Track gauge standardization represented the most visible aspect of railway interoperability, but the technical coordination extended far deeper into system architecture. Buffer heights, coupling mechanisms, loading gauges, and signal protocols had to be precisely coordinated to enable locomotives and cars from different manufacturers to operate safely and efficiently on any part of the network. This level of technical integration required formal specification documents, testing procedures, and compliance mechanisms that had no precedent in earlier industrial development.</w:t>
      </w:r>
    </w:p>
    <w:p w:rsidR="00BC4CAD" w:rsidRPr="00C96063" w:rsidRDefault="00BC4CAD" w:rsidP="00BC4CAD">
      <w:r w:rsidRPr="00C96063">
        <w:t>The Railway Clearing House, established in 1842, institutionalized these interoperability requirements through standardized accounting, scheduling, and operational procedures that enabled through-traffic across multiple railway companies. This organization represented a new form of industry coordination that went beyond individual company interests to optimize network-wide efficiency. The clearing house protocols established templates for inter-company technical cooperation that would be replicated in subsequent technology cycles.</w:t>
      </w:r>
    </w:p>
    <w:p w:rsidR="00BC4CAD" w:rsidRPr="00C96063" w:rsidRDefault="00BC4CAD" w:rsidP="00BC4CAD">
      <w:r w:rsidRPr="00C96063">
        <w:t>Signal systems required the most sophisticated interoperability standards, as safety depended on precise coordination between locomotive operations and track-side equipment. The development of standardized signal codes, timing protocols, and fail-safe mechanisms created the first examples of network-wide safety standards that prioritized system reliability over individual component optimization. These safety-critical interoperability requirements established precedents for technical standardization that emphasized collective coordination over competitive advantage.</w:t>
      </w:r>
    </w:p>
    <w:p w:rsidR="00BC4CAD" w:rsidRPr="00C96063" w:rsidRDefault="00BC4CAD" w:rsidP="00BC4CAD">
      <w:pPr>
        <w:rPr>
          <w:b/>
          <w:bCs/>
        </w:rPr>
      </w:pPr>
      <w:r w:rsidRPr="00C96063">
        <w:rPr>
          <w:b/>
          <w:bCs/>
        </w:rPr>
        <w:t>Temporal Standardization and Rhythmic Coordination</w:t>
      </w:r>
    </w:p>
    <w:p w:rsidR="00BC4CAD" w:rsidRPr="00C96063" w:rsidRDefault="00BC4CAD" w:rsidP="00BC4CAD">
      <w:r w:rsidRPr="00C96063">
        <w:lastRenderedPageBreak/>
        <w:t>Railway operations introduced temporal standardization on a scale and precision that transformed social and economic organization throughout industrial societies. While Arkwright's mill bells coordinated workers within individual factories, railway timetables synchronized human activities across entire regions and eventually continents.</w:t>
      </w:r>
    </w:p>
    <w:p w:rsidR="00BC4CAD" w:rsidRPr="00C96063" w:rsidRDefault="00BC4CAD" w:rsidP="00BC4CAD">
      <w:r w:rsidRPr="00C96063">
        <w:t>The Liverpool-Manchester Railway's success depended on schedule reliability that required temporal precision unprecedented in pre-industrial transportation. Stage coaches, canal boats, and maritime shipping operated on flexible schedules that accommodated weather, road conditions, and passenger convenience. Railways promised speed and reliability that could only be achieved through rigid temporal coordination between locomotive operations, traffic control, station procedures, and passenger expectations.</w:t>
      </w:r>
    </w:p>
    <w:p w:rsidR="00BC4CAD" w:rsidRPr="00C96063" w:rsidRDefault="00BC4CAD" w:rsidP="00BC4CAD">
      <w:r w:rsidRPr="00C96063">
        <w:t>This temporal standardization extended beyond railway operations to reshape economic and social rhythms throughout industrial society. Factory work schedules, commercial transactions, and personal activities increasingly synchronized with railway timetables rather than local customs or natural cycles. The transformation of temporal organization represented a systemic change that affected all aspects of social and economic life, not merely transportation efficiency.</w:t>
      </w:r>
    </w:p>
    <w:p w:rsidR="00BC4CAD" w:rsidRPr="00C96063" w:rsidRDefault="00BC4CAD" w:rsidP="00BC4CAD">
      <w:r w:rsidRPr="00C96063">
        <w:t>Railway time required the coordination of local time standards that had previously varied from town to town based on solar observations. The Great Western Railway's adoption of "London time" throughout its system forced the standardization of temporal measurement across hundreds of communities, eventually leading to national and international time zones. This temporal coordination represented a fundamental shift from local, natural time to mechanical, standardized time that served industrial rather than agricultural rhythms.</w:t>
      </w:r>
    </w:p>
    <w:p w:rsidR="00BC4CAD" w:rsidRPr="00C96063" w:rsidRDefault="00BC4CAD" w:rsidP="00BC4CAD">
      <w:pPr>
        <w:rPr>
          <w:b/>
          <w:bCs/>
        </w:rPr>
      </w:pPr>
      <w:r w:rsidRPr="00C96063">
        <w:rPr>
          <w:b/>
          <w:bCs/>
        </w:rPr>
        <w:t>Capital Alignment: From Partnerships to Public Markets</w:t>
      </w:r>
    </w:p>
    <w:p w:rsidR="00BC4CAD" w:rsidRPr="00C96063" w:rsidRDefault="00BC4CAD" w:rsidP="00BC4CAD">
      <w:r w:rsidRPr="00C96063">
        <w:t xml:space="preserve">The capital requirements of railway construction forced innovations in financial organization that established templates for subsequent large-scale industrial investment. While Arkwright's mills required thousands of pounds and could be financed through partnerships with wealthy merchants, railway </w:t>
      </w:r>
      <w:r w:rsidRPr="00C96063">
        <w:lastRenderedPageBreak/>
        <w:t>projects required hundreds of thousands or millions of pounds that exceeded the resources of traditional commercial partnerships.</w:t>
      </w:r>
    </w:p>
    <w:p w:rsidR="00BC4CAD" w:rsidRPr="00C96063" w:rsidRDefault="00BC4CAD" w:rsidP="00BC4CAD">
      <w:r w:rsidRPr="00C96063">
        <w:t>The Liverpool-Manchester Railway's capital structure pioneered the use of joint-stock companies with publicly tradeable shares that could aggregate small investments from numerous shareholders. This financial innovation democratized industrial investment while creating liquid markets for industrial securities. The railway boom of the 1830s and 1840s established stock exchanges, investment analysis, and portfolio management techniques that transformed capital markets throughout industrial societies.</w:t>
      </w:r>
    </w:p>
    <w:p w:rsidR="00BC4CAD" w:rsidRPr="00C96063" w:rsidRDefault="00BC4CAD" w:rsidP="00BC4CAD">
      <w:r w:rsidRPr="00C96063">
        <w:t>Railway investment required new approaches to risk assessment that recognized the systemic nature of network investments. Unlike mill investments, where individual facilities could succeed or fail independently, railway profitability depended on network effects, traffic coordination, and competitive positioning that required sophisticated financial analysis. Railway prospectuses included traffic projections, competitive assessments, and economic impact studies that established templates for modern investment analysis.</w:t>
      </w:r>
    </w:p>
    <w:p w:rsidR="00BC4CAD" w:rsidRPr="00C96063" w:rsidRDefault="00BC4CAD" w:rsidP="00BC4CAD">
      <w:r w:rsidRPr="00C96063">
        <w:t>The scale of railway investment also required government involvement that was unnecessary in earlier industrial development. Railway companies needed parliamentary authorization for right-of-way acquisition, legal powers for compulsory land purchase, and regulatory approval for public safety standards. This government role in industrial development established precedents for public-private partnerships that would expand in subsequent technology cycles.</w:t>
      </w:r>
    </w:p>
    <w:p w:rsidR="00BC4CAD" w:rsidRPr="00C96063" w:rsidRDefault="00BC4CAD" w:rsidP="00BC4CAD">
      <w:pPr>
        <w:rPr>
          <w:b/>
          <w:bCs/>
        </w:rPr>
      </w:pPr>
      <w:r w:rsidRPr="00C96063">
        <w:rPr>
          <w:b/>
          <w:bCs/>
        </w:rPr>
        <w:t>Institutional Embedding and Legal Standardization</w:t>
      </w:r>
    </w:p>
    <w:p w:rsidR="00BC4CAD" w:rsidRPr="00C96063" w:rsidRDefault="00BC4CAD" w:rsidP="00BC4CAD">
      <w:r w:rsidRPr="00C96063">
        <w:t>Railway development required institutional innovations that embedded technical standards in legal and regulatory frameworks for the first time in industrial history. While Arkwright's mill operations occurred within existing commercial law, railway systems required new legal categories, property rights, and regulatory mechanisms that could address the systemic nature of network infrastructure.</w:t>
      </w:r>
    </w:p>
    <w:p w:rsidR="00BC4CAD" w:rsidRPr="00C96063" w:rsidRDefault="00BC4CAD" w:rsidP="00BC4CAD">
      <w:r w:rsidRPr="00C96063">
        <w:lastRenderedPageBreak/>
        <w:t>Parliamentary authorization of railway companies established legal frameworks for large-scale infrastructure investment that balanced private profit incentives with public interest requirements. Railway Acts specified technical standards for track construction, safety equipment, and operational procedures that had the force of law rather than mere commercial agreements. This legal embedding of technical standards represented a fundamental shift from voluntary cooperation to mandatory compliance that would characterize all subsequent infrastructure development.</w:t>
      </w:r>
    </w:p>
    <w:p w:rsidR="00BC4CAD" w:rsidRPr="00C96063" w:rsidRDefault="00BC4CAD" w:rsidP="00BC4CAD">
      <w:r w:rsidRPr="00C96063">
        <w:t>The Railway Regulation Act of 1844 established government inspection and safety oversight that institutionalized technical standards through regulatory enforcement. Railway inspectors developed systematic testing procedures, accident investigation protocols, and compliance monitoring that created feedback loops between operational experience and regulatory standards. This institutionalization of technical expertise in government agencies established templates for technology regulation that persist today.</w:t>
      </w:r>
    </w:p>
    <w:p w:rsidR="00BC4CAD" w:rsidRPr="00C96063" w:rsidRDefault="00BC4CAD" w:rsidP="00BC4CAD">
      <w:r w:rsidRPr="00C96063">
        <w:t>Railway property law created new legal categories for right-of-way acquisition, easement rights, and infrastructure ownership that accommodated the linear, networked nature of transportation systems. These legal innovations had to balance private property rights with public infrastructure requirements in ways that had no precedent in commercial law. The resulting legal frameworks established templates for infrastructure ownership and regulation that were later applied to telegraph, telephone, electric power, and internet networks.</w:t>
      </w:r>
    </w:p>
    <w:p w:rsidR="00BC4CAD" w:rsidRPr="00C96063" w:rsidRDefault="00BC4CAD" w:rsidP="00BC4CAD">
      <w:pPr>
        <w:rPr>
          <w:b/>
          <w:bCs/>
        </w:rPr>
      </w:pPr>
      <w:r w:rsidRPr="00C96063">
        <w:rPr>
          <w:b/>
          <w:bCs/>
        </w:rPr>
        <w:t>Innovation Clustering and Systemic Packages</w:t>
      </w:r>
    </w:p>
    <w:p w:rsidR="00BC4CAD" w:rsidRPr="00C96063" w:rsidRDefault="00BC4CAD" w:rsidP="00BC4CAD">
      <w:r w:rsidRPr="00C96063">
        <w:t>The railway system's success catalyzed innovation clusters that created systemic packages of related technologies far more comprehensive than anything achieved in Cycle 1. Steam locomotive development drove innovations in metallurgy, precision manufacturing, fuel processing, and mechanical engineering that had applications throughout industrial production.</w:t>
      </w:r>
    </w:p>
    <w:p w:rsidR="00BC4CAD" w:rsidRPr="00C96063" w:rsidRDefault="00BC4CAD" w:rsidP="00BC4CAD">
      <w:r w:rsidRPr="00C96063">
        <w:t xml:space="preserve">Iron production expanded and improved to meet railway demand for rails, locomotive components, and rolling stock. The quality and quantity requirements of railway construction pushed iron producers to develop new furnace designs, quality control procedures, and product specifications that </w:t>
      </w:r>
      <w:r w:rsidRPr="00C96063">
        <w:lastRenderedPageBreak/>
        <w:t>improved iron quality throughout industrial applications. This systemic improvement in basic materials exemplified how breakthrough technologies create innovation clusters that extend far beyond their immediate applications.</w:t>
      </w:r>
    </w:p>
    <w:p w:rsidR="00BC4CAD" w:rsidRPr="00C96063" w:rsidRDefault="00BC4CAD" w:rsidP="00BC4CAD">
      <w:r w:rsidRPr="00C96063">
        <w:t>Precision manufacturing techniques developed for locomotive construction established new standards for mechanical tolerances, component interchangeability, and quality control throughout machine production. Railway workshops became centers of technical innovation that trained skilled workers, developed new tools and techniques, and established quality standards that diffused throughout mechanical industries.</w:t>
      </w:r>
    </w:p>
    <w:p w:rsidR="00BC4CAD" w:rsidRPr="00C96063" w:rsidRDefault="00BC4CAD" w:rsidP="00BC4CAD">
      <w:r w:rsidRPr="00C96063">
        <w:t>The coal industry transformed to meet locomotive fuel requirements that demanded consistent quality, efficient distribution, and specialized handling equipment. Railway coal standards influenced mining techniques, processing methods, and transport infrastructure in ways that improved coal quality and availability for all industrial applications. This systemic improvement in energy supply supported industrial expansion far beyond railway operations.</w:t>
      </w:r>
    </w:p>
    <w:p w:rsidR="00BC4CAD" w:rsidRPr="00C96063" w:rsidRDefault="00BC4CAD" w:rsidP="00BC4CAD">
      <w:pPr>
        <w:rPr>
          <w:b/>
          <w:bCs/>
        </w:rPr>
      </w:pPr>
      <w:r>
        <w:rPr>
          <w:b/>
          <w:bCs/>
        </w:rPr>
        <w:t>1.</w:t>
      </w:r>
      <w:r w:rsidRPr="00C96063">
        <w:rPr>
          <w:b/>
          <w:bCs/>
        </w:rPr>
        <w:t>3: The Third Big Bang - Carnegie's Bessemer Steel Plant (1875)</w:t>
      </w:r>
    </w:p>
    <w:p w:rsidR="00BC4CAD" w:rsidRPr="00C96063" w:rsidRDefault="00BC4CAD" w:rsidP="00BC4CAD">
      <w:pPr>
        <w:rPr>
          <w:b/>
          <w:bCs/>
        </w:rPr>
      </w:pPr>
      <w:r w:rsidRPr="00C96063">
        <w:rPr>
          <w:b/>
          <w:bCs/>
        </w:rPr>
        <w:t>Scientific Precision and Metallurgical Standards</w:t>
      </w:r>
    </w:p>
    <w:p w:rsidR="00BC4CAD" w:rsidRPr="00C96063" w:rsidRDefault="00BC4CAD" w:rsidP="00BC4CAD">
      <w:r w:rsidRPr="00C96063">
        <w:t>The opening of Andrew Carnegie's Edgar Thomson Works in Pittsburgh in 1875 represented a qualitative transformation in industrial standardization that moved beyond the mechanical precision of previous cycles to embrace scientific methodology as the foundation of technical standards. The Bessemer process required chemical precision and metallurgical knowledge that elevated industrial production from craft-based intuition to science-based engineering.</w:t>
      </w:r>
    </w:p>
    <w:p w:rsidR="00BC4CAD" w:rsidRPr="00C96063" w:rsidRDefault="00BC4CAD" w:rsidP="00BC4CAD">
      <w:r w:rsidRPr="00C96063">
        <w:t>Carnegie's implementation of the Bessemer process established systematic quality control procedures that measured carbon content, temperature profiles, and alloy compositions with unprecedented precision. Unlike the visual and tactile assessments that characterized earlier iron production, steel manufacturing required chemical analysis, systematic testing, and quantitative specifications that could ensure consistent product quality across different batches and production runs.</w:t>
      </w:r>
    </w:p>
    <w:p w:rsidR="00BC4CAD" w:rsidRPr="00C96063" w:rsidRDefault="00BC4CAD" w:rsidP="00BC4CAD">
      <w:r w:rsidRPr="00C96063">
        <w:lastRenderedPageBreak/>
        <w:t>The Edgar Thomson Works pioneered the integration of laboratory analysis with production operations, establishing technical standards based on systematic experimentation rather than traditional practice. Carnegie hired chemists and metallurgists who developed testing procedures, analyzed product samples, and optimized process parameters using scientific methods that transformed steel production from art to engineering. This science-based approach to technical standards established templates for industrial research and development that would characterize all subsequent technology cycles.</w:t>
      </w:r>
    </w:p>
    <w:p w:rsidR="00BC4CAD" w:rsidRPr="00C96063" w:rsidRDefault="00BC4CAD" w:rsidP="00BC4CAD">
      <w:r w:rsidRPr="00C96063">
        <w:t>Steel grade specifications developed at Carnegie's mills created the first industry-wide product standards based on quantitative performance criteria rather than traditional craft designations. The systematic classification of steel types according to carbon content, tensile strength, and application requirements enabled architects, engineers, and manufacturers to specify materials with confidence in their performance characteristics. This standardization of materials enabled the systematic engineering of structures and machines that would define industrial construction for the next century.</w:t>
      </w:r>
    </w:p>
    <w:p w:rsidR="00BC4CAD" w:rsidRPr="00C96063" w:rsidRDefault="00BC4CAD" w:rsidP="00BC4CAD">
      <w:pPr>
        <w:rPr>
          <w:b/>
          <w:bCs/>
        </w:rPr>
      </w:pPr>
      <w:r w:rsidRPr="00C96063">
        <w:rPr>
          <w:b/>
          <w:bCs/>
        </w:rPr>
        <w:t>Process Standards and Systematic Production</w:t>
      </w:r>
    </w:p>
    <w:p w:rsidR="00BC4CAD" w:rsidRPr="00C96063" w:rsidRDefault="00BC4CAD" w:rsidP="00BC4CAD">
      <w:r w:rsidRPr="00C96063">
        <w:t>Carnegie's mills revolutionized process standardization through the systematic organization of integrated production that coordinated raw material inputs, intermediate processing, and finished product outputs with unprecedented efficiency. The Edgar Thomson Works combined blast furnaces, Bessemer converters, rolling mills, and finishing operations in coordinated sequences that optimized material flows and energy utilization throughout the production system.</w:t>
      </w:r>
    </w:p>
    <w:p w:rsidR="00BC4CAD" w:rsidRPr="00C96063" w:rsidRDefault="00BC4CAD" w:rsidP="00BC4CAD">
      <w:r w:rsidRPr="00C96063">
        <w:t>This integrated approach required process standards that coordinated timing, temperature, and chemical composition across multiple production stages. Raw material preparation had to deliver iron ore, limestone, and coke with specifications that optimized blast furnace operations. Molten iron from blast furnaces had to meet chemical and temperature requirements for efficient Bessemer conversion. Steel from converters had to maintain heat and composition suitable for rolling mill operations. Each stage depended on precise coordination with upstream and downstream processes that required systematic standard-setting and quality control.</w:t>
      </w:r>
    </w:p>
    <w:p w:rsidR="00BC4CAD" w:rsidRPr="00C96063" w:rsidRDefault="00BC4CAD" w:rsidP="00BC4CAD">
      <w:r w:rsidRPr="00C96063">
        <w:lastRenderedPageBreak/>
        <w:t>Carnegie's emphasis on cost accounting and production efficiency drove the development of systematic measurement procedures that quantified every aspect of production operations. Labor productivity, fuel consumption, raw material utilization, and equipment efficiency were measured, recorded, and analyzed to identify optimization opportunities that reduced costs and improved quality. This systematic approach to production measurement established templates for industrial management that emphasized quantitative analysis over traditional craft judgment.</w:t>
      </w:r>
    </w:p>
    <w:p w:rsidR="00BC4CAD" w:rsidRPr="00C96063" w:rsidRDefault="00BC4CAD" w:rsidP="00BC4CAD">
      <w:r w:rsidRPr="00C96063">
        <w:t>The mills' production scheduling coordinated complex sequences of operations that had to balance equipment capacity, order requirements, and material availability while maintaining quality standards and delivery commitments. This scheduling complexity required systematic planning procedures and information systems that could track production flows and coordinate resource allocation across integrated operations. The resulting production control systems established templates for manufacturing management that would be refined and expanded in subsequent technology cycles.</w:t>
      </w:r>
    </w:p>
    <w:p w:rsidR="00BC4CAD" w:rsidRPr="00C96063" w:rsidRDefault="00BC4CAD" w:rsidP="00BC4CAD">
      <w:pPr>
        <w:rPr>
          <w:b/>
          <w:bCs/>
        </w:rPr>
      </w:pPr>
      <w:r w:rsidRPr="00C96063">
        <w:rPr>
          <w:b/>
          <w:bCs/>
        </w:rPr>
        <w:t>Capital Alignment: Industrial Finance and Global Markets</w:t>
      </w:r>
    </w:p>
    <w:p w:rsidR="00BC4CAD" w:rsidRPr="00C96063" w:rsidRDefault="00BC4CAD" w:rsidP="00BC4CAD">
      <w:r w:rsidRPr="00C96063">
        <w:t>Carnegie's steel ventures required capital investment on a scale that necessitated fundamental innovations in industrial finance and global capital market development. The Edgar Thomson Works represented an investment of several million dollars at a time when most industrial ventures required thousands or at most hundreds of thousands of dollars. This scale of investment required new financial instruments and investor relationships that could accommodate the unique requirements of integrated heavy industry.</w:t>
      </w:r>
    </w:p>
    <w:p w:rsidR="00BC4CAD" w:rsidRPr="00C96063" w:rsidRDefault="00BC4CAD" w:rsidP="00BC4CAD">
      <w:r w:rsidRPr="00C96063">
        <w:t>Carnegie's partnership structure evolved to address the capital intensity and long-term nature of steel production while maintaining operational flexibility and profit retention for reinvestment. Unlike railway companies that relied on public stock offerings, Carnegie maintained private ownership that enabled rapid decision-making and aggressive expansion without shareholder constraints. The Carnegie Steel Company became the template for large-scale industrial enterprises that combined substantial capital requirements with entrepreneurial management.</w:t>
      </w:r>
    </w:p>
    <w:p w:rsidR="00BC4CAD" w:rsidRPr="00C96063" w:rsidRDefault="00BC4CAD" w:rsidP="00BC4CAD">
      <w:r w:rsidRPr="00C96063">
        <w:lastRenderedPageBreak/>
        <w:t>Steel industry development required coordination with global commodity markets for raw materials that created new forms of international commercial integration. Iron ore from Minnesota's Mesabi Range, coal from Pennsylvania and West Virginia, and limestone from multiple sources had to be coordinated through transportation networks, commodity markets, and supply contracts that spanned the continent. This global integration of raw material supply chains established templates for multinational industrial organization that would expand in subsequent technology cycles.</w:t>
      </w:r>
    </w:p>
    <w:p w:rsidR="00BC4CAD" w:rsidRPr="00C96063" w:rsidRDefault="00BC4CAD" w:rsidP="00BC4CAD">
      <w:r w:rsidRPr="00C96063">
        <w:t>The success of Carnegie's mills attracted investment in complementary industries that created industrial clusters around steel production. Machinery manufacturers, construction companies, transportation equipment producers, and other steel-consuming industries concentrated in Pittsburgh and similar industrial centers to take advantage of proximate access to steel supply, skilled labor, and technical expertise. This clustering effect created regional industrial complexes that generated network effects and agglomeration economies throughout heavy industry.</w:t>
      </w:r>
    </w:p>
    <w:p w:rsidR="00BC4CAD" w:rsidRPr="00C96063" w:rsidRDefault="00BC4CAD" w:rsidP="00BC4CAD">
      <w:pPr>
        <w:rPr>
          <w:b/>
          <w:bCs/>
        </w:rPr>
      </w:pPr>
      <w:r w:rsidRPr="00C96063">
        <w:rPr>
          <w:b/>
          <w:bCs/>
        </w:rPr>
        <w:t>Platform Architecture and System Integration</w:t>
      </w:r>
    </w:p>
    <w:p w:rsidR="00BC4CAD" w:rsidRPr="00C96063" w:rsidRDefault="00BC4CAD" w:rsidP="00BC4CAD">
      <w:r w:rsidRPr="00C96063">
        <w:t>Carnegie's steel production established platform architecture principles that enabled systematic integration of related technologies and applications throughout industrial development. Steel's standardized properties created a reliable foundation for engineering calculations, structural design, and machinery development that enabled architects and engineers to design larger, more complex, and more efficient systems than had been possible with variable-quality wrought iron.</w:t>
      </w:r>
    </w:p>
    <w:p w:rsidR="00BC4CAD" w:rsidRPr="00C96063" w:rsidRDefault="00BC4CAD" w:rsidP="00BC4CAD">
      <w:r w:rsidRPr="00C96063">
        <w:t>Structural steel specifications enabled the systematic engineering of skyscrapers, bridges, and industrial facilities that could be designed using standardized components and predictable performance characteristics. The development of standard steel shapes—I-beams, channels, angles, and plates—created a component system that architects and engineers could combine in systematic ways to achieve specific structural requirements. This modularity in construction materials established templates for systematic engineering that would be refined in subsequent technology cycles.</w:t>
      </w:r>
    </w:p>
    <w:p w:rsidR="00BC4CAD" w:rsidRPr="00C96063" w:rsidRDefault="00BC4CAD" w:rsidP="00BC4CAD">
      <w:r w:rsidRPr="00C96063">
        <w:lastRenderedPageBreak/>
        <w:t>Railroad applications of steel rails, locomotive components, and rolling stock demonstrated the integration potential of standardized materials throughout transportation systems. Steel's superior strength and durability enabled heavier trains, longer distances, and more reliable operations that increased railway capacity and efficiency. The systematic replacement of iron with steel throughout railway systems exemplified how breakthrough technologies create platform effects that improve performance across entire systems of related applications.</w:t>
      </w:r>
    </w:p>
    <w:p w:rsidR="00BC4CAD" w:rsidRPr="00C96063" w:rsidRDefault="00BC4CAD" w:rsidP="00BC4CAD">
      <w:r w:rsidRPr="00C96063">
        <w:t>Machinery applications of steel components enabled the development of more powerful, precise, and reliable industrial equipment that improved productivity throughout manufacturing. Steel's predictable properties enabled engineers to design machines with greater precision, higher operating speeds, and longer operating life than had been possible with traditional materials. This systematic improvement in machinery capability supported productivity increases throughout industrial production that created positive feedback loops between steel production and industrial efficiency.</w:t>
      </w:r>
    </w:p>
    <w:p w:rsidR="00BC4CAD" w:rsidRPr="00C96063" w:rsidRDefault="00BC4CAD" w:rsidP="00BC4CAD">
      <w:pPr>
        <w:rPr>
          <w:b/>
          <w:bCs/>
        </w:rPr>
      </w:pPr>
      <w:r w:rsidRPr="00C96063">
        <w:rPr>
          <w:b/>
          <w:bCs/>
        </w:rPr>
        <w:t>Institutional Embedding: Standards Organizations and Professional Engineering</w:t>
      </w:r>
    </w:p>
    <w:p w:rsidR="00BC4CAD" w:rsidRPr="00C96063" w:rsidRDefault="00BC4CAD" w:rsidP="00BC4CAD">
      <w:r w:rsidRPr="00C96063">
        <w:t>The complexity and precision requirements of steel production drove the development of institutional frameworks that embedded technical standards in professional organizations, industry associations, and government regulatory agencies. The American Society for Testing and Materials (ASTM), founded in 1898, emerged directly from the need for systematic testing procedures and quality standards that could ensure steel quality and reliability across different producers and applications.</w:t>
      </w:r>
    </w:p>
    <w:p w:rsidR="00BC4CAD" w:rsidRPr="00C96063" w:rsidRDefault="00BC4CAD" w:rsidP="00BC4CAD">
      <w:r w:rsidRPr="00C96063">
        <w:t>ASTM's development of systematic testing procedures and product specifications represented a fundamental shift from proprietary company standards to industry-wide technical consensus that balanced competitive interests with collective quality requirements. ASTM committees brought together producers, users, and independent experts who developed testing methods, performance specifications, and quality assurance procedures that established objective criteria for material selection and application.</w:t>
      </w:r>
    </w:p>
    <w:p w:rsidR="00BC4CAD" w:rsidRPr="00C96063" w:rsidRDefault="00BC4CAD" w:rsidP="00BC4CAD">
      <w:r w:rsidRPr="00C96063">
        <w:lastRenderedPageBreak/>
        <w:t>The professionalization of engineering, particularly metallurgical and mechanical engineering, created institutional frameworks for technical expertise that could develop, implement, and enforce technical standards throughout industrial development. Engineering schools, professional societies, and technical publications established systematic knowledge development and dissemination that supported the expansion of science-based industrial production beyond individual company capabilities.</w:t>
      </w:r>
    </w:p>
    <w:p w:rsidR="00BC4CAD" w:rsidRPr="00C96063" w:rsidRDefault="00BC4CAD" w:rsidP="00BC4CAD">
      <w:r w:rsidRPr="00C96063">
        <w:t>Government involvement in technical standards expanded during this period through military procurement, infrastructure development, and public safety regulation that required systematic quality assurance and performance verification. Government specifications for steel in naval construction, public buildings, and infrastructure projects established precedents for systematic technical requirements that influenced commercial standards throughout the steel industry.</w:t>
      </w:r>
    </w:p>
    <w:p w:rsidR="00BC4CAD" w:rsidRPr="00C96063" w:rsidRDefault="00BC4CAD" w:rsidP="00BC4CAD">
      <w:pPr>
        <w:rPr>
          <w:b/>
          <w:bCs/>
        </w:rPr>
      </w:pPr>
      <w:r w:rsidRPr="00C96063">
        <w:rPr>
          <w:b/>
          <w:bCs/>
        </w:rPr>
        <w:t>Measurement and Metrology: Scientific Instrumentation</w:t>
      </w:r>
    </w:p>
    <w:p w:rsidR="00BC4CAD" w:rsidRPr="00C96063" w:rsidRDefault="00BC4CAD" w:rsidP="00BC4CAD">
      <w:r w:rsidRPr="00C96063">
        <w:t>Steel production required measurement capabilities and metrology standards that pushed the boundaries of 19th-century scientific instrumentation and established templates for systematic quality control throughout manufacturing industries. Chemical analysis of steel composition required analytical chemistry techniques and laboratory instrumentation that had previously existed only in university research settings.</w:t>
      </w:r>
    </w:p>
    <w:p w:rsidR="00BC4CAD" w:rsidRPr="00C96063" w:rsidRDefault="00BC4CAD" w:rsidP="00BC4CAD">
      <w:r w:rsidRPr="00C96063">
        <w:t>Carnegie's mills invested in chemical laboratories, testing equipment, and skilled analysts who developed systematic procedures for measuring carbon content, alloy compositions, and contaminant levels that could ensure consistent steel quality. These laboratory capabilities represented substantial investments in scientific infrastructure that established precedents for industrial research and development throughout manufacturing industries.</w:t>
      </w:r>
    </w:p>
    <w:p w:rsidR="00BC4CAD" w:rsidRPr="00C96063" w:rsidRDefault="00BC4CAD" w:rsidP="00BC4CAD">
      <w:r w:rsidRPr="00C96063">
        <w:t xml:space="preserve">Mechanical testing of steel properties required systematic procedures for measuring tensile strength, hardness, ductility, and other performance characteristics that could predict steel behavior in service applications. The development of standardized testing machines, specimen preparation procedures, and data analysis methods created systematic approaches to </w:t>
      </w:r>
      <w:r w:rsidRPr="00C96063">
        <w:lastRenderedPageBreak/>
        <w:t>material characterization that extended beyond steel to other materials and applications.</w:t>
      </w:r>
    </w:p>
    <w:p w:rsidR="00BC4CAD" w:rsidRPr="00C96063" w:rsidRDefault="00BC4CAD" w:rsidP="00BC4CAD">
      <w:r w:rsidRPr="00C96063">
        <w:t>Temperature measurement and control throughout steel production required precision instrumentation and systematic procedures that could monitor and control thermal processes with accuracy unprecedented in earlier industrial development. Pyrometry, heat treatment procedures, and thermal analysis established systematic approaches to process control that improved product quality and production efficiency while creating templates for systematic process optimization throughout manufacturing.</w:t>
      </w:r>
    </w:p>
    <w:p w:rsidR="00BC4CAD" w:rsidRPr="00C96063" w:rsidRDefault="00BC4CAD" w:rsidP="00BC4CAD">
      <w:pPr>
        <w:rPr>
          <w:b/>
          <w:bCs/>
        </w:rPr>
      </w:pPr>
      <w:r>
        <w:rPr>
          <w:b/>
          <w:bCs/>
        </w:rPr>
        <w:t>1.</w:t>
      </w:r>
      <w:r w:rsidRPr="00C96063">
        <w:rPr>
          <w:b/>
          <w:bCs/>
        </w:rPr>
        <w:t>4: The Fourth Big Bang - Ford's Model T Assembly Line (1908)</w:t>
      </w:r>
    </w:p>
    <w:p w:rsidR="00BC4CAD" w:rsidRPr="00C96063" w:rsidRDefault="00BC4CAD" w:rsidP="00BC4CAD">
      <w:pPr>
        <w:rPr>
          <w:b/>
          <w:bCs/>
        </w:rPr>
      </w:pPr>
      <w:r w:rsidRPr="00C96063">
        <w:rPr>
          <w:b/>
          <w:bCs/>
        </w:rPr>
        <w:t>Temporal Standardization and Rhythmic Coordination Perfected</w:t>
      </w:r>
    </w:p>
    <w:p w:rsidR="00BC4CAD" w:rsidRPr="00C96063" w:rsidRDefault="00BC4CAD" w:rsidP="00BC4CAD">
      <w:r w:rsidRPr="00C96063">
        <w:t>Henry Ford's introduction of the moving assembly line for Model T production in 1913 represented the culmination of temporal standardization that had been emerging since Arkwright's mill bells. Unlike previous cycles where time coordination served primarily organizational purposes, Ford's assembly line made temporal precision the fundamental organizing principle of industrial production, transforming time itself into a standardized input that could be measured, optimized, and coordinated with mechanical precision.</w:t>
      </w:r>
    </w:p>
    <w:p w:rsidR="00BC4CAD" w:rsidRPr="00C96063" w:rsidRDefault="00BC4CAD" w:rsidP="00BC4CAD">
      <w:r w:rsidRPr="00C96063">
        <w:t>The assembly line required temporal coordination that extended far beyond factory operations to encompass supplier networks, dealer distribution, and consumer behavior throughout the automotive system. Each assembly station operated on precisely timed cycles that had to coordinate with upstream and downstream operations to maintain continuous flow without bottlenecks or delays. This systematic approach to temporal organization required time-and-motion studies, standardized work procedures, and mechanical pacing systems that subordinated human labor to mechanical rhythms more completely than any previous industrial system.</w:t>
      </w:r>
    </w:p>
    <w:p w:rsidR="00BC4CAD" w:rsidRPr="00C96063" w:rsidRDefault="00BC4CAD" w:rsidP="00BC4CAD">
      <w:r w:rsidRPr="00C96063">
        <w:t xml:space="preserve">Ford's achievement transcended mere production efficiency to establish temporal standardization as a systematic approach to organizing complex systems of coordinated activities. The assembly line's success demonstrated that precise timing could coordinate thousands of workers, hundreds of suppliers, and multiple production facilities to achieve unprecedented levels of </w:t>
      </w:r>
      <w:r w:rsidRPr="00C96063">
        <w:lastRenderedPageBreak/>
        <w:t>productivity and quality consistency. This systematic approach to temporal organization established templates for coordination that would influence not only manufacturing but also supply chain management, logistics, and organizational design throughout industrial societies.</w:t>
      </w:r>
    </w:p>
    <w:p w:rsidR="00BC4CAD" w:rsidRPr="00C96063" w:rsidRDefault="00BC4CAD" w:rsidP="00BC4CAD">
      <w:r w:rsidRPr="00C96063">
        <w:t>The Model T's production cycle established temporal standards that influenced automotive demand and consumer behavior in ways that created feedback loops between production rhythms and consumption patterns. Ford's commitment to continuous production and inventory management created seasonal sales patterns, model year conventions, and replacement cycles that synchronized consumer purchasing decisions with production schedules. This systematic coordination of production and consumption timing established precedents for market coordination that would characterize mass production industries throughout the 20th century.</w:t>
      </w:r>
    </w:p>
    <w:p w:rsidR="00BC4CAD" w:rsidRPr="00C96063" w:rsidRDefault="00BC4CAD" w:rsidP="00BC4CAD">
      <w:pPr>
        <w:rPr>
          <w:b/>
          <w:bCs/>
        </w:rPr>
      </w:pPr>
      <w:r w:rsidRPr="00C96063">
        <w:rPr>
          <w:b/>
          <w:bCs/>
        </w:rPr>
        <w:t>Process Standards and the Science of Manufacturing</w:t>
      </w:r>
    </w:p>
    <w:p w:rsidR="00BC4CAD" w:rsidRPr="00C96063" w:rsidRDefault="00BC4CAD" w:rsidP="00BC4CAD">
      <w:r w:rsidRPr="00C96063">
        <w:t>Ford's assembly line systematized process standardization through scientific approaches to work organization that built upon but transcended the systematic production methods developed in earlier cycles. The Rouge River complex integrated raw material processing, component manufacturing, and final assembly with precision that optimized material flows, minimized handling costs, and eliminated waste throughout production operations.</w:t>
      </w:r>
    </w:p>
    <w:p w:rsidR="00BC4CAD" w:rsidRPr="00C96063" w:rsidRDefault="00BC4CAD" w:rsidP="00BC4CAD">
      <w:r w:rsidRPr="00C96063">
        <w:t>Each assembly operation was analyzed, timed, and optimized through systematic study that identified the most efficient methods, tools, and sequences for specific tasks. This scientific approach to work organization established standardized procedures that could be replicated across different production lines, factories, and geographic locations with consistent results. The systematic documentation and replication of optimal work methods established templates for production engineering that would influence manufacturing operations throughout industrial development.</w:t>
      </w:r>
    </w:p>
    <w:p w:rsidR="00BC4CAD" w:rsidRPr="00C96063" w:rsidRDefault="00BC4CAD" w:rsidP="00BC4CAD">
      <w:r w:rsidRPr="00C96063">
        <w:t xml:space="preserve">Quality control procedures integrated into assembly line operations established systematic approaches to defect prevention and product consistency that surpassed the post-production inspection methods used in earlier manufacturing. Each assembly station included quality checkpoints that could </w:t>
      </w:r>
      <w:r w:rsidRPr="00C96063">
        <w:lastRenderedPageBreak/>
        <w:t>identify and correct problems before they affected downstream operations or final product quality. This systematic approach to quality assurance established precedents for statistical process control and systematic quality management that would be refined in subsequent industrial development.</w:t>
      </w:r>
    </w:p>
    <w:p w:rsidR="00BC4CAD" w:rsidRPr="00C96063" w:rsidRDefault="00BC4CAD" w:rsidP="00BC4CAD">
      <w:r w:rsidRPr="00C96063">
        <w:t>Ford's supplier relationships required process standardization that extended systematic production methods throughout supplier networks and established templates for supply chain coordination that would influence industrial organization for decades. Supplier specifications included not only product requirements but also production methods, quality procedures, and delivery schedules that ensured component quality and availability coordinated with assembly line requirements. This systematic approach to supplier coordination established precedents for vertical integration and supply chain management throughout manufacturing industries.</w:t>
      </w:r>
    </w:p>
    <w:p w:rsidR="00BC4CAD" w:rsidRPr="00C96063" w:rsidRDefault="00BC4CAD" w:rsidP="00BC4CAD">
      <w:pPr>
        <w:rPr>
          <w:b/>
          <w:bCs/>
        </w:rPr>
      </w:pPr>
      <w:r w:rsidRPr="00C96063">
        <w:rPr>
          <w:b/>
          <w:bCs/>
        </w:rPr>
        <w:t>Product and Material Standards: Interchangeable Parts Perfected</w:t>
      </w:r>
    </w:p>
    <w:p w:rsidR="00BC4CAD" w:rsidRPr="00C96063" w:rsidRDefault="00BC4CAD" w:rsidP="00BC4CAD">
      <w:r w:rsidRPr="00C96063">
        <w:t>The Model T's design philosophy established product standardization principles that built upon earlier concepts of interchangeable parts but achieved unprecedented levels of precision and systematic application throughout complex product systems. Every component was designed with tolerances, specifications, and quality requirements that enabled any part to function properly in any vehicle without individual fitting or adjustment.</w:t>
      </w:r>
    </w:p>
    <w:p w:rsidR="00BC4CAD" w:rsidRPr="00C96063" w:rsidRDefault="00BC4CAD" w:rsidP="00BC4CAD">
      <w:r w:rsidRPr="00C96063">
        <w:t>This systematic approach to component standardization required manufacturing precision and quality control procedures that pushed the boundaries of early 20th-century production capabilities. Machining tolerances, material specifications, and assembly procedures had to be coordinated throughout supplier networks and production facilities to ensure component compatibility and product reliability. The achievement of true interchangeability throughout complex mechanical systems established templates for systematic product design that would influence manufacturing throughout subsequent technological development.</w:t>
      </w:r>
    </w:p>
    <w:p w:rsidR="00BC4CAD" w:rsidRPr="00C96063" w:rsidRDefault="00BC4CAD" w:rsidP="00BC4CAD">
      <w:r w:rsidRPr="00C96063">
        <w:t xml:space="preserve">Ford's parts and service network established systematic approaches to aftermarket support that extended product standardization throughout vehicle service and maintenance operations. Standardized parts catalogs, service </w:t>
      </w:r>
      <w:r w:rsidRPr="00C96063">
        <w:lastRenderedPageBreak/>
        <w:t>procedures, and technical training enabled dealers and service providers to maintain vehicle performance and reliability with systematic methods that reduced costs and improved customer satisfaction. This systematic approach to aftermarket support established precedents for product life-cycle management that would influence industrial design and marketing throughout manufacturing industries.</w:t>
      </w:r>
    </w:p>
    <w:p w:rsidR="00BC4CAD" w:rsidRPr="00C96063" w:rsidRDefault="00BC4CAD" w:rsidP="00BC4CAD">
      <w:r w:rsidRPr="00C96063">
        <w:t>The Model T's design evolution demonstrated systematic approaches to product improvement that balanced standardization benefits with performance enhancement and cost reduction. Engineering changes were implemented systematically across all production facilities and supplier networks to ensure compatibility and quality consistency while incorporating improvements that enhanced product value and competitive positioning. This systematic approach to product development established templates for engineering change control and product evolution that would influence industrial design practices throughout subsequent technological development.</w:t>
      </w:r>
    </w:p>
    <w:p w:rsidR="00BC4CAD" w:rsidRPr="00C96063" w:rsidRDefault="00BC4CAD" w:rsidP="00BC4CAD">
      <w:pPr>
        <w:rPr>
          <w:b/>
          <w:bCs/>
        </w:rPr>
      </w:pPr>
      <w:r w:rsidRPr="00C96063">
        <w:rPr>
          <w:b/>
          <w:bCs/>
        </w:rPr>
        <w:t>Capital Alignment: Mass Production Economics</w:t>
      </w:r>
    </w:p>
    <w:p w:rsidR="00BC4CAD" w:rsidRPr="00C96063" w:rsidRDefault="00BC4CAD" w:rsidP="00BC4CAD">
      <w:r w:rsidRPr="00C96063">
        <w:t>Ford's assembly line required capital investment strategies that coordinated fixed asset requirements, working capital needs, and market development investments with unprecedented precision and scale. The Rouge River complex represented one of the largest industrial investments of its era, requiring coordination of manufacturing equipment, transportation infrastructure, and organizational capabilities that exceeded the scale and complexity of previous industrial ventures.</w:t>
      </w:r>
    </w:p>
    <w:p w:rsidR="00BC4CAD" w:rsidRPr="00C96063" w:rsidRDefault="00BC4CAD" w:rsidP="00BC4CAD">
      <w:r w:rsidRPr="00C96063">
        <w:t>The mass production economics of the Model T required financial strategies that could accommodate the high fixed costs and long payback periods of assembly line investment while maintaining price competitiveness in expanding consumer markets. Ford's pricing strategy of reducing prices as production volumes increased required financial planning that coordinated manufacturing investment with market development and competitive positioning over multi-year planning horizons.</w:t>
      </w:r>
    </w:p>
    <w:p w:rsidR="00BC4CAD" w:rsidRPr="00C96063" w:rsidRDefault="00BC4CAD" w:rsidP="00BC4CAD">
      <w:r w:rsidRPr="00C96063">
        <w:t xml:space="preserve">International expansion of Ford's assembly line operations required capital allocation strategies that could replicate production capabilities, supplier </w:t>
      </w:r>
      <w:r w:rsidRPr="00C96063">
        <w:lastRenderedPageBreak/>
        <w:t>networks, and distribution systems throughout global markets while maintaining quality consistency and cost competitiveness. Ford's international subsidiaries established templates for multinational manufacturing that coordinated technology transfer, local adaptation, and global integration throughout industrial operations.</w:t>
      </w:r>
    </w:p>
    <w:p w:rsidR="00BC4CAD" w:rsidRPr="00C96063" w:rsidRDefault="00BC4CAD" w:rsidP="00BC4CAD">
      <w:r w:rsidRPr="00C96063">
        <w:t>The automotive industry's development required capital coordination throughout supplier networks, dealer distribution, and consumer financing that created systematic approaches to industry-wide capital alignment. Automotive suppliers required specialized equipment and facilities that served primarily automotive applications. Dealer networks required inventory, facilities, and technical capabilities that could support automotive sales and service. Consumer financing enabled mass market access that expanded demand sufficiently to support mass production economics. This systematic coordination of capital throughout automotive value chains established templates for industry development that would influence subsequent manufacturing sectors.</w:t>
      </w:r>
    </w:p>
    <w:p w:rsidR="00BC4CAD" w:rsidRPr="00C96063" w:rsidRDefault="00BC4CAD" w:rsidP="00BC4CAD">
      <w:pPr>
        <w:rPr>
          <w:b/>
          <w:bCs/>
        </w:rPr>
      </w:pPr>
      <w:r w:rsidRPr="00C96063">
        <w:rPr>
          <w:b/>
          <w:bCs/>
        </w:rPr>
        <w:t>Platform Architecture: The Universal Car Concept</w:t>
      </w:r>
    </w:p>
    <w:p w:rsidR="00BC4CAD" w:rsidRPr="00C96063" w:rsidRDefault="00BC4CAD" w:rsidP="00BC4CAD">
      <w:r w:rsidRPr="00C96063">
        <w:t>Ford's Model T established platform architecture principles that demonstrated how systematic product design could create economies of scale and operational efficiency throughout complex manufacturing and distribution systems. The Model T's mechanical simplicity and component standardization enabled systematic manufacturing that could achieve unprecedented cost reduction while maintaining product reliability and performance.</w:t>
      </w:r>
    </w:p>
    <w:p w:rsidR="00BC4CAD" w:rsidRPr="00C96063" w:rsidRDefault="00BC4CAD" w:rsidP="00BC4CAD">
      <w:r w:rsidRPr="00C96063">
        <w:t>The single-model strategy enabled manufacturing specialization and learning curve effects that optimized production efficiency and quality consistency in ways that had not been achievable with multiple product lines and customized production methods. Specialized tooling, worker training, and process optimization could focus on continuous improvement of specific operations rather than accommodation of product variety and complexity.</w:t>
      </w:r>
    </w:p>
    <w:p w:rsidR="00BC4CAD" w:rsidRPr="00C96063" w:rsidRDefault="00BC4CAD" w:rsidP="00BC4CAD">
      <w:r w:rsidRPr="00C96063">
        <w:t xml:space="preserve">Ford's global expansion strategy demonstrated how platform architecture could enable technology transfer and local adaptation while maintaining core system benefits and operational consistency. Model T production was </w:t>
      </w:r>
      <w:r w:rsidRPr="00C96063">
        <w:lastRenderedPageBreak/>
        <w:t>established throughout global markets with modifications that accommodated local conditions, regulations, and preferences while preserving fundamental design principles and manufacturing methods that ensured reliability and cost-effectiveness.</w:t>
      </w:r>
    </w:p>
    <w:p w:rsidR="00BC4CAD" w:rsidRPr="00C96063" w:rsidRDefault="00BC4CAD" w:rsidP="00BC4CAD">
      <w:r w:rsidRPr="00C96063">
        <w:t>The Model T's influence throughout automotive industry development established platform effects that influenced competitive dynamics, supplier relationships, and consumer expectations throughout automotive markets. Competitive responses to Ford's success required systematic approaches to manufacturing, product design, and market development that built upon Ford's innovations while seeking differentiation advantages. This competitive dynamic established patterns of industrial development that would characterize technology-intensive industries throughout subsequent technological cycles.</w:t>
      </w:r>
    </w:p>
    <w:p w:rsidR="00BC4CAD" w:rsidRPr="00C96063" w:rsidRDefault="00BC4CAD" w:rsidP="00BC4CAD">
      <w:pPr>
        <w:rPr>
          <w:b/>
          <w:bCs/>
        </w:rPr>
      </w:pPr>
      <w:r w:rsidRPr="00C96063">
        <w:rPr>
          <w:b/>
          <w:bCs/>
        </w:rPr>
        <w:t>Institutional Embedding: Industrial Management and Labor Relations</w:t>
      </w:r>
    </w:p>
    <w:p w:rsidR="00BC4CAD" w:rsidRPr="00C96063" w:rsidRDefault="00BC4CAD" w:rsidP="00BC4CAD">
      <w:r w:rsidRPr="00C96063">
        <w:t>Ford's assembly line innovations required institutional frameworks that could coordinate large-scale manufacturing operations, manage complex supplier relationships, and address labor relations challenges created by systematic production methods. The Ford Motor Company and later General Motors became templates for large-scale industrial organization that coordinated technical, financial, and human resources with systematic approaches to management and organizational development.</w:t>
      </w:r>
    </w:p>
    <w:p w:rsidR="00BC4CAD" w:rsidRPr="00C96063" w:rsidRDefault="00BC4CAD" w:rsidP="00BC4CAD">
      <w:r w:rsidRPr="00C96063">
        <w:t>Industrial engineering emerged as a professional discipline that could develop, implement, and optimize systematic production methods throughout manufacturing industries. Time-and-motion studies, production planning, and quality control procedures required systematic expertise that extended beyond traditional mechanical engineering to encompass organizational design, human factors, and systematic optimization of complex operations.</w:t>
      </w:r>
    </w:p>
    <w:p w:rsidR="00BC4CAD" w:rsidRPr="00C96063" w:rsidRDefault="00BC4CAD" w:rsidP="00BC4CAD">
      <w:r w:rsidRPr="00C96063">
        <w:t xml:space="preserve">Labor relations innovations, including the five-dollar day and systematic approaches to worker training and retention, established precedents for human resource management that recognized the importance of worker motivation, skill development, and systematic coordination throughout industrial operations. Ford's approach to labor relations demonstrated that systematic </w:t>
      </w:r>
      <w:r w:rsidRPr="00C96063">
        <w:lastRenderedPageBreak/>
        <w:t>attention to worker welfare and development could support rather than conflict with production efficiency and cost competitiveness.</w:t>
      </w:r>
    </w:p>
    <w:p w:rsidR="00BC4CAD" w:rsidRPr="00C96063" w:rsidRDefault="00BC4CAD" w:rsidP="00BC4CAD">
      <w:r w:rsidRPr="00C96063">
        <w:t>Government involvement in industrial relations, workplace safety, and consumer protection expanded during this period through regulatory frameworks that established systematic requirements for industrial operations. Labor legislation, safety regulations, and product liability standards created institutional frameworks that embedded systematic approaches to industrial responsibility throughout manufacturing operations while establishing precedents for government oversight of industrial development.</w:t>
      </w:r>
    </w:p>
    <w:p w:rsidR="00BC4CAD" w:rsidRPr="00C96063" w:rsidRDefault="00BC4CAD" w:rsidP="00BC4CAD">
      <w:pPr>
        <w:rPr>
          <w:b/>
          <w:bCs/>
        </w:rPr>
      </w:pPr>
      <w:r w:rsidRPr="00C96063">
        <w:rPr>
          <w:b/>
          <w:bCs/>
        </w:rPr>
        <w:t>Replication and Franchising: Global Industrial Dissemination</w:t>
      </w:r>
    </w:p>
    <w:p w:rsidR="00BC4CAD" w:rsidRPr="00C96063" w:rsidRDefault="00BC4CAD" w:rsidP="00BC4CAD">
      <w:r w:rsidRPr="00C96063">
        <w:t>Ford's global expansion established systematic approaches to technology transfer and industrial replication that demonstrated how manufacturing innovations could be disseminated throughout global markets while maintaining quality consistency and operational efficiency. Ford's international operations required systematic methods for transferring technical knowledge, training local workforces, and adapting production methods to local conditions while preserving core advantages of assembly line production.</w:t>
      </w:r>
    </w:p>
    <w:p w:rsidR="00BC4CAD" w:rsidRPr="00C96063" w:rsidRDefault="00BC4CAD" w:rsidP="00BC4CAD">
      <w:r w:rsidRPr="00C96063">
        <w:t>The franchise dealer network established systematic approaches to distribution and customer service that coordinated product sales, technical support, and aftermarket services throughout diverse geographic markets. Dealer training programs, service procedures, and parts distribution systems ensured consistent customer experience while enabling local adaptation and market development that supported mass production economics.</w:t>
      </w:r>
    </w:p>
    <w:p w:rsidR="00BC4CAD" w:rsidRPr="00C96063" w:rsidRDefault="00BC4CAD" w:rsidP="00BC4CAD">
      <w:r w:rsidRPr="00C96063">
        <w:t>Supplier network development established systematic approaches to vendor selection, capability development, and quality assurance that extended Ford's production standards throughout supplier organizations. Technical assistance, quality requirements, and long-term contracts enabled suppliers to invest in specialized capabilities and equipment that supported Ford's production requirements while creating supplier relationships that could be replicated throughout global operations.</w:t>
      </w:r>
    </w:p>
    <w:p w:rsidR="00BC4CAD" w:rsidRDefault="00BC4CAD" w:rsidP="00BC4CAD">
      <w:r w:rsidRPr="00C96063">
        <w:t xml:space="preserve">Competitive emulation and improvement of Ford's methods established industry-wide adoption of systematic production methods that extended </w:t>
      </w:r>
      <w:r w:rsidRPr="00C96063">
        <w:lastRenderedPageBreak/>
        <w:t>assembly line principles throughout automotive and other manufacturing industries. General Motors, Chrysler, and other automotive companies developed variations of Ford's methods that achieved similar efficiency benefits while seeking competitive differentiation through product variety, market segmentation, and technical innovation.</w:t>
      </w:r>
    </w:p>
    <w:p w:rsidR="00BC4CAD" w:rsidRDefault="00BC4CAD" w:rsidP="00BC4CAD">
      <w:r>
        <w:t>Section II</w:t>
      </w:r>
    </w:p>
    <w:p w:rsidR="00BC4CAD" w:rsidRDefault="00BC4CAD" w:rsidP="00BC4CAD">
      <w:r>
        <w:t>2.5: The Fifth Big Bang - Intel's Microprocessor (1971) - The Incomplete Revolution</w:t>
      </w:r>
    </w:p>
    <w:p w:rsidR="00BC4CAD" w:rsidRDefault="00BC4CAD" w:rsidP="00BC4CAD">
      <w:r>
        <w:t xml:space="preserve">    Digital Precision and Semiconductor Architecture Standards</w:t>
      </w:r>
    </w:p>
    <w:p w:rsidR="00BC4CAD" w:rsidRDefault="00BC4CAD" w:rsidP="00BC4CAD">
      <w:r>
        <w:t>Intel's introduction of the 4004 microprocessor in 1971 initiated a technological revolution characterized by precision requirements and standardization mechanisms that exceeded all previous industrial achievements. The semiconductor industry established technical standards based on atomic-level precision, quantum mechanical principles, and systematic control of materials and processes that pushed measurement and metrology capabilities beyond anything achieved in earlier technology cycles.</w:t>
      </w:r>
    </w:p>
    <w:p w:rsidR="00BC4CAD" w:rsidRDefault="00BC4CAD" w:rsidP="00BC4CAD">
      <w:r>
        <w:t>The microprocessor's architecture represented a qualitative transformation in technical design standards that required coordination between hardware specifications, software protocols, and system interfaces with unprecedented precision. Unlike mechanical systems where tolerances measured in thousandths of inches sufficed, semiconductor devices required control of atomic structures, electron flows, and quantum effects measured in nanometers and femtoseconds. This quantum leap in precision requirements established new categories of technical standards that integrated physics, chemistry, materials science, and electrical engineering in systematic approaches to system design.</w:t>
      </w:r>
    </w:p>
    <w:p w:rsidR="00BC4CAD" w:rsidRDefault="00BC4CAD" w:rsidP="00BC4CAD">
      <w:r>
        <w:t xml:space="preserve">Intel's x86 instruction set architecture established platform standards that would dominate global computing for decades, demonstrating how technical design decisions made during breakthrough moments create path dependencies that influence entire industries. The microprocessor's instruction set, memory addressing, and input output protocols had to coordinate with operating systems, application software, and peripheral devices in ways that created </w:t>
      </w:r>
      <w:r>
        <w:lastRenderedPageBreak/>
        <w:t>systemic dependencies far more complex and comprehensive than any previous technology cycle.</w:t>
      </w:r>
    </w:p>
    <w:p w:rsidR="00BC4CAD" w:rsidRDefault="00BC4CAD" w:rsidP="00BC4CAD">
      <w:r>
        <w:t>The semiconductor fabrication process required standardization of manufacturing environments that achieved unprecedented levels of contamination control, temperature stability, and process repeatability. Clean room specifications, photolithography procedures, and chemical purity standards created systematic approaches to manufacturing that operated at tolerances measured in atomic dimensions. These fabrication standards necessitated global coordination of equipment suppliers, material vendors, and process technologies that established the most sophisticated supply chain integration in industrial history.</w:t>
      </w:r>
    </w:p>
    <w:p w:rsidR="00BC4CAD" w:rsidRDefault="00BC4CAD" w:rsidP="00BC4CAD">
      <w:r>
        <w:t>Moore's Law, articulated by Intel co-founder Gordon Moore in 1965, established a systematic framework for semiconductor development that coordinated industry-wide investment in research, manufacturing capability, and product development. The predictable doubling of transistor density every two years created temporal standards that synchronized global semiconductor development cycles, equipment procurement, and technology transfer in ways that enabled systematic coordination across the entire industry ecosystem.</w:t>
      </w:r>
    </w:p>
    <w:p w:rsidR="00BC4CAD" w:rsidRDefault="00BC4CAD" w:rsidP="00BC4CAD">
      <w:r>
        <w:t xml:space="preserve">    Network Protocols and Digital Interoperability</w:t>
      </w:r>
    </w:p>
    <w:p w:rsidR="00BC4CAD" w:rsidRDefault="00BC4CAD" w:rsidP="00BC4CAD">
      <w:r>
        <w:t>The microprocessor's success depended on the development of digital communication protocols that enabled systematic coordination between computing devices, data storage systems, and communication networks. Unlike previous technology cycles where interoperability remained largely mechanical or electrical, digital systems required logical coordination through software protocols that could ensure reliable data exchange across heterogeneous hardware platforms.</w:t>
      </w:r>
    </w:p>
    <w:p w:rsidR="00BC4CAD" w:rsidRDefault="00BC4CAD" w:rsidP="00BC4CAD">
      <w:r>
        <w:t xml:space="preserve">The emergence of networking standards like Ethernet, TCP IP, and later HTTP established systematic approaches to digital interoperability that transcended individual company boundaries and created global infrastructure for information exchange. These protocol standards required unprecedented coordination between hardware manufacturers, software developers, and </w:t>
      </w:r>
      <w:r>
        <w:lastRenderedPageBreak/>
        <w:t>service providers to ensure compatibility and reliability across diverse technical implementations.</w:t>
      </w:r>
    </w:p>
    <w:p w:rsidR="00BC4CAD" w:rsidRDefault="00BC4CAD" w:rsidP="00BC4CAD">
      <w:r>
        <w:t>Digital standards organizations, including the Institute of Electrical and Electronics Engineers (IEEE) and the Internet Engineering Task Force (IETF), institutionalized systematic approaches to protocol development that balanced technical optimization with competitive dynamics and global accessibility. These organizations established consensus-building processes that could coordinate technical standards across multiple industries, countries, and technological platforms while accommodating rapid innovation and evolving requirements.</w:t>
      </w:r>
    </w:p>
    <w:p w:rsidR="00BC4CAD" w:rsidRDefault="00BC4CAD" w:rsidP="00BC4CAD">
      <w:r>
        <w:t>The Internet's development through ARPANET, NSFNet, and subsequent commercialization demonstrated how systematic standardization could create network effects that enabled global digital infrastructure. TCP IP protocols established universal addressing, routing, and data transfer standards that enabled any computing device to communicate with any other device on the network, creating the foundation for global digital integration that would transform economic, social, and political organization throughout the world.</w:t>
      </w:r>
    </w:p>
    <w:p w:rsidR="00BC4CAD" w:rsidRDefault="00BC4CAD" w:rsidP="00BC4CAD">
      <w:r>
        <w:t>The World Wide Web's introduction in the early 1990s established application-layer standards that enabled systematic creation and distribution of digital content across global networks. HTML markup, HTTP transfer protocols, and URL addressing standards created systematic approaches to information organization and retrieval that enabled the explosive growth of digital commerce, communication, and collaboration throughout the 1990s and beyond.</w:t>
      </w:r>
    </w:p>
    <w:p w:rsidR="00BC4CAD" w:rsidRDefault="00BC4CAD" w:rsidP="00BC4CAD">
      <w:r>
        <w:t xml:space="preserve">    Software Platform Architecture and Ecosystem Development</w:t>
      </w:r>
    </w:p>
    <w:p w:rsidR="00BC4CAD" w:rsidRDefault="00BC4CAD" w:rsidP="00BC4CAD">
      <w:r>
        <w:t>The microprocessor revolution enabled the development of software platform architectures that created systematic approaches to application development, deployment, and integration. Operating systems like MS-DOS, Windows, and later Linux established systematic interfaces between hardware capabilities and application software that enabled thousands of developers to create compatible applications without requiring detailed knowledge of underlying hardware specifications.</w:t>
      </w:r>
    </w:p>
    <w:p w:rsidR="00BC4CAD" w:rsidRDefault="00BC4CAD" w:rsidP="00BC4CAD">
      <w:r>
        <w:lastRenderedPageBreak/>
        <w:t>Microsoft's dominance in personal computer operating systems demonstrated how platform control could create systematic advantages that persisted across multiple technology generations. Windows' application programming interfaces (APIs), development tools, and compatibility standards created network effects that made it increasingly advantageous for software developers to target Windows platforms, reinforcing Microsoft's market position and creating barriers to competitive entry.</w:t>
      </w:r>
    </w:p>
    <w:p w:rsidR="00BC4CAD" w:rsidRDefault="00BC4CAD" w:rsidP="00BC4CAD">
      <w:r>
        <w:t>The emergence of database management systems, enterprise resource planning (ERP) software, and customer relationship management (CRM) systems established systematic approaches to organizational information management that transformed business operations throughout all sectors of the economy. Companies like Oracle, SAP, and later Salesforce created software platforms that standardized business processes and enabled systematic integration of organizational functions in ways that improved efficiency and coordination throughout complex enterprises.</w:t>
      </w:r>
    </w:p>
    <w:p w:rsidR="00BC4CAD" w:rsidRDefault="00BC4CAD" w:rsidP="00BC4CAD">
      <w:r>
        <w:t>The development of the internet browser as a software platform created systematic approaches to digital content delivery and interaction that transformed commerce, communication, and media distribution. Netscape's Navigator, Microsoft's Internet Explorer, and later Mozilla Firefox and Google Chrome established systematic standards for web content rendering, user interaction, and application deployment that enabled the emergence of web-based business models and digital services.</w:t>
      </w:r>
    </w:p>
    <w:p w:rsidR="00BC4CAD" w:rsidRDefault="00BC4CAD" w:rsidP="00BC4CAD">
      <w:r>
        <w:t xml:space="preserve">    Global Supply Chain Coordination and Just-in-Time Manufacturing</w:t>
      </w:r>
    </w:p>
    <w:p w:rsidR="00BC4CAD" w:rsidRDefault="00BC4CAD" w:rsidP="00BC4CAD">
      <w:r>
        <w:t>The semiconductor industry pioneered global supply chain coordination that integrated design, manufacturing, and distribution across continents with precision timing and quality control that exceeded all previous industrial achievements. Semiconductor design, fabrication, assembly, and testing required coordination of specialized facilities, materials, and expertise that were distributed globally based on comparative advantages in technical capabilities, cost structures, and market access.</w:t>
      </w:r>
    </w:p>
    <w:p w:rsidR="00BC4CAD" w:rsidRDefault="00BC4CAD" w:rsidP="00BC4CAD">
      <w:r>
        <w:t xml:space="preserve">Taiwan Semiconductor Manufacturing Company (TSMC), founded in 1987, established the foundry model that separated semiconductor design from </w:t>
      </w:r>
      <w:r>
        <w:lastRenderedPageBreak/>
        <w:t>manufacturing and enabled systematic specialization throughout the industry. This separation enabled design companies like Qualcomm, Nvidia, and Apple to focus on product innovation while specialized manufacturers achieved economies of scale and process optimization that improved performance and reduced costs throughout the industry.</w:t>
      </w:r>
    </w:p>
    <w:p w:rsidR="00BC4CAD" w:rsidRDefault="00BC4CAD" w:rsidP="00BC4CAD">
      <w:r>
        <w:t>Just-in-time manufacturing principles, originally developed in automotive production, achieved their most sophisticated application in semiconductor production where inventory costs, product obsolescence, and time-to-market pressures required systematic coordination of global supply networks. The semiconductor industry's supply chain integration established templates for global manufacturing coordination that would influence all subsequent high-technology industries.</w:t>
      </w:r>
    </w:p>
    <w:p w:rsidR="00BC4CAD" w:rsidRDefault="00BC4CAD" w:rsidP="00BC4CAD">
      <w:r>
        <w:t>The coordination requirements of global semiconductor production drove innovations in supply chain management, logistics optimization, and production planning that created systematic approaches to managing complex networks of interdependent suppliers, manufacturers, and distributors. Enterprise resource planning (ERP) systems, supply chain management (SCM) software, and global logistics coordination systems enabled systematic management of production networks that spanned multiple countries, time zones, and regulatory environments.</w:t>
      </w:r>
    </w:p>
    <w:p w:rsidR="00BC4CAD" w:rsidRDefault="00BC4CAD" w:rsidP="00BC4CAD">
      <w:r>
        <w:t xml:space="preserve">    The Turning Point Crisis: Perez's Framework Applied</w:t>
      </w:r>
    </w:p>
    <w:p w:rsidR="00BC4CAD" w:rsidRDefault="00BC4CAD" w:rsidP="00BC4CAD">
      <w:r>
        <w:t>According to Carlota Perez's analysis of technological revolutions, the Information and Communication Technology (ICT) revolution should have transitioned from its turning point crisis to successful deployment by the early 2000s. However, unlike the previous four technology cycles that successfully navigated their turning points within approximately one decade, the ICT revolution has remained trapped in an extended turning point phase for over two decades, creating what Perez identifies as a "prolonged Gilded Age."</w:t>
      </w:r>
    </w:p>
    <w:p w:rsidR="00BC4CAD" w:rsidRDefault="00BC4CAD" w:rsidP="00BC4CAD">
      <w:r>
        <w:t xml:space="preserve">The historical pattern established by previous technology cycles demonstrates predictable phases: gestation (technology development), installation period (irruption and frenzy phases), turning point crisis, and deployment period (synergy and maturity phases). The textile revolution (1771-1829), railway </w:t>
      </w:r>
      <w:r>
        <w:lastRenderedPageBreak/>
        <w:t>revolution (1829-1875), steel and heavy engineering revolution (1875-1918), and automobile petrochemical revolution (1918-1971) all followed this pattern, with turning point crises lasting approximately one decade before capital realignment enabled successful deployment.</w:t>
      </w:r>
    </w:p>
    <w:p w:rsidR="00BC4CAD" w:rsidRDefault="00BC4CAD" w:rsidP="00BC4CAD">
      <w:r>
        <w:t>The ICT revolution began its installation period with the introduction of the microprocessor in 1971, experienced its frenzy phase during the dot-com boom of the 1990s, and entered its turning point crisis with the dot-com crash of 2000-2001. According to historical precedent, the deployment phase should have begun by 2010, characterized by systematic productivity improvements, broad-based prosperity, and sustainable economic growth driven by mature digital technologies.</w:t>
      </w:r>
    </w:p>
    <w:p w:rsidR="00BC4CAD" w:rsidRDefault="00BC4CAD" w:rsidP="00BC4CAD">
      <w:r>
        <w:t>Instead, the ICT revolution has experienced an unprecedented delay in exiting the turning point phase, creating systematic distortions in economic, social, and political organization that prevent the full realization of digital technology's transformative potential. Perez's analysis identifies global finance as the primary obstacle preventing successful capital realignment and deployment phase entry.</w:t>
      </w:r>
    </w:p>
    <w:p w:rsidR="00BC4CAD" w:rsidRDefault="00BC4CAD" w:rsidP="00BC4CAD">
      <w:r>
        <w:t xml:space="preserve">    Global Finance as the Main Obstacle: Decoupling from Production Capital</w:t>
      </w:r>
    </w:p>
    <w:p w:rsidR="00BC4CAD" w:rsidRDefault="00BC4CAD" w:rsidP="00BC4CAD">
      <w:r>
        <w:t>The fundamental cause of the ICT revolution's delayed deployment stems from the systematic decoupling of global finance from production capital that began during the 1980s and accelerated after the dot-com crash. Unlike previous technology cycles where financial capital eventually realigned with productive investment to support deployment, the ICT revolution has been characterized by continued financial speculation and asset price inflation that diverts capital away from productive uses.</w:t>
      </w:r>
    </w:p>
    <w:p w:rsidR="00BC4CAD" w:rsidRDefault="00BC4CAD" w:rsidP="00BC4CAD">
      <w:r>
        <w:t xml:space="preserve">During successful deployment phases in previous cycles, financial capital supported infrastructure development, manufacturing capacity expansion, and human capital formation that enabled systematic productivity improvements and broad-based prosperity. The railway deployment phase (1850s-1870s) saw massive capital investment in rail networks, industrial capacity, and urban infrastructure. The steel cycle deployment phase (1890s-1910s) witnessed systematic investment in heavy industry, electrical power systems, and modern </w:t>
      </w:r>
      <w:r>
        <w:lastRenderedPageBreak/>
        <w:t>corporate organization. The automotive cycle deployment phase (1950s-1970s) supported suburbanization, highway construction, and mass consumption infrastructure.</w:t>
      </w:r>
    </w:p>
    <w:p w:rsidR="00BC4CAD" w:rsidRDefault="00BC4CAD" w:rsidP="00BC4CAD">
      <w:r>
        <w:t>In contrast, the period since 2000 has been characterized by what Perez terms the persistence of "casino capitalism," where financial markets prioritize short-term speculation over long-term productive investment. The 2008 financial crisis provided an opportunity for capital realignment, but government responses focused on rescuing financial institutions rather than redirecting capital toward productive uses. Quantitative easing policies by central banks flooded the financial system with liquidity that was primarily used for asset price speculation rather than productive investment.</w:t>
      </w:r>
    </w:p>
    <w:p w:rsidR="00BC4CAD" w:rsidRDefault="00BC4CAD" w:rsidP="00BC4CAD">
      <w:r>
        <w:t>The evidence for this financial decoupling is systematic and comprehensive. Corporate cash holdings reached record levels while business investment in research and development, manufacturing capacity, and infrastructure remained at historic lows relative to GDP. Share buybacks and dividend payments exceeded new capital investment for most major corporations, indicating that financial returns to shareholders took priority over productive capacity expansion.</w:t>
      </w:r>
    </w:p>
    <w:p w:rsidR="00BC4CAD" w:rsidRDefault="00BC4CAD" w:rsidP="00BC4CAD">
      <w:r>
        <w:t>Private equity and hedge fund strategies focused on financial engineering, cost cutting, and asset stripping rather than operational improvement and capacity building. Leveraged buyouts loaded companies with debt to fund shareholder returns while constraining their ability to invest in long-term productive capabilities. This systematic extraction of value from productive enterprises redirected capital flows toward financial speculation rather than economic development.</w:t>
      </w:r>
    </w:p>
    <w:p w:rsidR="00BC4CAD" w:rsidRDefault="00BC4CAD" w:rsidP="00BC4CAD">
      <w:r>
        <w:t xml:space="preserve">    Income Polarization and Differential Inflation Effects</w:t>
      </w:r>
    </w:p>
    <w:p w:rsidR="00BC4CAD" w:rsidRDefault="00BC4CAD" w:rsidP="00BC4CAD">
      <w:r>
        <w:t xml:space="preserve">The continued dominance of global finance over production capital has created systematic income polarization that undermines the broad-based purchasing power necessary for successful technology deployment. Previous technology cycles achieved deployment through productivity improvements that supported rising wages and mass market expansion. The deployment phases of earlier cycles were characterized by growing middle classes, reduced </w:t>
      </w:r>
      <w:r>
        <w:lastRenderedPageBreak/>
        <w:t>inequality, and systematic improvements in living standards that created markets for new technologies.</w:t>
      </w:r>
    </w:p>
    <w:p w:rsidR="00BC4CAD" w:rsidRDefault="00BC4CAD" w:rsidP="00BC4CAD">
      <w:r>
        <w:t>The ICT revolution has produced the opposite outcome: systematic concentration of income and wealth among the top 10% of earners while the majority of wage earners experienced stagnant or declining purchasing power. This polarization stems from what Perez identifies as "differential inflation," where asset prices appreciated rapidly while wage growth lagged productivity improvements, creating systematic redistribution from salary earners to asset owners.</w:t>
      </w:r>
    </w:p>
    <w:p w:rsidR="00BC4CAD" w:rsidRDefault="00BC4CAD" w:rsidP="00BC4CAD">
      <w:r>
        <w:t>Real estate prices in major metropolitan areas have increased far faster than wage growth, forcing workers to allocate increasing percentages of their income to housing costs. Stock market valuations have reached historic highs relative to corporate earnings and economic output, creating paper wealth for asset owners that was not matched by productive capacity expansion. Art, collectibles, and luxury goods have experienced rapid price appreciation that reflected excess liquidity in financial markets rather than broad-based economic growth.</w:t>
      </w:r>
    </w:p>
    <w:p w:rsidR="00BC4CAD" w:rsidRDefault="00BC4CAD" w:rsidP="00BC4CAD">
      <w:r>
        <w:t>The concentration of ICT industry profits among a small number of dominant platforms—Google, Apple, Facebook (Meta), Amazon, and Microsoft—has created unprecedented levels of market concentration and profit margins that enable systematic extraction of economic rent rather than competitive innovation. These "platform monopolies" achieve winner-take-all market positions that generate enormous financial returns for shareholders and executives while constraining innovation and competition throughout the broader economy.</w:t>
      </w:r>
    </w:p>
    <w:p w:rsidR="00BC4CAD" w:rsidRDefault="00BC4CAD" w:rsidP="00BC4CAD">
      <w:r>
        <w:t>Venture capital and private equity investment has become increasingly concentrated in a small number of "unicorn" companies that achieve billion-dollar valuations based on market dominance rather than productive innovation. This concentration of investment capital creates systematic inequality in access to growth opportunities and reinforces winner-take-all dynamics that prevent broad-based economic participation in technology-driven growth.</w:t>
      </w:r>
    </w:p>
    <w:p w:rsidR="00BC4CAD" w:rsidRDefault="00BC4CAD" w:rsidP="00BC4CAD">
      <w:r>
        <w:lastRenderedPageBreak/>
        <w:t xml:space="preserve">    Socialized Risk with Privatized Rewards: Government Policy Failures</w:t>
      </w:r>
    </w:p>
    <w:p w:rsidR="00BC4CAD" w:rsidRDefault="00BC4CAD" w:rsidP="00BC4CAD">
      <w:r>
        <w:t>The persistence of casino capitalism has been enabled by systematic government policies that socialize financial risk while allowing private capture of financial rewards. Government responses to financial crises—the savings and loan crisis of the 1980s, the dot-com crash of 2001, the financial crisis of 2008, and the COVID-19 economic disruption of 2020-2021—consistently prioritized financial system stability over productive economic realignment.</w:t>
      </w:r>
    </w:p>
    <w:p w:rsidR="00BC4CAD" w:rsidRDefault="00BC4CAD" w:rsidP="00BC4CAD">
      <w:r>
        <w:t>The 2008 financial crisis provided the clearest example of this systematic policy failure. Government bailouts of major financial institutions totaled trillions of dollars while direct support for productive investment, infrastructure development, and worker retraining remained minimal. The Troubled Asset Relief Program (TARP) provided direct capital injections to banks without requiring them to increase lending to productive enterprises. Federal Reserve quantitative easing programs purchased financial assets to support bank balance sheets without creating mechanisms to direct capital toward productive uses.</w:t>
      </w:r>
    </w:p>
    <w:p w:rsidR="00BC4CAD" w:rsidRDefault="00BC4CAD" w:rsidP="00BC4CAD">
      <w:r>
        <w:t>The opportunity cost of this approach was enormous. The American Society of Civil Engineers estimated that the United States required over  $2 trillion in infrastructure investment to maintain international competitiveness, yet federal infrastructure spending remained at historic lows. Manufacturing capacity in critical sectors including semiconductors, pharmaceuticals, and renewable energy declined relative to international competitors, creating strategic vulnerabilities and reduced productivity growth.</w:t>
      </w:r>
    </w:p>
    <w:p w:rsidR="00BC4CAD" w:rsidRDefault="00BC4CAD" w:rsidP="00BC4CAD">
      <w:r>
        <w:t>Banks that received government support used the liquidity flood primarily for derivatives trading and financial speculation rather than productive lending. Commercial and industrial lending remained constrained while proprietary trading profits reached record levels. This systematic divergence between government support and productive economic activity exemplified the decoupling of finance from production that Perez identifies as the primary obstacle to deployment phase entry.</w:t>
      </w:r>
    </w:p>
    <w:p w:rsidR="00BC4CAD" w:rsidRDefault="00BC4CAD" w:rsidP="00BC4CAD">
      <w:r>
        <w:t xml:space="preserve">The COVID-19 pandemic response repeated these policy failures on an even larger scale. Government spending exceeded  $6 trillion in the United States </w:t>
      </w:r>
      <w:r>
        <w:lastRenderedPageBreak/>
        <w:t>alone, yet the majority of this support went to financial markets and large corporations rather than productive capacity building or worker support. Stock markets reached record highs while small business failures increased and worker displacement accelerated.</w:t>
      </w:r>
    </w:p>
    <w:p w:rsidR="00BC4CAD" w:rsidRDefault="00BC4CAD" w:rsidP="00BC4CAD">
      <w:r>
        <w:t xml:space="preserve">    Real Economy Investment at Historic Lows</w:t>
      </w:r>
    </w:p>
    <w:p w:rsidR="00BC4CAD" w:rsidRDefault="00BC4CAD" w:rsidP="00BC4CAD">
      <w:r>
        <w:t>The consequences of systematic financial speculation and government policy failures have been evident in historically low levels of productive investment throughout the developed world. Business investment in manufacturing capacity, research and development, and infrastructure has remained below the levels achieved during successful deployment phases of previous technology cycles.</w:t>
      </w:r>
    </w:p>
    <w:p w:rsidR="00BC4CAD" w:rsidRDefault="00BC4CAD" w:rsidP="00BC4CAD">
      <w:r>
        <w:t>Manufacturing investment as a percentage of GDP in the United States declined from over 4% during the 1960s-1970s automotive deployment phase to less than 2% during the 2000s-2010s. This decline occurred despite the enormous productive potential of digital technologies, robotics, and advanced manufacturing techniques that should have supported systematic productivity improvements and capacity expansion.</w:t>
      </w:r>
    </w:p>
    <w:p w:rsidR="00BC4CAD" w:rsidRDefault="00BC4CAD" w:rsidP="00BC4CAD">
      <w:r>
        <w:t>Research and development spending by private corporations has shifted away from basic research and long-term capability building toward short-term product development and financial optimization. Bell Labs, which conducted the fundamental research that enabled the ICT revolution, was dismantled as telecommunications companies focused on cost reduction and shareholder returns rather than technological leadership. Similar patterns affected corporate research capabilities throughout American and European industries.</w:t>
      </w:r>
    </w:p>
    <w:p w:rsidR="00BC4CAD" w:rsidRDefault="00BC4CAD" w:rsidP="00BC4CAD">
      <w:r>
        <w:t>Infrastructure investment has remained systematically inadequate to support full deployment of digital technologies. Broadband internet access remains limited in rural areas and developing countries, constraining the global reach of digital services and applications. Electrical power systems lack the smart grid capabilities necessary for renewable energy integration and electric vehicle adoption. Transportation systems have not been updated to support autonomous vehicles and intelligent logistics coordination.</w:t>
      </w:r>
    </w:p>
    <w:p w:rsidR="00BC4CAD" w:rsidRDefault="00BC4CAD" w:rsidP="00BC4CAD">
      <w:r>
        <w:lastRenderedPageBreak/>
        <w:t>The systematic underinvestment in productive capacity has created bottlenecks that constrain productivity growth and prevent full realization of digital technology's economic potential. Supply chain disruptions during the COVID-19 pandemic revealed the vulnerability created by decades of cost-cutting and capacity reduction in favor of financial optimization. Semiconductor shortages, pharmaceutical supply constraints, and logistics bottlenecks demonstrated the economic consequences of systematic productive underinvestment.</w:t>
      </w:r>
    </w:p>
    <w:p w:rsidR="00BC4CAD" w:rsidRDefault="00BC4CAD" w:rsidP="00BC4CAD">
      <w:r>
        <w:t xml:space="preserve">    The Rise of Populism: Political Consequences of Economic Misalignment</w:t>
      </w:r>
    </w:p>
    <w:p w:rsidR="00BC4CAD" w:rsidRDefault="00BC4CAD" w:rsidP="00BC4CAD">
      <w:r>
        <w:t>The systematic failure to achieve successful ICT deployment has created political consequences that further constrain prospects for capital realignment and productive investment. The income polarization, regional inequality, and economic insecurity created by prolonged casino capitalism have undermined political support for the international cooperation and systematic coordination required for successful technology deployment.</w:t>
      </w:r>
    </w:p>
    <w:p w:rsidR="00BC4CAD" w:rsidRDefault="00BC4CAD" w:rsidP="00BC4CAD">
      <w:r>
        <w:t>Social democratic parties throughout the developed world have lost political influence as their traditional constituencies experienced declining economic prospects despite unprecedented technological capabilities. The Labour Party in the United Kingdom, Socialist Party in France, Social Democratic Party in Germany, and Democratic Party in the United States have struggled to maintain electoral support as working-class voters experienced economic stagnation while observing enormous wealth concentration among financial and technology elites.</w:t>
      </w:r>
    </w:p>
    <w:p w:rsidR="00BC4CAD" w:rsidRDefault="00BC4CAD" w:rsidP="00BC4CAD">
      <w:r>
        <w:t>The rise of populist movements—Brexit in the United Kingdom, Trump's election in the United States, and nationalist parties throughout Europe—reflects systematic rejection of the globalized, finance-dominated economic model that has prevented successful ICT deployment. These political movements typically advocate protectionism, economic nationalism, and rejection of international cooperation, creating additional obstacles to the global coordination required for successful technology deployment.</w:t>
      </w:r>
    </w:p>
    <w:p w:rsidR="00BC4CAD" w:rsidRDefault="00BC4CAD" w:rsidP="00BC4CAD">
      <w:r>
        <w:t xml:space="preserve">Brexit exemplifies how prolonged economic misalignment creates political dynamics that further constrain prospects for productive investment and </w:t>
      </w:r>
      <w:r>
        <w:lastRenderedPageBreak/>
        <w:t>international coordination. The United Kingdom's departure from the European Union reduced its access to integrated supply chains, research collaboration, and capital markets that are essential for participation in global technology development. The political coalition that supported Brexit included both working-class voters who experienced economic decline and financial interests that preferred regulatory autonomy over systematic coordination.</w:t>
      </w:r>
    </w:p>
    <w:p w:rsidR="00BC4CAD" w:rsidRDefault="00BC4CAD" w:rsidP="00BC4CAD">
      <w:r>
        <w:t>Trump's trade wars with China and other trading partners disrupted global supply chains and technology transfer relationships that are essential for continued ICT development. The systematic decoupling of American and Chinese technology development reduced the scale and scope of innovation ecosystems while increasing costs and complexity for global technology companies. These political conflicts reflected underlying economic tensions created by systematic failure to achieve broad-based prosperity from technology deployment.</w:t>
      </w:r>
    </w:p>
    <w:p w:rsidR="00BC4CAD" w:rsidRDefault="00BC4CAD" w:rsidP="00BC4CAD">
      <w:r>
        <w:t>The COVID-19 pandemic further strengthened populist political movements by demonstrating the vulnerability of globalized supply chains and the priority given to financial markets over public health and economic security. Government responses that supported financial asset prices while allowing widespread business failures and worker displacement reinforced perceptions that economic policy serves financial elites rather than broader social interests.</w:t>
      </w:r>
    </w:p>
    <w:p w:rsidR="00BC4CAD" w:rsidRDefault="00BC4CAD" w:rsidP="00BC4CAD">
      <w:r>
        <w:t xml:space="preserve">    Viability versus Political Probability: The Deployment Paradox</w:t>
      </w:r>
    </w:p>
    <w:p w:rsidR="00BC4CAD" w:rsidRDefault="00BC4CAD" w:rsidP="00BC4CAD">
      <w:r>
        <w:t>Perez's analysis reveals a fundamental paradox in the current situation: while the technical and economic viability of a global sustainable golden age based on mature ICT technologies is clear, the political probability of achieving the necessary institutional changes remains very low. The technological capabilities exist to support systematic productivity improvements, environmental sustainability, and broad-based prosperity, but the political and institutional frameworks necessary for capital realignment toward productive uses remain blocked by entrenched financial interests and populist political movements.</w:t>
      </w:r>
    </w:p>
    <w:p w:rsidR="00BC4CAD" w:rsidRDefault="00BC4CAD" w:rsidP="00BC4CAD">
      <w:r>
        <w:t xml:space="preserve">The technical capabilities for sustainable deployment are evident across multiple sectors. Renewable energy technologies have achieved cost parity with </w:t>
      </w:r>
      <w:r>
        <w:lastRenderedPageBreak/>
        <w:t>fossil fuels and can provide clean, abundant energy for continued economic growth. Digital technologies enable systematic optimization of resource use, supply chain coordination, and production efficiency that can support higher living standards with reduced environmental impact. Biotechnology and advanced materials offer solutions to health, environmental, and resource challenges that have constrained economic development throughout history.</w:t>
      </w:r>
    </w:p>
    <w:p w:rsidR="00BC4CAD" w:rsidRDefault="00BC4CAD" w:rsidP="00BC4CAD">
      <w:r>
        <w:t>The economic potential for broad-based prosperity is similarly clear. Digital technologies can reduce the cost of education, healthcare, communication, and information access while enabling flexible work arrangements and global economic participation. Automation can eliminate dangerous and repetitive work while creating opportunities for creative and intellectual activities that improve quality of life. Global supply chain coordination can provide access to goods and services while supporting economic development throughout emerging markets.</w:t>
      </w:r>
    </w:p>
    <w:p w:rsidR="00BC4CAD" w:rsidRDefault="00BC4CAD" w:rsidP="00BC4CAD">
      <w:r>
        <w:t>However, the institutional and political changes required to realize this potential remain systematically blocked. Financial deregulation, tax policies that favor capital over labor, corporate governance structures that prioritize shareholder returns over stakeholder interests, and international trade rules that constrain government policy autonomy all reinforce the casino capitalism that prevents productive capital deployment.</w:t>
      </w:r>
    </w:p>
    <w:p w:rsidR="00BC4CAD" w:rsidRDefault="00BC4CAD" w:rsidP="00BC4CAD">
      <w:r>
        <w:t>The window of opportunity for peaceful transition to sustainable deployment may be closing as climate change, resource constraints, and social tensions create increasing pressure for systematic change. Perez warns that delayed realignment only strengthens the political power of financial interests while weakening the economic and social foundations necessary for successful technology deployment.</w:t>
      </w:r>
    </w:p>
    <w:p w:rsidR="00BC4CAD" w:rsidRDefault="00BC4CAD" w:rsidP="00BC4CAD">
      <w:r>
        <w:t xml:space="preserve">    Strengthened Global Finance and Weakened Reform Prospects</w:t>
      </w:r>
    </w:p>
    <w:p w:rsidR="00BC4CAD" w:rsidRDefault="00BC4CAD" w:rsidP="00BC4CAD">
      <w:r>
        <w:t xml:space="preserve">Each year of delayed deployment strengthens the political influence and economic power of global finance while weakening the constituencies and institutions that could support systematic capital realignment. Financial asset appreciation increases the wealth and political influence of asset owners while </w:t>
      </w:r>
      <w:r>
        <w:lastRenderedPageBreak/>
        <w:t>economic stagnation reduces the political power of wage earners and productive enterprises.</w:t>
      </w:r>
    </w:p>
    <w:p w:rsidR="00BC4CAD" w:rsidRDefault="00BC4CAD" w:rsidP="00BC4CAD">
      <w:r>
        <w:t>The concentration of wealth among technology platform owners, private equity managers, and hedge fund operators creates systematic political advantages for defending the status quo against reform efforts. These financial elites can afford sophisticated lobbying operations, campaign contributions, and think tank support that shape political discourse and policy development in favor of continued financial dominance.</w:t>
      </w:r>
    </w:p>
    <w:p w:rsidR="00BC4CAD" w:rsidRDefault="00BC4CAD" w:rsidP="00BC4CAD">
      <w:r>
        <w:t>Regulatory capture by financial interests has become more systematic and comprehensive over time. Financial regulators typically come from and return to the industries they regulate, creating systematic bias toward policies that benefit financial markets rather than productive economic activity. The complexity of modern financial instruments and global financial flows exceeds the analytical capabilities of most regulatory agencies, creating asymmetric information advantages for financial interests.</w:t>
      </w:r>
    </w:p>
    <w:p w:rsidR="00BC4CAD" w:rsidRDefault="00BC4CAD" w:rsidP="00BC4CAD">
      <w:r>
        <w:t>International coordination mechanisms have been systematically weakened by financial globalization and political fragmentation. The Bretton Woods system that supported the successful deployment phase of the automotive revolution was dismantled in favor of floating exchange rates and capital mobility that prioritize financial market efficiency over productive investment stability. International institutions like the World Bank and International Monetary Fund increasingly promote financial market liberalization rather than productive capacity development.</w:t>
      </w:r>
    </w:p>
    <w:p w:rsidR="00BC4CAD" w:rsidRDefault="00BC4CAD" w:rsidP="00BC4CAD">
      <w:r>
        <w:t>The European Union's focus on fiscal austerity and financial stability rather than productive investment demonstrates how international coordination mechanisms have been captured by financial interests. The European Central Bank's policies prioritize price stability and financial market confidence over employment and productive investment, creating systematic deflationary pressures that constrain economic growth and political support for international cooperation.</w:t>
      </w:r>
    </w:p>
    <w:p w:rsidR="00BC4CAD" w:rsidRDefault="00BC4CAD" w:rsidP="00BC4CAD">
      <w:r>
        <w:t xml:space="preserve">    Environmental and Resource Constraints: Urgency of Transition</w:t>
      </w:r>
    </w:p>
    <w:p w:rsidR="00BC4CAD" w:rsidRDefault="00BC4CAD" w:rsidP="00BC4CAD">
      <w:r>
        <w:lastRenderedPageBreak/>
        <w:t>The delay in ICT deployment is occurring at precisely the historical moment when environmental and resource constraints make successful transition to sustainable development most urgent. Climate change, biodiversity loss, resource depletion, and population growth create systematic pressures that require the productivity improvements and resource efficiency that could be achieved through successful ICT deployment.</w:t>
      </w:r>
    </w:p>
    <w:p w:rsidR="00BC4CAD" w:rsidRDefault="00BC4CAD" w:rsidP="00BC4CAD">
      <w:r>
        <w:t>The Intergovernmental Panel on Climate Change has identified the period from 2020 to 2030 as critical for preventing catastrophic climate change through rapid decarbonization of global energy systems. This transition requires the systematic deployment of renewable energy, electric vehicles, smart grids, and energy efficiency technologies that depend on mature ICT capabilities. The delay in ICT deployment constrains the speed and scale of decarbonization efforts while climate change impacts accelerate.</w:t>
      </w:r>
    </w:p>
    <w:p w:rsidR="00BC4CAD" w:rsidRDefault="00BC4CAD" w:rsidP="00BC4CAD">
      <w:r>
        <w:t>Resource scarcity in critical materials including rare earth elements, lithium, and other metals required for renewable energy and digital technologies creates additional urgency for systematic resource efficiency improvements. Circular economy approaches that maximize resource reuse and recycling require the sophisticated coordination and optimization capabilities that are enabled by mature ICT deployment but constrained by continued financial speculation and underinvestment in productive capacity.</w:t>
      </w:r>
    </w:p>
    <w:p w:rsidR="00BC4CAD" w:rsidRDefault="00BC4CAD" w:rsidP="00BC4CAD">
      <w:r>
        <w:t>Ocean acidification, soil degradation, and freshwater scarcity threaten agricultural systems that support global population growth, creating systematic pressure for agricultural productivity improvements and resource conservation that could be achieved through precision agriculture and biotechnology applications. These technologies require the systematic coordination and capital deployment that has been prevented by prolonged casino capitalism.</w:t>
      </w:r>
    </w:p>
    <w:p w:rsidR="00BC4CAD" w:rsidRDefault="00BC4CAD" w:rsidP="00BC4CAD">
      <w:r>
        <w:t xml:space="preserve">    The Prolonged Gilded Age: Historical Parallels and Contemporary Implications</w:t>
      </w:r>
    </w:p>
    <w:p w:rsidR="00BC4CAD" w:rsidRDefault="00BC4CAD" w:rsidP="00BC4CAD">
      <w:r>
        <w:t xml:space="preserve">Perez's characterization of the current period as a "prolonged Gilded Age" draws explicit parallels with the period from 1870s to 1890s when the steel and heavy engineering revolution experienced its own turning point crisis. The original Gilded Age was characterized by extreme inequality, financial </w:t>
      </w:r>
      <w:r>
        <w:lastRenderedPageBreak/>
        <w:t>speculation, political corruption, and social tension that prevented systematic capital deployment until the Progressive Era reforms of the 1890s-1910s enabled successful deployment.</w:t>
      </w:r>
    </w:p>
    <w:p w:rsidR="00BC4CAD" w:rsidRDefault="00BC4CAD" w:rsidP="00BC4CAD">
      <w:r>
        <w:t>The contemporary Gilded Age exhibits similar characteristics but on a global scale with potentially more severe consequences. Income inequality in the United States has reached levels not seen since the 1920s, with the top 1% of earners capturing the majority of economic growth while median wages stagnate. Financial speculation in cryptocurrencies, meme stocks, and other assets has reached levels that exceed the speculative bubbles of previous eras.</w:t>
      </w:r>
    </w:p>
    <w:p w:rsidR="00BC4CAD" w:rsidRDefault="00BC4CAD" w:rsidP="00BC4CAD">
      <w:r>
        <w:t>Political corruption through campaign contributions, lobbying, and regulatory capture has become more systematic and sophisticated than during the original Gilded Age. The Supreme Court's Citizens United decision eliminated restrictions on corporate political spending, enabling unlimited financial influence over political processes. The "revolving door" between financial firms and government agencies has become institutionalized through systematic personnel exchanges that ensure regulatory policies favor financial interests.</w:t>
      </w:r>
    </w:p>
    <w:p w:rsidR="00BC4CAD" w:rsidRDefault="00BC4CAD" w:rsidP="00BC4CAD">
      <w:r>
        <w:t>Social tension and political polarization have reached levels that threaten democratic governance and international cooperation. The January 6, 2021 attack on the U.S. Capitol, rising authoritarianism throughout the world, and increasing international conflicts reflect the systematic breakdown of social cohesion and institutional legitimacy that occurs during prolonged turning point crises.</w:t>
      </w:r>
    </w:p>
    <w:p w:rsidR="00BC4CAD" w:rsidRDefault="00BC4CAD" w:rsidP="00BC4CAD">
      <w:r>
        <w:t>The global scale of the contemporary Gilded Age creates additional challenges that did not exist during previous turning point crises. Climate change, nuclear weapons, cyber warfare, and biological threats create existential risks that require international cooperation and systematic coordination that are being undermined by populist nationalism and financial short-termism.</w:t>
      </w:r>
    </w:p>
    <w:p w:rsidR="00BC4CAD" w:rsidRDefault="00BC4CAD" w:rsidP="00BC4CAD">
      <w:r>
        <w:t xml:space="preserve">    Potential Pathways to Resolution: Learning from Historical Precedent</w:t>
      </w:r>
    </w:p>
    <w:p w:rsidR="00BC4CAD" w:rsidRDefault="00BC4CAD" w:rsidP="00BC4CAD">
      <w:r>
        <w:t xml:space="preserve">Despite the severity of current challenges, historical analysis of previous technology cycles provides insight into potential pathways for successful capital realignment and deployment phase entry. The Progressive Era reforms that enabled successful steel cycle deployment, the New Deal policies that </w:t>
      </w:r>
      <w:r>
        <w:lastRenderedPageBreak/>
        <w:t>supported automotive cycle deployment, and the post-World War II institutional innovations that enabled the golden age of the 1950s-1970s all provide templates for systematic policy intervention that could redirect capital toward productive uses.</w:t>
      </w:r>
    </w:p>
    <w:p w:rsidR="00BC4CAD" w:rsidRDefault="00BC4CAD" w:rsidP="00BC4CAD">
      <w:r>
        <w:t>The Progressive Era (1890s-1910s) established antitrust legislation, financial regulation, and public investment policies that constrained casino capitalism and supported productive capacity development. The Sherman Antitrust Act, Federal Reserve System, and progressive income tax created institutional frameworks that balanced private enterprise with public interest while supporting infrastructure development and systematic productivity improvements.</w:t>
      </w:r>
    </w:p>
    <w:p w:rsidR="00BC4CAD" w:rsidRDefault="00BC4CAD" w:rsidP="00BC4CAD">
      <w:r>
        <w:t>The New Deal response to the Great Depression demonstrated how systematic government intervention could redirect capital toward productive uses while building social safety nets that supported broad-based consumption and political stability. Social Security, unemployment insurance, and labor organizing rights created systematic redistribution mechanisms that supported mass market expansion for new technologies. Public works programs built infrastructure that supported private sector productivity while providing employment and income during economic transition.</w:t>
      </w:r>
    </w:p>
    <w:p w:rsidR="00BC4CAD" w:rsidRDefault="00BC4CAD" w:rsidP="00BC4CAD">
      <w:r>
        <w:t>The post-World War II Bretton Woods system established international coordination mechanisms that supported systematic capital deployment while constraining speculative financial flows. Fixed exchange rates, capital controls, and international development institutions created stable frameworks for productive investment and technology transfer that enabled the golden age of economic growth and broad-based prosperity.</w:t>
      </w:r>
    </w:p>
    <w:p w:rsidR="00BC4CAD" w:rsidRDefault="00BC4CAD" w:rsidP="00BC4CAD">
      <w:r>
        <w:t>Contemporary policy approaches that could achieve similar results include financial transaction taxes that constrain speculative trading, public banking systems that direct credit toward productive uses, universal basic income programs that support consumption and economic security, and international cooperation agreements that coordinate productive investment while constraining regulatory arbitrage.</w:t>
      </w:r>
    </w:p>
    <w:p w:rsidR="00BC4CAD" w:rsidRDefault="00BC4CAD" w:rsidP="00BC4CAD">
      <w:r>
        <w:t xml:space="preserve">    Technology Platforms as Infrastructure: Public Investment Requirements</w:t>
      </w:r>
    </w:p>
    <w:p w:rsidR="00BC4CAD" w:rsidRDefault="00BC4CAD" w:rsidP="00BC4CAD">
      <w:r>
        <w:lastRenderedPageBreak/>
        <w:t>The maturation of ICT technologies to platform status requires systematic recognition that digital infrastructure has become as essential to economic development as transportation, communication, and energy systems in previous technology cycles. Just as railway networks, electrical grids, and highway systems required coordinated public investment to achieve full deployment, digital platforms require systematic public involvement to ensure broad access and optimal social benefit.</w:t>
      </w:r>
    </w:p>
    <w:p w:rsidR="00BC4CAD" w:rsidRDefault="00BC4CAD" w:rsidP="00BC4CAD">
      <w:r>
        <w:t>The privatized control of digital platforms by technology monopolies creates systematic constraints on innovation, competition, and social benefit that could be addressed through public ownership or regulation similar to utility regulation in previous cycles. Social media platforms, search engines, and digital marketplaces have become essential infrastructure for communication, commerce, and economic participation, yet their optimization for private profit creates systematic market failures and social distortions.</w:t>
      </w:r>
    </w:p>
    <w:p w:rsidR="00BC4CAD" w:rsidRDefault="00BC4CAD" w:rsidP="00BC4CAD">
      <w:r>
        <w:t>Public investment in digital infrastructure including broadband networks, data centers, and computing resources could provide the foundation for systematic productivity improvements and economic development while ensuring universal access and competitive neutrality. The success of internet development through government research funding and international cooperation demonstrates how public investment can create platform technologies that benefit entire economies rather than just private investors.</w:t>
      </w:r>
    </w:p>
    <w:p w:rsidR="00BC4CAD" w:rsidRDefault="00BC4CAD" w:rsidP="00BC4CAD">
      <w:r>
        <w:t>Educational systems require systematic modernization to support the human capital development necessary for full ICT deployment. Digital literacy, computational thinking, and systematic problem-solving skills have become as essential as basic literacy and numeracy were during previous technology cycles. Public investment in educational technology, teacher training, and curriculum development could provide the workforce capabilities necessary for continued productivity improvements and innovation.</w:t>
      </w:r>
    </w:p>
    <w:p w:rsidR="00BC4CAD" w:rsidRDefault="00BC4CAD" w:rsidP="00BC4CAD">
      <w:r>
        <w:t xml:space="preserve">Research and development funding requires systematic rebalancing toward basic research and long-term capability building rather than short-term commercial applications. The dismantling of industrial research laboratories like Bell Labs, Xerox PARC, and IBM Research in favor of cost-cutting and shareholder returns has systematically reduced the innovation capabilities that </w:t>
      </w:r>
      <w:r>
        <w:lastRenderedPageBreak/>
        <w:t>enabled previous technology cycles to achieve successful deployment through continuous productivity improvements.</w:t>
      </w:r>
    </w:p>
    <w:p w:rsidR="00BC4CAD" w:rsidRDefault="00BC4CAD" w:rsidP="00BC4CAD">
      <w:r>
        <w:t>Government research funding through agencies like the National Science Foundation, National Institutes of Health, and Defense Advanced Research Projects Agency (DARPA) provided the basic research that enabled the ICT revolution, yet subsequent commercialization has been captured by private interests that extract value rather than reinvesting in continued capability development. Public research funding created the internet, GPS, touchscreen technology, and artificial intelligence algorithms that generate enormous private profits while the public sector that funded their development receives minimal return on investment.</w:t>
      </w:r>
    </w:p>
    <w:p w:rsidR="00BC4CAD" w:rsidRDefault="00BC4CAD" w:rsidP="00BC4CAD">
      <w:r>
        <w:t>A systematic approach to research and development would require coordinated public investment in basic research, technology transfer mechanisms that ensure public benefit from publicly funded research, and international cooperation agreements that prevent free-riding by countries or companies that benefit from others' research investments without contributing proportionally to continued development.</w:t>
      </w:r>
    </w:p>
    <w:p w:rsidR="00BC4CAD" w:rsidRDefault="00BC4CAD" w:rsidP="00BC4CAD">
      <w:r>
        <w:t xml:space="preserve">    The Green Transformation: ICT Deployment Through Environmental Necessity</w:t>
      </w:r>
    </w:p>
    <w:p w:rsidR="00BC4CAD" w:rsidRDefault="00BC4CAD" w:rsidP="00BC4CAD">
      <w:r>
        <w:t>The convergence of ICT maturation with environmental crisis creates unprecedented opportunity for systematic capital realignment toward productive uses that address both deployment requirements and sustainability imperatives. The technologies required for decarbonization—renewable energy systems, electric vehicles, smart grids, and energy efficiency optimization—depend fundamentally on the digital coordination and control capabilities that represent the core applications of mature ICT technologies.</w:t>
      </w:r>
    </w:p>
    <w:p w:rsidR="00BC4CAD" w:rsidRDefault="00BC4CAD" w:rsidP="00BC4CAD">
      <w:r>
        <w:t xml:space="preserve">Solar and wind power generation require sophisticated forecasting, grid integration, and demand management systems that depend on real-time data processing, artificial intelligence optimization, and automated control systems. The intermittency challenges of renewable energy can only be resolved through systematic coordination of generation, storage, and consumption patterns that </w:t>
      </w:r>
      <w:r>
        <w:lastRenderedPageBreak/>
        <w:t>utilize the full capabilities of digital information processing and network coordination.</w:t>
      </w:r>
    </w:p>
    <w:p w:rsidR="00BC4CAD" w:rsidRDefault="00BC4CAD" w:rsidP="00BC4CAD">
      <w:r>
        <w:t>Electric vehicle adoption requires charging infrastructure, grid integration, and traffic coordination systems that depend on systematic digital coordination between vehicles, charging stations, electrical grids, and transportation management systems. The optimization of electric vehicle charging to utilize renewable energy availability while minimizing grid stress requires the kind of systematic temporal and spatial coordination that exemplifies mature ICT deployment.</w:t>
      </w:r>
    </w:p>
    <w:p w:rsidR="00BC4CAD" w:rsidRDefault="00BC4CAD" w:rsidP="00BC4CAD">
      <w:r>
        <w:t>Smart city development integrates transportation, energy, water, waste management, and communication systems through digital coordination platforms that optimize resource use while improving quality of life. These integrated systems require the systematic standardization, interoperability, and platform coordination that characterize successful technology deployment while addressing environmental constraints and resource efficiency requirements.</w:t>
      </w:r>
    </w:p>
    <w:p w:rsidR="00BC4CAD" w:rsidRDefault="00BC4CAD" w:rsidP="00BC4CAD">
      <w:r>
        <w:t>The circular economy approach to resource management requires systematic tracking, optimization, and coordination of material flows throughout production, consumption, and recycling cycles. Digital technologies enable the material passports, supply chain transparency, and optimization algorithms necessary for systematic resource efficiency improvements that could support continued economic growth while reducing environmental impact.</w:t>
      </w:r>
    </w:p>
    <w:p w:rsidR="00BC4CAD" w:rsidRDefault="00BC4CAD" w:rsidP="00BC4CAD">
      <w:r>
        <w:t xml:space="preserve">    International Coordination Requirements: Global Governance for Global Technologies</w:t>
      </w:r>
    </w:p>
    <w:p w:rsidR="00BC4CAD" w:rsidRDefault="00BC4CAD" w:rsidP="00BC4CAD">
      <w:r>
        <w:t>The global scale and network effects of ICT technologies require international coordination mechanisms that transcend national boundaries while respecting democratic sovereignty and cultural diversity. The current system of national regulation of global platforms creates systematic inefficiencies, regulatory arbitrage, and coordination failures that prevent optimal social benefit from technology deployment.</w:t>
      </w:r>
    </w:p>
    <w:p w:rsidR="00BC4CAD" w:rsidRDefault="00BC4CAD" w:rsidP="00BC4CAD">
      <w:r>
        <w:t xml:space="preserve">Tax policy coordination is essential to prevent the systematic tax avoidance strategies used by technology platforms that shift profits to low-tax </w:t>
      </w:r>
      <w:r>
        <w:lastRenderedPageBreak/>
        <w:t>jurisdictions while utilizing infrastructure and educated workforces provided by high-tax countries. The Organisation for Economic Co-operation and Development (OECD) proposals for global minimum tax rates represent initial steps toward systematic coordination, but comprehensive reform requires broader international cooperation and enforcement mechanisms.</w:t>
      </w:r>
    </w:p>
    <w:p w:rsidR="00BC4CAD" w:rsidRDefault="00BC4CAD" w:rsidP="00BC4CAD">
      <w:r>
        <w:t>Data governance frameworks require international coordination to balance privacy protection, innovation incentives, and competitive market access while preventing surveillance capitalism and authoritarian control. The European Union's General Data Protection Regulation (GDPR) provides a template for privacy protection, but global coordination is necessary to prevent regulatory fragmentation and ensure consistent standards for data portability and platform interoperability.</w:t>
      </w:r>
    </w:p>
    <w:p w:rsidR="00BC4CAD" w:rsidRDefault="00BC4CAD" w:rsidP="00BC4CAD">
      <w:r>
        <w:t>Antitrust coordination is necessary to address the global market power of technology platforms that transcends national regulatory jurisdiction. The systematic coordination of competition policy across major markets could constrain platform monopolization while enabling innovation and economic development throughout global markets rather than just benefiting dominant platform owners.</w:t>
      </w:r>
    </w:p>
    <w:p w:rsidR="00BC4CAD" w:rsidRDefault="00BC4CAD" w:rsidP="00BC4CAD">
      <w:r>
        <w:t>Climate change coordination provides both necessity and opportunity for systematic international cooperation that could enable ICT deployment while addressing environmental constraints. The Paris Agreement framework for coordinated climate action creates institutional mechanisms for international cooperation that could be expanded to include technology deployment, infrastructure development, and systematic coordination of sustainable development policies.</w:t>
      </w:r>
    </w:p>
    <w:p w:rsidR="00BC4CAD" w:rsidRDefault="00BC4CAD" w:rsidP="00BC4CAD">
      <w:r>
        <w:t xml:space="preserve">    Labor Transition and Social Protection: Managing Deployment Disruption</w:t>
      </w:r>
    </w:p>
    <w:p w:rsidR="00BC4CAD" w:rsidRDefault="00BC4CAD" w:rsidP="00BC4CAD">
      <w:r>
        <w:t xml:space="preserve">Successful ICT deployment requires systematic attention to labor market disruption and social transition costs that could otherwise create political opposition and social instability that prevents full technology adoption. Historical precedent from previous technology cycles demonstrates that successful deployment requires social protection systems and transition </w:t>
      </w:r>
      <w:r>
        <w:lastRenderedPageBreak/>
        <w:t>assistance that enable workers and communities to benefit from rather than resist technological change.</w:t>
      </w:r>
    </w:p>
    <w:p w:rsidR="00BC4CAD" w:rsidRDefault="00BC4CAD" w:rsidP="00BC4CAD">
      <w:r>
        <w:t>Automation and artificial intelligence applications will systematically displace workers in routine cognitive and manual tasks while creating new employment opportunities in creative, interpersonal, and strategic activities. The transition from displaced to emerging employment requires systematic retraining, education, and income support that enables workers to develop new capabilities rather than opposing technological adoption.</w:t>
      </w:r>
    </w:p>
    <w:p w:rsidR="00BC4CAD" w:rsidRDefault="00BC4CAD" w:rsidP="00BC4CAD">
      <w:r>
        <w:t>Universal basic income proposals provide systematic approaches to income security during labor market transitions while supporting the consumption demand necessary for mass markets of new technologies. The Alaska Permanent Fund, financed by oil revenues, provides a template for resource-based income distribution that could be applied to technology rents and resource taxes to support broad-based participation in technology benefits.</w:t>
      </w:r>
    </w:p>
    <w:p w:rsidR="00BC4CAD" w:rsidRDefault="00BC4CAD" w:rsidP="00BC4CAD">
      <w:r>
        <w:t>Reduced work week proposals recognize that productivity improvements from mature ICT technologies could support higher living standards with less total work time, enabling better work-life balance and time for education, creative activities, and community participation. The systematic reduction of work hours while maintaining or improving living standards requires coordinated policy approaches that distribute productivity benefits broadly rather than concentrating them among asset owners.</w:t>
      </w:r>
    </w:p>
    <w:p w:rsidR="00BC4CAD" w:rsidRDefault="00BC4CAD" w:rsidP="00BC4CAD">
      <w:r>
        <w:t>Community development programs can address the regional inequality and urban-rural divides that create political opposition to globalized technology development. Systematic investment in broadband infrastructure, educational opportunities, and economic development in declining regions could enable broad-based participation in technology-enabled economic growth while reducing the populist backlash against technological change.</w:t>
      </w:r>
    </w:p>
    <w:p w:rsidR="00BC4CAD" w:rsidRDefault="00BC4CAD" w:rsidP="00BC4CAD">
      <w:r>
        <w:t xml:space="preserve">    Financial System Reform: Redirecting Capital Toward Productive Uses</w:t>
      </w:r>
    </w:p>
    <w:p w:rsidR="00BC4CAD" w:rsidRDefault="00BC4CAD" w:rsidP="00BC4CAD">
      <w:r>
        <w:t xml:space="preserve">The fundamental requirement for successful ICT deployment is systematic reform of financial systems to redirect capital flows from speculative activities toward productive investment in infrastructure, manufacturing capacity, and human capital development. This reform requires coordinated policy </w:t>
      </w:r>
      <w:r>
        <w:lastRenderedPageBreak/>
        <w:t>approaches that constrain casino capitalism while supporting long-term productive investment.</w:t>
      </w:r>
    </w:p>
    <w:p w:rsidR="00BC4CAD" w:rsidRDefault="00BC4CAD" w:rsidP="00BC4CAD">
      <w:r>
        <w:t>Financial transaction taxes can systematically reduce high-frequency trading and short-term speculation while generating revenue for productive public investment. The European Union's proposed financial transaction tax could reduce speculative trading volumes while funding infrastructure development and social programs that support technology deployment.</w:t>
      </w:r>
    </w:p>
    <w:p w:rsidR="00BC4CAD" w:rsidRDefault="00BC4CAD" w:rsidP="00BC4CAD">
      <w:r>
        <w:t>Public banking systems can provide systematic alternatives to private banking that prioritize productive lending over speculative trading. The Bank of North Dakota provides a successful model of public banking that supports local economic development while maintaining financial stability and accountability to democratic governance rather than shareholder returns.</w:t>
      </w:r>
    </w:p>
    <w:p w:rsidR="00BC4CAD" w:rsidRDefault="00BC4CAD" w:rsidP="00BC4CAD">
      <w:r>
        <w:t>Postal banking systems could provide universal financial services while supporting systematic coordination of payment systems, savings programs, and small business lending that enables broad-based economic participation. Japan Post Bank and other postal banking systems demonstrate how universal financial access can support economic development while constraining predatory lending and financial exclusion.</w:t>
      </w:r>
    </w:p>
    <w:p w:rsidR="00BC4CAD" w:rsidRDefault="00BC4CAD" w:rsidP="00BC4CAD">
      <w:r>
        <w:t>Sovereign wealth funds can systematically capture resource rents and technology profits for long-term productive investment rather than allowing private capture of socially created value. Norway's Government Pension Fund Global provides a template for systematic long-term investment that could be applied to technology rents and environmental resource management.</w:t>
      </w:r>
    </w:p>
    <w:p w:rsidR="00BC4CAD" w:rsidRDefault="00BC4CAD" w:rsidP="00BC4CAD">
      <w:r>
        <w:t>Central bank digital currencies could provide systematic alternatives to private payment systems while enabling more direct monetary policy transmission and financial stability monitoring. The development of programmable money could enable systematic coordination of fiscal and monetary policy while reducing the political influence of private financial intermediaries.</w:t>
      </w:r>
    </w:p>
    <w:p w:rsidR="00BC4CAD" w:rsidRDefault="00BC4CAD" w:rsidP="00BC4CAD">
      <w:r>
        <w:t xml:space="preserve">    Conclusion: The Historical Moment and Path Forward</w:t>
      </w:r>
    </w:p>
    <w:p w:rsidR="00BC4CAD" w:rsidRDefault="00BC4CAD" w:rsidP="00BC4CAD">
      <w:r>
        <w:t xml:space="preserve">The ICT revolution stands at a critical historical juncture where the technical capabilities for systematic productivity improvement and sustainable </w:t>
      </w:r>
      <w:r>
        <w:lastRenderedPageBreak/>
        <w:t>development are fully mature, but the institutional and political frameworks necessary for deployment remain blocked by entrenched financial interests and populist political movements. Carlota Perez's analysis demonstrates that this situation is both historically unprecedented in its duration and politically dangerous in its implications for democratic governance and international stability.</w:t>
      </w:r>
    </w:p>
    <w:p w:rsidR="00BC4CAD" w:rsidRDefault="00BC4CAD" w:rsidP="00BC4CAD">
      <w:r>
        <w:t>The convergence of technological maturation with environmental crisis creates both unprecedented urgency and unprecedented opportunity for systematic capital realignment toward productive uses. The next decade will determine whether human societies can achieve the institutional innovations necessary for successful ICT deployment or whether continued casino capitalism will prevent realization of the technology's transformative potential while environmental and social crises intensify.</w:t>
      </w:r>
    </w:p>
    <w:p w:rsidR="00BC4CAD" w:rsidRDefault="00BC4CAD" w:rsidP="00BC4CAD">
      <w:r>
        <w:t>The historical precedent of previous technology cycles provides both hope and warning. The Progressive Era, New Deal, and post-World War II reforms demonstrate that systematic policy intervention can successfully redirect capital toward productive uses while building broad-based prosperity and political stability. However, these transitions required political coalitions and institutional innovations that overcame entrenched opposition from financial interests and social elites.</w:t>
      </w:r>
    </w:p>
    <w:p w:rsidR="00BC4CAD" w:rsidRDefault="00BC4CAD" w:rsidP="00BC4CAD">
      <w:r>
        <w:t>The contemporary situation requires similar political mobilization and institutional innovation, but on a global scale and within environmental constraints that did not exist during previous transitions. The success or failure of this transition will determine not only the economic trajectory of the 21st century but potentially the survival of democratic governance and environmental sustainability for human civilization.</w:t>
      </w:r>
    </w:p>
    <w:p w:rsidR="00BC4CAD" w:rsidRDefault="00BC4CAD" w:rsidP="00BC4CAD">
      <w:r>
        <w:t xml:space="preserve">The technical and economic viability of a global sustainable golden age remains clear, but achieving this potential requires systematic attention to the political economy of capital allocation, the institutional requirements for international cooperation, and the social protection mechanisms necessary for managing technological transition. The historical moment demands nothing less than the systematic transformation of global economic organization to align financial </w:t>
      </w:r>
      <w:r>
        <w:lastRenderedPageBreak/>
        <w:t>capital with productive investment while ensuring broad-based participation in technology benefits and environmental sustainability.</w:t>
      </w:r>
    </w:p>
    <w:p w:rsidR="00BC4CAD" w:rsidRDefault="00BC4CAD" w:rsidP="00BC4CAD">
      <w:r>
        <w:t>The incomplete revolution awaits political leadership, institutional innovation, and social mobilization that can overcome the systematic obstacles created by prolonged casino capitalism and achieve the capital realignment necessary for successful deployment of humanity's most powerful technologies in service of sustainable prosperity and democratic governance.</w:t>
      </w:r>
    </w:p>
    <w:p w:rsidR="00CA7DD1" w:rsidRDefault="00CA7DD1">
      <w:pPr>
        <w:spacing w:line="360" w:lineRule="auto"/>
      </w:pPr>
      <w:r>
        <w:br w:type="page"/>
      </w:r>
    </w:p>
    <w:p w:rsidR="00CA7DD1" w:rsidRDefault="00CA7DD1" w:rsidP="00CA7DD1">
      <w:r>
        <w:lastRenderedPageBreak/>
        <w:t>Chapter Nine</w:t>
      </w:r>
    </w:p>
    <w:p w:rsidR="00CA7DD1" w:rsidRDefault="00CA7DD1" w:rsidP="00CA7DD1">
      <w:r>
        <w:t xml:space="preserve">  Synchronizing Unmet Market Demands - Alignment: </w:t>
      </w:r>
    </w:p>
    <w:p w:rsidR="00CA7DD1" w:rsidRDefault="00CA7DD1" w:rsidP="00CA7DD1">
      <w:r>
        <w:t xml:space="preserve">Latent or Emerging Demand </w:t>
      </w:r>
    </w:p>
    <w:p w:rsidR="00CA7DD1" w:rsidRDefault="00CA7DD1" w:rsidP="00CA7DD1">
      <w:r>
        <w:t xml:space="preserve">    The Architecture of Technological Transformation</w:t>
      </w:r>
    </w:p>
    <w:p w:rsidR="00CA7DD1" w:rsidRDefault="00CA7DD1" w:rsidP="00CA7DD1">
      <w:r>
        <w:t>The relationship between technological innovation and market demand represents one of the most complex puzzles in economic history. When Richard Arkwright's water frame began spinning cotton thread in 1771, when George Stephenson's Rocket demonstrated railway viability in 1829, when Andrew Carnegie's Bessemer converters began producing steel in 1875, when Henry Ford's assembly line rolled out the first Model T in 1908, and when Intel's microprocessor emerged in 1971, each event represented far more than a technical breakthrough. These moments—what we term "Big Bang Events"—catalyzed fundamental transformations in how societies organized production, consumption, and coordination itself.</w:t>
      </w:r>
    </w:p>
    <w:p w:rsidR="00CA7DD1" w:rsidRDefault="00CA7DD1" w:rsidP="00CA7DD1">
      <w:r>
        <w:t>Yet the conventional narrative of technological determinism fails to capture the deeper mechanisms at work. These innovations did not simply respond to pre-existing market demands, nor did they create demand from nothing. Instead, they operated through a sophisticated process of   market alignment  —the synchronization of technological capabilities with latent social and economic needs, enabled by the concurrent development of standards, institutions, and coordination mechanisms that made mass adoption possible.</w:t>
      </w:r>
    </w:p>
    <w:p w:rsidR="00CA7DD1" w:rsidRDefault="00CA7DD1" w:rsidP="00CA7DD1">
      <w:r>
        <w:t>This analysis examines market alignment through two distinct but interconnected demand states:   latent demand  , representing unmet needs constrained by technological, infrastructural, or institutional limitations; and   emerging demand  , where visible market signals indicate active consumer and producer interest backed by purchasing power and institutional support. The transformation from latent to emerging demand requires more than technical innovation—it demands the codification of standards, the establishment of measurement systems, the development of temporal coordination mechanisms, and the creation of interoperability frameworks that enable technological capabilities to scale across geographic, social, and economic boundaries.</w:t>
      </w:r>
    </w:p>
    <w:p w:rsidR="00CA7DD1" w:rsidRDefault="00CA7DD1" w:rsidP="00CA7DD1">
      <w:r>
        <w:lastRenderedPageBreak/>
        <w:t xml:space="preserve">    The Evolution of Standardization: From Emergent to Dominant</w:t>
      </w:r>
    </w:p>
    <w:p w:rsidR="00CA7DD1" w:rsidRDefault="00CA7DD1" w:rsidP="00CA7DD1">
      <w:r>
        <w:t>Perhaps the most striking pattern across these five Big Bang Events is the progressive sophistication of standardization mechanisms. In Arkwright's era, standardization emerged organically from practical necessities—mill layouts that maximized water power efficiency, thread specifications that met weaving requirements, and timing systems that coordinated workers with machinery. These standards remained largely implicit, embedded in physical designs and transmitted through apprenticeship and direct observation.</w:t>
      </w:r>
    </w:p>
    <w:p w:rsidR="00CA7DD1" w:rsidRDefault="00CA7DD1" w:rsidP="00CA7DD1">
      <w:r>
        <w:t>By Intel's era, standardization had become a globally dominant force, systematically codified through international standards organizations, technical specifications running to thousands of pages, and platform architectures designed from inception to enable ecosystem development. The x86 instruction set did not emerge accidentally from practical necessity—it was deliberately engineered to create and maintain market dominance through technical lock-in effects and network externalities.</w:t>
      </w:r>
    </w:p>
    <w:p w:rsidR="00CA7DD1" w:rsidRDefault="00CA7DD1" w:rsidP="00CA7DD1">
      <w:r>
        <w:t>This evolution reflects a fundamental shift in how technological revolutions create and capture value. Early innovations like Arkwright's water frame succeeded by directly solving immediate production problems within existing social and economic structures. Later innovations like Intel's microprocessor succeeded by creating entirely new categories of demand and establishing platform architectures that would shape technological development for decades.</w:t>
      </w:r>
    </w:p>
    <w:p w:rsidR="00CA7DD1" w:rsidRDefault="00CA7DD1" w:rsidP="00CA7DD1">
      <w:r>
        <w:t xml:space="preserve">    Theoretical Framework: The Demand Alignment Matrix</w:t>
      </w:r>
    </w:p>
    <w:p w:rsidR="00CA7DD1" w:rsidRDefault="00CA7DD1" w:rsidP="00CA7DD1">
      <w:r>
        <w:t>To analyze these patterns systematically, we employ a   Demand Alignment Matrix   that maps each Big Bang Event along two critical dimensions:</w:t>
      </w:r>
    </w:p>
    <w:p w:rsidR="00CA7DD1" w:rsidRDefault="00CA7DD1" w:rsidP="00CA7DD1">
      <w:r>
        <w:t xml:space="preserve">  Demand State at Innovation:   Whether the innovation primarily addressed latent demand (unmet needs constrained by existing limitations) or emerging demand (visible market signals with available purchasing power).</w:t>
      </w:r>
    </w:p>
    <w:p w:rsidR="00CA7DD1" w:rsidRDefault="00CA7DD1" w:rsidP="00CA7DD1">
      <w:r>
        <w:t xml:space="preserve">  Market Creation Mode:   Whether the innovation primarily aligned with pre-existing demand patterns or actively created new categories of demand that had not previously existed.</w:t>
      </w:r>
    </w:p>
    <w:p w:rsidR="00CA7DD1" w:rsidRDefault="00CA7DD1" w:rsidP="00CA7DD1">
      <w:r>
        <w:lastRenderedPageBreak/>
        <w:t>This framework reveals that successful Big Bang Events typically begin by addressing latent demand through superior performance on familiar metrics—Arkwright's thread was faster and cheaper to produce, Stephenson's locomotives moved cargo more efficiently, Carnegie's steel was stronger and more consistent. However, their transformative impact came through their ability to create entirely new categories of demand that restructured economic and social relationships.</w:t>
      </w:r>
    </w:p>
    <w:p w:rsidR="00CA7DD1" w:rsidRDefault="00CA7DD1" w:rsidP="00CA7DD1">
      <w:r>
        <w:t>The framework also illuminates the critical role of standardization in enabling this transformation. Early-stage innovations that address latent demand typically rely on   emergent standardization  —informal practices that develop organically from technical and economic necessities. As these innovations mature and begin creating new demand categories, they require   systematic standardization  —formal specifications, measurement systems, and interoperability protocols that enable coordination across large, distributed networks of producers and consumers.</w:t>
      </w:r>
    </w:p>
    <w:p w:rsidR="00CA7DD1" w:rsidRDefault="00CA7DD1" w:rsidP="00CA7DD1">
      <w:r>
        <w:t xml:space="preserve">    The Hidden Infrastructure of Transformation</w:t>
      </w:r>
    </w:p>
    <w:p w:rsidR="00CA7DD1" w:rsidRDefault="00CA7DD1" w:rsidP="00CA7DD1">
      <w:r>
        <w:t>Each Big Bang Event succeeded not merely through superior technology, but through the concurrent development of what we term "hidden infrastructure"—the measurement systems, coordination mechanisms, timing protocols, and quality standards that made mass adoption possible. This infrastructure typically remains invisible to end users, yet its absence can prevent even superior technologies from achieving market success.</w:t>
      </w:r>
    </w:p>
    <w:p w:rsidR="00CA7DD1" w:rsidRDefault="00CA7DD1" w:rsidP="00CA7DD1">
      <w:r>
        <w:t>Arkwright's water frame required precise measurement of thread thickness and strength, standardized spindle speeds, and coordination of workers with machinery operating at unprecedented speeds. Stephenson's railway system depended on standardized track gauges, synchronized timetables, and signal systems that enabled safe coordination of multiple trains. Carnegie's steel production relied on precise temperature measurement, chemical composition standards, and quality testing protocols that ensured consistent output. Ford's assembly line required detailed motion studies, part interchangeability standards, and supply chain coordination across multiple vendors. Intel's microprocessor ecosystem depended on instruction set architectures, chip-to-</w:t>
      </w:r>
      <w:r>
        <w:lastRenderedPageBreak/>
        <w:t>chip communication protocols, and software development standards that enabled independent developers to create compatible applications.</w:t>
      </w:r>
    </w:p>
    <w:p w:rsidR="00CA7DD1" w:rsidRDefault="00CA7DD1" w:rsidP="00CA7DD1">
      <w:r>
        <w:t>The development of this hidden infrastructure typically occurs through what we term   institutional embedding  —the process by which technical standards become incorporated into legal frameworks, professional practices, and organizational routines. Patent systems protect innovations while enabling knowledge diffusion. Professional associations codify best practices and training requirements. Regulatory agencies establish safety and quality standards. Trade organizations develop measurement systems and testing protocols.</w:t>
      </w:r>
    </w:p>
    <w:p w:rsidR="00CA7DD1" w:rsidRDefault="00CA7DD1" w:rsidP="00CA7DD1">
      <w:r>
        <w:t>This institutional embedding process has become increasingly sophisticated across the five Big Bang Events. Arkwright operated in an era where patent protection was weak and professional engineering associations did not exist. Intel operates within a complex ecosystem of international standards organizations, regulatory agencies, and industry consortiums that actively shape technological development through formal specification processes.</w:t>
      </w:r>
    </w:p>
    <w:p w:rsidR="00CA7DD1" w:rsidRDefault="00CA7DD1" w:rsidP="00CA7DD1">
      <w:r>
        <w:t xml:space="preserve">   II. Evolution of Market Alignment Mechanisms (1771-Present)</w:t>
      </w:r>
    </w:p>
    <w:p w:rsidR="00CA7DD1" w:rsidRDefault="00CA7DD1" w:rsidP="00CA7DD1">
      <w:r>
        <w:t xml:space="preserve">    The Progressive Codification of Standards</w:t>
      </w:r>
    </w:p>
    <w:p w:rsidR="00CA7DD1" w:rsidRDefault="00CA7DD1" w:rsidP="00CA7DD1">
      <w:r>
        <w:t>The transformation from Arkwright to Intel represents a fundamental shift in how technological innovations establish and maintain market position. This evolution can be understood through five distinct but interconnected mechanisms that have become increasingly sophisticated over time: technical design standards, process standards, product and material standards, platform architecture standards, and institutional embedding mechanisms.</w:t>
      </w:r>
    </w:p>
    <w:p w:rsidR="00CA7DD1" w:rsidRDefault="00CA7DD1" w:rsidP="00CA7DD1">
      <w:r>
        <w:t xml:space="preserve">    Technical Design Standards: From Water Frame Geometry to x86 Architecture</w:t>
      </w:r>
    </w:p>
    <w:p w:rsidR="00CA7DD1" w:rsidRDefault="00CA7DD1" w:rsidP="00CA7DD1">
      <w:r>
        <w:t xml:space="preserve">In 1771, Arkwright's water frame embodied technical standards primarily through physical geometry—the precise positioning of rollers, the angles at which fibers were drawn, and the mechanical relationships that enabled consistent thread production. These standards existed implicitly within the machinery itself, transmitted through direct observation and hands-on </w:t>
      </w:r>
      <w:r>
        <w:lastRenderedPageBreak/>
        <w:t>training. When mill owners sought to replicate Arkwright's success, they had to reverse-engineer not just the mechanical principles but the subtle design specifications that made the system work reliably.</w:t>
      </w:r>
    </w:p>
    <w:p w:rsidR="00CA7DD1" w:rsidRDefault="00CA7DD1" w:rsidP="00CA7DD1">
      <w:r>
        <w:t>The implicit nature of these early technical standards created both opportunities and constraints. On one hand, the difficulty of replication provided competitive protection for innovators. On the other hand, the lack of explicit documentation slowed diffusion and prevented the rapid improvement that comes from distributed innovation across multiple implementers.</w:t>
      </w:r>
    </w:p>
    <w:p w:rsidR="00CA7DD1" w:rsidRDefault="00CA7DD1" w:rsidP="00CA7DD1">
      <w:r>
        <w:t>By the time of Stephenson's Rocket in 1829, technical standards had become more explicit while remaining largely mechanical. The locomotive's boiler design, valve arrangements, and wheel configurations were documented in engineering drawings that could be reproduced by skilled craftsmen. However, the critical knowledge for optimization—the relationships between fuel quality, firing techniques, and steam pressure management—remained largely tacit, embedded in the practices of experienced engineers and firemen.</w:t>
      </w:r>
    </w:p>
    <w:p w:rsidR="00CA7DD1" w:rsidRDefault="00CA7DD1" w:rsidP="00CA7DD1">
      <w:r>
        <w:t>Carnegie's Bessemer steel operation in 1875 marked a crucial transition toward systematic technical standardization. Steel production required precise control of chemical composition, temperature, and timing that could not be managed through intuitive craft knowledge alone. The success of Carnegie's operation depended on developing explicit technical specifications for raw materials, detailed process documentation, and systematic quality measurement protocols. For the first time, technical standards became sufficiently explicit that they could be transmitted through written documentation rather than direct apprenticeship.</w:t>
      </w:r>
    </w:p>
    <w:p w:rsidR="00CA7DD1" w:rsidRDefault="00CA7DD1" w:rsidP="00CA7DD1">
      <w:r>
        <w:t>Ford's assembly line, implemented in 1908, represented the full emergence of systematic technical design standards. Every component, tool, and work station was designed according to precise specifications that were documented, tested, and continuously refined through systematic measurement. The Model T's success depended not just on the automobile's design, but on the integration of thousands of technical standards governing everything from steel specifications for engine blocks to the precise positioning of work stations on the assembly line.</w:t>
      </w:r>
    </w:p>
    <w:p w:rsidR="00CA7DD1" w:rsidRDefault="00CA7DD1" w:rsidP="00CA7DD1">
      <w:r>
        <w:lastRenderedPageBreak/>
        <w:t>Intel's microprocessor, emerging in 1971, established technical design standards as the primary mechanism for market control. The x86 instruction set architecture created technical compatibility requirements that shaped the development of software, peripherals, and complementary hardware for decades. Unlike earlier innovations, where technical standards emerged from practical necessities, Intel's technical standards were explicitly designed to create and maintain market dominance through network effects and switching costs.</w:t>
      </w:r>
    </w:p>
    <w:p w:rsidR="00CA7DD1" w:rsidRDefault="00CA7DD1" w:rsidP="00CA7DD1">
      <w:r>
        <w:t>This evolution reveals a fundamental transformation in the role of technical design standards. Early innovations used standards primarily for internal coordination and quality control. Later innovations used standards as strategic tools for market creation and competitive advantage. The increasing sophistication of these standards reflects the growing complexity of technological systems and the increasing importance of coordination across large networks of independent actors.</w:t>
      </w:r>
    </w:p>
    <w:p w:rsidR="00CA7DD1" w:rsidRDefault="00CA7DD1" w:rsidP="00CA7DD1">
      <w:r>
        <w:t xml:space="preserve">    Process Standards: From Mill Rhythms to Global Manufacturing Protocols</w:t>
      </w:r>
    </w:p>
    <w:p w:rsidR="00CA7DD1" w:rsidRDefault="00CA7DD1" w:rsidP="00CA7DD1">
      <w:r>
        <w:t>The evolution of process standards reveals an even more dramatic transformation in how technological innovations coordinate human activity across space and time. Arkwright's mills established some of the earliest systematic process standards in industrial production, but these remained relatively simple adaptations of familiar agricultural and craft rhythms to mechanized production.</w:t>
      </w:r>
    </w:p>
    <w:p w:rsidR="00CA7DD1" w:rsidRDefault="00CA7DD1" w:rsidP="00CA7DD1">
      <w:r>
        <w:t>The water frame operated at speeds that required precise coordination between workers and machinery, but this coordination was managed through relatively straightforward adaptations of pre-industrial timing systems. Mill bells marked shift changes and break periods, while the constant rhythm of water-powered machinery provided natural pacing for worker activities. Workers learned to synchronize their movements with machine rhythms through practice and observation, much as agricultural workers had synchronized their activities with seasonal rhythms and craft workers with the requirements of their tools.</w:t>
      </w:r>
    </w:p>
    <w:p w:rsidR="00CA7DD1" w:rsidRDefault="00CA7DD1" w:rsidP="00CA7DD1">
      <w:r>
        <w:t xml:space="preserve">However, even these early process standards represented a significant departure from pre-industrial work organization. For the first time, large numbers of workers had to coordinate their activities according to mechanical rather than </w:t>
      </w:r>
      <w:r>
        <w:lastRenderedPageBreak/>
        <w:t>natural or social rhythms. The success of Arkwright's system depended on developing new forms of industrial discipline that aligned human behavior with the requirements of continuous mechanical operation.</w:t>
      </w:r>
    </w:p>
    <w:p w:rsidR="00CA7DD1" w:rsidRDefault="00CA7DD1" w:rsidP="00CA7DD1">
      <w:r>
        <w:t>Stephenson's railway system required far more sophisticated process standardization than had been needed for textile production. Trains operating on shared tracks required precise coordination of timing, signaling, and track access that could not be managed through the informal coordination mechanisms that sufficed for mill operations. Railway companies developed the first systematic timetables, signal systems, and operational protocols that enabled coordination across large geographic networks.</w:t>
      </w:r>
    </w:p>
    <w:p w:rsidR="00CA7DD1" w:rsidRDefault="00CA7DD1" w:rsidP="00CA7DD1">
      <w:r>
        <w:t>The development of railway process standards marked the emergence of what would later be recognized as network coordination challenges. Unlike mill operations, where coordination occurred within a single facility under direct management control, railway systems required coordination between independent operators across vast distances. This required the development of explicit process standards that could be implemented consistently by different organizations with limited direct communication.</w:t>
      </w:r>
    </w:p>
    <w:p w:rsidR="00CA7DD1" w:rsidRDefault="00CA7DD1" w:rsidP="00CA7DD1">
      <w:r>
        <w:t>Carnegie's steel operations pushed process standardization to new levels of precision and complexity. Steel production required coordination of multiple chemical and thermal processes that had to be timed precisely to achieve consistent quality. Unlike textile production, where variations in raw materials could be accommodated through worker skill and experience, steel production required systematic process control that eliminated human discretion from critical decisions.</w:t>
      </w:r>
    </w:p>
    <w:p w:rsidR="00CA7DD1" w:rsidRDefault="00CA7DD1" w:rsidP="00CA7DD1">
      <w:r>
        <w:t>The Bessemer process demanded precise measurement and timing that exceeded human perceptual capabilities. Workers had to be trained to follow explicit procedures rather than relying on craft intuition. Quality control required systematic testing protocols that provided objective measurement of output characteristics. For the first time, industrial process standards began to incorporate scientific measurement and statistical analysis as essential elements of operational control.</w:t>
      </w:r>
    </w:p>
    <w:p w:rsidR="00CA7DD1" w:rsidRDefault="00CA7DD1" w:rsidP="00CA7DD1">
      <w:r>
        <w:lastRenderedPageBreak/>
        <w:t>Ford's assembly line represented the full systematization of industrial process standards. Every worker movement was analyzed, timed, and optimized according to scientific management principles. The assembly line eliminated worker discretion from production decisions while requiring unprecedented precision in task coordination. Workers had to perform specific tasks in exact sequences at precise intervals, coordinated with the movements of other workers and the flow of materials through the production system.</w:t>
      </w:r>
    </w:p>
    <w:p w:rsidR="00CA7DD1" w:rsidRDefault="00CA7DD1" w:rsidP="00CA7DD1">
      <w:r>
        <w:t>The Ford system established process standardization as a source of competitive advantage rather than merely an operational necessity. The company's ability to reduce Model T production costs depended on continuous refinement of process standards that eliminated wasted time and motion while maintaining quality consistency. This required systematic measurement of worker performance, continuous analysis of production flow, and regular revision of process specifications.</w:t>
      </w:r>
    </w:p>
    <w:p w:rsidR="00CA7DD1" w:rsidRDefault="00CA7DD1" w:rsidP="00CA7DD1">
      <w:r>
        <w:t>Intel's microprocessor production extended process standardization into the realm of molecular precision. Chip fabrication requires process control measured in nanometers and nanoseconds, with tolerance levels that exceed the precision capabilities of human operators. Every aspect of production—from clean room protocols to chemical composition control to timing of fabrication steps—is governed by detailed process specifications that are continuously monitored and adjusted through automated control systems.</w:t>
      </w:r>
    </w:p>
    <w:p w:rsidR="00CA7DD1" w:rsidRDefault="00CA7DD1" w:rsidP="00CA7DD1">
      <w:r>
        <w:t>More significantly, Intel's process standards extend far beyond the company's own operations to shape the development processes of software developers, hardware manufacturers, and system integrators worldwide. The company publishes detailed specifications for chip interfaces, development tools, and testing procedures that enable independent developers to create compatible products. This represents a fundamental transformation in the role of process standards from internal coordination mechanisms to industry-wide platforms that shape technological development across entire ecosystems.</w:t>
      </w:r>
    </w:p>
    <w:p w:rsidR="00CA7DD1" w:rsidRDefault="00CA7DD1" w:rsidP="00CA7DD1">
      <w:r>
        <w:t xml:space="preserve">    Temporal Standardization: From Factory Bells to Real-Time Synchronization</w:t>
      </w:r>
    </w:p>
    <w:p w:rsidR="00CA7DD1" w:rsidRDefault="00CA7DD1" w:rsidP="00CA7DD1">
      <w:r>
        <w:lastRenderedPageBreak/>
        <w:t>The evolution of temporal coordination mechanisms across the five Big Bang Events reveals one of the most fundamental transformations in how technological systems organize human activity. Each innovation required new forms of temporal standardization that became increasingly precise and sophisticated over time.</w:t>
      </w:r>
    </w:p>
    <w:p w:rsidR="00CA7DD1" w:rsidRDefault="00CA7DD1" w:rsidP="00CA7DD1">
      <w:r>
        <w:t>Arkwright's mills introduced systematic temporal coordination to industrial production, but this coordination remained relatively simple by later standards. The water frame operated at constant speeds determined by water flow and mechanical gearing, creating natural rhythms that workers could learn through practice. Mill bells provided basic synchronization for shift changes and meal breaks, while the steady operation of machinery created predictable work pacing.</w:t>
      </w:r>
    </w:p>
    <w:p w:rsidR="00CA7DD1" w:rsidRDefault="00CA7DD1" w:rsidP="00CA7DD1">
      <w:r>
        <w:t>However, even this basic temporal standardization represented a revolutionary departure from pre-industrial work patterns. Agricultural and craft work followed natural rhythms—daylight, seasons, and the inherent pacing of manual tasks. Industrial work required synchronization with mechanical rhythms that operated independently of natural cycles. Workers had to adapt their personal rhythms to the temporal requirements of continuous machine operation.</w:t>
      </w:r>
    </w:p>
    <w:p w:rsidR="00CA7DD1" w:rsidRDefault="00CA7DD1" w:rsidP="00CA7DD1">
      <w:r>
        <w:t>The success of Arkwright's system depended on creating new forms of industrial discipline that aligned human temporal behavior with mechanical requirements. This required not only training workers to arrive at specific times and work at steady paces, but also developing management systems that could coordinate the activities of hundreds of workers according to mechanical rather than traditional social rhythms.</w:t>
      </w:r>
    </w:p>
    <w:p w:rsidR="00CA7DD1" w:rsidRDefault="00CA7DD1" w:rsidP="00CA7DD1">
      <w:r>
        <w:t>Stephenson's railway system required far more sophisticated temporal coordination than textile production. Trains sharing track networks had to operate according to precise schedules that prevented collisions while maximizing track utilization. This required the development of standardized time systems that enabled coordination across large geographic areas where local time variations had previously been irrelevant.</w:t>
      </w:r>
    </w:p>
    <w:p w:rsidR="00CA7DD1" w:rsidRDefault="00CA7DD1" w:rsidP="00CA7DD1">
      <w:r>
        <w:lastRenderedPageBreak/>
        <w:t>Railway companies became among the first organizations to implement systematic time standardization. Station clocks had to be synchronized across entire networks, train schedules had to account for travel times and connection requirements, and signaling systems had to coordinate train movements in real time. The complexity of these temporal coordination requirements led to the development of telegraph communication systems that enabled rapid information transmission across railway networks.</w:t>
      </w:r>
    </w:p>
    <w:p w:rsidR="00CA7DD1" w:rsidRDefault="00CA7DD1" w:rsidP="00CA7DD1">
      <w:r>
        <w:t>The railway system also established temporal coordination as a source of competitive advantage. Companies that could maintain more reliable schedules and provide faster service gained market advantages that were difficult for competitors to replicate. This created incentives for continuous improvement in temporal coordination capabilities, driving the development of increasingly sophisticated scheduling and communication systems.</w:t>
      </w:r>
    </w:p>
    <w:p w:rsidR="00CA7DD1" w:rsidRDefault="00CA7DD1" w:rsidP="00CA7DD1">
      <w:r>
        <w:t>Carnegie's steel production required temporal precision that exceeded the capabilities of manual coordination systems. Steel chemistry depends on precise timing of heating, mixing, and cooling processes that must be controlled within narrow tolerances to achieve consistent quality. Human operators could not reliably manage these timing requirements through intuitive judgment or manual measurement.</w:t>
      </w:r>
    </w:p>
    <w:p w:rsidR="00CA7DD1" w:rsidRDefault="00CA7DD1" w:rsidP="00CA7DD1">
      <w:r>
        <w:t>The Bessemer process required systematic temporal control that incorporated scientific measurement and mechanical regulation. Thermometers, pressure gauges, and timing devices became essential tools for process control. Workers had to be trained to follow precise temporal protocols rather than relying on craft experience or visual observation. Quality control required systematic testing procedures that measured the temporal characteristics of production processes as well as output quality.</w:t>
      </w:r>
    </w:p>
    <w:p w:rsidR="00CA7DD1" w:rsidRDefault="00CA7DD1" w:rsidP="00CA7DD1">
      <w:r>
        <w:t>Carnegie's operation also established temporal standardization as a mechanism for achieving economies of scale. The ability to coordinate multiple furnaces, rolling mills, and finishing operations according to optimized temporal schedules enabled higher throughput and lower unit costs than competitors could achieve through less systematic approaches.</w:t>
      </w:r>
    </w:p>
    <w:p w:rsidR="00CA7DD1" w:rsidRDefault="00CA7DD1" w:rsidP="00CA7DD1">
      <w:r>
        <w:lastRenderedPageBreak/>
        <w:t>Ford's assembly line represented the full systematization of industrial temporal coordination. Every worker task was analyzed and timed according to scientific management principles. Assembly line speeds were calculated to optimize the flow of work while maintaining quality standards. Worker movements were coordinated through precise timing protocols that eliminated variability and waste.</w:t>
      </w:r>
    </w:p>
    <w:p w:rsidR="00CA7DD1" w:rsidRDefault="00CA7DD1" w:rsidP="00CA7DD1">
      <w:r>
        <w:t>The Ford system required temporal precision that exceeded human capabilities for maintaining consistent pacing. Mechanical conveyor systems provided automatic timing control that coordinated worker activities without requiring conscious attention to temporal coordination. Workers had to synchronize their movements with mechanical pacing rather than coordinating with other workers through social interaction.</w:t>
      </w:r>
    </w:p>
    <w:p w:rsidR="00CA7DD1" w:rsidRDefault="00CA7DD1" w:rsidP="00CA7DD1">
      <w:r>
        <w:t>Ford's temporal standardization extended beyond internal production to coordinate supplier deliveries, inventory management, and distribution logistics. The company developed systematic scheduling systems that coordinated the flow of materials and finished products across complex supply chain networks. This temporal coordination became a source of competitive advantage that competitors found difficult to replicate without implementing similar systematic approaches.</w:t>
      </w:r>
    </w:p>
    <w:p w:rsidR="00CA7DD1" w:rsidRDefault="00CA7DD1" w:rsidP="00CA7DD1">
      <w:r>
        <w:t>Intel's microprocessor systems operate with temporal precision measured in gigahertz—billions of coordinated operations per second that exceed human perception by many orders of magnitude. Chip design requires temporal coordination of electronic signals that must be synchronized within picoseconds to prevent system failures. Manufacturing processes require temporal control of chemical reactions and physical processes that operate at molecular scales.</w:t>
      </w:r>
    </w:p>
    <w:p w:rsidR="00CA7DD1" w:rsidRDefault="00CA7DD1" w:rsidP="00CA7DD1">
      <w:r>
        <w:t xml:space="preserve">More significantly, Intel's temporal standards extend far beyond the company's own operations to coordinate the development activities of software developers, hardware manufacturers, and system users worldwide. Clock speeds, instruction timing, and communication protocols establish temporal frameworks that shape the design of entire technological ecosystems. Software developers must design programs that operate within these temporal </w:t>
      </w:r>
      <w:r>
        <w:lastRenderedPageBreak/>
        <w:t>constraints, while hardware manufacturers must ensure their products maintain temporal compatibility with Intel's specifications.</w:t>
      </w:r>
    </w:p>
    <w:p w:rsidR="00CA7DD1" w:rsidRDefault="00CA7DD1" w:rsidP="00CA7DD1">
      <w:r>
        <w:t>The evolution from Arkwright's factory bells to Intel's nanosecond precision represents a fundamental transformation in the role of temporal coordination in technological systems. Early innovations used temporal standardization primarily for basic coordination of human activities. Later innovations use temporal standardization as a mechanism for achieving competitive advantage through superior system performance and for creating platform effects that shape entire industry ecosystems.</w:t>
      </w:r>
    </w:p>
    <w:p w:rsidR="00CA7DD1" w:rsidRDefault="00CA7DD1" w:rsidP="00CA7DD1">
      <w:r>
        <w:t xml:space="preserve">    Measurement and Metrology: The Hidden Infrastructure of Standards</w:t>
      </w:r>
    </w:p>
    <w:p w:rsidR="00CA7DD1" w:rsidRDefault="00CA7DD1" w:rsidP="00CA7DD1">
      <w:r>
        <w:t>The development of measurement and metrology standards across the five Big Bang Events reveals perhaps the most fundamental but least visible transformation in how technological innovations create and maintain market position. Each innovation required new forms of precise measurement that became increasingly sophisticated and systematically codified over time.</w:t>
      </w:r>
    </w:p>
    <w:p w:rsidR="00CA7DD1" w:rsidRDefault="00CA7DD1" w:rsidP="00CA7DD1">
      <w:r>
        <w:t>Arkwright's water frame required measurement capabilities that exceeded the precision available through traditional craft methods. Thread thickness had to be controlled within narrow tolerances to meet weaving requirements, while thread strength had to meet minimum standards to prevent breakage during subsequent processing. However, these measurement requirements were initially managed through relatively simple mechanical gauges and manual testing procedures that remained largely craft-based.</w:t>
      </w:r>
    </w:p>
    <w:p w:rsidR="00CA7DD1" w:rsidRDefault="00CA7DD1" w:rsidP="00CA7DD1">
      <w:r>
        <w:t>The early textile industry developed measurement standards through practical trial and error rather than systematic scientific analysis. Thread counts, fabric weights, and quality classifications emerged from market requirements and were transmitted through direct training and experience. While these standards were effective for coordinating production and trade, they remained largely implicit and localized rather than systematically codified.</w:t>
      </w:r>
    </w:p>
    <w:p w:rsidR="00CA7DD1" w:rsidRDefault="00CA7DD1" w:rsidP="00CA7DD1">
      <w:r>
        <w:t xml:space="preserve">However, even these early measurement standards represented a significant departure from pre-industrial practices. Craft production had relied primarily on visual inspection and tactile assessment that varied significantly between individual craftsmen. Industrial production required objective measurement </w:t>
      </w:r>
      <w:r>
        <w:lastRenderedPageBreak/>
        <w:t>standards that could be applied consistently by different workers and across different locations.</w:t>
      </w:r>
    </w:p>
    <w:p w:rsidR="00CA7DD1" w:rsidRDefault="00CA7DD1" w:rsidP="00CA7DD1">
      <w:r>
        <w:t>Stephenson's railway system required measurement precision that far exceeded textile manufacturing requirements. Track gauge had to be maintained within narrow tolerances to ensure wheel compatibility, while locomotive performance had to be measured systematically to optimize fuel consumption and schedule reliability. Railway engineering required precise measurement of distances, gradients, and curves that could not be managed through approximation or craft judgment.</w:t>
      </w:r>
    </w:p>
    <w:p w:rsidR="00CA7DD1" w:rsidRDefault="00CA7DD1" w:rsidP="00CA7DD1">
      <w:r>
        <w:t>The railway industry established some of the earliest systematic engineering measurement standards. Survey techniques, construction specifications, and performance testing procedures had to be documented and standardized to enable coordination across large geographic networks. Railway companies developed measurement protocols that could be implemented consistently by different construction crews and maintenance teams.</w:t>
      </w:r>
    </w:p>
    <w:p w:rsidR="00CA7DD1" w:rsidRDefault="00CA7DD1" w:rsidP="00CA7DD1">
      <w:r>
        <w:t>Railway measurement standards also established the importance of interoperability for network industries. Different railway companies had to coordinate track gauges, signal systems, and operating procedures to enable through transportation services. This required the development of industry-wide measurement standards that transcended individual company practices.</w:t>
      </w:r>
    </w:p>
    <w:p w:rsidR="00CA7DD1" w:rsidRDefault="00CA7DD1" w:rsidP="00CA7DD1">
      <w:r>
        <w:t>Carnegie's steel production required measurement precision that approached scientific laboratory standards. Steel chemistry depends on precise control of carbon content, temperature, and other chemical and physical variables that must be measured systematically to achieve consistent quality. Visual inspection and craft judgment could not provide the precision required for reliable steel production.</w:t>
      </w:r>
    </w:p>
    <w:p w:rsidR="00CA7DD1" w:rsidRDefault="00CA7DD1" w:rsidP="00CA7DD1">
      <w:r>
        <w:t>The Bessemer process required systematic chemical analysis, precision temperature measurement, and statistical quality control that incorporated scientific measurement principles into industrial production. Carnegie's operation established systematic testing laboratories, hired trained chemists and engineers, and implemented measurement protocols that provided objective quality assessment.</w:t>
      </w:r>
    </w:p>
    <w:p w:rsidR="00CA7DD1" w:rsidRDefault="00CA7DD1" w:rsidP="00CA7DD1">
      <w:r>
        <w:lastRenderedPageBreak/>
        <w:t>More significantly, Carnegie's success depended on establishing measurement standards that enabled coordination with customers and suppliers. Steel specifications had to be communicated precisely to enable architects and engineers to design structures that utilized steel's performance characteristics effectively. This required the development of industry-wide measurement standards that enabled coordination across entire construction and manufacturing supply chains.</w:t>
      </w:r>
    </w:p>
    <w:p w:rsidR="00CA7DD1" w:rsidRDefault="00CA7DD1" w:rsidP="00CA7DD1">
      <w:r>
        <w:t>Ford's assembly line required measurement precision that enabled interchangeable parts manufacturing. Components had to be produced within tolerances that permitted assembly without individual fitting or modification. This required systematic measurement of dimensional accuracy, material properties, and assembly characteristics that exceeded the capabilities of traditional craft measurement methods.</w:t>
      </w:r>
    </w:p>
    <w:p w:rsidR="00CA7DD1" w:rsidRDefault="00CA7DD1" w:rsidP="00CA7DD1">
      <w:r>
        <w:t>The Ford system established measurement as a primary mechanism for achieving cost reduction and quality improvement. Systematic measurement of worker performance, material utilization, and production efficiency enabled continuous optimization of manufacturing processes. Time and motion studies provided quantitative analysis of production operations that enabled systematic improvement of manufacturing procedures.</w:t>
      </w:r>
    </w:p>
    <w:p w:rsidR="00CA7DD1" w:rsidRDefault="00CA7DD1" w:rsidP="00CA7DD1">
      <w:r>
        <w:t>Ford's measurement standards also extended to supplier coordination and quality control. The company established detailed specifications for purchased components and implemented systematic testing procedures that ensured supplier compliance with quality requirements. This created industry-wide measurement standards that shaped manufacturing practices across automotive supply chains.</w:t>
      </w:r>
    </w:p>
    <w:p w:rsidR="00CA7DD1" w:rsidRDefault="00CA7DD1" w:rsidP="00CA7DD1">
      <w:r>
        <w:t>Intel's microprocessor production operates with measurement precision that approaches the fundamental limits of physical measurement. Chip manufacturing requires control of dimensions measured in nanometers, timing measured in picoseconds, and electrical characteristics measured with extraordinary precision. Every aspect of production is monitored through automated measurement systems that provide real-time feedback for process control.</w:t>
      </w:r>
    </w:p>
    <w:p w:rsidR="00CA7DD1" w:rsidRDefault="00CA7DD1" w:rsidP="00CA7DD1">
      <w:r>
        <w:lastRenderedPageBreak/>
        <w:t>More significantly, Intel's measurement standards extend far beyond manufacturing to shape the development of entire technological ecosystems. Chip specifications establish performance benchmarks that software developers use to optimize application performance. Interface standards provide measurement frameworks that hardware manufacturers use to ensure compatibility with Intel's processors. Testing procedures enable independent verification of system performance and compatibility.</w:t>
      </w:r>
    </w:p>
    <w:p w:rsidR="00CA7DD1" w:rsidRDefault="00CA7DD1" w:rsidP="00CA7DD1">
      <w:r>
        <w:t>The evolution from Arkwright's manual gauges to Intel's automated measurement systems represents a fundamental transformation in the role of measurement in technological innovation. Early innovations used measurement primarily for internal quality control and basic customer communication. Later innovations use measurement as a strategic tool for market creation, competitive positioning, and ecosystem coordination.</w:t>
      </w:r>
    </w:p>
    <w:p w:rsidR="00CA7DD1" w:rsidRDefault="00CA7DD1" w:rsidP="00CA7DD1">
      <w:r>
        <w:t>This transformation reflects the increasing complexity of technological systems and the growing importance of coordination across large networks of independent actors. Modern technological innovations succeed not merely through superior performance but through their ability to establish measurement standards that shape the development of entire industry ecosystems.</w:t>
      </w:r>
    </w:p>
    <w:p w:rsidR="00CA7DD1" w:rsidRDefault="00CA7DD1" w:rsidP="00CA7DD1">
      <w:r>
        <w:t xml:space="preserve">   III. The Five Big Bang Events: Detailed Analysis</w:t>
      </w:r>
    </w:p>
    <w:p w:rsidR="00CA7DD1" w:rsidRDefault="00CA7DD1" w:rsidP="00CA7DD1">
      <w:r>
        <w:t xml:space="preserve">    Arkwright (1771): The Emergence of Industrial Coordination</w:t>
      </w:r>
    </w:p>
    <w:p w:rsidR="00CA7DD1" w:rsidRDefault="00CA7DD1" w:rsidP="00CA7DD1">
      <w:r>
        <w:t>Richard Arkwright's water frame represents the first systematic application of mechanical power to textile production, but its historical significance extends far beyond technical innovation. The Cromford mill, opened in 1771, established organizational and coordination mechanisms that would become fundamental to all subsequent industrial development. More importantly for our analysis, it demonstrated how latent demand could be transformed into emerging market opportunity through the concurrent development of technical innovation and systematic standardization.</w:t>
      </w:r>
    </w:p>
    <w:p w:rsidR="00CA7DD1" w:rsidRDefault="00CA7DD1" w:rsidP="00CA7DD1">
      <w:r>
        <w:t xml:space="preserve">    Context and Demand Environment</w:t>
      </w:r>
    </w:p>
    <w:p w:rsidR="00CA7DD1" w:rsidRDefault="00CA7DD1" w:rsidP="00CA7DD1">
      <w:r>
        <w:lastRenderedPageBreak/>
        <w:t>The demand environment for Arkwright's innovation was characterized by several converging pressures that created substantial latent demand for improved textile production methods. Global cotton supply had expanded dramatically through colonial trade, particularly from the American South, creating raw material availability that exceeded existing processing capacity. British population growth and urbanization created expanding markets for affordable, durable clothing that existing craft production methods could not serve effectively.</w:t>
      </w:r>
    </w:p>
    <w:p w:rsidR="00CA7DD1" w:rsidRDefault="00CA7DD1" w:rsidP="00CA7DD1">
      <w:r>
        <w:t>However, this latent demand remained constrained by fundamental limitations in existing production methods. Hand spinning was labor-intensive and slow, creating bottlenecks that limited the expansion of textile production. Quality consistency varied significantly between individual spinners, making it difficult to plan production or meet customer specifications reliably. Geographic concentration of skilled spinners in specific regions created supply constraints that prevented industry expansion to take advantage of available raw materials and growing markets.</w:t>
      </w:r>
    </w:p>
    <w:p w:rsidR="00CA7DD1" w:rsidRDefault="00CA7DD1" w:rsidP="00CA7DD1">
      <w:r>
        <w:t>The existing guild system further constrained the ability to address latent demand through conventional approaches. Craft traditions emphasized individual skill development and quality control through personal supervision that could not be scaled to meet growing market requirements. Apprenticeship systems limited the rate at which new production capacity could be developed, while guild restrictions prevented innovations that might disrupt traditional practices.</w:t>
      </w:r>
    </w:p>
    <w:p w:rsidR="00CA7DD1" w:rsidRDefault="00CA7DD1" w:rsidP="00CA7DD1">
      <w:r>
        <w:t xml:space="preserve">    Technical Innovation and Market Alignment</w:t>
      </w:r>
    </w:p>
    <w:p w:rsidR="00CA7DD1" w:rsidRDefault="00CA7DD1" w:rsidP="00CA7DD1">
      <w:r>
        <w:t>Arkwright's water frame addressed these constraints through mechanical innovation that dramatically increased production speed and consistency while reducing skill requirements for individual workers. However, the technical innovation alone would have been insufficient to create market transformation without concurrent development of organizational and coordination mechanisms that enabled systematic scaling.</w:t>
      </w:r>
    </w:p>
    <w:p w:rsidR="00CA7DD1" w:rsidRDefault="00CA7DD1" w:rsidP="00CA7DD1">
      <w:r>
        <w:t xml:space="preserve">The water frame required precise mechanical coordination that exceeded the capabilities of traditional craft methods. Spinning speed had to be controlled </w:t>
      </w:r>
      <w:r>
        <w:lastRenderedPageBreak/>
        <w:t>within narrow ranges to prevent thread breakage while maintaining quality consistency. Multiple spindles had to operate simultaneously with synchronized timing that prevented mechanical conflicts. Raw material feeding had to be coordinated with spinning speeds to maintain continuous production.</w:t>
      </w:r>
    </w:p>
    <w:p w:rsidR="00CA7DD1" w:rsidRDefault="00CA7DD1" w:rsidP="00CA7DD1">
      <w:r>
        <w:t>More significantly, the water frame required coordination of workers with machinery operating at unprecedented speeds and precision. Traditional craft spinning allowed workers to adjust their pace according to material conditions, fatigue, and other personal factors. Mechanical spinning required workers to synchronize their activities with machine rhythms that operated independently of human preferences or capabilities.</w:t>
      </w:r>
    </w:p>
    <w:p w:rsidR="00CA7DD1" w:rsidRDefault="00CA7DD1" w:rsidP="00CA7DD1">
      <w:r>
        <w:t>Arkwright's solution involved developing new forms of industrial discipline that aligned human behavior with mechanical requirements. Workers had to be trained to arrive at specific times, work at steady paces determined by machine speeds, and coordinate their activities with other workers through mechanical rather than social timing systems. This required systematic training programs, performance monitoring, and incentive systems that had not been needed for craft production.</w:t>
      </w:r>
    </w:p>
    <w:p w:rsidR="00CA7DD1" w:rsidRDefault="00CA7DD1" w:rsidP="00CA7DD1">
      <w:r>
        <w:t xml:space="preserve">    Standardization Mechanisms</w:t>
      </w:r>
    </w:p>
    <w:p w:rsidR="00CA7DD1" w:rsidRDefault="00CA7DD1" w:rsidP="00CA7DD1">
      <w:r>
        <w:t>The success of Arkwright's system depended on developing implicit standardization mechanisms that enabled coordination and quality control while remaining sufficiently flexible to accommodate technical improvements and local adaptations. These standards emerged organically from practical necessities but established patterns that would become fundamental to all subsequent industrial development.</w:t>
      </w:r>
    </w:p>
    <w:p w:rsidR="00CA7DD1" w:rsidRDefault="00CA7DD1" w:rsidP="00CA7DD1">
      <w:r>
        <w:t xml:space="preserve">  Technical Design Standards:   The water frame embodied technical standards primarily through mechanical design that could be replicated by skilled craftsmen. Roller positioning, gear ratios, and frame geometry were specified through the physical construction of successful machines. However, the critical knowledge for optimization—the relationships between water flow, machine speed, and thread quality—remained largely tacit, embedded in the experience of successful mill operators.</w:t>
      </w:r>
    </w:p>
    <w:p w:rsidR="00CA7DD1" w:rsidRDefault="00CA7DD1" w:rsidP="00CA7DD1">
      <w:r>
        <w:lastRenderedPageBreak/>
        <w:t xml:space="preserve">  Process Standards:   Mill operations required systematic coordination of worker activities with machine rhythms and with each other. Shift schedules, break timing, and task assignments had to be standardized to maintain continuous production. However, these process standards remained relatively informal, transmitted through direct supervision and worker experience rather than documented procedures.</w:t>
      </w:r>
    </w:p>
    <w:p w:rsidR="00CA7DD1" w:rsidRDefault="00CA7DD1" w:rsidP="00CA7DD1">
      <w:r>
        <w:t xml:space="preserve">  Quality Standards:   Thread specifications emerged from market requirements and were maintained through manual testing and worker training. However, quality standards remained largely implicit, based on visual inspection and tactile assessment rather than systematic measurement. This created coordination challenges when mills expanded beyond direct supervisory control.</w:t>
      </w:r>
    </w:p>
    <w:p w:rsidR="00CA7DD1" w:rsidRDefault="00CA7DD1" w:rsidP="00CA7DD1">
      <w:r>
        <w:t xml:space="preserve">  Temporal Coordination:   Mill bells provided basic temporal coordination for shift changes and meal breaks, while machine rhythms established work pacing. However, temporal coordination remained relatively simple compared to later industrial systems, relying primarily on natural adaptation to mechanical rhythms rather than systematic timing protocols.</w:t>
      </w:r>
    </w:p>
    <w:p w:rsidR="00CA7DD1" w:rsidRDefault="00CA7DD1" w:rsidP="00CA7DD1">
      <w:r>
        <w:t xml:space="preserve">    Market Creation and Demand Transformation</w:t>
      </w:r>
    </w:p>
    <w:p w:rsidR="00CA7DD1" w:rsidRDefault="00CA7DD1" w:rsidP="00CA7DD1">
      <w:r>
        <w:t>Arkwright's innovation succeeded in transforming latent demand into emerging market opportunity through several mechanisms that would become fundamental to all subsequent Big Bang Events. The technical innovation provided dramatic improvements in production speed and cost that made textile products accessible to previously underserved markets. However, market transformation required concurrent development of distribution, financing, and coordination mechanisms that enabled systematic scaling.</w:t>
      </w:r>
    </w:p>
    <w:p w:rsidR="00CA7DD1" w:rsidRDefault="00CA7DD1" w:rsidP="00CA7DD1">
      <w:r>
        <w:t>The mill system enabled geographic concentration of production that reduced transportation costs while creating economies of scale that had not been possible through distributed craft production. Workers could specialize in specific tasks rather than learning complete production processes, enabling faster training and higher productivity. Centralized quality control provided consistency that customers could rely on for planning their own operations.</w:t>
      </w:r>
    </w:p>
    <w:p w:rsidR="00CA7DD1" w:rsidRDefault="00CA7DD1" w:rsidP="00CA7DD1">
      <w:r>
        <w:lastRenderedPageBreak/>
        <w:t>However, market creation also required developing new forms of business organization that could coordinate activities across larger scales than traditional craft enterprises. Arkwright had to develop financing mechanisms that could support the capital requirements of mill construction and equipment. Labor recruitment and training systems had to be established to provide reliable workforce supply. Distribution networks had to be developed to reach expanding markets effectively.</w:t>
      </w:r>
    </w:p>
    <w:p w:rsidR="00CA7DD1" w:rsidRDefault="00CA7DD1" w:rsidP="00CA7DD1">
      <w:r>
        <w:t>More significantly, Arkwright's system required establishing legitimacy for industrial organization that challenged traditional social and economic relationships. Craft workers and traditional merchants initially resisted innovations that threatened existing economic arrangements. Local communities were often skeptical of industrial organization that concentrated workers in unfamiliar settings and subjected them to mechanical discipline.</w:t>
      </w:r>
    </w:p>
    <w:p w:rsidR="00CA7DD1" w:rsidRDefault="00CA7DD1" w:rsidP="00CA7DD1">
      <w:r>
        <w:t xml:space="preserve">    Institutional Embedding and Replication</w:t>
      </w:r>
    </w:p>
    <w:p w:rsidR="00CA7DD1" w:rsidRDefault="00CA7DD1" w:rsidP="00CA7DD1">
      <w:r>
        <w:t>The broader impact of Arkwright's innovation depended on developing mechanisms for replication and diffusion that could transmit both technical knowledge and organizational practices across geographic and cultural boundaries. This required early forms of institutional embedding that would become increasingly sophisticated in subsequent Big Bang Events.</w:t>
      </w:r>
    </w:p>
    <w:p w:rsidR="00CA7DD1" w:rsidRDefault="00CA7DD1" w:rsidP="00CA7DD1">
      <w:r>
        <w:t>Patent protection provided some incentive for innovation while enabling controlled diffusion of technical knowledge. However, the patent system was still relatively weak and enforcement was difficult, creating opportunities for technical copying while limiting returns to original innovation. Arkwright addressed this challenge through licensing arrangements that provided revenue from innovation while enabling broader diffusion of improved production methods.</w:t>
      </w:r>
    </w:p>
    <w:p w:rsidR="00CA7DD1" w:rsidRDefault="00CA7DD1" w:rsidP="00CA7DD1">
      <w:r>
        <w:t>Professional training systems began to emerge as mill operations required specialized knowledge that exceeded traditional craft training. Mill managers needed to understand mechanical principles, production planning, and worker coordination that had not been required for craft enterprises. This created demand for technical education that would eventually lead to the development of engineering professions.</w:t>
      </w:r>
    </w:p>
    <w:p w:rsidR="00CA7DD1" w:rsidRDefault="00CA7DD1" w:rsidP="00CA7DD1">
      <w:r>
        <w:lastRenderedPageBreak/>
        <w:t>Trade organizations and industry associations provided forums for sharing technical knowledge and coordinating industry practices. However, these organizations remained relatively informal compared to later institutional structures, relying primarily on personal relationships and direct experience sharing rather than systematic knowledge codification.</w:t>
      </w:r>
    </w:p>
    <w:p w:rsidR="00CA7DD1" w:rsidRDefault="00CA7DD1" w:rsidP="00CA7DD1">
      <w:r>
        <w:t xml:space="preserve">    Historical Significance and Long-term Impact</w:t>
      </w:r>
    </w:p>
    <w:p w:rsidR="00CA7DD1" w:rsidRDefault="00CA7DD1" w:rsidP="00CA7DD1">
      <w:r>
        <w:t>Arkwright's water frame established organizational and coordination patterns that would become fundamental to all subsequent industrial development. The mill system demonstrated that mechanical innovation could achieve dramatic performance improvements when combined with systematic organizational innovation. More importantly, it showed that latent demand could be transformed into substantial market opportunities through concurrent technical and organizational development.</w:t>
      </w:r>
    </w:p>
    <w:p w:rsidR="00CA7DD1" w:rsidRDefault="00CA7DD1" w:rsidP="00CA7DD1">
      <w:r>
        <w:t>The standardization mechanisms developed for textile production—implicit technical specifications, informal process coordination, and basic quality control—established patterns that would be systematized and elaborated in subsequent Big Bang Events. The temporal coordination requirements of mill operations provided early experience with the challenges of synchronizing human activities with mechanical systems that would become central to later industrial innovations.</w:t>
      </w:r>
    </w:p>
    <w:p w:rsidR="00CA7DD1" w:rsidRDefault="00CA7DD1" w:rsidP="00CA7DD1">
      <w:r>
        <w:t>However, Arkwright's system also revealed the limitations of early industrial organization. The reliance on implicit standards and informal coordination mechanisms limited the ability to scale operations beyond direct supervisory control. Quality control problems emerged when production expanded beyond personal oversight capabilities. Labor relations challenges developed when mechanical discipline conflicted with traditional work patterns and social relationships.</w:t>
      </w:r>
    </w:p>
    <w:p w:rsidR="00CA7DD1" w:rsidRDefault="00CA7DD1" w:rsidP="00CA7DD1">
      <w:r>
        <w:t>These limitations would drive the development of more sophisticated standardization and coordination mechanisms in subsequent Big Bang Events. Each later innovation would build on Arkwright's foundational insights while developing increasingly systematic approaches to technical standardization, process coordination, and market development.</w:t>
      </w:r>
    </w:p>
    <w:p w:rsidR="00CA7DD1" w:rsidRDefault="00CA7DD1" w:rsidP="00CA7DD1">
      <w:r>
        <w:lastRenderedPageBreak/>
        <w:t xml:space="preserve">    Stephenson (1829): Systematizing Network Coordination</w:t>
      </w:r>
    </w:p>
    <w:p w:rsidR="00CA7DD1" w:rsidRDefault="00CA7DD1" w:rsidP="00CA7DD1">
      <w:r>
        <w:t>George Stephenson's Rocket, demonstrated on the Liverpool-Manchester railway in 1829, represents a fundamental advance in the systematization of network coordination standards. While Arkwright's mill required coordination within a single facility, Stephenson's railway system required coordination across vast geographic networks among multiple independent operators. This demanded the development of explicit standardization mechanisms that could ensure reliable coordination without direct supervisory oversight.</w:t>
      </w:r>
    </w:p>
    <w:p w:rsidR="00CA7DD1" w:rsidRDefault="00CA7DD1" w:rsidP="00CA7DD1">
      <w:r>
        <w:t xml:space="preserve">    Context and Demand Environment</w:t>
      </w:r>
    </w:p>
    <w:p w:rsidR="00CA7DD1" w:rsidRDefault="00CA7DD1" w:rsidP="00CA7DD1">
      <w:r>
        <w:t>The demand environment for railway transportation was characterized by severe inefficiencies in existing transportation systems that created substantial latent demand for improved logistics capabilities. Canal systems, while more efficient than road transport for heavy goods, remained slow and subject to weather disruptions. Road transport was faster for passengers and light goods but expensive and unreliable over long distances. Neither system could handle the transportation volumes that industrial expansion was generating.</w:t>
      </w:r>
    </w:p>
    <w:p w:rsidR="00CA7DD1" w:rsidRDefault="00CA7DD1" w:rsidP="00CA7DD1">
      <w:r>
        <w:t>Industrial enterprises needed fast, reliable transport for raw materials and finished goods that existing systems could not provide effectively. Coal mines required efficient transport to reach expanding markets for industrial fuel. Textile manufacturers needed reliable delivery of raw materials and finished goods across national and international markets. Iron and steel producers required transportation systems that could handle heavy materials economically over long distances.</w:t>
      </w:r>
    </w:p>
    <w:p w:rsidR="00CA7DD1" w:rsidRDefault="00CA7DD1" w:rsidP="00CA7DD1">
      <w:r>
        <w:t>More significantly, emerging industrial cities required passenger transportation systems that could enable labor mobility and business coordination across larger geographic areas. Traditional transportation systems constrained urban development to areas accessible by walking or short carriage rides. Industrial expansion required transportation systems that could support larger urban concentrations and more complex business relationships.</w:t>
      </w:r>
    </w:p>
    <w:p w:rsidR="00CA7DD1" w:rsidRDefault="00CA7DD1" w:rsidP="00CA7DD1">
      <w:r>
        <w:t xml:space="preserve">However, this latent demand remained constrained by fundamental coordination challenges that exceeded the capabilities of existing organizational and technical systems. Multiple transportation providers operated independent </w:t>
      </w:r>
      <w:r>
        <w:lastRenderedPageBreak/>
        <w:t>systems with incompatible technical standards and scheduling systems. There were no systematic mechanisms for coordinating transportation across different providers or geographic regions. Quality and reliability varied significantly between different operators and routes.</w:t>
      </w:r>
    </w:p>
    <w:p w:rsidR="00CA7DD1" w:rsidRDefault="00CA7DD1" w:rsidP="00CA7DD1">
      <w:r>
        <w:t xml:space="preserve">    Technical Innovation and Network Requirements</w:t>
      </w:r>
    </w:p>
    <w:p w:rsidR="00CA7DD1" w:rsidRDefault="00CA7DD1" w:rsidP="00CA7DD1">
      <w:r>
        <w:t>Stephenson's Rocket addressed these constraints through technical innovations that provided dramatic improvements in speed and reliability while requiring unprecedented coordination mechanisms. The locomotive achieved speeds that exceeded horse-drawn transport by substantial margins while providing consistent performance that could be maintained across long distances and varying terrain conditions.</w:t>
      </w:r>
    </w:p>
    <w:p w:rsidR="00CA7DD1" w:rsidRDefault="00CA7DD1" w:rsidP="00CA7DD1">
      <w:r>
        <w:t>However, the technical innovation alone would have been insufficient to create transportation system transformation without concurrent development of network coordination mechanisms that enabled systematic operation across large geographic areas. Railway systems required precise coordination of train movements, track access, and scheduling that far exceeded the complexity of existing transportation coordination challenges.</w:t>
      </w:r>
    </w:p>
    <w:p w:rsidR="00CA7DD1" w:rsidRDefault="00CA7DD1" w:rsidP="00CA7DD1">
      <w:r>
        <w:t>Locomotive operation required systematic coordination of fuel supply, water supply, and maintenance that had to be planned and executed across entire route networks. Train schedules had to account for travel times, passenger and freight loading requirements, and connection coordination that required precise timing capabilities. Track systems had to be maintained to consistent standards that enabled reliable high-speed operation across different geographic and weather conditions.</w:t>
      </w:r>
    </w:p>
    <w:p w:rsidR="00CA7DD1" w:rsidRDefault="00CA7DD1" w:rsidP="00CA7DD1">
      <w:r>
        <w:t>More significantly, railway networks required coordination between multiple trains sharing limited track capacity. Unlike canal or road systems where traffic conflicts could be resolved through informal negotiation, railway systems required systematic scheduling and signaling that prevented dangerous conflicts while maximizing system capacity. This required developing systematic information systems that could coordinate train movements across entire networks in real time.</w:t>
      </w:r>
    </w:p>
    <w:p w:rsidR="00CA7DD1" w:rsidRDefault="00CA7DD1" w:rsidP="00CA7DD1">
      <w:r>
        <w:t xml:space="preserve">    Standardization Breakthroughs</w:t>
      </w:r>
    </w:p>
    <w:p w:rsidR="00CA7DD1" w:rsidRDefault="00CA7DD1" w:rsidP="00CA7DD1">
      <w:r>
        <w:lastRenderedPageBreak/>
        <w:t>Stephenson's railway system achieved coordination through standardization mechanisms that were more systematic and explicit than had been required for previous industrial innovations. These standards had to be documented and communicated across large geographic areas and multiple organizations, requiring formal specification processes that established patterns for later industrial standardization efforts.</w:t>
      </w:r>
    </w:p>
    <w:p w:rsidR="00CA7DD1" w:rsidRDefault="00CA7DD1" w:rsidP="00CA7DD1">
      <w:r>
        <w:t xml:space="preserve">  Technical Design Standards:   Railway systems required precise standardization of track gauge, locomotive specifications, and car coupling systems that enabled interoperability across different railway companies and geographic regions. Unlike Arkwright's mill equipment, which operated within single facilities, railway equipment had to function reliably when operated by different companies under varying conditions.</w:t>
      </w:r>
    </w:p>
    <w:p w:rsidR="00CA7DD1" w:rsidRDefault="00CA7DD1" w:rsidP="00CA7DD1">
      <w:r>
        <w:t>Track gauge standardization was critical for enabling through transportation services that could compete effectively with existing transportation systems. However, gauge standardization required coordination between independent railway companies that had to agree on common technical specifications despite competitive relationships. This required industry-wide negotiation processes that established precedents for later standardization efforts.</w:t>
      </w:r>
    </w:p>
    <w:p w:rsidR="00CA7DD1" w:rsidRDefault="00CA7DD1" w:rsidP="00CA7DD1">
      <w:r>
        <w:t>Locomotive and car specifications had to be standardized sufficiently to enable maintenance and operation across different railway networks. However, these specifications had to accommodate technical innovation and local adaptations while maintaining interoperability requirements. This required developing specification systems that balanced standardization needs with innovation incentives.</w:t>
      </w:r>
    </w:p>
    <w:p w:rsidR="00CA7DD1" w:rsidRDefault="00CA7DD1" w:rsidP="00CA7DD1">
      <w:r>
        <w:t xml:space="preserve">  Process Standards:   Railway operation required systematic scheduling, signaling, and safety protocols that could be implemented consistently across large networks by different operators. Train schedules had to be coordinated to prevent conflicts while maximizing track utilization. Signal systems had to provide reliable communication of train positions and movement authorization across distances that exceeded direct visual oversight.</w:t>
      </w:r>
    </w:p>
    <w:p w:rsidR="00CA7DD1" w:rsidRDefault="00CA7DD1" w:rsidP="00CA7DD1">
      <w:r>
        <w:t xml:space="preserve">Safety protocols required systematic procedures for train operation, track maintenance, and emergency response that could be implemented reliably by </w:t>
      </w:r>
      <w:r>
        <w:lastRenderedPageBreak/>
        <w:t>workers with limited direct supervision. These protocols had to account for varying weather conditions, equipment failures, and unexpected events that could create dangerous situations.</w:t>
      </w:r>
    </w:p>
    <w:p w:rsidR="00CA7DD1" w:rsidRDefault="00CA7DD1" w:rsidP="00CA7DD1">
      <w:r>
        <w:t xml:space="preserve">  Temporal Coordination:   Railway systems required synchronized timing across large geographic areas that necessitated the development of systematic time standardization. Station clocks had to be synchronized across entire networks to enable reliable scheduling. Train schedules had to account for connection requirements and passenger convenience while maintaining operational efficiency.</w:t>
      </w:r>
    </w:p>
    <w:p w:rsidR="00CA7DD1" w:rsidRDefault="00CA7DD1" w:rsidP="00CA7DD1">
      <w:r>
        <w:t>The development of railway time standards provided early experience with network synchronization challenges that would become central to later communication and coordination technologies. Telegraph systems were developed specifically to support railway coordination and became essential infrastructure for real-time network management.</w:t>
      </w:r>
    </w:p>
    <w:p w:rsidR="00CA7DD1" w:rsidRPr="009A1756" w:rsidRDefault="00CA7DD1" w:rsidP="00CA7DD1">
      <w:r w:rsidRPr="009A1756">
        <w:rPr>
          <w:b/>
          <w:bCs/>
        </w:rPr>
        <w:t>Measurement and Quality Standards:</w:t>
      </w:r>
      <w:r w:rsidRPr="009A1756">
        <w:t xml:space="preserve"> Railway operation required systematic measurement of performance characteristics that enabled optimization of system capacity and reliability. Travel times, fuel consumption, and maintenance requirements had to be measured and analyzed to identify improvement opportunities and resource allocation decisions.</w:t>
      </w:r>
    </w:p>
    <w:p w:rsidR="00CA7DD1" w:rsidRPr="009A1756" w:rsidRDefault="00CA7DD1" w:rsidP="00CA7DD1">
      <w:r w:rsidRPr="009A1756">
        <w:t>Track condition monitoring required systematic inspection procedures that could identify maintenance needs before they created safety hazards or service disruptions. Locomotive performance had to be measured consistently to optimize fuel efficiency and identify equipment problems early. Passenger and freight volumes had to be tracked systematically to support capacity planning and route optimization decisions.</w:t>
      </w:r>
    </w:p>
    <w:p w:rsidR="00CA7DD1" w:rsidRPr="009A1756" w:rsidRDefault="00CA7DD1" w:rsidP="00CA7DD1">
      <w:r w:rsidRPr="009A1756">
        <w:t>More significantly, railway systems required measurement standards that enabled coordination between different companies and regulatory agencies. Safety performance had to be measured and reported according to consistent standards that enabled industry-wide analysis and improvement efforts. Financial performance measurement had to account for the capital-intensive nature of railway investment and the long-term planning horizons required for network development.</w:t>
      </w:r>
    </w:p>
    <w:p w:rsidR="00CA7DD1" w:rsidRPr="009A1756" w:rsidRDefault="00CA7DD1" w:rsidP="00CA7DD1">
      <w:pPr>
        <w:rPr>
          <w:b/>
          <w:bCs/>
        </w:rPr>
      </w:pPr>
      <w:r w:rsidRPr="009A1756">
        <w:rPr>
          <w:b/>
          <w:bCs/>
        </w:rPr>
        <w:lastRenderedPageBreak/>
        <w:t>Market Creation and Network Effects</w:t>
      </w:r>
    </w:p>
    <w:p w:rsidR="00CA7DD1" w:rsidRPr="009A1756" w:rsidRDefault="00CA7DD1" w:rsidP="00CA7DD1">
      <w:r w:rsidRPr="009A1756">
        <w:t>Stephenson's railway system succeeded in transforming latent transportation demand into substantial market opportunities through network effects that had not been present in earlier industrial innovations. The value of railway transportation increased with network size, creating positive feedback loops that accelerated adoption and market development.</w:t>
      </w:r>
    </w:p>
    <w:p w:rsidR="00CA7DD1" w:rsidRPr="009A1756" w:rsidRDefault="00CA7DD1" w:rsidP="00CA7DD1">
      <w:r w:rsidRPr="009A1756">
        <w:t>Railway networks enabled entirely new forms of economic activity that had not been possible with existing transportation systems. Industrial enterprises could locate production facilities based on resource availability and operational efficiency rather than transportation constraints. Urban centers could expand beyond walking distance while maintaining business and social coordination. Tourist and leisure travel became accessible to broader populations, creating new service industries.</w:t>
      </w:r>
    </w:p>
    <w:p w:rsidR="00CA7DD1" w:rsidRPr="009A1756" w:rsidRDefault="00CA7DD1" w:rsidP="00CA7DD1">
      <w:r w:rsidRPr="009A1756">
        <w:t>However, network effects also created coordination challenges that required systematic industry development rather than simple competitive market processes. Individual railway companies had to coordinate technical standards and operational procedures to enable network-wide transportation services. Regulatory frameworks had to be developed to ensure safety and prevent conflicts between competing companies sharing limited infrastructure.</w:t>
      </w:r>
    </w:p>
    <w:p w:rsidR="00CA7DD1" w:rsidRPr="009A1756" w:rsidRDefault="00CA7DD1" w:rsidP="00CA7DD1">
      <w:r w:rsidRPr="009A1756">
        <w:t>More importantly, railway development required capital coordination that exceeded the capabilities of individual entrepreneurs or local investors. Railway construction required substantial upfront investment with long payback periods that created financing challenges not present in earlier industrial innovations. This necessitated the development of new forms of corporate organization and capital market institutions that could support large-scale infrastructure development.</w:t>
      </w:r>
    </w:p>
    <w:p w:rsidR="00CA7DD1" w:rsidRPr="009A1756" w:rsidRDefault="00CA7DD1" w:rsidP="00CA7DD1">
      <w:pPr>
        <w:rPr>
          <w:b/>
          <w:bCs/>
        </w:rPr>
      </w:pPr>
      <w:r w:rsidRPr="009A1756">
        <w:rPr>
          <w:b/>
          <w:bCs/>
        </w:rPr>
        <w:t>Institutional Embedding and Industry Formation</w:t>
      </w:r>
    </w:p>
    <w:p w:rsidR="00CA7DD1" w:rsidRPr="009A1756" w:rsidRDefault="00CA7DD1" w:rsidP="00CA7DD1">
      <w:r w:rsidRPr="009A1756">
        <w:t>The broader impact of Stephenson's innovation required developing institutional frameworks that could support systematic industry development and ongoing coordination. This required more formal institutional embedding than had been needed for earlier industrial innovations, establishing patterns that would become standard for subsequent network industries.</w:t>
      </w:r>
    </w:p>
    <w:p w:rsidR="00CA7DD1" w:rsidRPr="009A1756" w:rsidRDefault="00CA7DD1" w:rsidP="00CA7DD1">
      <w:r w:rsidRPr="009A1756">
        <w:lastRenderedPageBreak/>
        <w:t>Railway Acts and regulatory frameworks provided legal foundations for railway development while establishing safety and operational standards that protected public interests. These regulatory frameworks had to balance innovation incentives with public safety requirements and coordination needs. They established precedents for government involvement in infrastructure industries that would influence later telecommunications, electric power, and transportation industry development.</w:t>
      </w:r>
    </w:p>
    <w:p w:rsidR="00CA7DD1" w:rsidRPr="009A1756" w:rsidRDefault="00CA7DD1" w:rsidP="00CA7DD1">
      <w:r w:rsidRPr="009A1756">
        <w:t>Professional engineering societies emerged to codify technical knowledge and establish training standards for railway engineers and operators. These societies provided forums for sharing technical innovations while establishing professional credentials that assured competence in railway system development and operation. They created systematic knowledge development processes that accelerated technical improvement across the entire industry.</w:t>
      </w:r>
    </w:p>
    <w:p w:rsidR="00CA7DD1" w:rsidRPr="009A1756" w:rsidRDefault="00CA7DD1" w:rsidP="00CA7DD1">
      <w:r w:rsidRPr="009A1756">
        <w:t>Industry associations coordinated technical standards development and operational procedures across competing railway companies. These associations had to balance competitive interests with coordination requirements, establishing precedents for industry self-regulation that would be applied to later network industries. They developed systematic processes for standards development and dispute resolution that enabled industry-wide coordination despite competitive relationships.</w:t>
      </w:r>
    </w:p>
    <w:p w:rsidR="00CA7DD1" w:rsidRPr="009A1756" w:rsidRDefault="00CA7DD1" w:rsidP="00CA7DD1">
      <w:r w:rsidRPr="009A1756">
        <w:t>Financial market innovations, including corporate stock markets and bond financing, provided capital mobilization mechanisms that could support large-scale railway development. These financial innovations required new forms of corporate governance, performance measurement, and investor protection that established foundations for modern capital markets. They demonstrated how network industries could be financed through distributed investment rather than concentrated capital ownership.</w:t>
      </w:r>
    </w:p>
    <w:p w:rsidR="00CA7DD1" w:rsidRPr="009A1756" w:rsidRDefault="00CA7DD1" w:rsidP="00CA7DD1">
      <w:pPr>
        <w:rPr>
          <w:b/>
          <w:bCs/>
        </w:rPr>
      </w:pPr>
      <w:r w:rsidRPr="009A1756">
        <w:rPr>
          <w:b/>
          <w:bCs/>
        </w:rPr>
        <w:t>Historical Significance and Systemic Impact</w:t>
      </w:r>
    </w:p>
    <w:p w:rsidR="00CA7DD1" w:rsidRPr="009A1756" w:rsidRDefault="00CA7DD1" w:rsidP="00CA7DD1">
      <w:r w:rsidRPr="009A1756">
        <w:t xml:space="preserve">Stephenson's railway system established coordination mechanisms and institutional patterns that became fundamental to all subsequent network industries. The railway experience demonstrated that network coordination challenges required systematic standardization processes that went far beyond </w:t>
      </w:r>
      <w:r w:rsidRPr="009A1756">
        <w:lastRenderedPageBreak/>
        <w:t>the informal coordination mechanisms that had been sufficient for earlier industrial innovations.</w:t>
      </w:r>
    </w:p>
    <w:p w:rsidR="00CA7DD1" w:rsidRPr="009A1756" w:rsidRDefault="00CA7DD1" w:rsidP="00CA7DD1">
      <w:r w:rsidRPr="009A1756">
        <w:t>The technical standardization requirements of railway systems—track gauge, locomotive specifications, and car coupling—established patterns for industry-wide technical coordination that would be applied to later telecommunications, electric power, and computer network industries. The process standards developed for railway operation—scheduling, signaling, and safety protocols—demonstrated how systematic procedures could enable reliable coordination across large, distributed networks.</w:t>
      </w:r>
    </w:p>
    <w:p w:rsidR="00CA7DD1" w:rsidRPr="009A1756" w:rsidRDefault="00CA7DD1" w:rsidP="00CA7DD1">
      <w:r w:rsidRPr="009A1756">
        <w:t>More significantly, the institutional frameworks developed for railway industry coordination—regulatory agencies, professional societies, and industry associations—established organizational patterns that would be applied to all subsequent network industries. These frameworks demonstrated how competitive markets could be combined with systematic coordination to achieve network benefits while maintaining innovation incentives.</w:t>
      </w:r>
    </w:p>
    <w:p w:rsidR="00CA7DD1" w:rsidRPr="009A1756" w:rsidRDefault="00CA7DD1" w:rsidP="00CA7DD1">
      <w:r w:rsidRPr="009A1756">
        <w:t>The temporal coordination requirements of railway systems—synchronized timing, coordinated scheduling, and real-time communication—provided early experience with network synchronization challenges that would become central to telecommunications, electric power, and computer network industries. Telegraph systems developed for railway coordination became general-purpose communication infrastructure that enabled coordination across many other industries.</w:t>
      </w:r>
    </w:p>
    <w:p w:rsidR="00CA7DD1" w:rsidRPr="009A1756" w:rsidRDefault="00CA7DD1" w:rsidP="00CA7DD1">
      <w:r w:rsidRPr="009A1756">
        <w:t>However, the railway experience also revealed limitations in early network coordination mechanisms that would drive further institutional development. Coordination between competing companies remained difficult despite industry association efforts. International coordination proved challenging without systematic harmonization of technical standards and regulatory frameworks. Capital market volatility created boom-bust cycles that disrupted systematic network development.</w:t>
      </w:r>
    </w:p>
    <w:p w:rsidR="00CA7DD1" w:rsidRPr="009A1756" w:rsidRDefault="00CA7DD1" w:rsidP="00CA7DD1">
      <w:r w:rsidRPr="009A1756">
        <w:t>These challenges would motivate the development of more sophisticated coordination mechanisms in subsequent Big Bang Events, particularly the systematic platform approaches that would emerge with later innovations.</w:t>
      </w:r>
    </w:p>
    <w:p w:rsidR="00CA7DD1" w:rsidRPr="009A1756" w:rsidRDefault="00CA7DD1" w:rsidP="00CA7DD1">
      <w:pPr>
        <w:rPr>
          <w:b/>
          <w:bCs/>
        </w:rPr>
      </w:pPr>
      <w:r w:rsidRPr="009A1756">
        <w:rPr>
          <w:b/>
          <w:bCs/>
        </w:rPr>
        <w:lastRenderedPageBreak/>
        <w:t>Carnegie (1875): Scientific Standardization and Quality Control</w:t>
      </w:r>
    </w:p>
    <w:p w:rsidR="00CA7DD1" w:rsidRPr="009A1756" w:rsidRDefault="00CA7DD1" w:rsidP="00CA7DD1">
      <w:r w:rsidRPr="009A1756">
        <w:t>Andrew Carnegie's Bessemer steel plant, opened in Pittsburgh in 1875, represents the full emergence of scientific standardization as the foundation for industrial mass production. While earlier innovations had relied primarily on mechanical precision and operational coordination, Carnegie's steel operation required systematic application of chemical and metallurgical science to achieve consistent quality at industrial scale. This innovation established measurement-based quality control and systematic process optimization as fundamental requirements for modern industrial production.</w:t>
      </w:r>
    </w:p>
    <w:p w:rsidR="00CA7DD1" w:rsidRPr="009A1756" w:rsidRDefault="00CA7DD1" w:rsidP="00CA7DD1">
      <w:pPr>
        <w:rPr>
          <w:b/>
          <w:bCs/>
        </w:rPr>
      </w:pPr>
      <w:r w:rsidRPr="009A1756">
        <w:rPr>
          <w:b/>
          <w:bCs/>
        </w:rPr>
        <w:t>Context and Demand Environment</w:t>
      </w:r>
    </w:p>
    <w:p w:rsidR="00CA7DD1" w:rsidRPr="009A1756" w:rsidRDefault="00CA7DD1" w:rsidP="00CA7DD1">
      <w:r w:rsidRPr="009A1756">
        <w:t>The demand environment for improved steel production was shaped by the massive infrastructure development requirements of the late 19th century. Railway expansion required enormous quantities of high-quality steel for rails, locomotives, and cars that existing iron production methods could not supply effectively. Urban construction projects needed structural steel that provided superior strength-to-weight ratios compared to traditional building materials. Industrial machinery manufacturers required consistent steel grades that could meet precise engineering specifications.</w:t>
      </w:r>
    </w:p>
    <w:p w:rsidR="00CA7DD1" w:rsidRPr="009A1756" w:rsidRDefault="00CA7DD1" w:rsidP="00CA7DD1">
      <w:r w:rsidRPr="009A1756">
        <w:t>However, this latent demand remained constrained by fundamental limitations in existing metal production methods. Traditional iron production relied heavily on craft knowledge and experience that could not be scaled reliably to meet growing industrial requirements. Quality consistency varied significantly between different furnaces and operators, making it difficult for customers to design products that could utilize metal's performance characteristics effectively.</w:t>
      </w:r>
    </w:p>
    <w:p w:rsidR="00CA7DD1" w:rsidRPr="009A1756" w:rsidRDefault="00CA7DD1" w:rsidP="00CA7DD1">
      <w:r w:rsidRPr="009A1756">
        <w:t>Existing production methods also suffered from severe cost disadvantages that limited market expansion. Traditional iron production required labor-intensive processes that could not achieve the cost reductions necessary to serve expanding construction and manufacturing markets. Fuel consumption was high and material yield was low, creating cost structures that prevented market development beyond premium applications.</w:t>
      </w:r>
    </w:p>
    <w:p w:rsidR="00CA7DD1" w:rsidRPr="009A1756" w:rsidRDefault="00CA7DD1" w:rsidP="00CA7DD1">
      <w:r w:rsidRPr="009A1756">
        <w:lastRenderedPageBreak/>
        <w:t>More critically, traditional production methods could not achieve the material performance characteristics that emerging applications required. Railroad rails needed wear resistance and strength consistency that exceeded the capabilities of traditional iron production. Structural applications required strength specifications that could be verified through systematic testing rather than craft assessment.</w:t>
      </w:r>
    </w:p>
    <w:p w:rsidR="00CA7DD1" w:rsidRPr="009A1756" w:rsidRDefault="00CA7DD1" w:rsidP="00CA7DD1">
      <w:pPr>
        <w:rPr>
          <w:b/>
          <w:bCs/>
        </w:rPr>
      </w:pPr>
      <w:r w:rsidRPr="009A1756">
        <w:rPr>
          <w:b/>
          <w:bCs/>
        </w:rPr>
        <w:t>Technical Innovation and Scientific Method</w:t>
      </w:r>
    </w:p>
    <w:p w:rsidR="00CA7DD1" w:rsidRPr="009A1756" w:rsidRDefault="00CA7DD1" w:rsidP="00CA7DD1">
      <w:r w:rsidRPr="009A1756">
        <w:t>Carnegie's Bessemer process addressed these constraints through systematic application of scientific principles to steel chemistry and production control. The innovation achieved dramatic improvements in production speed, cost, and quality consistency through precise control of chemical composition, temperature, and timing that had not been possible with traditional methods.</w:t>
      </w:r>
    </w:p>
    <w:p w:rsidR="00CA7DD1" w:rsidRPr="009A1756" w:rsidRDefault="00CA7DD1" w:rsidP="00CA7DD1">
      <w:r w:rsidRPr="009A1756">
        <w:t>However, the technical innovation alone would have been insufficient without concurrent development of systematic quality control and process optimization methods that enabled reliable production at industrial scale. Steel production required precise control of variables that exceeded human perceptual capabilities and could not be managed through craft experience and intuitive judgment.</w:t>
      </w:r>
    </w:p>
    <w:p w:rsidR="00CA7DD1" w:rsidRPr="009A1756" w:rsidRDefault="00CA7DD1" w:rsidP="00CA7DD1">
      <w:r w:rsidRPr="009A1756">
        <w:t>The Bessemer process required systematic chemical analysis to control carbon content, silicon levels, and other alloy compositions that determined steel characteristics. Temperature control had to be managed within narrow ranges to achieve proper chemical reactions while preventing material degradation. Timing of process steps had to be controlled precisely to ensure complete chemical conversion and optimal material properties.</w:t>
      </w:r>
    </w:p>
    <w:p w:rsidR="00CA7DD1" w:rsidRPr="009A1756" w:rsidRDefault="00CA7DD1" w:rsidP="00CA7DD1">
      <w:r w:rsidRPr="009A1756">
        <w:t>More significantly, Carnegie's operation required systematic quality testing that could verify steel characteristics objectively and consistently. Traditional craft methods relied on visual inspection, hammer testing, and other subjective assessment methods that could not provide the precision needed for engineering applications. Steel customers needed reliable specifications that could be verified through systematic testing procedures.</w:t>
      </w:r>
    </w:p>
    <w:p w:rsidR="00CA7DD1" w:rsidRPr="009A1756" w:rsidRDefault="00CA7DD1" w:rsidP="00CA7DD1">
      <w:pPr>
        <w:rPr>
          <w:b/>
          <w:bCs/>
        </w:rPr>
      </w:pPr>
      <w:r w:rsidRPr="009A1756">
        <w:rPr>
          <w:b/>
          <w:bCs/>
        </w:rPr>
        <w:t>Systematic Quality Control Implementation</w:t>
      </w:r>
    </w:p>
    <w:p w:rsidR="00CA7DD1" w:rsidRPr="009A1756" w:rsidRDefault="00CA7DD1" w:rsidP="00CA7DD1">
      <w:r w:rsidRPr="009A1756">
        <w:lastRenderedPageBreak/>
        <w:t>Carnegie's success depended on developing systematic quality control processes that incorporated scientific measurement principles into industrial production operations. This required establishing testing laboratories, hiring trained chemists and metallurgists, and implementing measurement protocols that provided objective assessment of material characteristics.</w:t>
      </w:r>
    </w:p>
    <w:p w:rsidR="00CA7DD1" w:rsidRPr="009A1756" w:rsidRDefault="00CA7DD1" w:rsidP="00CA7DD1">
      <w:r w:rsidRPr="009A1756">
        <w:t>Chemical analysis laboratories were established at Carnegie's facilities to monitor raw material composition, control process chemistry, and verify final product characteristics. These laboratories employed trained chemists who could perform systematic analysis using scientific instruments and procedures. Laboratory results provided objective data that enabled process optimization and quality assurance decisions.</w:t>
      </w:r>
    </w:p>
    <w:p w:rsidR="00CA7DD1" w:rsidRPr="009A1756" w:rsidRDefault="00CA7DD1" w:rsidP="00CA7DD1">
      <w:r w:rsidRPr="009A1756">
        <w:t>Mechanical testing procedures were developed to verify steel strength, hardness, and other performance characteristics that customers required for engineering applications. Testing equipment was standardized and calibrated to ensure measurement consistency across different production batches and time periods. Testing protocols were documented and systematized to enable reliable implementation by different operators.</w:t>
      </w:r>
    </w:p>
    <w:p w:rsidR="00CA7DD1" w:rsidRPr="009A1756" w:rsidRDefault="00CA7DD1" w:rsidP="00CA7DD1">
      <w:r w:rsidRPr="009A1756">
        <w:t>Statistical analysis methods were applied to production data to identify process optimization opportunities and quality control problems. Production records were maintained systematically to enable analysis of relationships between process variables and final product characteristics. Quality trends were monitored continuously to identify problems before they affected customer deliveries.</w:t>
      </w:r>
    </w:p>
    <w:p w:rsidR="00CA7DD1" w:rsidRPr="009A1756" w:rsidRDefault="00CA7DD1" w:rsidP="00CA7DD1">
      <w:r w:rsidRPr="009A1756">
        <w:t>More importantly, Carnegie's quality control system extended beyond internal operations to coordinate with customer requirements and industry standards development. Steel specifications were developed in consultation with major customers to ensure that production capabilities matched application requirements. Industry-wide standards development efforts were supported to create common specification frameworks that enabled market development.</w:t>
      </w:r>
    </w:p>
    <w:p w:rsidR="00CA7DD1" w:rsidRPr="009A1756" w:rsidRDefault="00CA7DD1" w:rsidP="00CA7DD1">
      <w:pPr>
        <w:rPr>
          <w:b/>
          <w:bCs/>
        </w:rPr>
      </w:pPr>
      <w:r w:rsidRPr="009A1756">
        <w:rPr>
          <w:b/>
          <w:bCs/>
        </w:rPr>
        <w:t>Process Optimization and Scientific Management</w:t>
      </w:r>
    </w:p>
    <w:p w:rsidR="00CA7DD1" w:rsidRPr="009A1756" w:rsidRDefault="00CA7DD1" w:rsidP="00CA7DD1">
      <w:r w:rsidRPr="009A1756">
        <w:t xml:space="preserve">Carnegie's operation pioneered the systematic application of scientific analysis to process optimization that would become fundamental to all subsequent </w:t>
      </w:r>
      <w:r w:rsidRPr="009A1756">
        <w:lastRenderedPageBreak/>
        <w:t>industrial development. Production processes were analyzed systematically to identify improvement opportunities, eliminate waste, and optimize resource utilization.</w:t>
      </w:r>
    </w:p>
    <w:p w:rsidR="00CA7DD1" w:rsidRPr="009A1756" w:rsidRDefault="00CA7DD1" w:rsidP="00CA7DD1">
      <w:r w:rsidRPr="009A1756">
        <w:t>Time and motion studies were applied to analyze worker activities and identify opportunities for productivity improvement. Work processes were analyzed systematically to eliminate unnecessary movements, optimize tool usage, and improve coordination between different production steps. Worker training programs were developed to ensure consistent implementation of optimized procedures.</w:t>
      </w:r>
    </w:p>
    <w:p w:rsidR="00CA7DD1" w:rsidRPr="009A1756" w:rsidRDefault="00CA7DD1" w:rsidP="00CA7DD1">
      <w:r w:rsidRPr="009A1756">
        <w:t>Equipment performance was monitored systematically to optimize operating parameters and identify maintenance requirements. Furnace operation was analyzed to optimize fuel consumption, maximize material yield, and minimize production time. Rolling mill settings were optimized to achieve target dimensions while minimizing material waste and processing time.</w:t>
      </w:r>
    </w:p>
    <w:p w:rsidR="00CA7DD1" w:rsidRPr="009A1756" w:rsidRDefault="00CA7DD1" w:rsidP="00CA7DD1">
      <w:r w:rsidRPr="009A1756">
        <w:t>Raw material specifications were developed to ensure consistent input quality while minimizing cost. Supplier quality control programs were established to verify raw material characteristics before production use. Inventory management systems were optimized to minimize carrying costs while ensuring reliable material availability.</w:t>
      </w:r>
    </w:p>
    <w:p w:rsidR="00CA7DD1" w:rsidRPr="009A1756" w:rsidRDefault="00CA7DD1" w:rsidP="00CA7DD1">
      <w:r w:rsidRPr="009A1756">
        <w:t>Energy utilization was optimized through systematic analysis of fuel consumption, waste heat recovery, and process integration. Steam generation and distribution systems were optimized to minimize fuel requirements while providing reliable process heating. Waste materials were analyzed for recovery opportunities that could improve overall material yield and reduce disposal costs.</w:t>
      </w:r>
    </w:p>
    <w:p w:rsidR="00CA7DD1" w:rsidRPr="009A1756" w:rsidRDefault="00CA7DD1" w:rsidP="00CA7DD1">
      <w:pPr>
        <w:rPr>
          <w:b/>
          <w:bCs/>
        </w:rPr>
      </w:pPr>
      <w:r w:rsidRPr="009A1756">
        <w:rPr>
          <w:b/>
          <w:bCs/>
        </w:rPr>
        <w:t>Market Development and Customer Coordination</w:t>
      </w:r>
    </w:p>
    <w:p w:rsidR="00CA7DD1" w:rsidRPr="009A1756" w:rsidRDefault="00CA7DD1" w:rsidP="00CA7DD1">
      <w:r w:rsidRPr="009A1756">
        <w:t>Carnegie's steel operation succeeded in transforming latent steel demand into substantial market opportunities through systematic coordination with customers and industry development efforts. The company's ability to provide consistent quality specifications enabled customers to design products that utilized steel's performance advantages effectively.</w:t>
      </w:r>
    </w:p>
    <w:p w:rsidR="00CA7DD1" w:rsidRPr="009A1756" w:rsidRDefault="00CA7DD1" w:rsidP="00CA7DD1">
      <w:r w:rsidRPr="009A1756">
        <w:lastRenderedPageBreak/>
        <w:t>Construction industry partnerships were developed to promote steel utilization in building and infrastructure applications. Technical support services were provided to architects and engineers to enable effective steel utilization in structural designs. Standard steel shapes and specifications were developed to simplify design procedures and reduce customer costs.</w:t>
      </w:r>
    </w:p>
    <w:p w:rsidR="00CA7DD1" w:rsidRPr="009A1756" w:rsidRDefault="00CA7DD1" w:rsidP="00CA7DD1">
      <w:r w:rsidRPr="009A1756">
        <w:t>Railway industry coordination enabled development of steel rail specifications that provided superior performance compared to iron rails. Technical collaboration with railway companies supported development of rail designs that optimized durability and performance characteristics. Long-term supply contracts provided market stability that justified continued investment in production capacity and quality improvement.</w:t>
      </w:r>
    </w:p>
    <w:p w:rsidR="00CA7DD1" w:rsidRPr="009A1756" w:rsidRDefault="00CA7DD1" w:rsidP="00CA7DD1">
      <w:r w:rsidRPr="009A1756">
        <w:t>Manufacturing industry partnerships promoted steel utilization in machinery and equipment applications. Technical support services helped manufacturers design products that utilized steel's performance advantages effectively. Custom alloy development programs supported specialized applications that required specific performance characteristics.</w:t>
      </w:r>
    </w:p>
    <w:p w:rsidR="00CA7DD1" w:rsidRPr="009A1756" w:rsidRDefault="00CA7DD1" w:rsidP="00CA7DD1">
      <w:r w:rsidRPr="009A1756">
        <w:t>More significantly, Carnegie's operation contributed to industry-wide standards development that enabled systematic market expansion. Steel specification standards were developed through industry associations and professional societies that created common frameworks for steel procurement and utilization. Testing procedures were standardized to enable reliable quality verification across different suppliers and applications.</w:t>
      </w:r>
    </w:p>
    <w:p w:rsidR="00CA7DD1" w:rsidRPr="009A1756" w:rsidRDefault="00CA7DD1" w:rsidP="00CA7DD1">
      <w:pPr>
        <w:rPr>
          <w:b/>
          <w:bCs/>
        </w:rPr>
      </w:pPr>
      <w:r w:rsidRPr="009A1756">
        <w:rPr>
          <w:b/>
          <w:bCs/>
        </w:rPr>
        <w:t>Institutional Embedding and Industry Standards</w:t>
      </w:r>
    </w:p>
    <w:p w:rsidR="00CA7DD1" w:rsidRPr="009A1756" w:rsidRDefault="00CA7DD1" w:rsidP="00CA7DD1">
      <w:r w:rsidRPr="009A1756">
        <w:t>The broader impact of Carnegie's innovation required developing institutional frameworks that could support systematic industry development and ongoing quality assurance. This required more sophisticated institutional embedding than had been needed for earlier innovations, establishing scientific and professional foundations for modern industrial quality control.</w:t>
      </w:r>
    </w:p>
    <w:p w:rsidR="00CA7DD1" w:rsidRPr="009A1756" w:rsidRDefault="00CA7DD1" w:rsidP="00CA7DD1">
      <w:r w:rsidRPr="009A1756">
        <w:t xml:space="preserve">Professional engineering societies incorporated steel specifications and design procedures into systematic technical education and professional practice standards. Mechanical engineering curricula included steel metallurgy and structural design that enabled effective utilization of steel's performance </w:t>
      </w:r>
      <w:r w:rsidRPr="009A1756">
        <w:lastRenderedPageBreak/>
        <w:t>characteristics. Professional licensing requirements ensured that engineers had adequate training in steel utilization principles.</w:t>
      </w:r>
    </w:p>
    <w:p w:rsidR="00CA7DD1" w:rsidRPr="009A1756" w:rsidRDefault="00CA7DD1" w:rsidP="00CA7DD1">
      <w:r w:rsidRPr="009A1756">
        <w:t>Industry associations coordinated standards development and quality assurance procedures across competing steel producers. Technical committees developed specification standards that balanced customer requirements with production capabilities. Testing procedure standardization enabled reliable quality verification across different suppliers and geographic regions.</w:t>
      </w:r>
    </w:p>
    <w:p w:rsidR="00CA7DD1" w:rsidRPr="009A1756" w:rsidRDefault="00CA7DD1" w:rsidP="00CA7DD1">
      <w:r w:rsidRPr="009A1756">
        <w:t>Regulatory frameworks were developed to ensure structural safety in steel construction applications. Building codes incorporated steel design procedures and safety factors that protected public welfare while enabling effective steel utilization. Inspection procedures were standardized to ensure consistent safety compliance across different construction projects.</w:t>
      </w:r>
    </w:p>
    <w:p w:rsidR="00CA7DD1" w:rsidRPr="009A1756" w:rsidRDefault="00CA7DD1" w:rsidP="00CA7DD1">
      <w:r w:rsidRPr="009A1756">
        <w:t>Research institutions were established to support continued technical development in steel production and utilization. University metallurgy programs provided systematic research on steel chemistry and processing that supported industry improvement efforts. Corporate research laboratories continued development of improved alloys and production processes.</w:t>
      </w:r>
    </w:p>
    <w:p w:rsidR="00CA7DD1" w:rsidRPr="009A1756" w:rsidRDefault="00CA7DD1" w:rsidP="00CA7DD1">
      <w:pPr>
        <w:rPr>
          <w:b/>
          <w:bCs/>
        </w:rPr>
      </w:pPr>
      <w:r w:rsidRPr="009A1756">
        <w:rPr>
          <w:b/>
          <w:bCs/>
        </w:rPr>
        <w:t>Scientific Management Legacy</w:t>
      </w:r>
    </w:p>
    <w:p w:rsidR="00CA7DD1" w:rsidRPr="009A1756" w:rsidRDefault="00CA7DD1" w:rsidP="00CA7DD1">
      <w:r w:rsidRPr="009A1756">
        <w:t>Carnegie's systematic approach to quality control and process optimization established scientific management principles that became fundamental to all subsequent industrial development. The integration of systematic measurement, statistical analysis, and scientific method into industrial operations created foundations for modern manufacturing management.</w:t>
      </w:r>
    </w:p>
    <w:p w:rsidR="00CA7DD1" w:rsidRPr="009A1756" w:rsidRDefault="00CA7DD1" w:rsidP="00CA7DD1">
      <w:r w:rsidRPr="009A1756">
        <w:t>The quality control systems developed at Carnegie's facilities demonstrated that systematic measurement and analysis could enable reliable production of complex products at industrial scale. Laboratory testing, statistical process control, and systematic improvement procedures became standard practices across manufacturing industries.</w:t>
      </w:r>
    </w:p>
    <w:p w:rsidR="00CA7DD1" w:rsidRPr="009A1756" w:rsidRDefault="00CA7DD1" w:rsidP="00CA7DD1">
      <w:r w:rsidRPr="009A1756">
        <w:t xml:space="preserve">Process optimization methods pioneered in steel production were applied across manufacturing industries to improve productivity, reduce costs, and enhance quality. Time and motion studies, equipment performance analysis, </w:t>
      </w:r>
      <w:r w:rsidRPr="009A1756">
        <w:lastRenderedPageBreak/>
        <w:t>and systematic improvement procedures became fundamental elements of industrial management practice.</w:t>
      </w:r>
    </w:p>
    <w:p w:rsidR="00CA7DD1" w:rsidRPr="009A1756" w:rsidRDefault="00CA7DD1" w:rsidP="00CA7DD1">
      <w:r w:rsidRPr="009A1756">
        <w:t>Customer coordination methods developed for steel marketing established patterns for technical sales and customer support that became standard in industrial markets. Technical service, application engineering, and customer training programs became essential elements of industrial marketing strategy.</w:t>
      </w:r>
    </w:p>
    <w:p w:rsidR="00CA7DD1" w:rsidRPr="009A1756" w:rsidRDefault="00CA7DD1" w:rsidP="00CA7DD1">
      <w:r w:rsidRPr="009A1756">
        <w:t>More significantly, the institutional frameworks developed for steel industry coordination—professional societies, industry associations, and technical standards organizations—established organizational patterns that supported technical development across all manufacturing industries. These frameworks demonstrated how scientific knowledge could be systematically applied to industrial development through organized professional and industry coordination.</w:t>
      </w:r>
    </w:p>
    <w:p w:rsidR="00CA7DD1" w:rsidRPr="009A1756" w:rsidRDefault="00CA7DD1" w:rsidP="00CA7DD1">
      <w:r w:rsidRPr="009A1756">
        <w:t>The measurement and testing procedures developed for steel quality control established foundations for industrial quality assurance that would be elaborated and systematized in subsequent innovations. The principle that industrial products could be produced to precise specifications that could be verified through systematic testing became fundamental to modern manufacturing and would reach ultimate expression in later electronic and software industries.</w:t>
      </w:r>
    </w:p>
    <w:p w:rsidR="00CA7DD1" w:rsidRPr="009A1756" w:rsidRDefault="00CA7DD1" w:rsidP="00CA7DD1">
      <w:pPr>
        <w:rPr>
          <w:b/>
          <w:bCs/>
        </w:rPr>
      </w:pPr>
      <w:r w:rsidRPr="009A1756">
        <w:rPr>
          <w:b/>
          <w:bCs/>
        </w:rPr>
        <w:t>Ford (1908): Systematic Production Integration and Mass Market Creation</w:t>
      </w:r>
    </w:p>
    <w:p w:rsidR="00CA7DD1" w:rsidRPr="009A1756" w:rsidRDefault="00CA7DD1" w:rsidP="00CA7DD1">
      <w:r w:rsidRPr="009A1756">
        <w:t>Henry Ford's Model T assembly line, implemented in 1908, represents the systematic integration of technical innovation, process optimization, and market development that created the first true mass consumer market for complex manufactured products. While earlier innovations had achieved production improvements within existing market frameworks, Ford's system simultaneously revolutionized production methods and created entirely new categories of consumer demand that had not previously existed.</w:t>
      </w:r>
    </w:p>
    <w:p w:rsidR="00CA7DD1" w:rsidRPr="009A1756" w:rsidRDefault="00CA7DD1" w:rsidP="00CA7DD1">
      <w:pPr>
        <w:rPr>
          <w:b/>
          <w:bCs/>
        </w:rPr>
      </w:pPr>
      <w:r w:rsidRPr="009A1756">
        <w:rPr>
          <w:b/>
          <w:bCs/>
        </w:rPr>
        <w:t>Context and Demand Environment</w:t>
      </w:r>
    </w:p>
    <w:p w:rsidR="00CA7DD1" w:rsidRPr="009A1756" w:rsidRDefault="00CA7DD1" w:rsidP="00CA7DD1">
      <w:r w:rsidRPr="009A1756">
        <w:t xml:space="preserve">The demand environment for personal transportation was characterized by a fundamental disconnect between consumer aspirations and available products. </w:t>
      </w:r>
      <w:r w:rsidRPr="009A1756">
        <w:lastRenderedPageBreak/>
        <w:t>Horse-drawn transportation dominated personal mobility, but horses required substantial ongoing care, feeding, and maintenance that made them expensive and inconvenient for urban use. Existing automobiles were luxury products targeted at wealthy customers, with high prices, unreliable performance, and complex maintenance requirements that prevented broader market adoption.</w:t>
      </w:r>
    </w:p>
    <w:p w:rsidR="00CA7DD1" w:rsidRPr="009A1756" w:rsidRDefault="00CA7DD1" w:rsidP="00CA7DD1">
      <w:r w:rsidRPr="009A1756">
        <w:t>However, substantial latent demand existed for personal transportation that could provide the convenience and flexibility of horse ownership without the associated costs and complications. Urban workers needed reliable transportation for commuting to employment that was increasingly located beyond walking distance. Rural residents needed transportation for business and social activities that could operate independently of railroad and trolley networks.</w:t>
      </w:r>
    </w:p>
    <w:p w:rsidR="00CA7DD1" w:rsidRPr="009A1756" w:rsidRDefault="00CA7DD1" w:rsidP="00CA7DD1">
      <w:r w:rsidRPr="009A1756">
        <w:t>Middle-class families aspired to personal mobility that would enable participation in expanding commercial and social activities. Department store shopping, entertainment venues, and social visiting required transportation flexibility that existing systems could not provide affordably. Leisure activities such as touring and recreation were attracting growing interest but remained accessible only to wealthy families who could afford expensive automobiles and supporting services.</w:t>
      </w:r>
    </w:p>
    <w:p w:rsidR="00CA7DD1" w:rsidRPr="009A1756" w:rsidRDefault="00CA7DD1" w:rsidP="00CA7DD1">
      <w:r w:rsidRPr="009A1756">
        <w:t>More significantly, economic and social changes were creating entirely new transportation requirements that existing systems could not address effectively. Industrial employment patterns required workers to travel longer distances for employment opportunities. Retail and service industries were developing in locations that required customer transportation. Educational and healthcare services were consolidating in central locations that required reliable access from surrounding areas.</w:t>
      </w:r>
    </w:p>
    <w:p w:rsidR="00CA7DD1" w:rsidRPr="009A1756" w:rsidRDefault="00CA7DD1" w:rsidP="00CA7DD1">
      <w:pPr>
        <w:rPr>
          <w:b/>
          <w:bCs/>
        </w:rPr>
      </w:pPr>
      <w:r w:rsidRPr="009A1756">
        <w:rPr>
          <w:b/>
          <w:bCs/>
        </w:rPr>
        <w:t>Technical Integration and System Design</w:t>
      </w:r>
    </w:p>
    <w:p w:rsidR="00CA7DD1" w:rsidRPr="009A1756" w:rsidRDefault="00CA7DD1" w:rsidP="00CA7DD1">
      <w:r w:rsidRPr="009A1756">
        <w:t xml:space="preserve">Ford's Model T addressed these market requirements through systematic integration of technical design, production methods, and market positioning that created an entirely new category of consumer product. The automobile design emphasized simplicity, reliability, and ease of maintenance rather than </w:t>
      </w:r>
      <w:r w:rsidRPr="009A1756">
        <w:lastRenderedPageBreak/>
        <w:t>luxury features or performance characteristics that appealed primarily to wealthy customers.</w:t>
      </w:r>
    </w:p>
    <w:p w:rsidR="00CA7DD1" w:rsidRPr="009A1756" w:rsidRDefault="00CA7DD1" w:rsidP="00CA7DD1">
      <w:r w:rsidRPr="009A1756">
        <w:t>Technical design decisions were made systematically to optimize manufacturing efficiency while providing adequate performance for mass market applications. Standardized components enabled interchangeable parts manufacturing that reduced production costs and simplified maintenance. Material specifications emphasized durability and cost effectiveness rather than premium characteristics that added unnecessary costs.</w:t>
      </w:r>
    </w:p>
    <w:p w:rsidR="00CA7DD1" w:rsidRPr="009A1756" w:rsidRDefault="00CA7DD1" w:rsidP="00CA7DD1">
      <w:r w:rsidRPr="009A1756">
        <w:t>Engine design provided adequate power for typical driving conditions while emphasizing fuel efficiency and maintenance simplicity. Transmission systems were simplified to reduce manufacturing costs and operator complexity. Suspension and steering systems provided acceptable performance while minimizing manufacturing precision requirements and maintenance complexity.</w:t>
      </w:r>
    </w:p>
    <w:p w:rsidR="00CA7DD1" w:rsidRPr="009A1756" w:rsidRDefault="00CA7DD1" w:rsidP="00CA7DD1">
      <w:r w:rsidRPr="009A1756">
        <w:t>More significantly, the entire automobile was designed as an integrated system optimized for mass production rather than as a collection of individually crafted components. Part dimensions and tolerances were specified to enable assembly without individual fitting or modification. Assembly sequences were optimized to minimize handling and coordination requirements. Quality control procedures were integrated into production processes to ensure consistent final product performance.</w:t>
      </w:r>
    </w:p>
    <w:p w:rsidR="00CA7DD1" w:rsidRPr="009A1756" w:rsidRDefault="00CA7DD1" w:rsidP="00CA7DD1">
      <w:pPr>
        <w:rPr>
          <w:b/>
          <w:bCs/>
        </w:rPr>
      </w:pPr>
      <w:r w:rsidRPr="009A1756">
        <w:rPr>
          <w:b/>
          <w:bCs/>
        </w:rPr>
        <w:t>Revolutionary Production Methods</w:t>
      </w:r>
    </w:p>
    <w:p w:rsidR="00CA7DD1" w:rsidRPr="009A1756" w:rsidRDefault="00CA7DD1" w:rsidP="00CA7DD1">
      <w:r w:rsidRPr="009A1756">
        <w:t>Ford's assembly line represented a complete reconceptualization of manufacturing organization that achieved unprecedented improvements in production efficiency while maintaining quality consistency. The innovation went far beyond simple mechanization to create systematic coordination of workers, materials, and equipment that optimized entire production systems.</w:t>
      </w:r>
    </w:p>
    <w:p w:rsidR="00CA7DD1" w:rsidRPr="009A1756" w:rsidRDefault="00CA7DD1" w:rsidP="00CA7DD1">
      <w:r w:rsidRPr="009A1756">
        <w:t>Moving assembly lines eliminated worker movement while optimizing work pacing and coordination. Workers remained at fixed positions while products moved through sequential assembly operations at controlled speeds. This eliminated time wasted in worker movement while enabling precise coordination of assembly sequences and timing.</w:t>
      </w:r>
    </w:p>
    <w:p w:rsidR="00CA7DD1" w:rsidRPr="009A1756" w:rsidRDefault="00CA7DD1" w:rsidP="00CA7DD1">
      <w:r w:rsidRPr="009A1756">
        <w:lastRenderedPageBreak/>
        <w:t>Task specialization was systematized to optimize individual worker productivity while maintaining overall system efficiency. Complex assembly operations were divided into simple, repetitive tasks that could be learned quickly and performed consistently. Worker training requirements were minimized while maintaining quality standards through systematic procedure development and supervision.</w:t>
      </w:r>
    </w:p>
    <w:p w:rsidR="00CA7DD1" w:rsidRPr="009A1756" w:rsidRDefault="00CA7DD1" w:rsidP="00CA7DD1">
      <w:r w:rsidRPr="009A1756">
        <w:t>Interchangeable parts manufacturing was implemented systematically to eliminate fitting and adjustment operations that had been required for traditional craft production. Component specifications and tolerances were controlled precisely to ensure reliable assembly without individual modification. Quality control procedures were integrated into component production to prevent assembly problems.</w:t>
      </w:r>
    </w:p>
    <w:p w:rsidR="00CA7DD1" w:rsidRPr="009A1756" w:rsidRDefault="00CA7DD1" w:rsidP="00CA7DD1">
      <w:r w:rsidRPr="009A1756">
        <w:t>Material flow systems were optimized to coordinate raw material delivery, work-in-process movement, and finished product handling. Inventory systems were minimized to reduce carrying costs while ensuring reliable material availability. Supplier coordination systems ensured timely delivery of components that met quality specifications.</w:t>
      </w:r>
    </w:p>
    <w:p w:rsidR="00CA7DD1" w:rsidRPr="009A1756" w:rsidRDefault="00CA7DD1" w:rsidP="00CA7DD1">
      <w:r w:rsidRPr="009A1756">
        <w:t>More importantly, the entire production system was designed and operated as an integrated whole rather than a collection of individual operations. Production scheduling coordinated all operations to optimize throughput while minimizing inventory and work-in-process. Quality control systems provided feedback throughout production processes to identify and correct problems before they affected final products.</w:t>
      </w:r>
    </w:p>
    <w:p w:rsidR="00CA7DD1" w:rsidRPr="009A1756" w:rsidRDefault="00CA7DD1" w:rsidP="00CA7DD1">
      <w:pPr>
        <w:rPr>
          <w:b/>
          <w:bCs/>
        </w:rPr>
      </w:pPr>
      <w:r w:rsidRPr="009A1756">
        <w:rPr>
          <w:b/>
          <w:bCs/>
        </w:rPr>
        <w:t>Mass Market Creation and Consumer Coordination</w:t>
      </w:r>
    </w:p>
    <w:p w:rsidR="00CA7DD1" w:rsidRPr="009A1756" w:rsidRDefault="00CA7DD1" w:rsidP="00CA7DD1">
      <w:r w:rsidRPr="009A1756">
        <w:t>Ford's success depended not only on production innovation but on systematic market development that created entirely new patterns of consumer demand and supporting services. The company had to simultaneously develop production capabilities and market infrastructure that could support mass automobile ownership.</w:t>
      </w:r>
    </w:p>
    <w:p w:rsidR="00CA7DD1" w:rsidRPr="009A1756" w:rsidRDefault="00CA7DD1" w:rsidP="00CA7DD1">
      <w:r w:rsidRPr="009A1756">
        <w:t xml:space="preserve">Pricing strategies were designed to make automobile ownership accessible to middle-class families who had previously been excluded from automobile markets. Systematic cost reduction through production innovation enabled </w:t>
      </w:r>
      <w:r w:rsidRPr="009A1756">
        <w:lastRenderedPageBreak/>
        <w:t>price reductions that expanded markets while maintaining profitability. Long-term pricing commitments provided market confidence that encouraged consumer adoption decisions.</w:t>
      </w:r>
    </w:p>
    <w:p w:rsidR="00CA7DD1" w:rsidRPr="009A1756" w:rsidRDefault="00CA7DD1" w:rsidP="00CA7DD1">
      <w:r w:rsidRPr="009A1756">
        <w:t>Dealer networks were established systematically to provide sales and service support across geographic markets that could support mass automobile ownership. Dealer training programs ensured consistent sales practices and technical competence. Service procedures were standardized to ensure reliable maintenance support regardless of purchase location.</w:t>
      </w:r>
    </w:p>
    <w:p w:rsidR="00CA7DD1" w:rsidRPr="009A1756" w:rsidRDefault="00CA7DD1" w:rsidP="00CA7DD1">
      <w:r w:rsidRPr="009A1756">
        <w:t>Consumer financing programs were developed to make automobile purchases accessible to customers who could not afford full cash payments. Installment purchase plans enabled mass market adoption while providing acceptable risk management for the company. Credit procedures were systematized to enable efficient processing while maintaining appropriate lending standards.</w:t>
      </w:r>
    </w:p>
    <w:p w:rsidR="00CA7DD1" w:rsidRPr="009A1756" w:rsidRDefault="00CA7DD1" w:rsidP="00CA7DD1">
      <w:r w:rsidRPr="009A1756">
        <w:t>More significantly, Ford's marketing efforts actively promoted lifestyle changes that created demand for automobile ownership rather than simply responding to existing transportation needs. Advertising campaigns emphasized freedom, convenience, and social status benefits of automobile ownership. Product demonstrations and customer education programs helped potential customers understand automobile operation and maintenance.</w:t>
      </w:r>
    </w:p>
    <w:p w:rsidR="00CA7DD1" w:rsidRPr="009A1756" w:rsidRDefault="00CA7DD1" w:rsidP="00CA7DD1">
      <w:pPr>
        <w:rPr>
          <w:b/>
          <w:bCs/>
        </w:rPr>
      </w:pPr>
      <w:r w:rsidRPr="009A1756">
        <w:rPr>
          <w:b/>
          <w:bCs/>
        </w:rPr>
        <w:t>Systematic Supplier Coordination</w:t>
      </w:r>
    </w:p>
    <w:p w:rsidR="00CA7DD1" w:rsidRPr="009A1756" w:rsidRDefault="00CA7DD1" w:rsidP="00CA7DD1">
      <w:r w:rsidRPr="009A1756">
        <w:t>Ford's production system required unprecedented coordination with suppliers who had to meet precise quality and delivery requirements that exceeded traditional craft industry standards. This required systematic development of supplier relationships and coordination mechanisms that established patterns for modern supply chain management.</w:t>
      </w:r>
    </w:p>
    <w:p w:rsidR="00CA7DD1" w:rsidRPr="009A1756" w:rsidRDefault="00CA7DD1" w:rsidP="00CA7DD1">
      <w:r w:rsidRPr="009A1756">
        <w:t>Supplier selection criteria emphasized capability for systematic quality control and reliable delivery performance rather than lowest cost alone. Supplier evaluation procedures assessed production capabilities, quality control systems, and management competence. Long-term supplier relationships were developed to justify investments in quality improvement and capacity expansion.</w:t>
      </w:r>
    </w:p>
    <w:p w:rsidR="00CA7DD1" w:rsidRPr="009A1756" w:rsidRDefault="00CA7DD1" w:rsidP="00CA7DD1">
      <w:r w:rsidRPr="009A1756">
        <w:lastRenderedPageBreak/>
        <w:t>Quality specifications were communicated systematically through detailed drawings, specifications, and testing procedures. Supplier training programs ensured understanding of quality requirements and testing procedures. Quality audits were conducted regularly to verify supplier compliance and identify improvement opportunities.</w:t>
      </w:r>
    </w:p>
    <w:p w:rsidR="00CA7DD1" w:rsidRPr="009A1756" w:rsidRDefault="00CA7DD1" w:rsidP="00CA7DD1">
      <w:r w:rsidRPr="009A1756">
        <w:t>Delivery coordination systems ensured timely material availability while minimizing inventory carrying costs. Supplier scheduling systems coordinated production planning with material delivery requirements. Transportation systems were optimized to minimize delivery costs while ensuring reliable material availability.</w:t>
      </w:r>
    </w:p>
    <w:p w:rsidR="00CA7DD1" w:rsidRPr="009A1756" w:rsidRDefault="00CA7DD1" w:rsidP="00CA7DD1">
      <w:r w:rsidRPr="009A1756">
        <w:t>More importantly, Ford's supplier coordination extended beyond simple procurement to include systematic supplier development that improved capabilities across entire supply networks. Technical assistance programs helped suppliers implement quality control and process improvement systems. Financial assistance programs supported supplier investments in capacity and capability improvements.</w:t>
      </w:r>
    </w:p>
    <w:p w:rsidR="00CA7DD1" w:rsidRPr="009A1756" w:rsidRDefault="00CA7DD1" w:rsidP="00CA7DD1">
      <w:pPr>
        <w:rPr>
          <w:b/>
          <w:bCs/>
        </w:rPr>
      </w:pPr>
      <w:r w:rsidRPr="009A1756">
        <w:rPr>
          <w:b/>
          <w:bCs/>
        </w:rPr>
        <w:t>Market and Social Transformation</w:t>
      </w:r>
    </w:p>
    <w:p w:rsidR="00CA7DD1" w:rsidRPr="009A1756" w:rsidRDefault="00CA7DD1" w:rsidP="00CA7DD1">
      <w:r w:rsidRPr="009A1756">
        <w:t>Ford's Model T achieved market transformation that extended far beyond automobile industry boundaries to reshape social and economic relationships throughout society. Mass automobile ownership enabled changes in residential patterns, employment relationships, retail development, and social activities that created entirely new forms of economic and social organization.</w:t>
      </w:r>
    </w:p>
    <w:p w:rsidR="00CA7DD1" w:rsidRPr="009A1756" w:rsidRDefault="00CA7DD1" w:rsidP="00CA7DD1">
      <w:r w:rsidRPr="009A1756">
        <w:t>Urban development patterns changed fundamentally as automobile transportation enabled residential development beyond walking distance from employment and commercial centers. Suburban communities developed that combined residential amenities with automobile access to urban employment and services. Commercial development shifted to automobile-accessible locations that could serve customers from larger geographic areas.</w:t>
      </w:r>
    </w:p>
    <w:p w:rsidR="00CA7DD1" w:rsidRPr="009A1756" w:rsidRDefault="00CA7DD1" w:rsidP="00CA7DD1">
      <w:r w:rsidRPr="009A1756">
        <w:t xml:space="preserve">Employment relationships were transformed as workers could access employment opportunities beyond immediate residential areas. Labor markets expanded geographically as workers could commute longer distances for </w:t>
      </w:r>
      <w:r w:rsidRPr="009A1756">
        <w:lastRenderedPageBreak/>
        <w:t>preferred employment. Employers could locate operations based on operational advantages rather than labor availability constraints.</w:t>
      </w:r>
    </w:p>
    <w:p w:rsidR="00CA7DD1" w:rsidRPr="009A1756" w:rsidRDefault="00CA7DD1" w:rsidP="00CA7DD1">
      <w:r w:rsidRPr="009A1756">
        <w:t>Retail industry development was fundamentally altered as customers could access shopping opportunities across larger geographic areas. Department stores and specialty retailers could serve customers from expanded market areas. Shopping center development concentrated retail activities in automobile-accessible locations that served multiple residential communities.</w:t>
      </w:r>
    </w:p>
    <w:p w:rsidR="00CA7DD1" w:rsidRPr="009A1756" w:rsidRDefault="00CA7DD1" w:rsidP="00CA7DD1">
      <w:r w:rsidRPr="009A1756">
        <w:t>Social and recreational activities expanded as families could participate in activities beyond their immediate residential areas. Tourism and recreation industries developed to serve automobile-owning families who could travel for leisure activities. Social visiting patterns changed as families could maintain relationships across larger geographic areas.</w:t>
      </w:r>
    </w:p>
    <w:p w:rsidR="00CA7DD1" w:rsidRPr="009A1756" w:rsidRDefault="00CA7DD1" w:rsidP="00CA7DD1">
      <w:pPr>
        <w:rPr>
          <w:b/>
          <w:bCs/>
        </w:rPr>
      </w:pPr>
      <w:r w:rsidRPr="009A1756">
        <w:rPr>
          <w:b/>
          <w:bCs/>
        </w:rPr>
        <w:t>Institutional and Cultural Impact</w:t>
      </w:r>
    </w:p>
    <w:p w:rsidR="00CA7DD1" w:rsidRPr="009A1756" w:rsidRDefault="00CA7DD1" w:rsidP="00CA7DD1">
      <w:r w:rsidRPr="009A1756">
        <w:t>The broader impact of Ford's innovation required cultural and institutional changes that accommodated mass automobile ownership within existing social and legal frameworks. This required systematic development of supporting institutions and cultural adaptations that enabled effective integration of automobile transportation into daily life.</w:t>
      </w:r>
    </w:p>
    <w:p w:rsidR="00CA7DD1" w:rsidRPr="009A1756" w:rsidRDefault="00CA7DD1" w:rsidP="00CA7DD1">
      <w:r w:rsidRPr="009A1756">
        <w:t>Traffic management systems were developed to coordinate automobile movement within existing road networks. Traffic signals, road signage, and traffic laws were systematized to enable safe and efficient automobile operation. Driver licensing systems ensured basic operator competence while maintaining reasonable access to automobile ownership.</w:t>
      </w:r>
    </w:p>
    <w:p w:rsidR="00CA7DD1" w:rsidRPr="009A1756" w:rsidRDefault="00CA7DD1" w:rsidP="00CA7DD1">
      <w:r w:rsidRPr="009A1756">
        <w:t>Insurance systems were developed to manage the risks associated with automobile operation and ownership. Liability insurance systems provided protection for accident victims while enabling automobile ownership by families with limited personal assets. Property insurance systems protected automobile investments while maintaining affordable coverage costs.</w:t>
      </w:r>
    </w:p>
    <w:p w:rsidR="00CA7DD1" w:rsidRPr="009A1756" w:rsidRDefault="00CA7DD1" w:rsidP="00CA7DD1">
      <w:r w:rsidRPr="009A1756">
        <w:t xml:space="preserve">Financial systems adapted to provide consumer credit for automobile purchases and related services. Banking institutions developed installment lending programs that enabled mass market automobile purchases. Credit </w:t>
      </w:r>
      <w:r w:rsidRPr="009A1756">
        <w:lastRenderedPageBreak/>
        <w:t>evaluation procedures were systematized to enable efficient processing while maintaining appropriate lending standards.</w:t>
      </w:r>
    </w:p>
    <w:p w:rsidR="00CA7DD1" w:rsidRPr="009A1756" w:rsidRDefault="00CA7DD1" w:rsidP="00CA7DD1">
      <w:r w:rsidRPr="009A1756">
        <w:t>More significantly, cultural values and social practices adapted to accommodate automobile ownership as a normal element of middle-class life. Social expectations evolved to include automobile ownership as evidence of economic success and social respectability. Family activity patterns adapted to utilize automobile transportation for work, shopping, and recreation.</w:t>
      </w:r>
    </w:p>
    <w:p w:rsidR="00CA7DD1" w:rsidRPr="009A1756" w:rsidRDefault="00CA7DD1" w:rsidP="00CA7DD1">
      <w:r w:rsidRPr="009A1756">
        <w:t>The institutional frameworks developed to support mass automobile ownership—traffic management, insurance systems, consumer credit, and cultural integration—established patterns that would be applied to all subsequent mass consumer technologies. These frameworks demonstrated how complex technological systems could be integrated into daily life through systematic development of supporting institutions and cultural adaptations.</w:t>
      </w:r>
    </w:p>
    <w:p w:rsidR="00CA7DD1" w:rsidRPr="009A1756" w:rsidRDefault="00CA7DD1" w:rsidP="00CA7DD1">
      <w:r w:rsidRPr="009A1756">
        <w:t>Ford's achievement in simultaneously revolutionizing production methods and creating mass markets established systematic integration of technical innovation, process optimization, and market development as fundamental requirements for subsequent technological innovations. The demonstration that latent consumer demand could be transformed into substantial mass markets through systematic production and marketing innovation became a fundamental strategy for all later consumer technology industries.</w:t>
      </w:r>
    </w:p>
    <w:p w:rsidR="00CA7DD1" w:rsidRPr="009A1756" w:rsidRDefault="00CA7DD1" w:rsidP="00CA7DD1">
      <w:pPr>
        <w:rPr>
          <w:b/>
          <w:bCs/>
        </w:rPr>
      </w:pPr>
      <w:r w:rsidRPr="009A1756">
        <w:rPr>
          <w:b/>
          <w:bCs/>
        </w:rPr>
        <w:t>Intel (1971): Platform Architecture and Ecosystem Orchestration</w:t>
      </w:r>
    </w:p>
    <w:p w:rsidR="00CA7DD1" w:rsidRPr="009A1756" w:rsidRDefault="00CA7DD1" w:rsidP="00CA7DD1">
      <w:r w:rsidRPr="009A1756">
        <w:t>Intel's introduction of the microprocessor in 1971 represents the emergence of platform-based market strategies that create value through ecosystem orchestration rather than simply superior product performance. While earlier innovations had focused primarily on direct customer value creation, Intel's approach established technical architectures that enabled entire industries of complementary products while maintaining strategic control through careful management of platform evolution and access.</w:t>
      </w:r>
    </w:p>
    <w:p w:rsidR="00CA7DD1" w:rsidRPr="009A1756" w:rsidRDefault="00CA7DD1" w:rsidP="00CA7DD1">
      <w:pPr>
        <w:rPr>
          <w:b/>
          <w:bCs/>
        </w:rPr>
      </w:pPr>
      <w:r w:rsidRPr="009A1756">
        <w:rPr>
          <w:b/>
          <w:bCs/>
        </w:rPr>
        <w:t>Context and Demand Environment</w:t>
      </w:r>
    </w:p>
    <w:p w:rsidR="00CA7DD1" w:rsidRPr="009A1756" w:rsidRDefault="00CA7DD1" w:rsidP="00CA7DD1">
      <w:r w:rsidRPr="009A1756">
        <w:t xml:space="preserve">The demand environment for computing capabilities in the early 1970s was characterized by a fundamental disconnect between growing computational </w:t>
      </w:r>
      <w:r w:rsidRPr="009A1756">
        <w:lastRenderedPageBreak/>
        <w:t>requirements across many industries and the cost and complexity of available computer systems. Large mainframe computers provided substantial computational power but required specialized facilities, expert technical staff, and enormous capital investments that limited access to large corporations and government agencies.</w:t>
      </w:r>
    </w:p>
    <w:p w:rsidR="00CA7DD1" w:rsidRPr="009A1756" w:rsidRDefault="00CA7DD1" w:rsidP="00CA7DD1">
      <w:r w:rsidRPr="009A1756">
        <w:t>However, substantial latent demand existed for computational capabilities that could be integrated into existing business processes and consumer products without requiring specialized computer expertise or dedicated facilities. Industrial control applications needed programmable logic that could automate manufacturing processes while remaining accessible to existing engineering staff. Business applications required data processing capabilities that could improve office productivity without requiring computer specialists.</w:t>
      </w:r>
    </w:p>
    <w:p w:rsidR="00CA7DD1" w:rsidRPr="009A1756" w:rsidRDefault="00CA7DD1" w:rsidP="00CA7DD1">
      <w:r w:rsidRPr="009A1756">
        <w:t>Scientific and engineering applications needed computational tools that could enhance research and development capabilities while remaining cost-effective for smaller organizations. Educational institutions required computing resources that could support student learning and faculty research without mainframe complexity and expense. Consumer electronics manufacturers were exploring computational features that could enhance product functionality and appeal.</w:t>
      </w:r>
    </w:p>
    <w:p w:rsidR="00CA7DD1" w:rsidRPr="009A1756" w:rsidRDefault="00CA7DD1" w:rsidP="00CA7DD1">
      <w:r w:rsidRPr="009A1756">
        <w:t>More significantly, emerging applications in telecommunications, automotive systems, and consumer electronics were creating entirely new categories of computational requirements that existing computer architectures could not address effectively. These applications needed computational capabilities integrated into products and systems rather than provided through separate computer facilities.</w:t>
      </w:r>
    </w:p>
    <w:p w:rsidR="00CA7DD1" w:rsidRPr="009A1756" w:rsidRDefault="00CA7DD1" w:rsidP="00CA7DD1">
      <w:pPr>
        <w:rPr>
          <w:b/>
          <w:bCs/>
        </w:rPr>
      </w:pPr>
      <w:r w:rsidRPr="009A1756">
        <w:rPr>
          <w:b/>
          <w:bCs/>
        </w:rPr>
        <w:t>Technical Innovation and Architecture Design</w:t>
      </w:r>
    </w:p>
    <w:p w:rsidR="00CA7DD1" w:rsidRPr="009A1756" w:rsidRDefault="00CA7DD1" w:rsidP="00CA7DD1">
      <w:r w:rsidRPr="009A1756">
        <w:t>Intel's microprocessor addressed these market requirements through a fundamental reconceptualization of computer architecture that enabled computational capabilities to be embedded within existing products and systems. The innovation achieved dramatic cost reduction and complexity simplification while maintaining adequate computational power for many applications.</w:t>
      </w:r>
    </w:p>
    <w:p w:rsidR="00CA7DD1" w:rsidRPr="009A1756" w:rsidRDefault="00CA7DD1" w:rsidP="00CA7DD1">
      <w:r w:rsidRPr="009A1756">
        <w:lastRenderedPageBreak/>
        <w:t>However, the technical innovation alone would have been insufficient without concurrent development of platform architecture strategies that enabled systematic ecosystem development around microprocessor capabilities. Intel designed the microprocessor not simply as a computer component but as the foundation for entire technology ecosystems that could develop independently while remaining dependent on Intel's platform control.</w:t>
      </w:r>
    </w:p>
    <w:p w:rsidR="00CA7DD1" w:rsidRPr="009A1756" w:rsidRDefault="00CA7DD1" w:rsidP="00CA7DD1">
      <w:r w:rsidRPr="009A1756">
        <w:t>Instruction set architecture was designed to balance computational efficiency with programming simplicity and development tool effectiveness. Programming models were simplified compared to mainframe architectures while maintaining sufficient capability for anticipated applications. Instruction timing and system interface specifications were optimized to enable predictable system performance while maintaining compatibility across product generations.</w:t>
      </w:r>
    </w:p>
    <w:p w:rsidR="00CA7DD1" w:rsidRPr="009A1756" w:rsidRDefault="00CA7DD1" w:rsidP="00CA7DD1">
      <w:r w:rsidRPr="009A1756">
        <w:t>System interface specifications were designed to enable connection of memory, input</w:t>
      </w:r>
      <w:r>
        <w:t xml:space="preserve"> </w:t>
      </w:r>
      <w:r w:rsidRPr="009A1756">
        <w:t>output devices, and peripheral systems through standardized connections and communication protocols. Interface timing and electrical specifications were documented precisely to enable independent development of compatible system components. Development tool interfaces were specified to enable software development by organizations other than Intel.</w:t>
      </w:r>
    </w:p>
    <w:p w:rsidR="00CA7DD1" w:rsidRPr="009A1756" w:rsidRDefault="00CA7DD1" w:rsidP="00CA7DD1">
      <w:r w:rsidRPr="009A1756">
        <w:t>More significantly, the microprocessor architecture was designed explicitly to enable platform evolution and ecosystem development over extended time periods. Compatibility requirements were established to ensure that software and system designs would continue to function as microprocessor capabilities improved. Performance improvement paths were planned to enable systematic enhancement of platform capabilities while maintaining backward compatibility.</w:t>
      </w:r>
    </w:p>
    <w:p w:rsidR="00CA7DD1" w:rsidRPr="009A1756" w:rsidRDefault="00CA7DD1" w:rsidP="00CA7DD1">
      <w:pPr>
        <w:rPr>
          <w:b/>
          <w:bCs/>
        </w:rPr>
      </w:pPr>
      <w:r w:rsidRPr="009A1756">
        <w:rPr>
          <w:b/>
          <w:bCs/>
        </w:rPr>
        <w:t>Platform Strategy and Ecosystem Development</w:t>
      </w:r>
    </w:p>
    <w:p w:rsidR="00CA7DD1" w:rsidRPr="009A1756" w:rsidRDefault="00CA7DD1" w:rsidP="00CA7DD1">
      <w:r w:rsidRPr="009A1756">
        <w:t>Intel's success depended on systematic orchestration of ecosystem development that enabled thousands of independent organizations to create complementary products while maintaining Intel's strategic control over platform evolution. This required sophisticated coordination mechanisms that balanced ecosystem growth with platform control.</w:t>
      </w:r>
    </w:p>
    <w:p w:rsidR="00CA7DD1" w:rsidRPr="009A1756" w:rsidRDefault="00CA7DD1" w:rsidP="00CA7DD1">
      <w:r w:rsidRPr="009A1756">
        <w:lastRenderedPageBreak/>
        <w:t>Software development tools were provided to enable independent programmers and software companies to create applications that utilized microprocessor capabilities effectively. Compiler systems, debugging tools, and development environments were made available to reduce barriers to software development. Technical documentation and training programs supported software developer education and capability building.</w:t>
      </w:r>
    </w:p>
    <w:p w:rsidR="00CA7DD1" w:rsidRPr="009A1756" w:rsidRDefault="00CA7DD1" w:rsidP="00CA7DD1">
      <w:r w:rsidRPr="009A1756">
        <w:t>Hardware development support enabled electronic equipment manufacturers to integrate microprocessors into their products effectively. Reference designs provided tested system configurations that could be adapted for specific applications. Technical support services helped equipment manufacturers optimize their designs for microprocessor compatibility and performance.</w:t>
      </w:r>
    </w:p>
    <w:p w:rsidR="00CA7DD1" w:rsidRPr="009A1756" w:rsidRDefault="00CA7DD1" w:rsidP="00CA7DD1">
      <w:r w:rsidRPr="009A1756">
        <w:t>Industry partnership programs encouraged adoption of Intel microprocessors across multiple application areas. Technical collaboration with leading companies in each industry helped optimize microprocessor capabilities for specific application requirements. Joint development programs created demonstration systems that validated microprocessor effectiveness for new applications.</w:t>
      </w:r>
    </w:p>
    <w:p w:rsidR="00CA7DD1" w:rsidRPr="009A1756" w:rsidRDefault="00CA7DD1" w:rsidP="00CA7DD1">
      <w:r w:rsidRPr="009A1756">
        <w:t>More importantly, Intel systematically managed platform evolution to encourage ecosystem investment while maintaining competitive advantages. Performance improvement schedules were communicated to enable ecosystem planning while preserving Intel's leadership in capability development. Compatibility policies assured ecosystem participants that their investments in Intel platform development would be protected across product generations.</w:t>
      </w:r>
    </w:p>
    <w:p w:rsidR="00CA7DD1" w:rsidRPr="009A1756" w:rsidRDefault="00CA7DD1" w:rsidP="00CA7DD1">
      <w:pPr>
        <w:rPr>
          <w:b/>
          <w:bCs/>
        </w:rPr>
      </w:pPr>
      <w:r w:rsidRPr="009A1756">
        <w:rPr>
          <w:b/>
          <w:bCs/>
        </w:rPr>
        <w:t>Standardization as Strategic Control</w:t>
      </w:r>
    </w:p>
    <w:p w:rsidR="00CA7DD1" w:rsidRPr="009A1756" w:rsidRDefault="00CA7DD1" w:rsidP="00CA7DD1">
      <w:r w:rsidRPr="009A1756">
        <w:t>Intel's platform strategy succeeded through sophisticated use of standardization mechanisms to create ecosystem value while maintaining strategic control. Unlike earlier innovations where standards emerged organically from technical and market requirements, Intel deliberately designed standards to achieve specific strategic objectives.</w:t>
      </w:r>
    </w:p>
    <w:p w:rsidR="00CA7DD1" w:rsidRPr="009A1756" w:rsidRDefault="00CA7DD1" w:rsidP="00CA7DD1">
      <w:r w:rsidRPr="009A1756">
        <w:t xml:space="preserve">Technical standards were established that enabled ecosystem participation while requiring utilization of Intel components. Instruction set architectures created software compatibility requirements that made switching to competing </w:t>
      </w:r>
      <w:r w:rsidRPr="009A1756">
        <w:lastRenderedPageBreak/>
        <w:t>processors expensive and disruptive. System interface standards enabled hardware ecosystem development while maintaining Intel's central position in system architectures.</w:t>
      </w:r>
    </w:p>
    <w:p w:rsidR="00CA7DD1" w:rsidRPr="009A1756" w:rsidRDefault="00CA7DD1" w:rsidP="00CA7DD1">
      <w:r w:rsidRPr="009A1756">
        <w:t>Development tool standards were established that simplified software creation while ensuring continued dependence on Intel platform capabilities. Programming language support, debugging interfaces, and performance optimization tools were standardized to enable ecosystem productivity while maintaining platform lock-in effects.</w:t>
      </w:r>
    </w:p>
    <w:p w:rsidR="00CA7DD1" w:rsidRPr="009A1756" w:rsidRDefault="00CA7DD1" w:rsidP="00CA7DD1">
      <w:r w:rsidRPr="009A1756">
        <w:t>Quality and performance standards were established that ensured ecosystem products met market requirements while demonstrating Intel platform advantages. Testing procedures and certification programs provided ecosystem participants with credible performance validation while generating market evidence of Intel platform superiority.</w:t>
      </w:r>
    </w:p>
    <w:p w:rsidR="00CA7DD1" w:rsidRPr="009A1756" w:rsidRDefault="00CA7DD1" w:rsidP="00CA7DD1">
      <w:r w:rsidRPr="009A1756">
        <w:t>Communication and coordination standards enabled ecosystem participants to coordinate their activities effectively while providing Intel with visibility into ecosystem development directions. Industry forums, technical conferences, and collaborative development programs facilitated ecosystem coordination while maintaining Intel's strategic oversight capabilities.</w:t>
      </w:r>
    </w:p>
    <w:p w:rsidR="00CA7DD1" w:rsidRPr="009A1756" w:rsidRDefault="00CA7DD1" w:rsidP="00CA7DD1">
      <w:pPr>
        <w:rPr>
          <w:b/>
          <w:bCs/>
        </w:rPr>
      </w:pPr>
      <w:r w:rsidRPr="009A1756">
        <w:rPr>
          <w:b/>
          <w:bCs/>
        </w:rPr>
        <w:t>Market Creation Through Ecosystem Orchestration</w:t>
      </w:r>
    </w:p>
    <w:p w:rsidR="00CA7DD1" w:rsidRPr="009A1756" w:rsidRDefault="00CA7DD1" w:rsidP="00CA7DD1">
      <w:r w:rsidRPr="009A1756">
        <w:t>Intel's microprocessor achieved market transformation through systematic orchestration of ecosystem development that created entirely new industries and application categories. The company's success depended not simply on technical innovation but on systematic market development that enabled ecosystem participants to create customer value that had not previously been possible.</w:t>
      </w:r>
    </w:p>
    <w:p w:rsidR="00CA7DD1" w:rsidRPr="009A1756" w:rsidRDefault="00CA7DD1" w:rsidP="00CA7DD1">
      <w:r w:rsidRPr="009A1756">
        <w:t>Personal computer industry development was enabled through ecosystem coordination that brought together software developers, hardware manufacturers, and distribution channels needed for mass market computer systems. Intel provided technical leadership and coordination that enabled independent ecosystem participants to create integrated solutions for consumer and business markets.</w:t>
      </w:r>
    </w:p>
    <w:p w:rsidR="00CA7DD1" w:rsidRPr="009A1756" w:rsidRDefault="00CA7DD1" w:rsidP="00CA7DD1">
      <w:r w:rsidRPr="009A1756">
        <w:lastRenderedPageBreak/>
        <w:t>Industrial automation applications were developed through partnerships with control system manufacturers and industrial equipment companies. Intel provided technical support and system architecture guidance that enabled integration of programmable control capabilities into existing industrial systems. Application development support helped create software solutions for specific industrial requirements.</w:t>
      </w:r>
    </w:p>
    <w:p w:rsidR="00CA7DD1" w:rsidRPr="009A1756" w:rsidRDefault="00CA7DD1" w:rsidP="00CA7DD1">
      <w:r w:rsidRPr="009A1756">
        <w:t>Communications equipment applications emerged through coordination with telecommunications equipment manufacturers and service providers. Intel provided system design support and performance optimization assistance that enabled development of advanced telecommunications capabilities. Standards development participation helped ensure Intel platform compatibility with emerging communication protocols.</w:t>
      </w:r>
    </w:p>
    <w:p w:rsidR="00CA7DD1" w:rsidRPr="009A1756" w:rsidRDefault="00CA7DD1" w:rsidP="00CA7DD1">
      <w:r w:rsidRPr="009A1756">
        <w:t>Consumer electronics applications developed through partnerships with appliance manufacturers, entertainment system companies, and automotive equipment suppliers. Intel provided technical support and cost optimization assistance that enabled integration of computational capabilities into mass market consumer products. Application development support helped create consumer-oriented software and system interfaces.</w:t>
      </w:r>
    </w:p>
    <w:p w:rsidR="00CA7DD1" w:rsidRPr="009A1756" w:rsidRDefault="00CA7DD1" w:rsidP="00CA7DD1">
      <w:pPr>
        <w:rPr>
          <w:b/>
          <w:bCs/>
        </w:rPr>
      </w:pPr>
      <w:r w:rsidRPr="009A1756">
        <w:rPr>
          <w:b/>
          <w:bCs/>
        </w:rPr>
        <w:t>Global Market Development and Supply Chain Coordination</w:t>
      </w:r>
    </w:p>
    <w:p w:rsidR="00CA7DD1" w:rsidRPr="009A1756" w:rsidRDefault="00CA7DD1" w:rsidP="00CA7DD1">
      <w:r w:rsidRPr="009A1756">
        <w:t>Intel's platform strategy required global market development and supply chain coordination that exceeded the complexity of earlier industrial innovations. The company had to simultaneously coordinate technical development, manufacturing scaling, and market development across multiple continents and industry sectors.</w:t>
      </w:r>
    </w:p>
    <w:p w:rsidR="00CA7DD1" w:rsidRPr="009A1756" w:rsidRDefault="00CA7DD1" w:rsidP="00CA7DD1">
      <w:r w:rsidRPr="009A1756">
        <w:t>Manufacturing scaling required systematic development of semiconductor fabrication capabilities that could produce microprocessors in volumes and at costs that enabled mass market applications. Process technology development had to advance continuously to maintain performance leadership while reducing manufacturing costs. Quality control systems had to ensure consistent product performance across global manufacturing operations.</w:t>
      </w:r>
    </w:p>
    <w:p w:rsidR="00CA7DD1" w:rsidRPr="009A1756" w:rsidRDefault="00CA7DD1" w:rsidP="00CA7DD1">
      <w:r w:rsidRPr="009A1756">
        <w:t xml:space="preserve">Supply chain coordination enabled reliable availability of microprocessors and supporting components across global markets. Supplier development </w:t>
      </w:r>
      <w:r w:rsidRPr="009A1756">
        <w:lastRenderedPageBreak/>
        <w:t>programs helped component manufacturers meet quality and delivery requirements. Logistics systems were optimized to minimize delivery times and inventory costs while ensuring product availability.</w:t>
      </w:r>
    </w:p>
    <w:p w:rsidR="00CA7DD1" w:rsidRPr="009A1756" w:rsidRDefault="00CA7DD1" w:rsidP="00CA7DD1">
      <w:r w:rsidRPr="009A1756">
        <w:t>Distribution channel development provided market access across diverse geographic and application markets. Distributor selection and training programs ensured adequate sales and technical support capabilities. Channel coordination programs prevented conflicts while maintaining adequate market coverage and customer service.</w:t>
      </w:r>
    </w:p>
    <w:p w:rsidR="00CA7DD1" w:rsidRPr="009A1756" w:rsidRDefault="00CA7DD1" w:rsidP="00CA7DD1">
      <w:r w:rsidRPr="009A1756">
        <w:t>Technical support systems provided global access to engineering assistance and development resources. Technical documentation was standardized and translated to enable global ecosystem development. Training programs were established to ensure adequate technical expertise across global markets.</w:t>
      </w:r>
    </w:p>
    <w:p w:rsidR="00CA7DD1" w:rsidRPr="009A1756" w:rsidRDefault="00CA7DD1" w:rsidP="00CA7DD1">
      <w:pPr>
        <w:rPr>
          <w:b/>
          <w:bCs/>
        </w:rPr>
      </w:pPr>
      <w:r w:rsidRPr="009A1756">
        <w:rPr>
          <w:b/>
          <w:bCs/>
        </w:rPr>
        <w:t>Long-term Platform Evolution and Strategic Adaptation</w:t>
      </w:r>
    </w:p>
    <w:p w:rsidR="00CA7DD1" w:rsidRPr="009A1756" w:rsidRDefault="00CA7DD1" w:rsidP="00CA7DD1">
      <w:r w:rsidRPr="009A1756">
        <w:t>Intel's continued success has required systematic platform evolution and strategic adaptation that maintains ecosystem value while addressing changing market requirements and competitive challenges. This has required sophisticated long-term planning and investment coordination that extends far beyond individual product development cycles.</w:t>
      </w:r>
    </w:p>
    <w:p w:rsidR="00CA7DD1" w:rsidRPr="009A1756" w:rsidRDefault="00CA7DD1" w:rsidP="00CA7DD1">
      <w:r w:rsidRPr="009A1756">
        <w:t>Technology roadmap development coordinates platform advancement with ecosystem capabilities and market requirements. Performance improvement schedules balance technical feasibility with market demand and competitive pressures. Compatibility planning ensures that ecosystem investments remain viable while enabling platform advancement.</w:t>
      </w:r>
    </w:p>
    <w:p w:rsidR="00CA7DD1" w:rsidRPr="009A1756" w:rsidRDefault="00CA7DD1" w:rsidP="00CA7DD1">
      <w:r w:rsidRPr="009A1756">
        <w:t>Ecosystem expansion strategies extend Intel platform advantages into new application areas and market segments. Technical capability development targets emerging application requirements while leveraging existing platform advantages. Partnership development brings new categories of ecosystem participants into Intel platform development.</w:t>
      </w:r>
    </w:p>
    <w:p w:rsidR="00CA7DD1" w:rsidRPr="009A1756" w:rsidRDefault="00CA7DD1" w:rsidP="00CA7DD1">
      <w:r w:rsidRPr="009A1756">
        <w:t xml:space="preserve">Competitive response strategies maintain Intel platform advantages while addressing alternative platform development by competitors. Technical differentiation programs ensure continued platform leadership in critical </w:t>
      </w:r>
      <w:r w:rsidRPr="009A1756">
        <w:lastRenderedPageBreak/>
        <w:t>performance characteristics. Ecosystem loyalty programs maintain participant commitment despite competitive alternatives.</w:t>
      </w:r>
    </w:p>
    <w:p w:rsidR="00CA7DD1" w:rsidRPr="009A1756" w:rsidRDefault="00CA7DD1" w:rsidP="00CA7DD1">
      <w:r w:rsidRPr="009A1756">
        <w:t>Market expansion strategies extend Intel platform adoption into new geographic markets and customer segments. Localization programs adapt Intel platforms and supporting services for specific regional requirements. Customer development programs help new market segments utilize Intel platform capabilities effectively.</w:t>
      </w:r>
    </w:p>
    <w:p w:rsidR="00CA7DD1" w:rsidRPr="009A1756" w:rsidRDefault="00CA7DD1" w:rsidP="00CA7DD1">
      <w:r w:rsidRPr="009A1756">
        <w:t>The evolution of Intel's platform strategy demonstrates how technological innovations can achieve long-term market success through systematic orchestration of ecosystem development and strategic control of platform evolution. This approach has become fundamental to technology industry competition, establishing patterns that are applied across software, telecommunications, and consumer electronics industries.</w:t>
      </w:r>
    </w:p>
    <w:p w:rsidR="00CA7DD1" w:rsidRPr="009A1756" w:rsidRDefault="00CA7DD1" w:rsidP="00CA7DD1">
      <w:r w:rsidRPr="009A1756">
        <w:t>Intel's achievement in transforming computational capabilities from specialized mainframe applications to ubiquitous embedded systems demonstrates how platform architecture strategies can create entirely new categories of customer value while maintaining sustainable competitive advantages through ecosystem orchestration and strategic standardization control.</w:t>
      </w:r>
    </w:p>
    <w:p w:rsidR="00CA7DD1" w:rsidRPr="009A1756" w:rsidRDefault="00CA7DD1" w:rsidP="00CA7DD1">
      <w:pPr>
        <w:rPr>
          <w:b/>
          <w:bCs/>
        </w:rPr>
      </w:pPr>
      <w:r w:rsidRPr="009A1756">
        <w:rPr>
          <w:b/>
          <w:bCs/>
        </w:rPr>
        <w:t>Conclusion</w:t>
      </w:r>
    </w:p>
    <w:p w:rsidR="00CA7DD1" w:rsidRPr="009A1756" w:rsidRDefault="00CA7DD1" w:rsidP="00CA7DD1">
      <w:r w:rsidRPr="009A1756">
        <w:t>The analysis of these five Big Bang Events reveals a fundamental transformation in how technological innovations create and capture market value. From Arkwright's emergent mill coordination to Intel's systematic ecosystem orchestration, each innovation built upon earlier coordination mechanisms while developing increasingly sophisticated approaches to standardization, market creation, and strategic control.</w:t>
      </w:r>
    </w:p>
    <w:p w:rsidR="00CA7DD1" w:rsidRPr="009A1756" w:rsidRDefault="00CA7DD1" w:rsidP="00CA7DD1">
      <w:r w:rsidRPr="009A1756">
        <w:t xml:space="preserve">The progression from implicit, craft-based standards to explicit, scientifically designed platform architectures demonstrates how successful innovations must simultaneously solve immediate technical problems and establish foundations for long-term market development. Modern technological success requires not simply superior performance but systematic orchestration of entire industry </w:t>
      </w:r>
      <w:r w:rsidRPr="009A1756">
        <w:lastRenderedPageBreak/>
        <w:t>ecosystems through careful management of standards, platforms, and coordination mechanisms.</w:t>
      </w:r>
    </w:p>
    <w:p w:rsidR="00CA7DD1" w:rsidRDefault="00CA7DD1" w:rsidP="00CA7DD1">
      <w:r w:rsidRPr="009A1756">
        <w:t>This historical perspective provides essential insights for understanding contemporary technological development and anticipating future innovation patterns. The mechanisms pioneered by Arkwright, Stephenson, Carnegie, Ford, and Intel continue to shape how new technologies achieve market success and create lasting economic and social transformation.</w:t>
      </w:r>
    </w:p>
    <w:p w:rsidR="00CA7DD1" w:rsidRPr="000A50AB" w:rsidRDefault="00CA7DD1" w:rsidP="00CA7DD1">
      <w:pPr>
        <w:rPr>
          <w:color w:val="EE0000"/>
          <w:sz w:val="52"/>
          <w:szCs w:val="52"/>
        </w:rPr>
      </w:pPr>
      <w:r w:rsidRPr="000A50AB">
        <w:rPr>
          <w:color w:val="EE0000"/>
          <w:sz w:val="52"/>
          <w:szCs w:val="52"/>
        </w:rPr>
        <w:t>NEW</w:t>
      </w:r>
    </w:p>
    <w:p w:rsidR="00CA7DD1" w:rsidRPr="000203A0" w:rsidRDefault="00CA7DD1" w:rsidP="00CA7DD1">
      <w:pPr>
        <w:rPr>
          <w:b/>
          <w:bCs/>
        </w:rPr>
      </w:pPr>
      <w:r w:rsidRPr="000203A0">
        <w:rPr>
          <w:b/>
          <w:bCs/>
        </w:rPr>
        <w:t>Synchronizing Unmet Market Demands - Alignment: Latent or Emerging Demand</w:t>
      </w:r>
    </w:p>
    <w:p w:rsidR="00CA7DD1" w:rsidRPr="000203A0" w:rsidRDefault="00CA7DD1" w:rsidP="00CA7DD1">
      <w:pPr>
        <w:rPr>
          <w:b/>
          <w:bCs/>
        </w:rPr>
      </w:pPr>
      <w:r w:rsidRPr="000203A0">
        <w:rPr>
          <w:b/>
          <w:bCs/>
        </w:rPr>
        <w:t>The Architecture of Technological Transformation</w:t>
      </w:r>
    </w:p>
    <w:p w:rsidR="00CA7DD1" w:rsidRPr="000203A0" w:rsidRDefault="00CA7DD1" w:rsidP="00CA7DD1">
      <w:r w:rsidRPr="000203A0">
        <w:t>The relationship between technological innovation and market demand represents one of the most complex puzzles in economic history. When Richard Arkwright's water frame began spinning cotton thread in 1771, when George Stephenson's Rocket demonstrated railway viability in 1829, when Andrew Carnegie's Bessemer converters began producing steel in 1875, when Henry Ford's assembly line rolled out the first Model T in 1908, and when Intel's microprocessor emerged in 1971, each event represented far more than a technical breakthrough. These moments—what we term "Big Bang Events"—catalyzed fundamental transformations in how societies organized production, consumption, and coordination itself.</w:t>
      </w:r>
    </w:p>
    <w:p w:rsidR="00CA7DD1" w:rsidRPr="000203A0" w:rsidRDefault="00CA7DD1" w:rsidP="00CA7DD1">
      <w:r w:rsidRPr="000203A0">
        <w:t xml:space="preserve">Yet the conventional narrative of technological determinism fails to capture the deeper mechanisms at work. These innovations did not simply respond to pre-existing market demands, nor did they create demand from nothing. Instead, they operated through a sophisticated process of </w:t>
      </w:r>
      <w:r w:rsidRPr="000203A0">
        <w:rPr>
          <w:b/>
          <w:bCs/>
        </w:rPr>
        <w:t>market alignment</w:t>
      </w:r>
      <w:r w:rsidRPr="000203A0">
        <w:t>—the synchronization of technological capabilities with latent social and economic needs, enabled by the concurrent development of standards, institutions, and coordination mechanisms that made mass adoption possible.</w:t>
      </w:r>
    </w:p>
    <w:p w:rsidR="00CA7DD1" w:rsidRPr="000203A0" w:rsidRDefault="00CA7DD1" w:rsidP="00CA7DD1">
      <w:r w:rsidRPr="000203A0">
        <w:t xml:space="preserve">However, as we examine these five Big Bang Events through the lens of Carlota Perez's Technology Cycle Framework, a striking pattern emerges: the first four </w:t>
      </w:r>
      <w:r w:rsidRPr="000203A0">
        <w:lastRenderedPageBreak/>
        <w:t>cycles achieved successful market synchronization that transformed latent demand into thriving, competitive markets during their Deployment Periods. The fifth cycle—our current Information Age—presents a fundamental anomaly. Despite unprecedented technological capabilities, we remain trapped in an extended Turning Point, unable to achieve the market synchronization that characterized earlier cycles.</w:t>
      </w:r>
    </w:p>
    <w:p w:rsidR="00CA7DD1" w:rsidRPr="000203A0" w:rsidRDefault="00CA7DD1" w:rsidP="00CA7DD1">
      <w:r w:rsidRPr="000203A0">
        <w:t xml:space="preserve">This analysis examines market alignment through two distinct but interconnected demand states: </w:t>
      </w:r>
      <w:r w:rsidRPr="000203A0">
        <w:rPr>
          <w:b/>
          <w:bCs/>
        </w:rPr>
        <w:t>latent demand</w:t>
      </w:r>
      <w:r w:rsidRPr="000203A0">
        <w:t xml:space="preserve">, representing unmet needs constrained by technological, infrastructural, or institutional limitations; and </w:t>
      </w:r>
      <w:r w:rsidRPr="000203A0">
        <w:rPr>
          <w:b/>
          <w:bCs/>
        </w:rPr>
        <w:t>emerging demand</w:t>
      </w:r>
      <w:r w:rsidRPr="000203A0">
        <w:t>, where visible market signals indicate active consumer and producer interest backed by purchasing power and institutional support. The transformation from latent to emerging demand requires more than technical innovation—it demands the codification of standards, the establishment of measurement systems, the development of temporal coordination mechanisms, and the creation of interoperability frameworks that enable technological capabilities to scale across geographic, social, and economic boundaries.</w:t>
      </w:r>
    </w:p>
    <w:p w:rsidR="00CA7DD1" w:rsidRPr="000203A0" w:rsidRDefault="00CA7DD1" w:rsidP="00CA7DD1">
      <w:r w:rsidRPr="000203A0">
        <w:t>The critical insight from examining these cycles is that successful market synchronization requires not just technological innovation, but the development of what we term "social infrastructure"—the institutional frameworks, regulatory structures, and coordination mechanisms that enable broad-based adoption and competitive market formation. The first four cycles achieved this synchronization during their respective Deployment Periods. The fifth cycle has not.</w:t>
      </w:r>
    </w:p>
    <w:p w:rsidR="00CA7DD1" w:rsidRPr="000203A0" w:rsidRDefault="00CA7DD1" w:rsidP="00CA7DD1">
      <w:r w:rsidRPr="000203A0">
        <w:rPr>
          <w:b/>
          <w:bCs/>
        </w:rPr>
        <w:t>The Market Alignment Paradox of Cycle 5</w:t>
      </w:r>
    </w:p>
    <w:p w:rsidR="00CA7DD1" w:rsidRPr="000203A0" w:rsidRDefault="00CA7DD1" w:rsidP="00CA7DD1">
      <w:r w:rsidRPr="000203A0">
        <w:t>What makes Cycle 5's failure particularly puzzling is that it possesses the most sophisticated market alignment mechanisms in history. Digital platforms can measure user preferences in real-time, optimize resource allocation through algorithmic coordination, and create network effects that should theoretically enable perfect market synchronization. Yet these very capabilities have produced the opposite result: market concentration, platform monopolization, and the systematic prevention of competitive market formation.</w:t>
      </w:r>
    </w:p>
    <w:p w:rsidR="00CA7DD1" w:rsidRPr="000203A0" w:rsidRDefault="00CA7DD1" w:rsidP="00CA7DD1">
      <w:r w:rsidRPr="000203A0">
        <w:lastRenderedPageBreak/>
        <w:t xml:space="preserve">The paradox lies in understanding that Cycle 5's market alignment mechanisms serve </w:t>
      </w:r>
      <w:r w:rsidRPr="000203A0">
        <w:rPr>
          <w:b/>
          <w:bCs/>
        </w:rPr>
        <w:t>platform optimization</w:t>
      </w:r>
      <w:r w:rsidRPr="000203A0">
        <w:t xml:space="preserve"> rather than </w:t>
      </w:r>
      <w:r w:rsidRPr="000203A0">
        <w:rPr>
          <w:b/>
          <w:bCs/>
        </w:rPr>
        <w:t>market synchronization</w:t>
      </w:r>
      <w:r w:rsidRPr="000203A0">
        <w:t>. While earlier cycles developed alignment mechanisms that enabled broad-based competitive markets, Cycle 5's mechanisms optimize platform control and value extraction. The more sophisticated these mechanisms become, the more effectively they prevent the competitive market formation that would enable Deployment Period entry.</w:t>
      </w:r>
    </w:p>
    <w:p w:rsidR="00CA7DD1" w:rsidRPr="000203A0" w:rsidRDefault="00CA7DD1" w:rsidP="00CA7DD1">
      <w:r w:rsidRPr="000203A0">
        <w:t>This represents a fundamental inversion of the market alignment process. Instead of technical capabilities being transformed into public goods that enable competitive markets, they have been weaponized to prevent competitive market formation and maintain platform dominance. Understanding this inversion is essential to grasping why institutional reforms have been systematically blocked and why the Turning Point has been extended indefinitely.</w:t>
      </w:r>
    </w:p>
    <w:p w:rsidR="00CA7DD1" w:rsidRPr="000203A0" w:rsidRDefault="00CA7DD1" w:rsidP="00CA7DD1">
      <w:pPr>
        <w:rPr>
          <w:b/>
          <w:bCs/>
        </w:rPr>
      </w:pPr>
      <w:r w:rsidRPr="000203A0">
        <w:rPr>
          <w:b/>
          <w:bCs/>
        </w:rPr>
        <w:t>The Evolution of Standardization: From Emergent to Dominant—And Then to Anti-Competitive Warfare</w:t>
      </w:r>
    </w:p>
    <w:p w:rsidR="00CA7DD1" w:rsidRPr="000203A0" w:rsidRDefault="00CA7DD1" w:rsidP="00CA7DD1">
      <w:r w:rsidRPr="000203A0">
        <w:t>Perhaps the most striking pattern across the first four Big Bang Events is the progressive sophistication of standardization mechanisms that enabled successful market synchronization. In Arkwright's era, standardization emerged organically from practical necessities—mill layouts that maximized water power efficiency, thread specifications that met weaving requirements, and timing systems that coordinated workers with machinery. These standards remained largely implicit, embedded in physical designs and transmitted through apprenticeship and direct observation.</w:t>
      </w:r>
    </w:p>
    <w:p w:rsidR="00CA7DD1" w:rsidRPr="000203A0" w:rsidRDefault="00CA7DD1" w:rsidP="00CA7DD1">
      <w:r w:rsidRPr="000203A0">
        <w:t>By Ford's era, standardization had become systematically codified through industry associations, technical specifications, and production systems designed to enable mass market adoption. The Model T succeeded not merely through production innovation, but through the concurrent development of supporting infrastructure—dealer networks, financing systems, maintenance protocols, and regulatory frameworks that enabled mass automobile ownership.</w:t>
      </w:r>
    </w:p>
    <w:p w:rsidR="00CA7DD1" w:rsidRPr="000203A0" w:rsidRDefault="00CA7DD1" w:rsidP="00CA7DD1">
      <w:r w:rsidRPr="000203A0">
        <w:lastRenderedPageBreak/>
        <w:t>Intel's microprocessor represented the apparent culmination of this evolution—globally dominant standardization systematically codified through international standards organizations, technical specifications running to thousands of pages, and platform architectures designed from inception to enable ecosystem development. The x86 instruction set did not emerge accidentally from practical necessity—it was deliberately engineered to create and maintain market dominance through technical lock-in effects and network externalities.</w:t>
      </w:r>
    </w:p>
    <w:p w:rsidR="00CA7DD1" w:rsidRPr="000203A0" w:rsidRDefault="00CA7DD1" w:rsidP="00CA7DD1">
      <w:r w:rsidRPr="000203A0">
        <w:t>However, Intel's platform strategy, while achieving technical dominance, has failed to generate the broad-based market synchronization that characterized earlier cycles. Instead of creating competitive markets that serve diverse social needs, the Information Age has produced concentrated platform monopolies that extract value rather than create broadly distributed prosperity. The sophisticated standardization mechanisms that should have enabled market synchronization have instead become tools for market concentration and rent extraction.</w:t>
      </w:r>
    </w:p>
    <w:p w:rsidR="00CA7DD1" w:rsidRPr="000203A0" w:rsidRDefault="00CA7DD1" w:rsidP="00CA7DD1">
      <w:r w:rsidRPr="000203A0">
        <w:rPr>
          <w:b/>
          <w:bCs/>
        </w:rPr>
        <w:t>The Anti-Competitive Evolution of Digital Standards</w:t>
      </w:r>
    </w:p>
    <w:p w:rsidR="00CA7DD1" w:rsidRPr="000203A0" w:rsidRDefault="00CA7DD1" w:rsidP="00CA7DD1">
      <w:r w:rsidRPr="000203A0">
        <w:t>What distinguishes Cycle 5's standardization process is its systematic evolution toward anti-competitive market control. Unlike earlier cycles where standards became public goods during Deployment Periods, digital standards have become increasingly proprietary weapons in platform warfare. This represents not just a failure of market synchronization, but an active perversion of the standardization process.</w:t>
      </w:r>
    </w:p>
    <w:p w:rsidR="00CA7DD1" w:rsidRPr="000203A0" w:rsidRDefault="00CA7DD1" w:rsidP="00CA7DD1">
      <w:r w:rsidRPr="000203A0">
        <w:t>The evolution follows a predictable pattern: initial open standards attract ecosystem participants and enable rapid innovation, followed by gradual proprietary extensions that create platform dependency, culminating in closed systems that prevent competitive market formation. Google's Android ecosystem exemplifies this progression—beginning as open-source mobile software that attracted hardware manufacturers, then evolving through Google Play Services into a closed system that extracts value from ecosystem participants while preventing genuine competition.</w:t>
      </w:r>
    </w:p>
    <w:p w:rsidR="00CA7DD1" w:rsidRPr="000203A0" w:rsidRDefault="00CA7DD1" w:rsidP="00CA7DD1">
      <w:r w:rsidRPr="000203A0">
        <w:lastRenderedPageBreak/>
        <w:t>This anti-competitive standardization directly prevents the market alignment transformation that would enable Deployment Period entry. Instead of standards becoming public infrastructure that enables competitive markets, they remain private weapons that maintain platform dominance. The more sophisticated these standards become, the more effectively they prevent the competitive market formation essential for social integration.</w:t>
      </w:r>
    </w:p>
    <w:p w:rsidR="00CA7DD1" w:rsidRPr="000203A0" w:rsidRDefault="00CA7DD1" w:rsidP="00CA7DD1">
      <w:r w:rsidRPr="000203A0">
        <w:t>The systematic nature of this anti-competitive evolution suggests it is not accidental market failure, but deliberate strategic behavior designed to prevent the institutional reforms that would transform platform control into social infrastructure. Platform companies have learned from earlier cycles and actively work to prevent the standardization evolution that would enable competitive markets.</w:t>
      </w:r>
    </w:p>
    <w:p w:rsidR="00CA7DD1" w:rsidRPr="000203A0" w:rsidRDefault="00CA7DD1" w:rsidP="00CA7DD1">
      <w:pPr>
        <w:rPr>
          <w:b/>
          <w:bCs/>
        </w:rPr>
      </w:pPr>
      <w:r w:rsidRPr="000203A0">
        <w:rPr>
          <w:b/>
          <w:bCs/>
        </w:rPr>
        <w:t>Theoretical Framework: The Demand Alignment Matrix in Perezian Context</w:t>
      </w:r>
    </w:p>
    <w:p w:rsidR="00CA7DD1" w:rsidRPr="000203A0" w:rsidRDefault="00CA7DD1" w:rsidP="00CA7DD1">
      <w:r w:rsidRPr="000203A0">
        <w:t xml:space="preserve">To analyze these patterns systematically, we employ a </w:t>
      </w:r>
      <w:r w:rsidRPr="000203A0">
        <w:rPr>
          <w:b/>
          <w:bCs/>
        </w:rPr>
        <w:t>Demand Alignment Matrix</w:t>
      </w:r>
      <w:r w:rsidRPr="000203A0">
        <w:t xml:space="preserve"> that maps each Big Bang Event along two critical dimensions, viewed through the lens of Perez's Technology Cycle Framework:</w:t>
      </w:r>
    </w:p>
    <w:p w:rsidR="00CA7DD1" w:rsidRPr="000203A0" w:rsidRDefault="00CA7DD1" w:rsidP="00CA7DD1">
      <w:r w:rsidRPr="000203A0">
        <w:rPr>
          <w:b/>
          <w:bCs/>
        </w:rPr>
        <w:t>Demand State at Innovation:</w:t>
      </w:r>
      <w:r w:rsidRPr="000203A0">
        <w:t xml:space="preserve"> Whether the innovation primarily addressed latent demand (unmet needs constrained by existing limitations) or emerging demand (visible market signals with available purchasing power).</w:t>
      </w:r>
    </w:p>
    <w:p w:rsidR="00CA7DD1" w:rsidRPr="000203A0" w:rsidRDefault="00CA7DD1" w:rsidP="00CA7DD1">
      <w:r w:rsidRPr="000203A0">
        <w:rPr>
          <w:b/>
          <w:bCs/>
        </w:rPr>
        <w:t>Market Creation Mode:</w:t>
      </w:r>
      <w:r w:rsidRPr="000203A0">
        <w:t xml:space="preserve"> Whether the innovation primarily aligned with pre-existing demand patterns or actively created new categories of demand that had not previously existed.</w:t>
      </w:r>
    </w:p>
    <w:p w:rsidR="00CA7DD1" w:rsidRPr="000203A0" w:rsidRDefault="00CA7DD1" w:rsidP="00CA7DD1">
      <w:r w:rsidRPr="000203A0">
        <w:t>When examined through Perez's framework, a crucial pattern emerges: successful Big Bang Events in Cycles 1-4 began by addressing latent demand during their Installation Periods, but achieved transformative impact through their ability to create entirely new categories of demand during their Deployment Periods. This demand creation was enabled by the development of supporting social infrastructure—regulatory frameworks, financing systems, educational institutions, and competitive market structures.</w:t>
      </w:r>
    </w:p>
    <w:p w:rsidR="00CA7DD1" w:rsidRPr="000203A0" w:rsidRDefault="00CA7DD1" w:rsidP="00CA7DD1">
      <w:r w:rsidRPr="000203A0">
        <w:lastRenderedPageBreak/>
        <w:t>The framework also illuminates the critical role of the Turning Point in enabling this transformation. During the Turning Point crisis, the speculative excesses of the Frenzy phase are purged, regulatory frameworks are reformed, and the institutional foundations are laid for broad-based deployment. This institutional restructuring is essential for transforming narrow technical capabilities into broadly accessible social goods.</w:t>
      </w:r>
    </w:p>
    <w:p w:rsidR="00CA7DD1" w:rsidRPr="000203A0" w:rsidRDefault="00CA7DD1" w:rsidP="00CA7DD1">
      <w:r w:rsidRPr="000203A0">
        <w:t>Cycle 5 presents a fundamental anomaly in this pattern. While the Installation Period (1971-2000) successfully addressed latent demand for computational and communication capabilities, the extended Turning Point (2000-present) has failed to produce the institutional reforms necessary for broad-based deployment. Instead of developing competitive markets and social infrastructure, we have seen increasing concentration of platform power and growing inequality in access to technological benefits.</w:t>
      </w:r>
    </w:p>
    <w:p w:rsidR="00CA7DD1" w:rsidRPr="000203A0" w:rsidRDefault="00CA7DD1" w:rsidP="00CA7DD1">
      <w:r w:rsidRPr="000203A0">
        <w:rPr>
          <w:b/>
          <w:bCs/>
        </w:rPr>
        <w:t>The Demand Manipulation Matrix: How Cycle 5 Perverts Market Alignment</w:t>
      </w:r>
    </w:p>
    <w:p w:rsidR="00CA7DD1" w:rsidRPr="000203A0" w:rsidRDefault="00CA7DD1" w:rsidP="00CA7DD1">
      <w:r w:rsidRPr="000203A0">
        <w:t xml:space="preserve">What makes Cycle 5's failure particularly insidious is that it has developed sophisticated mechanisms for </w:t>
      </w:r>
      <w:r w:rsidRPr="000203A0">
        <w:rPr>
          <w:b/>
          <w:bCs/>
        </w:rPr>
        <w:t>demand manipulation</w:t>
      </w:r>
      <w:r w:rsidRPr="000203A0">
        <w:t xml:space="preserve"> rather than </w:t>
      </w:r>
      <w:r w:rsidRPr="000203A0">
        <w:rPr>
          <w:b/>
          <w:bCs/>
        </w:rPr>
        <w:t>demand alignment</w:t>
      </w:r>
      <w:r w:rsidRPr="000203A0">
        <w:t>. While earlier cycles aligned technological capabilities with genuine social needs, Cycle 5 platforms systematically manipulate user behavior to create artificial demand that serves platform objectives rather than user welfare.</w:t>
      </w:r>
    </w:p>
    <w:p w:rsidR="00CA7DD1" w:rsidRPr="000203A0" w:rsidRDefault="00CA7DD1" w:rsidP="00CA7DD1">
      <w:r w:rsidRPr="000203A0">
        <w:t>This demand manipulation operates through three primary mechanisms:</w:t>
      </w:r>
    </w:p>
    <w:p w:rsidR="00CA7DD1" w:rsidRPr="000203A0" w:rsidRDefault="00CA7DD1" w:rsidP="00CA7DD1">
      <w:r w:rsidRPr="000203A0">
        <w:rPr>
          <w:b/>
          <w:bCs/>
        </w:rPr>
        <w:t>Behavioral Addiction Engineering:</w:t>
      </w:r>
      <w:r w:rsidRPr="000203A0">
        <w:t xml:space="preserve"> Platforms use psychological manipulation techniques to create compulsive usage patterns that generate data and attention rather than genuine value. Social media engagement algorithms exemplify this approach—optimizing for time-on-platform rather than user satisfaction or social coordination.</w:t>
      </w:r>
    </w:p>
    <w:p w:rsidR="00CA7DD1" w:rsidRPr="000203A0" w:rsidRDefault="00CA7DD1" w:rsidP="00CA7DD1">
      <w:r w:rsidRPr="000203A0">
        <w:rPr>
          <w:b/>
          <w:bCs/>
        </w:rPr>
        <w:t>Artificial Scarcity Creation:</w:t>
      </w:r>
      <w:r w:rsidRPr="000203A0">
        <w:t xml:space="preserve"> Digital platforms create artificial limitations to extract premium pricing from capabilities that should be abundant. Software licensing, digital rights management, and subscription models create scarcity for digital goods that have near-zero marginal costs, enabling rent extraction rather than value creation.</w:t>
      </w:r>
    </w:p>
    <w:p w:rsidR="00CA7DD1" w:rsidRPr="000203A0" w:rsidRDefault="00CA7DD1" w:rsidP="00CA7DD1">
      <w:r w:rsidRPr="000203A0">
        <w:rPr>
          <w:b/>
          <w:bCs/>
        </w:rPr>
        <w:lastRenderedPageBreak/>
        <w:t>Network Effect Weaponization:</w:t>
      </w:r>
      <w:r w:rsidRPr="000203A0">
        <w:t xml:space="preserve"> Platforms exploit network effects to create winner-take-all markets that prevent competitive alternatives. Rather than enabling interoperability that would create competitive markets, platforms use network effects to create permanent user lock-in and ecosystem dependency.</w:t>
      </w:r>
    </w:p>
    <w:p w:rsidR="00CA7DD1" w:rsidRPr="000203A0" w:rsidRDefault="00CA7DD1" w:rsidP="00CA7DD1">
      <w:r w:rsidRPr="000203A0">
        <w:t>These demand manipulation mechanisms actively prevent the market alignment that would enable competitive markets and social integration. Instead of technological capabilities being aligned with social needs, social needs are manipulated to serve platform objectives. This represents a fundamental perversion of the market alignment process that prevents Deployment Period entry.</w:t>
      </w:r>
    </w:p>
    <w:p w:rsidR="00CA7DD1" w:rsidRPr="000203A0" w:rsidRDefault="00CA7DD1" w:rsidP="00CA7DD1">
      <w:r w:rsidRPr="000203A0">
        <w:rPr>
          <w:b/>
          <w:bCs/>
        </w:rPr>
        <w:t>The Institutional Capture Mechanism</w:t>
      </w:r>
    </w:p>
    <w:p w:rsidR="00CA7DD1" w:rsidRPr="000203A0" w:rsidRDefault="00CA7DD1" w:rsidP="00CA7DD1">
      <w:r w:rsidRPr="000203A0">
        <w:t>Perhaps most critically, Cycle 5's demand manipulation extends to institutional capture that prevents the regulatory reforms necessary for competitive market formation. Platform companies use their concentrated resources to influence regulatory frameworks, educational systems, and public discourse in ways that protect platform dominance rather than enable competitive markets.</w:t>
      </w:r>
    </w:p>
    <w:p w:rsidR="00CA7DD1" w:rsidRPr="000203A0" w:rsidRDefault="00CA7DD1" w:rsidP="00CA7DD1">
      <w:r w:rsidRPr="000203A0">
        <w:t>Regulatory capture operates through multiple channels: direct lobbying to prevent antitrust enforcement, funding academic research that supports platform-friendly policies, and shaping public discourse through media influence and algorithmic content curation. This systematic institutional capture prevents the regulatory reforms that would transform platform control into social infrastructure.</w:t>
      </w:r>
    </w:p>
    <w:p w:rsidR="00CA7DD1" w:rsidRPr="000203A0" w:rsidRDefault="00CA7DD1" w:rsidP="00CA7DD1">
      <w:r w:rsidRPr="000203A0">
        <w:t>Educational capture shapes public understanding of digital technologies in ways that normalize platform dependency and discourage digital literacy that would enable competitive alternatives. Rather than developing educational systems that enable broad-based digital creation and governance, platforms promote digital consumption and platform dependency.</w:t>
      </w:r>
    </w:p>
    <w:p w:rsidR="00CA7DD1" w:rsidRPr="000203A0" w:rsidRDefault="00CA7DD1" w:rsidP="00CA7DD1">
      <w:r w:rsidRPr="000203A0">
        <w:t>This institutional capture mechanism explains why the extended Turning Point has not produced the regulatory reforms typical of earlier cycles. Platform companies have systematically prevented the institutional restructuring that would enable competitive market formation and social integration.</w:t>
      </w:r>
    </w:p>
    <w:p w:rsidR="00CA7DD1" w:rsidRPr="000203A0" w:rsidRDefault="00CA7DD1" w:rsidP="00CA7DD1">
      <w:pPr>
        <w:rPr>
          <w:b/>
          <w:bCs/>
        </w:rPr>
      </w:pPr>
      <w:r w:rsidRPr="000203A0">
        <w:rPr>
          <w:b/>
          <w:bCs/>
        </w:rPr>
        <w:lastRenderedPageBreak/>
        <w:t>The Hidden Infrastructure of Transformation: Social Coordination vs. Technical Coordination vs. Platform Control</w:t>
      </w:r>
    </w:p>
    <w:p w:rsidR="00CA7DD1" w:rsidRPr="000203A0" w:rsidRDefault="00CA7DD1" w:rsidP="00CA7DD1">
      <w:r w:rsidRPr="000203A0">
        <w:t>Each successful Big Bang Event in Cycles 1-4 succeeded not merely through superior technology, but through the concurrent development of what we term "hidden infrastructure"—the measurement systems, coordination mechanisms, timing protocols, and quality standards that made mass adoption possible. However, viewed through Perez's framework, this hidden infrastructure served fundamentally different purposes during Installation versus Deployment periods.</w:t>
      </w:r>
    </w:p>
    <w:p w:rsidR="00CA7DD1" w:rsidRPr="000203A0" w:rsidRDefault="00CA7DD1" w:rsidP="00CA7DD1">
      <w:r w:rsidRPr="000203A0">
        <w:t>During Installation Periods, hidden infrastructure primarily served technical coordination needs—enabling the new technologies to function reliably and scale production. Arkwright's water frame required precise measurement of thread thickness and strength, standardized spindle speeds, and coordination of workers with machinery operating at unprecedented speeds. This infrastructure was primarily internal to the emerging industries.</w:t>
      </w:r>
    </w:p>
    <w:p w:rsidR="00CA7DD1" w:rsidRPr="000203A0" w:rsidRDefault="00CA7DD1" w:rsidP="00CA7DD1">
      <w:r w:rsidRPr="000203A0">
        <w:t>During Deployment Periods, hidden infrastructure evolved to serve social coordination needs—enabling broad-based adoption and competitive market formation. Railway systems during Cycle 2's Deployment Period developed standardized time zones, safety regulations, and public scheduling systems that served societal coordination rather than merely technical operation. Steel production during Cycle 3's Deployment Period established building codes, safety standards, and professional engineering credentials that enabled widespread adoption in construction and manufacturing.</w:t>
      </w:r>
    </w:p>
    <w:p w:rsidR="00CA7DD1" w:rsidRPr="000203A0" w:rsidRDefault="00CA7DD1" w:rsidP="00CA7DD1">
      <w:r w:rsidRPr="000203A0">
        <w:t>The critical insight is that successful cycles develop two distinct types of infrastructure: technical infrastructure during Installation, and social infrastructure during Deployment. The Turning Point crisis serves as the catalyst for this transformation, as the collapse of speculative finance forces attention toward productive deployment and social integration.</w:t>
      </w:r>
    </w:p>
    <w:p w:rsidR="00CA7DD1" w:rsidRPr="000203A0" w:rsidRDefault="00CA7DD1" w:rsidP="00CA7DD1">
      <w:r w:rsidRPr="000203A0">
        <w:t xml:space="preserve">Cycle 5 has developed extraordinarily sophisticated technical infrastructure—Internet protocols, software development frameworks, and digital communication systems that enable unprecedented technical coordination. However, it has failed to develop corresponding social infrastructure that </w:t>
      </w:r>
      <w:r w:rsidRPr="000203A0">
        <w:lastRenderedPageBreak/>
        <w:t>would enable broad-based competitive markets and equitable access to technological benefits.</w:t>
      </w:r>
    </w:p>
    <w:p w:rsidR="00CA7DD1" w:rsidRPr="000203A0" w:rsidRDefault="00CA7DD1" w:rsidP="00CA7DD1">
      <w:r w:rsidRPr="000203A0">
        <w:rPr>
          <w:b/>
          <w:bCs/>
        </w:rPr>
        <w:t>The Third Infrastructure Type: Platform Control Systems</w:t>
      </w:r>
    </w:p>
    <w:p w:rsidR="00CA7DD1" w:rsidRPr="000203A0" w:rsidRDefault="00CA7DD1" w:rsidP="00CA7DD1">
      <w:r w:rsidRPr="000203A0">
        <w:t xml:space="preserve">What distinguishes Cycle 5 is the emergence of a third infrastructure type that did not exist in earlier cycles: </w:t>
      </w:r>
      <w:r w:rsidRPr="000203A0">
        <w:rPr>
          <w:b/>
          <w:bCs/>
        </w:rPr>
        <w:t>platform control systems</w:t>
      </w:r>
      <w:r w:rsidRPr="000203A0">
        <w:t>. These systems combine technical sophistication with social coordination capabilities, but deploy them for platform dominance rather than social integration.</w:t>
      </w:r>
    </w:p>
    <w:p w:rsidR="00CA7DD1" w:rsidRPr="000203A0" w:rsidRDefault="00CA7DD1" w:rsidP="00CA7DD1">
      <w:r w:rsidRPr="000203A0">
        <w:t>Platform control systems operate through several mechanisms:</w:t>
      </w:r>
    </w:p>
    <w:p w:rsidR="00CA7DD1" w:rsidRPr="000203A0" w:rsidRDefault="00CA7DD1" w:rsidP="00CA7DD1">
      <w:r w:rsidRPr="000203A0">
        <w:rPr>
          <w:b/>
          <w:bCs/>
        </w:rPr>
        <w:t>Algorithmic Governance:</w:t>
      </w:r>
      <w:r w:rsidRPr="000203A0">
        <w:t xml:space="preserve"> Platforms use algorithmic systems to control user behavior, content distribution, and market access in ways that serve platform objectives rather than user welfare or competitive markets. Search algorithms, recommendation systems, and content moderation policies function as private governance systems that shape social behavior without democratic oversight or competitive alternatives.</w:t>
      </w:r>
    </w:p>
    <w:p w:rsidR="00CA7DD1" w:rsidRPr="000203A0" w:rsidRDefault="00CA7DD1" w:rsidP="00CA7DD1">
      <w:r w:rsidRPr="000203A0">
        <w:rPr>
          <w:b/>
          <w:bCs/>
        </w:rPr>
        <w:t>Data Extraction Infrastructure:</w:t>
      </w:r>
      <w:r w:rsidRPr="000203A0">
        <w:t xml:space="preserve"> Platforms have developed sophisticated systems for extracting, processing, and monetizing user data in ways that create asymmetric information advantages while preventing user control over their own information. This data infrastructure enables platform dominance while preventing the information transparency that would enable competitive markets.</w:t>
      </w:r>
    </w:p>
    <w:p w:rsidR="00CA7DD1" w:rsidRPr="000203A0" w:rsidRDefault="00CA7DD1" w:rsidP="00CA7DD1">
      <w:r w:rsidRPr="000203A0">
        <w:rPr>
          <w:b/>
          <w:bCs/>
        </w:rPr>
        <w:t>Ecosystem Orchestration Systems:</w:t>
      </w:r>
      <w:r w:rsidRPr="000203A0">
        <w:t xml:space="preserve"> Platforms use technical coordination capabilities to orchestrate complex ecosystems of complementary products and services while maintaining strategic control over ecosystem evolution. App stores, development platforms, and API systems enable ecosystem innovation while preventing competitive alternatives to platform control.</w:t>
      </w:r>
    </w:p>
    <w:p w:rsidR="00CA7DD1" w:rsidRPr="000203A0" w:rsidRDefault="00CA7DD1" w:rsidP="00CA7DD1">
      <w:r w:rsidRPr="000203A0">
        <w:t>These platform control systems represent a fundamental perversion of the infrastructure evolution process. Instead of technical infrastructure being transformed into social infrastructure during the Deployment Period, it has been weaponized to prevent competitive market formation and maintain private control over essential coordination mechanisms.</w:t>
      </w:r>
    </w:p>
    <w:p w:rsidR="00CA7DD1" w:rsidRPr="000203A0" w:rsidRDefault="00CA7DD1" w:rsidP="00CA7DD1">
      <w:r w:rsidRPr="000203A0">
        <w:rPr>
          <w:b/>
          <w:bCs/>
        </w:rPr>
        <w:lastRenderedPageBreak/>
        <w:t>The Social Infrastructure Deficit and Its Systematic Maintenance</w:t>
      </w:r>
    </w:p>
    <w:p w:rsidR="00CA7DD1" w:rsidRPr="000203A0" w:rsidRDefault="00CA7DD1" w:rsidP="00CA7DD1">
      <w:r w:rsidRPr="000203A0">
        <w:t>Instead of public digital infrastructure, we have private platform monopolies. Instead of competitive markets, we have concentrated ecosystems controlled by a handful of technology companies. Instead of regulatory frameworks that ensure broad access and fair competition, we have regulatory capture and policy frameworks designed to protect incumbent platforms.</w:t>
      </w:r>
    </w:p>
    <w:p w:rsidR="00CA7DD1" w:rsidRPr="000203A0" w:rsidRDefault="00CA7DD1" w:rsidP="00CA7DD1">
      <w:r w:rsidRPr="000203A0">
        <w:t>Crucially, this infrastructure deficit is not accidental market failure—it is systematically maintained through deliberate platform strategies that prevent social infrastructure development. Platform companies actively work to prevent the development of public digital infrastructure, competitive market frameworks, and regulatory systems that would enable social integration.</w:t>
      </w:r>
    </w:p>
    <w:p w:rsidR="00CA7DD1" w:rsidRPr="000203A0" w:rsidRDefault="00CA7DD1" w:rsidP="00CA7DD1">
      <w:r w:rsidRPr="000203A0">
        <w:t>Public digital infrastructure development is blocked through lobbying against municipal broadband, opposition to digital privacy regulations, and prevention of platform interoperability requirements. Competitive market development is prevented through acquisition of potential competitors, exclusive dealing arrangements, and technical barriers to interoperability.</w:t>
      </w:r>
    </w:p>
    <w:p w:rsidR="00CA7DD1" w:rsidRPr="000203A0" w:rsidRDefault="00CA7DD1" w:rsidP="00CA7DD1">
      <w:r w:rsidRPr="000203A0">
        <w:t>Educational infrastructure that would enable broad-based digital literacy and technical competence is systematically underfunded while platform companies promote digital consumption rather than digital creation. Professional standards that would ensure competent and ethical digital system development are prevented through industry self-regulation and regulatory capture.</w:t>
      </w:r>
    </w:p>
    <w:p w:rsidR="00CA7DD1" w:rsidRPr="000203A0" w:rsidRDefault="00CA7DD1" w:rsidP="00CA7DD1">
      <w:r w:rsidRPr="000203A0">
        <w:t>This systematic prevention of social infrastructure development explains why Cycle 5 remains trapped in an extended Turning Point. Platform companies have learned from earlier cycles and actively work to prevent the infrastructure transformation that would enable competitive markets and social integration.</w:t>
      </w:r>
    </w:p>
    <w:p w:rsidR="00CA7DD1" w:rsidRPr="000203A0" w:rsidRDefault="00CA7DD1" w:rsidP="00CA7DD1">
      <w:pPr>
        <w:rPr>
          <w:b/>
          <w:bCs/>
        </w:rPr>
      </w:pPr>
      <w:r w:rsidRPr="000203A0">
        <w:rPr>
          <w:b/>
          <w:bCs/>
        </w:rPr>
        <w:t>II. Evolution of Market Alignment Mechanisms (1771-Present): The Deployment Period Difference</w:t>
      </w:r>
    </w:p>
    <w:p w:rsidR="00CA7DD1" w:rsidRPr="000203A0" w:rsidRDefault="00CA7DD1" w:rsidP="00CA7DD1">
      <w:pPr>
        <w:rPr>
          <w:b/>
          <w:bCs/>
        </w:rPr>
      </w:pPr>
      <w:r w:rsidRPr="000203A0">
        <w:rPr>
          <w:b/>
          <w:bCs/>
        </w:rPr>
        <w:t>The Progressive Codification of Standards: From Social Integration to Platform Extraction to Anti-Competitive Warfare</w:t>
      </w:r>
    </w:p>
    <w:p w:rsidR="00CA7DD1" w:rsidRPr="000203A0" w:rsidRDefault="00CA7DD1" w:rsidP="00CA7DD1">
      <w:r w:rsidRPr="000203A0">
        <w:lastRenderedPageBreak/>
        <w:t>The transformation from Arkwright to Intel represents not just increasing sophistication in standardization, but a fundamental shift in the social purpose of standards. When examined through Perez's framework, this evolution reveals a critical distinction between standards that enable social integration during Deployment Periods versus standards that enable platform extraction during extended Installation Periods, culminating in Cycle 5's anti-competitive warfare standards that actively prevent market synchronization.</w:t>
      </w:r>
    </w:p>
    <w:p w:rsidR="00CA7DD1" w:rsidRPr="000203A0" w:rsidRDefault="00CA7DD1" w:rsidP="00CA7DD1">
      <w:pPr>
        <w:rPr>
          <w:b/>
          <w:bCs/>
        </w:rPr>
      </w:pPr>
      <w:r w:rsidRPr="000203A0">
        <w:rPr>
          <w:b/>
          <w:bCs/>
        </w:rPr>
        <w:t>Technical Design Standards: From Public Goods to Private Control to Market Weaponization</w:t>
      </w:r>
    </w:p>
    <w:p w:rsidR="00CA7DD1" w:rsidRPr="000203A0" w:rsidRDefault="00CA7DD1" w:rsidP="00CA7DD1">
      <w:r w:rsidRPr="000203A0">
        <w:t>In 1771, Arkwright's water frame embodied technical standards primarily through physical geometry—the precise positioning of rollers, the angles at which fibers were drawn, and the mechanical relationships that enabled consistent thread production. During Cycle 1's Deployment Period (1797-1829), these technical standards evolved into public knowledge that enabled competitive textile manufacturing across Britain and eventually globally. The standards became social infrastructure that supported broad-based industrial development.</w:t>
      </w:r>
    </w:p>
    <w:p w:rsidR="00CA7DD1" w:rsidRPr="000203A0" w:rsidRDefault="00CA7DD1" w:rsidP="00CA7DD1">
      <w:r w:rsidRPr="000203A0">
        <w:t>Similarly, Stephenson's railway technical standards initially served narrow coordination needs during Cycle 2's Installation Period. However, during the Deployment Period (1850-1873), railway technical standards became public infrastructure that enabled competitive railway development, standardized time zones, and integrated national transportation networks. The standards served social coordination rather than private control.</w:t>
      </w:r>
    </w:p>
    <w:p w:rsidR="00CA7DD1" w:rsidRPr="000203A0" w:rsidRDefault="00CA7DD1" w:rsidP="00CA7DD1">
      <w:r w:rsidRPr="000203A0">
        <w:t>Carnegie's steel production standards followed the same pattern. During Cycle 3's Installation Period, technical standards served internal quality control and customer coordination. During the Deployment Period (1895-1918), steel standards became public engineering knowledge that enabled competitive steel production, standardized construction practices, and broad-based industrial development.</w:t>
      </w:r>
    </w:p>
    <w:p w:rsidR="00CA7DD1" w:rsidRPr="000203A0" w:rsidRDefault="00CA7DD1" w:rsidP="00CA7DD1">
      <w:r w:rsidRPr="000203A0">
        <w:t xml:space="preserve">Ford's assembly line standards initially served internal production optimization during Cycle 4's Installation Period. However, during the Deployment Period (1943-1974), these standards became public knowledge that enabled </w:t>
      </w:r>
      <w:r w:rsidRPr="000203A0">
        <w:lastRenderedPageBreak/>
        <w:t>competitive automobile manufacturing, standardized parts suppliers, and broad-based consumer access to automobile ownership.</w:t>
      </w:r>
    </w:p>
    <w:p w:rsidR="00CA7DD1" w:rsidRPr="000203A0" w:rsidRDefault="00CA7DD1" w:rsidP="00CA7DD1">
      <w:r w:rsidRPr="000203A0">
        <w:t>Intel's microprocessor standards represent a fundamental departure from this pattern. Rather than evolving into public infrastructure during a Deployment Period, Intel's technical standards have remained proprietary platform control mechanisms. The x86 instruction set architecture creates software compatibility requirements that maintain Intel's market dominance rather than enabling competitive processor development.</w:t>
      </w:r>
    </w:p>
    <w:p w:rsidR="00CA7DD1" w:rsidRPr="000203A0" w:rsidRDefault="00CA7DD1" w:rsidP="00CA7DD1">
      <w:r w:rsidRPr="000203A0">
        <w:rPr>
          <w:b/>
          <w:bCs/>
        </w:rPr>
        <w:t>The Weaponization of Standards in the Digital Age</w:t>
      </w:r>
    </w:p>
    <w:p w:rsidR="00CA7DD1" w:rsidRPr="000203A0" w:rsidRDefault="00CA7DD1" w:rsidP="00CA7DD1">
      <w:r w:rsidRPr="000203A0">
        <w:t>However, Intel's approach represents only the beginning of standards weaponization. The broader digital platform economy has evolved standards into active weapons against competitive market formation. This weaponization operates through several mechanisms:</w:t>
      </w:r>
    </w:p>
    <w:p w:rsidR="00CA7DD1" w:rsidRPr="000203A0" w:rsidRDefault="00CA7DD1" w:rsidP="00CA7DD1">
      <w:r w:rsidRPr="000203A0">
        <w:rPr>
          <w:b/>
          <w:bCs/>
        </w:rPr>
        <w:t>Standards Fragmentation:</w:t>
      </w:r>
      <w:r w:rsidRPr="000203A0">
        <w:t xml:space="preserve"> Platforms deliberately create incompatible standards to prevent interoperability and maintain user lock-in. Messaging protocols, file formats, and API specifications are designed to prevent competitive alternatives rather than enable ecosystem innovation.</w:t>
      </w:r>
    </w:p>
    <w:p w:rsidR="00CA7DD1" w:rsidRPr="000203A0" w:rsidRDefault="00CA7DD1" w:rsidP="00CA7DD1">
      <w:r w:rsidRPr="000203A0">
        <w:rPr>
          <w:b/>
          <w:bCs/>
        </w:rPr>
        <w:t>Proprietary Extension Strategies:</w:t>
      </w:r>
      <w:r w:rsidRPr="000203A0">
        <w:t xml:space="preserve"> Platforms begin with open standards but gradually add proprietary extensions that create ecosystem dependency. HTML, HTTP, and JavaScript have all been subjected to this strategy, with major platform companies adding proprietary extensions that favor their services while disadvantaging competitors.</w:t>
      </w:r>
    </w:p>
    <w:p w:rsidR="00CA7DD1" w:rsidRPr="000203A0" w:rsidRDefault="00CA7DD1" w:rsidP="00CA7DD1">
      <w:r w:rsidRPr="000203A0">
        <w:rPr>
          <w:b/>
          <w:bCs/>
        </w:rPr>
        <w:t>Standards Body Capture:</w:t>
      </w:r>
      <w:r w:rsidRPr="000203A0">
        <w:t xml:space="preserve"> Platform companies use their resources to influence standards organizations, ensuring that official standards favor incumbent platforms rather than enabling competitive markets. This represents institutional capture of the standards development process itself.</w:t>
      </w:r>
    </w:p>
    <w:p w:rsidR="00CA7DD1" w:rsidRPr="000203A0" w:rsidRDefault="00CA7DD1" w:rsidP="00CA7DD1">
      <w:r w:rsidRPr="000203A0">
        <w:rPr>
          <w:b/>
          <w:bCs/>
        </w:rPr>
        <w:t>Embrace, Extend, Extinguish:</w:t>
      </w:r>
      <w:r w:rsidRPr="000203A0">
        <w:t xml:space="preserve"> This Microsoft-originated strategy has become standard practice across the digital platform economy—embrace open standards to gain market acceptance, extend them with proprietary features to create lock-in, then extinguish competitive alternatives once dominance is achieved.</w:t>
      </w:r>
    </w:p>
    <w:p w:rsidR="00CA7DD1" w:rsidRPr="000203A0" w:rsidRDefault="00CA7DD1" w:rsidP="00CA7DD1">
      <w:r w:rsidRPr="000203A0">
        <w:lastRenderedPageBreak/>
        <w:t>These weaponized standards actively prevent the market synchronization that would enable competitive markets and social integration. Rather than enabling the coordination that supports broad-based adoption, they create barriers to entry and maintain platform dominance.</w:t>
      </w:r>
    </w:p>
    <w:p w:rsidR="00CA7DD1" w:rsidRPr="000203A0" w:rsidRDefault="00CA7DD1" w:rsidP="00CA7DD1">
      <w:r w:rsidRPr="000203A0">
        <w:rPr>
          <w:b/>
          <w:bCs/>
        </w:rPr>
        <w:t>The Market Alignment Inversion</w:t>
      </w:r>
    </w:p>
    <w:p w:rsidR="00CA7DD1" w:rsidRPr="000203A0" w:rsidRDefault="00CA7DD1" w:rsidP="00CA7DD1">
      <w:r w:rsidRPr="000203A0">
        <w:t>This represents a critical failure in the evolution from technical coordination to social coordination that characterizes successful Deployment Periods. Instead of standards becoming public goods that enable competitive markets, they have become private weapons that prevent competitive market formation.</w:t>
      </w:r>
    </w:p>
    <w:p w:rsidR="00CA7DD1" w:rsidRPr="000203A0" w:rsidRDefault="00CA7DD1" w:rsidP="00CA7DD1">
      <w:r w:rsidRPr="000203A0">
        <w:t>More significantly, this weaponization actively prevents the demand alignment that characterizes successful market synchronization. Instead of technological capabilities being aligned with social needs through competitive markets, social needs are manipulated to serve platform objectives through proprietary standards that create artificial dependencies.</w:t>
      </w:r>
    </w:p>
    <w:p w:rsidR="00CA7DD1" w:rsidRPr="000203A0" w:rsidRDefault="00CA7DD1" w:rsidP="00CA7DD1">
      <w:r w:rsidRPr="000203A0">
        <w:t>The systematic nature of this weaponization suggests it is not accidental market evolution, but deliberate strategic behavior designed to prevent the competitive market formation that would enable social integration. Platform companies have learned from earlier cycles and developed sophisticated strategies to prevent the standards evolution that would transform their technical capabilities into public goods.</w:t>
      </w:r>
    </w:p>
    <w:p w:rsidR="00CA7DD1" w:rsidRPr="000203A0" w:rsidRDefault="00CA7DD1" w:rsidP="00CA7DD1">
      <w:pPr>
        <w:rPr>
          <w:b/>
          <w:bCs/>
        </w:rPr>
      </w:pPr>
      <w:r w:rsidRPr="000203A0">
        <w:rPr>
          <w:b/>
          <w:bCs/>
        </w:rPr>
        <w:t>Process Standards: From Industrial Discipline to Social Coordination to Algorithmic Manipulation</w:t>
      </w:r>
    </w:p>
    <w:p w:rsidR="00CA7DD1" w:rsidRPr="000203A0" w:rsidRDefault="00CA7DD1" w:rsidP="00CA7DD1">
      <w:r w:rsidRPr="000203A0">
        <w:t>The evolution of process standards across the five Big Bang Events reveals an even more dramatic transformation in how technological innovations coordinate human activity, with a critical distinction between Deployment Period social coordination, and Cycle 5's algorithmic manipulation mechanisms that actively prevent social coordination.</w:t>
      </w:r>
    </w:p>
    <w:p w:rsidR="00CA7DD1" w:rsidRPr="000203A0" w:rsidRDefault="00CA7DD1" w:rsidP="00CA7DD1">
      <w:r w:rsidRPr="000203A0">
        <w:t xml:space="preserve">Arkwright's mills established systematic process standards that initially served internal production coordination. However, during Cycle 1's Deployment Period, these process standards evolved into broader social coordination mechanisms—factory legislation, worker protection laws, and industrial </w:t>
      </w:r>
      <w:r w:rsidRPr="000203A0">
        <w:lastRenderedPageBreak/>
        <w:t>education systems that enabled broad-based participation in industrial employment.</w:t>
      </w:r>
    </w:p>
    <w:p w:rsidR="00CA7DD1" w:rsidRPr="000203A0" w:rsidRDefault="00CA7DD1" w:rsidP="00CA7DD1">
      <w:r w:rsidRPr="000203A0">
        <w:t>Stephenson's railway system required sophisticated process standardization for network coordination. During Cycle 2's Deployment Period, these process standards evolved into public transportation infrastructure—standardized scheduling systems, safety regulations, and public service obligations that served societal mobility needs rather than merely railway company profits.</w:t>
      </w:r>
    </w:p>
    <w:p w:rsidR="00CA7DD1" w:rsidRPr="000203A0" w:rsidRDefault="00CA7DD1" w:rsidP="00CA7DD1">
      <w:r w:rsidRPr="000203A0">
        <w:t>Carnegie's steel operations pushed process standardization to scientific precision. During Cycle 3's Deployment Period, these process standards evolved into professional engineering practices, public safety codes, and educational curricula that enabled broad-based participation in industrial development.</w:t>
      </w:r>
    </w:p>
    <w:p w:rsidR="00CA7DD1" w:rsidRPr="000203A0" w:rsidRDefault="00CA7DD1" w:rsidP="00CA7DD1">
      <w:r w:rsidRPr="000203A0">
        <w:t>Ford's assembly line represented systematic process standardization for mass production. During Cycle 4's Deployment Period, these process standards evolved into labor relations frameworks, consumer protection regulations, and public education systems that enabled broad-based participation in mass consumption society.</w:t>
      </w:r>
    </w:p>
    <w:p w:rsidR="00CA7DD1" w:rsidRPr="000203A0" w:rsidRDefault="00CA7DD1" w:rsidP="00CA7DD1">
      <w:r w:rsidRPr="000203A0">
        <w:t>Intel's microprocessor production extends process standardization to molecular precision, but these standards have not evolved into social coordination mechanisms. Instead, they remain proprietary platform control systems that enable ecosystem orchestration for Intel's benefit rather than broad-based social coordination.</w:t>
      </w:r>
    </w:p>
    <w:p w:rsidR="00CA7DD1" w:rsidRPr="000203A0" w:rsidRDefault="00CA7DD1" w:rsidP="00CA7DD1">
      <w:r w:rsidRPr="000203A0">
        <w:rPr>
          <w:b/>
          <w:bCs/>
        </w:rPr>
        <w:t>The Algorithmic Manipulation Revolution</w:t>
      </w:r>
    </w:p>
    <w:p w:rsidR="00CA7DD1" w:rsidRPr="000203A0" w:rsidRDefault="00CA7DD1" w:rsidP="00CA7DD1">
      <w:r w:rsidRPr="000203A0">
        <w:t>More significantly, Intel's process standards extend beyond manufacturing to shape software development, hardware design, and system integration worldwide through platform requirements rather than public standards. However, this represents only the foundation for Cycle 5's most insidious innovation: algorithmic manipulation systems that actively prevent social coordination.</w:t>
      </w:r>
    </w:p>
    <w:p w:rsidR="00CA7DD1" w:rsidRPr="000203A0" w:rsidRDefault="00CA7DD1" w:rsidP="00CA7DD1">
      <w:r w:rsidRPr="000203A0">
        <w:t>Digital platforms have developed process standards that extend into human behavior modification through several mechanisms:</w:t>
      </w:r>
    </w:p>
    <w:p w:rsidR="00CA7DD1" w:rsidRPr="000203A0" w:rsidRDefault="00CA7DD1" w:rsidP="00CA7DD1">
      <w:r w:rsidRPr="000203A0">
        <w:rPr>
          <w:b/>
          <w:bCs/>
        </w:rPr>
        <w:lastRenderedPageBreak/>
        <w:t>Behavioral Engineering Protocols:</w:t>
      </w:r>
      <w:r w:rsidRPr="000203A0">
        <w:t xml:space="preserve"> Social media platforms use sophisticated psychological manipulation techniques to maximize user engagement and data extraction. These process standards optimize platform metrics rather than user welfare, creating systematic addiction and social fragmentation.</w:t>
      </w:r>
    </w:p>
    <w:p w:rsidR="00CA7DD1" w:rsidRPr="000203A0" w:rsidRDefault="00CA7DD1" w:rsidP="00CA7DD1">
      <w:r w:rsidRPr="000203A0">
        <w:rPr>
          <w:b/>
          <w:bCs/>
        </w:rPr>
        <w:t>Algorithmic Content Curation:</w:t>
      </w:r>
      <w:r w:rsidRPr="000203A0">
        <w:t xml:space="preserve"> Search engines, social media feeds, and recommendation systems use process standards that shape information access and social discourse in ways that serve platform objectives rather than democratic participation or social coordination.</w:t>
      </w:r>
    </w:p>
    <w:p w:rsidR="00CA7DD1" w:rsidRPr="000203A0" w:rsidRDefault="00CA7DD1" w:rsidP="00CA7DD1">
      <w:r w:rsidRPr="000203A0">
        <w:rPr>
          <w:b/>
          <w:bCs/>
        </w:rPr>
        <w:t>Attention Extraction Optimization:</w:t>
      </w:r>
      <w:r w:rsidRPr="000203A0">
        <w:t xml:space="preserve"> Digital platforms have developed systematic process standards for capturing and monetizing human attention through techniques borrowed from casino gambling and behavioral psychology. These standards optimize platform revenue rather than social coordination or human welfare.</w:t>
      </w:r>
    </w:p>
    <w:p w:rsidR="00CA7DD1" w:rsidRPr="000203A0" w:rsidRDefault="00CA7DD1" w:rsidP="00CA7DD1">
      <w:r w:rsidRPr="000203A0">
        <w:rPr>
          <w:b/>
          <w:bCs/>
        </w:rPr>
        <w:t>Social Manipulation Protocols:</w:t>
      </w:r>
      <w:r w:rsidRPr="000203A0">
        <w:t xml:space="preserve"> Platforms use process standards to manipulate social behavior, political opinions, and consumer preferences through targeted content delivery, selective information exposure, and behavioral nudging techniques.</w:t>
      </w:r>
    </w:p>
    <w:p w:rsidR="00CA7DD1" w:rsidRPr="000203A0" w:rsidRDefault="00CA7DD1" w:rsidP="00CA7DD1">
      <w:r w:rsidRPr="000203A0">
        <w:t>These algorithmic manipulation systems represent platform control rather than social coordination—the opposite of the pattern observed in successful Deployment Periods. Instead of process standards enabling broad-based social coordination, they systematically prevent social coordination while extracting value from manipulated behavior.</w:t>
      </w:r>
    </w:p>
    <w:p w:rsidR="00CA7DD1" w:rsidRPr="000203A0" w:rsidRDefault="00CA7DD1" w:rsidP="00CA7DD1">
      <w:r w:rsidRPr="000203A0">
        <w:rPr>
          <w:b/>
          <w:bCs/>
        </w:rPr>
        <w:t>The Social Coordination Prevention Matrix</w:t>
      </w:r>
    </w:p>
    <w:p w:rsidR="00CA7DD1" w:rsidRPr="000203A0" w:rsidRDefault="00CA7DD1" w:rsidP="00CA7DD1">
      <w:r w:rsidRPr="000203A0">
        <w:t>What makes Cycle 5's process standards particularly pernicious is their systematic prevention of the social coordination mechanisms that would enable competitive markets and democratic participation. Platform process standards actively work against social coordination through several mechanisms:</w:t>
      </w:r>
    </w:p>
    <w:p w:rsidR="00CA7DD1" w:rsidRPr="000203A0" w:rsidRDefault="00CA7DD1" w:rsidP="00CA7DD1">
      <w:r w:rsidRPr="000203A0">
        <w:rPr>
          <w:b/>
          <w:bCs/>
        </w:rPr>
        <w:t>Information Asymmetry Creation:</w:t>
      </w:r>
      <w:r w:rsidRPr="000203A0">
        <w:t xml:space="preserve"> Platforms use process standards to create information advantages for themselves while keeping users ignorant of how their behavior is being manipulated and monetized.</w:t>
      </w:r>
    </w:p>
    <w:p w:rsidR="00CA7DD1" w:rsidRPr="000203A0" w:rsidRDefault="00CA7DD1" w:rsidP="00CA7DD1">
      <w:r w:rsidRPr="000203A0">
        <w:rPr>
          <w:b/>
          <w:bCs/>
        </w:rPr>
        <w:lastRenderedPageBreak/>
        <w:t>Social Fragmentation Engineering:</w:t>
      </w:r>
      <w:r w:rsidRPr="000203A0">
        <w:t xml:space="preserve"> Platform algorithms deliberately create polarization and social conflict because controversial content generates more engagement and data than constructive social coordination.</w:t>
      </w:r>
    </w:p>
    <w:p w:rsidR="00CA7DD1" w:rsidRPr="000203A0" w:rsidRDefault="00CA7DD1" w:rsidP="00CA7DD1">
      <w:r w:rsidRPr="000203A0">
        <w:rPr>
          <w:b/>
          <w:bCs/>
        </w:rPr>
        <w:t>Democratic Participation Suppression:</w:t>
      </w:r>
      <w:r w:rsidRPr="000203A0">
        <w:t xml:space="preserve"> Platform process standards systematically suppress information and discourse that would enable effective democratic participation while promoting content that serves platform commercial objectives.</w:t>
      </w:r>
    </w:p>
    <w:p w:rsidR="00CA7DD1" w:rsidRPr="000203A0" w:rsidRDefault="00CA7DD1" w:rsidP="00CA7DD1">
      <w:r w:rsidRPr="000203A0">
        <w:rPr>
          <w:b/>
          <w:bCs/>
        </w:rPr>
        <w:t>Competitive Alternative Prevention:</w:t>
      </w:r>
      <w:r w:rsidRPr="000203A0">
        <w:t xml:space="preserve"> Platform process standards create barriers to switching, interoperability obstacles, and network effect lock-in that prevent users from accessing competitive alternatives or organizing collective action.</w:t>
      </w:r>
    </w:p>
    <w:p w:rsidR="00CA7DD1" w:rsidRPr="000203A0" w:rsidRDefault="00CA7DD1" w:rsidP="00CA7DD1">
      <w:r w:rsidRPr="000203A0">
        <w:t>This represents a fundamental inversion of the process standards evolution observed in successful Deployment Periods. Instead of process standards enabling social coordination and democratic participation, they systematically prevent social coordination while maintaining platform control and value extraction.</w:t>
      </w:r>
    </w:p>
    <w:p w:rsidR="00CA7DD1" w:rsidRPr="000203A0" w:rsidRDefault="00CA7DD1" w:rsidP="00CA7DD1">
      <w:pPr>
        <w:rPr>
          <w:b/>
          <w:bCs/>
        </w:rPr>
      </w:pPr>
      <w:r w:rsidRPr="000203A0">
        <w:rPr>
          <w:b/>
          <w:bCs/>
        </w:rPr>
        <w:t>Temporal Standardization: From Social Synchronization to Platform Dependency to Behavioral Control</w:t>
      </w:r>
    </w:p>
    <w:p w:rsidR="00CA7DD1" w:rsidRPr="000203A0" w:rsidRDefault="00CA7DD1" w:rsidP="00CA7DD1">
      <w:r w:rsidRPr="000203A0">
        <w:t>The evolution of temporal coordination mechanisms reveals perhaps the most fundamental difference between successful Deployment Periods and Cycle 5's extended Turning Point. Earlier cycles achieved social synchronization that enabled broad-based coordination, while Cycle 5 has created behavioral control systems that manipulate human temporal patterns for platform objectives rather than social coordination.</w:t>
      </w:r>
    </w:p>
    <w:p w:rsidR="00CA7DD1" w:rsidRPr="000203A0" w:rsidRDefault="00CA7DD1" w:rsidP="00CA7DD1">
      <w:r w:rsidRPr="000203A0">
        <w:t>Arkwright's mills introduced systematic temporal coordination to industrial production, which during Cycle 1's Deployment Period evolved into social coordination mechanisms—standardized work schedules, public education timetables, and social rhythms that enabled broad-based participation in industrial society.</w:t>
      </w:r>
    </w:p>
    <w:p w:rsidR="00CA7DD1" w:rsidRPr="000203A0" w:rsidRDefault="00CA7DD1" w:rsidP="00CA7DD1">
      <w:r w:rsidRPr="000203A0">
        <w:t xml:space="preserve">Stephenson's railway system required precise temporal coordination across geographic networks. During Cycle 2's Deployment Period, this evolved into </w:t>
      </w:r>
      <w:r w:rsidRPr="000203A0">
        <w:lastRenderedPageBreak/>
        <w:t>public temporal infrastructure—standardized time zones, public scheduling systems, and social coordination mechanisms that served societal needs rather than merely railway operations.</w:t>
      </w:r>
    </w:p>
    <w:p w:rsidR="00CA7DD1" w:rsidRPr="000203A0" w:rsidRDefault="00CA7DD1" w:rsidP="00CA7DD1">
      <w:r w:rsidRPr="000203A0">
        <w:t>Carnegie's steel production required temporal precision for chemical processes. During Cycle 3's Deployment Period, this evolved into professional temporal standards—engineering project management, construction scheduling, and industrial coordination systems that enabled broad-based participation in complex industrial projects.</w:t>
      </w:r>
    </w:p>
    <w:p w:rsidR="00CA7DD1" w:rsidRPr="000203A0" w:rsidRDefault="00CA7DD1" w:rsidP="00CA7DD1">
      <w:r w:rsidRPr="000203A0">
        <w:t>Ford's assembly line required systematic temporal coordination for mass production. During Cycle 4's Deployment Period, this evolved into social temporal coordination—consumer financing schedules, public transportation timetables, and social rhythms that enabled broad-based participation in mass consumption society.</w:t>
      </w:r>
    </w:p>
    <w:p w:rsidR="00CA7DD1" w:rsidRPr="000203A0" w:rsidRDefault="00CA7DD1" w:rsidP="00CA7DD1">
      <w:r w:rsidRPr="000203A0">
        <w:t>Intel's microprocessor systems operate with temporal precision measured in gigahertz, but this precision serves platform control rather than social coordination. Clock speeds, instruction timing, and communication protocols establish temporal frameworks that create dependency on Intel's platform rather than enabling independent social coordination.</w:t>
      </w:r>
    </w:p>
    <w:p w:rsidR="00CA7DD1" w:rsidRPr="000203A0" w:rsidRDefault="00CA7DD1" w:rsidP="00CA7DD1">
      <w:r w:rsidRPr="000203A0">
        <w:rPr>
          <w:b/>
          <w:bCs/>
        </w:rPr>
        <w:t>The Temporal Manipulation Economy</w:t>
      </w:r>
    </w:p>
    <w:p w:rsidR="00CA7DD1" w:rsidRPr="000203A0" w:rsidRDefault="00CA7DD1" w:rsidP="00CA7DD1">
      <w:r w:rsidRPr="000203A0">
        <w:t>However, Intel's temporal control represents only the foundation for Cycle 5's most sophisticated innovation: temporal manipulation systems that actively control human behavioral patterns for platform extraction rather than social coordination.</w:t>
      </w:r>
    </w:p>
    <w:p w:rsidR="00CA7DD1" w:rsidRPr="000203A0" w:rsidRDefault="00CA7DD1" w:rsidP="00CA7DD1">
      <w:r w:rsidRPr="000203A0">
        <w:t>Digital platforms have developed temporal manipulation capabilities that exceed anything in previous cycles:</w:t>
      </w:r>
    </w:p>
    <w:p w:rsidR="00CA7DD1" w:rsidRPr="000203A0" w:rsidRDefault="00CA7DD1" w:rsidP="00CA7DD1">
      <w:r w:rsidRPr="000203A0">
        <w:rPr>
          <w:b/>
          <w:bCs/>
        </w:rPr>
        <w:t>Attention Capture Timing:</w:t>
      </w:r>
      <w:r w:rsidRPr="000203A0">
        <w:t xml:space="preserve"> Social media platforms use sophisticated timing algorithms to deliver content when users are most psychologically vulnerable to engagement, maximizing time-on-platform rather than serving user needs or social coordination.</w:t>
      </w:r>
    </w:p>
    <w:p w:rsidR="00CA7DD1" w:rsidRPr="000203A0" w:rsidRDefault="00CA7DD1" w:rsidP="00CA7DD1">
      <w:r w:rsidRPr="000203A0">
        <w:rPr>
          <w:b/>
          <w:bCs/>
        </w:rPr>
        <w:lastRenderedPageBreak/>
        <w:t>Behavioral Addiction Scheduling:</w:t>
      </w:r>
      <w:r w:rsidRPr="000203A0">
        <w:t xml:space="preserve"> Platforms use variable reward schedules borrowed from casino gambling to create compulsive usage patterns that generate data and revenue rather than value for users or society.</w:t>
      </w:r>
    </w:p>
    <w:p w:rsidR="00CA7DD1" w:rsidRPr="000203A0" w:rsidRDefault="00CA7DD1" w:rsidP="00CA7DD1">
      <w:r w:rsidRPr="000203A0">
        <w:rPr>
          <w:b/>
          <w:bCs/>
        </w:rPr>
        <w:t>Temporal Dependency Creation:</w:t>
      </w:r>
      <w:r w:rsidRPr="000203A0">
        <w:t xml:space="preserve"> Platforms create artificial time pressures and urgency to manipulate purchasing decisions, social behavior, and information consumption in ways that serve platform objectives rather than user welfare.</w:t>
      </w:r>
    </w:p>
    <w:p w:rsidR="00CA7DD1" w:rsidRPr="000203A0" w:rsidRDefault="00CA7DD1" w:rsidP="00CA7DD1">
      <w:r w:rsidRPr="000203A0">
        <w:rPr>
          <w:b/>
          <w:bCs/>
        </w:rPr>
        <w:t>Social Rhythm Disruption:</w:t>
      </w:r>
      <w:r w:rsidRPr="000203A0">
        <w:t xml:space="preserve"> Platform algorithms systematically disrupt healthy social rhythms—sleep patterns, family time, community activities—because disrupted individuals are more valuable sources of data and more susceptible to behavioral manipulation.</w:t>
      </w:r>
    </w:p>
    <w:p w:rsidR="00CA7DD1" w:rsidRPr="000203A0" w:rsidRDefault="00CA7DD1" w:rsidP="00CA7DD1">
      <w:r w:rsidRPr="000203A0">
        <w:rPr>
          <w:b/>
          <w:bCs/>
        </w:rPr>
        <w:t>Democratic Timing Manipulation:</w:t>
      </w:r>
      <w:r w:rsidRPr="000203A0">
        <w:t xml:space="preserve"> Platforms manipulate the timing of political information, social movements, and democratic participation to serve commercial objectives rather than democratic coordination or social progress.</w:t>
      </w:r>
    </w:p>
    <w:p w:rsidR="00CA7DD1" w:rsidRPr="000203A0" w:rsidRDefault="00CA7DD1" w:rsidP="00CA7DD1">
      <w:r w:rsidRPr="000203A0">
        <w:t>These temporal manipulation systems represent the most sophisticated behavioral control mechanisms in human history, but they serve platform extraction rather than social coordination. The more advanced these systems become, the more effectively they prevent the social synchronization that would enable competitive markets and democratic participation.</w:t>
      </w:r>
    </w:p>
    <w:p w:rsidR="00CA7DD1" w:rsidRPr="000203A0" w:rsidRDefault="00CA7DD1" w:rsidP="00CA7DD1">
      <w:r w:rsidRPr="000203A0">
        <w:rPr>
          <w:b/>
          <w:bCs/>
        </w:rPr>
        <w:t>The Temporal Synchronization Prevention Matrix</w:t>
      </w:r>
    </w:p>
    <w:p w:rsidR="00CA7DD1" w:rsidRPr="000203A0" w:rsidRDefault="00CA7DD1" w:rsidP="00CA7DD1">
      <w:r w:rsidRPr="000203A0">
        <w:t>The critical difference is that earlier cycles' temporal standards became public infrastructure that enabled social coordination, while Cycle 5's temporal standards actively prevent social coordination while maintaining platform control and behavioral manipulation.</w:t>
      </w:r>
    </w:p>
    <w:p w:rsidR="00CA7DD1" w:rsidRPr="000203A0" w:rsidRDefault="00CA7DD1" w:rsidP="00CA7DD1">
      <w:r w:rsidRPr="000203A0">
        <w:t>This temporal manipulation actively prevents the market synchronization mechanisms that would enable competitive markets and social integration:</w:t>
      </w:r>
    </w:p>
    <w:p w:rsidR="00CA7DD1" w:rsidRPr="000203A0" w:rsidRDefault="00CA7DD1" w:rsidP="00CA7DD1">
      <w:r w:rsidRPr="000203A0">
        <w:rPr>
          <w:b/>
          <w:bCs/>
        </w:rPr>
        <w:t>Disrupted Decision-Making:</w:t>
      </w:r>
      <w:r w:rsidRPr="000203A0">
        <w:t xml:space="preserve"> Temporal manipulation prevents users from making rational long-term decisions about platform usage, data sharing, and competitive alternatives by creating artificial time pressures and psychological urgency.</w:t>
      </w:r>
    </w:p>
    <w:p w:rsidR="00CA7DD1" w:rsidRPr="000203A0" w:rsidRDefault="00CA7DD1" w:rsidP="00CA7DD1">
      <w:r w:rsidRPr="000203A0">
        <w:rPr>
          <w:b/>
          <w:bCs/>
        </w:rPr>
        <w:lastRenderedPageBreak/>
        <w:t>Social Coordination Disruption:</w:t>
      </w:r>
      <w:r w:rsidRPr="000203A0">
        <w:t xml:space="preserve"> Platform temporal manipulation systematically disrupts the temporal coordination necessary for collective action, democratic participation, and competitive market formation.</w:t>
      </w:r>
    </w:p>
    <w:p w:rsidR="00CA7DD1" w:rsidRPr="000203A0" w:rsidRDefault="00CA7DD1" w:rsidP="00CA7DD1">
      <w:r w:rsidRPr="000203A0">
        <w:rPr>
          <w:b/>
          <w:bCs/>
        </w:rPr>
        <w:t>Alternative Prevention:</w:t>
      </w:r>
      <w:r w:rsidRPr="000203A0">
        <w:t xml:space="preserve"> Temporal dependency on platform systems makes it difficult for users to coordinate switching to competitive alternatives or organizing collective action against platform dominance.</w:t>
      </w:r>
    </w:p>
    <w:p w:rsidR="00CA7DD1" w:rsidRPr="000203A0" w:rsidRDefault="00CA7DD1" w:rsidP="00CA7DD1">
      <w:r w:rsidRPr="000203A0">
        <w:rPr>
          <w:b/>
          <w:bCs/>
        </w:rPr>
        <w:t>Democratic Participation Suppression:</w:t>
      </w:r>
      <w:r w:rsidRPr="000203A0">
        <w:t xml:space="preserve"> Platform temporal manipulation systematically interferes with the temporal rhythms necessary for effective democratic participation—deliberation, organization, and collective action.</w:t>
      </w:r>
    </w:p>
    <w:p w:rsidR="00CA7DD1" w:rsidRPr="000203A0" w:rsidRDefault="00CA7DD1" w:rsidP="00CA7DD1">
      <w:r w:rsidRPr="000203A0">
        <w:t>This represents a fundamental perversion of the temporal coordination evolution observed in successful Deployment Periods. Instead of temporal standards enabling social synchronization and democratic coordination, they systematically prevent social coordination while maintaining platform behavioral control.</w:t>
      </w:r>
    </w:p>
    <w:p w:rsidR="00CA7DD1" w:rsidRPr="000203A0" w:rsidRDefault="00CA7DD1" w:rsidP="00CA7DD1">
      <w:pPr>
        <w:rPr>
          <w:b/>
          <w:bCs/>
        </w:rPr>
      </w:pPr>
      <w:r w:rsidRPr="000203A0">
        <w:rPr>
          <w:b/>
          <w:bCs/>
        </w:rPr>
        <w:t>Measurement and Metrology: From Public Standards to Platform Metrics to Surveillance Capitalism</w:t>
      </w:r>
    </w:p>
    <w:p w:rsidR="00CA7DD1" w:rsidRPr="000203A0" w:rsidRDefault="00CA7DD1" w:rsidP="00CA7DD1">
      <w:r w:rsidRPr="000203A0">
        <w:t>The development of measurement and metrology standards reveals the most fundamental transformation from public goods to private control mechanisms to systematic surveillance systems. Earlier cycles developed measurement standards that became public infrastructure enabling competitive markets and social coordination. Cycle 5 has developed measurement systems that serve platform control, value extraction, and behavioral manipulation while systematically preventing the measurement transparency that would enable competitive markets and democratic accountability.</w:t>
      </w:r>
    </w:p>
    <w:p w:rsidR="00CA7DD1" w:rsidRPr="000203A0" w:rsidRDefault="00CA7DD1" w:rsidP="00CA7DD1">
      <w:r w:rsidRPr="000203A0">
        <w:t>Arkwright's textile production required measurement capabilities that during Cycle 1's Deployment Period evolved into public standards—textile quality classifications, trade measurement systems, and commercial standards that enabled competitive markets and consumer protection.</w:t>
      </w:r>
    </w:p>
    <w:p w:rsidR="00CA7DD1" w:rsidRPr="000203A0" w:rsidRDefault="00CA7DD1" w:rsidP="00CA7DD1">
      <w:r w:rsidRPr="000203A0">
        <w:t xml:space="preserve">Stephenson's railway system required engineering measurement precision that during Cycle 2's Deployment Period evolved into public infrastructure—surveying standards, construction specifications, and safety measurement </w:t>
      </w:r>
      <w:r w:rsidRPr="000203A0">
        <w:lastRenderedPageBreak/>
        <w:t>systems that enabled competitive railway development and public safety protection.</w:t>
      </w:r>
    </w:p>
    <w:p w:rsidR="00CA7DD1" w:rsidRPr="000203A0" w:rsidRDefault="00CA7DD1" w:rsidP="00CA7DD1">
      <w:r w:rsidRPr="000203A0">
        <w:t>Carnegie's steel production required scientific measurement precision that during Cycle 3's Deployment Period evolved into public engineering standards—material specifications, testing procedures, and safety standards that enabled competitive steel markets and public safety protection.</w:t>
      </w:r>
    </w:p>
    <w:p w:rsidR="00CA7DD1" w:rsidRPr="000203A0" w:rsidRDefault="00CA7DD1" w:rsidP="00CA7DD1">
      <w:r w:rsidRPr="000203A0">
        <w:t>Ford's assembly line required systematic measurement for quality control that during Cycle 4's Deployment Period evolved into public consumer protection standards—product safety testing, performance specifications, and quality assurance systems that enabled competitive markets and consumer protection.</w:t>
      </w:r>
    </w:p>
    <w:p w:rsidR="00CA7DD1" w:rsidRPr="000203A0" w:rsidRDefault="00CA7DD1" w:rsidP="00CA7DD1">
      <w:r w:rsidRPr="000203A0">
        <w:t>Intel's microprocessor production operates with extraordinary measurement precision, but these measurement systems serve platform control rather than public standards. Chip specifications, performance benchmarks, and compatibility testing create platform dependency rather than enabling competitive markets or consumer protection.</w:t>
      </w:r>
    </w:p>
    <w:p w:rsidR="00CA7DD1" w:rsidRPr="000203A0" w:rsidRDefault="00CA7DD1" w:rsidP="00CA7DD1">
      <w:r w:rsidRPr="000203A0">
        <w:rPr>
          <w:b/>
          <w:bCs/>
        </w:rPr>
        <w:t>The Surveillance Capitalism Measurement Matrix</w:t>
      </w:r>
    </w:p>
    <w:p w:rsidR="00CA7DD1" w:rsidRPr="000203A0" w:rsidRDefault="00CA7DD1" w:rsidP="00CA7DD1">
      <w:r w:rsidRPr="000203A0">
        <w:t>More significantly, Cycle 5's measurement systems—website analytics, user engagement metrics, and platform performance indicators—serve private data extraction rather than public coordination. However, this represents only the visible surface of Cycle 5's most revolutionary innovation: comprehensive surveillance capitalism measurement systems that monitor, record, and analyze human behavior for platform optimization rather than social coordination.</w:t>
      </w:r>
    </w:p>
    <w:p w:rsidR="00CA7DD1" w:rsidRPr="000203A0" w:rsidRDefault="00CA7DD1" w:rsidP="00CA7DD1">
      <w:r w:rsidRPr="000203A0">
        <w:t>Digital platforms have developed measurement capabilities that exceed anything in previous cycles:</w:t>
      </w:r>
    </w:p>
    <w:p w:rsidR="00CA7DD1" w:rsidRPr="000203A0" w:rsidRDefault="00CA7DD1" w:rsidP="00CA7DD1">
      <w:r w:rsidRPr="000203A0">
        <w:rPr>
          <w:b/>
          <w:bCs/>
        </w:rPr>
        <w:t>Behavioral Surveillance Systems:</w:t>
      </w:r>
      <w:r w:rsidRPr="000203A0">
        <w:t xml:space="preserve"> Platforms continuously monitor user behavior across devices, applications, and physical locations to create detailed behavioral profiles that enable manipulation and control rather than serving user needs or competitive markets.</w:t>
      </w:r>
    </w:p>
    <w:p w:rsidR="00CA7DD1" w:rsidRPr="000203A0" w:rsidRDefault="00CA7DD1" w:rsidP="00CA7DD1">
      <w:r w:rsidRPr="000203A0">
        <w:rPr>
          <w:b/>
          <w:bCs/>
        </w:rPr>
        <w:t>Emotional State Monitoring:</w:t>
      </w:r>
      <w:r w:rsidRPr="000203A0">
        <w:t xml:space="preserve"> Platforms use sophisticated measurement systems to detect user emotional states, psychological vulnerabilities, and </w:t>
      </w:r>
      <w:r w:rsidRPr="000203A0">
        <w:lastRenderedPageBreak/>
        <w:t>decision-making patterns to optimize manipulation effectiveness rather than user welfare.</w:t>
      </w:r>
    </w:p>
    <w:p w:rsidR="00CA7DD1" w:rsidRPr="000203A0" w:rsidRDefault="00CA7DD1" w:rsidP="00CA7DD1">
      <w:r w:rsidRPr="000203A0">
        <w:rPr>
          <w:b/>
          <w:bCs/>
        </w:rPr>
        <w:t>Social Relationship Mapping:</w:t>
      </w:r>
      <w:r w:rsidRPr="000203A0">
        <w:t xml:space="preserve"> Platforms systematically map social relationships, influence networks, and community structures to optimize social manipulation and prevent collective action that might threaten platform dominance.</w:t>
      </w:r>
    </w:p>
    <w:p w:rsidR="00CA7DD1" w:rsidRPr="000203A0" w:rsidRDefault="00CA7DD1" w:rsidP="00CA7DD1">
      <w:r w:rsidRPr="000203A0">
        <w:rPr>
          <w:b/>
          <w:bCs/>
        </w:rPr>
        <w:t>Predictive Behavior Modeling:</w:t>
      </w:r>
      <w:r w:rsidRPr="000203A0">
        <w:t xml:space="preserve"> Platform measurement systems enable prediction and manipulation of future behavior through comprehensive data analysis that serves platform extraction rather than user agency or social coordination.</w:t>
      </w:r>
    </w:p>
    <w:p w:rsidR="00CA7DD1" w:rsidRPr="000203A0" w:rsidRDefault="00CA7DD1" w:rsidP="00CA7DD1">
      <w:r w:rsidRPr="000203A0">
        <w:rPr>
          <w:b/>
          <w:bCs/>
        </w:rPr>
        <w:t>Democratic Manipulation Metrics:</w:t>
      </w:r>
      <w:r w:rsidRPr="000203A0">
        <w:t xml:space="preserve"> Platforms measure political opinions, social movements, and democratic participation to optimize political manipulation and prevent regulatory reforms that might threaten platform control.</w:t>
      </w:r>
    </w:p>
    <w:p w:rsidR="00CA7DD1" w:rsidRPr="000203A0" w:rsidRDefault="00CA7DD1" w:rsidP="00CA7DD1">
      <w:r w:rsidRPr="000203A0">
        <w:t>These surveillance measurement systems enable unprecedented behavioral control and social manipulation, but they serve platform extraction rather than competitive markets, consumer protection, or democratic accountability.</w:t>
      </w:r>
    </w:p>
    <w:p w:rsidR="00CA7DD1" w:rsidRPr="000203A0" w:rsidRDefault="00CA7DD1" w:rsidP="00CA7DD1">
      <w:r w:rsidRPr="000203A0">
        <w:rPr>
          <w:b/>
          <w:bCs/>
        </w:rPr>
        <w:t>The Measurement Transparency Prevention Matrix</w:t>
      </w:r>
    </w:p>
    <w:p w:rsidR="00CA7DD1" w:rsidRPr="000203A0" w:rsidRDefault="00CA7DD1" w:rsidP="00CA7DD1">
      <w:r w:rsidRPr="000203A0">
        <w:t>What makes Cycle 5's measurement systems particularly anti-competitive is their systematic prevention of the measurement transparency that would enable competitive markets and democratic accountability:</w:t>
      </w:r>
    </w:p>
    <w:p w:rsidR="00CA7DD1" w:rsidRPr="000203A0" w:rsidRDefault="00CA7DD1" w:rsidP="00CA7DD1">
      <w:r w:rsidRPr="000203A0">
        <w:rPr>
          <w:b/>
          <w:bCs/>
        </w:rPr>
        <w:t>Algorithmic Opacity:</w:t>
      </w:r>
      <w:r w:rsidRPr="000203A0">
        <w:t xml:space="preserve"> Platform measurement systems are deliberately opaque to prevent users, competitors, and regulators from understanding how behavior is being measured, analyzed, and manipulated.</w:t>
      </w:r>
    </w:p>
    <w:p w:rsidR="00CA7DD1" w:rsidRPr="000203A0" w:rsidRDefault="00CA7DD1" w:rsidP="00CA7DD1">
      <w:r w:rsidRPr="000203A0">
        <w:rPr>
          <w:b/>
          <w:bCs/>
        </w:rPr>
        <w:t>Data Asymmetry Maintenance:</w:t>
      </w:r>
      <w:r w:rsidRPr="000203A0">
        <w:t xml:space="preserve"> Platforms maintain exclusive access to measurement data while preventing users, competitors, and public institutions from accessing the information necessary for competitive markets or democratic accountability.</w:t>
      </w:r>
    </w:p>
    <w:p w:rsidR="00CA7DD1" w:rsidRPr="000203A0" w:rsidRDefault="00CA7DD1" w:rsidP="00CA7DD1">
      <w:r w:rsidRPr="000203A0">
        <w:rPr>
          <w:b/>
          <w:bCs/>
        </w:rPr>
        <w:lastRenderedPageBreak/>
        <w:t>Manipulation Concealment:</w:t>
      </w:r>
      <w:r w:rsidRPr="000203A0">
        <w:t xml:space="preserve"> Platform measurement systems are designed to conceal their behavioral manipulation effectiveness while preventing users from understanding how they are being influenced.</w:t>
      </w:r>
    </w:p>
    <w:p w:rsidR="00CA7DD1" w:rsidRPr="000203A0" w:rsidRDefault="00CA7DD1" w:rsidP="00CA7DD1">
      <w:r w:rsidRPr="000203A0">
        <w:rPr>
          <w:b/>
          <w:bCs/>
        </w:rPr>
        <w:t>Competitive Intelligence Prevention:</w:t>
      </w:r>
      <w:r w:rsidRPr="000203A0">
        <w:t xml:space="preserve"> Platform measurement systems prevent competitors from accessing the behavioral data necessary to develop competitive alternatives or challenge platform dominance.</w:t>
      </w:r>
    </w:p>
    <w:p w:rsidR="00CA7DD1" w:rsidRPr="000203A0" w:rsidRDefault="00CA7DD1" w:rsidP="00CA7DD1">
      <w:r w:rsidRPr="000203A0">
        <w:rPr>
          <w:b/>
          <w:bCs/>
        </w:rPr>
        <w:t>Regulatory Evasion Systems:</w:t>
      </w:r>
      <w:r w:rsidRPr="000203A0">
        <w:t xml:space="preserve"> Platform measurement capabilities are used to identify and evade regulatory oversight while preventing democratic institutions from accessing the information necessary for effective governance.</w:t>
      </w:r>
    </w:p>
    <w:p w:rsidR="00CA7DD1" w:rsidRPr="000203A0" w:rsidRDefault="00CA7DD1" w:rsidP="00CA7DD1">
      <w:r w:rsidRPr="000203A0">
        <w:t>This represents a fundamental inversion of the measurement evolution observed in successful Deployment Periods. Instead of measurement systems becoming public goods that enable competitive markets and democratic accountability, they have become private surveillance systems that prevent competitive markets while enabling behavioral manipulation and democratic suppression.</w:t>
      </w:r>
    </w:p>
    <w:p w:rsidR="00CA7DD1" w:rsidRPr="000203A0" w:rsidRDefault="00CA7DD1" w:rsidP="00CA7DD1">
      <w:r w:rsidRPr="000203A0">
        <w:rPr>
          <w:b/>
          <w:bCs/>
        </w:rPr>
        <w:t>The Public Measurement Infrastructure That Never Developed</w:t>
      </w:r>
    </w:p>
    <w:p w:rsidR="00CA7DD1" w:rsidRPr="000203A0" w:rsidRDefault="00CA7DD1" w:rsidP="00CA7DD1">
      <w:r w:rsidRPr="000203A0">
        <w:t>The critical failure of Cycle 5 is the systematic prevention of public measurement infrastructure that would enable competitive markets and democratic accountability. While earlier cycles developed public measurement standards that enabled competitive markets and consumer protection, Cycle 5's platform companies have actively prevented the development of public measurement systems that would enable competitive alternatives or democratic oversight.</w:t>
      </w:r>
    </w:p>
    <w:p w:rsidR="00CA7DD1" w:rsidRPr="000203A0" w:rsidRDefault="00CA7DD1" w:rsidP="00CA7DD1">
      <w:r w:rsidRPr="000203A0">
        <w:t>Public digital measurement infrastructure would include: algorithmic transparency requirements, user data portability standards, platform performance accountability metrics, and democratic impact assessment systems. However, platform companies have systematically prevented the development of these public measurement systems through regulatory capture, lobbying, and institutional influence.</w:t>
      </w:r>
    </w:p>
    <w:p w:rsidR="00CA7DD1" w:rsidRPr="000203A0" w:rsidRDefault="00CA7DD1" w:rsidP="00CA7DD1">
      <w:r w:rsidRPr="000203A0">
        <w:t xml:space="preserve">This measurement infrastructure prevention explains why competitive markets have not developed in the digital economy and why democratic accountability </w:t>
      </w:r>
      <w:r w:rsidRPr="000203A0">
        <w:lastRenderedPageBreak/>
        <w:t>of platform power remains ineffective. Without public measurement infrastructure, users cannot make informed decisions about competitive alternatives, competitors cannot develop effective alternatives, and democratic institutions cannot effectively govern platform behavior.</w:t>
      </w:r>
    </w:p>
    <w:p w:rsidR="00CA7DD1" w:rsidRPr="000203A0" w:rsidRDefault="00CA7DD1" w:rsidP="00CA7DD1">
      <w:r w:rsidRPr="000203A0">
        <w:t>The systematic prevention of public measurement infrastructure represents one of the most effective mechanisms by which platform companies have prevented the competitive market formation that would enable Deployment Period entry and social integration.</w:t>
      </w:r>
    </w:p>
    <w:p w:rsidR="00CA7DD1" w:rsidRPr="000203A0" w:rsidRDefault="00CA7DD1" w:rsidP="00CA7DD1">
      <w:pPr>
        <w:rPr>
          <w:b/>
          <w:bCs/>
        </w:rPr>
      </w:pPr>
      <w:r w:rsidRPr="000203A0">
        <w:rPr>
          <w:b/>
          <w:bCs/>
        </w:rPr>
        <w:t>III. The Five Big Bang Events: Deployment Period Success vs. Cycle 5 Failure</w:t>
      </w:r>
    </w:p>
    <w:p w:rsidR="00CA7DD1" w:rsidRPr="000203A0" w:rsidRDefault="00CA7DD1" w:rsidP="00CA7DD1">
      <w:pPr>
        <w:rPr>
          <w:b/>
          <w:bCs/>
        </w:rPr>
      </w:pPr>
      <w:r w:rsidRPr="000203A0">
        <w:rPr>
          <w:b/>
          <w:bCs/>
        </w:rPr>
        <w:t>Arkwright (1771): From Mill Coordination to Social Integration</w:t>
      </w:r>
    </w:p>
    <w:p w:rsidR="00CA7DD1" w:rsidRPr="000203A0" w:rsidRDefault="00CA7DD1" w:rsidP="00CA7DD1">
      <w:r w:rsidRPr="000203A0">
        <w:t>Richard Arkwright's water frame represents not just the first systematic application of mechanical power to textile production, but the first successful example of transforming technical innovation into broad-based social coordination through the Deployment Period process.</w:t>
      </w:r>
    </w:p>
    <w:p w:rsidR="00CA7DD1" w:rsidRPr="000203A0" w:rsidRDefault="00CA7DD1" w:rsidP="00CA7DD1">
      <w:r w:rsidRPr="000203A0">
        <w:rPr>
          <w:b/>
          <w:bCs/>
        </w:rPr>
        <w:t>Installation Period Success (1771-1793)</w:t>
      </w:r>
    </w:p>
    <w:p w:rsidR="00CA7DD1" w:rsidRPr="000203A0" w:rsidRDefault="00CA7DD1" w:rsidP="00CA7DD1">
      <w:r w:rsidRPr="000203A0">
        <w:t>During the Installation Period, Arkwright's innovation successfully addressed latent demand for improved textile production through mechanical innovation and systematic coordination. The water frame achieved dramatic improvements in production speed and consistency while establishing organizational patterns that would become fundamental to industrial development.</w:t>
      </w:r>
    </w:p>
    <w:p w:rsidR="00CA7DD1" w:rsidRPr="000203A0" w:rsidRDefault="00CA7DD1" w:rsidP="00CA7DD1">
      <w:r w:rsidRPr="000203A0">
        <w:t>The technical innovation required precise mechanical coordination, systematic worker training, and quality control mechanisms that exceeded traditional craft capabilities. However, these innovations initially served narrow technical coordination needs within mill operations.</w:t>
      </w:r>
    </w:p>
    <w:p w:rsidR="00CA7DD1" w:rsidRPr="000203A0" w:rsidRDefault="00CA7DD1" w:rsidP="00CA7DD1">
      <w:r w:rsidRPr="000203A0">
        <w:t xml:space="preserve">The mill system created unprecedented coordination challenges that required systematic solutions. Worker scheduling, quality control, maintenance protocols, and supply chain coordination all demanded explicit standardization </w:t>
      </w:r>
      <w:r w:rsidRPr="000203A0">
        <w:lastRenderedPageBreak/>
        <w:t>mechanisms that could ensure reliable operation without traditional craft oversight.</w:t>
      </w:r>
    </w:p>
    <w:p w:rsidR="00CA7DD1" w:rsidRPr="000203A0" w:rsidRDefault="00CA7DD1" w:rsidP="00CA7DD1">
      <w:r w:rsidRPr="000203A0">
        <w:t>More critically, the mill system demonstrated the economic viability of mechanical production systems that could scale beyond traditional craft limitations. Production costs fell dramatically while quality consistency improved, creating latent demand for expanded textile production that existing craft systems could not satisfy.</w:t>
      </w:r>
    </w:p>
    <w:p w:rsidR="00CA7DD1" w:rsidRPr="000203A0" w:rsidRDefault="00CA7DD1" w:rsidP="00CA7DD1">
      <w:r w:rsidRPr="000203A0">
        <w:rPr>
          <w:b/>
          <w:bCs/>
        </w:rPr>
        <w:t>Turning Point Transformation (1793-1797)</w:t>
      </w:r>
    </w:p>
    <w:p w:rsidR="00CA7DD1" w:rsidRPr="000203A0" w:rsidRDefault="00CA7DD1" w:rsidP="00CA7DD1">
      <w:r w:rsidRPr="000203A0">
        <w:t>The Turning Point crisis of the 1790s forced fundamental restructuring of the textile industry's relationship with broader society. The speculative excesses of the Frenzy phase were purged, and institutional frameworks were developed to enable broad-based social integration of industrial production.</w:t>
      </w:r>
    </w:p>
    <w:p w:rsidR="00CA7DD1" w:rsidRPr="00042E58" w:rsidRDefault="00CA7DD1" w:rsidP="00CA7DD1">
      <w:r w:rsidRPr="000203A0">
        <w:t>The crisis revealed the social disruptions created by industrial production—displacement of traditional craft workers, concentration of production in industrial centers, and social tensions between traditional and industrial economic systems. These disruptions required institutional responses that would enable social integration of industrial</w:t>
      </w:r>
      <w:r>
        <w:t xml:space="preserve"> </w:t>
      </w:r>
      <w:r w:rsidRPr="00042E58">
        <w:t>production capabilities. The successful resolution of these tensions during Cycle 1's Deployment Period established the template for how technological revolutions could be transformed from sources of social disruption into foundations for broader social coordination and economic prosperity.</w:t>
      </w:r>
    </w:p>
    <w:p w:rsidR="00CA7DD1" w:rsidRPr="00042E58" w:rsidRDefault="00CA7DD1" w:rsidP="00CA7DD1">
      <w:r w:rsidRPr="00042E58">
        <w:t>The institutional responses developed during this period—factory legislation, public education systems, and regulatory frameworks for industrial safety—represented the first systematic attempt to transform private technical capabilities into public social infrastructure. These reforms enabled competitive market formation while protecting worker welfare and consumer interests, establishing the precedent for how successful Deployment Periods would function in subsequent cycles.</w:t>
      </w:r>
    </w:p>
    <w:p w:rsidR="00CA7DD1" w:rsidRPr="00042E58" w:rsidRDefault="00CA7DD1" w:rsidP="00CA7DD1">
      <w:pPr>
        <w:rPr>
          <w:b/>
          <w:bCs/>
        </w:rPr>
      </w:pPr>
      <w:r w:rsidRPr="00042E58">
        <w:rPr>
          <w:b/>
          <w:bCs/>
        </w:rPr>
        <w:t>The Market Alignment Failure in Cycle 5: Why We Remain Trapped</w:t>
      </w:r>
    </w:p>
    <w:p w:rsidR="00CA7DD1" w:rsidRPr="00042E58" w:rsidRDefault="00CA7DD1" w:rsidP="00CA7DD1">
      <w:pPr>
        <w:rPr>
          <w:b/>
          <w:bCs/>
        </w:rPr>
      </w:pPr>
      <w:r w:rsidRPr="00042E58">
        <w:rPr>
          <w:b/>
          <w:bCs/>
        </w:rPr>
        <w:t>The Fundamental Difference: Value Extraction vs. Value Creation</w:t>
      </w:r>
    </w:p>
    <w:p w:rsidR="00CA7DD1" w:rsidRPr="00042E58" w:rsidRDefault="00CA7DD1" w:rsidP="00CA7DD1">
      <w:r w:rsidRPr="00042E58">
        <w:lastRenderedPageBreak/>
        <w:t>The critical insight that explains Cycle 5's extended Turning Point lies in understanding how market alignment mechanisms have fundamentally changed from value creation to value extraction. In Cycles 1-4, successful market alignment created expanding economic opportunities and competitive markets that served diverse social needs. In Cycle 5, market alignment mechanisms have been captured by platform monopolies that extract value from ecosystem participants rather than creating broadly distributed prosperity.</w:t>
      </w:r>
    </w:p>
    <w:p w:rsidR="00CA7DD1" w:rsidRPr="00042E58" w:rsidRDefault="00CA7DD1" w:rsidP="00CA7DD1">
      <w:r w:rsidRPr="00042E58">
        <w:t>This transformation represents more than a difference in business models—it reflects a fundamental shift in how technological capabilities are organized and deployed across society. Earlier cycles achieved market alignment through the development of public infrastructure, competitive markets, and institutional frameworks that enabled broad participation. Cycle 5 has developed private platform infrastructures, monopolistic ecosystems, and institutional capture mechanisms that concentrate control and extract rents.</w:t>
      </w:r>
    </w:p>
    <w:p w:rsidR="00CA7DD1" w:rsidRPr="00042E58" w:rsidRDefault="00CA7DD1" w:rsidP="00CA7DD1">
      <w:pPr>
        <w:rPr>
          <w:b/>
          <w:bCs/>
        </w:rPr>
      </w:pPr>
      <w:r w:rsidRPr="00042E58">
        <w:rPr>
          <w:b/>
          <w:bCs/>
        </w:rPr>
        <w:t>The Platform Ecosystem Trap</w:t>
      </w:r>
    </w:p>
    <w:p w:rsidR="00CA7DD1" w:rsidRPr="00042E58" w:rsidRDefault="00CA7DD1" w:rsidP="00CA7DD1">
      <w:r w:rsidRPr="00042E58">
        <w:t>The market alignment mechanisms that have emerged in Cycle 5 create what we term "ecosystem traps"—structural arrangements that appear to provide market coordination while actually preventing competitive market formation and broad-based value creation.</w:t>
      </w:r>
    </w:p>
    <w:p w:rsidR="00CA7DD1" w:rsidRPr="00042E58" w:rsidRDefault="00CA7DD1" w:rsidP="00CA7DD1">
      <w:r w:rsidRPr="00042E58">
        <w:rPr>
          <w:b/>
          <w:bCs/>
        </w:rPr>
        <w:t>Network Effects as Market Concentration Tools</w:t>
      </w:r>
    </w:p>
    <w:p w:rsidR="00CA7DD1" w:rsidRPr="00042E58" w:rsidRDefault="00CA7DD1" w:rsidP="00CA7DD1">
      <w:r w:rsidRPr="00042E58">
        <w:t>Unlike earlier cycles where network effects (such as railway networks or telephone systems) eventually became public utilities or regulated common carriers, digital platform network effects have been designed and maintained as proprietary competitive advantages. Social media platforms, search engines, and e-commerce marketplaces use network effects to create winner-take-all dynamics that prevent competitive market formation.</w:t>
      </w:r>
    </w:p>
    <w:p w:rsidR="00CA7DD1" w:rsidRPr="00042E58" w:rsidRDefault="00CA7DD1" w:rsidP="00CA7DD1">
      <w:r w:rsidRPr="00042E58">
        <w:t xml:space="preserve">The critical difference is that earlier cycles' network effects were eventually regulated or transformed into public infrastructure during their Deployment Periods. Railway networks became subject to common carrier regulations and public service obligations. Telephone networks became regulated public </w:t>
      </w:r>
      <w:r w:rsidRPr="00042E58">
        <w:lastRenderedPageBreak/>
        <w:t>utilities. These transformations enabled competitive market formation and broad-based access to network benefits.</w:t>
      </w:r>
    </w:p>
    <w:p w:rsidR="00CA7DD1" w:rsidRPr="00042E58" w:rsidRDefault="00CA7DD1" w:rsidP="00CA7DD1">
      <w:r w:rsidRPr="00042E58">
        <w:t>Digital platform network effects have resisted this transformation. Instead of becoming public infrastructure or common carriers, they have been protected through regulatory capture and legal frameworks that treat platform control as private property rather than public infrastructure. This prevents the competitive market formation that characterized earlier cycles' Deployment Periods.</w:t>
      </w:r>
    </w:p>
    <w:p w:rsidR="00CA7DD1" w:rsidRPr="00042E58" w:rsidRDefault="00CA7DD1" w:rsidP="00CA7DD1">
      <w:r w:rsidRPr="00042E58">
        <w:rPr>
          <w:b/>
          <w:bCs/>
        </w:rPr>
        <w:t>Data Accumulation as Permanent Competitive Advantage</w:t>
      </w:r>
    </w:p>
    <w:p w:rsidR="00CA7DD1" w:rsidRPr="00042E58" w:rsidRDefault="00CA7DD1" w:rsidP="00CA7DD1">
      <w:r w:rsidRPr="00042E58">
        <w:t>Cycle 5's most distinctive feature is the role of data accumulation in creating permanent competitive advantages that prevent market alignment through competitive processes. Unlike earlier cycles where competitive advantages were eventually overcome through innovation, imitation, or regulatory intervention, data-based competitive advantages become stronger over time through continued user interaction.</w:t>
      </w:r>
    </w:p>
    <w:p w:rsidR="00CA7DD1" w:rsidRPr="00042E58" w:rsidRDefault="00CA7DD1" w:rsidP="00CA7DD1">
      <w:r w:rsidRPr="00042E58">
        <w:t>Search algorithms improve through query data, recommendation systems improve through user behavior data, and advertising targeting improves through comprehensive user profiling. These advantages create positive feedback loops that make platform dominance self-reinforcing rather than subject to competitive challenge.</w:t>
      </w:r>
    </w:p>
    <w:p w:rsidR="00CA7DD1" w:rsidRPr="00042E58" w:rsidRDefault="00CA7DD1" w:rsidP="00CA7DD1">
      <w:r w:rsidRPr="00042E58">
        <w:t>This represents a fundamental departure from earlier cycles where competitive advantages were eventually eroded through competitive processes. Steel production advantages could be replicated through technology transfer and engineering education. Assembly line advantages could be adopted by competitors and eventually became industry standard practices. Even early semiconductor advantages were eventually overcome through competitive innovation and process improvement.</w:t>
      </w:r>
    </w:p>
    <w:p w:rsidR="00CA7DD1" w:rsidRPr="00042E58" w:rsidRDefault="00CA7DD1" w:rsidP="00CA7DD1">
      <w:r w:rsidRPr="00042E58">
        <w:t>Data-based advantages resist these competitive dynamics because they depend on user interactions that cannot be replicated without access to equivalent user bases. This creates structural barriers to competitive market formation that did not exist in earlier cycles.</w:t>
      </w:r>
    </w:p>
    <w:p w:rsidR="00CA7DD1" w:rsidRPr="00042E58" w:rsidRDefault="00CA7DD1" w:rsidP="00CA7DD1">
      <w:r w:rsidRPr="00042E58">
        <w:rPr>
          <w:b/>
          <w:bCs/>
        </w:rPr>
        <w:lastRenderedPageBreak/>
        <w:t>Algorithmic Mediation as Market Control</w:t>
      </w:r>
    </w:p>
    <w:p w:rsidR="00CA7DD1" w:rsidRPr="00042E58" w:rsidRDefault="00CA7DD1" w:rsidP="00CA7DD1">
      <w:r w:rsidRPr="00042E58">
        <w:t>Perhaps the most significant market alignment failure in Cycle 5 is the replacement of competitive market mechanisms with algorithmic mediation controlled by platform operators. Rather than allowing market forces to coordinate supply and demand through price signals and competitive processes, digital platforms use algorithmic systems to control market interactions for platform benefit.</w:t>
      </w:r>
    </w:p>
    <w:p w:rsidR="00CA7DD1" w:rsidRPr="00042E58" w:rsidRDefault="00CA7DD1" w:rsidP="00CA7DD1">
      <w:r w:rsidRPr="00042E58">
        <w:t>Search algorithms determine information visibility, social media algorithms control content distribution, and e-commerce algorithms influence purchase decisions. These systems are optimized for platform engagement and revenue rather than efficient market coordination or consumer welfare. They represent algorithmic market control rather than competitive market alignment.</w:t>
      </w:r>
    </w:p>
    <w:p w:rsidR="00CA7DD1" w:rsidRPr="00042E58" w:rsidRDefault="00CA7DD1" w:rsidP="00CA7DD1">
      <w:r w:rsidRPr="00042E58">
        <w:t>Earlier cycles achieved market alignment through competitive processes that served broad social coordination needs. Price competition drove efficiency improvements and innovation. Quality competition drove product improvements and consumer satisfaction. Market entry and exit allowed efficient resource allocation and entrepreneurial opportunity.</w:t>
      </w:r>
    </w:p>
    <w:p w:rsidR="00CA7DD1" w:rsidRPr="00042E58" w:rsidRDefault="00CA7DD1" w:rsidP="00CA7DD1">
      <w:r w:rsidRPr="00042E58">
        <w:t>Algorithmic mediation replaces these competitive processes with platform-controlled coordination systems that serve platform interests rather than market efficiency or social welfare. This prevents the market alignment that would enable Cycle 5's transition to the Deployment Period.</w:t>
      </w:r>
    </w:p>
    <w:p w:rsidR="00CA7DD1" w:rsidRPr="00042E58" w:rsidRDefault="00CA7DD1" w:rsidP="00CA7DD1">
      <w:pPr>
        <w:rPr>
          <w:b/>
          <w:bCs/>
        </w:rPr>
      </w:pPr>
      <w:r w:rsidRPr="00042E58">
        <w:rPr>
          <w:b/>
          <w:bCs/>
        </w:rPr>
        <w:t>The Institutional Capture Problem</w:t>
      </w:r>
    </w:p>
    <w:p w:rsidR="00CA7DD1" w:rsidRPr="00042E58" w:rsidRDefault="00CA7DD1" w:rsidP="00CA7DD1">
      <w:r w:rsidRPr="00042E58">
        <w:t>The failure of institutional reform during Cycle 5's extended Turning Point can be understood through the lens of systematic institutional capture that prevents the regulatory frameworks necessary for competitive market formation and social infrastructure development.</w:t>
      </w:r>
    </w:p>
    <w:p w:rsidR="00CA7DD1" w:rsidRPr="00042E58" w:rsidRDefault="00CA7DD1" w:rsidP="00CA7DD1">
      <w:r w:rsidRPr="00042E58">
        <w:rPr>
          <w:b/>
          <w:bCs/>
        </w:rPr>
        <w:t>Regulatory Capture Through Technical Complexity</w:t>
      </w:r>
    </w:p>
    <w:p w:rsidR="00CA7DD1" w:rsidRPr="00042E58" w:rsidRDefault="00CA7DD1" w:rsidP="00CA7DD1">
      <w:r w:rsidRPr="00042E58">
        <w:t xml:space="preserve">Digital platforms have achieved regulatory capture through technical complexity that makes effective oversight difficult for traditional regulatory institutions. Unlike earlier cycles where regulatory challenges were primarily </w:t>
      </w:r>
      <w:r w:rsidRPr="00042E58">
        <w:lastRenderedPageBreak/>
        <w:t>about rate setting, safety standards, or market concentration, digital platform regulation requires understanding algorithmic systems, data processing architectures, and network effect dynamics that exceed traditional regulatory capabilities.</w:t>
      </w:r>
    </w:p>
    <w:p w:rsidR="00CA7DD1" w:rsidRPr="00042E58" w:rsidRDefault="00CA7DD1" w:rsidP="00CA7DD1">
      <w:r w:rsidRPr="00042E58">
        <w:t>This technical complexity has enabled platforms to argue that existing regulatory frameworks are inadequate for digital markets while simultaneously preventing the development of new regulatory capabilities that could effectively govern platform behavior. The result is regulatory paralysis that protects incumbent platforms while preventing competitive market development.</w:t>
      </w:r>
    </w:p>
    <w:p w:rsidR="00CA7DD1" w:rsidRPr="00042E58" w:rsidRDefault="00CA7DD1" w:rsidP="00CA7DD1">
      <w:r w:rsidRPr="00042E58">
        <w:rPr>
          <w:b/>
          <w:bCs/>
        </w:rPr>
        <w:t>Ideological Capture Through Innovation Narratives</w:t>
      </w:r>
    </w:p>
    <w:p w:rsidR="00CA7DD1" w:rsidRPr="00042E58" w:rsidRDefault="00CA7DD1" w:rsidP="00CA7DD1">
      <w:r w:rsidRPr="00042E58">
        <w:t>More significantly, digital platforms have achieved ideological capture through innovation narratives that frame platform control as necessary for technological progress and economic growth. These narratives present platform monopolies as natural outcomes of efficient markets rather than as barriers to competitive market formation.</w:t>
      </w:r>
    </w:p>
    <w:p w:rsidR="00CA7DD1" w:rsidRPr="00042E58" w:rsidRDefault="00CA7DD1" w:rsidP="00CA7DD1">
      <w:r w:rsidRPr="00042E58">
        <w:t>The "innovation defense" of platform monopolies argues that regulatory intervention would harm technological progress and consumer welfare, despite evidence that platform concentration has actually slowed innovation in many areas and created significant consumer harms. This ideological framework prevents the institutional reforms that would enable competitive market development and social infrastructure creation.</w:t>
      </w:r>
    </w:p>
    <w:p w:rsidR="00CA7DD1" w:rsidRPr="00042E58" w:rsidRDefault="00CA7DD1" w:rsidP="00CA7DD1">
      <w:r w:rsidRPr="00042E58">
        <w:rPr>
          <w:b/>
          <w:bCs/>
        </w:rPr>
        <w:t>Financial Capture Through Investment Concentration</w:t>
      </w:r>
    </w:p>
    <w:p w:rsidR="00CA7DD1" w:rsidRPr="00042E58" w:rsidRDefault="00CA7DD1" w:rsidP="00CA7DD1">
      <w:r w:rsidRPr="00042E58">
        <w:t>Digital platform monopolies have also achieved financial capture through investment concentration that aligns financial system interests with platform preservation rather than competitive market development. Venture capital concentration in platform investments, pension fund exposure to technology stocks, and financial sector dependence on platform profits create powerful constituencies for maintaining platform monopolies.</w:t>
      </w:r>
    </w:p>
    <w:p w:rsidR="00CA7DD1" w:rsidRPr="00042E58" w:rsidRDefault="00CA7DD1" w:rsidP="00CA7DD1">
      <w:r w:rsidRPr="00042E58">
        <w:t xml:space="preserve">This financial capture explains why financial crises (2008, 2020) have reinforced platform concentration rather than promoting competitive market </w:t>
      </w:r>
      <w:r w:rsidRPr="00042E58">
        <w:lastRenderedPageBreak/>
        <w:t>development. Financial system stability has become dependent on platform performance, creating systemic incentives to protect platform monopolies rather than promote competitive markets.</w:t>
      </w:r>
    </w:p>
    <w:p w:rsidR="00CA7DD1" w:rsidRPr="00042E58" w:rsidRDefault="00CA7DD1" w:rsidP="00CA7DD1">
      <w:pPr>
        <w:rPr>
          <w:b/>
          <w:bCs/>
        </w:rPr>
      </w:pPr>
      <w:r w:rsidRPr="00042E58">
        <w:rPr>
          <w:b/>
          <w:bCs/>
        </w:rPr>
        <w:t>The Social Fragmentation Consequence</w:t>
      </w:r>
    </w:p>
    <w:p w:rsidR="00CA7DD1" w:rsidRPr="00042E58" w:rsidRDefault="00CA7DD1" w:rsidP="00CA7DD1">
      <w:r w:rsidRPr="00042E58">
        <w:t>The market alignment failures in Cycle 5 have produced social fragmentation that prevents the broad-based social coordination that enabled earlier cycles' Deployment Periods. Rather than creating shared social infrastructure that enables diverse groups to coordinate and cooperate, digital platforms have created fragmented information environments and polarized social networks that make democratic governance and social coordination increasingly difficult.</w:t>
      </w:r>
    </w:p>
    <w:p w:rsidR="00CA7DD1" w:rsidRPr="00042E58" w:rsidRDefault="00CA7DD1" w:rsidP="00CA7DD1">
      <w:r w:rsidRPr="00042E58">
        <w:rPr>
          <w:b/>
          <w:bCs/>
        </w:rPr>
        <w:t>Information Fragmentation vs. Shared Knowledge Infrastructure</w:t>
      </w:r>
    </w:p>
    <w:p w:rsidR="00CA7DD1" w:rsidRPr="00042E58" w:rsidRDefault="00CA7DD1" w:rsidP="00CA7DD1">
      <w:r w:rsidRPr="00042E58">
        <w:t>Earlier cycles created shared knowledge infrastructure that enabled social coordination and democratic governance. Public education systems provided shared knowledge foundations, professional standards created reliable expertise, and public media systems provided shared information environments that enabled democratic deliberation.</w:t>
      </w:r>
    </w:p>
    <w:p w:rsidR="00CA7DD1" w:rsidRPr="00042E58" w:rsidRDefault="00CA7DD1" w:rsidP="00CA7DD1">
      <w:r w:rsidRPr="00042E58">
        <w:t>Cycle 5 has created information fragmentation through algorithmic content curation that optimizes for engagement rather than accuracy or social coordination. Search personalization creates different information environments for different users, social media algorithms amplify divisive content that generates engagement, and recommendation systems create filter bubbles that prevent exposure to diverse perspectives.</w:t>
      </w:r>
    </w:p>
    <w:p w:rsidR="00CA7DD1" w:rsidRPr="00042E58" w:rsidRDefault="00CA7DD1" w:rsidP="00CA7DD1">
      <w:r w:rsidRPr="00042E58">
        <w:t>This information fragmentation prevents the shared knowledge foundations necessary for democratic governance and social coordination, making the institutional reforms required for Deployment Period entry increasingly difficult to achieve politically.</w:t>
      </w:r>
    </w:p>
    <w:p w:rsidR="00CA7DD1" w:rsidRPr="00042E58" w:rsidRDefault="00CA7DD1" w:rsidP="00CA7DD1">
      <w:r w:rsidRPr="00042E58">
        <w:rPr>
          <w:b/>
          <w:bCs/>
        </w:rPr>
        <w:t>Economic Polarization vs. Broad-based Prosperity</w:t>
      </w:r>
    </w:p>
    <w:p w:rsidR="00CA7DD1" w:rsidRPr="00042E58" w:rsidRDefault="00CA7DD1" w:rsidP="00CA7DD1">
      <w:r w:rsidRPr="00042E58">
        <w:t xml:space="preserve">The market alignment failures in Cycle 5 have also created economic polarization that prevents the broad-based prosperity that characterized earlier cycles' Deployment Periods. Rather than creating competitive markets that </w:t>
      </w:r>
      <w:r w:rsidRPr="00042E58">
        <w:lastRenderedPageBreak/>
        <w:t>provide diverse economic opportunities, platform monopolies have concentrated economic returns among platform owners and technical elites while creating economic precarity for broader populations.</w:t>
      </w:r>
    </w:p>
    <w:p w:rsidR="00CA7DD1" w:rsidRPr="00042E58" w:rsidRDefault="00CA7DD1" w:rsidP="00CA7DD1">
      <w:r w:rsidRPr="00042E58">
        <w:t>Platform labor markets (gig economy) provide economic flexibility for platforms while shifting economic risks to individual workers. Platform advertising markets concentrate advertising revenues among major platforms while undermining traditional media business models. Platform retail markets provide consumer convenience while extracting value from traditional retail businesses.</w:t>
      </w:r>
    </w:p>
    <w:p w:rsidR="00CA7DD1" w:rsidRPr="00042E58" w:rsidRDefault="00CA7DD1" w:rsidP="00CA7DD1">
      <w:r w:rsidRPr="00042E58">
        <w:t>These dynamics create economic polarization between platform beneficiaries and platform dependents, preventing the broad-based prosperity and social cohesion that enabled institutional reform during earlier cycles' Turning Points.</w:t>
      </w:r>
    </w:p>
    <w:p w:rsidR="00CA7DD1" w:rsidRPr="00042E58" w:rsidRDefault="00CA7DD1" w:rsidP="00CA7DD1">
      <w:pPr>
        <w:rPr>
          <w:b/>
          <w:bCs/>
        </w:rPr>
      </w:pPr>
      <w:r w:rsidRPr="00042E58">
        <w:rPr>
          <w:b/>
          <w:bCs/>
        </w:rPr>
        <w:t>The Path Forward: Market Realignment Requirements</w:t>
      </w:r>
    </w:p>
    <w:p w:rsidR="00CA7DD1" w:rsidRPr="00042E58" w:rsidRDefault="00CA7DD1" w:rsidP="00CA7DD1">
      <w:r w:rsidRPr="00042E58">
        <w:t>Understanding the specific market alignment failures that have trapped Cycle 5 in an extended Turning Point suggests the institutional reforms necessary to enable Deployment Period entry and social infrastructure development.</w:t>
      </w:r>
    </w:p>
    <w:p w:rsidR="00CA7DD1" w:rsidRPr="00042E58" w:rsidRDefault="00CA7DD1" w:rsidP="00CA7DD1">
      <w:r w:rsidRPr="00042E58">
        <w:rPr>
          <w:b/>
          <w:bCs/>
        </w:rPr>
        <w:t>Competitive Market Restoration</w:t>
      </w:r>
    </w:p>
    <w:p w:rsidR="00CA7DD1" w:rsidRPr="00042E58" w:rsidRDefault="00CA7DD1" w:rsidP="00CA7DD1">
      <w:r w:rsidRPr="00042E58">
        <w:t>The fundamental requirement is restoring competitive market mechanisms through platform disaggregation, interoperability requirements, and data portability standards that enable competitive market formation. This requires treating digital platforms as public utilities or common carriers rather than private property, similar to how earlier cycles' network infrastructures were eventually regulated.</w:t>
      </w:r>
    </w:p>
    <w:p w:rsidR="00CA7DD1" w:rsidRPr="00042E58" w:rsidRDefault="00CA7DD1" w:rsidP="00CA7DD1">
      <w:r w:rsidRPr="00042E58">
        <w:t>Antitrust enforcement must evolve beyond traditional market share analysis to address network effects, data accumulation advantages, and algorithmic market control. This requires new regulatory capabilities and legal frameworks designed specifically for digital platform markets.</w:t>
      </w:r>
    </w:p>
    <w:p w:rsidR="00CA7DD1" w:rsidRPr="00042E58" w:rsidRDefault="00CA7DD1" w:rsidP="00CA7DD1">
      <w:r w:rsidRPr="00042E58">
        <w:rPr>
          <w:b/>
          <w:bCs/>
        </w:rPr>
        <w:t>Public Digital Infrastructure Development</w:t>
      </w:r>
    </w:p>
    <w:p w:rsidR="00CA7DD1" w:rsidRPr="00042E58" w:rsidRDefault="00CA7DD1" w:rsidP="00CA7DD1">
      <w:r w:rsidRPr="00042E58">
        <w:lastRenderedPageBreak/>
        <w:t>Successful Deployment Period entry requires developing public digital infrastructure that provides universal access to essential digital services as public utilities rather than private platform services. This includes public broadband networks, public digital identity systems, and public data storage and processing capabilities that enable competitive market formation.</w:t>
      </w:r>
    </w:p>
    <w:p w:rsidR="00CA7DD1" w:rsidRPr="00042E58" w:rsidRDefault="00CA7DD1" w:rsidP="00CA7DD1">
      <w:r w:rsidRPr="00042E58">
        <w:t>Public digital infrastructure would provide the foundation for competitive market development similar to how public transportation infrastructure, public utilities, and public education systems enabled competitive market formation in earlier cycles.</w:t>
      </w:r>
    </w:p>
    <w:p w:rsidR="00CA7DD1" w:rsidRPr="00042E58" w:rsidRDefault="00CA7DD1" w:rsidP="00CA7DD1">
      <w:r w:rsidRPr="00042E58">
        <w:rPr>
          <w:b/>
          <w:bCs/>
        </w:rPr>
        <w:t>Democratic Governance of Algorithmic Systems</w:t>
      </w:r>
    </w:p>
    <w:p w:rsidR="00CA7DD1" w:rsidRPr="00042E58" w:rsidRDefault="00CA7DD1" w:rsidP="00CA7DD1">
      <w:r w:rsidRPr="00042E58">
        <w:t>Market realignment also requires democratic governance of algorithmic systems that currently mediate social and economic interactions. Rather than allowing private platforms to control information distribution, market coordination, and social interaction through proprietary algorithms, democratic institutions must develop the capability to ensure algorithmic systems serve public interests rather than platform profits.</w:t>
      </w:r>
    </w:p>
    <w:p w:rsidR="00CA7DD1" w:rsidRPr="00042E58" w:rsidRDefault="00CA7DD1" w:rsidP="00CA7DD1">
      <w:r w:rsidRPr="00042E58">
        <w:t>This requires developing public technical capabilities, algorithmic transparency requirements, and democratic oversight mechanisms that can effectively govern algorithmic systems for social benefit rather than private extraction.</w:t>
      </w:r>
    </w:p>
    <w:p w:rsidR="00CA7DD1" w:rsidRPr="00042E58" w:rsidRDefault="00CA7DD1" w:rsidP="00CA7DD1">
      <w:r w:rsidRPr="00042E58">
        <w:rPr>
          <w:b/>
          <w:bCs/>
        </w:rPr>
        <w:t>Financial System Realignment</w:t>
      </w:r>
    </w:p>
    <w:p w:rsidR="00CA7DD1" w:rsidRPr="00042E58" w:rsidRDefault="00CA7DD1" w:rsidP="00CA7DD1">
      <w:r w:rsidRPr="00042E58">
        <w:t>Finally, market realignment requires realigning financial systems to support competitive market development rather than platform monopoly preservation. This includes reforming venture capital concentration, developing public investment capabilities for digital infrastructure, and ensuring financial system stability does not depend on maintaining platform monopolies.</w:t>
      </w:r>
    </w:p>
    <w:p w:rsidR="00CA7DD1" w:rsidRPr="00042E58" w:rsidRDefault="00CA7DD1" w:rsidP="00CA7DD1">
      <w:r w:rsidRPr="00042E58">
        <w:t>Public banking capabilities, cooperative investment structures, and democratic control over essential financial infrastructure would enable broad-based digital entrepreneurship and competitive market development similar to how financial system reforms enabled broader participation in earlier cycles' prosperity.</w:t>
      </w:r>
    </w:p>
    <w:p w:rsidR="00CA7DD1" w:rsidRPr="00042E58" w:rsidRDefault="00CA7DD1" w:rsidP="00CA7DD1">
      <w:pPr>
        <w:rPr>
          <w:b/>
          <w:bCs/>
        </w:rPr>
      </w:pPr>
      <w:r w:rsidRPr="00042E58">
        <w:rPr>
          <w:b/>
          <w:bCs/>
        </w:rPr>
        <w:lastRenderedPageBreak/>
        <w:t>The Historical Pattern: Crisis as Catalyst for Institutional Reform</w:t>
      </w:r>
    </w:p>
    <w:p w:rsidR="00CA7DD1" w:rsidRPr="00042E58" w:rsidRDefault="00CA7DD1" w:rsidP="00CA7DD1">
      <w:r w:rsidRPr="00042E58">
        <w:t>The extended nature of Cycle 5's Turning Point should not obscure the historical pattern that crises eventually force institutional reforms that enable Deployment Period entry. Each earlier cycle's Turning Point crisis created the political conditions necessary for institutional reforms that had previously been resisted by incumbent interests.</w:t>
      </w:r>
    </w:p>
    <w:p w:rsidR="00CA7DD1" w:rsidRPr="00042E58" w:rsidRDefault="00CA7DD1" w:rsidP="00CA7DD1">
      <w:r w:rsidRPr="00042E58">
        <w:t>The question is not whether institutional reform will eventually occur, but whether societies will proactively undertake the reforms necessary to realize digital technologies' social benefits or whether continued platform control will eventually precipitate more severe crises that force reform through social disruption.</w:t>
      </w:r>
    </w:p>
    <w:p w:rsidR="00CA7DD1" w:rsidRPr="00042E58" w:rsidRDefault="00CA7DD1" w:rsidP="00CA7DD1">
      <w:r w:rsidRPr="00042E58">
        <w:t>The technical capabilities exist to create unprecedented social coordination, democratic participation, and human flourishing through proper institutional development of digital infrastructure. The market alignment mechanisms necessary to realize these benefits require the same type of institutional reforms that enabled earlier cycles' successful Deployment Periods: competitive market frameworks, public infrastructure development, democratic governance capabilities, and broad-based access to technological benefits.</w:t>
      </w:r>
    </w:p>
    <w:p w:rsidR="00CA7DD1" w:rsidRPr="00042E58" w:rsidRDefault="00CA7DD1" w:rsidP="00CA7DD1">
      <w:r w:rsidRPr="00042E58">
        <w:t>The precedent of earlier technology cycles demonstrates that such transformations are achievable through sustained political effort and institutional reform. The critical question is whether contemporary societies will learn from these historical patterns and proactively undertake the institutional reforms necessary to complete the digital revolution through social integration rather than accepting permanent platform control and social fragmentation.</w:t>
      </w:r>
    </w:p>
    <w:p w:rsidR="00CA7DD1" w:rsidRPr="003D2667" w:rsidRDefault="00CA7DD1" w:rsidP="00CA7DD1">
      <w:r w:rsidRPr="00042E58">
        <w:t xml:space="preserve">The stakes of this choice extend beyond economic efficiency or technological progress to encompass the fundamental question of whether digital technologies will serve human agency and social cooperation or create permanent systems of dependency and control. The historical analysis of earlier technology cycles provides both the analytical framework and the practical inspiration for choosing social infrastructure over platform control, </w:t>
      </w:r>
      <w:r w:rsidRPr="00042E58">
        <w:lastRenderedPageBreak/>
        <w:t>competitive markets over monopolistic extraction, and democratic governance over algorithmic manipulation.</w:t>
      </w:r>
    </w:p>
    <w:p w:rsidR="0025664E" w:rsidRDefault="0025664E" w:rsidP="0025664E"/>
    <w:p w:rsidR="0025664E" w:rsidRPr="003D2667" w:rsidRDefault="0025664E" w:rsidP="0025664E"/>
    <w:sectPr w:rsidR="0025664E" w:rsidRPr="003D2667" w:rsidSect="00F33655">
      <w:footerReference w:type="first" r:id="rId7"/>
      <w:pgSz w:w="7920" w:h="12240"/>
      <w:pgMar w:top="720" w:right="360" w:bottom="720" w:left="36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33655" w:rsidRDefault="00F33655" w:rsidP="00F33655">
      <w:pPr>
        <w:spacing w:after="0"/>
      </w:pPr>
      <w:r>
        <w:separator/>
      </w:r>
    </w:p>
  </w:endnote>
  <w:endnote w:type="continuationSeparator" w:id="0">
    <w:p w:rsidR="00F33655" w:rsidRDefault="00F33655" w:rsidP="00F3365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EB Garamond 12">
    <w:panose1 w:val="02020502060206020403"/>
    <w:charset w:val="00"/>
    <w:family w:val="roman"/>
    <w:notTrueType/>
    <w:pitch w:val="variable"/>
    <w:sig w:usb0="E00002FF" w:usb1="5201E4FB" w:usb2="0000002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2568313"/>
      <w:docPartObj>
        <w:docPartGallery w:val="Page Numbers (Bottom of Page)"/>
        <w:docPartUnique/>
      </w:docPartObj>
    </w:sdtPr>
    <w:sdtEndPr>
      <w:rPr>
        <w:noProof/>
      </w:rPr>
    </w:sdtEndPr>
    <w:sdtContent>
      <w:p w:rsidR="00F33655" w:rsidRDefault="00F336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33655" w:rsidRDefault="00F336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33655" w:rsidRDefault="00F33655" w:rsidP="00F33655">
      <w:pPr>
        <w:spacing w:after="0"/>
      </w:pPr>
      <w:r>
        <w:separator/>
      </w:r>
    </w:p>
  </w:footnote>
  <w:footnote w:type="continuationSeparator" w:id="0">
    <w:p w:rsidR="00F33655" w:rsidRDefault="00F33655" w:rsidP="00F33655">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mirrorMargins/>
  <w:defaultTabStop w:val="720"/>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D3F"/>
    <w:rsid w:val="00086F50"/>
    <w:rsid w:val="000A01D0"/>
    <w:rsid w:val="000A3CE3"/>
    <w:rsid w:val="00106C54"/>
    <w:rsid w:val="00107B8D"/>
    <w:rsid w:val="00163C0A"/>
    <w:rsid w:val="0025664E"/>
    <w:rsid w:val="002B318B"/>
    <w:rsid w:val="00323850"/>
    <w:rsid w:val="003554D3"/>
    <w:rsid w:val="00356CB7"/>
    <w:rsid w:val="003D2667"/>
    <w:rsid w:val="00446ACB"/>
    <w:rsid w:val="00451FF5"/>
    <w:rsid w:val="0049464F"/>
    <w:rsid w:val="00583814"/>
    <w:rsid w:val="005B42DB"/>
    <w:rsid w:val="006D1A99"/>
    <w:rsid w:val="00705263"/>
    <w:rsid w:val="00716CED"/>
    <w:rsid w:val="008132C7"/>
    <w:rsid w:val="008147C0"/>
    <w:rsid w:val="008405D5"/>
    <w:rsid w:val="00845DF7"/>
    <w:rsid w:val="00861844"/>
    <w:rsid w:val="008A5350"/>
    <w:rsid w:val="008B2D9D"/>
    <w:rsid w:val="008C5DBE"/>
    <w:rsid w:val="0095012B"/>
    <w:rsid w:val="00986CB0"/>
    <w:rsid w:val="0099288D"/>
    <w:rsid w:val="009B3FBD"/>
    <w:rsid w:val="009D3E37"/>
    <w:rsid w:val="009F13DD"/>
    <w:rsid w:val="00A4437D"/>
    <w:rsid w:val="00A838C6"/>
    <w:rsid w:val="00B8383D"/>
    <w:rsid w:val="00BA2644"/>
    <w:rsid w:val="00BA2FF1"/>
    <w:rsid w:val="00BC4CAD"/>
    <w:rsid w:val="00C053B1"/>
    <w:rsid w:val="00C34BBF"/>
    <w:rsid w:val="00C52B5D"/>
    <w:rsid w:val="00C57CDA"/>
    <w:rsid w:val="00C60C56"/>
    <w:rsid w:val="00C708D7"/>
    <w:rsid w:val="00CA7DD1"/>
    <w:rsid w:val="00CD3F75"/>
    <w:rsid w:val="00D02122"/>
    <w:rsid w:val="00D524CB"/>
    <w:rsid w:val="00D53D3F"/>
    <w:rsid w:val="00D5764D"/>
    <w:rsid w:val="00DA1D89"/>
    <w:rsid w:val="00E478F7"/>
    <w:rsid w:val="00E73698"/>
    <w:rsid w:val="00EA6F38"/>
    <w:rsid w:val="00F33655"/>
    <w:rsid w:val="00F97F0D"/>
    <w:rsid w:val="00FA7DE9"/>
    <w:rsid w:val="00FD51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294CDB"/>
  <w15:chartTrackingRefBased/>
  <w15:docId w15:val="{7C5539C8-E4B8-4082-8A26-D20F19997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B Garamond 12" w:eastAsiaTheme="minorHAnsi" w:hAnsi="EB Garamond 12" w:cs="Times New Roman"/>
        <w:kern w:val="2"/>
        <w:sz w:val="24"/>
        <w:szCs w:val="24"/>
        <w:lang w:val="en-US" w:eastAsia="en-US" w:bidi="ar-SA"/>
        <w14:ligatures w14:val="standardContextual"/>
      </w:rPr>
    </w:rPrDefault>
    <w:pPrDefault>
      <w:pPr>
        <w:spacing w:after="2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64E"/>
    <w:pPr>
      <w:spacing w:line="240" w:lineRule="auto"/>
    </w:pPr>
  </w:style>
  <w:style w:type="paragraph" w:styleId="Heading1">
    <w:name w:val="heading 1"/>
    <w:link w:val="Heading1Char"/>
    <w:autoRedefine/>
    <w:uiPriority w:val="9"/>
    <w:qFormat/>
    <w:rsid w:val="00F97F0D"/>
    <w:pPr>
      <w:spacing w:after="0" w:line="240" w:lineRule="auto"/>
      <w:jc w:val="center"/>
      <w:outlineLvl w:val="0"/>
    </w:pPr>
    <w:rPr>
      <w:rFonts w:eastAsia="Times New Roman"/>
      <w:b/>
      <w:color w:val="1F4D78"/>
      <w:kern w:val="0"/>
      <w:sz w:val="32"/>
      <w:szCs w:val="44"/>
      <w14:ligatures w14:val="none"/>
    </w:rPr>
  </w:style>
  <w:style w:type="paragraph" w:styleId="Heading2">
    <w:name w:val="heading 2"/>
    <w:link w:val="Heading2Char"/>
    <w:autoRedefine/>
    <w:uiPriority w:val="9"/>
    <w:unhideWhenUsed/>
    <w:qFormat/>
    <w:rsid w:val="00F97F0D"/>
    <w:pPr>
      <w:spacing w:after="0" w:line="240" w:lineRule="auto"/>
      <w:jc w:val="center"/>
      <w:outlineLvl w:val="1"/>
    </w:pPr>
    <w:rPr>
      <w:rFonts w:eastAsia="Times New Roman"/>
      <w:color w:val="1F4D78"/>
      <w:kern w:val="0"/>
      <w:sz w:val="28"/>
      <w:szCs w:val="26"/>
      <w14:ligatures w14:val="none"/>
    </w:rPr>
  </w:style>
  <w:style w:type="paragraph" w:styleId="Heading3">
    <w:name w:val="heading 3"/>
    <w:link w:val="Heading3Char"/>
    <w:autoRedefine/>
    <w:uiPriority w:val="9"/>
    <w:unhideWhenUsed/>
    <w:qFormat/>
    <w:rsid w:val="00F97F0D"/>
    <w:pPr>
      <w:spacing w:after="0" w:line="240" w:lineRule="auto"/>
      <w:outlineLvl w:val="2"/>
    </w:pPr>
    <w:rPr>
      <w:rFonts w:eastAsia="Times New Roman"/>
      <w:b/>
      <w:color w:val="1F4D78"/>
      <w:kern w:val="0"/>
      <w14:ligatures w14:val="none"/>
    </w:rPr>
  </w:style>
  <w:style w:type="paragraph" w:styleId="Heading4">
    <w:name w:val="heading 4"/>
    <w:link w:val="Heading4Char"/>
    <w:autoRedefine/>
    <w:uiPriority w:val="9"/>
    <w:unhideWhenUsed/>
    <w:qFormat/>
    <w:rsid w:val="009B3FBD"/>
    <w:pPr>
      <w:spacing w:after="0" w:line="240" w:lineRule="auto"/>
      <w:outlineLvl w:val="3"/>
    </w:pPr>
    <w:rPr>
      <w:rFonts w:eastAsia="Times New Roman"/>
      <w:iCs/>
      <w:color w:val="1F4D78"/>
      <w:kern w:val="0"/>
      <w:szCs w:val="20"/>
      <w14:ligatures w14:val="none"/>
    </w:rPr>
  </w:style>
  <w:style w:type="paragraph" w:styleId="Heading5">
    <w:name w:val="heading 5"/>
    <w:link w:val="Heading5Char"/>
    <w:autoRedefine/>
    <w:uiPriority w:val="9"/>
    <w:unhideWhenUsed/>
    <w:qFormat/>
    <w:rsid w:val="009B3FBD"/>
    <w:pPr>
      <w:spacing w:after="0" w:line="240" w:lineRule="auto"/>
      <w:outlineLvl w:val="4"/>
    </w:pPr>
    <w:rPr>
      <w:color w:val="1F4D78"/>
      <w:kern w:val="0"/>
      <w:sz w:val="23"/>
      <w:szCs w:val="20"/>
      <w14:ligatures w14:val="none"/>
    </w:rPr>
  </w:style>
  <w:style w:type="paragraph" w:styleId="Heading6">
    <w:name w:val="heading 6"/>
    <w:basedOn w:val="Normal"/>
    <w:next w:val="Normal"/>
    <w:link w:val="Heading6Char"/>
    <w:autoRedefine/>
    <w:uiPriority w:val="9"/>
    <w:unhideWhenUsed/>
    <w:qFormat/>
    <w:rsid w:val="00F97F0D"/>
    <w:pPr>
      <w:keepNext/>
      <w:keepLines/>
      <w:spacing w:before="40" w:after="0"/>
      <w:outlineLvl w:val="5"/>
    </w:pPr>
    <w:rPr>
      <w:rFonts w:eastAsiaTheme="majorEastAsia" w:cstheme="majorBidi"/>
      <w:i/>
      <w:iCs/>
      <w:color w:val="1F497D" w:themeColor="text2"/>
      <w:sz w:val="22"/>
    </w:rPr>
  </w:style>
  <w:style w:type="paragraph" w:styleId="Heading7">
    <w:name w:val="heading 7"/>
    <w:basedOn w:val="Normal"/>
    <w:next w:val="Normal"/>
    <w:link w:val="Heading7Char"/>
    <w:uiPriority w:val="9"/>
    <w:semiHidden/>
    <w:unhideWhenUsed/>
    <w:qFormat/>
    <w:rsid w:val="00086F5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86F5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86F5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97F0D"/>
    <w:rPr>
      <w:rFonts w:eastAsia="Times New Roman"/>
      <w:color w:val="1F4D78"/>
      <w:kern w:val="0"/>
      <w:sz w:val="28"/>
      <w:szCs w:val="26"/>
      <w14:ligatures w14:val="none"/>
    </w:rPr>
  </w:style>
  <w:style w:type="character" w:customStyle="1" w:styleId="Heading1Char">
    <w:name w:val="Heading 1 Char"/>
    <w:basedOn w:val="DefaultParagraphFont"/>
    <w:link w:val="Heading1"/>
    <w:uiPriority w:val="9"/>
    <w:rsid w:val="00F97F0D"/>
    <w:rPr>
      <w:rFonts w:eastAsia="Times New Roman"/>
      <w:b/>
      <w:color w:val="1F4D78"/>
      <w:kern w:val="0"/>
      <w:sz w:val="32"/>
      <w:szCs w:val="44"/>
      <w14:ligatures w14:val="none"/>
    </w:rPr>
  </w:style>
  <w:style w:type="character" w:customStyle="1" w:styleId="Heading3Char">
    <w:name w:val="Heading 3 Char"/>
    <w:basedOn w:val="DefaultParagraphFont"/>
    <w:link w:val="Heading3"/>
    <w:uiPriority w:val="9"/>
    <w:rsid w:val="00F97F0D"/>
    <w:rPr>
      <w:rFonts w:eastAsia="Times New Roman"/>
      <w:b/>
      <w:color w:val="1F4D78"/>
      <w:kern w:val="0"/>
      <w14:ligatures w14:val="none"/>
    </w:rPr>
  </w:style>
  <w:style w:type="character" w:customStyle="1" w:styleId="Heading4Char">
    <w:name w:val="Heading 4 Char"/>
    <w:basedOn w:val="DefaultParagraphFont"/>
    <w:link w:val="Heading4"/>
    <w:uiPriority w:val="9"/>
    <w:rsid w:val="009B3FBD"/>
    <w:rPr>
      <w:rFonts w:ascii="EB Garamond 12" w:eastAsia="Times New Roman" w:hAnsi="EB Garamond 12"/>
      <w:iCs/>
      <w:color w:val="1F4D78"/>
      <w:kern w:val="0"/>
      <w:sz w:val="24"/>
      <w:szCs w:val="20"/>
      <w14:ligatures w14:val="none"/>
    </w:rPr>
  </w:style>
  <w:style w:type="character" w:customStyle="1" w:styleId="Heading5Char">
    <w:name w:val="Heading 5 Char"/>
    <w:basedOn w:val="DefaultParagraphFont"/>
    <w:link w:val="Heading5"/>
    <w:uiPriority w:val="9"/>
    <w:rsid w:val="009B3FBD"/>
    <w:rPr>
      <w:rFonts w:ascii="EB Garamond 12" w:hAnsi="EB Garamond 12"/>
      <w:color w:val="1F4D78"/>
      <w:kern w:val="0"/>
      <w:sz w:val="23"/>
      <w:szCs w:val="20"/>
      <w14:ligatures w14:val="none"/>
    </w:rPr>
  </w:style>
  <w:style w:type="character" w:customStyle="1" w:styleId="Heading6Char">
    <w:name w:val="Heading 6 Char"/>
    <w:basedOn w:val="DefaultParagraphFont"/>
    <w:link w:val="Heading6"/>
    <w:uiPriority w:val="9"/>
    <w:rsid w:val="00F97F0D"/>
    <w:rPr>
      <w:rFonts w:eastAsiaTheme="majorEastAsia" w:cstheme="majorBidi"/>
      <w:i/>
      <w:iCs/>
      <w:color w:val="1F497D" w:themeColor="text2"/>
      <w:sz w:val="22"/>
    </w:rPr>
  </w:style>
  <w:style w:type="character" w:customStyle="1" w:styleId="Heading7Char">
    <w:name w:val="Heading 7 Char"/>
    <w:basedOn w:val="DefaultParagraphFont"/>
    <w:link w:val="Heading7"/>
    <w:uiPriority w:val="9"/>
    <w:semiHidden/>
    <w:rsid w:val="00086F5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86F5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86F50"/>
    <w:rPr>
      <w:rFonts w:asciiTheme="minorHAnsi" w:eastAsiaTheme="majorEastAsia" w:hAnsiTheme="minorHAnsi" w:cstheme="majorBidi"/>
      <w:color w:val="272727" w:themeColor="text1" w:themeTint="D8"/>
    </w:rPr>
  </w:style>
  <w:style w:type="paragraph" w:styleId="Title">
    <w:name w:val="Title"/>
    <w:basedOn w:val="Normal"/>
    <w:next w:val="Normal"/>
    <w:link w:val="TitleChar"/>
    <w:autoRedefine/>
    <w:uiPriority w:val="10"/>
    <w:qFormat/>
    <w:rsid w:val="009B3FBD"/>
    <w:pPr>
      <w:spacing w:after="8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9B3FBD"/>
    <w:rPr>
      <w:rFonts w:eastAsiaTheme="majorEastAsia" w:cstheme="majorBidi"/>
      <w:spacing w:val="-10"/>
      <w:kern w:val="28"/>
      <w:sz w:val="56"/>
      <w:szCs w:val="56"/>
    </w:rPr>
  </w:style>
  <w:style w:type="paragraph" w:styleId="Subtitle">
    <w:name w:val="Subtitle"/>
    <w:basedOn w:val="Normal"/>
    <w:next w:val="Normal"/>
    <w:link w:val="SubtitleChar"/>
    <w:autoRedefine/>
    <w:uiPriority w:val="11"/>
    <w:qFormat/>
    <w:rsid w:val="009B3FB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FBD"/>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086F50"/>
    <w:pPr>
      <w:ind w:left="720"/>
      <w:contextualSpacing/>
    </w:pPr>
  </w:style>
  <w:style w:type="paragraph" w:styleId="Quote">
    <w:name w:val="Quote"/>
    <w:basedOn w:val="Normal"/>
    <w:next w:val="Normal"/>
    <w:link w:val="QuoteChar"/>
    <w:uiPriority w:val="29"/>
    <w:qFormat/>
    <w:rsid w:val="00086F5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6F50"/>
    <w:rPr>
      <w:i/>
      <w:iCs/>
      <w:color w:val="404040" w:themeColor="text1" w:themeTint="BF"/>
    </w:rPr>
  </w:style>
  <w:style w:type="paragraph" w:styleId="IntenseQuote">
    <w:name w:val="Intense Quote"/>
    <w:basedOn w:val="Normal"/>
    <w:next w:val="Normal"/>
    <w:link w:val="IntenseQuoteChar"/>
    <w:uiPriority w:val="30"/>
    <w:qFormat/>
    <w:rsid w:val="00086F5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86F50"/>
    <w:rPr>
      <w:i/>
      <w:iCs/>
      <w:color w:val="365F91" w:themeColor="accent1" w:themeShade="BF"/>
    </w:rPr>
  </w:style>
  <w:style w:type="character" w:styleId="IntenseEmphasis">
    <w:name w:val="Intense Emphasis"/>
    <w:basedOn w:val="DefaultParagraphFont"/>
    <w:uiPriority w:val="21"/>
    <w:qFormat/>
    <w:rsid w:val="00086F50"/>
    <w:rPr>
      <w:i/>
      <w:iCs/>
      <w:color w:val="365F91" w:themeColor="accent1" w:themeShade="BF"/>
    </w:rPr>
  </w:style>
  <w:style w:type="character" w:styleId="IntenseReference">
    <w:name w:val="Intense Reference"/>
    <w:basedOn w:val="DefaultParagraphFont"/>
    <w:uiPriority w:val="32"/>
    <w:qFormat/>
    <w:rsid w:val="00086F50"/>
    <w:rPr>
      <w:b/>
      <w:bCs/>
      <w:smallCaps/>
      <w:color w:val="365F91" w:themeColor="accent1" w:themeShade="BF"/>
      <w:spacing w:val="5"/>
    </w:rPr>
  </w:style>
  <w:style w:type="paragraph" w:styleId="TOC1">
    <w:name w:val="toc 1"/>
    <w:basedOn w:val="Normal"/>
    <w:next w:val="Normal"/>
    <w:autoRedefine/>
    <w:uiPriority w:val="39"/>
    <w:unhideWhenUsed/>
    <w:rsid w:val="00F97F0D"/>
    <w:pPr>
      <w:spacing w:before="360" w:after="0"/>
    </w:pPr>
    <w:rPr>
      <w:b/>
      <w:bCs/>
      <w:caps/>
    </w:rPr>
  </w:style>
  <w:style w:type="paragraph" w:styleId="TOC2">
    <w:name w:val="toc 2"/>
    <w:basedOn w:val="Normal"/>
    <w:next w:val="Normal"/>
    <w:autoRedefine/>
    <w:uiPriority w:val="39"/>
    <w:unhideWhenUsed/>
    <w:rsid w:val="00F97F0D"/>
    <w:pPr>
      <w:spacing w:before="240" w:after="0"/>
    </w:pPr>
    <w:rPr>
      <w:rFonts w:cstheme="minorHAnsi"/>
      <w:b/>
      <w:bCs/>
      <w:sz w:val="20"/>
      <w:szCs w:val="20"/>
    </w:rPr>
  </w:style>
  <w:style w:type="paragraph" w:styleId="TOC3">
    <w:name w:val="toc 3"/>
    <w:basedOn w:val="Normal"/>
    <w:next w:val="Normal"/>
    <w:autoRedefine/>
    <w:uiPriority w:val="39"/>
    <w:unhideWhenUsed/>
    <w:rsid w:val="00F97F0D"/>
    <w:pPr>
      <w:spacing w:after="0"/>
      <w:ind w:left="240"/>
    </w:pPr>
    <w:rPr>
      <w:rFonts w:cstheme="minorHAnsi"/>
      <w:sz w:val="18"/>
      <w:szCs w:val="20"/>
    </w:rPr>
  </w:style>
  <w:style w:type="paragraph" w:styleId="TOC4">
    <w:name w:val="toc 4"/>
    <w:basedOn w:val="Normal"/>
    <w:next w:val="Normal"/>
    <w:autoRedefine/>
    <w:uiPriority w:val="39"/>
    <w:unhideWhenUsed/>
    <w:rsid w:val="009B3FBD"/>
    <w:pPr>
      <w:spacing w:after="0"/>
      <w:ind w:left="440"/>
    </w:pPr>
    <w:rPr>
      <w:rFonts w:cstheme="minorHAnsi"/>
      <w:szCs w:val="20"/>
    </w:rPr>
  </w:style>
  <w:style w:type="paragraph" w:styleId="TOC5">
    <w:name w:val="toc 5"/>
    <w:basedOn w:val="Normal"/>
    <w:next w:val="Normal"/>
    <w:autoRedefine/>
    <w:uiPriority w:val="39"/>
    <w:unhideWhenUsed/>
    <w:rsid w:val="00F97F0D"/>
    <w:pPr>
      <w:spacing w:after="0"/>
      <w:ind w:left="720"/>
    </w:pPr>
    <w:rPr>
      <w:rFonts w:cstheme="minorHAnsi"/>
      <w:sz w:val="16"/>
      <w:szCs w:val="20"/>
    </w:rPr>
  </w:style>
  <w:style w:type="paragraph" w:styleId="TOCHeading">
    <w:name w:val="TOC Heading"/>
    <w:basedOn w:val="Heading1"/>
    <w:next w:val="Normal"/>
    <w:autoRedefine/>
    <w:uiPriority w:val="39"/>
    <w:unhideWhenUsed/>
    <w:qFormat/>
    <w:rsid w:val="009B3FBD"/>
    <w:pPr>
      <w:keepNext/>
      <w:keepLines/>
      <w:spacing w:before="240" w:line="259" w:lineRule="auto"/>
      <w:jc w:val="left"/>
      <w:outlineLvl w:val="9"/>
    </w:pPr>
    <w:rPr>
      <w:rFonts w:eastAsiaTheme="majorEastAsia" w:cstheme="majorBidi"/>
      <w:b w:val="0"/>
    </w:rPr>
  </w:style>
  <w:style w:type="character" w:styleId="BookTitle">
    <w:name w:val="Book Title"/>
    <w:basedOn w:val="DefaultParagraphFont"/>
    <w:uiPriority w:val="33"/>
    <w:qFormat/>
    <w:rsid w:val="009B3FBD"/>
    <w:rPr>
      <w:rFonts w:ascii="EB Garamond 12" w:hAnsi="EB Garamond 12"/>
      <w:b w:val="0"/>
      <w:bCs/>
      <w:i w:val="0"/>
      <w:iCs/>
      <w:spacing w:val="5"/>
    </w:rPr>
  </w:style>
  <w:style w:type="paragraph" w:styleId="Header">
    <w:name w:val="header"/>
    <w:basedOn w:val="Normal"/>
    <w:link w:val="HeaderChar"/>
    <w:uiPriority w:val="99"/>
    <w:unhideWhenUsed/>
    <w:rsid w:val="00F33655"/>
    <w:pPr>
      <w:tabs>
        <w:tab w:val="center" w:pos="4680"/>
        <w:tab w:val="right" w:pos="9360"/>
      </w:tabs>
      <w:spacing w:after="0"/>
    </w:pPr>
  </w:style>
  <w:style w:type="character" w:customStyle="1" w:styleId="HeaderChar">
    <w:name w:val="Header Char"/>
    <w:basedOn w:val="DefaultParagraphFont"/>
    <w:link w:val="Header"/>
    <w:uiPriority w:val="99"/>
    <w:rsid w:val="00F33655"/>
  </w:style>
  <w:style w:type="paragraph" w:styleId="Footer">
    <w:name w:val="footer"/>
    <w:basedOn w:val="Normal"/>
    <w:link w:val="FooterChar"/>
    <w:uiPriority w:val="99"/>
    <w:unhideWhenUsed/>
    <w:rsid w:val="00F33655"/>
    <w:pPr>
      <w:tabs>
        <w:tab w:val="center" w:pos="4680"/>
        <w:tab w:val="right" w:pos="9360"/>
      </w:tabs>
      <w:spacing w:after="0"/>
    </w:pPr>
  </w:style>
  <w:style w:type="character" w:customStyle="1" w:styleId="FooterChar">
    <w:name w:val="Footer Char"/>
    <w:basedOn w:val="DefaultParagraphFont"/>
    <w:link w:val="Footer"/>
    <w:uiPriority w:val="99"/>
    <w:rsid w:val="00F336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80E8E-84D3-4A22-BF91-D361FFB66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909</Pages>
  <Words>225519</Words>
  <Characters>1637272</Characters>
  <Application>Microsoft Office Word</Application>
  <DocSecurity>0</DocSecurity>
  <Lines>28228</Lines>
  <Paragraphs>7082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 Boeckl</dc:creator>
  <cp:keywords/>
  <dc:description/>
  <cp:lastModifiedBy>Leo Boeckl</cp:lastModifiedBy>
  <cp:revision>2</cp:revision>
  <cp:lastPrinted>2025-07-29T14:48:00Z</cp:lastPrinted>
  <dcterms:created xsi:type="dcterms:W3CDTF">2025-09-30T10:12:00Z</dcterms:created>
  <dcterms:modified xsi:type="dcterms:W3CDTF">2025-09-30T10:12:00Z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c7144f20-5c0f-4d62-9c47-29b822f50535</vt:lpwstr>
  </property>
</Properties>
</file>