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93B0AC">
      <w:pPr>
        <w:jc w:val="center"/>
        <w:rPr>
          <w:b/>
          <w:bCs/>
          <w:sz w:val="96"/>
          <w:szCs w:val="96"/>
        </w:rPr>
      </w:pPr>
    </w:p>
    <w:p w14:paraId="08ED85FD">
      <w:pPr>
        <w:jc w:val="center"/>
        <w:rPr>
          <w:b/>
          <w:bCs/>
          <w:sz w:val="96"/>
          <w:szCs w:val="96"/>
        </w:rPr>
      </w:pPr>
      <w:r>
        <w:rPr>
          <w:b/>
          <w:bCs/>
          <w:sz w:val="96"/>
          <w:szCs w:val="96"/>
        </w:rPr>
        <w:t>Fundamentals of Building Construction</w:t>
      </w:r>
    </w:p>
    <w:p w14:paraId="1B39E3AC">
      <w:pPr>
        <w:jc w:val="center"/>
        <w:rPr>
          <w:b/>
          <w:bCs/>
          <w:sz w:val="96"/>
          <w:szCs w:val="96"/>
        </w:rPr>
      </w:pPr>
      <w:r>
        <w:rPr>
          <w:b/>
          <w:bCs/>
          <w:sz w:val="96"/>
          <w:szCs w:val="96"/>
        </w:rPr>
        <w:t>Contract Management and Administration</w:t>
      </w:r>
    </w:p>
    <w:p w14:paraId="16E01022">
      <w:pPr>
        <w:rPr>
          <w:sz w:val="32"/>
          <w:szCs w:val="32"/>
        </w:rPr>
      </w:pPr>
      <w:r>
        <w:rPr>
          <w:rFonts w:hint="default"/>
          <w:sz w:val="32"/>
          <w:szCs w:val="32"/>
          <w:lang w:val="en-US"/>
        </w:rPr>
        <w:drawing>
          <wp:anchor distT="0" distB="0" distL="114300" distR="114300" simplePos="0" relativeHeight="251670528" behindDoc="1" locked="0" layoutInCell="1" allowOverlap="1">
            <wp:simplePos x="0" y="0"/>
            <wp:positionH relativeFrom="column">
              <wp:posOffset>2019300</wp:posOffset>
            </wp:positionH>
            <wp:positionV relativeFrom="paragraph">
              <wp:posOffset>268605</wp:posOffset>
            </wp:positionV>
            <wp:extent cx="2511425" cy="2747010"/>
            <wp:effectExtent l="0" t="0" r="0" b="0"/>
            <wp:wrapThrough wrapText="bothSides">
              <wp:wrapPolygon>
                <wp:start x="0" y="0"/>
                <wp:lineTo x="0" y="21420"/>
                <wp:lineTo x="21463" y="21420"/>
                <wp:lineTo x="21463" y="0"/>
                <wp:lineTo x="0" y="0"/>
              </wp:wrapPolygon>
            </wp:wrapThrough>
            <wp:docPr id="18" name="Picture 18" descr="Screenshot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creenshot_297"/>
                    <pic:cNvPicPr>
                      <a:picLocks noChangeAspect="1"/>
                    </pic:cNvPicPr>
                  </pic:nvPicPr>
                  <pic:blipFill>
                    <a:blip r:embed="rId7"/>
                    <a:stretch>
                      <a:fillRect/>
                    </a:stretch>
                  </pic:blipFill>
                  <pic:spPr>
                    <a:xfrm>
                      <a:off x="0" y="0"/>
                      <a:ext cx="2511425" cy="2747010"/>
                    </a:xfrm>
                    <a:prstGeom prst="rect">
                      <a:avLst/>
                    </a:prstGeom>
                  </pic:spPr>
                </pic:pic>
              </a:graphicData>
            </a:graphic>
          </wp:anchor>
        </w:drawing>
      </w:r>
    </w:p>
    <w:p w14:paraId="2CD7A93E">
      <w:pPr>
        <w:rPr>
          <w:sz w:val="32"/>
          <w:szCs w:val="32"/>
        </w:rPr>
      </w:pPr>
    </w:p>
    <w:p w14:paraId="68846E89">
      <w:pPr>
        <w:rPr>
          <w:rFonts w:hint="default"/>
          <w:sz w:val="32"/>
          <w:szCs w:val="32"/>
          <w:lang w:val="en-US"/>
        </w:rPr>
      </w:pPr>
    </w:p>
    <w:p w14:paraId="3B9174C2">
      <w:pPr>
        <w:rPr>
          <w:sz w:val="32"/>
          <w:szCs w:val="32"/>
        </w:rPr>
      </w:pPr>
    </w:p>
    <w:p w14:paraId="5638FB09">
      <w:pPr>
        <w:rPr>
          <w:sz w:val="32"/>
          <w:szCs w:val="32"/>
        </w:rPr>
      </w:pPr>
    </w:p>
    <w:p w14:paraId="630369D3">
      <w:pPr>
        <w:rPr>
          <w:sz w:val="32"/>
          <w:szCs w:val="32"/>
        </w:rPr>
      </w:pPr>
    </w:p>
    <w:p w14:paraId="14FFB087">
      <w:pPr>
        <w:rPr>
          <w:sz w:val="32"/>
          <w:szCs w:val="32"/>
        </w:rPr>
      </w:pPr>
    </w:p>
    <w:p w14:paraId="3023DB99">
      <w:pPr>
        <w:rPr>
          <w:sz w:val="32"/>
          <w:szCs w:val="32"/>
        </w:rPr>
      </w:pPr>
    </w:p>
    <w:p w14:paraId="6AAC4B08">
      <w:pPr>
        <w:rPr>
          <w:rStyle w:val="40"/>
        </w:rPr>
      </w:pPr>
    </w:p>
    <w:p w14:paraId="6EC75290">
      <w:pPr>
        <w:rPr>
          <w:sz w:val="32"/>
          <w:szCs w:val="32"/>
        </w:rPr>
      </w:pPr>
    </w:p>
    <w:p w14:paraId="7794DA70">
      <w:pPr>
        <w:rPr>
          <w:rFonts w:hint="default"/>
          <w:b/>
          <w:bCs/>
          <w:color w:val="C00000"/>
          <w:sz w:val="52"/>
          <w:szCs w:val="52"/>
          <w:u w:val="thick"/>
          <w:lang w:val="en-US"/>
        </w:rPr>
      </w:pPr>
      <w:r>
        <w:rPr>
          <w:rFonts w:hint="default"/>
          <w:color w:val="C00000"/>
          <w:sz w:val="52"/>
          <w:szCs w:val="52"/>
          <w:u w:val="none"/>
          <w:lang w:val="en-US"/>
        </w:rPr>
        <w:t xml:space="preserve">1.  </w:t>
      </w:r>
      <w:r>
        <w:rPr>
          <w:rFonts w:hint="default"/>
          <w:b/>
          <w:bCs/>
          <w:color w:val="C00000"/>
          <w:sz w:val="52"/>
          <w:szCs w:val="52"/>
          <w:u w:val="thick"/>
          <w:lang w:val="en-US"/>
        </w:rPr>
        <w:t xml:space="preserve"> ENTRANCEWAY</w:t>
      </w:r>
    </w:p>
    <w:p w14:paraId="69559D93">
      <w:pPr>
        <w:rPr>
          <w:rFonts w:hint="default"/>
          <w:b/>
          <w:bCs/>
          <w:sz w:val="52"/>
          <w:szCs w:val="52"/>
          <w:lang w:val="en-US"/>
        </w:rPr>
      </w:pPr>
    </w:p>
    <w:p w14:paraId="6FB7444A">
      <w:pPr>
        <w:rPr>
          <w:b/>
          <w:sz w:val="48"/>
          <w:szCs w:val="48"/>
          <w:u w:val="thick"/>
        </w:rPr>
      </w:pPr>
      <w:r>
        <w:rPr>
          <w:b/>
          <w:sz w:val="48"/>
          <w:szCs w:val="48"/>
          <w:u w:val="thick"/>
        </w:rPr>
        <w:t xml:space="preserve">GENERAL DEFINITIONS </w:t>
      </w:r>
    </w:p>
    <w:p w14:paraId="41CF50BA">
      <w:pPr>
        <w:jc w:val="both"/>
        <w:rPr>
          <w:b/>
          <w:sz w:val="48"/>
          <w:szCs w:val="48"/>
          <w:u w:val="thick"/>
        </w:rPr>
      </w:pPr>
      <w:r>
        <w:rPr>
          <w:b/>
          <w:sz w:val="48"/>
          <w:szCs w:val="48"/>
          <w:u w:val="thick"/>
        </w:rPr>
        <w:t xml:space="preserve">Construction </w:t>
      </w:r>
    </w:p>
    <w:p w14:paraId="4958D6F9">
      <w:pPr>
        <w:jc w:val="both"/>
        <w:rPr>
          <w:rFonts w:ascii="Arial" w:hAnsi="Arial" w:cs="Arial"/>
          <w:sz w:val="24"/>
          <w:szCs w:val="24"/>
        </w:rPr>
      </w:pPr>
      <w:r>
        <w:rPr>
          <w:sz w:val="24"/>
          <w:szCs w:val="24"/>
        </w:rPr>
        <w:t>C</w:t>
      </w:r>
      <w:r>
        <w:rPr>
          <w:rFonts w:ascii="Arial" w:hAnsi="Arial" w:cs="Arial"/>
          <w:sz w:val="24"/>
          <w:szCs w:val="24"/>
        </w:rPr>
        <w:t>an be defined as the setting many of planned tasks together in to a Required Final production.</w:t>
      </w:r>
    </w:p>
    <w:p w14:paraId="703BDB68">
      <w:pPr>
        <w:jc w:val="both"/>
        <w:rPr>
          <w:rFonts w:ascii="Arial" w:hAnsi="Arial" w:cs="Arial"/>
          <w:sz w:val="32"/>
          <w:szCs w:val="32"/>
        </w:rPr>
      </w:pPr>
      <w:r>
        <w:rPr>
          <w:rFonts w:ascii="Arial" w:hAnsi="Arial" w:cs="Arial"/>
          <w:sz w:val="32"/>
          <w:szCs w:val="32"/>
        </w:rPr>
        <w:t xml:space="preserve"> </w:t>
      </w:r>
    </w:p>
    <w:p w14:paraId="435D1387">
      <w:pPr>
        <w:rPr>
          <w:rFonts w:ascii="Arial" w:hAnsi="Arial" w:cs="Arial"/>
          <w:b/>
          <w:bCs/>
          <w:sz w:val="32"/>
          <w:szCs w:val="32"/>
          <w:u w:val="none"/>
        </w:rPr>
      </w:pPr>
      <w:r>
        <w:rPr>
          <w:rFonts w:ascii="Arial" w:hAnsi="Arial" w:cs="Arial"/>
          <w:b/>
          <w:bCs/>
          <w:sz w:val="32"/>
          <w:szCs w:val="32"/>
          <w:u w:val="none"/>
        </w:rPr>
        <w:t xml:space="preserve">What does the “Construction Contract” mean </w:t>
      </w:r>
    </w:p>
    <w:p w14:paraId="64C2E780">
      <w:pPr>
        <w:jc w:val="both"/>
        <w:rPr>
          <w:rFonts w:ascii="Arial" w:hAnsi="Arial" w:cs="Arial"/>
          <w:sz w:val="24"/>
          <w:szCs w:val="24"/>
        </w:rPr>
      </w:pPr>
      <w:r>
        <w:rPr>
          <w:rFonts w:ascii="Arial" w:hAnsi="Arial" w:cs="Arial"/>
          <w:b/>
          <w:bCs/>
          <w:sz w:val="28"/>
          <w:szCs w:val="28"/>
        </w:rPr>
        <w:t>Construction Contract</w:t>
      </w:r>
      <w:r>
        <w:rPr>
          <w:rFonts w:ascii="Arial" w:hAnsi="Arial" w:cs="Arial"/>
          <w:sz w:val="28"/>
          <w:szCs w:val="28"/>
        </w:rPr>
        <w:t xml:space="preserve"> means a written agreement signed between the </w:t>
      </w:r>
      <w:r>
        <w:rPr>
          <w:rFonts w:ascii="Arial" w:hAnsi="Arial" w:cs="Arial"/>
          <w:sz w:val="24"/>
          <w:szCs w:val="24"/>
        </w:rPr>
        <w:t>Owner and the Contractor, mentioning the required Quality Time and Cost as specified in the Contract Documents, which shall also be enforceable in the applicable Law.</w:t>
      </w:r>
    </w:p>
    <w:p w14:paraId="243801F4">
      <w:pPr>
        <w:jc w:val="both"/>
        <w:rPr>
          <w:rFonts w:ascii="Arial" w:hAnsi="Arial" w:cs="Arial"/>
          <w:sz w:val="32"/>
          <w:szCs w:val="32"/>
        </w:rPr>
      </w:pPr>
    </w:p>
    <w:p w14:paraId="13AFA910">
      <w:pPr>
        <w:jc w:val="both"/>
        <w:rPr>
          <w:rFonts w:ascii="Arial" w:hAnsi="Arial" w:cs="Arial"/>
          <w:sz w:val="32"/>
          <w:szCs w:val="32"/>
        </w:rPr>
      </w:pPr>
      <w:r>
        <w:rPr>
          <w:rFonts w:ascii="Arial" w:hAnsi="Arial" w:cs="Arial"/>
          <w:b/>
          <w:bCs/>
          <w:sz w:val="32"/>
          <w:szCs w:val="32"/>
        </w:rPr>
        <w:t xml:space="preserve">Contract Management </w:t>
      </w:r>
      <w:r>
        <w:rPr>
          <w:rFonts w:ascii="Arial" w:hAnsi="Arial" w:cs="Arial"/>
          <w:sz w:val="32"/>
          <w:szCs w:val="32"/>
        </w:rPr>
        <w:t xml:space="preserve">means </w:t>
      </w:r>
    </w:p>
    <w:p w14:paraId="54F57FDC">
      <w:pPr>
        <w:jc w:val="both"/>
        <w:rPr>
          <w:rFonts w:ascii="Arial" w:hAnsi="Arial" w:cs="Arial"/>
          <w:sz w:val="24"/>
          <w:szCs w:val="24"/>
        </w:rPr>
      </w:pPr>
      <w:r>
        <w:rPr>
          <w:rFonts w:ascii="Arial" w:hAnsi="Arial" w:cs="Arial"/>
          <w:sz w:val="24"/>
          <w:szCs w:val="24"/>
        </w:rPr>
        <w:t xml:space="preserve">the proceeding and controlling the Total requirements stated in the Contract Documents. </w:t>
      </w:r>
    </w:p>
    <w:p w14:paraId="69370BD6">
      <w:pPr>
        <w:jc w:val="both"/>
        <w:rPr>
          <w:rFonts w:hint="default" w:ascii="Arial" w:hAnsi="Arial" w:cs="Arial"/>
          <w:sz w:val="32"/>
          <w:szCs w:val="32"/>
          <w:lang w:val="en-US"/>
        </w:rPr>
      </w:pPr>
      <w:r>
        <w:rPr>
          <w:rFonts w:hint="default" w:ascii="Arial" w:hAnsi="Arial" w:cs="Arial"/>
          <w:sz w:val="32"/>
          <w:szCs w:val="32"/>
          <w:lang w:val="en-US"/>
        </w:rPr>
        <w:t xml:space="preserve">Reception </w:t>
      </w:r>
    </w:p>
    <w:p w14:paraId="7FCE06AD">
      <w:pPr>
        <w:jc w:val="both"/>
        <w:rPr>
          <w:rFonts w:ascii="Arial" w:hAnsi="Arial" w:cs="Arial"/>
          <w:sz w:val="32"/>
          <w:szCs w:val="32"/>
        </w:rPr>
      </w:pPr>
      <w:r>
        <w:rPr>
          <w:rFonts w:ascii="Arial" w:hAnsi="Arial" w:cs="Arial"/>
          <w:b/>
          <w:bCs/>
          <w:sz w:val="32"/>
          <w:szCs w:val="32"/>
        </w:rPr>
        <w:t>Contract Administration</w:t>
      </w:r>
      <w:r>
        <w:rPr>
          <w:rFonts w:ascii="Arial" w:hAnsi="Arial" w:cs="Arial"/>
          <w:sz w:val="32"/>
          <w:szCs w:val="32"/>
        </w:rPr>
        <w:t xml:space="preserve"> means </w:t>
      </w:r>
    </w:p>
    <w:p w14:paraId="1DE3174E">
      <w:pPr>
        <w:jc w:val="both"/>
        <w:rPr>
          <w:rFonts w:ascii="Arial" w:hAnsi="Arial" w:cs="Arial"/>
          <w:sz w:val="24"/>
          <w:szCs w:val="24"/>
        </w:rPr>
      </w:pPr>
      <w:r>
        <w:rPr>
          <w:rFonts w:ascii="Arial" w:hAnsi="Arial" w:cs="Arial"/>
          <w:sz w:val="24"/>
          <w:szCs w:val="24"/>
        </w:rPr>
        <w:t>the Over</w:t>
      </w:r>
      <w:r>
        <w:rPr>
          <w:rFonts w:ascii="Arial" w:hAnsi="Arial" w:cs="Arial"/>
          <w:sz w:val="24"/>
          <w:szCs w:val="24"/>
          <w:cs/>
        </w:rPr>
        <w:t xml:space="preserve"> </w:t>
      </w:r>
      <w:r>
        <w:rPr>
          <w:rFonts w:ascii="Arial" w:hAnsi="Arial" w:cs="Arial"/>
          <w:sz w:val="24"/>
          <w:szCs w:val="24"/>
        </w:rPr>
        <w:t>viewing of the total process to convince whether the Management of the Contract is run with no conflicts.</w:t>
      </w:r>
    </w:p>
    <w:p w14:paraId="69E72F05">
      <w:pPr>
        <w:jc w:val="both"/>
        <w:rPr>
          <w:rFonts w:ascii="Arial" w:hAnsi="Arial" w:cs="Arial"/>
          <w:sz w:val="24"/>
          <w:szCs w:val="24"/>
        </w:rPr>
      </w:pPr>
      <w:r>
        <w:rPr>
          <w:rFonts w:ascii="Arial" w:hAnsi="Arial" w:cs="Arial"/>
          <w:sz w:val="24"/>
          <w:szCs w:val="24"/>
        </w:rPr>
        <w:t>In Constructions Contract – Following Partnerships may act for,</w:t>
      </w:r>
    </w:p>
    <w:p w14:paraId="09D4AA9C">
      <w:pPr>
        <w:jc w:val="both"/>
        <w:rPr>
          <w:rFonts w:ascii="Arial" w:hAnsi="Arial" w:cs="Arial"/>
          <w:sz w:val="24"/>
          <w:szCs w:val="24"/>
        </w:rPr>
      </w:pPr>
      <w:r>
        <w:rPr>
          <w:rFonts w:ascii="Arial" w:hAnsi="Arial" w:cs="Arial"/>
          <w:sz w:val="24"/>
          <w:szCs w:val="24"/>
        </w:rPr>
        <w:t xml:space="preserve">Construction </w:t>
      </w:r>
      <w:r>
        <w:rPr>
          <w:rFonts w:ascii="Arial" w:hAnsi="Arial" w:cs="Arial"/>
          <w:sz w:val="24"/>
          <w:szCs w:val="24"/>
        </w:rPr>
        <w:tab/>
      </w:r>
      <w:r>
        <w:rPr>
          <w:rFonts w:ascii="Arial" w:hAnsi="Arial" w:cs="Arial"/>
          <w:sz w:val="24"/>
          <w:szCs w:val="24"/>
        </w:rPr>
        <w:t>- The Contractor</w:t>
      </w:r>
    </w:p>
    <w:p w14:paraId="52D19AFF">
      <w:pPr>
        <w:jc w:val="both"/>
        <w:rPr>
          <w:rFonts w:ascii="Arial" w:hAnsi="Arial" w:cs="Arial"/>
          <w:sz w:val="24"/>
          <w:szCs w:val="24"/>
        </w:rPr>
      </w:pPr>
      <w:r>
        <w:rPr>
          <w:rFonts w:ascii="Arial" w:hAnsi="Arial" w:cs="Arial"/>
          <w:sz w:val="24"/>
          <w:szCs w:val="24"/>
        </w:rPr>
        <w:t xml:space="preserve">Management </w:t>
      </w:r>
      <w:r>
        <w:rPr>
          <w:rFonts w:ascii="Arial" w:hAnsi="Arial" w:cs="Arial"/>
          <w:sz w:val="24"/>
          <w:szCs w:val="24"/>
        </w:rPr>
        <w:tab/>
      </w:r>
      <w:r>
        <w:rPr>
          <w:rFonts w:ascii="Arial" w:hAnsi="Arial" w:cs="Arial"/>
          <w:sz w:val="24"/>
          <w:szCs w:val="24"/>
        </w:rPr>
        <w:t xml:space="preserve">- The   Engineer </w:t>
      </w:r>
    </w:p>
    <w:p w14:paraId="4D7245D5">
      <w:pPr>
        <w:jc w:val="both"/>
        <w:rPr>
          <w:rFonts w:ascii="Arial" w:hAnsi="Arial" w:cs="Arial"/>
          <w:sz w:val="24"/>
          <w:szCs w:val="24"/>
        </w:rPr>
      </w:pPr>
      <w:r>
        <w:rPr>
          <w:rFonts w:ascii="Arial" w:hAnsi="Arial" w:cs="Arial"/>
          <w:sz w:val="24"/>
          <w:szCs w:val="24"/>
        </w:rPr>
        <w:t>Administration</w:t>
      </w:r>
      <w:r>
        <w:rPr>
          <w:rFonts w:hint="default" w:ascii="Arial" w:hAnsi="Arial" w:cs="Arial"/>
          <w:sz w:val="24"/>
          <w:szCs w:val="24"/>
          <w:lang w:val="en-US"/>
        </w:rPr>
        <w:t xml:space="preserve">    </w:t>
      </w:r>
      <w:r>
        <w:rPr>
          <w:rFonts w:ascii="Arial" w:hAnsi="Arial" w:cs="Arial"/>
          <w:sz w:val="24"/>
          <w:szCs w:val="24"/>
        </w:rPr>
        <w:t xml:space="preserve"> - The Owner/Employer</w:t>
      </w:r>
    </w:p>
    <w:p w14:paraId="5B8FEA71">
      <w:pPr>
        <w:jc w:val="both"/>
        <w:rPr>
          <w:rFonts w:ascii="Arial" w:hAnsi="Arial" w:cs="Arial"/>
          <w:sz w:val="28"/>
          <w:szCs w:val="28"/>
        </w:rPr>
      </w:pPr>
      <w:r>
        <w:rPr>
          <w:rFonts w:ascii="Arial" w:hAnsi="Arial" w:cs="Arial"/>
          <w:sz w:val="28"/>
          <w:szCs w:val="28"/>
        </w:rPr>
        <w:t>How ever All three parties are bound to be act their Individual duties as per the Contractual Conditions.</w:t>
      </w:r>
    </w:p>
    <w:p w14:paraId="12E423D7">
      <w:pPr>
        <w:pStyle w:val="34"/>
        <w:numPr>
          <w:ilvl w:val="0"/>
          <w:numId w:val="0"/>
        </w:numPr>
        <w:ind w:left="360" w:leftChars="0"/>
        <w:rPr>
          <w:rFonts w:hint="default" w:ascii="Arial" w:hAnsi="Arial" w:cs="Arial"/>
          <w:b/>
          <w:bCs/>
          <w:sz w:val="36"/>
          <w:szCs w:val="36"/>
          <w:u w:val="single"/>
          <w:lang w:val="en-US"/>
        </w:rPr>
      </w:pPr>
    </w:p>
    <w:p w14:paraId="761C9780">
      <w:pPr>
        <w:pStyle w:val="34"/>
        <w:numPr>
          <w:ilvl w:val="0"/>
          <w:numId w:val="0"/>
        </w:numPr>
        <w:ind w:left="360" w:leftChars="0"/>
        <w:rPr>
          <w:rFonts w:hint="default" w:ascii="Arial" w:hAnsi="Arial" w:cs="Arial"/>
          <w:b/>
          <w:bCs/>
          <w:sz w:val="36"/>
          <w:szCs w:val="36"/>
          <w:u w:val="single"/>
          <w:lang w:val="en-US"/>
        </w:rPr>
      </w:pPr>
    </w:p>
    <w:p w14:paraId="1D1FB474">
      <w:pPr>
        <w:pStyle w:val="34"/>
        <w:numPr>
          <w:ilvl w:val="0"/>
          <w:numId w:val="0"/>
        </w:numPr>
        <w:ind w:left="360" w:leftChars="0"/>
        <w:rPr>
          <w:rFonts w:ascii="Arial" w:hAnsi="Arial" w:cs="Arial"/>
          <w:b/>
          <w:bCs/>
          <w:sz w:val="36"/>
          <w:szCs w:val="36"/>
          <w:u w:val="single"/>
        </w:rPr>
      </w:pPr>
      <w:r>
        <w:rPr>
          <w:rFonts w:hint="default" w:ascii="Arial" w:hAnsi="Arial" w:cs="Arial"/>
          <w:b/>
          <w:bCs/>
          <w:sz w:val="36"/>
          <w:szCs w:val="36"/>
          <w:u w:val="none"/>
          <w:lang w:val="en-US"/>
        </w:rPr>
        <w:t xml:space="preserve">1.1 </w:t>
      </w:r>
      <w:r>
        <w:rPr>
          <w:rFonts w:ascii="Arial" w:hAnsi="Arial" w:cs="Arial"/>
          <w:b/>
          <w:bCs/>
          <w:sz w:val="36"/>
          <w:szCs w:val="36"/>
          <w:u w:val="single"/>
        </w:rPr>
        <w:t xml:space="preserve">Parties involved in the Construction Contracts </w:t>
      </w:r>
    </w:p>
    <w:p w14:paraId="645A8A53">
      <w:pPr>
        <w:rPr>
          <w:rFonts w:ascii="Arial" w:hAnsi="Arial" w:cs="Arial"/>
          <w:b/>
          <w:bCs/>
          <w:sz w:val="36"/>
          <w:szCs w:val="36"/>
          <w:u w:val="single"/>
        </w:rPr>
      </w:pPr>
    </w:p>
    <w:p w14:paraId="0079773C">
      <w:pPr>
        <w:pStyle w:val="34"/>
        <w:numPr>
          <w:ilvl w:val="0"/>
          <w:numId w:val="1"/>
        </w:numPr>
        <w:rPr>
          <w:rFonts w:ascii="Arial" w:hAnsi="Arial" w:cs="Arial"/>
          <w:sz w:val="28"/>
          <w:szCs w:val="28"/>
        </w:rPr>
      </w:pPr>
      <w:r>
        <w:rPr>
          <w:rFonts w:ascii="Arial" w:hAnsi="Arial" w:cs="Arial"/>
          <w:sz w:val="28"/>
          <w:szCs w:val="28"/>
        </w:rPr>
        <w:t>Owner/ Client / Employer</w:t>
      </w:r>
    </w:p>
    <w:p w14:paraId="4EDFED8C">
      <w:pPr>
        <w:pStyle w:val="34"/>
        <w:numPr>
          <w:ilvl w:val="0"/>
          <w:numId w:val="1"/>
        </w:numPr>
        <w:rPr>
          <w:rFonts w:ascii="Arial" w:hAnsi="Arial" w:cs="Arial"/>
          <w:sz w:val="28"/>
          <w:szCs w:val="28"/>
        </w:rPr>
      </w:pPr>
      <w:r>
        <w:rPr>
          <w:rFonts w:ascii="Arial" w:hAnsi="Arial" w:cs="Arial"/>
          <w:sz w:val="28"/>
          <w:szCs w:val="28"/>
        </w:rPr>
        <w:t xml:space="preserve">Contractor </w:t>
      </w:r>
    </w:p>
    <w:p w14:paraId="7FA8E8E7">
      <w:pPr>
        <w:pStyle w:val="34"/>
        <w:numPr>
          <w:ilvl w:val="0"/>
          <w:numId w:val="1"/>
        </w:numPr>
        <w:rPr>
          <w:rFonts w:ascii="Arial" w:hAnsi="Arial" w:cs="Arial"/>
          <w:sz w:val="28"/>
          <w:szCs w:val="28"/>
        </w:rPr>
      </w:pPr>
      <w:r>
        <w:rPr>
          <w:rFonts w:ascii="Arial" w:hAnsi="Arial" w:cs="Arial"/>
          <w:sz w:val="28"/>
          <w:szCs w:val="28"/>
        </w:rPr>
        <w:t xml:space="preserve">Consultant / Engineer </w:t>
      </w:r>
    </w:p>
    <w:p w14:paraId="0DFBD172">
      <w:pPr>
        <w:pStyle w:val="34"/>
        <w:ind w:left="360"/>
        <w:rPr>
          <w:rFonts w:ascii="Arial" w:hAnsi="Arial" w:cs="Arial"/>
          <w:sz w:val="32"/>
          <w:szCs w:val="32"/>
        </w:rPr>
      </w:pPr>
    </w:p>
    <w:p w14:paraId="109EA8B5">
      <w:pPr>
        <w:rPr>
          <w:rFonts w:ascii="Arial" w:hAnsi="Arial" w:cs="Arial"/>
          <w:b/>
          <w:bCs/>
          <w:sz w:val="36"/>
          <w:szCs w:val="36"/>
          <w:u w:val="single"/>
        </w:rPr>
      </w:pPr>
      <w:r>
        <w:rPr>
          <w:rFonts w:ascii="Arial" w:hAnsi="Arial" w:cs="Arial"/>
          <w:b/>
          <w:bCs/>
          <w:sz w:val="36"/>
          <w:szCs w:val="36"/>
          <w:u w:val="single"/>
        </w:rPr>
        <w:t xml:space="preserve">Definitions of Parties </w:t>
      </w:r>
    </w:p>
    <w:p w14:paraId="31BAD443">
      <w:pPr>
        <w:rPr>
          <w:rFonts w:ascii="Arial" w:hAnsi="Arial" w:cs="Arial"/>
          <w:b/>
          <w:bCs/>
          <w:sz w:val="36"/>
          <w:szCs w:val="36"/>
          <w:u w:val="single"/>
        </w:rPr>
      </w:pPr>
    </w:p>
    <w:p w14:paraId="676DE421">
      <w:pPr>
        <w:pStyle w:val="34"/>
        <w:numPr>
          <w:ilvl w:val="0"/>
          <w:numId w:val="2"/>
        </w:numPr>
        <w:rPr>
          <w:rFonts w:ascii="Arial" w:hAnsi="Arial" w:cs="Arial"/>
          <w:b/>
          <w:bCs/>
          <w:sz w:val="26"/>
          <w:szCs w:val="26"/>
          <w:u w:val="single"/>
        </w:rPr>
      </w:pPr>
      <w:r>
        <w:rPr>
          <w:rFonts w:ascii="Arial" w:hAnsi="Arial" w:cs="Arial"/>
          <w:b/>
          <w:bCs/>
          <w:sz w:val="26"/>
          <w:szCs w:val="26"/>
          <w:u w:val="single"/>
        </w:rPr>
        <w:t>Owner/Client/Employer</w:t>
      </w:r>
    </w:p>
    <w:p w14:paraId="7DD5C55D">
      <w:pPr>
        <w:jc w:val="both"/>
        <w:rPr>
          <w:rFonts w:ascii="Arial" w:hAnsi="Arial" w:cs="Arial"/>
          <w:sz w:val="26"/>
          <w:szCs w:val="26"/>
        </w:rPr>
      </w:pPr>
      <w:r>
        <w:rPr>
          <w:rFonts w:ascii="Arial" w:hAnsi="Arial" w:cs="Arial"/>
          <w:sz w:val="26"/>
          <w:szCs w:val="26"/>
        </w:rPr>
        <w:t>He can be defined as a Person or an Institution that holds adequate Financial strength in hand when he wishes to compete an Engineering building project as required by him. Requiring another party, called the Contractor, to attend to the Construction of the Product.</w:t>
      </w:r>
    </w:p>
    <w:p w14:paraId="0D0178E6">
      <w:pPr>
        <w:pStyle w:val="34"/>
        <w:numPr>
          <w:ilvl w:val="0"/>
          <w:numId w:val="2"/>
        </w:numPr>
        <w:jc w:val="both"/>
        <w:rPr>
          <w:rFonts w:ascii="Arial" w:hAnsi="Arial" w:cs="Arial"/>
          <w:b/>
          <w:bCs/>
          <w:sz w:val="26"/>
          <w:szCs w:val="26"/>
          <w:u w:val="single"/>
        </w:rPr>
      </w:pPr>
      <w:r>
        <w:rPr>
          <w:rFonts w:ascii="Arial" w:hAnsi="Arial" w:cs="Arial"/>
          <w:b/>
          <w:bCs/>
          <w:sz w:val="26"/>
          <w:szCs w:val="26"/>
          <w:u w:val="single"/>
        </w:rPr>
        <w:t>Contractor / Builder</w:t>
      </w:r>
    </w:p>
    <w:p w14:paraId="0C87C9A1">
      <w:pPr>
        <w:jc w:val="both"/>
        <w:rPr>
          <w:rFonts w:ascii="Arial" w:hAnsi="Arial" w:cs="Arial"/>
          <w:sz w:val="26"/>
          <w:szCs w:val="26"/>
        </w:rPr>
      </w:pPr>
      <w:r>
        <w:rPr>
          <w:rFonts w:ascii="Arial" w:hAnsi="Arial" w:cs="Arial"/>
          <w:sz w:val="26"/>
          <w:szCs w:val="26"/>
        </w:rPr>
        <w:t xml:space="preserve">The contractor can be defined as a Person or an Institution, or a Company that is experienced and registered, having the required resources for the relevant field of Construction that can be applied to the Owner’s expectations.  </w:t>
      </w:r>
    </w:p>
    <w:p w14:paraId="504ED032">
      <w:pPr>
        <w:pStyle w:val="34"/>
        <w:numPr>
          <w:ilvl w:val="0"/>
          <w:numId w:val="2"/>
        </w:numPr>
        <w:jc w:val="both"/>
        <w:rPr>
          <w:rFonts w:ascii="Arial" w:hAnsi="Arial" w:cs="Arial"/>
          <w:b/>
          <w:bCs/>
          <w:sz w:val="26"/>
          <w:szCs w:val="26"/>
          <w:u w:val="single"/>
        </w:rPr>
      </w:pPr>
      <w:r>
        <w:rPr>
          <w:rFonts w:ascii="Arial" w:hAnsi="Arial" w:cs="Arial"/>
          <w:b/>
          <w:bCs/>
          <w:sz w:val="26"/>
          <w:szCs w:val="26"/>
          <w:u w:val="single"/>
        </w:rPr>
        <w:t>Consultant/Engineer</w:t>
      </w:r>
    </w:p>
    <w:p w14:paraId="7A95FC88">
      <w:pPr>
        <w:jc w:val="both"/>
        <w:rPr>
          <w:rFonts w:ascii="Arial" w:hAnsi="Arial" w:cs="Arial"/>
          <w:sz w:val="26"/>
          <w:szCs w:val="26"/>
        </w:rPr>
      </w:pPr>
      <w:r>
        <w:rPr>
          <w:rFonts w:ascii="Arial" w:hAnsi="Arial" w:cs="Arial"/>
          <w:sz w:val="26"/>
          <w:szCs w:val="26"/>
        </w:rPr>
        <w:t>This position can be defined as a Person or an Institution that is recruited by the owner to obtain the assistance of proceeding of the Construction and Contract Supervision in order to get the Final production completed accordance with the agreed Time &lt; Quality and Cost.</w:t>
      </w:r>
    </w:p>
    <w:p w14:paraId="036B76D8">
      <w:pPr>
        <w:jc w:val="both"/>
        <w:rPr>
          <w:rFonts w:ascii="Arial" w:hAnsi="Arial" w:cs="Arial"/>
          <w:sz w:val="26"/>
          <w:szCs w:val="26"/>
        </w:rPr>
      </w:pPr>
    </w:p>
    <w:p w14:paraId="30788B03">
      <w:pPr>
        <w:jc w:val="both"/>
        <w:rPr>
          <w:rFonts w:ascii="Arial" w:hAnsi="Arial" w:cs="Arial"/>
          <w:b/>
          <w:bCs/>
          <w:color w:val="2E75B6" w:themeColor="accent5" w:themeShade="BF"/>
          <w:sz w:val="26"/>
          <w:szCs w:val="26"/>
        </w:rPr>
      </w:pPr>
      <w:r>
        <w:rPr>
          <w:rFonts w:ascii="Arial" w:hAnsi="Arial" w:cs="Arial"/>
          <w:b/>
          <w:bCs/>
          <w:color w:val="2E75B6" w:themeColor="accent5" w:themeShade="BF"/>
          <w:sz w:val="26"/>
          <w:szCs w:val="26"/>
        </w:rPr>
        <w:t>All these parties are responsible to show and prove their Entitlement to enter in to a Contract in which they are separately signing.</w:t>
      </w:r>
    </w:p>
    <w:p w14:paraId="58E6D6D2">
      <w:pPr>
        <w:pStyle w:val="34"/>
        <w:numPr>
          <w:ilvl w:val="0"/>
          <w:numId w:val="3"/>
        </w:numPr>
        <w:jc w:val="both"/>
        <w:rPr>
          <w:rFonts w:ascii="Arial" w:hAnsi="Arial" w:cs="Arial"/>
          <w:sz w:val="26"/>
          <w:szCs w:val="26"/>
        </w:rPr>
      </w:pPr>
      <w:r>
        <w:rPr>
          <w:rFonts w:ascii="Arial" w:hAnsi="Arial" w:cs="Arial"/>
          <w:b/>
          <w:bCs/>
          <w:sz w:val="26"/>
          <w:szCs w:val="26"/>
        </w:rPr>
        <w:t>Main Construction Contract</w:t>
      </w:r>
      <w:r>
        <w:rPr>
          <w:rFonts w:ascii="Arial" w:hAnsi="Arial" w:cs="Arial"/>
          <w:sz w:val="26"/>
          <w:szCs w:val="26"/>
        </w:rPr>
        <w:t xml:space="preserve"> – Signed between Owner and the Contractor </w:t>
      </w:r>
    </w:p>
    <w:p w14:paraId="6425F22C">
      <w:pPr>
        <w:pStyle w:val="34"/>
        <w:numPr>
          <w:ilvl w:val="0"/>
          <w:numId w:val="3"/>
        </w:numPr>
        <w:jc w:val="both"/>
        <w:rPr>
          <w:rFonts w:ascii="Arial" w:hAnsi="Arial" w:cs="Arial"/>
          <w:sz w:val="28"/>
          <w:szCs w:val="28"/>
        </w:rPr>
      </w:pPr>
      <w:r>
        <w:rPr>
          <w:rFonts w:ascii="Arial" w:hAnsi="Arial" w:cs="Arial"/>
          <w:b/>
          <w:bCs/>
          <w:sz w:val="28"/>
          <w:szCs w:val="28"/>
        </w:rPr>
        <w:t>Contract for Supervision and Controlling all Requirements stated</w:t>
      </w:r>
      <w:r>
        <w:rPr>
          <w:rFonts w:ascii="Arial" w:hAnsi="Arial" w:cs="Arial"/>
          <w:sz w:val="28"/>
          <w:szCs w:val="28"/>
        </w:rPr>
        <w:t xml:space="preserve"> </w:t>
      </w:r>
      <w:r>
        <w:rPr>
          <w:rFonts w:ascii="Arial" w:hAnsi="Arial" w:cs="Arial"/>
          <w:b/>
          <w:bCs/>
          <w:sz w:val="28"/>
          <w:szCs w:val="28"/>
        </w:rPr>
        <w:t>in the main Contract</w:t>
      </w:r>
      <w:r>
        <w:rPr>
          <w:rFonts w:ascii="Arial" w:hAnsi="Arial" w:cs="Arial"/>
          <w:sz w:val="28"/>
          <w:szCs w:val="28"/>
        </w:rPr>
        <w:t xml:space="preserve"> – signed between Owner and the Engineer </w:t>
      </w:r>
    </w:p>
    <w:p w14:paraId="506F6279">
      <w:pPr>
        <w:pStyle w:val="34"/>
        <w:numPr>
          <w:ilvl w:val="0"/>
          <w:numId w:val="0"/>
        </w:numPr>
        <w:ind w:left="360" w:leftChars="0"/>
        <w:rPr>
          <w:b/>
          <w:bCs/>
          <w:sz w:val="36"/>
          <w:szCs w:val="36"/>
          <w:u w:val="single"/>
        </w:rPr>
      </w:pPr>
      <w:r>
        <w:rPr>
          <w:rFonts w:hint="default"/>
          <w:b/>
          <w:bCs/>
          <w:sz w:val="36"/>
          <w:szCs w:val="36"/>
          <w:u w:val="none"/>
          <w:lang w:val="en-US"/>
        </w:rPr>
        <w:t>1.2</w:t>
      </w:r>
      <w:r>
        <w:rPr>
          <w:rFonts w:hint="default"/>
          <w:b/>
          <w:bCs/>
          <w:sz w:val="36"/>
          <w:szCs w:val="36"/>
          <w:u w:val="single"/>
          <w:lang w:val="en-US"/>
        </w:rPr>
        <w:t xml:space="preserve"> </w:t>
      </w:r>
      <w:r>
        <w:rPr>
          <w:b/>
          <w:bCs/>
          <w:sz w:val="36"/>
          <w:szCs w:val="36"/>
          <w:u w:val="single"/>
        </w:rPr>
        <w:t>WHAT ARE CONTRACT DOCUMENTS AND PARTIES</w:t>
      </w:r>
    </w:p>
    <w:p w14:paraId="5C218AA1">
      <w:pPr>
        <w:rPr>
          <w:b/>
          <w:bCs/>
          <w:sz w:val="36"/>
          <w:szCs w:val="36"/>
          <w:u w:val="single"/>
        </w:rPr>
      </w:pPr>
      <w:r>
        <w:rPr>
          <w:b/>
          <w:bCs/>
          <w:sz w:val="36"/>
          <w:szCs w:val="36"/>
          <w:u w:val="single"/>
        </w:rPr>
        <w:t>(As accordance with the Priority order )</w:t>
      </w:r>
    </w:p>
    <w:p w14:paraId="0DD0380E">
      <w:pPr>
        <w:jc w:val="both"/>
        <w:rPr>
          <w:rFonts w:ascii="Arial" w:hAnsi="Arial" w:eastAsia="SimSun" w:cs="Arial"/>
          <w:color w:val="1F1F1F"/>
          <w:sz w:val="24"/>
          <w:szCs w:val="24"/>
          <w:shd w:val="clear" w:color="auto" w:fill="FFFFFF"/>
        </w:rPr>
      </w:pPr>
    </w:p>
    <w:p w14:paraId="08032457">
      <w:pPr>
        <w:pStyle w:val="34"/>
        <w:numPr>
          <w:ilvl w:val="0"/>
          <w:numId w:val="4"/>
        </w:numPr>
        <w:spacing w:line="360" w:lineRule="auto"/>
        <w:rPr>
          <w:rFonts w:ascii="Arial" w:hAnsi="Arial" w:cs="Arial"/>
          <w:sz w:val="24"/>
          <w:szCs w:val="24"/>
        </w:rPr>
      </w:pPr>
      <w:r>
        <w:rPr>
          <w:rFonts w:ascii="Arial" w:hAnsi="Arial" w:cs="Arial"/>
          <w:sz w:val="24"/>
          <w:szCs w:val="24"/>
        </w:rPr>
        <w:t>Contract Data - (specified the Scope of the Contract )</w:t>
      </w:r>
    </w:p>
    <w:p w14:paraId="7B95DA5E">
      <w:pPr>
        <w:pStyle w:val="34"/>
        <w:numPr>
          <w:ilvl w:val="0"/>
          <w:numId w:val="4"/>
        </w:numPr>
        <w:spacing w:line="360" w:lineRule="auto"/>
        <w:rPr>
          <w:rFonts w:ascii="Arial" w:hAnsi="Arial" w:cs="Arial"/>
          <w:sz w:val="24"/>
          <w:szCs w:val="24"/>
        </w:rPr>
      </w:pPr>
      <w:r>
        <w:rPr>
          <w:rFonts w:ascii="Arial" w:hAnsi="Arial" w:cs="Arial"/>
          <w:sz w:val="24"/>
          <w:szCs w:val="24"/>
        </w:rPr>
        <w:t>Particular Conditions of the contract - (Includes any Additions , Alterations or Deletions made to the General Conditions of the Contract , Particular to  relevant  Contract only )</w:t>
      </w:r>
    </w:p>
    <w:p w14:paraId="3EE75444">
      <w:pPr>
        <w:pStyle w:val="34"/>
        <w:numPr>
          <w:ilvl w:val="0"/>
          <w:numId w:val="4"/>
        </w:numPr>
        <w:spacing w:line="360" w:lineRule="auto"/>
        <w:rPr>
          <w:rFonts w:ascii="Arial" w:hAnsi="Arial" w:cs="Arial"/>
          <w:sz w:val="24"/>
          <w:szCs w:val="24"/>
        </w:rPr>
      </w:pPr>
      <w:r>
        <w:rPr>
          <w:rFonts w:ascii="Arial" w:hAnsi="Arial" w:cs="Arial"/>
          <w:sz w:val="24"/>
          <w:szCs w:val="24"/>
        </w:rPr>
        <w:t>General Condition of the Contract  ( Includes General Legal and Contractual Procedure of the Contract )</w:t>
      </w:r>
    </w:p>
    <w:p w14:paraId="4B9881F4">
      <w:pPr>
        <w:pStyle w:val="34"/>
        <w:numPr>
          <w:ilvl w:val="0"/>
          <w:numId w:val="4"/>
        </w:numPr>
        <w:spacing w:line="360" w:lineRule="auto"/>
        <w:rPr>
          <w:rFonts w:ascii="Arial" w:hAnsi="Arial" w:cs="Arial"/>
          <w:sz w:val="24"/>
          <w:szCs w:val="24"/>
        </w:rPr>
      </w:pPr>
      <w:r>
        <w:rPr>
          <w:rFonts w:ascii="Arial" w:hAnsi="Arial" w:cs="Arial"/>
          <w:sz w:val="24"/>
          <w:szCs w:val="24"/>
        </w:rPr>
        <w:t>Particular Specifications of the Contract – ( Includes any Additions , Alterations or Deletions made to the General Specifications  of the Contract , Particular to  relevant Contract only )</w:t>
      </w:r>
    </w:p>
    <w:p w14:paraId="34BE51E5">
      <w:pPr>
        <w:pStyle w:val="34"/>
        <w:numPr>
          <w:ilvl w:val="0"/>
          <w:numId w:val="4"/>
        </w:numPr>
        <w:spacing w:line="360" w:lineRule="auto"/>
        <w:rPr>
          <w:rFonts w:ascii="Arial" w:hAnsi="Arial" w:cs="Arial"/>
          <w:sz w:val="24"/>
          <w:szCs w:val="24"/>
        </w:rPr>
      </w:pPr>
      <w:r>
        <w:rPr>
          <w:rFonts w:ascii="Arial" w:hAnsi="Arial" w:cs="Arial"/>
          <w:sz w:val="24"/>
          <w:szCs w:val="24"/>
        </w:rPr>
        <w:t>General Specification of the Contract – ( Specified in details the General  Quality and standards to be maintained for the Building Constructions , Quality Testing procedure , Construction Procedure , Payment Procedure )</w:t>
      </w:r>
    </w:p>
    <w:p w14:paraId="04589962">
      <w:pPr>
        <w:pStyle w:val="34"/>
        <w:numPr>
          <w:ilvl w:val="0"/>
          <w:numId w:val="4"/>
        </w:numPr>
        <w:spacing w:line="360" w:lineRule="auto"/>
        <w:rPr>
          <w:rFonts w:ascii="Arial" w:hAnsi="Arial" w:cs="Arial"/>
          <w:sz w:val="24"/>
          <w:szCs w:val="24"/>
          <w:u w:val="single"/>
        </w:rPr>
      </w:pPr>
      <w:r>
        <w:rPr>
          <w:rFonts w:ascii="Arial" w:hAnsi="Arial" w:cs="Arial"/>
          <w:sz w:val="24"/>
          <w:szCs w:val="24"/>
        </w:rPr>
        <w:t xml:space="preserve">Drawings ( Showing Plan view , Line and Levels , Measurements , Structural Details,   Details of Fixtures </w:t>
      </w:r>
      <w:r>
        <w:rPr>
          <w:rFonts w:ascii="Arial" w:hAnsi="Arial" w:cs="Arial"/>
          <w:sz w:val="24"/>
          <w:szCs w:val="24"/>
          <w:cs/>
        </w:rPr>
        <w:t>,</w:t>
      </w:r>
      <w:r>
        <w:rPr>
          <w:rFonts w:ascii="Arial" w:hAnsi="Arial" w:cs="Arial"/>
          <w:sz w:val="24"/>
          <w:szCs w:val="24"/>
        </w:rPr>
        <w:t xml:space="preserve"> Landscaping and Etc.’ </w:t>
      </w:r>
      <w:r>
        <w:rPr>
          <w:rFonts w:ascii="Arial" w:hAnsi="Arial" w:cs="Arial"/>
          <w:sz w:val="24"/>
          <w:szCs w:val="24"/>
          <w:cs/>
        </w:rPr>
        <w:t>)</w:t>
      </w:r>
    </w:p>
    <w:p w14:paraId="5600FA40">
      <w:pPr>
        <w:pStyle w:val="34"/>
        <w:numPr>
          <w:ilvl w:val="0"/>
          <w:numId w:val="4"/>
        </w:numPr>
        <w:spacing w:line="360" w:lineRule="auto"/>
        <w:rPr>
          <w:rFonts w:ascii="Arial" w:hAnsi="Arial" w:cs="Arial"/>
          <w:sz w:val="24"/>
          <w:szCs w:val="24"/>
          <w:u w:val="single"/>
        </w:rPr>
      </w:pPr>
      <w:r>
        <w:rPr>
          <w:rFonts w:ascii="Arial" w:hAnsi="Arial" w:cs="Arial"/>
          <w:sz w:val="24"/>
          <w:szCs w:val="24"/>
        </w:rPr>
        <w:t xml:space="preserve">Bill of Quantities (UN priced/ Priced) </w:t>
      </w:r>
    </w:p>
    <w:p w14:paraId="7E8D452F">
      <w:pPr>
        <w:pStyle w:val="34"/>
        <w:numPr>
          <w:ilvl w:val="0"/>
          <w:numId w:val="4"/>
        </w:numPr>
        <w:spacing w:line="360" w:lineRule="auto"/>
        <w:rPr>
          <w:rFonts w:ascii="Arial" w:hAnsi="Arial" w:cs="Arial"/>
          <w:sz w:val="24"/>
          <w:szCs w:val="24"/>
          <w:u w:val="single"/>
        </w:rPr>
      </w:pPr>
      <w:r>
        <w:rPr>
          <w:rFonts w:ascii="Arial" w:hAnsi="Arial" w:cs="Arial"/>
          <w:sz w:val="24"/>
          <w:szCs w:val="24"/>
        </w:rPr>
        <w:t xml:space="preserve">Addendums </w:t>
      </w:r>
    </w:p>
    <w:p w14:paraId="0CA41769">
      <w:pPr>
        <w:pStyle w:val="34"/>
        <w:spacing w:line="360" w:lineRule="auto"/>
        <w:ind w:left="0"/>
        <w:rPr>
          <w:rFonts w:ascii="Arial" w:hAnsi="Arial" w:cs="Arial"/>
          <w:b/>
          <w:bCs/>
          <w:sz w:val="24"/>
          <w:szCs w:val="24"/>
        </w:rPr>
      </w:pPr>
    </w:p>
    <w:p w14:paraId="0E22CA06">
      <w:pPr>
        <w:rPr>
          <w:rFonts w:ascii="Arial" w:hAnsi="Arial" w:cs="Arial"/>
          <w:b/>
          <w:bCs/>
          <w:sz w:val="24"/>
          <w:szCs w:val="24"/>
          <w:u w:val="single"/>
        </w:rPr>
      </w:pPr>
      <w:r>
        <w:rPr>
          <w:rFonts w:ascii="Arial" w:hAnsi="Arial" w:cs="Arial"/>
          <w:b/>
          <w:bCs/>
          <w:sz w:val="24"/>
          <w:szCs w:val="24"/>
          <w:u w:val="single"/>
        </w:rPr>
        <w:t xml:space="preserve">Priority order </w:t>
      </w:r>
    </w:p>
    <w:p w14:paraId="67AD0877">
      <w:pPr>
        <w:jc w:val="both"/>
        <w:rPr>
          <w:rFonts w:ascii="Arial" w:hAnsi="Arial" w:eastAsia="SimSun" w:cs="Arial"/>
          <w:color w:val="1F1F1F"/>
          <w:sz w:val="24"/>
          <w:szCs w:val="24"/>
          <w:shd w:val="clear" w:color="auto" w:fill="FFFFFF"/>
        </w:rPr>
      </w:pPr>
      <w:r>
        <w:rPr>
          <w:rFonts w:ascii="Arial" w:hAnsi="Arial" w:cs="Arial"/>
          <w:sz w:val="24"/>
          <w:szCs w:val="24"/>
        </w:rPr>
        <w:t xml:space="preserve">Is the </w:t>
      </w:r>
      <w:r>
        <w:rPr>
          <w:rFonts w:ascii="Arial" w:hAnsi="Arial" w:eastAsia="SimSun" w:cs="Arial"/>
          <w:color w:val="1F1F1F"/>
          <w:sz w:val="24"/>
          <w:szCs w:val="24"/>
          <w:shd w:val="clear" w:color="auto" w:fill="FFFFFF"/>
        </w:rPr>
        <w:t>Priority of documents refers to </w:t>
      </w:r>
      <w:r>
        <w:rPr>
          <w:rFonts w:ascii="Arial" w:hAnsi="Arial" w:eastAsia="SimSun" w:cs="Arial"/>
          <w:color w:val="040C28"/>
          <w:sz w:val="24"/>
          <w:szCs w:val="24"/>
          <w:shd w:val="clear" w:color="auto" w:fill="FFFFFF"/>
        </w:rPr>
        <w:t>the order of precedence or authority in which documents are interpreted or enforced when there is a conflict in between two or more of them</w:t>
      </w:r>
      <w:r>
        <w:rPr>
          <w:rFonts w:ascii="Arial" w:hAnsi="Arial" w:eastAsia="SimSun" w:cs="Arial"/>
          <w:color w:val="1F1F1F"/>
          <w:sz w:val="24"/>
          <w:szCs w:val="24"/>
          <w:shd w:val="clear" w:color="auto" w:fill="FFFFFF"/>
        </w:rPr>
        <w:t xml:space="preserve">. </w:t>
      </w:r>
    </w:p>
    <w:p w14:paraId="742AB796">
      <w:pPr>
        <w:jc w:val="both"/>
        <w:rPr>
          <w:rFonts w:ascii="Arial" w:hAnsi="Arial" w:eastAsia="SimSun" w:cs="Arial"/>
          <w:color w:val="1F1F1F"/>
          <w:sz w:val="24"/>
          <w:szCs w:val="24"/>
          <w:shd w:val="clear" w:color="auto" w:fill="FFFFFF"/>
        </w:rPr>
      </w:pPr>
      <w:r>
        <w:rPr>
          <w:rFonts w:ascii="Arial" w:hAnsi="Arial" w:eastAsia="SimSun" w:cs="Arial"/>
          <w:color w:val="1F1F1F"/>
          <w:sz w:val="24"/>
          <w:szCs w:val="24"/>
          <w:shd w:val="clear" w:color="auto" w:fill="FFFFFF"/>
        </w:rPr>
        <w:t>In legal agreements or contracts, multiple documents might be involved, such as primary contracts, amendments, addendum s and schedules.</w:t>
      </w:r>
    </w:p>
    <w:p w14:paraId="25D1E716">
      <w:pPr>
        <w:jc w:val="both"/>
        <w:rPr>
          <w:rFonts w:ascii="Arial" w:hAnsi="Arial" w:eastAsia="SimSun" w:cs="Arial"/>
          <w:b/>
          <w:color w:val="1F1F1F"/>
          <w:sz w:val="24"/>
          <w:szCs w:val="24"/>
          <w:u w:val="single"/>
          <w:shd w:val="clear" w:color="auto" w:fill="FFFFFF"/>
        </w:rPr>
      </w:pPr>
    </w:p>
    <w:p w14:paraId="009AF88F">
      <w:pPr>
        <w:jc w:val="both"/>
        <w:rPr>
          <w:rFonts w:ascii="Arial" w:hAnsi="Arial" w:eastAsia="SimSun" w:cs="Arial"/>
          <w:b/>
          <w:color w:val="1F1F1F"/>
          <w:sz w:val="24"/>
          <w:szCs w:val="24"/>
          <w:u w:val="single"/>
          <w:shd w:val="clear" w:color="auto" w:fill="FFFFFF"/>
        </w:rPr>
      </w:pPr>
      <w:r>
        <w:rPr>
          <w:rFonts w:ascii="Arial" w:hAnsi="Arial" w:eastAsia="SimSun" w:cs="Arial"/>
          <w:b/>
          <w:color w:val="1F1F1F"/>
          <w:sz w:val="24"/>
          <w:szCs w:val="24"/>
          <w:u w:val="single"/>
          <w:shd w:val="clear" w:color="auto" w:fill="FFFFFF"/>
        </w:rPr>
        <w:t xml:space="preserve">HOW PRIORITY ORDER OF CONTRACT DOCUMENTS ACTS </w:t>
      </w:r>
    </w:p>
    <w:p w14:paraId="543E36F4">
      <w:pPr>
        <w:jc w:val="both"/>
        <w:rPr>
          <w:rFonts w:ascii="Arial" w:hAnsi="Arial" w:eastAsia="SimSun" w:cs="Arial"/>
          <w:color w:val="1F1F1F"/>
          <w:sz w:val="24"/>
          <w:szCs w:val="24"/>
          <w:shd w:val="clear" w:color="auto" w:fill="FFFFFF"/>
        </w:rPr>
      </w:pPr>
      <w:r>
        <w:rPr>
          <w:rFonts w:ascii="Arial" w:hAnsi="Arial" w:eastAsia="SimSun" w:cs="Arial"/>
          <w:color w:val="1F1F1F"/>
          <w:sz w:val="24"/>
          <w:szCs w:val="24"/>
          <w:shd w:val="clear" w:color="auto" w:fill="FFFFFF"/>
        </w:rPr>
        <w:t>Ex- (1)</w:t>
      </w:r>
    </w:p>
    <w:p w14:paraId="71CF0089">
      <w:pPr>
        <w:numPr>
          <w:ilvl w:val="0"/>
          <w:numId w:val="5"/>
        </w:numPr>
        <w:jc w:val="both"/>
        <w:rPr>
          <w:rFonts w:ascii="Arial" w:hAnsi="Arial" w:eastAsia="SimSun" w:cs="Arial"/>
          <w:color w:val="1F1F1F"/>
          <w:sz w:val="24"/>
          <w:szCs w:val="24"/>
          <w:shd w:val="clear" w:color="auto" w:fill="FFFFFF"/>
        </w:rPr>
      </w:pPr>
      <w:r>
        <w:rPr>
          <w:rFonts w:ascii="Arial" w:hAnsi="Arial" w:eastAsia="SimSun" w:cs="Arial"/>
          <w:color w:val="1F1F1F"/>
          <w:sz w:val="24"/>
          <w:szCs w:val="24"/>
          <w:shd w:val="clear" w:color="auto" w:fill="FFFFFF"/>
        </w:rPr>
        <w:t xml:space="preserve">May at the drawings shows as </w:t>
      </w:r>
      <w:r>
        <w:rPr>
          <w:rFonts w:hint="default" w:ascii="Arial" w:hAnsi="Arial" w:eastAsia="SimSun" w:cs="Arial"/>
          <w:color w:val="1F1F1F"/>
          <w:sz w:val="24"/>
          <w:szCs w:val="24"/>
          <w:shd w:val="clear" w:color="auto" w:fill="FFFFFF"/>
          <w:lang w:val="en-US"/>
        </w:rPr>
        <w:t xml:space="preserve">the  </w:t>
      </w:r>
      <w:r>
        <w:rPr>
          <w:rFonts w:ascii="Arial" w:hAnsi="Arial" w:eastAsia="SimSun" w:cs="Arial"/>
          <w:color w:val="1F1F1F"/>
          <w:sz w:val="24"/>
          <w:szCs w:val="24"/>
          <w:shd w:val="clear" w:color="auto" w:fill="FFFFFF"/>
        </w:rPr>
        <w:t xml:space="preserve">Strip foundation footings -  the grade of the Concrete to be used as 20 M Pa (Mega Pascal) </w:t>
      </w:r>
    </w:p>
    <w:p w14:paraId="2D548188">
      <w:pPr>
        <w:numPr>
          <w:ilvl w:val="0"/>
          <w:numId w:val="5"/>
        </w:numPr>
        <w:jc w:val="both"/>
        <w:rPr>
          <w:rFonts w:ascii="Arial" w:hAnsi="Arial" w:cs="Arial"/>
          <w:b/>
          <w:bCs/>
          <w:sz w:val="24"/>
          <w:szCs w:val="24"/>
        </w:rPr>
      </w:pPr>
      <w:r>
        <w:rPr>
          <w:rFonts w:ascii="Arial" w:hAnsi="Arial" w:eastAsia="SimSun" w:cs="Arial"/>
          <w:color w:val="1F1F1F"/>
          <w:sz w:val="24"/>
          <w:szCs w:val="24"/>
          <w:shd w:val="clear" w:color="auto" w:fill="FFFFFF"/>
        </w:rPr>
        <w:t xml:space="preserve"> General Specification specify it should be 25 M Pa</w:t>
      </w:r>
    </w:p>
    <w:p w14:paraId="1DF9F854">
      <w:pPr>
        <w:jc w:val="both"/>
        <w:rPr>
          <w:rFonts w:ascii="Arial" w:hAnsi="Arial" w:cs="Arial"/>
          <w:sz w:val="24"/>
          <w:szCs w:val="24"/>
        </w:rPr>
      </w:pPr>
      <w:r>
        <w:rPr>
          <w:rFonts w:ascii="Arial" w:hAnsi="Arial" w:cs="Arial"/>
          <w:sz w:val="24"/>
          <w:szCs w:val="24"/>
        </w:rPr>
        <w:t>It is to be Concluding the Specification is Correct as it’s Priority order number is 5 while the Drawing sit on No 6.</w:t>
      </w:r>
    </w:p>
    <w:p w14:paraId="19B871A7">
      <w:pPr>
        <w:jc w:val="both"/>
        <w:rPr>
          <w:rFonts w:ascii="Arial" w:hAnsi="Arial" w:cs="Arial"/>
          <w:sz w:val="24"/>
          <w:szCs w:val="24"/>
        </w:rPr>
      </w:pPr>
      <w:r>
        <w:rPr>
          <w:rFonts w:ascii="Arial" w:hAnsi="Arial" w:cs="Arial"/>
          <w:sz w:val="24"/>
          <w:szCs w:val="24"/>
        </w:rPr>
        <w:t>Hence the Grade 25 M Pa Concrete should be used to such part of foundation.</w:t>
      </w:r>
    </w:p>
    <w:p w14:paraId="53ECE3EA">
      <w:pPr>
        <w:pStyle w:val="34"/>
        <w:ind w:left="0"/>
        <w:rPr>
          <w:rFonts w:ascii="Arial" w:hAnsi="Arial" w:cs="Arial"/>
          <w:b/>
          <w:bCs/>
          <w:sz w:val="24"/>
          <w:szCs w:val="24"/>
        </w:rPr>
      </w:pPr>
      <w:r>
        <w:rPr>
          <w:rFonts w:ascii="Arial" w:hAnsi="Arial" w:cs="Arial"/>
          <w:b/>
          <w:bCs/>
          <w:sz w:val="24"/>
          <w:szCs w:val="24"/>
        </w:rPr>
        <w:t xml:space="preserve">Note-  </w:t>
      </w:r>
    </w:p>
    <w:p w14:paraId="74BA35A8">
      <w:pPr>
        <w:pStyle w:val="34"/>
        <w:ind w:left="0"/>
        <w:rPr>
          <w:rFonts w:ascii="Arial" w:hAnsi="Arial" w:cs="Arial"/>
          <w:sz w:val="24"/>
          <w:szCs w:val="24"/>
        </w:rPr>
      </w:pPr>
      <w:r>
        <w:rPr>
          <w:rFonts w:ascii="Arial" w:hAnsi="Arial" w:cs="Arial"/>
          <w:sz w:val="24"/>
          <w:szCs w:val="24"/>
        </w:rPr>
        <w:t>Pascal is a Unit Pleasure (Pa) =   N/m</w:t>
      </w:r>
      <w:r>
        <w:rPr>
          <w:rFonts w:ascii="Arial" w:hAnsi="Arial" w:cs="Arial"/>
          <w:sz w:val="24"/>
          <w:szCs w:val="24"/>
          <w:vertAlign w:val="superscript"/>
        </w:rPr>
        <w:t>2</w:t>
      </w:r>
      <w:r>
        <w:rPr>
          <w:rFonts w:ascii="Arial" w:hAnsi="Arial" w:cs="Arial"/>
          <w:sz w:val="24"/>
          <w:szCs w:val="24"/>
        </w:rPr>
        <w:t xml:space="preserve"> </w:t>
      </w:r>
    </w:p>
    <w:p w14:paraId="7F9F4410">
      <w:pPr>
        <w:pStyle w:val="34"/>
        <w:ind w:left="0"/>
        <w:rPr>
          <w:rFonts w:ascii="Arial" w:hAnsi="Arial" w:cs="Arial"/>
          <w:sz w:val="24"/>
          <w:szCs w:val="24"/>
          <w:vertAlign w:val="superscript"/>
        </w:rPr>
      </w:pPr>
      <w:r>
        <w:rPr>
          <w:rFonts w:ascii="Arial" w:hAnsi="Arial" w:cs="Arial"/>
          <w:sz w:val="24"/>
          <w:szCs w:val="24"/>
        </w:rPr>
        <w:t>Mega Pascal                (M Pa) =   N/m</w:t>
      </w:r>
      <w:r>
        <w:rPr>
          <w:rFonts w:ascii="Arial" w:hAnsi="Arial" w:cs="Arial"/>
          <w:sz w:val="24"/>
          <w:szCs w:val="24"/>
          <w:vertAlign w:val="superscript"/>
        </w:rPr>
        <w:t xml:space="preserve">2 </w:t>
      </w:r>
      <w:r>
        <w:rPr>
          <w:rFonts w:ascii="Arial" w:hAnsi="Arial" w:cs="Arial"/>
          <w:sz w:val="24"/>
          <w:szCs w:val="24"/>
        </w:rPr>
        <w:t>X 10</w:t>
      </w:r>
      <w:r>
        <w:rPr>
          <w:rFonts w:ascii="Arial" w:hAnsi="Arial" w:cs="Arial"/>
          <w:sz w:val="24"/>
          <w:szCs w:val="24"/>
          <w:vertAlign w:val="superscript"/>
        </w:rPr>
        <w:t>6</w:t>
      </w:r>
    </w:p>
    <w:p w14:paraId="41F07674">
      <w:pPr>
        <w:pStyle w:val="34"/>
        <w:ind w:left="0"/>
        <w:rPr>
          <w:rFonts w:ascii="Arial" w:hAnsi="Arial" w:cs="Arial"/>
          <w:sz w:val="24"/>
          <w:szCs w:val="24"/>
          <w:vertAlign w:val="superscript"/>
        </w:rPr>
      </w:pPr>
      <w:r>
        <w:rPr>
          <w:rFonts w:ascii="Arial" w:hAnsi="Arial" w:cs="Arial"/>
          <w:sz w:val="24"/>
          <w:szCs w:val="24"/>
        </w:rPr>
        <w:t xml:space="preserve">                                                 =   N/m</w:t>
      </w:r>
      <w:r>
        <w:rPr>
          <w:rFonts w:ascii="Arial" w:hAnsi="Arial" w:cs="Arial"/>
          <w:sz w:val="24"/>
          <w:szCs w:val="24"/>
          <w:vertAlign w:val="superscript"/>
        </w:rPr>
        <w:t>2</w:t>
      </w:r>
      <w:r>
        <w:rPr>
          <w:rFonts w:ascii="Arial" w:hAnsi="Arial" w:cs="Arial"/>
          <w:sz w:val="24"/>
          <w:szCs w:val="24"/>
        </w:rPr>
        <w:t>/ 10</w:t>
      </w:r>
      <w:r>
        <w:rPr>
          <w:rFonts w:ascii="Arial" w:hAnsi="Arial" w:cs="Arial"/>
          <w:sz w:val="24"/>
          <w:szCs w:val="24"/>
          <w:vertAlign w:val="superscript"/>
        </w:rPr>
        <w:t>-6</w:t>
      </w:r>
    </w:p>
    <w:p w14:paraId="533033E2">
      <w:pPr>
        <w:pStyle w:val="34"/>
        <w:ind w:left="0"/>
        <w:rPr>
          <w:rFonts w:ascii="Arial" w:hAnsi="Arial" w:cs="Arial"/>
          <w:sz w:val="24"/>
          <w:szCs w:val="24"/>
        </w:rPr>
      </w:pPr>
    </w:p>
    <w:p w14:paraId="6189EA6A">
      <w:pPr>
        <w:pStyle w:val="34"/>
        <w:ind w:left="0"/>
        <w:rPr>
          <w:rFonts w:ascii="Arial" w:hAnsi="Arial" w:cs="Arial"/>
          <w:sz w:val="24"/>
          <w:szCs w:val="24"/>
          <w:vertAlign w:val="superscript"/>
        </w:rPr>
      </w:pPr>
      <w:r>
        <w:rPr>
          <w:rFonts w:ascii="Arial" w:hAnsi="Arial" w:cs="Arial"/>
          <w:sz w:val="24"/>
          <w:szCs w:val="24"/>
        </w:rPr>
        <w:t xml:space="preserve">                                                 =    N/mm</w:t>
      </w:r>
      <w:r>
        <w:rPr>
          <w:rFonts w:ascii="Arial" w:hAnsi="Arial" w:cs="Arial"/>
          <w:sz w:val="24"/>
          <w:szCs w:val="24"/>
          <w:vertAlign w:val="superscript"/>
        </w:rPr>
        <w:t>2</w:t>
      </w:r>
    </w:p>
    <w:p w14:paraId="37FB514B">
      <w:pPr>
        <w:pStyle w:val="34"/>
        <w:ind w:left="0"/>
        <w:rPr>
          <w:rFonts w:ascii="Arial" w:hAnsi="Arial" w:cs="Arial"/>
          <w:sz w:val="24"/>
          <w:szCs w:val="24"/>
        </w:rPr>
      </w:pPr>
    </w:p>
    <w:p w14:paraId="40FD0FF1">
      <w:pPr>
        <w:pStyle w:val="34"/>
        <w:ind w:left="0"/>
        <w:rPr>
          <w:rFonts w:ascii="Arial" w:hAnsi="Arial" w:cs="Arial"/>
          <w:sz w:val="24"/>
          <w:szCs w:val="24"/>
        </w:rPr>
      </w:pPr>
      <w:r>
        <w:rPr>
          <w:rFonts w:ascii="Arial" w:hAnsi="Arial" w:cs="Arial"/>
          <w:sz w:val="24"/>
          <w:szCs w:val="24"/>
        </w:rPr>
        <w:t xml:space="preserve">Ex - (2) </w:t>
      </w:r>
    </w:p>
    <w:p w14:paraId="4759552F">
      <w:pPr>
        <w:pStyle w:val="34"/>
        <w:numPr>
          <w:ilvl w:val="0"/>
          <w:numId w:val="6"/>
        </w:numPr>
        <w:rPr>
          <w:rFonts w:ascii="Arial" w:hAnsi="Arial" w:cs="Arial"/>
          <w:sz w:val="24"/>
          <w:szCs w:val="24"/>
        </w:rPr>
      </w:pPr>
      <w:r>
        <w:rPr>
          <w:rFonts w:ascii="Arial" w:hAnsi="Arial" w:cs="Arial"/>
          <w:sz w:val="24"/>
          <w:szCs w:val="24"/>
        </w:rPr>
        <w:t xml:space="preserve">Drawings and General Specifications Both agree together in stating the Minimum Yield Strength of the steel to be used for Structural reinforcements should be 400 M Pa; </w:t>
      </w:r>
    </w:p>
    <w:p w14:paraId="4925D499">
      <w:pPr>
        <w:pStyle w:val="34"/>
        <w:ind w:left="0"/>
        <w:rPr>
          <w:rFonts w:ascii="Arial" w:hAnsi="Arial" w:cs="Arial"/>
          <w:sz w:val="24"/>
          <w:szCs w:val="24"/>
        </w:rPr>
      </w:pPr>
      <w:r>
        <w:rPr>
          <w:rFonts w:ascii="Arial" w:hAnsi="Arial" w:cs="Arial"/>
          <w:sz w:val="24"/>
          <w:szCs w:val="24"/>
        </w:rPr>
        <w:t xml:space="preserve"> </w:t>
      </w:r>
    </w:p>
    <w:p w14:paraId="4B59DA55">
      <w:pPr>
        <w:pStyle w:val="34"/>
        <w:numPr>
          <w:ilvl w:val="0"/>
          <w:numId w:val="6"/>
        </w:numPr>
        <w:rPr>
          <w:rFonts w:ascii="Arial" w:hAnsi="Arial" w:cs="Arial"/>
          <w:sz w:val="24"/>
          <w:szCs w:val="24"/>
        </w:rPr>
      </w:pPr>
      <w:r>
        <w:rPr>
          <w:rFonts w:ascii="Arial" w:hAnsi="Arial" w:cs="Arial"/>
          <w:sz w:val="24"/>
          <w:szCs w:val="24"/>
        </w:rPr>
        <w:t xml:space="preserve"> Particular Specifications specify it should be 500 M Pa </w:t>
      </w:r>
    </w:p>
    <w:p w14:paraId="5119C62B">
      <w:pPr>
        <w:pStyle w:val="34"/>
        <w:ind w:left="0"/>
        <w:rPr>
          <w:rFonts w:ascii="Arial" w:hAnsi="Arial" w:cs="Arial"/>
          <w:sz w:val="24"/>
          <w:szCs w:val="24"/>
        </w:rPr>
      </w:pPr>
    </w:p>
    <w:p w14:paraId="64D450E9">
      <w:pPr>
        <w:pStyle w:val="34"/>
        <w:ind w:left="0"/>
        <w:jc w:val="both"/>
        <w:rPr>
          <w:rFonts w:ascii="Arial" w:hAnsi="Arial" w:cs="Arial"/>
          <w:sz w:val="24"/>
          <w:szCs w:val="24"/>
        </w:rPr>
      </w:pPr>
      <w:r>
        <w:rPr>
          <w:rFonts w:ascii="Arial" w:hAnsi="Arial" w:cs="Arial"/>
          <w:sz w:val="24"/>
          <w:szCs w:val="24"/>
        </w:rPr>
        <w:t xml:space="preserve">It is to be Concluding as the Required Minimum Yield Strength of Steel should be 500 M Pa as the Particular Specifications sits on order in  higher Priority than the drawings and Specifications </w:t>
      </w:r>
      <w:r>
        <w:rPr>
          <w:rFonts w:ascii="SimSun" w:hAnsi="SimSun" w:eastAsia="SimSun" w:cs="SimSun"/>
          <w:sz w:val="24"/>
          <w:szCs w:val="24"/>
        </w:rPr>
        <w:drawing>
          <wp:inline distT="0" distB="0" distL="114300" distR="114300">
            <wp:extent cx="4890135" cy="3213735"/>
            <wp:effectExtent l="88900" t="88900" r="107315" b="107315"/>
            <wp:docPr id="6"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IMG_256"/>
                    <pic:cNvPicPr>
                      <a:picLocks noChangeAspect="1"/>
                    </pic:cNvPicPr>
                  </pic:nvPicPr>
                  <pic:blipFill>
                    <a:blip r:embed="rId8"/>
                    <a:stretch>
                      <a:fillRect/>
                    </a:stretch>
                  </pic:blipFill>
                  <pic:spPr>
                    <a:xfrm>
                      <a:off x="0" y="0"/>
                      <a:ext cx="4890135" cy="3213735"/>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4030ED0F">
      <w:pPr>
        <w:pStyle w:val="34"/>
        <w:ind w:left="0"/>
        <w:jc w:val="both"/>
        <w:rPr>
          <w:rFonts w:ascii="Arial" w:hAnsi="Arial" w:cs="Arial"/>
          <w:sz w:val="24"/>
          <w:szCs w:val="24"/>
        </w:rPr>
      </w:pPr>
    </w:p>
    <w:p w14:paraId="3003404D">
      <w:pPr>
        <w:pStyle w:val="34"/>
        <w:ind w:left="0"/>
        <w:jc w:val="both"/>
        <w:rPr>
          <w:rFonts w:ascii="Arial" w:hAnsi="Arial" w:cs="Arial"/>
          <w:sz w:val="24"/>
          <w:szCs w:val="24"/>
        </w:rPr>
      </w:pPr>
    </w:p>
    <w:p w14:paraId="07C69A60">
      <w:pPr>
        <w:pStyle w:val="34"/>
        <w:ind w:left="0"/>
        <w:rPr>
          <w:rFonts w:ascii="Arial" w:hAnsi="Arial" w:cs="Arial"/>
          <w:sz w:val="24"/>
          <w:szCs w:val="24"/>
        </w:rPr>
      </w:pPr>
    </w:p>
    <w:p w14:paraId="21F09634">
      <w:pPr>
        <w:pStyle w:val="34"/>
        <w:ind w:left="0"/>
        <w:rPr>
          <w:rFonts w:ascii="Arial" w:hAnsi="Arial" w:cs="Arial"/>
          <w:sz w:val="24"/>
          <w:szCs w:val="24"/>
        </w:rPr>
      </w:pPr>
    </w:p>
    <w:p w14:paraId="691D0487">
      <w:pPr>
        <w:pStyle w:val="34"/>
        <w:ind w:left="0"/>
        <w:rPr>
          <w:rFonts w:ascii="Arial" w:hAnsi="Arial" w:cs="Arial"/>
          <w:sz w:val="24"/>
          <w:szCs w:val="24"/>
        </w:rPr>
      </w:pPr>
      <w:r>
        <w:rPr>
          <w:rFonts w:ascii="Arial" w:hAnsi="Arial" w:cs="Arial"/>
          <w:sz w:val="24"/>
          <w:szCs w:val="24"/>
        </w:rPr>
        <w:t>Ex -(3)</w:t>
      </w:r>
    </w:p>
    <w:p w14:paraId="19439CF7">
      <w:pPr>
        <w:pStyle w:val="34"/>
        <w:ind w:left="0"/>
        <w:rPr>
          <w:rFonts w:ascii="Arial" w:hAnsi="Arial" w:cs="Arial"/>
          <w:sz w:val="24"/>
          <w:szCs w:val="24"/>
        </w:rPr>
      </w:pPr>
    </w:p>
    <w:p w14:paraId="51E9751D">
      <w:pPr>
        <w:pStyle w:val="34"/>
        <w:numPr>
          <w:ilvl w:val="0"/>
          <w:numId w:val="7"/>
        </w:numPr>
        <w:jc w:val="both"/>
        <w:rPr>
          <w:rFonts w:ascii="Arial" w:hAnsi="Arial" w:cs="Arial"/>
          <w:sz w:val="24"/>
          <w:szCs w:val="24"/>
        </w:rPr>
      </w:pPr>
      <w:r>
        <w:rPr>
          <w:rFonts w:ascii="Arial" w:hAnsi="Arial" w:cs="Arial"/>
          <w:sz w:val="24"/>
          <w:szCs w:val="24"/>
        </w:rPr>
        <w:t>General Conditions of contract specify the Engineer Confirmation requested by the Contractor should be responded by the Engineer either by Confirmation or by Rejection within 7 calendar days for oral instructions unless otherwise the Instructions given orally shall be considered as confirmed.</w:t>
      </w:r>
    </w:p>
    <w:p w14:paraId="043EBB05">
      <w:pPr>
        <w:pStyle w:val="34"/>
        <w:ind w:left="0"/>
        <w:jc w:val="both"/>
        <w:rPr>
          <w:rFonts w:ascii="Arial" w:hAnsi="Arial" w:cs="Arial"/>
          <w:sz w:val="24"/>
          <w:szCs w:val="24"/>
        </w:rPr>
      </w:pPr>
    </w:p>
    <w:p w14:paraId="75996E5A">
      <w:pPr>
        <w:pStyle w:val="34"/>
        <w:numPr>
          <w:ilvl w:val="0"/>
          <w:numId w:val="7"/>
        </w:numPr>
        <w:jc w:val="both"/>
        <w:rPr>
          <w:rFonts w:ascii="Arial" w:hAnsi="Arial" w:cs="Arial"/>
          <w:sz w:val="24"/>
          <w:szCs w:val="24"/>
        </w:rPr>
      </w:pPr>
      <w:r>
        <w:rPr>
          <w:rFonts w:ascii="Arial" w:hAnsi="Arial" w:cs="Arial"/>
          <w:sz w:val="24"/>
          <w:szCs w:val="24"/>
        </w:rPr>
        <w:t xml:space="preserve"> Particular conditions of Contract amended it as Time to be Consumed as 2 calendar days.</w:t>
      </w:r>
    </w:p>
    <w:p w14:paraId="1A2B7419">
      <w:pPr>
        <w:pStyle w:val="34"/>
        <w:ind w:left="0"/>
        <w:jc w:val="both"/>
        <w:rPr>
          <w:rFonts w:ascii="Arial" w:hAnsi="Arial" w:cs="Arial"/>
          <w:sz w:val="24"/>
          <w:szCs w:val="24"/>
        </w:rPr>
      </w:pPr>
    </w:p>
    <w:p w14:paraId="1011B13C">
      <w:pPr>
        <w:pStyle w:val="34"/>
        <w:ind w:left="0"/>
        <w:rPr>
          <w:rFonts w:ascii="Arial" w:hAnsi="Arial" w:cs="Arial"/>
          <w:sz w:val="24"/>
          <w:szCs w:val="24"/>
        </w:rPr>
      </w:pPr>
      <w:r>
        <w:rPr>
          <w:rFonts w:ascii="Arial" w:hAnsi="Arial" w:cs="Arial"/>
          <w:sz w:val="24"/>
          <w:szCs w:val="24"/>
        </w:rPr>
        <w:t>It is to be Concluding as the Particular Conditions of Contract is to be accepted to proceed with.</w:t>
      </w:r>
    </w:p>
    <w:p w14:paraId="11C90F96">
      <w:pPr>
        <w:pStyle w:val="34"/>
        <w:ind w:left="0"/>
        <w:rPr>
          <w:rFonts w:ascii="Arial" w:hAnsi="Arial" w:cs="Arial"/>
          <w:sz w:val="24"/>
          <w:szCs w:val="24"/>
        </w:rPr>
      </w:pPr>
    </w:p>
    <w:p w14:paraId="6D3E67BB">
      <w:pPr>
        <w:pStyle w:val="34"/>
        <w:ind w:left="0"/>
        <w:rPr>
          <w:rFonts w:ascii="Arial" w:hAnsi="Arial" w:cs="Arial"/>
          <w:sz w:val="24"/>
          <w:szCs w:val="24"/>
        </w:rPr>
      </w:pPr>
      <w:r>
        <w:rPr>
          <w:rFonts w:ascii="Arial" w:hAnsi="Arial" w:cs="Arial"/>
          <w:sz w:val="24"/>
          <w:szCs w:val="24"/>
        </w:rPr>
        <w:t>Calendar days means – 365 days in standard year and 356 days in a long year</w:t>
      </w:r>
    </w:p>
    <w:p w14:paraId="6967973A">
      <w:pPr>
        <w:pStyle w:val="34"/>
        <w:ind w:left="0"/>
        <w:rPr>
          <w:rFonts w:ascii="Arial" w:hAnsi="Arial" w:cs="Arial"/>
          <w:sz w:val="24"/>
          <w:szCs w:val="24"/>
        </w:rPr>
      </w:pPr>
    </w:p>
    <w:p w14:paraId="1EAC74DB">
      <w:pPr>
        <w:jc w:val="center"/>
        <w:rPr>
          <w:rFonts w:ascii="Arial" w:hAnsi="Arial" w:cs="Arial"/>
          <w:b/>
          <w:bCs/>
          <w:sz w:val="32"/>
          <w:szCs w:val="32"/>
          <w:u w:val="single"/>
        </w:rPr>
      </w:pPr>
    </w:p>
    <w:p w14:paraId="590BA656">
      <w:pPr>
        <w:jc w:val="center"/>
        <w:rPr>
          <w:b/>
          <w:bCs/>
          <w:sz w:val="32"/>
          <w:szCs w:val="32"/>
          <w:u w:val="single"/>
        </w:rPr>
      </w:pPr>
      <w:r>
        <w:rPr>
          <w:b/>
          <w:bCs/>
          <w:sz w:val="32"/>
          <w:szCs w:val="32"/>
          <w:u w:val="single"/>
        </w:rPr>
        <w:t>Three Equal requirements to be maintained by the above three parties</w:t>
      </w:r>
    </w:p>
    <w:p w14:paraId="2EF91499">
      <w:pPr>
        <w:jc w:val="center"/>
        <w:rPr>
          <w:color w:val="EE0000"/>
          <w:sz w:val="52"/>
          <w:szCs w:val="52"/>
        </w:rPr>
      </w:pPr>
      <w:r>
        <w:rPr>
          <w:color w:val="EE0000"/>
          <w:sz w:val="28"/>
          <w:szCs w:val="28"/>
        </w:rPr>
        <w:t xml:space="preserve">      </w:t>
      </w:r>
      <w:r>
        <w:rPr>
          <w:color w:val="EE0000"/>
          <w:sz w:val="52"/>
          <w:szCs w:val="52"/>
        </w:rPr>
        <w:t xml:space="preserve">  Time</w:t>
      </w:r>
    </w:p>
    <w:p w14:paraId="249805E1">
      <w:pPr>
        <w:rPr>
          <w:sz w:val="28"/>
          <w:szCs w:val="28"/>
        </w:rPr>
      </w:pPr>
      <w:r>
        <w:rPr>
          <w:sz w:val="28"/>
          <w:szCs w:val="28"/>
          <w:u w:val="single"/>
          <w:lang w:bidi="ar-SA"/>
        </w:rPr>
        <mc:AlternateContent>
          <mc:Choice Requires="wps">
            <w:drawing>
              <wp:anchor distT="0" distB="0" distL="114300" distR="114300" simplePos="0" relativeHeight="251659264" behindDoc="0" locked="0" layoutInCell="1" allowOverlap="1">
                <wp:simplePos x="0" y="0"/>
                <wp:positionH relativeFrom="margin">
                  <wp:posOffset>1841500</wp:posOffset>
                </wp:positionH>
                <wp:positionV relativeFrom="paragraph">
                  <wp:posOffset>30480</wp:posOffset>
                </wp:positionV>
                <wp:extent cx="2609850" cy="2006600"/>
                <wp:effectExtent l="11430" t="11430" r="26670" b="20320"/>
                <wp:wrapNone/>
                <wp:docPr id="1995623274" name="Isosceles Triangle 1"/>
                <wp:cNvGraphicFramePr/>
                <a:graphic xmlns:a="http://schemas.openxmlformats.org/drawingml/2006/main">
                  <a:graphicData uri="http://schemas.microsoft.com/office/word/2010/wordprocessingShape">
                    <wps:wsp>
                      <wps:cNvSpPr/>
                      <wps:spPr>
                        <a:xfrm>
                          <a:off x="0" y="0"/>
                          <a:ext cx="2609850" cy="2006600"/>
                        </a:xfrm>
                        <a:prstGeom prst="triangl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B35BA4">
                            <w:pPr>
                              <w:jc w:val="center"/>
                              <w:rPr>
                                <w:sz w:val="28"/>
                                <w:szCs w:val="28"/>
                              </w:rPr>
                            </w:pPr>
                            <w:r>
                              <w:rPr>
                                <w:sz w:val="28"/>
                                <w:szCs w:val="28"/>
                              </w:rPr>
                              <w:t xml:space="preserve">Construction Project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Isosceles Triangle 1" o:spid="_x0000_s1026" o:spt="5" type="#_x0000_t5" style="position:absolute;left:0pt;margin-left:145pt;margin-top:2.4pt;height:158pt;width:205.5pt;mso-position-horizontal-relative:margin;z-index:251659264;v-text-anchor:middle;mso-width-relative:page;mso-height-relative:page;" fillcolor="#4472C4 [3204]" filled="t" stroked="t" coordsize="21600,21600" o:gfxdata="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G0pVJPYAAAACQEA&#10;AA8AAAAAAAAAAQAgAAAAIgAAAGRycy9kb3ducmV2LnhtbFBLAQIUABQAAAAIAIdO4kBbN1DVjAIA&#10;ADoFAAAOAAAAAAAAAAEAIAAAACcBAABkcnMvZTJvRG9jLnhtbFBLBQYAAAAABgAGAFkBAAAlBgAA&#10;AAA=&#10;" adj="10800">
                <v:fill on="t" focussize="0,0"/>
                <v:stroke weight="1pt" color="#172C51 [3204]" miterlimit="8" joinstyle="miter"/>
                <v:imagedata o:title=""/>
                <o:lock v:ext="edit" aspectratio="f"/>
                <v:textbox>
                  <w:txbxContent>
                    <w:p w14:paraId="22B35BA4">
                      <w:pPr>
                        <w:jc w:val="center"/>
                        <w:rPr>
                          <w:sz w:val="28"/>
                          <w:szCs w:val="28"/>
                        </w:rPr>
                      </w:pPr>
                      <w:r>
                        <w:rPr>
                          <w:sz w:val="28"/>
                          <w:szCs w:val="28"/>
                        </w:rPr>
                        <w:t xml:space="preserve">Construction Project </w:t>
                      </w:r>
                    </w:p>
                  </w:txbxContent>
                </v:textbox>
              </v:shape>
            </w:pict>
          </mc:Fallback>
        </mc:AlternateContent>
      </w:r>
    </w:p>
    <w:p w14:paraId="77264979">
      <w:pPr>
        <w:rPr>
          <w:sz w:val="28"/>
          <w:szCs w:val="28"/>
        </w:rPr>
      </w:pPr>
    </w:p>
    <w:p w14:paraId="12DDA4C4">
      <w:pPr>
        <w:rPr>
          <w:sz w:val="28"/>
          <w:szCs w:val="28"/>
        </w:rPr>
      </w:pPr>
    </w:p>
    <w:p w14:paraId="5C06A5C7">
      <w:pPr>
        <w:rPr>
          <w:sz w:val="28"/>
          <w:szCs w:val="28"/>
        </w:rPr>
      </w:pPr>
    </w:p>
    <w:p w14:paraId="0612B470">
      <w:pPr>
        <w:rPr>
          <w:sz w:val="28"/>
          <w:szCs w:val="28"/>
        </w:rPr>
      </w:pPr>
    </w:p>
    <w:p w14:paraId="401961B9">
      <w:pPr>
        <w:tabs>
          <w:tab w:val="left" w:pos="2099"/>
        </w:tabs>
        <w:ind w:firstLine="2240" w:firstLineChars="700"/>
        <w:rPr>
          <w:color w:val="EE0000"/>
          <w:sz w:val="32"/>
          <w:szCs w:val="32"/>
        </w:rPr>
      </w:pPr>
    </w:p>
    <w:p w14:paraId="16A0EACE">
      <w:pPr>
        <w:tabs>
          <w:tab w:val="left" w:pos="2099"/>
        </w:tabs>
        <w:ind w:firstLine="2080" w:firstLineChars="400"/>
        <w:rPr>
          <w:color w:val="EE0000"/>
          <w:sz w:val="52"/>
          <w:szCs w:val="52"/>
        </w:rPr>
      </w:pPr>
      <w:r>
        <w:rPr>
          <w:color w:val="EE0000"/>
          <w:sz w:val="52"/>
          <w:szCs w:val="52"/>
        </w:rPr>
        <w:t xml:space="preserve">Quality                    </w:t>
      </w:r>
      <w:r>
        <w:rPr>
          <w:color w:val="EE0000"/>
          <w:sz w:val="32"/>
          <w:szCs w:val="32"/>
        </w:rPr>
        <w:t xml:space="preserve">           </w:t>
      </w:r>
      <w:r>
        <w:rPr>
          <w:color w:val="EE0000"/>
          <w:sz w:val="52"/>
          <w:szCs w:val="52"/>
        </w:rPr>
        <w:t xml:space="preserve">Cost </w:t>
      </w:r>
    </w:p>
    <w:p w14:paraId="6C9E5FBF">
      <w:pPr>
        <w:tabs>
          <w:tab w:val="left" w:pos="2099"/>
        </w:tabs>
        <w:ind w:firstLine="2240" w:firstLineChars="700"/>
        <w:rPr>
          <w:color w:val="EE0000"/>
          <w:sz w:val="32"/>
          <w:szCs w:val="32"/>
        </w:rPr>
      </w:pPr>
    </w:p>
    <w:p w14:paraId="2F9C0AAB">
      <w:pPr>
        <w:pStyle w:val="34"/>
        <w:numPr>
          <w:ilvl w:val="0"/>
          <w:numId w:val="0"/>
        </w:numPr>
        <w:tabs>
          <w:tab w:val="left" w:pos="2099"/>
        </w:tabs>
        <w:ind w:left="360" w:leftChars="0"/>
        <w:rPr>
          <w:rFonts w:hint="default"/>
          <w:b/>
          <w:bCs/>
          <w:sz w:val="40"/>
          <w:szCs w:val="40"/>
          <w:u w:val="single"/>
          <w:lang w:val="en-US"/>
        </w:rPr>
      </w:pPr>
    </w:p>
    <w:p w14:paraId="6181911D">
      <w:pPr>
        <w:pStyle w:val="34"/>
        <w:numPr>
          <w:ilvl w:val="0"/>
          <w:numId w:val="0"/>
        </w:numPr>
        <w:tabs>
          <w:tab w:val="left" w:pos="2099"/>
        </w:tabs>
        <w:ind w:left="360" w:leftChars="0"/>
        <w:rPr>
          <w:rFonts w:hint="default"/>
          <w:b/>
          <w:bCs/>
          <w:sz w:val="40"/>
          <w:szCs w:val="40"/>
          <w:u w:val="single"/>
          <w:lang w:val="en-US"/>
        </w:rPr>
      </w:pPr>
    </w:p>
    <w:p w14:paraId="683C0676">
      <w:pPr>
        <w:pStyle w:val="34"/>
        <w:numPr>
          <w:ilvl w:val="0"/>
          <w:numId w:val="0"/>
        </w:numPr>
        <w:tabs>
          <w:tab w:val="left" w:pos="2099"/>
        </w:tabs>
        <w:ind w:left="360" w:leftChars="0"/>
        <w:rPr>
          <w:rFonts w:hint="default"/>
          <w:b/>
          <w:bCs/>
          <w:sz w:val="40"/>
          <w:szCs w:val="40"/>
          <w:u w:val="single"/>
          <w:lang w:val="en-US"/>
        </w:rPr>
      </w:pPr>
    </w:p>
    <w:p w14:paraId="365CAA91">
      <w:pPr>
        <w:pStyle w:val="34"/>
        <w:numPr>
          <w:ilvl w:val="0"/>
          <w:numId w:val="0"/>
        </w:numPr>
        <w:tabs>
          <w:tab w:val="left" w:pos="2099"/>
        </w:tabs>
        <w:ind w:left="360" w:leftChars="0"/>
        <w:rPr>
          <w:b/>
          <w:bCs/>
          <w:sz w:val="40"/>
          <w:szCs w:val="40"/>
          <w:u w:val="single"/>
        </w:rPr>
      </w:pPr>
      <w:r>
        <w:rPr>
          <w:rFonts w:hint="default"/>
          <w:b/>
          <w:bCs/>
          <w:sz w:val="40"/>
          <w:szCs w:val="40"/>
          <w:u w:val="none"/>
          <w:lang w:val="en-US"/>
        </w:rPr>
        <w:t xml:space="preserve">1.3 </w:t>
      </w:r>
      <w:r>
        <w:rPr>
          <w:b/>
          <w:bCs/>
          <w:sz w:val="40"/>
          <w:szCs w:val="40"/>
          <w:u w:val="single"/>
        </w:rPr>
        <w:t xml:space="preserve"> COST AND PRICE </w:t>
      </w:r>
    </w:p>
    <w:p w14:paraId="0564E938">
      <w:pPr>
        <w:tabs>
          <w:tab w:val="left" w:pos="2099"/>
        </w:tabs>
        <w:jc w:val="both"/>
        <w:rPr>
          <w:sz w:val="28"/>
          <w:szCs w:val="28"/>
        </w:rPr>
      </w:pPr>
      <w:r>
        <w:rPr>
          <w:sz w:val="28"/>
          <w:szCs w:val="28"/>
        </w:rPr>
        <w:t>The cost of any building  Construction is the Amount to be  expended for  resources involved ( as the Direct Cost ) and the Amount of money spent    Overhead consumed ( as the Indirect Cost )  for the owner’s production.</w:t>
      </w:r>
    </w:p>
    <w:p w14:paraId="0B53AD63">
      <w:pPr>
        <w:tabs>
          <w:tab w:val="left" w:pos="2099"/>
        </w:tabs>
        <w:jc w:val="both"/>
        <w:rPr>
          <w:b/>
          <w:sz w:val="32"/>
          <w:szCs w:val="32"/>
          <w:u w:val="single"/>
        </w:rPr>
      </w:pPr>
      <w:r>
        <w:rPr>
          <w:b/>
          <w:sz w:val="32"/>
          <w:szCs w:val="32"/>
          <w:u w:val="single"/>
        </w:rPr>
        <w:t>COSTRUCTION CONTRACT COST</w:t>
      </w:r>
    </w:p>
    <w:p w14:paraId="242F709B">
      <w:pPr>
        <w:tabs>
          <w:tab w:val="left" w:pos="2099"/>
        </w:tabs>
        <w:jc w:val="both"/>
        <w:rPr>
          <w:b/>
          <w:sz w:val="32"/>
          <w:szCs w:val="32"/>
          <w:u w:val="single"/>
        </w:rPr>
      </w:pPr>
      <w:r>
        <w:rPr>
          <w:rFonts w:ascii="Arial" w:hAnsi="Arial" w:eastAsia="Times New Roman" w:cs="Arial"/>
          <w:color w:val="202122"/>
          <w:kern w:val="0"/>
          <w:sz w:val="24"/>
          <w:szCs w:val="24"/>
          <w:lang w:val="en"/>
          <w14:ligatures w14:val="none"/>
        </w:rPr>
        <w:t>The value of currency required to obtain a product or service, to expend labor and use equipment and tools, or to operate a business.</w:t>
      </w:r>
    </w:p>
    <w:p w14:paraId="3AA5C00E">
      <w:pPr>
        <w:shd w:val="clear" w:color="auto" w:fill="FFFFFF"/>
        <w:spacing w:before="100" w:beforeAutospacing="1" w:after="24" w:line="240" w:lineRule="auto"/>
        <w:rPr>
          <w:rFonts w:ascii="Arial" w:hAnsi="Arial" w:eastAsia="Times New Roman" w:cs="Arial"/>
          <w:color w:val="202122"/>
          <w:kern w:val="0"/>
          <w:sz w:val="24"/>
          <w:szCs w:val="24"/>
          <w:lang w:val="en"/>
          <w14:ligatures w14:val="none"/>
        </w:rPr>
      </w:pPr>
      <w:r>
        <w:rPr>
          <w:rFonts w:ascii="Arial" w:hAnsi="Arial" w:eastAsia="Times New Roman" w:cs="Arial"/>
          <w:color w:val="202122"/>
          <w:kern w:val="0"/>
          <w:sz w:val="24"/>
          <w:szCs w:val="24"/>
          <w:lang w:val="en"/>
          <w14:ligatures w14:val="none"/>
        </w:rPr>
        <w:t xml:space="preserve">This total or subtotal is usually identified as such in an estimate report. </w:t>
      </w:r>
    </w:p>
    <w:p w14:paraId="4AFFA248">
      <w:pPr>
        <w:shd w:val="clear" w:color="auto" w:fill="FFFFFF"/>
        <w:spacing w:before="100" w:beforeAutospacing="1" w:after="24" w:line="240" w:lineRule="auto"/>
        <w:rPr>
          <w:rFonts w:ascii="Arial" w:hAnsi="Arial" w:eastAsia="Times New Roman" w:cs="Arial"/>
          <w:color w:val="202122"/>
          <w:kern w:val="0"/>
          <w:sz w:val="24"/>
          <w:szCs w:val="24"/>
          <w:lang w:val="en"/>
          <w14:ligatures w14:val="none"/>
        </w:rPr>
      </w:pPr>
      <w:r>
        <w:rPr>
          <w:rFonts w:ascii="Arial" w:hAnsi="Arial" w:eastAsia="Times New Roman" w:cs="Arial"/>
          <w:color w:val="202122"/>
          <w:kern w:val="0"/>
          <w:sz w:val="24"/>
          <w:szCs w:val="24"/>
          <w:lang w:val="en"/>
          <w14:ligatures w14:val="none"/>
        </w:rPr>
        <w:t>(Accepted by the owner)</w:t>
      </w:r>
    </w:p>
    <w:p w14:paraId="4C0171EE">
      <w:pPr>
        <w:shd w:val="clear" w:color="auto" w:fill="FFFFFF"/>
        <w:spacing w:before="100" w:beforeAutospacing="1" w:after="24" w:line="240" w:lineRule="auto"/>
        <w:rPr>
          <w:rFonts w:ascii="Arial" w:hAnsi="Arial" w:eastAsia="Times New Roman" w:cs="Arial"/>
          <w:color w:val="202122"/>
          <w:kern w:val="0"/>
          <w:sz w:val="24"/>
          <w:szCs w:val="24"/>
          <w:lang w:val="en"/>
          <w14:ligatures w14:val="none"/>
        </w:rPr>
      </w:pPr>
      <w:r>
        <w:rPr>
          <w:rFonts w:ascii="Arial" w:hAnsi="Arial" w:eastAsia="Times New Roman" w:cs="Arial"/>
          <w:color w:val="202122"/>
          <w:kern w:val="0"/>
          <w:sz w:val="24"/>
          <w:szCs w:val="24"/>
          <w:lang w:val="en"/>
          <w14:ligatures w14:val="none"/>
        </w:rPr>
        <w:t xml:space="preserve">Also known as Total Estimated Contract Cost (TECC). </w:t>
      </w:r>
    </w:p>
    <w:p w14:paraId="43765279">
      <w:pPr>
        <w:tabs>
          <w:tab w:val="left" w:pos="2099"/>
        </w:tabs>
        <w:jc w:val="both"/>
        <w:rPr>
          <w:b/>
          <w:bCs/>
          <w:sz w:val="36"/>
          <w:szCs w:val="36"/>
          <w:u w:val="single"/>
        </w:rPr>
      </w:pPr>
      <w:r>
        <w:rPr>
          <w:b/>
          <w:bCs/>
          <w:sz w:val="36"/>
          <w:szCs w:val="36"/>
          <w:u w:val="single"/>
        </w:rPr>
        <w:t xml:space="preserve">Contractor’s Cost </w:t>
      </w:r>
    </w:p>
    <w:p w14:paraId="2D9573B5">
      <w:pPr>
        <w:tabs>
          <w:tab w:val="left" w:pos="2099"/>
        </w:tabs>
        <w:jc w:val="both"/>
        <w:rPr>
          <w:sz w:val="32"/>
          <w:szCs w:val="32"/>
        </w:rPr>
      </w:pPr>
      <w:r>
        <w:rPr>
          <w:sz w:val="32"/>
          <w:szCs w:val="32"/>
          <w:lang w:bidi="ar-SA"/>
        </w:rPr>
        <w:drawing>
          <wp:inline distT="0" distB="0" distL="114300" distR="114300">
            <wp:extent cx="6136640" cy="4661535"/>
            <wp:effectExtent l="0" t="0" r="16510" b="5715"/>
            <wp:docPr id="22" name="Picture 22" descr="Screenshot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creenshot_336"/>
                    <pic:cNvPicPr>
                      <a:picLocks noChangeAspect="1"/>
                    </pic:cNvPicPr>
                  </pic:nvPicPr>
                  <pic:blipFill>
                    <a:blip r:embed="rId9"/>
                    <a:stretch>
                      <a:fillRect/>
                    </a:stretch>
                  </pic:blipFill>
                  <pic:spPr>
                    <a:xfrm>
                      <a:off x="0" y="0"/>
                      <a:ext cx="6136640" cy="4661535"/>
                    </a:xfrm>
                    <a:prstGeom prst="rect">
                      <a:avLst/>
                    </a:prstGeom>
                  </pic:spPr>
                </pic:pic>
              </a:graphicData>
            </a:graphic>
          </wp:inline>
        </w:drawing>
      </w:r>
      <w:r>
        <w:rPr>
          <w:sz w:val="32"/>
          <w:szCs w:val="32"/>
        </w:rPr>
        <w:t xml:space="preserve">                   </w:t>
      </w:r>
    </w:p>
    <w:p w14:paraId="7B5588AD">
      <w:pPr>
        <w:tabs>
          <w:tab w:val="left" w:pos="2210"/>
        </w:tabs>
        <w:rPr>
          <w:sz w:val="36"/>
          <w:szCs w:val="34"/>
        </w:rPr>
      </w:pPr>
      <w:r>
        <w:rPr>
          <w:sz w:val="36"/>
          <w:szCs w:val="34"/>
        </w:rPr>
        <w:t xml:space="preserve">                                   </w:t>
      </w:r>
    </w:p>
    <w:p w14:paraId="1B6959FF">
      <w:pPr>
        <w:tabs>
          <w:tab w:val="left" w:pos="2210"/>
        </w:tabs>
        <w:rPr>
          <w:sz w:val="36"/>
          <w:szCs w:val="34"/>
        </w:rPr>
      </w:pPr>
      <w:r>
        <w:rPr>
          <w:sz w:val="36"/>
          <w:szCs w:val="34"/>
        </w:rPr>
        <w:t xml:space="preserve">                                            </w:t>
      </w:r>
    </w:p>
    <w:p w14:paraId="33AE5CEF">
      <w:pPr>
        <w:tabs>
          <w:tab w:val="left" w:pos="2210"/>
        </w:tabs>
        <w:rPr>
          <w:sz w:val="36"/>
          <w:szCs w:val="34"/>
        </w:rPr>
      </w:pPr>
      <w:r>
        <w:rPr>
          <w:sz w:val="36"/>
          <w:szCs w:val="34"/>
        </w:rPr>
        <w:t xml:space="preserve">                                        </w:t>
      </w:r>
    </w:p>
    <w:p w14:paraId="27582421">
      <w:pPr>
        <w:tabs>
          <w:tab w:val="left" w:pos="2210"/>
        </w:tabs>
        <w:rPr>
          <w:b/>
          <w:bCs/>
          <w:sz w:val="36"/>
          <w:szCs w:val="34"/>
          <w:u w:val="single"/>
        </w:rPr>
      </w:pPr>
      <w:r>
        <w:rPr>
          <w:sz w:val="36"/>
          <w:szCs w:val="34"/>
        </w:rPr>
        <w:t xml:space="preserve">        </w:t>
      </w:r>
      <w:r>
        <w:rPr>
          <w:b/>
          <w:bCs/>
          <w:sz w:val="36"/>
          <w:szCs w:val="34"/>
          <w:u w:val="single"/>
        </w:rPr>
        <w:t xml:space="preserve">Direct  Cost </w:t>
      </w:r>
    </w:p>
    <w:p w14:paraId="7B6ECFDD">
      <w:pPr>
        <w:pStyle w:val="34"/>
        <w:numPr>
          <w:ilvl w:val="0"/>
          <w:numId w:val="8"/>
        </w:numPr>
        <w:tabs>
          <w:tab w:val="left" w:pos="2210"/>
        </w:tabs>
        <w:rPr>
          <w:rFonts w:ascii="Arial" w:hAnsi="Arial" w:cs="Arial"/>
          <w:sz w:val="28"/>
          <w:szCs w:val="28"/>
        </w:rPr>
      </w:pPr>
      <w:r>
        <w:rPr>
          <w:rFonts w:ascii="Arial" w:hAnsi="Arial" w:cs="Arial"/>
          <w:sz w:val="28"/>
          <w:szCs w:val="28"/>
        </w:rPr>
        <w:t xml:space="preserve">Value of all wages + Extra facilities + Health care for all laborers ( Unskilled +Semiskilled + Skilled + Labour Supervisors ) </w:t>
      </w:r>
    </w:p>
    <w:p w14:paraId="6529553B">
      <w:pPr>
        <w:pStyle w:val="34"/>
        <w:numPr>
          <w:ilvl w:val="0"/>
          <w:numId w:val="8"/>
        </w:numPr>
        <w:tabs>
          <w:tab w:val="left" w:pos="2210"/>
        </w:tabs>
        <w:rPr>
          <w:rFonts w:ascii="Arial" w:hAnsi="Arial" w:cs="Arial"/>
          <w:sz w:val="28"/>
          <w:szCs w:val="28"/>
        </w:rPr>
      </w:pPr>
      <w:r>
        <w:rPr>
          <w:rFonts w:ascii="Arial" w:hAnsi="Arial" w:cs="Arial"/>
          <w:sz w:val="28"/>
          <w:szCs w:val="28"/>
        </w:rPr>
        <w:t>Machinery – Residual % of Capital Cost + Depreciation  Cost + Operational Cost + Maintenance Cost</w:t>
      </w:r>
    </w:p>
    <w:p w14:paraId="7DB7B3B0">
      <w:pPr>
        <w:pStyle w:val="34"/>
        <w:numPr>
          <w:ilvl w:val="0"/>
          <w:numId w:val="8"/>
        </w:numPr>
        <w:tabs>
          <w:tab w:val="left" w:pos="2210"/>
        </w:tabs>
        <w:rPr>
          <w:rFonts w:ascii="Arial" w:hAnsi="Arial" w:cs="Arial"/>
          <w:sz w:val="28"/>
          <w:szCs w:val="28"/>
        </w:rPr>
      </w:pPr>
      <w:r>
        <w:rPr>
          <w:rFonts w:ascii="Arial" w:hAnsi="Arial" w:cs="Arial"/>
          <w:sz w:val="28"/>
          <w:szCs w:val="28"/>
        </w:rPr>
        <w:t xml:space="preserve">Material – All material costs that are directly involved in the construction </w:t>
      </w:r>
    </w:p>
    <w:p w14:paraId="0B755F6D">
      <w:pPr>
        <w:pStyle w:val="34"/>
        <w:numPr>
          <w:ilvl w:val="0"/>
          <w:numId w:val="8"/>
        </w:numPr>
        <w:tabs>
          <w:tab w:val="left" w:pos="2210"/>
        </w:tabs>
        <w:rPr>
          <w:rFonts w:ascii="Arial" w:hAnsi="Arial" w:cs="Arial"/>
          <w:sz w:val="28"/>
          <w:szCs w:val="28"/>
        </w:rPr>
      </w:pPr>
      <w:r>
        <w:rPr>
          <w:rFonts w:ascii="Arial" w:hAnsi="Arial" w:cs="Arial"/>
          <w:sz w:val="28"/>
          <w:szCs w:val="28"/>
        </w:rPr>
        <w:t xml:space="preserve"> Sub-Contractor’s or Supplier’s Cost  ( If Any ) </w:t>
      </w:r>
    </w:p>
    <w:p w14:paraId="4BAF8167">
      <w:pPr>
        <w:tabs>
          <w:tab w:val="left" w:pos="2210"/>
        </w:tabs>
        <w:rPr>
          <w:rFonts w:ascii="Arial" w:hAnsi="Arial" w:cs="Arial"/>
          <w:b/>
          <w:bCs/>
          <w:sz w:val="36"/>
          <w:szCs w:val="34"/>
          <w:u w:val="single"/>
        </w:rPr>
      </w:pPr>
      <w:r>
        <w:rPr>
          <w:rFonts w:ascii="Arial" w:hAnsi="Arial" w:cs="Arial"/>
          <w:b/>
          <w:bCs/>
          <w:sz w:val="36"/>
          <w:szCs w:val="34"/>
          <w:u w:val="single"/>
        </w:rPr>
        <w:t>Indirect Cost</w:t>
      </w:r>
    </w:p>
    <w:p w14:paraId="27041A6C">
      <w:pPr>
        <w:pStyle w:val="34"/>
        <w:numPr>
          <w:ilvl w:val="0"/>
          <w:numId w:val="9"/>
        </w:numPr>
        <w:tabs>
          <w:tab w:val="left" w:pos="2210"/>
        </w:tabs>
        <w:rPr>
          <w:rFonts w:ascii="Arial" w:hAnsi="Arial" w:cs="Arial"/>
          <w:sz w:val="28"/>
          <w:szCs w:val="28"/>
        </w:rPr>
      </w:pPr>
      <w:r>
        <w:rPr>
          <w:rFonts w:ascii="Arial" w:hAnsi="Arial" w:cs="Arial"/>
          <w:sz w:val="28"/>
          <w:szCs w:val="28"/>
        </w:rPr>
        <w:t>Value of all wages for Employees in higher categories above the Laborer Supervisor ‘’’</w:t>
      </w:r>
    </w:p>
    <w:p w14:paraId="63765814">
      <w:pPr>
        <w:pStyle w:val="34"/>
        <w:tabs>
          <w:tab w:val="left" w:pos="2210"/>
        </w:tabs>
        <w:rPr>
          <w:rFonts w:ascii="Arial" w:hAnsi="Arial" w:cs="Arial"/>
          <w:sz w:val="28"/>
          <w:szCs w:val="28"/>
        </w:rPr>
      </w:pPr>
      <w:r>
        <w:rPr>
          <w:rFonts w:ascii="Arial" w:hAnsi="Arial" w:cs="Arial"/>
          <w:sz w:val="28"/>
          <w:szCs w:val="28"/>
        </w:rPr>
        <w:t>(All employees – Above the category of labour supervisor-      Technical Officer ---------- Up to Managers)</w:t>
      </w:r>
    </w:p>
    <w:p w14:paraId="4E1DF5F8">
      <w:pPr>
        <w:pStyle w:val="34"/>
        <w:numPr>
          <w:ilvl w:val="0"/>
          <w:numId w:val="9"/>
        </w:numPr>
        <w:tabs>
          <w:tab w:val="left" w:pos="2210"/>
        </w:tabs>
        <w:rPr>
          <w:rFonts w:ascii="Arial" w:hAnsi="Arial" w:cs="Arial"/>
          <w:sz w:val="28"/>
          <w:szCs w:val="28"/>
        </w:rPr>
      </w:pPr>
      <w:r>
        <w:rPr>
          <w:rFonts w:ascii="Arial" w:hAnsi="Arial" w:cs="Arial"/>
          <w:sz w:val="28"/>
          <w:szCs w:val="28"/>
        </w:rPr>
        <w:t>Accommodation + Transports + Rents of Buildings + Office facilities+ Communications + Software + Security + Coordination of Regional and Central  Government Sectors +Health care + Quality Tastings +Prepare  Documentations +  Legal and Medical assistance + Safety …… Etc</w:t>
      </w:r>
    </w:p>
    <w:p w14:paraId="4954DB54">
      <w:pPr>
        <w:tabs>
          <w:tab w:val="left" w:pos="2210"/>
        </w:tabs>
        <w:rPr>
          <w:b/>
          <w:bCs/>
          <w:sz w:val="44"/>
          <w:szCs w:val="44"/>
          <w:u w:val="single"/>
        </w:rPr>
      </w:pPr>
    </w:p>
    <w:p w14:paraId="28172C48">
      <w:pPr>
        <w:tabs>
          <w:tab w:val="left" w:pos="2210"/>
        </w:tabs>
        <w:rPr>
          <w:b/>
          <w:bCs/>
          <w:sz w:val="44"/>
          <w:szCs w:val="44"/>
          <w:u w:val="single"/>
        </w:rPr>
      </w:pPr>
      <w:r>
        <w:rPr>
          <w:b/>
          <w:bCs/>
          <w:sz w:val="44"/>
          <w:szCs w:val="44"/>
          <w:u w:val="single"/>
        </w:rPr>
        <w:t xml:space="preserve">Contractor’s Price </w:t>
      </w:r>
    </w:p>
    <w:p w14:paraId="1C0A8CF7">
      <w:pPr>
        <w:rPr>
          <w:rFonts w:ascii="Arial" w:hAnsi="Arial" w:cs="Arial"/>
          <w:b/>
          <w:sz w:val="28"/>
          <w:szCs w:val="28"/>
        </w:rPr>
      </w:pPr>
      <w:r>
        <w:rPr>
          <w:rFonts w:ascii="Arial" w:hAnsi="Arial" w:cs="Arial"/>
          <w:b/>
          <w:sz w:val="28"/>
          <w:szCs w:val="28"/>
        </w:rPr>
        <w:t>Basic Cost + Overhead Cost + Contractor’s Profit = Contractor’s Price</w:t>
      </w:r>
    </w:p>
    <w:p w14:paraId="5BCEAC28">
      <w:pPr>
        <w:rPr>
          <w:rFonts w:ascii="Arial" w:hAnsi="Arial" w:cs="Arial"/>
          <w:b/>
          <w:bCs/>
          <w:sz w:val="28"/>
          <w:szCs w:val="28"/>
          <w:u w:val="single"/>
        </w:rPr>
      </w:pPr>
      <w:r>
        <w:rPr>
          <w:rFonts w:ascii="Arial" w:hAnsi="Arial" w:cs="Arial"/>
          <w:b/>
          <w:bCs/>
          <w:sz w:val="28"/>
          <w:szCs w:val="28"/>
          <w:u w:val="single"/>
        </w:rPr>
        <w:t>Owner’s ( Client’s ) Cost</w:t>
      </w:r>
    </w:p>
    <w:p w14:paraId="22AF5EDD">
      <w:pPr>
        <w:rPr>
          <w:rFonts w:ascii="Arial" w:hAnsi="Arial" w:cs="Arial"/>
          <w:sz w:val="28"/>
          <w:szCs w:val="28"/>
        </w:rPr>
      </w:pPr>
      <w:r>
        <w:rPr>
          <w:rFonts w:ascii="Arial" w:hAnsi="Arial" w:cs="Arial"/>
          <w:b/>
          <w:bCs/>
          <w:sz w:val="28"/>
          <w:szCs w:val="28"/>
          <w:u w:val="single"/>
        </w:rPr>
        <w:t xml:space="preserve"> </w:t>
      </w:r>
      <w:r>
        <w:rPr>
          <w:rFonts w:ascii="Arial" w:hAnsi="Arial" w:cs="Arial"/>
          <w:sz w:val="28"/>
          <w:szCs w:val="28"/>
        </w:rPr>
        <w:t>In this situation Owners Cost is also can be defined as the Total of His Direct Cost and Indirect Cost.</w:t>
      </w:r>
    </w:p>
    <w:p w14:paraId="3CD70014">
      <w:pPr>
        <w:rPr>
          <w:rFonts w:ascii="Arial" w:hAnsi="Arial" w:cs="Arial"/>
          <w:sz w:val="28"/>
          <w:szCs w:val="28"/>
        </w:rPr>
      </w:pPr>
      <w:r>
        <w:rPr>
          <w:rFonts w:ascii="Arial" w:hAnsi="Arial" w:cs="Arial"/>
          <w:sz w:val="28"/>
          <w:szCs w:val="28"/>
        </w:rPr>
        <w:t>Contractor’s Price</w:t>
      </w:r>
      <w:r>
        <w:rPr>
          <w:rFonts w:ascii="Arial" w:hAnsi="Arial" w:cs="Arial"/>
          <w:sz w:val="28"/>
          <w:szCs w:val="28"/>
          <w:cs/>
        </w:rPr>
        <w:t xml:space="preserve"> </w:t>
      </w:r>
      <w:r>
        <w:rPr>
          <w:rFonts w:ascii="Arial" w:hAnsi="Arial" w:cs="Arial"/>
          <w:sz w:val="28"/>
          <w:szCs w:val="28"/>
        </w:rPr>
        <w:t>(Direct Cost) + Owner’s Overhead Cost (Indirect Cost)</w:t>
      </w:r>
      <w:r>
        <w:rPr>
          <w:rFonts w:ascii="Arial" w:hAnsi="Arial" w:cs="Arial"/>
          <w:sz w:val="28"/>
          <w:szCs w:val="28"/>
          <w:cs/>
        </w:rPr>
        <w:t xml:space="preserve"> </w:t>
      </w:r>
      <w:r>
        <w:rPr>
          <w:rFonts w:ascii="Arial" w:hAnsi="Arial" w:cs="Arial"/>
          <w:sz w:val="28"/>
          <w:szCs w:val="28"/>
        </w:rPr>
        <w:t>applied throughout of the all Stages of the Contract.</w:t>
      </w:r>
    </w:p>
    <w:p w14:paraId="1F2AD729">
      <w:pPr>
        <w:rPr>
          <w:rFonts w:cs="Iskoola Pota"/>
          <w:b/>
          <w:bCs/>
          <w:sz w:val="40"/>
          <w:szCs w:val="40"/>
          <w:u w:val="single"/>
        </w:rPr>
      </w:pPr>
    </w:p>
    <w:p w14:paraId="3EEF2284">
      <w:pPr>
        <w:rPr>
          <w:rFonts w:cs="Iskoola Pota"/>
          <w:b/>
          <w:bCs/>
          <w:sz w:val="40"/>
          <w:szCs w:val="40"/>
          <w:u w:val="single"/>
        </w:rPr>
      </w:pPr>
      <w:r>
        <w:rPr>
          <w:rFonts w:cs="Iskoola Pota"/>
          <w:b/>
          <w:bCs/>
          <w:sz w:val="40"/>
          <w:szCs w:val="40"/>
          <w:u w:val="single"/>
        </w:rPr>
        <w:t xml:space="preserve">Cost Estimation and </w:t>
      </w:r>
      <w:r>
        <w:rPr>
          <w:rFonts w:hint="cs" w:cs="Iskoola Pota"/>
          <w:b/>
          <w:bCs/>
          <w:sz w:val="40"/>
          <w:szCs w:val="40"/>
          <w:u w:val="single"/>
          <w:cs/>
          <w:lang w:val="en-US" w:bidi="si-LK"/>
        </w:rPr>
        <w:t xml:space="preserve"> </w:t>
      </w:r>
      <w:r>
        <w:rPr>
          <w:rFonts w:cs="Iskoola Pota"/>
          <w:b/>
          <w:bCs/>
          <w:sz w:val="40"/>
          <w:szCs w:val="40"/>
          <w:u w:val="single"/>
        </w:rPr>
        <w:t xml:space="preserve">Pricing </w:t>
      </w:r>
    </w:p>
    <w:p w14:paraId="6B03DEC2">
      <w:pPr>
        <w:rPr>
          <w:rFonts w:hint="default" w:cs="Iskoola Pota"/>
          <w:b w:val="0"/>
          <w:bCs w:val="0"/>
          <w:sz w:val="40"/>
          <w:szCs w:val="40"/>
          <w:u w:val="none"/>
          <w:lang w:val="en-US"/>
        </w:rPr>
      </w:pPr>
      <w:r>
        <w:rPr>
          <w:rFonts w:hint="default" w:cs="Iskoola Pota"/>
          <w:b w:val="0"/>
          <w:bCs w:val="0"/>
          <w:sz w:val="40"/>
          <w:szCs w:val="40"/>
          <w:u w:val="none"/>
          <w:lang w:val="en-US"/>
        </w:rPr>
        <w:t>At first it is  a fact that  Estimations are Not deems to be Constant  fore ever and /But the Unit Pricing, submitted shall be constant in throughout of the Contract Period.</w:t>
      </w:r>
    </w:p>
    <w:p w14:paraId="5C338B25">
      <w:pPr>
        <w:shd w:val="clear" w:color="auto" w:fill="FFFFFF"/>
        <w:spacing w:before="100" w:beforeAutospacing="1" w:after="24" w:line="240" w:lineRule="auto"/>
        <w:rPr>
          <w:rFonts w:ascii="Arial" w:hAnsi="Arial" w:eastAsia="Times New Roman" w:cs="Arial"/>
          <w:color w:val="202122"/>
          <w:kern w:val="0"/>
          <w:sz w:val="24"/>
          <w:szCs w:val="24"/>
          <w:lang w:val="en"/>
          <w14:ligatures w14:val="none"/>
        </w:rPr>
      </w:pPr>
      <w:r>
        <w:rPr>
          <w:rFonts w:ascii="Arial" w:hAnsi="Arial" w:eastAsia="Times New Roman" w:cs="Arial"/>
          <w:color w:val="202122"/>
          <w:kern w:val="0"/>
          <w:sz w:val="24"/>
          <w:szCs w:val="24"/>
          <w:lang w:val="en"/>
          <w14:ligatures w14:val="none"/>
        </w:rPr>
        <w:t xml:space="preserve">The process of applying appropriate costs to the line items after the takeoff. </w:t>
      </w:r>
    </w:p>
    <w:p w14:paraId="406DFB6F">
      <w:pPr>
        <w:shd w:val="clear" w:color="auto" w:fill="FFFFFF"/>
        <w:spacing w:before="100" w:beforeAutospacing="1" w:after="24" w:line="240" w:lineRule="auto"/>
        <w:rPr>
          <w:rFonts w:ascii="Arial" w:hAnsi="Arial" w:eastAsia="Times New Roman" w:cs="Arial"/>
          <w:color w:val="202122"/>
          <w:kern w:val="0"/>
          <w:sz w:val="24"/>
          <w:szCs w:val="24"/>
          <w:lang w:val="en"/>
          <w14:ligatures w14:val="none"/>
        </w:rPr>
      </w:pPr>
      <w:r>
        <w:rPr>
          <w:rFonts w:ascii="Arial" w:hAnsi="Arial" w:eastAsia="Times New Roman" w:cs="Arial"/>
          <w:color w:val="202122"/>
          <w:kern w:val="0"/>
          <w:sz w:val="24"/>
          <w:szCs w:val="24"/>
          <w:lang w:val="en"/>
          <w14:ligatures w14:val="none"/>
        </w:rPr>
        <w:t>Refers to this as, "Price the quantities."</w:t>
      </w:r>
      <w:r>
        <w:rPr>
          <w:sz w:val="24"/>
          <w:szCs w:val="24"/>
        </w:rPr>
        <w:t xml:space="preserve">Per a Unit measurement.  </w:t>
      </w:r>
      <w:r>
        <w:rPr>
          <w:rFonts w:ascii="Arial" w:hAnsi="Arial" w:eastAsia="Times New Roman" w:cs="Arial"/>
          <w:color w:val="202122"/>
          <w:kern w:val="0"/>
          <w:sz w:val="24"/>
          <w:szCs w:val="24"/>
          <w:lang w:val="en"/>
          <w14:ligatures w14:val="none"/>
        </w:rPr>
        <w:t> May also be called pricing.</w:t>
      </w:r>
    </w:p>
    <w:p w14:paraId="5653A7DE">
      <w:pPr>
        <w:rPr>
          <w:rFonts w:cs="Iskoola Pota"/>
          <w:b/>
          <w:bCs/>
          <w:sz w:val="24"/>
          <w:szCs w:val="24"/>
          <w:u w:val="single"/>
        </w:rPr>
      </w:pPr>
    </w:p>
    <w:p w14:paraId="625BC19E">
      <w:pPr>
        <w:spacing w:line="276" w:lineRule="auto"/>
        <w:jc w:val="both"/>
        <w:rPr>
          <w:rFonts w:ascii="Arial" w:hAnsi="Arial" w:eastAsia="SimSun" w:cs="Arial"/>
          <w:color w:val="2D2D2D"/>
          <w:sz w:val="24"/>
          <w:szCs w:val="24"/>
        </w:rPr>
      </w:pPr>
      <w:r>
        <w:rPr>
          <w:rFonts w:ascii="Arial" w:hAnsi="Arial" w:eastAsia="SimSun" w:cs="Arial"/>
          <w:color w:val="2D2D2D"/>
          <w:sz w:val="24"/>
          <w:szCs w:val="24"/>
        </w:rPr>
        <w:t xml:space="preserve">Cost estimation is a process where project managers predict the amount of money they need to fund their projects. </w:t>
      </w:r>
    </w:p>
    <w:p w14:paraId="751FBFA9">
      <w:pPr>
        <w:spacing w:line="276" w:lineRule="auto"/>
        <w:jc w:val="both"/>
        <w:rPr>
          <w:rFonts w:ascii="Arial" w:hAnsi="Arial" w:eastAsia="SimSun" w:cs="Arial"/>
          <w:color w:val="2D2D2D"/>
          <w:sz w:val="24"/>
          <w:szCs w:val="24"/>
        </w:rPr>
      </w:pPr>
      <w:r>
        <w:rPr>
          <w:rFonts w:ascii="Arial" w:hAnsi="Arial" w:eastAsia="SimSun" w:cs="Arial"/>
          <w:color w:val="2D2D2D"/>
          <w:sz w:val="24"/>
          <w:szCs w:val="24"/>
        </w:rPr>
        <w:t xml:space="preserve">The process entails direct and indirect costs of the project. </w:t>
      </w:r>
    </w:p>
    <w:p w14:paraId="5E089A7F">
      <w:pPr>
        <w:spacing w:line="276" w:lineRule="auto"/>
        <w:jc w:val="both"/>
        <w:rPr>
          <w:rFonts w:ascii="Arial" w:hAnsi="Arial" w:eastAsia="SimSun" w:cs="Arial"/>
          <w:color w:val="2D2D2D"/>
          <w:sz w:val="24"/>
          <w:szCs w:val="24"/>
        </w:rPr>
      </w:pPr>
      <w:r>
        <w:rPr>
          <w:rFonts w:ascii="Arial" w:hAnsi="Arial" w:eastAsia="SimSun" w:cs="Arial"/>
          <w:color w:val="2D2D2D"/>
          <w:sz w:val="24"/>
          <w:szCs w:val="24"/>
        </w:rPr>
        <w:t>As managers estimate costs, they may also consider project elements, including:</w:t>
      </w:r>
    </w:p>
    <w:p w14:paraId="0B1BEDC1">
      <w:pPr>
        <w:spacing w:beforeAutospacing="1" w:after="0" w:afterAutospacing="1" w:line="360" w:lineRule="auto"/>
        <w:rPr>
          <w:rFonts w:ascii="Arial" w:hAnsi="Arial" w:cs="Arial"/>
          <w:b/>
          <w:bCs/>
          <w:color w:val="2D2D2D"/>
          <w:sz w:val="24"/>
          <w:szCs w:val="24"/>
        </w:rPr>
      </w:pPr>
      <w:r>
        <w:rPr>
          <w:rFonts w:ascii="Arial" w:hAnsi="Arial" w:cs="Arial"/>
          <w:b/>
          <w:bCs/>
          <w:color w:val="2D2D2D"/>
          <w:sz w:val="24"/>
          <w:szCs w:val="24"/>
        </w:rPr>
        <w:t xml:space="preserve">Duration </w:t>
      </w:r>
    </w:p>
    <w:p w14:paraId="497CC301">
      <w:p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Maximum period that can be consumed for Estimation and Pricing can be understood with the period speechified in the tender calling notice.</w:t>
      </w:r>
    </w:p>
    <w:p w14:paraId="5251D88D">
      <w:pPr>
        <w:spacing w:beforeAutospacing="1" w:after="0" w:afterAutospacing="1" w:line="360" w:lineRule="auto"/>
        <w:jc w:val="both"/>
        <w:rPr>
          <w:rFonts w:ascii="Arial" w:hAnsi="Arial" w:cs="Arial"/>
          <w:b/>
          <w:bCs/>
          <w:color w:val="2D2D2D"/>
          <w:sz w:val="24"/>
          <w:szCs w:val="24"/>
        </w:rPr>
      </w:pPr>
      <w:r>
        <w:rPr>
          <w:rFonts w:ascii="Arial" w:hAnsi="Arial" w:cs="Arial"/>
          <w:b/>
          <w:bCs/>
          <w:color w:val="2D2D2D"/>
          <w:sz w:val="24"/>
          <w:szCs w:val="24"/>
        </w:rPr>
        <w:t xml:space="preserve">Scope and Amplitude </w:t>
      </w:r>
    </w:p>
    <w:p w14:paraId="28ED753D">
      <w:p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 xml:space="preserve">Then the Experienced manager planned and schedule what facilities to be provided and what and how intellectual   human resources are to be deployed as per the Project Scope and amplitude, in order to reach the successful results in time. </w:t>
      </w:r>
    </w:p>
    <w:p w14:paraId="38B75ABC">
      <w:pPr>
        <w:spacing w:beforeAutospacing="1" w:after="0" w:afterAutospacing="1" w:line="360" w:lineRule="auto"/>
        <w:jc w:val="both"/>
        <w:rPr>
          <w:rFonts w:ascii="Arial" w:hAnsi="Arial" w:cs="Arial"/>
          <w:b/>
          <w:bCs/>
          <w:color w:val="2D2D2D"/>
          <w:sz w:val="24"/>
          <w:szCs w:val="24"/>
        </w:rPr>
      </w:pPr>
      <w:r>
        <w:rPr>
          <w:rFonts w:ascii="Arial" w:hAnsi="Arial" w:cs="Arial"/>
          <w:b/>
          <w:bCs/>
          <w:color w:val="2D2D2D"/>
          <w:sz w:val="24"/>
          <w:szCs w:val="24"/>
        </w:rPr>
        <w:t xml:space="preserve">Complexities </w:t>
      </w:r>
    </w:p>
    <w:p w14:paraId="6D20B343">
      <w:p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This is the most important to be considered by the manager in conjunctions with all conditions and requirements those compulsorily followed at this moment related with as per following factors..</w:t>
      </w:r>
    </w:p>
    <w:p w14:paraId="1A8A10CC">
      <w:pPr>
        <w:numPr>
          <w:ilvl w:val="0"/>
          <w:numId w:val="10"/>
        </w:num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Risks those may be anticipated with or as determined as probable ,</w:t>
      </w:r>
    </w:p>
    <w:p w14:paraId="3DB31489">
      <w:pPr>
        <w:numPr>
          <w:ilvl w:val="0"/>
          <w:numId w:val="11"/>
        </w:num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Geography and Weather pattern of the Project area</w:t>
      </w:r>
    </w:p>
    <w:p w14:paraId="1A27AEFA">
      <w:pPr>
        <w:numPr>
          <w:ilvl w:val="0"/>
          <w:numId w:val="11"/>
        </w:num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Health and Administration Rules</w:t>
      </w:r>
    </w:p>
    <w:p w14:paraId="7F70732D">
      <w:pPr>
        <w:numPr>
          <w:ilvl w:val="0"/>
          <w:numId w:val="11"/>
        </w:num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 xml:space="preserve">Scarcity of resources </w:t>
      </w:r>
    </w:p>
    <w:p w14:paraId="17FF74B2">
      <w:pPr>
        <w:numPr>
          <w:ilvl w:val="0"/>
          <w:numId w:val="11"/>
        </w:numPr>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 xml:space="preserve">Effective variations </w:t>
      </w:r>
    </w:p>
    <w:p w14:paraId="7F56E3E9">
      <w:pPr>
        <w:tabs>
          <w:tab w:val="left" w:pos="840"/>
        </w:tabs>
        <w:spacing w:beforeAutospacing="1" w:after="0" w:afterAutospacing="1" w:line="360" w:lineRule="auto"/>
        <w:jc w:val="both"/>
        <w:rPr>
          <w:rFonts w:ascii="Arial" w:hAnsi="Arial" w:cs="Arial"/>
          <w:color w:val="2D2D2D"/>
          <w:sz w:val="24"/>
          <w:szCs w:val="24"/>
        </w:rPr>
      </w:pPr>
      <w:r>
        <w:rPr>
          <w:rFonts w:ascii="Arial" w:hAnsi="Arial" w:cs="Arial"/>
          <w:color w:val="2D2D2D"/>
          <w:sz w:val="24"/>
          <w:szCs w:val="24"/>
        </w:rPr>
        <w:t>At standard theory of pricing in Constructions Industry too in expectation of flowing to be full filled at the activities of pricing implementations.</w:t>
      </w:r>
    </w:p>
    <w:p w14:paraId="1C1B1A7B">
      <w:pPr>
        <w:pStyle w:val="34"/>
        <w:numPr>
          <w:ilvl w:val="3"/>
          <w:numId w:val="12"/>
        </w:numPr>
        <w:tabs>
          <w:tab w:val="left" w:pos="840"/>
        </w:tabs>
        <w:spacing w:beforeAutospacing="1" w:after="0" w:afterAutospacing="1" w:line="480" w:lineRule="auto"/>
        <w:jc w:val="both"/>
        <w:rPr>
          <w:rFonts w:ascii="Arial" w:hAnsi="Arial" w:cs="Arial"/>
          <w:color w:val="2D2D2D"/>
          <w:sz w:val="24"/>
          <w:szCs w:val="24"/>
        </w:rPr>
      </w:pPr>
      <w:r>
        <w:rPr>
          <w:rFonts w:ascii="Arial" w:hAnsi="Arial" w:cs="Arial"/>
          <w:color w:val="2D2D2D"/>
          <w:sz w:val="24"/>
          <w:szCs w:val="24"/>
        </w:rPr>
        <w:t xml:space="preserve">ROA -Return on asserts </w:t>
      </w:r>
    </w:p>
    <w:p w14:paraId="4B9EC6BD">
      <w:pPr>
        <w:pStyle w:val="34"/>
        <w:numPr>
          <w:ilvl w:val="3"/>
          <w:numId w:val="12"/>
        </w:numPr>
        <w:tabs>
          <w:tab w:val="left" w:pos="840"/>
        </w:tabs>
        <w:spacing w:beforeAutospacing="1" w:after="0" w:afterAutospacing="1" w:line="480" w:lineRule="auto"/>
        <w:jc w:val="both"/>
        <w:rPr>
          <w:rFonts w:ascii="Arial" w:hAnsi="Arial" w:cs="Arial"/>
          <w:color w:val="2D2D2D"/>
          <w:sz w:val="24"/>
          <w:szCs w:val="24"/>
        </w:rPr>
      </w:pPr>
      <w:r>
        <w:rPr>
          <w:rFonts w:ascii="Arial" w:hAnsi="Arial" w:cs="Arial"/>
          <w:color w:val="2D2D2D"/>
          <w:sz w:val="24"/>
          <w:szCs w:val="24"/>
        </w:rPr>
        <w:t>ROI – Return on Investment</w:t>
      </w:r>
    </w:p>
    <w:p w14:paraId="5C5CE5B4">
      <w:pPr>
        <w:pStyle w:val="34"/>
        <w:numPr>
          <w:ilvl w:val="3"/>
          <w:numId w:val="12"/>
        </w:numPr>
        <w:tabs>
          <w:tab w:val="left" w:pos="840"/>
        </w:tabs>
        <w:spacing w:beforeAutospacing="1" w:after="0" w:afterAutospacing="1" w:line="480" w:lineRule="auto"/>
        <w:jc w:val="both"/>
        <w:rPr>
          <w:rFonts w:ascii="Arial" w:hAnsi="Arial" w:cs="Arial"/>
          <w:color w:val="2D2D2D"/>
          <w:sz w:val="24"/>
          <w:szCs w:val="24"/>
        </w:rPr>
      </w:pPr>
      <w:r>
        <w:rPr>
          <w:rFonts w:ascii="Arial" w:hAnsi="Arial" w:cs="Arial"/>
          <w:color w:val="2D2D2D"/>
          <w:sz w:val="24"/>
          <w:szCs w:val="24"/>
        </w:rPr>
        <w:t>ROS-   Return on sales</w:t>
      </w:r>
    </w:p>
    <w:p w14:paraId="6BBF6D1A">
      <w:pPr>
        <w:pStyle w:val="34"/>
        <w:numPr>
          <w:ilvl w:val="3"/>
          <w:numId w:val="12"/>
        </w:numPr>
        <w:tabs>
          <w:tab w:val="left" w:pos="840"/>
        </w:tabs>
        <w:spacing w:beforeAutospacing="1" w:after="0" w:afterAutospacing="1" w:line="480" w:lineRule="auto"/>
        <w:jc w:val="both"/>
        <w:rPr>
          <w:rFonts w:ascii="Arial" w:hAnsi="Arial" w:cs="Arial"/>
          <w:color w:val="2D2D2D"/>
          <w:sz w:val="24"/>
          <w:szCs w:val="24"/>
        </w:rPr>
      </w:pPr>
      <w:r>
        <w:rPr>
          <w:rFonts w:ascii="Arial" w:hAnsi="Arial" w:cs="Arial"/>
          <w:color w:val="2D2D2D"/>
          <w:sz w:val="24"/>
          <w:szCs w:val="24"/>
        </w:rPr>
        <w:t>Break even analysis</w:t>
      </w:r>
    </w:p>
    <w:p w14:paraId="3CB37CB5">
      <w:pPr>
        <w:rPr>
          <w:rFonts w:ascii="Arial" w:hAnsi="Arial" w:eastAsia="SimSun" w:cs="Arial"/>
          <w:b/>
          <w:bCs/>
          <w:color w:val="2D2D2D"/>
          <w:sz w:val="24"/>
          <w:szCs w:val="24"/>
          <w:u w:val="single"/>
        </w:rPr>
      </w:pPr>
    </w:p>
    <w:p w14:paraId="77F75883">
      <w:pPr>
        <w:rPr>
          <w:rFonts w:ascii="Arial" w:hAnsi="Arial" w:eastAsia="SimSun" w:cs="Arial"/>
          <w:color w:val="2D2D2D"/>
          <w:sz w:val="24"/>
          <w:szCs w:val="24"/>
        </w:rPr>
      </w:pPr>
      <w:r>
        <w:rPr>
          <w:rFonts w:ascii="Arial" w:hAnsi="Arial" w:eastAsia="SimSun" w:cs="Arial"/>
          <w:b/>
          <w:bCs/>
          <w:color w:val="2D2D2D"/>
          <w:sz w:val="24"/>
          <w:szCs w:val="24"/>
          <w:u w:val="single"/>
        </w:rPr>
        <w:t xml:space="preserve">in Short words – </w:t>
      </w:r>
    </w:p>
    <w:p w14:paraId="432911B8">
      <w:pPr>
        <w:jc w:val="both"/>
        <w:rPr>
          <w:rFonts w:ascii="Arial" w:hAnsi="Arial" w:eastAsia="SimSun" w:cs="Arial"/>
          <w:color w:val="2D2D2D"/>
          <w:sz w:val="24"/>
          <w:szCs w:val="24"/>
        </w:rPr>
      </w:pPr>
      <w:r>
        <w:rPr>
          <w:rFonts w:ascii="Arial" w:hAnsi="Arial" w:eastAsia="SimSun" w:cs="Arial"/>
          <w:color w:val="2D2D2D"/>
          <w:sz w:val="24"/>
          <w:szCs w:val="24"/>
        </w:rPr>
        <w:t>ROA is the benefit to be taken in utilizing all resources productively ( Labour ( working / Intellectual ) , Machinery ( Light , Heavy  Machinery, equipment and Plant.)</w:t>
      </w:r>
    </w:p>
    <w:p w14:paraId="31EF1FAC">
      <w:pPr>
        <w:jc w:val="both"/>
        <w:rPr>
          <w:rFonts w:ascii="Arial" w:hAnsi="Arial" w:eastAsia="SimSun" w:cs="Arial"/>
          <w:color w:val="2D2D2D"/>
          <w:sz w:val="24"/>
          <w:szCs w:val="24"/>
        </w:rPr>
      </w:pPr>
      <w:r>
        <w:rPr>
          <w:rFonts w:ascii="Arial" w:hAnsi="Arial" w:eastAsia="SimSun" w:cs="Arial"/>
          <w:color w:val="2D2D2D"/>
          <w:sz w:val="24"/>
          <w:szCs w:val="24"/>
        </w:rPr>
        <w:t>ROI is the benefit to be taken in overall Investing of Rs- xxx Million in a period of – y Years, this will not be being limited to the Profit merging of individual work item Unit rates.</w:t>
      </w:r>
    </w:p>
    <w:p w14:paraId="62096D68">
      <w:pPr>
        <w:jc w:val="both"/>
        <w:rPr>
          <w:rFonts w:ascii="Arial" w:hAnsi="Arial" w:eastAsia="SimSun" w:cs="Arial"/>
          <w:color w:val="2D2D2D"/>
          <w:sz w:val="24"/>
          <w:szCs w:val="24"/>
        </w:rPr>
      </w:pPr>
      <w:r>
        <w:rPr>
          <w:rFonts w:ascii="Arial" w:hAnsi="Arial" w:eastAsia="SimSun" w:cs="Arial"/>
          <w:color w:val="2D2D2D"/>
          <w:sz w:val="24"/>
          <w:szCs w:val="24"/>
        </w:rPr>
        <w:t>This two returns (% factor of return against the  should have to be considering the not only the prime Cost invested but when it returns after the specific time , the following conditions to be considered for most correct applications.</w:t>
      </w:r>
    </w:p>
    <w:p w14:paraId="2C49E7EE">
      <w:pPr>
        <w:pStyle w:val="34"/>
        <w:numPr>
          <w:ilvl w:val="0"/>
          <w:numId w:val="13"/>
        </w:numPr>
        <w:jc w:val="both"/>
        <w:rPr>
          <w:rFonts w:ascii="Arial" w:hAnsi="Arial" w:eastAsia="SimSun" w:cs="Arial"/>
          <w:color w:val="2D2D2D"/>
          <w:sz w:val="24"/>
          <w:szCs w:val="24"/>
        </w:rPr>
      </w:pPr>
      <w:r>
        <w:rPr>
          <w:rFonts w:ascii="Arial" w:hAnsi="Arial" w:eastAsia="SimSun" w:cs="Arial"/>
          <w:color w:val="2D2D2D"/>
          <w:sz w:val="24"/>
          <w:szCs w:val="24"/>
          <w:lang w:val="en-US"/>
        </w:rPr>
        <w:t>Deprecation</w:t>
      </w:r>
      <w:r>
        <w:rPr>
          <w:rFonts w:ascii="Arial" w:hAnsi="Arial" w:eastAsia="SimSun" w:cs="Arial"/>
          <w:color w:val="2D2D2D"/>
          <w:sz w:val="24"/>
          <w:szCs w:val="24"/>
        </w:rPr>
        <w:t xml:space="preserve"> of Machinery</w:t>
      </w:r>
    </w:p>
    <w:p w14:paraId="5FB9E22F">
      <w:pPr>
        <w:pStyle w:val="34"/>
        <w:numPr>
          <w:ilvl w:val="0"/>
          <w:numId w:val="13"/>
        </w:numPr>
        <w:jc w:val="both"/>
        <w:rPr>
          <w:rFonts w:ascii="Arial" w:hAnsi="Arial" w:eastAsia="SimSun" w:cs="Arial"/>
          <w:color w:val="2D2D2D"/>
          <w:sz w:val="24"/>
          <w:szCs w:val="24"/>
        </w:rPr>
      </w:pPr>
      <w:r>
        <w:rPr>
          <w:rFonts w:ascii="Arial" w:hAnsi="Arial" w:eastAsia="SimSun" w:cs="Arial"/>
          <w:color w:val="2D2D2D"/>
          <w:sz w:val="24"/>
          <w:szCs w:val="24"/>
        </w:rPr>
        <w:t>Expected Inflation or deflation within the period</w:t>
      </w:r>
    </w:p>
    <w:p w14:paraId="64069941">
      <w:pPr>
        <w:pStyle w:val="34"/>
        <w:numPr>
          <w:ilvl w:val="0"/>
          <w:numId w:val="13"/>
        </w:numPr>
        <w:jc w:val="both"/>
        <w:rPr>
          <w:rFonts w:ascii="Arial" w:hAnsi="Arial" w:eastAsia="SimSun" w:cs="Arial"/>
          <w:color w:val="2D2D2D"/>
          <w:sz w:val="24"/>
          <w:szCs w:val="24"/>
        </w:rPr>
      </w:pPr>
      <w:r>
        <w:rPr>
          <w:rFonts w:ascii="Arial" w:hAnsi="Arial" w:eastAsia="SimSun" w:cs="Arial"/>
          <w:color w:val="2D2D2D"/>
          <w:sz w:val="24"/>
          <w:szCs w:val="24"/>
        </w:rPr>
        <w:t xml:space="preserve">Value of Currency fluctuation </w:t>
      </w:r>
    </w:p>
    <w:p w14:paraId="757C1604">
      <w:pPr>
        <w:jc w:val="both"/>
        <w:rPr>
          <w:rFonts w:ascii="Arial" w:hAnsi="Arial" w:eastAsia="SimSun" w:cs="Arial"/>
          <w:color w:val="2D2D2D"/>
          <w:sz w:val="24"/>
          <w:szCs w:val="24"/>
        </w:rPr>
      </w:pPr>
      <w:r>
        <w:rPr>
          <w:rFonts w:ascii="Arial" w:hAnsi="Arial" w:eastAsia="SimSun" w:cs="Arial"/>
          <w:color w:val="2D2D2D"/>
          <w:sz w:val="24"/>
          <w:szCs w:val="24"/>
        </w:rPr>
        <w:t xml:space="preserve">ROS is the average profit that gains at Selling the Product , Simply in the Constructions comparison the  Cost  allocated in each work items against the Profit to take at the time of Payments received. </w:t>
      </w:r>
    </w:p>
    <w:p w14:paraId="6CCF1568">
      <w:pPr>
        <w:jc w:val="both"/>
        <w:rPr>
          <w:rFonts w:ascii="Arial" w:hAnsi="Arial" w:eastAsia="SimSun" w:cs="Arial"/>
          <w:color w:val="2D2D2D"/>
          <w:sz w:val="24"/>
          <w:szCs w:val="24"/>
        </w:rPr>
      </w:pPr>
      <w:r>
        <w:rPr>
          <w:rFonts w:ascii="Arial" w:hAnsi="Arial" w:eastAsia="SimSun" w:cs="Arial"/>
          <w:color w:val="2D2D2D"/>
          <w:sz w:val="24"/>
          <w:szCs w:val="24"/>
        </w:rPr>
        <w:t xml:space="preserve">Break even analysis is a verification of minimum no of items to be produced to proceed with no loss. </w:t>
      </w:r>
    </w:p>
    <w:p w14:paraId="1A0BC2CA">
      <w:pPr>
        <w:jc w:val="both"/>
        <w:rPr>
          <w:rFonts w:ascii="Arial" w:hAnsi="Arial" w:eastAsia="SimSun" w:cs="Arial"/>
          <w:color w:val="2D2D2D"/>
          <w:sz w:val="24"/>
          <w:szCs w:val="24"/>
        </w:rPr>
      </w:pPr>
      <w:r>
        <w:rPr>
          <w:rFonts w:ascii="Arial" w:hAnsi="Arial" w:eastAsia="SimSun" w:cs="Arial"/>
          <w:color w:val="2D2D2D"/>
          <w:sz w:val="24"/>
          <w:szCs w:val="24"/>
        </w:rPr>
        <w:t xml:space="preserve">In some instances, even in Constructions Contracts if the Contractor may sees that Quantity requested by the owner at any work item is fallen below the Break even level. </w:t>
      </w:r>
    </w:p>
    <w:p w14:paraId="2616971B">
      <w:pPr>
        <w:jc w:val="both"/>
        <w:rPr>
          <w:rFonts w:ascii="Arial" w:hAnsi="Arial" w:eastAsia="SimSun" w:cs="Arial"/>
          <w:color w:val="2D2D2D"/>
          <w:sz w:val="24"/>
          <w:szCs w:val="24"/>
        </w:rPr>
      </w:pPr>
      <w:r>
        <w:rPr>
          <w:rFonts w:ascii="Arial" w:hAnsi="Arial" w:eastAsia="SimSun" w:cs="Arial"/>
          <w:color w:val="2D2D2D"/>
          <w:sz w:val="24"/>
          <w:szCs w:val="24"/>
        </w:rPr>
        <w:t>It is his understanding Either to add that loss + Expected profit factor to unit rates evenly within the this less quantity or   add evenly among other work item Unit rates.</w:t>
      </w:r>
    </w:p>
    <w:p w14:paraId="0FE6A8A9">
      <w:pPr>
        <w:jc w:val="both"/>
        <w:rPr>
          <w:rFonts w:ascii="Arial" w:hAnsi="Arial" w:eastAsia="SimSun" w:cs="Arial"/>
          <w:color w:val="2D2D2D"/>
          <w:sz w:val="24"/>
          <w:szCs w:val="24"/>
        </w:rPr>
      </w:pPr>
      <w:r>
        <w:rPr>
          <w:rFonts w:ascii="Arial" w:hAnsi="Arial" w:eastAsia="SimSun" w:cs="Arial"/>
          <w:color w:val="2D2D2D"/>
          <w:sz w:val="24"/>
          <w:szCs w:val="24"/>
        </w:rPr>
        <w:t>This study is comprehensively described in Constructions economic subject.</w:t>
      </w:r>
    </w:p>
    <w:p w14:paraId="140AD2C0">
      <w:pPr>
        <w:rPr>
          <w:rFonts w:ascii="Arial" w:hAnsi="Arial" w:eastAsia="SimSun" w:cs="Arial"/>
          <w:b/>
          <w:bCs/>
          <w:color w:val="2D2D2D"/>
          <w:sz w:val="36"/>
          <w:szCs w:val="36"/>
          <w:u w:val="thick"/>
        </w:rPr>
      </w:pPr>
    </w:p>
    <w:p w14:paraId="3E2C8125">
      <w:pPr>
        <w:rPr>
          <w:rFonts w:ascii="Arial" w:hAnsi="Arial" w:eastAsia="SimSun" w:cs="Arial"/>
          <w:b/>
          <w:bCs/>
          <w:color w:val="2D2D2D"/>
          <w:sz w:val="36"/>
          <w:szCs w:val="36"/>
          <w:u w:val="thick"/>
        </w:rPr>
      </w:pPr>
      <w:r>
        <w:rPr>
          <w:rFonts w:hint="default" w:ascii="Arial" w:hAnsi="Arial" w:eastAsia="SimSun" w:cs="Arial"/>
          <w:b/>
          <w:bCs/>
          <w:color w:val="2D2D2D"/>
          <w:sz w:val="36"/>
          <w:szCs w:val="36"/>
          <w:u w:val="none"/>
          <w:lang w:val="en-US"/>
        </w:rPr>
        <w:t xml:space="preserve">1.4 </w:t>
      </w:r>
      <w:r>
        <w:rPr>
          <w:rFonts w:ascii="Arial" w:hAnsi="Arial" w:eastAsia="SimSun" w:cs="Arial"/>
          <w:b/>
          <w:bCs/>
          <w:color w:val="2D2D2D"/>
          <w:sz w:val="36"/>
          <w:szCs w:val="36"/>
          <w:u w:val="thick"/>
        </w:rPr>
        <w:t>General formulas to be used</w:t>
      </w:r>
    </w:p>
    <w:p w14:paraId="369812A7">
      <w:pPr>
        <w:numPr>
          <w:ilvl w:val="0"/>
          <w:numId w:val="0"/>
        </w:numPr>
        <w:rPr>
          <w:rFonts w:ascii="Arial" w:hAnsi="Arial" w:cs="Arial"/>
          <w:sz w:val="36"/>
          <w:szCs w:val="36"/>
        </w:rPr>
      </w:pPr>
    </w:p>
    <w:p w14:paraId="14325584">
      <w:pPr>
        <w:numPr>
          <w:ilvl w:val="0"/>
          <w:numId w:val="0"/>
        </w:numPr>
        <w:rPr>
          <w:rFonts w:ascii="Arial" w:hAnsi="Arial" w:cs="Arial"/>
          <w:b/>
          <w:bCs/>
          <w:sz w:val="36"/>
          <w:szCs w:val="36"/>
        </w:rPr>
      </w:pPr>
      <w:r>
        <w:rPr>
          <w:rFonts w:hint="default" w:ascii="Arial" w:hAnsi="Arial" w:cs="Arial"/>
          <w:b/>
          <w:bCs/>
          <w:sz w:val="36"/>
          <w:szCs w:val="36"/>
          <w:lang w:val="en-US"/>
        </w:rPr>
        <w:t xml:space="preserve">(F-1) </w:t>
      </w:r>
      <w:r>
        <w:rPr>
          <w:rFonts w:ascii="Arial" w:hAnsi="Arial" w:cs="Arial"/>
          <w:b/>
          <w:bCs/>
          <w:sz w:val="36"/>
          <w:szCs w:val="36"/>
        </w:rPr>
        <w:t xml:space="preserve"> Calculating the Machinery Depreciation</w:t>
      </w:r>
    </w:p>
    <w:p w14:paraId="6A076831">
      <w:pPr>
        <w:rPr>
          <w:rFonts w:ascii="Arial" w:hAnsi="Arial" w:cs="Arial"/>
          <w:sz w:val="32"/>
          <w:szCs w:val="32"/>
        </w:rPr>
      </w:pPr>
    </w:p>
    <w:p w14:paraId="39350554">
      <w:pPr>
        <w:rPr>
          <w:rFonts w:ascii="Arial" w:hAnsi="Arial" w:cs="Arial"/>
          <w:sz w:val="32"/>
          <w:szCs w:val="32"/>
        </w:rPr>
      </w:pPr>
      <w:r>
        <w:rPr>
          <w:rFonts w:ascii="Arial" w:hAnsi="Arial" w:cs="Arial"/>
          <w:sz w:val="32"/>
          <w:szCs w:val="32"/>
        </w:rPr>
        <w:t>d= (C-s)/n</w:t>
      </w:r>
    </w:p>
    <w:p w14:paraId="04FF2996">
      <w:pPr>
        <w:rPr>
          <w:rFonts w:ascii="Arial" w:hAnsi="Arial" w:cs="Arial"/>
          <w:sz w:val="24"/>
          <w:szCs w:val="24"/>
        </w:rPr>
      </w:pPr>
      <w:r>
        <w:rPr>
          <w:rFonts w:ascii="Arial" w:hAnsi="Arial" w:cs="Arial"/>
          <w:sz w:val="24"/>
          <w:szCs w:val="24"/>
        </w:rPr>
        <w:t>d=</w:t>
      </w:r>
      <w:r>
        <w:rPr>
          <w:rFonts w:ascii="Arial" w:hAnsi="Arial" w:cs="Arial"/>
          <w:sz w:val="32"/>
          <w:szCs w:val="32"/>
        </w:rPr>
        <w:t xml:space="preserve"> </w:t>
      </w:r>
      <w:r>
        <w:rPr>
          <w:rFonts w:ascii="Arial" w:hAnsi="Arial" w:cs="Arial"/>
          <w:sz w:val="24"/>
          <w:szCs w:val="24"/>
        </w:rPr>
        <w:t>Annual depreciating Price</w:t>
      </w:r>
    </w:p>
    <w:p w14:paraId="4BEB1B6F">
      <w:pPr>
        <w:rPr>
          <w:rFonts w:ascii="Arial" w:hAnsi="Arial" w:cs="Arial"/>
          <w:sz w:val="24"/>
          <w:szCs w:val="24"/>
        </w:rPr>
      </w:pPr>
      <w:r>
        <w:rPr>
          <w:rFonts w:ascii="Arial" w:hAnsi="Arial" w:cs="Arial"/>
          <w:sz w:val="24"/>
          <w:szCs w:val="24"/>
        </w:rPr>
        <w:t>C= Capital Cost of the Machinery</w:t>
      </w:r>
    </w:p>
    <w:p w14:paraId="15885728">
      <w:pPr>
        <w:rPr>
          <w:rFonts w:ascii="Arial" w:hAnsi="Arial" w:cs="Arial"/>
          <w:sz w:val="24"/>
          <w:szCs w:val="24"/>
        </w:rPr>
      </w:pPr>
      <w:r>
        <w:rPr>
          <w:rFonts w:ascii="Arial" w:hAnsi="Arial" w:cs="Arial"/>
          <w:sz w:val="24"/>
          <w:szCs w:val="24"/>
        </w:rPr>
        <w:t>S = Remained Scrap value after the Life time</w:t>
      </w:r>
    </w:p>
    <w:p w14:paraId="2A84473D">
      <w:pPr>
        <w:rPr>
          <w:rFonts w:ascii="Arial" w:hAnsi="Arial" w:cs="Arial"/>
          <w:sz w:val="24"/>
          <w:szCs w:val="24"/>
        </w:rPr>
      </w:pPr>
      <w:r>
        <w:rPr>
          <w:rFonts w:ascii="Arial" w:hAnsi="Arial" w:cs="Arial"/>
          <w:sz w:val="24"/>
          <w:szCs w:val="24"/>
        </w:rPr>
        <w:t xml:space="preserve">n = Life time specified by the Manufacturer in years </w:t>
      </w:r>
    </w:p>
    <w:p w14:paraId="09ECBA4C">
      <w:pPr>
        <w:rPr>
          <w:rFonts w:ascii="Arial" w:hAnsi="Arial" w:cs="Arial"/>
          <w:sz w:val="24"/>
          <w:szCs w:val="24"/>
        </w:rPr>
      </w:pPr>
      <w:r>
        <w:rPr>
          <w:rFonts w:ascii="Arial" w:hAnsi="Arial" w:cs="Arial"/>
          <w:sz w:val="24"/>
          <w:szCs w:val="24"/>
        </w:rPr>
        <w:t>this formula is being used commonly for evaluating machinery hiring rates with the Total Cost + Profit = Rs A/ hr or Day.</w:t>
      </w:r>
    </w:p>
    <w:p w14:paraId="1FDFEAA9">
      <w:pPr>
        <w:rPr>
          <w:rFonts w:ascii="Arial" w:hAnsi="Arial" w:cs="Arial"/>
          <w:sz w:val="24"/>
          <w:szCs w:val="24"/>
        </w:rPr>
      </w:pPr>
      <w:r>
        <w:rPr>
          <w:rFonts w:ascii="Arial" w:hAnsi="Arial" w:cs="Arial"/>
          <w:sz w:val="24"/>
          <w:szCs w:val="24"/>
        </w:rPr>
        <w:t>Total Cost of the Machinery/day is consisted of following.</w:t>
      </w:r>
    </w:p>
    <w:p w14:paraId="704126DC">
      <w:pPr>
        <w:rPr>
          <w:rFonts w:ascii="Arial" w:hAnsi="Arial" w:cs="Arial"/>
          <w:sz w:val="24"/>
          <w:szCs w:val="24"/>
        </w:rPr>
      </w:pPr>
      <w:r>
        <w:rPr>
          <w:rFonts w:ascii="Arial" w:hAnsi="Arial" w:cs="Arial"/>
          <w:sz w:val="24"/>
          <w:szCs w:val="24"/>
        </w:rPr>
        <w:t xml:space="preserve">(Capital Cost – Scrap value)/ Life Time in Years/365 +Fuel Cost + Maintenance Cost + Operating Cost + Overhead Cost </w:t>
      </w:r>
    </w:p>
    <w:p w14:paraId="2FADC15C">
      <w:pPr>
        <w:rPr>
          <w:rFonts w:ascii="Arial" w:hAnsi="Arial" w:cs="Arial"/>
          <w:sz w:val="28"/>
          <w:szCs w:val="28"/>
        </w:rPr>
      </w:pPr>
    </w:p>
    <w:p w14:paraId="54D90AC7">
      <w:pPr>
        <w:numPr>
          <w:ilvl w:val="0"/>
          <w:numId w:val="0"/>
        </w:numPr>
        <w:rPr>
          <w:rFonts w:ascii="Arial" w:hAnsi="Arial" w:cs="Arial"/>
          <w:b/>
          <w:bCs/>
          <w:sz w:val="36"/>
          <w:szCs w:val="36"/>
        </w:rPr>
      </w:pPr>
      <w:r>
        <w:rPr>
          <w:rFonts w:hint="default" w:ascii="Arial" w:hAnsi="Arial" w:cs="Arial"/>
          <w:b/>
          <w:bCs/>
          <w:sz w:val="36"/>
          <w:szCs w:val="36"/>
          <w:lang w:val="en-US"/>
        </w:rPr>
        <w:t xml:space="preserve">(F-2)  </w:t>
      </w:r>
      <w:r>
        <w:rPr>
          <w:rFonts w:ascii="Arial" w:hAnsi="Arial" w:cs="Arial"/>
          <w:b/>
          <w:bCs/>
          <w:sz w:val="36"/>
          <w:szCs w:val="36"/>
        </w:rPr>
        <w:t xml:space="preserve">Calculation of Residual value of Machinery </w:t>
      </w:r>
    </w:p>
    <w:p w14:paraId="30BE6277">
      <w:pPr>
        <w:rPr>
          <w:rFonts w:ascii="Arial" w:hAnsi="Arial" w:cs="Arial"/>
          <w:b/>
          <w:bCs/>
          <w:sz w:val="36"/>
          <w:szCs w:val="36"/>
        </w:rPr>
      </w:pPr>
      <w:r>
        <w:rPr>
          <w:rFonts w:ascii="Arial" w:hAnsi="Arial" w:cs="Arial"/>
          <w:b/>
          <w:bCs/>
          <w:sz w:val="36"/>
          <w:szCs w:val="36"/>
        </w:rPr>
        <w:t>(SOID Formula)</w:t>
      </w:r>
    </w:p>
    <w:p w14:paraId="1EFC6A80">
      <w:pPr>
        <w:rPr>
          <w:rFonts w:ascii="Arial" w:hAnsi="Arial" w:cs="Arial"/>
          <w:b/>
          <w:bCs/>
          <w:sz w:val="28"/>
          <w:szCs w:val="28"/>
        </w:rPr>
      </w:pPr>
      <w:r>
        <w:rPr>
          <w:rFonts w:ascii="Arial" w:hAnsi="Arial" w:cs="Arial"/>
          <w:b/>
          <w:bCs/>
          <w:sz w:val="28"/>
          <w:szCs w:val="28"/>
        </w:rPr>
        <w:t>D</w:t>
      </w:r>
      <w:r>
        <w:rPr>
          <w:rFonts w:ascii="Arial" w:hAnsi="Arial" w:cs="Arial"/>
          <w:b/>
          <w:bCs/>
          <w:sz w:val="28"/>
          <w:szCs w:val="28"/>
          <w:vertAlign w:val="subscript"/>
        </w:rPr>
        <w:t xml:space="preserve">r = </w:t>
      </w:r>
      <w:r>
        <w:rPr>
          <w:rFonts w:ascii="Arial" w:hAnsi="Arial" w:cs="Arial"/>
          <w:b/>
          <w:bCs/>
          <w:sz w:val="28"/>
          <w:szCs w:val="28"/>
        </w:rPr>
        <w:t>(C-s)*[(2(N-r+1)//(N(N+1)]</w:t>
      </w:r>
    </w:p>
    <w:p w14:paraId="7994F1D6">
      <w:pPr>
        <w:rPr>
          <w:rFonts w:ascii="Arial" w:hAnsi="Arial" w:cs="Arial"/>
          <w:sz w:val="24"/>
          <w:szCs w:val="24"/>
        </w:rPr>
      </w:pPr>
      <w:r>
        <w:rPr>
          <w:rFonts w:ascii="Arial" w:hAnsi="Arial" w:cs="Arial"/>
          <w:sz w:val="24"/>
          <w:szCs w:val="24"/>
        </w:rPr>
        <w:t>D</w:t>
      </w:r>
      <w:r>
        <w:rPr>
          <w:rFonts w:ascii="Arial" w:hAnsi="Arial" w:cs="Arial"/>
          <w:sz w:val="24"/>
          <w:szCs w:val="24"/>
          <w:vertAlign w:val="subscript"/>
        </w:rPr>
        <w:t xml:space="preserve">r = </w:t>
      </w:r>
      <w:r>
        <w:rPr>
          <w:rFonts w:ascii="Arial" w:hAnsi="Arial" w:cs="Arial"/>
          <w:sz w:val="24"/>
          <w:szCs w:val="24"/>
        </w:rPr>
        <w:t>depreciation charge of r</w:t>
      </w:r>
      <w:r>
        <w:rPr>
          <w:rFonts w:ascii="Arial" w:hAnsi="Arial" w:cs="Arial"/>
          <w:sz w:val="24"/>
          <w:szCs w:val="24"/>
          <w:vertAlign w:val="superscript"/>
        </w:rPr>
        <w:t xml:space="preserve">th </w:t>
      </w:r>
      <w:r>
        <w:rPr>
          <w:rFonts w:ascii="Arial" w:hAnsi="Arial" w:cs="Arial"/>
          <w:sz w:val="24"/>
          <w:szCs w:val="24"/>
        </w:rPr>
        <w:t>Year</w:t>
      </w:r>
    </w:p>
    <w:p w14:paraId="231D509B">
      <w:pPr>
        <w:rPr>
          <w:rFonts w:ascii="Arial" w:hAnsi="Arial" w:cs="Arial"/>
          <w:sz w:val="24"/>
          <w:szCs w:val="24"/>
        </w:rPr>
      </w:pPr>
      <w:r>
        <w:rPr>
          <w:rFonts w:ascii="Arial" w:hAnsi="Arial" w:cs="Arial"/>
          <w:sz w:val="24"/>
          <w:szCs w:val="24"/>
        </w:rPr>
        <w:t>C = capital Cost Invested</w:t>
      </w:r>
    </w:p>
    <w:p w14:paraId="5DCB4FF5">
      <w:pPr>
        <w:rPr>
          <w:rFonts w:ascii="Arial" w:hAnsi="Arial" w:cs="Arial"/>
          <w:sz w:val="24"/>
          <w:szCs w:val="24"/>
        </w:rPr>
      </w:pPr>
      <w:r>
        <w:rPr>
          <w:rFonts w:ascii="Arial" w:hAnsi="Arial" w:cs="Arial"/>
          <w:sz w:val="24"/>
          <w:szCs w:val="24"/>
        </w:rPr>
        <w:t xml:space="preserve">S = Scrap value after the total life time </w:t>
      </w:r>
    </w:p>
    <w:p w14:paraId="217D3C6B">
      <w:pPr>
        <w:rPr>
          <w:rFonts w:ascii="Arial" w:hAnsi="Arial" w:cs="Arial"/>
          <w:sz w:val="24"/>
          <w:szCs w:val="24"/>
        </w:rPr>
      </w:pPr>
      <w:r>
        <w:rPr>
          <w:rFonts w:ascii="Arial" w:hAnsi="Arial" w:cs="Arial"/>
          <w:sz w:val="24"/>
          <w:szCs w:val="24"/>
        </w:rPr>
        <w:t>N = Remaining depreciable life in years</w:t>
      </w:r>
    </w:p>
    <w:p w14:paraId="2677D25B">
      <w:pPr>
        <w:rPr>
          <w:rFonts w:ascii="Arial" w:hAnsi="Arial" w:cs="Arial"/>
          <w:sz w:val="24"/>
          <w:szCs w:val="24"/>
        </w:rPr>
      </w:pPr>
      <w:r>
        <w:rPr>
          <w:rFonts w:ascii="Arial" w:hAnsi="Arial" w:cs="Arial"/>
          <w:sz w:val="24"/>
          <w:szCs w:val="24"/>
        </w:rPr>
        <w:t>r =  r</w:t>
      </w:r>
      <w:r>
        <w:rPr>
          <w:rFonts w:ascii="Arial" w:hAnsi="Arial" w:cs="Arial"/>
          <w:sz w:val="24"/>
          <w:szCs w:val="24"/>
          <w:vertAlign w:val="superscript"/>
        </w:rPr>
        <w:t xml:space="preserve">th </w:t>
      </w:r>
      <w:r>
        <w:rPr>
          <w:rFonts w:ascii="Arial" w:hAnsi="Arial" w:cs="Arial"/>
          <w:sz w:val="24"/>
          <w:szCs w:val="24"/>
        </w:rPr>
        <w:t xml:space="preserve">year  </w:t>
      </w:r>
    </w:p>
    <w:p w14:paraId="54CFA828">
      <w:pPr>
        <w:rPr>
          <w:rFonts w:ascii="Arial" w:hAnsi="Arial" w:cs="Arial"/>
          <w:sz w:val="44"/>
          <w:szCs w:val="44"/>
          <w:vertAlign w:val="superscript"/>
        </w:rPr>
      </w:pPr>
      <w:r>
        <w:rPr>
          <w:rFonts w:ascii="Arial" w:hAnsi="Arial" w:cs="Arial"/>
          <w:sz w:val="44"/>
          <w:szCs w:val="44"/>
          <w:vertAlign w:val="superscript"/>
        </w:rPr>
        <w:t>with this SOID formula it can most accurately be used to verify whether the certain plant can be continuously utilized within the expected total period of Contract Period.</w:t>
      </w:r>
    </w:p>
    <w:p w14:paraId="6C26675E">
      <w:pPr>
        <w:rPr>
          <w:rFonts w:ascii="Arial" w:hAnsi="Arial" w:cs="Arial"/>
          <w:sz w:val="44"/>
          <w:szCs w:val="44"/>
          <w:vertAlign w:val="superscript"/>
        </w:rPr>
      </w:pPr>
      <w:r>
        <w:rPr>
          <w:rFonts w:ascii="Arial" w:hAnsi="Arial" w:cs="Arial"/>
          <w:sz w:val="44"/>
          <w:szCs w:val="44"/>
          <w:vertAlign w:val="superscript"/>
        </w:rPr>
        <w:t xml:space="preserve">If it gets totally be reaching to the end-of-life time in between the Contract period,   </w:t>
      </w:r>
    </w:p>
    <w:p w14:paraId="66591735">
      <w:pPr>
        <w:rPr>
          <w:rFonts w:ascii="Arial" w:hAnsi="Arial" w:cs="Arial"/>
          <w:b/>
          <w:bCs/>
          <w:sz w:val="24"/>
          <w:szCs w:val="24"/>
        </w:rPr>
      </w:pPr>
    </w:p>
    <w:p w14:paraId="5B6BF85A">
      <w:pPr>
        <w:numPr>
          <w:ilvl w:val="0"/>
          <w:numId w:val="0"/>
        </w:numPr>
        <w:rPr>
          <w:rFonts w:ascii="Arial" w:hAnsi="Arial" w:cs="Arial"/>
          <w:b/>
          <w:bCs/>
          <w:sz w:val="36"/>
          <w:szCs w:val="36"/>
        </w:rPr>
      </w:pPr>
      <w:r>
        <w:rPr>
          <w:rFonts w:hint="default" w:ascii="Arial" w:hAnsi="Arial" w:cs="Arial"/>
          <w:b/>
          <w:bCs/>
          <w:sz w:val="36"/>
          <w:szCs w:val="36"/>
          <w:lang w:val="en-US"/>
        </w:rPr>
        <w:t xml:space="preserve">(F-3)  </w:t>
      </w:r>
      <w:r>
        <w:rPr>
          <w:rFonts w:ascii="Arial" w:hAnsi="Arial" w:cs="Arial"/>
          <w:b/>
          <w:bCs/>
          <w:sz w:val="36"/>
          <w:szCs w:val="36"/>
        </w:rPr>
        <w:t>Price Variation Considering Inflation Factor</w:t>
      </w:r>
    </w:p>
    <w:p w14:paraId="58237EF1">
      <w:pPr>
        <w:rPr>
          <w:rFonts w:ascii="Arial" w:hAnsi="Arial" w:cs="Arial"/>
          <w:b/>
          <w:bCs/>
          <w:sz w:val="36"/>
          <w:szCs w:val="36"/>
        </w:rPr>
      </w:pPr>
    </w:p>
    <w:p w14:paraId="64C9D31E">
      <w:pPr>
        <w:rPr>
          <w:rFonts w:ascii="Arial" w:hAnsi="Arial" w:cs="Arial"/>
          <w:b/>
          <w:bCs/>
          <w:sz w:val="36"/>
          <w:szCs w:val="36"/>
          <w:vertAlign w:val="superscript"/>
        </w:rPr>
      </w:pPr>
      <w:r>
        <w:rPr>
          <w:rFonts w:ascii="Arial" w:hAnsi="Arial" w:cs="Arial"/>
          <w:b/>
          <w:bCs/>
          <w:sz w:val="32"/>
          <w:szCs w:val="32"/>
        </w:rPr>
        <w:t xml:space="preserve">FV = PV ( 1+ r/100) </w:t>
      </w:r>
      <w:r>
        <w:rPr>
          <w:rFonts w:ascii="Arial" w:hAnsi="Arial" w:cs="Arial"/>
          <w:b/>
          <w:bCs/>
          <w:sz w:val="36"/>
          <w:szCs w:val="36"/>
          <w:vertAlign w:val="superscript"/>
        </w:rPr>
        <w:t>n</w:t>
      </w:r>
    </w:p>
    <w:p w14:paraId="2DB5117F">
      <w:pPr>
        <w:rPr>
          <w:rFonts w:ascii="Arial" w:hAnsi="Arial" w:cs="Arial"/>
          <w:b/>
          <w:bCs/>
          <w:sz w:val="36"/>
          <w:szCs w:val="36"/>
          <w:vertAlign w:val="superscript"/>
        </w:rPr>
      </w:pPr>
      <w:r>
        <w:rPr>
          <w:rFonts w:ascii="Arial" w:hAnsi="Arial" w:cs="Arial"/>
          <w:b/>
          <w:bCs/>
          <w:sz w:val="36"/>
          <w:szCs w:val="36"/>
        </w:rPr>
        <w:t>PV= FV/ (1+r/100)</w:t>
      </w:r>
      <w:r>
        <w:rPr>
          <w:rFonts w:ascii="Arial" w:hAnsi="Arial" w:cs="Arial"/>
          <w:b/>
          <w:bCs/>
          <w:sz w:val="36"/>
          <w:szCs w:val="36"/>
          <w:vertAlign w:val="superscript"/>
        </w:rPr>
        <w:t>n</w:t>
      </w:r>
    </w:p>
    <w:p w14:paraId="166D08AF">
      <w:pPr>
        <w:rPr>
          <w:rFonts w:ascii="Arial" w:hAnsi="Arial" w:cs="Arial"/>
          <w:sz w:val="44"/>
          <w:szCs w:val="44"/>
          <w:vertAlign w:val="superscript"/>
        </w:rPr>
      </w:pPr>
      <w:r>
        <w:rPr>
          <w:rFonts w:ascii="Arial" w:hAnsi="Arial" w:cs="Arial"/>
          <w:sz w:val="44"/>
          <w:szCs w:val="44"/>
          <w:vertAlign w:val="superscript"/>
        </w:rPr>
        <w:t>FV = Future Value</w:t>
      </w:r>
    </w:p>
    <w:p w14:paraId="6FF2E95A">
      <w:pPr>
        <w:rPr>
          <w:rFonts w:ascii="Arial" w:hAnsi="Arial" w:cs="Arial"/>
          <w:sz w:val="44"/>
          <w:szCs w:val="44"/>
          <w:vertAlign w:val="superscript"/>
        </w:rPr>
      </w:pPr>
      <w:r>
        <w:rPr>
          <w:rFonts w:ascii="Arial" w:hAnsi="Arial" w:cs="Arial"/>
          <w:sz w:val="44"/>
          <w:szCs w:val="44"/>
          <w:vertAlign w:val="superscript"/>
        </w:rPr>
        <w:t>PV = Present Value</w:t>
      </w:r>
    </w:p>
    <w:p w14:paraId="54EF2259">
      <w:pPr>
        <w:rPr>
          <w:rFonts w:ascii="Arial" w:hAnsi="Arial" w:cs="Arial"/>
          <w:sz w:val="44"/>
          <w:szCs w:val="44"/>
          <w:vertAlign w:val="superscript"/>
        </w:rPr>
      </w:pPr>
      <w:r>
        <w:rPr>
          <w:rFonts w:ascii="Arial" w:hAnsi="Arial" w:cs="Arial"/>
          <w:sz w:val="44"/>
          <w:szCs w:val="44"/>
          <w:vertAlign w:val="superscript"/>
        </w:rPr>
        <w:t>r    = Annual average Inflation Factor</w:t>
      </w:r>
    </w:p>
    <w:p w14:paraId="75058586">
      <w:pPr>
        <w:rPr>
          <w:rFonts w:ascii="Arial" w:hAnsi="Arial" w:cs="Arial"/>
          <w:sz w:val="44"/>
          <w:szCs w:val="44"/>
          <w:vertAlign w:val="superscript"/>
        </w:rPr>
      </w:pPr>
      <w:r>
        <w:rPr>
          <w:rFonts w:ascii="Arial" w:hAnsi="Arial" w:cs="Arial"/>
          <w:sz w:val="44"/>
          <w:szCs w:val="44"/>
          <w:vertAlign w:val="superscript"/>
        </w:rPr>
        <w:t>n  = Time duration in years</w:t>
      </w:r>
    </w:p>
    <w:p w14:paraId="6209B9E3">
      <w:pPr>
        <w:numPr>
          <w:ilvl w:val="0"/>
          <w:numId w:val="0"/>
        </w:numPr>
        <w:rPr>
          <w:rFonts w:ascii="Arial" w:hAnsi="Arial" w:cs="Arial"/>
          <w:b/>
          <w:bCs/>
          <w:sz w:val="36"/>
          <w:szCs w:val="36"/>
        </w:rPr>
      </w:pPr>
      <w:r>
        <w:rPr>
          <w:rFonts w:hint="default" w:ascii="Arial" w:hAnsi="Arial" w:cs="Arial"/>
          <w:b/>
          <w:bCs/>
          <w:sz w:val="36"/>
          <w:szCs w:val="36"/>
          <w:lang w:val="en-US"/>
        </w:rPr>
        <w:t xml:space="preserve">(F 4) </w:t>
      </w:r>
      <w:r>
        <w:rPr>
          <w:rFonts w:ascii="Arial" w:hAnsi="Arial" w:cs="Arial"/>
          <w:b/>
          <w:bCs/>
          <w:sz w:val="36"/>
          <w:szCs w:val="36"/>
        </w:rPr>
        <w:t xml:space="preserve">Application of the allowable Price escalation to the Contractor’s payment </w:t>
      </w:r>
    </w:p>
    <w:p w14:paraId="7089F575">
      <w:pPr>
        <w:rPr>
          <w:rFonts w:ascii="Arial" w:hAnsi="Arial" w:cs="Arial"/>
          <w:sz w:val="36"/>
          <w:szCs w:val="36"/>
          <w:vertAlign w:val="superscript"/>
        </w:rPr>
      </w:pPr>
    </w:p>
    <w:p w14:paraId="779A8BE0">
      <w:pPr>
        <w:rPr>
          <w:rFonts w:ascii="Arial" w:hAnsi="Arial" w:cs="Arial"/>
          <w:sz w:val="36"/>
          <w:szCs w:val="36"/>
          <w:vertAlign w:val="superscript"/>
        </w:rPr>
      </w:pPr>
    </w:p>
    <w:p w14:paraId="24702C78">
      <w:pPr>
        <w:rPr>
          <w:rFonts w:hint="cs" w:ascii="Arial" w:hAnsi="Arial" w:cs="Iskoola Pota"/>
          <w:sz w:val="36"/>
          <w:szCs w:val="36"/>
          <w:vertAlign w:val="superscript"/>
          <w:lang w:bidi="si-LK"/>
        </w:rPr>
      </w:pPr>
      <w:r>
        <w:rPr>
          <w:rFonts w:hint="cs" w:ascii="Arial" w:hAnsi="Arial" w:cs="Iskoola Pota"/>
          <w:sz w:val="36"/>
          <w:szCs w:val="36"/>
          <w:vertAlign w:val="superscript"/>
          <w:lang w:bidi="si-LK"/>
        </w:rPr>
        <w:drawing>
          <wp:inline distT="0" distB="0" distL="114300" distR="114300">
            <wp:extent cx="2371725" cy="2857500"/>
            <wp:effectExtent l="0" t="0" r="9525" b="0"/>
            <wp:docPr id="20" name="Picture 20" descr="Screenshot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creenshot_317"/>
                    <pic:cNvPicPr>
                      <a:picLocks noChangeAspect="1"/>
                    </pic:cNvPicPr>
                  </pic:nvPicPr>
                  <pic:blipFill>
                    <a:blip r:embed="rId10"/>
                    <a:stretch>
                      <a:fillRect/>
                    </a:stretch>
                  </pic:blipFill>
                  <pic:spPr>
                    <a:xfrm>
                      <a:off x="0" y="0"/>
                      <a:ext cx="2371725" cy="2857500"/>
                    </a:xfrm>
                    <a:prstGeom prst="rect">
                      <a:avLst/>
                    </a:prstGeom>
                  </pic:spPr>
                </pic:pic>
              </a:graphicData>
            </a:graphic>
          </wp:inline>
        </w:drawing>
      </w:r>
      <w:r>
        <w:rPr>
          <w:rFonts w:hint="cs" w:ascii="Arial" w:hAnsi="Arial" w:cs="Iskoola Pota"/>
          <w:sz w:val="36"/>
          <w:szCs w:val="36"/>
          <w:vertAlign w:val="superscript"/>
          <w:lang w:bidi="si-LK"/>
        </w:rPr>
        <w:drawing>
          <wp:inline distT="0" distB="0" distL="114300" distR="114300">
            <wp:extent cx="3242310" cy="2603500"/>
            <wp:effectExtent l="0" t="0" r="15240" b="6350"/>
            <wp:docPr id="21" name="Picture 21" descr="Screenshot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creenshot_318"/>
                    <pic:cNvPicPr>
                      <a:picLocks noChangeAspect="1"/>
                    </pic:cNvPicPr>
                  </pic:nvPicPr>
                  <pic:blipFill>
                    <a:blip r:embed="rId11"/>
                    <a:stretch>
                      <a:fillRect/>
                    </a:stretch>
                  </pic:blipFill>
                  <pic:spPr>
                    <a:xfrm>
                      <a:off x="0" y="0"/>
                      <a:ext cx="3242310" cy="2603500"/>
                    </a:xfrm>
                    <a:prstGeom prst="rect">
                      <a:avLst/>
                    </a:prstGeom>
                  </pic:spPr>
                </pic:pic>
              </a:graphicData>
            </a:graphic>
          </wp:inline>
        </w:drawing>
      </w:r>
    </w:p>
    <w:p w14:paraId="744AE49A">
      <w:pPr>
        <w:rPr>
          <w:rFonts w:ascii="Arial" w:hAnsi="Arial" w:cs="Arial"/>
          <w:sz w:val="36"/>
          <w:szCs w:val="36"/>
          <w:vertAlign w:val="superscript"/>
        </w:rPr>
      </w:pPr>
    </w:p>
    <w:p w14:paraId="4F65664F">
      <w:pPr>
        <w:rPr>
          <w:rFonts w:ascii="Arial" w:hAnsi="Arial" w:cs="Arial"/>
          <w:sz w:val="36"/>
          <w:szCs w:val="36"/>
          <w:vertAlign w:val="superscript"/>
        </w:rPr>
      </w:pPr>
    </w:p>
    <w:p w14:paraId="14794700">
      <w:pPr>
        <w:pStyle w:val="34"/>
        <w:numPr>
          <w:ilvl w:val="0"/>
          <w:numId w:val="0"/>
        </w:numPr>
        <w:rPr>
          <w:rFonts w:ascii="Arial" w:hAnsi="Arial" w:cs="Arial"/>
          <w:b/>
          <w:sz w:val="36"/>
          <w:szCs w:val="36"/>
          <w:u w:val="single"/>
        </w:rPr>
      </w:pPr>
      <w:r>
        <w:rPr>
          <w:rFonts w:hint="default" w:ascii="Arial" w:hAnsi="Arial" w:cs="Arial"/>
          <w:b/>
          <w:sz w:val="36"/>
          <w:szCs w:val="36"/>
          <w:u w:val="none"/>
          <w:lang w:val="en-US"/>
        </w:rPr>
        <w:t>1.5</w:t>
      </w:r>
      <w:r>
        <w:rPr>
          <w:rFonts w:hint="default" w:ascii="Arial" w:hAnsi="Arial" w:cs="Arial"/>
          <w:b/>
          <w:sz w:val="36"/>
          <w:szCs w:val="36"/>
          <w:u w:val="single"/>
          <w:lang w:val="en-US"/>
        </w:rPr>
        <w:t xml:space="preserve"> </w:t>
      </w:r>
      <w:r>
        <w:rPr>
          <w:rFonts w:ascii="Arial" w:hAnsi="Arial" w:cs="Arial"/>
          <w:b/>
          <w:sz w:val="36"/>
          <w:szCs w:val="36"/>
          <w:u w:val="single"/>
        </w:rPr>
        <w:t>MEASUREMENTS OF WORKS</w:t>
      </w:r>
    </w:p>
    <w:p w14:paraId="0BA58CB7">
      <w:pPr>
        <w:jc w:val="both"/>
        <w:rPr>
          <w:rFonts w:ascii="Arial" w:hAnsi="Arial" w:cs="Arial"/>
          <w:sz w:val="24"/>
          <w:szCs w:val="24"/>
        </w:rPr>
      </w:pPr>
      <w:r>
        <w:rPr>
          <w:rFonts w:ascii="Arial" w:hAnsi="Arial" w:cs="Arial"/>
          <w:sz w:val="24"/>
          <w:szCs w:val="24"/>
        </w:rPr>
        <w:t>In order to get the Correct pricing of a unit, the Unit rates are to be calculated with assuming decade (most suitably 10</w:t>
      </w:r>
      <w:r>
        <w:rPr>
          <w:rFonts w:ascii="Arial" w:hAnsi="Arial" w:cs="Arial"/>
          <w:sz w:val="24"/>
          <w:szCs w:val="24"/>
          <w:vertAlign w:val="superscript"/>
        </w:rPr>
        <w:t>th</w:t>
      </w:r>
      <w:r>
        <w:rPr>
          <w:rFonts w:ascii="Arial" w:hAnsi="Arial" w:cs="Arial"/>
          <w:sz w:val="24"/>
          <w:szCs w:val="24"/>
        </w:rPr>
        <w:t xml:space="preserve"> – 10, 50 or 100 or more) quantity of the work item by taking exact either as specified in drawings or as verifying a previously completed section of the works.</w:t>
      </w:r>
    </w:p>
    <w:p w14:paraId="6914076B">
      <w:pPr>
        <w:jc w:val="both"/>
        <w:rPr>
          <w:rFonts w:ascii="Arial" w:hAnsi="Arial" w:cs="Arial"/>
          <w:sz w:val="24"/>
          <w:szCs w:val="24"/>
        </w:rPr>
      </w:pPr>
      <w:r>
        <w:rPr>
          <w:rFonts w:ascii="Arial" w:hAnsi="Arial" w:cs="Arial"/>
          <w:sz w:val="24"/>
          <w:szCs w:val="24"/>
        </w:rPr>
        <w:t xml:space="preserve">Mostly in except of an exclusive condition, all measurements are physical and having primary limitations for  </w:t>
      </w:r>
    </w:p>
    <w:p w14:paraId="406D83E4">
      <w:pPr>
        <w:pStyle w:val="34"/>
        <w:numPr>
          <w:ilvl w:val="3"/>
          <w:numId w:val="14"/>
        </w:numPr>
        <w:jc w:val="both"/>
        <w:rPr>
          <w:rFonts w:ascii="Arial" w:hAnsi="Arial" w:cs="Arial"/>
          <w:sz w:val="24"/>
          <w:szCs w:val="24"/>
        </w:rPr>
      </w:pPr>
      <w:r>
        <w:rPr>
          <w:rFonts w:ascii="Arial" w:hAnsi="Arial" w:cs="Arial"/>
          <w:b/>
          <w:sz w:val="24"/>
          <w:szCs w:val="24"/>
        </w:rPr>
        <w:t>Lengths</w:t>
      </w:r>
      <w:r>
        <w:rPr>
          <w:rFonts w:ascii="Arial" w:hAnsi="Arial" w:cs="Arial"/>
          <w:sz w:val="24"/>
          <w:szCs w:val="24"/>
        </w:rPr>
        <w:t xml:space="preserve"> for Length, Area, Volumes </w:t>
      </w:r>
    </w:p>
    <w:p w14:paraId="44698A82">
      <w:pPr>
        <w:pStyle w:val="34"/>
        <w:numPr>
          <w:ilvl w:val="3"/>
          <w:numId w:val="14"/>
        </w:numPr>
        <w:jc w:val="both"/>
        <w:rPr>
          <w:rFonts w:ascii="Arial" w:hAnsi="Arial" w:cs="Arial"/>
          <w:sz w:val="24"/>
          <w:szCs w:val="24"/>
        </w:rPr>
      </w:pPr>
      <w:r>
        <w:rPr>
          <w:rFonts w:ascii="Arial" w:hAnsi="Arial" w:cs="Arial"/>
          <w:b/>
          <w:sz w:val="24"/>
          <w:szCs w:val="24"/>
        </w:rPr>
        <w:t>Time</w:t>
      </w:r>
      <w:r>
        <w:rPr>
          <w:rFonts w:ascii="Arial" w:hAnsi="Arial" w:cs="Arial"/>
          <w:sz w:val="24"/>
          <w:szCs w:val="24"/>
        </w:rPr>
        <w:t xml:space="preserve"> in Hours, Days, months or years </w:t>
      </w:r>
    </w:p>
    <w:p w14:paraId="1FF37E69">
      <w:pPr>
        <w:pStyle w:val="34"/>
        <w:numPr>
          <w:ilvl w:val="3"/>
          <w:numId w:val="14"/>
        </w:numPr>
        <w:jc w:val="both"/>
        <w:rPr>
          <w:rFonts w:ascii="Arial" w:hAnsi="Arial" w:cs="Arial"/>
          <w:sz w:val="24"/>
          <w:szCs w:val="24"/>
        </w:rPr>
      </w:pPr>
      <w:r>
        <w:rPr>
          <w:rFonts w:ascii="Arial" w:hAnsi="Arial" w:cs="Arial"/>
          <w:b/>
          <w:sz w:val="24"/>
          <w:szCs w:val="24"/>
        </w:rPr>
        <w:t>Weight</w:t>
      </w:r>
      <w:r>
        <w:rPr>
          <w:rFonts w:ascii="Arial" w:hAnsi="Arial" w:cs="Arial"/>
          <w:sz w:val="24"/>
          <w:szCs w:val="24"/>
        </w:rPr>
        <w:t xml:space="preserve"> in gram , kilo Grams , Tons </w:t>
      </w:r>
    </w:p>
    <w:p w14:paraId="5B454C2C">
      <w:pPr>
        <w:jc w:val="both"/>
        <w:rPr>
          <w:rFonts w:ascii="Arial" w:hAnsi="Arial" w:cs="Arial"/>
          <w:sz w:val="24"/>
          <w:szCs w:val="24"/>
        </w:rPr>
      </w:pPr>
    </w:p>
    <w:p w14:paraId="0C881F83">
      <w:pPr>
        <w:rPr>
          <w:rFonts w:ascii="Arial" w:hAnsi="Arial" w:cs="Arial"/>
          <w:sz w:val="24"/>
          <w:szCs w:val="24"/>
        </w:rPr>
      </w:pPr>
      <w:r>
        <w:rPr>
          <w:rFonts w:ascii="Arial" w:hAnsi="Arial" w:cs="Arial"/>
          <w:sz w:val="24"/>
          <w:szCs w:val="24"/>
        </w:rPr>
        <w:t>To proceed with this requirements it is to be measured in Units in following contexts’</w:t>
      </w:r>
    </w:p>
    <w:p w14:paraId="5D2D8ACD">
      <w:pPr>
        <w:pStyle w:val="34"/>
        <w:numPr>
          <w:ilvl w:val="0"/>
          <w:numId w:val="15"/>
        </w:numPr>
        <w:spacing w:line="360" w:lineRule="auto"/>
        <w:rPr>
          <w:rFonts w:ascii="Arial" w:hAnsi="Arial" w:cs="Arial"/>
          <w:sz w:val="24"/>
          <w:szCs w:val="24"/>
        </w:rPr>
      </w:pPr>
      <w:r>
        <w:rPr>
          <w:rFonts w:ascii="Arial" w:hAnsi="Arial" w:cs="Arial"/>
          <w:sz w:val="24"/>
          <w:szCs w:val="24"/>
        </w:rPr>
        <w:t>Linear Measurements (mm or Cm or lm or Km Etc.)</w:t>
      </w:r>
    </w:p>
    <w:p w14:paraId="3732CCBD">
      <w:pPr>
        <w:pStyle w:val="34"/>
        <w:numPr>
          <w:ilvl w:val="0"/>
          <w:numId w:val="15"/>
        </w:numPr>
        <w:spacing w:line="360" w:lineRule="auto"/>
        <w:rPr>
          <w:rFonts w:ascii="Arial" w:hAnsi="Arial" w:cs="Arial"/>
          <w:sz w:val="24"/>
          <w:szCs w:val="24"/>
        </w:rPr>
      </w:pPr>
      <w:r>
        <w:rPr>
          <w:rFonts w:ascii="Arial" w:hAnsi="Arial" w:cs="Arial"/>
          <w:sz w:val="24"/>
          <w:szCs w:val="24"/>
        </w:rPr>
        <w:t>Length in  Two dimensional or Three dimensional  ( For area L’ X L’’  and For volumes L’X L’’X L’’’ as a result of any Quantity = a in a</w:t>
      </w:r>
      <w:r>
        <w:rPr>
          <w:rFonts w:ascii="Arial" w:hAnsi="Arial" w:cs="Arial"/>
          <w:sz w:val="24"/>
          <w:szCs w:val="24"/>
          <w:vertAlign w:val="superscript"/>
        </w:rPr>
        <w:t xml:space="preserve">2 </w:t>
      </w:r>
      <w:r>
        <w:rPr>
          <w:rFonts w:ascii="Arial" w:hAnsi="Arial" w:cs="Arial"/>
          <w:sz w:val="24"/>
          <w:szCs w:val="24"/>
        </w:rPr>
        <w:t>or a</w:t>
      </w:r>
      <w:r>
        <w:rPr>
          <w:rFonts w:ascii="Arial" w:hAnsi="Arial" w:cs="Arial"/>
          <w:sz w:val="28"/>
          <w:szCs w:val="24"/>
          <w:vertAlign w:val="superscript"/>
        </w:rPr>
        <w:t xml:space="preserve">3 </w:t>
      </w:r>
      <w:r>
        <w:rPr>
          <w:rFonts w:ascii="Arial" w:hAnsi="Arial" w:cs="Arial"/>
          <w:sz w:val="24"/>
          <w:szCs w:val="24"/>
        </w:rPr>
        <w:t>)</w:t>
      </w:r>
    </w:p>
    <w:p w14:paraId="32E54893">
      <w:pPr>
        <w:pStyle w:val="34"/>
        <w:spacing w:line="360" w:lineRule="auto"/>
        <w:rPr>
          <w:rFonts w:ascii="Arial" w:hAnsi="Arial" w:cs="Arial"/>
          <w:sz w:val="24"/>
          <w:szCs w:val="24"/>
        </w:rPr>
      </w:pPr>
      <w:r>
        <w:rPr>
          <w:rFonts w:ascii="Arial" w:hAnsi="Arial" w:cs="Arial"/>
          <w:sz w:val="24"/>
          <w:szCs w:val="24"/>
        </w:rPr>
        <w:t xml:space="preserve">In conditions of Natural, Bulk or Compacted. </w:t>
      </w:r>
    </w:p>
    <w:p w14:paraId="211E080B">
      <w:pPr>
        <w:pStyle w:val="34"/>
        <w:numPr>
          <w:ilvl w:val="0"/>
          <w:numId w:val="15"/>
        </w:numPr>
        <w:spacing w:line="360" w:lineRule="auto"/>
        <w:rPr>
          <w:rFonts w:ascii="Arial" w:hAnsi="Arial" w:cs="Arial"/>
          <w:sz w:val="24"/>
          <w:szCs w:val="24"/>
        </w:rPr>
      </w:pPr>
      <w:r>
        <w:rPr>
          <w:rFonts w:ascii="Arial" w:hAnsi="Arial" w:cs="Arial"/>
          <w:sz w:val="24"/>
          <w:szCs w:val="24"/>
        </w:rPr>
        <w:t>Time measurements  ( Seconds , Hours , days  or % of Specified Tome given such as a Period offered or allowed to complete a job)</w:t>
      </w:r>
    </w:p>
    <w:p w14:paraId="18276344">
      <w:pPr>
        <w:pStyle w:val="34"/>
        <w:numPr>
          <w:ilvl w:val="0"/>
          <w:numId w:val="15"/>
        </w:numPr>
        <w:spacing w:line="360" w:lineRule="auto"/>
        <w:rPr>
          <w:rFonts w:ascii="Arial" w:hAnsi="Arial" w:cs="Arial"/>
          <w:sz w:val="24"/>
          <w:szCs w:val="24"/>
        </w:rPr>
      </w:pPr>
      <w:r>
        <w:rPr>
          <w:rFonts w:ascii="Arial" w:hAnsi="Arial" w:cs="Arial"/>
          <w:sz w:val="24"/>
          <w:szCs w:val="24"/>
        </w:rPr>
        <w:t>Weight - can be taken in weighing the Item in in any of above Units)</w:t>
      </w:r>
    </w:p>
    <w:p w14:paraId="3A17F64E">
      <w:pPr>
        <w:pStyle w:val="34"/>
        <w:spacing w:line="360" w:lineRule="auto"/>
        <w:rPr>
          <w:rFonts w:ascii="Arial" w:hAnsi="Arial" w:cs="Arial"/>
          <w:sz w:val="24"/>
          <w:szCs w:val="24"/>
        </w:rPr>
      </w:pPr>
      <w:r>
        <w:rPr>
          <w:rFonts w:ascii="Arial" w:hAnsi="Arial" w:cs="Arial"/>
          <w:sz w:val="24"/>
          <w:szCs w:val="24"/>
        </w:rPr>
        <w:t xml:space="preserve"> Under an conditions of</w:t>
      </w:r>
    </w:p>
    <w:p w14:paraId="4450D691">
      <w:pPr>
        <w:spacing w:line="360" w:lineRule="auto"/>
        <w:ind w:left="360"/>
        <w:rPr>
          <w:rFonts w:ascii="Arial" w:hAnsi="Arial" w:cs="Arial"/>
          <w:sz w:val="24"/>
          <w:szCs w:val="24"/>
        </w:rPr>
      </w:pPr>
      <w:r>
        <w:rPr>
          <w:rFonts w:ascii="Arial" w:hAnsi="Arial" w:cs="Arial"/>
          <w:sz w:val="24"/>
          <w:szCs w:val="24"/>
        </w:rPr>
        <w:t xml:space="preserve"> Wet of Dry or natural, Bulk or Compacted </w:t>
      </w:r>
    </w:p>
    <w:p w14:paraId="6C445669">
      <w:pPr>
        <w:rPr>
          <w:rFonts w:ascii="Arial" w:hAnsi="Arial" w:cs="Arial"/>
          <w:sz w:val="24"/>
          <w:szCs w:val="24"/>
        </w:rPr>
      </w:pPr>
      <w:r>
        <w:rPr>
          <w:rFonts w:ascii="Arial" w:hAnsi="Arial" w:cs="Arial"/>
          <w:sz w:val="24"/>
          <w:szCs w:val="24"/>
        </w:rPr>
        <w:t xml:space="preserve">   Ex – Natural (Solid), Bulk and Compacted Volumes in earth </w:t>
      </w:r>
    </w:p>
    <w:p w14:paraId="14B3DCE7">
      <w:pPr>
        <w:rPr>
          <w:rFonts w:ascii="Arial" w:hAnsi="Arial" w:cs="Arial"/>
          <w:sz w:val="24"/>
          <w:szCs w:val="24"/>
        </w:rPr>
      </w:pPr>
      <w:r>
        <w:rPr>
          <w:rFonts w:ascii="Arial" w:hAnsi="Arial" w:cs="Arial"/>
          <w:sz w:val="24"/>
          <w:szCs w:val="24"/>
          <w:lang w:bidi="ar-SA"/>
        </w:rPr>
        <w:drawing>
          <wp:anchor distT="0" distB="0" distL="114300" distR="114300" simplePos="0" relativeHeight="251668480" behindDoc="0" locked="0" layoutInCell="1" allowOverlap="1">
            <wp:simplePos x="0" y="0"/>
            <wp:positionH relativeFrom="column">
              <wp:posOffset>439420</wp:posOffset>
            </wp:positionH>
            <wp:positionV relativeFrom="paragraph">
              <wp:posOffset>254635</wp:posOffset>
            </wp:positionV>
            <wp:extent cx="4963160" cy="2404745"/>
            <wp:effectExtent l="88900" t="88900" r="91440" b="0"/>
            <wp:wrapThrough wrapText="bothSides">
              <wp:wrapPolygon>
                <wp:start x="-387" y="-799"/>
                <wp:lineTo x="-387" y="22302"/>
                <wp:lineTo x="21915" y="22302"/>
                <wp:lineTo x="21915" y="-799"/>
                <wp:lineTo x="-387" y="-799"/>
              </wp:wrapPolygon>
            </wp:wrapThrough>
            <wp:docPr id="14" name="Picture 14" descr="C:\Users\DONBOSCO-PC32\Downloads\Bulking-Compaction-diagram_Metres-D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Users\DONBOSCO-PC32\Downloads\Bulking-Compaction-diagram_Metres-Dark.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963160" cy="2404745"/>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anchor>
        </w:drawing>
      </w:r>
    </w:p>
    <w:p w14:paraId="532E4CFA">
      <w:pPr>
        <w:rPr>
          <w:rFonts w:ascii="Arial" w:hAnsi="Arial" w:cs="Arial"/>
          <w:b/>
          <w:sz w:val="36"/>
          <w:szCs w:val="36"/>
        </w:rPr>
      </w:pPr>
    </w:p>
    <w:p w14:paraId="324C0277">
      <w:pPr>
        <w:rPr>
          <w:rFonts w:ascii="Arial" w:hAnsi="Arial" w:cs="Arial"/>
          <w:b/>
          <w:sz w:val="36"/>
          <w:szCs w:val="36"/>
        </w:rPr>
      </w:pPr>
    </w:p>
    <w:p w14:paraId="29075B6F">
      <w:pPr>
        <w:rPr>
          <w:rFonts w:ascii="Arial" w:hAnsi="Arial" w:cs="Arial"/>
          <w:b/>
          <w:sz w:val="36"/>
          <w:szCs w:val="36"/>
        </w:rPr>
      </w:pPr>
    </w:p>
    <w:p w14:paraId="1A4B80C0">
      <w:pPr>
        <w:rPr>
          <w:rFonts w:ascii="Arial" w:hAnsi="Arial" w:cs="Arial"/>
          <w:b/>
          <w:sz w:val="36"/>
          <w:szCs w:val="36"/>
        </w:rPr>
      </w:pPr>
    </w:p>
    <w:p w14:paraId="5D970DE8">
      <w:pPr>
        <w:rPr>
          <w:rFonts w:ascii="Arial" w:hAnsi="Arial" w:cs="Arial"/>
          <w:b/>
          <w:sz w:val="36"/>
          <w:szCs w:val="36"/>
        </w:rPr>
      </w:pPr>
    </w:p>
    <w:p w14:paraId="06FD540D">
      <w:pPr>
        <w:rPr>
          <w:rFonts w:ascii="Arial" w:hAnsi="Arial" w:cs="Arial"/>
          <w:bCs/>
          <w:sz w:val="24"/>
          <w:szCs w:val="24"/>
        </w:rPr>
      </w:pPr>
      <w:r>
        <w:rPr>
          <w:rFonts w:ascii="Arial" w:hAnsi="Arial" w:cs="Arial"/>
          <w:bCs/>
          <w:sz w:val="24"/>
          <w:szCs w:val="24"/>
        </w:rPr>
        <w:t>Measuring Time in days within the Contract period are basically taken in</w:t>
      </w:r>
      <w:r>
        <w:rPr>
          <w:rFonts w:hint="cs" w:ascii="Arial" w:hAnsi="Arial" w:cs="Iskoola Pota"/>
          <w:bCs/>
          <w:sz w:val="24"/>
          <w:szCs w:val="24"/>
          <w:cs/>
          <w:lang w:val="en-US" w:bidi="si-LK"/>
        </w:rPr>
        <w:t xml:space="preserve"> </w:t>
      </w:r>
      <w:r>
        <w:rPr>
          <w:rFonts w:hint="default" w:ascii="Arial" w:hAnsi="Arial" w:cs="Iskoola Pota"/>
          <w:bCs/>
          <w:sz w:val="24"/>
          <w:szCs w:val="24"/>
          <w:cs w:val="0"/>
          <w:lang w:val="en-US" w:bidi="si-LK"/>
        </w:rPr>
        <w:t xml:space="preserve">base of days are </w:t>
      </w:r>
      <w:r>
        <w:rPr>
          <w:rFonts w:ascii="Arial" w:hAnsi="Arial" w:cs="Arial"/>
          <w:bCs/>
          <w:sz w:val="24"/>
          <w:szCs w:val="24"/>
        </w:rPr>
        <w:t xml:space="preserve"> </w:t>
      </w:r>
      <w:r>
        <w:rPr>
          <w:rFonts w:ascii="Arial" w:hAnsi="Arial" w:cs="Arial"/>
          <w:bCs/>
          <w:sz w:val="24"/>
          <w:szCs w:val="24"/>
          <w:lang w:val="en-US"/>
        </w:rPr>
        <w:t>Calendar</w:t>
      </w:r>
      <w:r>
        <w:rPr>
          <w:rFonts w:ascii="Arial" w:hAnsi="Arial" w:cs="Arial"/>
          <w:bCs/>
          <w:sz w:val="24"/>
          <w:szCs w:val="24"/>
        </w:rPr>
        <w:t xml:space="preserve"> days, ie the 365 days in ordinary year and 356 days in a Long year.</w:t>
      </w:r>
    </w:p>
    <w:p w14:paraId="3F8E373C">
      <w:pPr>
        <w:rPr>
          <w:rFonts w:ascii="Arial" w:hAnsi="Arial" w:cs="Arial"/>
          <w:bCs/>
          <w:sz w:val="24"/>
          <w:szCs w:val="24"/>
        </w:rPr>
      </w:pPr>
      <w:r>
        <w:rPr>
          <w:rFonts w:ascii="Arial" w:hAnsi="Arial" w:cs="Arial"/>
          <w:bCs/>
          <w:sz w:val="24"/>
          <w:szCs w:val="24"/>
        </w:rPr>
        <w:t>Taking measurements on working days can be made only for works to be measured on day work basis as per the contract,</w:t>
      </w:r>
    </w:p>
    <w:p w14:paraId="4DE9E1B2">
      <w:pPr>
        <w:rPr>
          <w:rFonts w:ascii="Arial" w:hAnsi="Arial" w:cs="Arial"/>
          <w:b/>
          <w:sz w:val="36"/>
          <w:szCs w:val="36"/>
        </w:rPr>
      </w:pPr>
    </w:p>
    <w:p w14:paraId="20844EE5">
      <w:pPr>
        <w:rPr>
          <w:rFonts w:ascii="Arial" w:hAnsi="Arial" w:cs="Arial"/>
          <w:b/>
          <w:sz w:val="36"/>
          <w:szCs w:val="36"/>
        </w:rPr>
      </w:pPr>
      <w:r>
        <w:rPr>
          <w:rFonts w:ascii="Arial" w:hAnsi="Arial" w:cs="Arial"/>
          <w:b/>
          <w:sz w:val="36"/>
          <w:szCs w:val="36"/>
        </w:rPr>
        <w:t xml:space="preserve">Definition of Measurements </w:t>
      </w:r>
    </w:p>
    <w:p w14:paraId="0ED369E2">
      <w:pPr>
        <w:rPr>
          <w:rFonts w:ascii="Arial" w:hAnsi="Arial" w:cs="Arial"/>
          <w:sz w:val="24"/>
          <w:szCs w:val="24"/>
        </w:rPr>
      </w:pPr>
      <w:r>
        <w:rPr>
          <w:rFonts w:ascii="Arial" w:hAnsi="Arial" w:cs="Arial"/>
          <w:sz w:val="24"/>
          <w:szCs w:val="24"/>
        </w:rPr>
        <w:t xml:space="preserve">It is an Act of verifying the Size or magnitude of an item before or after the work done, assuming the anticipated for an estimation to Quote and </w:t>
      </w:r>
    </w:p>
    <w:p w14:paraId="5F91A98A">
      <w:pPr>
        <w:rPr>
          <w:rFonts w:ascii="Arial" w:hAnsi="Arial" w:cs="Arial"/>
          <w:sz w:val="24"/>
          <w:szCs w:val="24"/>
        </w:rPr>
      </w:pPr>
      <w:r>
        <w:rPr>
          <w:rFonts w:ascii="Arial" w:hAnsi="Arial" w:cs="Arial"/>
          <w:sz w:val="24"/>
          <w:szCs w:val="24"/>
        </w:rPr>
        <w:t xml:space="preserve"> Or a </w:t>
      </w:r>
    </w:p>
    <w:p w14:paraId="7221F3F0">
      <w:pPr>
        <w:rPr>
          <w:rFonts w:ascii="Arial" w:hAnsi="Arial" w:cs="Arial"/>
          <w:sz w:val="24"/>
          <w:szCs w:val="24"/>
        </w:rPr>
      </w:pPr>
      <w:r>
        <w:rPr>
          <w:rFonts w:ascii="Arial" w:hAnsi="Arial" w:cs="Arial"/>
          <w:sz w:val="24"/>
          <w:szCs w:val="24"/>
        </w:rPr>
        <w:t xml:space="preserve">Completed construction for a Valuation of the Price. </w:t>
      </w:r>
    </w:p>
    <w:p w14:paraId="73E39BCD">
      <w:pPr>
        <w:jc w:val="both"/>
        <w:rPr>
          <w:rFonts w:ascii="Georgia" w:hAnsi="Georgia"/>
          <w:color w:val="000000" w:themeColor="text1"/>
          <w:sz w:val="24"/>
          <w:szCs w:val="24"/>
          <w:shd w:val="clear" w:color="auto" w:fill="FFFFFF"/>
          <w14:textFill>
            <w14:solidFill>
              <w14:schemeClr w14:val="tx1"/>
            </w14:solidFill>
          </w14:textFill>
        </w:rPr>
      </w:pPr>
      <w:r>
        <w:rPr>
          <w:rFonts w:ascii="Georgia" w:hAnsi="Georgia"/>
          <w:b/>
          <w:bCs/>
          <w:color w:val="1A1A1A"/>
          <w:sz w:val="24"/>
          <w:szCs w:val="24"/>
          <w:shd w:val="clear" w:color="auto" w:fill="FFFFFF"/>
        </w:rPr>
        <w:t xml:space="preserve"> Therefore measurement</w:t>
      </w:r>
      <w:r>
        <w:rPr>
          <w:rFonts w:ascii="Georgia" w:hAnsi="Georgia"/>
          <w:color w:val="1A1A1A"/>
          <w:sz w:val="24"/>
          <w:szCs w:val="24"/>
          <w:shd w:val="clear" w:color="auto" w:fill="FFFFFF"/>
        </w:rPr>
        <w:t>, the process of associating numbers with physical quantities and phenomena. Measurement is fundamental to the sciences; to </w:t>
      </w:r>
      <w:r>
        <w:fldChar w:fldCharType="begin"/>
      </w:r>
      <w:r>
        <w:instrText xml:space="preserve"> HYPERLINK "https://www.britannica.com/technology/engineering" </w:instrText>
      </w:r>
      <w:r>
        <w:fldChar w:fldCharType="separate"/>
      </w:r>
      <w:r>
        <w:rPr>
          <w:rFonts w:ascii="Georgia" w:hAnsi="Georgia"/>
          <w:color w:val="000000" w:themeColor="text1"/>
          <w:sz w:val="24"/>
          <w:szCs w:val="24"/>
          <w:shd w:val="clear" w:color="auto" w:fill="FFFFFF"/>
          <w14:textFill>
            <w14:solidFill>
              <w14:schemeClr w14:val="tx1"/>
            </w14:solidFill>
          </w14:textFill>
        </w:rPr>
        <w:t>Engineering</w:t>
      </w:r>
      <w:r>
        <w:rPr>
          <w:rFonts w:ascii="Georgia" w:hAnsi="Georgia"/>
          <w:color w:val="000000" w:themeColor="text1"/>
          <w:sz w:val="24"/>
          <w:szCs w:val="24"/>
          <w:shd w:val="clear" w:color="auto" w:fill="FFFFFF"/>
          <w14:textFill>
            <w14:solidFill>
              <w14:schemeClr w14:val="tx1"/>
            </w14:solidFill>
          </w14:textFill>
        </w:rPr>
        <w:fldChar w:fldCharType="end"/>
      </w:r>
      <w:r>
        <w:rPr>
          <w:rFonts w:ascii="Georgia" w:hAnsi="Georgia"/>
          <w:color w:val="000000" w:themeColor="text1"/>
          <w:sz w:val="24"/>
          <w:szCs w:val="24"/>
          <w:shd w:val="clear" w:color="auto" w:fill="FFFFFF"/>
          <w14:textFill>
            <w14:solidFill>
              <w14:schemeClr w14:val="tx1"/>
            </w14:solidFill>
          </w14:textFill>
        </w:rPr>
        <w:t>, constructio</w:t>
      </w:r>
      <w:r>
        <w:rPr>
          <w:rFonts w:ascii="Georgia" w:hAnsi="Georgia"/>
          <w:color w:val="1A1A1A"/>
          <w:sz w:val="24"/>
          <w:szCs w:val="24"/>
          <w:shd w:val="clear" w:color="auto" w:fill="FFFFFF"/>
        </w:rPr>
        <w:t>n, and other technical fields; and to almost all everyday activities. For that reason the elements, conditions</w:t>
      </w:r>
      <w:r>
        <w:rPr>
          <w:rFonts w:ascii="Georgia" w:hAnsi="Georgia"/>
          <w:sz w:val="24"/>
          <w:szCs w:val="24"/>
          <w:shd w:val="clear" w:color="auto" w:fill="FFFFFF"/>
        </w:rPr>
        <w:t xml:space="preserve">, limitations, and </w:t>
      </w:r>
      <w:r>
        <w:rPr>
          <w:rFonts w:ascii="Georgia" w:hAnsi="Georgia"/>
          <w:color w:val="000000" w:themeColor="text1"/>
          <w:sz w:val="24"/>
          <w:szCs w:val="24"/>
          <w:shd w:val="clear" w:color="auto" w:fill="FFFFFF"/>
          <w14:textFill>
            <w14:solidFill>
              <w14:schemeClr w14:val="tx1"/>
            </w14:solidFill>
          </w14:textFill>
        </w:rPr>
        <w:t xml:space="preserve">theoretical foundations of measurement have been much studied. </w:t>
      </w:r>
    </w:p>
    <w:p w14:paraId="1B98321B">
      <w:pPr>
        <w:jc w:val="both"/>
        <w:rPr>
          <w:rFonts w:ascii="Georgia" w:hAnsi="Georgia"/>
          <w:color w:val="000000" w:themeColor="text1"/>
          <w:sz w:val="24"/>
          <w:szCs w:val="24"/>
          <w:shd w:val="clear" w:color="auto" w:fill="FFFFFF"/>
          <w14:textFill>
            <w14:solidFill>
              <w14:schemeClr w14:val="tx1"/>
            </w14:solidFill>
          </w14:textFill>
        </w:rPr>
      </w:pPr>
      <w:r>
        <w:rPr>
          <w:rFonts w:ascii="Georgia" w:hAnsi="Georgia"/>
          <w:color w:val="000000" w:themeColor="text1"/>
          <w:sz w:val="24"/>
          <w:szCs w:val="24"/>
          <w:shd w:val="clear" w:color="auto" w:fill="FFFFFF"/>
          <w14:textFill>
            <w14:solidFill>
              <w14:schemeClr w14:val="tx1"/>
            </w14:solidFill>
          </w14:textFill>
        </w:rPr>
        <w:t>Also </w:t>
      </w:r>
      <w:r>
        <w:fldChar w:fldCharType="begin"/>
      </w:r>
      <w:r>
        <w:instrText xml:space="preserve"> HYPERLINK "https://www.britannica.com/science/measurement-system" </w:instrText>
      </w:r>
      <w:r>
        <w:fldChar w:fldCharType="separate"/>
      </w:r>
      <w:r>
        <w:rPr>
          <w:rFonts w:ascii="Georgia" w:hAnsi="Georgia"/>
          <w:color w:val="000000" w:themeColor="text1"/>
          <w:sz w:val="24"/>
          <w:szCs w:val="24"/>
          <w:shd w:val="clear" w:color="auto" w:fill="FFFFFF"/>
          <w14:textFill>
            <w14:solidFill>
              <w14:schemeClr w14:val="tx1"/>
            </w14:solidFill>
          </w14:textFill>
        </w:rPr>
        <w:t>measurement system</w:t>
      </w:r>
      <w:r>
        <w:rPr>
          <w:rFonts w:ascii="Georgia" w:hAnsi="Georgia"/>
          <w:color w:val="000000" w:themeColor="text1"/>
          <w:sz w:val="24"/>
          <w:szCs w:val="24"/>
          <w:shd w:val="clear" w:color="auto" w:fill="FFFFFF"/>
          <w14:textFill>
            <w14:solidFill>
              <w14:schemeClr w14:val="tx1"/>
            </w14:solidFill>
          </w14:textFill>
        </w:rPr>
        <w:fldChar w:fldCharType="end"/>
      </w:r>
      <w:r>
        <w:rPr>
          <w:color w:val="000000" w:themeColor="text1"/>
          <w:sz w:val="24"/>
          <w:szCs w:val="24"/>
          <w14:textFill>
            <w14:solidFill>
              <w14:schemeClr w14:val="tx1"/>
            </w14:solidFill>
          </w14:textFill>
        </w:rPr>
        <w:t xml:space="preserve"> can be applied </w:t>
      </w:r>
      <w:r>
        <w:rPr>
          <w:rFonts w:ascii="Georgia" w:hAnsi="Georgia"/>
          <w:color w:val="000000" w:themeColor="text1"/>
          <w:sz w:val="24"/>
          <w:szCs w:val="24"/>
          <w:shd w:val="clear" w:color="auto" w:fill="FFFFFF"/>
          <w14:textFill>
            <w14:solidFill>
              <w14:schemeClr w14:val="tx1"/>
            </w14:solidFill>
          </w14:textFill>
        </w:rPr>
        <w:t>for a comparison of different systems and the history of their development.</w:t>
      </w:r>
    </w:p>
    <w:p w14:paraId="6F6367C4">
      <w:pPr>
        <w:jc w:val="both"/>
        <w:rPr>
          <w:rFonts w:hint="default" w:ascii="Georgia" w:hAnsi="Georgia"/>
          <w:color w:val="000000" w:themeColor="text1"/>
          <w:sz w:val="24"/>
          <w:szCs w:val="24"/>
          <w:shd w:val="clear" w:color="auto" w:fill="FFFFFF"/>
          <w:lang w:val="en-US"/>
          <w14:textFill>
            <w14:solidFill>
              <w14:schemeClr w14:val="tx1"/>
            </w14:solidFill>
          </w14:textFill>
        </w:rPr>
      </w:pPr>
      <w:r>
        <w:rPr>
          <w:rFonts w:hint="default" w:ascii="Georgia" w:hAnsi="Georgia"/>
          <w:color w:val="000000" w:themeColor="text1"/>
          <w:sz w:val="24"/>
          <w:szCs w:val="24"/>
          <w:shd w:val="clear" w:color="auto" w:fill="FFFFFF"/>
          <w:lang w:val="en-US"/>
          <w14:textFill>
            <w14:solidFill>
              <w14:schemeClr w14:val="tx1"/>
            </w14:solidFill>
          </w14:textFill>
        </w:rPr>
        <w:t>Further Measurements are interpreted as a Comparison between a Single Unit with  the No of Units of the Physical Product.</w:t>
      </w:r>
    </w:p>
    <w:p w14:paraId="38C6E949">
      <w:pPr>
        <w:jc w:val="both"/>
        <w:rPr>
          <w:rFonts w:ascii="Georgia" w:hAnsi="Georgia"/>
          <w:color w:val="000000" w:themeColor="text1"/>
          <w:sz w:val="24"/>
          <w:szCs w:val="24"/>
          <w:shd w:val="clear" w:color="auto" w:fill="FFFFFF"/>
          <w14:textFill>
            <w14:solidFill>
              <w14:schemeClr w14:val="tx1"/>
            </w14:solidFill>
          </w14:textFill>
        </w:rPr>
      </w:pPr>
    </w:p>
    <w:p w14:paraId="41F06731">
      <w:pPr>
        <w:rPr>
          <w:rFonts w:ascii="Arial" w:hAnsi="Arial" w:cs="Arial"/>
          <w:b/>
          <w:sz w:val="36"/>
          <w:szCs w:val="36"/>
        </w:rPr>
      </w:pPr>
      <w:r>
        <w:rPr>
          <w:rFonts w:ascii="Arial" w:hAnsi="Arial" w:cs="Arial"/>
          <w:b/>
          <w:sz w:val="36"/>
          <w:szCs w:val="36"/>
        </w:rPr>
        <w:t xml:space="preserve">Standard Methods and Rules of Measurements </w:t>
      </w:r>
    </w:p>
    <w:p w14:paraId="3EB39C31">
      <w:pPr>
        <w:spacing w:before="240" w:after="240" w:line="240" w:lineRule="auto"/>
        <w:rPr>
          <w:rFonts w:ascii="Segoe UI" w:hAnsi="Segoe UI" w:eastAsia="Times New Roman" w:cs="Segoe UI"/>
          <w:b/>
          <w:kern w:val="0"/>
          <w:sz w:val="28"/>
          <w:szCs w:val="28"/>
          <w:lang w:bidi="ar-SA"/>
          <w14:ligatures w14:val="none"/>
        </w:rPr>
      </w:pPr>
      <w:r>
        <w:rPr>
          <w:rFonts w:ascii="Segoe UI" w:hAnsi="Segoe UI" w:eastAsia="Times New Roman" w:cs="Segoe UI"/>
          <w:b/>
          <w:kern w:val="0"/>
          <w:sz w:val="28"/>
          <w:szCs w:val="28"/>
          <w:lang w:bidi="ar-SA"/>
          <w14:ligatures w14:val="none"/>
        </w:rPr>
        <w:t>·       NRM</w:t>
      </w:r>
      <w:r>
        <w:rPr>
          <w:rFonts w:ascii="Segoe UI" w:hAnsi="Segoe UI" w:eastAsia="Times New Roman" w:cs="Segoe UI"/>
          <w:b/>
          <w:kern w:val="0"/>
          <w:sz w:val="28"/>
          <w:szCs w:val="28"/>
          <w:lang w:bidi="ar-SA"/>
          <w14:ligatures w14:val="none"/>
        </w:rPr>
        <w:tab/>
      </w:r>
      <w:r>
        <w:rPr>
          <w:rFonts w:ascii="Segoe UI" w:hAnsi="Segoe UI" w:eastAsia="Times New Roman" w:cs="Segoe UI"/>
          <w:b/>
          <w:kern w:val="0"/>
          <w:sz w:val="28"/>
          <w:szCs w:val="28"/>
          <w:lang w:bidi="ar-SA"/>
          <w14:ligatures w14:val="none"/>
        </w:rPr>
        <w:t xml:space="preserve"> </w:t>
      </w:r>
      <w:r>
        <w:rPr>
          <w:rFonts w:ascii="Segoe UI" w:hAnsi="Segoe UI" w:eastAsia="Times New Roman" w:cs="Segoe UI"/>
          <w:b/>
          <w:kern w:val="0"/>
          <w:sz w:val="28"/>
          <w:szCs w:val="28"/>
          <w:lang w:bidi="ar-SA"/>
          <w14:ligatures w14:val="none"/>
        </w:rPr>
        <w:tab/>
      </w:r>
    </w:p>
    <w:p w14:paraId="0B7BD208">
      <w:pPr>
        <w:spacing w:before="240" w:after="240" w:line="240" w:lineRule="auto"/>
        <w:rPr>
          <w:sz w:val="28"/>
          <w:szCs w:val="28"/>
        </w:rPr>
      </w:pPr>
      <w:r>
        <w:rPr>
          <w:rFonts w:ascii="Segoe UI" w:hAnsi="Segoe UI" w:cs="Segoe UI"/>
          <w:sz w:val="28"/>
          <w:szCs w:val="28"/>
        </w:rPr>
        <w:t>The </w:t>
      </w:r>
      <w:r>
        <w:fldChar w:fldCharType="begin"/>
      </w:r>
      <w:r>
        <w:instrText xml:space="preserve"> HYPERLINK "http://www.designingbuildings.co.uk/wiki/New_Rules_of_Measurement" \t "_blank" </w:instrText>
      </w:r>
      <w:r>
        <w:fldChar w:fldCharType="separate"/>
      </w:r>
      <w:r>
        <w:rPr>
          <w:rFonts w:ascii="Segoe UI" w:hAnsi="Segoe UI" w:cs="Segoe UI"/>
          <w:b/>
          <w:bCs/>
          <w:color w:val="0000FF"/>
          <w:sz w:val="28"/>
          <w:szCs w:val="28"/>
        </w:rPr>
        <w:t>New Rules of Measurement</w:t>
      </w:r>
      <w:r>
        <w:rPr>
          <w:rFonts w:ascii="Segoe UI" w:hAnsi="Segoe UI" w:cs="Segoe UI"/>
          <w:b/>
          <w:bCs/>
          <w:color w:val="0000FF"/>
          <w:sz w:val="28"/>
          <w:szCs w:val="28"/>
        </w:rPr>
        <w:fldChar w:fldCharType="end"/>
      </w:r>
      <w:r>
        <w:rPr>
          <w:rFonts w:ascii="Segoe UI" w:hAnsi="Segoe UI" w:cs="Segoe UI"/>
          <w:sz w:val="28"/>
          <w:szCs w:val="28"/>
        </w:rPr>
        <w:t> (</w:t>
      </w:r>
      <w:r>
        <w:fldChar w:fldCharType="begin"/>
      </w:r>
      <w:r>
        <w:instrText xml:space="preserve"> HYPERLINK "http://www.designingbuildings.co.uk/wiki/NRM" \t "_blank" </w:instrText>
      </w:r>
      <w:r>
        <w:fldChar w:fldCharType="separate"/>
      </w:r>
      <w:r>
        <w:rPr>
          <w:rFonts w:ascii="Segoe UI" w:hAnsi="Segoe UI" w:cs="Segoe UI"/>
          <w:b/>
          <w:bCs/>
          <w:color w:val="0000FF"/>
          <w:sz w:val="28"/>
          <w:szCs w:val="28"/>
        </w:rPr>
        <w:t>NRM</w:t>
      </w:r>
      <w:r>
        <w:rPr>
          <w:rFonts w:ascii="Segoe UI" w:hAnsi="Segoe UI" w:cs="Segoe UI"/>
          <w:b/>
          <w:bCs/>
          <w:color w:val="0000FF"/>
          <w:sz w:val="28"/>
          <w:szCs w:val="28"/>
        </w:rPr>
        <w:fldChar w:fldCharType="end"/>
      </w:r>
      <w:r>
        <w:rPr>
          <w:rFonts w:ascii="Segoe UI" w:hAnsi="Segoe UI" w:cs="Segoe UI"/>
          <w:sz w:val="28"/>
          <w:szCs w:val="28"/>
        </w:rPr>
        <w:t>) are published by the Royal Institute of Chartered </w:t>
      </w:r>
      <w:r>
        <w:fldChar w:fldCharType="begin"/>
      </w:r>
      <w:r>
        <w:instrText xml:space="preserve"> HYPERLINK "http://www.designingbuildings.co.uk/wiki/Surveyor" \t "_blank" </w:instrText>
      </w:r>
      <w:r>
        <w:fldChar w:fldCharType="separate"/>
      </w:r>
      <w:r>
        <w:rPr>
          <w:rFonts w:ascii="Segoe UI" w:hAnsi="Segoe UI" w:cs="Segoe UI"/>
          <w:b/>
          <w:bCs/>
          <w:color w:val="0000FF"/>
          <w:sz w:val="28"/>
          <w:szCs w:val="28"/>
        </w:rPr>
        <w:t>Surveyors</w:t>
      </w:r>
      <w:r>
        <w:rPr>
          <w:rFonts w:ascii="Segoe UI" w:hAnsi="Segoe UI" w:cs="Segoe UI"/>
          <w:b/>
          <w:bCs/>
          <w:color w:val="0000FF"/>
          <w:sz w:val="28"/>
          <w:szCs w:val="28"/>
        </w:rPr>
        <w:fldChar w:fldCharType="end"/>
      </w:r>
      <w:r>
        <w:rPr>
          <w:rFonts w:ascii="Segoe UI" w:hAnsi="Segoe UI" w:cs="Segoe UI"/>
          <w:sz w:val="28"/>
          <w:szCs w:val="28"/>
        </w:rPr>
        <w:t> (</w:t>
      </w:r>
      <w:r>
        <w:fldChar w:fldCharType="begin"/>
      </w:r>
      <w:r>
        <w:instrText xml:space="preserve"> HYPERLINK "http://www.designingbuildings.co.uk/wiki/RICS" \t "_blank" </w:instrText>
      </w:r>
      <w:r>
        <w:fldChar w:fldCharType="separate"/>
      </w:r>
      <w:r>
        <w:rPr>
          <w:rFonts w:ascii="Segoe UI" w:hAnsi="Segoe UI" w:cs="Segoe UI"/>
          <w:b/>
          <w:bCs/>
          <w:color w:val="0000FF"/>
          <w:sz w:val="28"/>
          <w:szCs w:val="28"/>
        </w:rPr>
        <w:t>RICS</w:t>
      </w:r>
      <w:r>
        <w:rPr>
          <w:rFonts w:ascii="Segoe UI" w:hAnsi="Segoe UI" w:cs="Segoe UI"/>
          <w:b/>
          <w:bCs/>
          <w:color w:val="0000FF"/>
          <w:sz w:val="28"/>
          <w:szCs w:val="28"/>
        </w:rPr>
        <w:fldChar w:fldCharType="end"/>
      </w:r>
      <w:r>
        <w:rPr>
          <w:sz w:val="28"/>
          <w:szCs w:val="28"/>
        </w:rPr>
        <w:t>)</w:t>
      </w:r>
    </w:p>
    <w:p w14:paraId="2835224C">
      <w:pPr>
        <w:spacing w:before="240" w:after="240" w:line="240" w:lineRule="auto"/>
        <w:jc w:val="both"/>
        <w:rPr>
          <w:rFonts w:ascii="Segoe UI" w:hAnsi="Segoe UI" w:eastAsia="Times New Roman" w:cs="Segoe UI"/>
          <w:b/>
          <w:kern w:val="0"/>
          <w:sz w:val="28"/>
          <w:szCs w:val="28"/>
          <w:lang w:bidi="ar-SA"/>
          <w14:ligatures w14:val="none"/>
        </w:rPr>
      </w:pPr>
      <w:r>
        <w:rPr>
          <w:rFonts w:ascii="Segoe UI" w:hAnsi="Segoe UI" w:eastAsia="Times New Roman" w:cs="Segoe UI"/>
          <w:kern w:val="0"/>
          <w:sz w:val="28"/>
          <w:szCs w:val="28"/>
          <w:lang w:bidi="ar-SA"/>
          <w14:ligatures w14:val="none"/>
        </w:rPr>
        <w:t>·       </w:t>
      </w:r>
      <w:r>
        <w:rPr>
          <w:rFonts w:ascii="Segoe UI" w:hAnsi="Segoe UI" w:eastAsia="Times New Roman" w:cs="Segoe UI"/>
          <w:b/>
          <w:kern w:val="0"/>
          <w:sz w:val="28"/>
          <w:szCs w:val="28"/>
          <w:lang w:bidi="ar-SA"/>
          <w14:ligatures w14:val="none"/>
        </w:rPr>
        <w:t>CESMM</w:t>
      </w:r>
      <w:r>
        <w:rPr>
          <w:rFonts w:ascii="Segoe UI" w:hAnsi="Segoe UI" w:eastAsia="Times New Roman" w:cs="Segoe UI"/>
          <w:b/>
          <w:kern w:val="0"/>
          <w:sz w:val="28"/>
          <w:szCs w:val="28"/>
          <w:lang w:bidi="ar-SA"/>
          <w14:ligatures w14:val="none"/>
        </w:rPr>
        <w:tab/>
      </w:r>
    </w:p>
    <w:p w14:paraId="19718997">
      <w:pPr>
        <w:spacing w:before="240" w:after="240" w:line="240" w:lineRule="auto"/>
        <w:jc w:val="both"/>
        <w:rPr>
          <w:rFonts w:ascii="Segoe UI" w:hAnsi="Segoe UI" w:eastAsia="Times New Roman" w:cs="Segoe UI"/>
          <w:kern w:val="0"/>
          <w:sz w:val="28"/>
          <w:szCs w:val="28"/>
          <w:lang w:bidi="ar-SA"/>
          <w14:ligatures w14:val="none"/>
        </w:rPr>
      </w:pPr>
      <w:r>
        <w:rPr>
          <w:rFonts w:ascii="Segoe UI" w:hAnsi="Segoe UI" w:cs="Segoe UI"/>
          <w:sz w:val="28"/>
          <w:szCs w:val="28"/>
        </w:rPr>
        <w:t> </w:t>
      </w:r>
      <w:r>
        <w:fldChar w:fldCharType="begin"/>
      </w:r>
      <w:r>
        <w:instrText xml:space="preserve"> HYPERLINK "http://www.designingbuildings.co.uk/wiki/Standard_Method_of_Measurement" \t "_blank" </w:instrText>
      </w:r>
      <w:r>
        <w:fldChar w:fldCharType="separate"/>
      </w:r>
      <w:r>
        <w:rPr>
          <w:rFonts w:ascii="Segoe UI" w:hAnsi="Segoe UI" w:cs="Segoe UI"/>
          <w:b/>
          <w:bCs/>
          <w:sz w:val="28"/>
          <w:szCs w:val="28"/>
        </w:rPr>
        <w:t>Standard Method of Measurement</w:t>
      </w:r>
      <w:r>
        <w:rPr>
          <w:rFonts w:ascii="Segoe UI" w:hAnsi="Segoe UI" w:cs="Segoe UI"/>
          <w:b/>
          <w:bCs/>
          <w:sz w:val="28"/>
          <w:szCs w:val="28"/>
        </w:rPr>
        <w:fldChar w:fldCharType="end"/>
      </w:r>
      <w:r>
        <w:rPr>
          <w:rFonts w:ascii="Segoe UI" w:hAnsi="Segoe UI" w:cs="Segoe UI"/>
          <w:sz w:val="28"/>
          <w:szCs w:val="28"/>
        </w:rPr>
        <w:t> </w:t>
      </w:r>
      <w:r>
        <w:rPr>
          <w:rFonts w:ascii="Segoe UI" w:hAnsi="Segoe UI" w:cs="Segoe UI"/>
          <w:b/>
          <w:bCs/>
          <w:sz w:val="28"/>
          <w:szCs w:val="28"/>
        </w:rPr>
        <w:t>of </w:t>
      </w:r>
      <w:r>
        <w:fldChar w:fldCharType="begin"/>
      </w:r>
      <w:r>
        <w:instrText xml:space="preserve"> HYPERLINK "http://www.designingbuildings.co.uk/wiki/Civil_engineering" \t "_blank" </w:instrText>
      </w:r>
      <w:r>
        <w:fldChar w:fldCharType="separate"/>
      </w:r>
      <w:r>
        <w:rPr>
          <w:rFonts w:ascii="Segoe UI" w:hAnsi="Segoe UI" w:cs="Segoe UI"/>
          <w:b/>
          <w:bCs/>
          <w:sz w:val="28"/>
          <w:szCs w:val="28"/>
        </w:rPr>
        <w:t>Civil Engineering</w:t>
      </w:r>
      <w:r>
        <w:rPr>
          <w:rFonts w:ascii="Segoe UI" w:hAnsi="Segoe UI" w:cs="Segoe UI"/>
          <w:b/>
          <w:bCs/>
          <w:sz w:val="28"/>
          <w:szCs w:val="28"/>
        </w:rPr>
        <w:fldChar w:fldCharType="end"/>
      </w:r>
      <w:r>
        <w:rPr>
          <w:sz w:val="28"/>
          <w:szCs w:val="28"/>
        </w:rPr>
        <w:t xml:space="preserve">  </w:t>
      </w:r>
      <w:r>
        <w:rPr>
          <w:rStyle w:val="17"/>
          <w:rFonts w:ascii="Segoe UI" w:hAnsi="Segoe UI" w:cs="Segoe UI"/>
          <w:sz w:val="28"/>
          <w:szCs w:val="28"/>
        </w:rPr>
        <w:t>CESMM3</w:t>
      </w:r>
      <w:r>
        <w:rPr>
          <w:rFonts w:ascii="Segoe UI" w:hAnsi="Segoe UI" w:cs="Segoe UI"/>
          <w:sz w:val="28"/>
          <w:szCs w:val="28"/>
        </w:rPr>
        <w:t> was published in February 1991 And Latest one </w:t>
      </w:r>
      <w:r>
        <w:fldChar w:fldCharType="begin"/>
      </w:r>
      <w:r>
        <w:instrText xml:space="preserve"> HYPERLINK "http://www.designingbuildings.co.uk/wiki/CESMM4" \t "_blank" </w:instrText>
      </w:r>
      <w:r>
        <w:fldChar w:fldCharType="separate"/>
      </w:r>
      <w:r>
        <w:rPr>
          <w:rFonts w:ascii="Segoe UI" w:hAnsi="Segoe UI" w:cs="Segoe UI"/>
          <w:b/>
          <w:bCs/>
          <w:sz w:val="28"/>
          <w:szCs w:val="28"/>
        </w:rPr>
        <w:t>CESMM4</w:t>
      </w:r>
      <w:r>
        <w:rPr>
          <w:rFonts w:ascii="Segoe UI" w:hAnsi="Segoe UI" w:cs="Segoe UI"/>
          <w:b/>
          <w:bCs/>
          <w:sz w:val="28"/>
          <w:szCs w:val="28"/>
        </w:rPr>
        <w:fldChar w:fldCharType="end"/>
      </w:r>
      <w:r>
        <w:rPr>
          <w:rFonts w:ascii="Segoe UI" w:hAnsi="Segoe UI" w:cs="Segoe UI"/>
          <w:sz w:val="28"/>
          <w:szCs w:val="28"/>
        </w:rPr>
        <w:t xml:space="preserve"> was published in April 2012. By the Institute of Engineers of UK. </w:t>
      </w:r>
    </w:p>
    <w:p w14:paraId="33B82060">
      <w:pPr>
        <w:pStyle w:val="16"/>
        <w:spacing w:before="240" w:beforeAutospacing="0" w:after="240" w:afterAutospacing="0"/>
        <w:jc w:val="both"/>
        <w:rPr>
          <w:rFonts w:ascii="Segoe UI" w:hAnsi="Segoe UI" w:eastAsia="Times New Roman" w:cs="Segoe UI"/>
          <w:b/>
          <w:sz w:val="28"/>
          <w:szCs w:val="28"/>
          <w:lang w:bidi="ar-SA"/>
        </w:rPr>
      </w:pPr>
      <w:r>
        <w:rPr>
          <w:rFonts w:ascii="Segoe UI" w:hAnsi="Segoe UI" w:eastAsia="Times New Roman" w:cs="Segoe UI"/>
          <w:b/>
          <w:sz w:val="28"/>
          <w:szCs w:val="28"/>
          <w:lang w:bidi="ar-SA"/>
        </w:rPr>
        <w:t>·       SLS 573</w:t>
      </w:r>
      <w:r>
        <w:rPr>
          <w:rFonts w:ascii="Segoe UI" w:hAnsi="Segoe UI" w:eastAsia="Times New Roman" w:cs="Segoe UI"/>
          <w:b/>
          <w:sz w:val="28"/>
          <w:szCs w:val="28"/>
          <w:lang w:bidi="ar-SA"/>
        </w:rPr>
        <w:tab/>
      </w:r>
    </w:p>
    <w:p w14:paraId="39BED765">
      <w:pPr>
        <w:pStyle w:val="16"/>
        <w:spacing w:before="240" w:beforeAutospacing="0" w:after="240" w:afterAutospacing="0"/>
        <w:jc w:val="both"/>
        <w:rPr>
          <w:rFonts w:ascii="Segoe UI" w:hAnsi="Segoe UI" w:eastAsia="Times New Roman" w:cs="Segoe UI"/>
          <w:lang w:eastAsia="en-US" w:bidi="ar-SA"/>
        </w:rPr>
      </w:pPr>
      <w:r>
        <w:rPr>
          <w:rFonts w:ascii="Segoe UI" w:hAnsi="Segoe UI" w:eastAsia="Times New Roman" w:cs="Segoe UI"/>
          <w:lang w:eastAsia="en-US" w:bidi="ar-SA"/>
        </w:rPr>
        <w:t>Sri Lanka did not have a standards method of measurement of building works prior to the 1968, though there was an attempt in 1950 which could be termed as a form of the method of measurement in Sri Lanka. However, in 1968 the first Sri Lankan standard method of measurement was developed. The institute of quantity surveyors Sri Lanka along with ICTAD felt the need, for a complete up-to-date standard method of measurement. Accordingly, ICTAD initiated action to provide this revision. </w:t>
      </w:r>
    </w:p>
    <w:p w14:paraId="695A1355">
      <w:pPr>
        <w:spacing w:before="240" w:after="240" w:line="240" w:lineRule="auto"/>
        <w:jc w:val="both"/>
        <w:rPr>
          <w:rFonts w:ascii="Segoe UI" w:hAnsi="Segoe UI" w:eastAsia="Times New Roman" w:cs="Segoe UI"/>
          <w:kern w:val="0"/>
          <w:sz w:val="24"/>
          <w:szCs w:val="24"/>
          <w:lang w:bidi="ar-SA"/>
          <w14:ligatures w14:val="none"/>
        </w:rPr>
      </w:pPr>
      <w:r>
        <w:rPr>
          <w:rFonts w:ascii="Segoe UI" w:hAnsi="Segoe UI" w:eastAsia="Times New Roman" w:cs="Segoe UI"/>
          <w:kern w:val="0"/>
          <w:sz w:val="24"/>
          <w:szCs w:val="24"/>
          <w:lang w:bidi="ar-SA"/>
          <w14:ligatures w14:val="none"/>
        </w:rPr>
        <w:t xml:space="preserve">ICTAD (Institute for construction training and development) is being the authority for releasing the SLS 573. The SLS 573 first revision 1994, itself is a comprehensive complete document. </w:t>
      </w:r>
    </w:p>
    <w:p w14:paraId="3FA49552">
      <w:pPr>
        <w:spacing w:before="240" w:after="240" w:line="240" w:lineRule="auto"/>
        <w:jc w:val="both"/>
        <w:rPr>
          <w:rFonts w:ascii="Segoe UI" w:hAnsi="Segoe UI" w:eastAsia="Times New Roman" w:cs="Segoe UI"/>
          <w:kern w:val="0"/>
          <w:sz w:val="24"/>
          <w:szCs w:val="24"/>
          <w:lang w:bidi="ar-SA"/>
          <w14:ligatures w14:val="none"/>
        </w:rPr>
      </w:pPr>
      <w:r>
        <w:rPr>
          <w:rFonts w:ascii="Segoe UI" w:hAnsi="Segoe UI" w:eastAsia="Times New Roman" w:cs="Segoe UI"/>
          <w:kern w:val="0"/>
          <w:sz w:val="24"/>
          <w:szCs w:val="24"/>
          <w:lang w:bidi="ar-SA"/>
          <w14:ligatures w14:val="none"/>
        </w:rPr>
        <w:t>It contains twenty two work sections.</w:t>
      </w:r>
    </w:p>
    <w:p w14:paraId="42D86878">
      <w:pPr>
        <w:spacing w:before="240" w:after="240" w:line="240" w:lineRule="auto"/>
        <w:rPr>
          <w:rFonts w:ascii="Segoe UI" w:hAnsi="Segoe UI" w:eastAsia="Times New Roman" w:cs="Segoe UI"/>
          <w:kern w:val="0"/>
          <w:sz w:val="24"/>
          <w:szCs w:val="24"/>
          <w:lang w:bidi="ar-SA"/>
          <w14:ligatures w14:val="none"/>
        </w:rPr>
      </w:pPr>
      <w:r>
        <w:rPr>
          <w:rFonts w:ascii="Segoe UI" w:hAnsi="Segoe UI" w:eastAsia="Times New Roman" w:cs="Segoe UI"/>
          <w:kern w:val="0"/>
          <w:sz w:val="24"/>
          <w:szCs w:val="24"/>
          <w:lang w:bidi="ar-SA"/>
          <w14:ligatures w14:val="none"/>
        </w:rPr>
        <w:tab/>
      </w:r>
    </w:p>
    <w:p w14:paraId="280144C8">
      <w:pPr>
        <w:spacing w:before="240" w:after="240" w:line="240" w:lineRule="auto"/>
        <w:rPr>
          <w:b/>
          <w:bCs/>
          <w:sz w:val="40"/>
          <w:szCs w:val="40"/>
          <w:u w:val="single"/>
        </w:rPr>
      </w:pPr>
      <w:r>
        <w:rPr>
          <w:rFonts w:hint="default" w:ascii="Segoe UI" w:hAnsi="Segoe UI" w:eastAsia="Times New Roman" w:cs="Segoe UI"/>
          <w:b/>
          <w:bCs/>
          <w:kern w:val="0"/>
          <w:sz w:val="40"/>
          <w:szCs w:val="40"/>
          <w:lang w:val="en-US" w:bidi="ar-SA"/>
          <w14:ligatures w14:val="none"/>
        </w:rPr>
        <w:t xml:space="preserve">1.6 </w:t>
      </w:r>
      <w:r>
        <w:rPr>
          <w:rFonts w:hint="default" w:ascii="Segoe UI" w:hAnsi="Segoe UI" w:eastAsia="Times New Roman" w:cs="Segoe UI"/>
          <w:kern w:val="0"/>
          <w:sz w:val="24"/>
          <w:szCs w:val="24"/>
          <w:lang w:val="en-US" w:bidi="ar-SA"/>
          <w14:ligatures w14:val="none"/>
        </w:rPr>
        <w:t xml:space="preserve"> </w:t>
      </w:r>
      <w:r>
        <w:rPr>
          <w:b/>
          <w:bCs/>
          <w:sz w:val="40"/>
          <w:szCs w:val="40"/>
          <w:u w:val="single"/>
        </w:rPr>
        <w:t>CONTRACT TIME AND QUALITY</w:t>
      </w:r>
    </w:p>
    <w:p w14:paraId="53B865E7">
      <w:pPr>
        <w:rPr>
          <w:b/>
          <w:bCs/>
          <w:sz w:val="40"/>
          <w:szCs w:val="40"/>
          <w:u w:val="single"/>
        </w:rPr>
      </w:pPr>
      <w:r>
        <w:rPr>
          <w:b/>
          <w:bCs/>
          <w:sz w:val="40"/>
          <w:szCs w:val="40"/>
          <w:u w:val="single"/>
        </w:rPr>
        <w:t xml:space="preserve">What is Contract Time </w:t>
      </w:r>
    </w:p>
    <w:p w14:paraId="642A2010">
      <w:pPr>
        <w:jc w:val="both"/>
        <w:rPr>
          <w:sz w:val="32"/>
          <w:szCs w:val="32"/>
        </w:rPr>
      </w:pPr>
      <w:r>
        <w:rPr>
          <w:sz w:val="32"/>
          <w:szCs w:val="32"/>
        </w:rPr>
        <w:t>Initially the Contract Time is the Time for Completion agreed by both party as stated in the Contract agreement.</w:t>
      </w:r>
    </w:p>
    <w:p w14:paraId="3F1CFB27">
      <w:pPr>
        <w:jc w:val="both"/>
        <w:rPr>
          <w:sz w:val="32"/>
          <w:szCs w:val="32"/>
        </w:rPr>
      </w:pPr>
      <w:r>
        <w:rPr>
          <w:sz w:val="32"/>
          <w:szCs w:val="32"/>
        </w:rPr>
        <w:t>It is the agreed time specified in the Contract agreement</w:t>
      </w:r>
    </w:p>
    <w:p w14:paraId="55DBCBE0">
      <w:pPr>
        <w:jc w:val="both"/>
        <w:rPr>
          <w:b/>
          <w:bCs/>
          <w:sz w:val="40"/>
          <w:szCs w:val="40"/>
          <w:u w:val="single"/>
        </w:rPr>
      </w:pPr>
      <w:r>
        <w:rPr>
          <w:b/>
          <w:bCs/>
          <w:sz w:val="40"/>
          <w:szCs w:val="40"/>
          <w:u w:val="single"/>
        </w:rPr>
        <w:t xml:space="preserve">What is Quality </w:t>
      </w:r>
    </w:p>
    <w:p w14:paraId="6C293FDE">
      <w:pPr>
        <w:pStyle w:val="16"/>
        <w:spacing w:beforeAutospacing="0" w:afterAutospacing="0"/>
        <w:jc w:val="both"/>
        <w:rPr>
          <w:rFonts w:cs="Arial" w:asciiTheme="minorHAnsi" w:hAnsiTheme="minorHAnsi"/>
          <w:color w:val="000000"/>
          <w:sz w:val="27"/>
          <w:szCs w:val="27"/>
        </w:rPr>
      </w:pPr>
      <w:r>
        <w:rPr>
          <w:rFonts w:cs="Arial" w:asciiTheme="minorHAnsi" w:hAnsiTheme="minorHAnsi"/>
          <w:color w:val="000000"/>
          <w:sz w:val="27"/>
          <w:szCs w:val="27"/>
        </w:rPr>
        <w:t>A definition of quality is "your focus on the satisfying your customer's needs". Therefore, it can be said that the "quality of a product or service" is the extent to which it incorporates </w:t>
      </w:r>
      <w:r>
        <w:rPr>
          <w:rStyle w:val="17"/>
          <w:rFonts w:cs="Arial" w:asciiTheme="minorHAnsi" w:hAnsiTheme="minorHAnsi"/>
          <w:color w:val="000000"/>
          <w:sz w:val="27"/>
          <w:szCs w:val="27"/>
        </w:rPr>
        <w:t>features</w:t>
      </w:r>
      <w:r>
        <w:rPr>
          <w:rFonts w:cs="Arial" w:asciiTheme="minorHAnsi" w:hAnsiTheme="minorHAnsi"/>
          <w:color w:val="000000"/>
          <w:sz w:val="27"/>
          <w:szCs w:val="27"/>
        </w:rPr>
        <w:t> and </w:t>
      </w:r>
      <w:r>
        <w:rPr>
          <w:rStyle w:val="17"/>
          <w:rFonts w:cs="Arial" w:asciiTheme="minorHAnsi" w:hAnsiTheme="minorHAnsi"/>
          <w:color w:val="000000"/>
          <w:sz w:val="27"/>
          <w:szCs w:val="27"/>
        </w:rPr>
        <w:t>characteristics</w:t>
      </w:r>
      <w:r>
        <w:rPr>
          <w:rFonts w:cs="Arial" w:asciiTheme="minorHAnsi" w:hAnsiTheme="minorHAnsi"/>
          <w:color w:val="000000"/>
          <w:sz w:val="27"/>
          <w:szCs w:val="27"/>
        </w:rPr>
        <w:t xml:space="preserve"> that allow the customer to use it. </w:t>
      </w:r>
    </w:p>
    <w:p w14:paraId="05840C48">
      <w:pPr>
        <w:pStyle w:val="16"/>
        <w:spacing w:beforeAutospacing="0" w:afterAutospacing="0"/>
        <w:jc w:val="both"/>
        <w:rPr>
          <w:rFonts w:cs="Arial" w:asciiTheme="minorHAnsi" w:hAnsiTheme="minorHAnsi"/>
          <w:color w:val="000000"/>
          <w:sz w:val="27"/>
          <w:szCs w:val="27"/>
        </w:rPr>
      </w:pPr>
      <w:r>
        <w:rPr>
          <w:rFonts w:cs="Arial" w:asciiTheme="minorHAnsi" w:hAnsiTheme="minorHAnsi"/>
          <w:color w:val="000000"/>
          <w:sz w:val="27"/>
          <w:szCs w:val="27"/>
        </w:rPr>
        <w:t>At the same time you are satisfying their </w:t>
      </w:r>
      <w:r>
        <w:rPr>
          <w:rStyle w:val="17"/>
          <w:rFonts w:cs="Arial" w:asciiTheme="minorHAnsi" w:hAnsiTheme="minorHAnsi"/>
          <w:color w:val="000000"/>
          <w:sz w:val="27"/>
          <w:szCs w:val="27"/>
        </w:rPr>
        <w:t>needs</w:t>
      </w:r>
      <w:r>
        <w:rPr>
          <w:rFonts w:cs="Arial" w:asciiTheme="minorHAnsi" w:hAnsiTheme="minorHAnsi"/>
          <w:color w:val="000000"/>
          <w:sz w:val="27"/>
          <w:szCs w:val="27"/>
        </w:rPr>
        <w:t>. </w:t>
      </w:r>
    </w:p>
    <w:p w14:paraId="35D7D789">
      <w:pPr>
        <w:pStyle w:val="16"/>
        <w:spacing w:beforeAutospacing="0" w:afterAutospacing="0"/>
        <w:jc w:val="both"/>
        <w:rPr>
          <w:rFonts w:cs="Arial" w:asciiTheme="minorHAnsi" w:hAnsiTheme="minorHAnsi"/>
          <w:color w:val="000000"/>
          <w:sz w:val="27"/>
          <w:szCs w:val="27"/>
        </w:rPr>
      </w:pPr>
    </w:p>
    <w:p w14:paraId="34747125">
      <w:pPr>
        <w:pStyle w:val="16"/>
        <w:spacing w:beforeAutospacing="0" w:afterAutospacing="0"/>
        <w:jc w:val="both"/>
        <w:rPr>
          <w:rFonts w:cs="Arial" w:asciiTheme="minorHAnsi" w:hAnsiTheme="minorHAnsi"/>
          <w:color w:val="000000"/>
          <w:sz w:val="27"/>
          <w:szCs w:val="27"/>
        </w:rPr>
      </w:pPr>
      <w:r>
        <w:rPr>
          <w:rFonts w:cs="Arial" w:asciiTheme="minorHAnsi" w:hAnsiTheme="minorHAnsi"/>
          <w:color w:val="000000"/>
          <w:sz w:val="27"/>
          <w:szCs w:val="27"/>
        </w:rPr>
        <w:t>Quality can also be defined as being fit for the intended purpose, or "fit for purpose".</w:t>
      </w:r>
    </w:p>
    <w:p w14:paraId="72257221">
      <w:pPr>
        <w:pStyle w:val="16"/>
        <w:spacing w:beforeAutospacing="0" w:afterAutospacing="0"/>
        <w:jc w:val="both"/>
        <w:rPr>
          <w:rFonts w:cs="Arial" w:asciiTheme="minorHAnsi" w:hAnsiTheme="minorHAnsi"/>
          <w:color w:val="000000"/>
          <w:sz w:val="27"/>
          <w:szCs w:val="27"/>
        </w:rPr>
      </w:pPr>
      <w:r>
        <w:rPr>
          <w:rFonts w:cs="Arial" w:asciiTheme="minorHAnsi" w:hAnsiTheme="minorHAnsi"/>
          <w:color w:val="000000"/>
          <w:sz w:val="27"/>
          <w:szCs w:val="27"/>
        </w:rPr>
        <w:t>In addition a simple definition is "conformance to requirements".</w:t>
      </w:r>
    </w:p>
    <w:p w14:paraId="21984617">
      <w:pPr>
        <w:pStyle w:val="16"/>
        <w:spacing w:beforeAutospacing="0" w:afterAutospacing="0"/>
        <w:jc w:val="both"/>
        <w:rPr>
          <w:rFonts w:cs="Arial" w:asciiTheme="minorHAnsi" w:hAnsiTheme="minorHAnsi"/>
          <w:color w:val="000000"/>
          <w:sz w:val="27"/>
          <w:szCs w:val="27"/>
        </w:rPr>
      </w:pPr>
    </w:p>
    <w:p w14:paraId="69C59B9F">
      <w:pPr>
        <w:rPr>
          <w:sz w:val="36"/>
          <w:szCs w:val="36"/>
        </w:rPr>
      </w:pPr>
      <w:r>
        <w:rPr>
          <w:b/>
          <w:bCs/>
          <w:sz w:val="40"/>
          <w:szCs w:val="40"/>
          <w:u w:val="single"/>
        </w:rPr>
        <w:t>What is Construction Quality</w:t>
      </w:r>
    </w:p>
    <w:p w14:paraId="5CF01699">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Quality in construction means that </w:t>
      </w:r>
      <w:r>
        <w:rPr>
          <w:rFonts w:ascii="Arial" w:hAnsi="Arial" w:eastAsia="SimSun" w:cs="Arial"/>
          <w:color w:val="040C28"/>
          <w:sz w:val="27"/>
          <w:szCs w:val="27"/>
        </w:rPr>
        <w:t>projects are finished within the guidelines established by the Scope of Work</w:t>
      </w:r>
      <w:r>
        <w:rPr>
          <w:rFonts w:ascii="Arial" w:hAnsi="Arial" w:eastAsia="SimSun" w:cs="Arial"/>
          <w:color w:val="1F1F1F"/>
          <w:sz w:val="27"/>
          <w:szCs w:val="27"/>
          <w:shd w:val="clear" w:color="auto" w:fill="FFFFFF"/>
        </w:rPr>
        <w:t xml:space="preserve">. </w:t>
      </w:r>
    </w:p>
    <w:p w14:paraId="019FE4BF">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 xml:space="preserve">Finishing the project on time, </w:t>
      </w:r>
    </w:p>
    <w:p w14:paraId="6E171BD8">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 xml:space="preserve">Meeting the requirements of the agreement </w:t>
      </w:r>
    </w:p>
    <w:p w14:paraId="079430F9">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 xml:space="preserve">And </w:t>
      </w:r>
    </w:p>
    <w:p w14:paraId="5B277714">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Staying within the budget are all essential aspects of quality management.</w:t>
      </w:r>
    </w:p>
    <w:p w14:paraId="14102411">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 xml:space="preserve">Note – </w:t>
      </w:r>
    </w:p>
    <w:p w14:paraId="4A4465EF">
      <w:pPr>
        <w:jc w:val="both"/>
        <w:rPr>
          <w:rFonts w:ascii="Arial" w:hAnsi="Arial" w:eastAsia="SimSun" w:cs="Arial"/>
          <w:color w:val="1F1F1F"/>
          <w:sz w:val="27"/>
          <w:szCs w:val="27"/>
          <w:shd w:val="clear" w:color="auto" w:fill="FFFFFF"/>
        </w:rPr>
      </w:pPr>
      <w:r>
        <w:rPr>
          <w:rFonts w:ascii="Arial" w:hAnsi="Arial" w:eastAsia="SimSun" w:cs="Arial"/>
          <w:color w:val="1F1F1F"/>
          <w:sz w:val="27"/>
          <w:szCs w:val="27"/>
          <w:shd w:val="clear" w:color="auto" w:fill="FFFFFF"/>
        </w:rPr>
        <w:t xml:space="preserve">It is a common acceptance for all parties involved to a Construction Contract </w:t>
      </w:r>
    </w:p>
    <w:p w14:paraId="3D075FC9">
      <w:pPr>
        <w:jc w:val="both"/>
        <w:rPr>
          <w:sz w:val="27"/>
          <w:szCs w:val="27"/>
        </w:rPr>
      </w:pPr>
      <w:r>
        <w:rPr>
          <w:sz w:val="27"/>
          <w:szCs w:val="27"/>
        </w:rPr>
        <w:t>As follows,</w:t>
      </w:r>
    </w:p>
    <w:p w14:paraId="5EF27351">
      <w:pPr>
        <w:pStyle w:val="34"/>
        <w:numPr>
          <w:ilvl w:val="0"/>
          <w:numId w:val="16"/>
        </w:numPr>
        <w:spacing w:line="360" w:lineRule="auto"/>
        <w:jc w:val="both"/>
        <w:rPr>
          <w:sz w:val="27"/>
          <w:szCs w:val="27"/>
        </w:rPr>
      </w:pPr>
      <w:r>
        <w:rPr>
          <w:sz w:val="27"/>
          <w:szCs w:val="27"/>
        </w:rPr>
        <w:t xml:space="preserve">Cost that initially agreed at the Agreement may vary at proceedings due to various reasons (controllable or Un controllable) </w:t>
      </w:r>
    </w:p>
    <w:p w14:paraId="163EC757">
      <w:pPr>
        <w:pStyle w:val="34"/>
        <w:numPr>
          <w:ilvl w:val="0"/>
          <w:numId w:val="16"/>
        </w:numPr>
        <w:spacing w:line="360" w:lineRule="auto"/>
        <w:jc w:val="both"/>
        <w:rPr>
          <w:sz w:val="27"/>
          <w:szCs w:val="27"/>
        </w:rPr>
      </w:pPr>
      <w:r>
        <w:rPr>
          <w:sz w:val="27"/>
          <w:szCs w:val="27"/>
        </w:rPr>
        <w:t xml:space="preserve">Time that agreed at the agreement too may vary at proceedings due to various reasons (controllable or Un controllable) </w:t>
      </w:r>
    </w:p>
    <w:p w14:paraId="01721114">
      <w:pPr>
        <w:pStyle w:val="34"/>
        <w:numPr>
          <w:ilvl w:val="0"/>
          <w:numId w:val="16"/>
        </w:numPr>
        <w:spacing w:line="360" w:lineRule="auto"/>
        <w:jc w:val="both"/>
        <w:rPr>
          <w:b/>
          <w:bCs/>
          <w:sz w:val="27"/>
          <w:szCs w:val="27"/>
        </w:rPr>
      </w:pPr>
      <w:r>
        <w:rPr>
          <w:sz w:val="27"/>
          <w:szCs w:val="27"/>
        </w:rPr>
        <w:t xml:space="preserve">But in never at any instance No quality can be made varied by any of Party of the Contract (Unless by an variation either ordered by the owner/ Engineer or requested by the Contractor Under the </w:t>
      </w:r>
      <w:r>
        <w:rPr>
          <w:b/>
          <w:bCs/>
          <w:sz w:val="27"/>
          <w:szCs w:val="27"/>
        </w:rPr>
        <w:t>Value Engineering *</w:t>
      </w:r>
    </w:p>
    <w:p w14:paraId="1005CFC9">
      <w:pPr>
        <w:pStyle w:val="34"/>
        <w:spacing w:line="360" w:lineRule="auto"/>
        <w:ind w:left="360"/>
        <w:jc w:val="both"/>
        <w:rPr>
          <w:b/>
          <w:bCs/>
          <w:sz w:val="27"/>
          <w:szCs w:val="27"/>
        </w:rPr>
      </w:pPr>
      <w:r>
        <w:rPr>
          <w:b/>
          <w:bCs/>
          <w:sz w:val="27"/>
          <w:szCs w:val="27"/>
        </w:rPr>
        <w:t xml:space="preserve"> Value Engineering shall be described in the next Advanced publishment of Contract management and Administration.</w:t>
      </w:r>
    </w:p>
    <w:p w14:paraId="40130040">
      <w:pPr>
        <w:pStyle w:val="34"/>
        <w:spacing w:line="360" w:lineRule="auto"/>
        <w:ind w:left="360"/>
        <w:jc w:val="both"/>
        <w:rPr>
          <w:b/>
          <w:bCs/>
          <w:sz w:val="27"/>
          <w:szCs w:val="27"/>
        </w:rPr>
      </w:pPr>
    </w:p>
    <w:p w14:paraId="24CC6FD9">
      <w:pPr>
        <w:pStyle w:val="34"/>
        <w:numPr>
          <w:ilvl w:val="0"/>
          <w:numId w:val="0"/>
        </w:numPr>
        <w:ind w:left="360" w:leftChars="0"/>
        <w:rPr>
          <w:b/>
          <w:bCs/>
          <w:sz w:val="44"/>
          <w:szCs w:val="44"/>
          <w:u w:val="single"/>
        </w:rPr>
      </w:pPr>
      <w:r>
        <w:rPr>
          <w:rFonts w:hint="default"/>
          <w:b/>
          <w:bCs/>
          <w:sz w:val="36"/>
          <w:szCs w:val="36"/>
          <w:u w:val="none"/>
          <w:lang w:val="en-US"/>
        </w:rPr>
        <w:t>1.7</w:t>
      </w:r>
      <w:r>
        <w:rPr>
          <w:rFonts w:hint="default"/>
          <w:b/>
          <w:bCs/>
          <w:sz w:val="36"/>
          <w:szCs w:val="36"/>
          <w:u w:val="single"/>
          <w:lang w:val="en-US"/>
        </w:rPr>
        <w:t xml:space="preserve"> </w:t>
      </w:r>
      <w:r>
        <w:rPr>
          <w:b/>
          <w:bCs/>
          <w:sz w:val="44"/>
          <w:szCs w:val="44"/>
          <w:u w:val="single"/>
        </w:rPr>
        <w:t xml:space="preserve">ACCOMPLISHMENT OF LEGALITY </w:t>
      </w:r>
    </w:p>
    <w:p w14:paraId="51EB8B3B">
      <w:pPr>
        <w:pStyle w:val="34"/>
        <w:ind w:left="1080"/>
        <w:rPr>
          <w:b/>
          <w:bCs/>
          <w:sz w:val="44"/>
          <w:szCs w:val="44"/>
          <w:u w:val="single"/>
        </w:rPr>
      </w:pPr>
      <w:r>
        <w:rPr>
          <w:b/>
          <w:bCs/>
          <w:sz w:val="44"/>
          <w:szCs w:val="44"/>
          <w:u w:val="single"/>
        </w:rPr>
        <w:t xml:space="preserve"> OF  CONSTRUCTION CONTRACTS </w:t>
      </w:r>
    </w:p>
    <w:p w14:paraId="54494780">
      <w:pPr>
        <w:pStyle w:val="34"/>
        <w:ind w:left="1080"/>
        <w:rPr>
          <w:b/>
          <w:bCs/>
          <w:sz w:val="36"/>
          <w:szCs w:val="36"/>
          <w:u w:val="single"/>
        </w:rPr>
      </w:pPr>
    </w:p>
    <w:p w14:paraId="1A48D703">
      <w:pPr>
        <w:rPr>
          <w:sz w:val="28"/>
          <w:szCs w:val="28"/>
        </w:rPr>
      </w:pPr>
      <w:r>
        <w:rPr>
          <w:sz w:val="28"/>
          <w:szCs w:val="28"/>
        </w:rPr>
        <w:t>Contains the following six basic elements.</w:t>
      </w:r>
    </w:p>
    <w:p w14:paraId="776D5BF0">
      <w:pPr>
        <w:spacing w:line="360" w:lineRule="auto"/>
        <w:rPr>
          <w:sz w:val="28"/>
          <w:szCs w:val="28"/>
        </w:rPr>
      </w:pPr>
      <w:r>
        <w:rPr>
          <w:sz w:val="28"/>
          <w:szCs w:val="28"/>
        </w:rPr>
        <w:t xml:space="preserve">(i) </w:t>
      </w:r>
      <w:r>
        <w:rPr>
          <w:sz w:val="28"/>
          <w:szCs w:val="28"/>
        </w:rPr>
        <w:tab/>
      </w:r>
      <w:r>
        <w:rPr>
          <w:sz w:val="28"/>
          <w:szCs w:val="28"/>
        </w:rPr>
        <w:t>Intention to accept legal relations. ...</w:t>
      </w:r>
    </w:p>
    <w:p w14:paraId="396CFBD3">
      <w:pPr>
        <w:spacing w:line="360" w:lineRule="auto"/>
        <w:rPr>
          <w:sz w:val="28"/>
          <w:szCs w:val="28"/>
        </w:rPr>
      </w:pPr>
      <w:r>
        <w:rPr>
          <w:sz w:val="28"/>
          <w:szCs w:val="28"/>
        </w:rPr>
        <w:t xml:space="preserve">(ii) </w:t>
      </w:r>
      <w:r>
        <w:rPr>
          <w:sz w:val="28"/>
          <w:szCs w:val="28"/>
        </w:rPr>
        <w:tab/>
      </w:r>
      <w:r>
        <w:rPr>
          <w:sz w:val="28"/>
          <w:szCs w:val="28"/>
        </w:rPr>
        <w:t>Offer…(The price quoted by the Builder)</w:t>
      </w:r>
    </w:p>
    <w:p w14:paraId="2505AE63">
      <w:pPr>
        <w:spacing w:line="360" w:lineRule="auto"/>
        <w:rPr>
          <w:sz w:val="28"/>
          <w:szCs w:val="28"/>
        </w:rPr>
      </w:pPr>
      <w:r>
        <w:rPr>
          <w:sz w:val="28"/>
          <w:szCs w:val="28"/>
        </w:rPr>
        <w:t xml:space="preserve">(iii) </w:t>
      </w:r>
      <w:r>
        <w:rPr>
          <w:sz w:val="28"/>
          <w:szCs w:val="28"/>
        </w:rPr>
        <w:tab/>
      </w:r>
      <w:r>
        <w:rPr>
          <w:sz w:val="28"/>
          <w:szCs w:val="28"/>
        </w:rPr>
        <w:t xml:space="preserve">Acceptance. … (Price accepted by the Owner) </w:t>
      </w:r>
    </w:p>
    <w:p w14:paraId="65FFD28C">
      <w:pPr>
        <w:spacing w:line="360" w:lineRule="auto"/>
        <w:rPr>
          <w:sz w:val="28"/>
          <w:szCs w:val="28"/>
        </w:rPr>
      </w:pPr>
      <w:r>
        <w:rPr>
          <w:sz w:val="28"/>
          <w:szCs w:val="28"/>
        </w:rPr>
        <w:t xml:space="preserve">(iv) </w:t>
      </w:r>
      <w:r>
        <w:rPr>
          <w:sz w:val="28"/>
          <w:szCs w:val="28"/>
        </w:rPr>
        <w:tab/>
      </w:r>
      <w:r>
        <w:rPr>
          <w:sz w:val="28"/>
          <w:szCs w:val="28"/>
        </w:rPr>
        <w:t>Consideration… (Benefit to be given to the other party)...</w:t>
      </w:r>
    </w:p>
    <w:p w14:paraId="223D22BF">
      <w:pPr>
        <w:spacing w:line="360" w:lineRule="auto"/>
        <w:rPr>
          <w:sz w:val="28"/>
          <w:szCs w:val="28"/>
        </w:rPr>
      </w:pPr>
      <w:r>
        <w:rPr>
          <w:sz w:val="28"/>
          <w:szCs w:val="28"/>
        </w:rPr>
        <w:t xml:space="preserve">(v) </w:t>
      </w:r>
      <w:r>
        <w:rPr>
          <w:sz w:val="28"/>
          <w:szCs w:val="28"/>
        </w:rPr>
        <w:tab/>
      </w:r>
      <w:r>
        <w:rPr>
          <w:sz w:val="28"/>
          <w:szCs w:val="28"/>
        </w:rPr>
        <w:t>Capacity... (the authority or ability to enter in to the contract)...</w:t>
      </w:r>
    </w:p>
    <w:p w14:paraId="1E6AC3B8">
      <w:pPr>
        <w:spacing w:line="360" w:lineRule="auto"/>
        <w:rPr>
          <w:sz w:val="28"/>
          <w:szCs w:val="28"/>
        </w:rPr>
      </w:pPr>
      <w:r>
        <w:rPr>
          <w:sz w:val="28"/>
          <w:szCs w:val="28"/>
        </w:rPr>
        <w:t xml:space="preserve">(vi) </w:t>
      </w:r>
      <w:r>
        <w:rPr>
          <w:sz w:val="28"/>
          <w:szCs w:val="28"/>
        </w:rPr>
        <w:tab/>
      </w:r>
      <w:r>
        <w:rPr>
          <w:sz w:val="28"/>
          <w:szCs w:val="28"/>
        </w:rPr>
        <w:t xml:space="preserve">Certainty... (Accountability to be maintained among parties) </w:t>
      </w:r>
    </w:p>
    <w:p w14:paraId="00E32484">
      <w:pPr>
        <w:rPr>
          <w:rFonts w:cs="Iskoola Pota"/>
          <w:b/>
          <w:bCs/>
          <w:sz w:val="40"/>
          <w:szCs w:val="40"/>
          <w:u w:val="single"/>
        </w:rPr>
      </w:pPr>
      <w:r>
        <w:rPr>
          <w:rFonts w:cs="Iskoola Pota"/>
          <w:b/>
          <w:bCs/>
          <w:sz w:val="40"/>
          <w:szCs w:val="40"/>
          <w:u w:val="single"/>
        </w:rPr>
        <w:t xml:space="preserve">Briefing of above </w:t>
      </w:r>
    </w:p>
    <w:p w14:paraId="24FC980C">
      <w:pPr>
        <w:numPr>
          <w:ilvl w:val="0"/>
          <w:numId w:val="17"/>
        </w:numPr>
        <w:tabs>
          <w:tab w:val="clear" w:pos="420"/>
        </w:tabs>
        <w:ind w:left="0" w:firstLine="0"/>
        <w:rPr>
          <w:sz w:val="36"/>
          <w:szCs w:val="36"/>
        </w:rPr>
      </w:pPr>
      <w:r>
        <w:rPr>
          <w:b/>
          <w:bCs/>
          <w:sz w:val="36"/>
          <w:szCs w:val="36"/>
        </w:rPr>
        <w:t>Legal Relation</w:t>
      </w:r>
    </w:p>
    <w:p w14:paraId="0961D1C4">
      <w:pPr>
        <w:spacing w:line="360" w:lineRule="auto"/>
        <w:jc w:val="both"/>
        <w:rPr>
          <w:sz w:val="24"/>
          <w:szCs w:val="24"/>
        </w:rPr>
      </w:pPr>
      <w:r>
        <w:rPr>
          <w:sz w:val="24"/>
          <w:szCs w:val="24"/>
        </w:rPr>
        <w:t>Contract Formed as per above facts should be legally enforceable. Therefore a Party at any instant, is observed by the other party as victimized, the Party has authority to proceed with contractual proceeding to object and  Inform  his  objection  to other party.</w:t>
      </w:r>
    </w:p>
    <w:p w14:paraId="08B8FD2C">
      <w:pPr>
        <w:spacing w:line="360" w:lineRule="auto"/>
        <w:jc w:val="both"/>
        <w:rPr>
          <w:sz w:val="24"/>
          <w:szCs w:val="24"/>
        </w:rPr>
      </w:pPr>
      <w:r>
        <w:rPr>
          <w:sz w:val="24"/>
          <w:szCs w:val="24"/>
        </w:rPr>
        <w:t xml:space="preserve">If the party either may not respond the matter or  not agreeable with the facts mentioned in the Objections  raised ; </w:t>
      </w:r>
    </w:p>
    <w:p w14:paraId="3BD53C37">
      <w:pPr>
        <w:spacing w:line="360" w:lineRule="auto"/>
        <w:jc w:val="both"/>
        <w:rPr>
          <w:sz w:val="24"/>
          <w:szCs w:val="24"/>
        </w:rPr>
      </w:pPr>
      <w:r>
        <w:rPr>
          <w:sz w:val="24"/>
          <w:szCs w:val="24"/>
        </w:rPr>
        <w:t xml:space="preserve">The party has right to call for a third party to involve to settle the matter at any extend </w:t>
      </w:r>
    </w:p>
    <w:p w14:paraId="7E73E726">
      <w:pPr>
        <w:spacing w:line="360" w:lineRule="auto"/>
        <w:jc w:val="both"/>
        <w:rPr>
          <w:sz w:val="24"/>
          <w:szCs w:val="24"/>
        </w:rPr>
      </w:pPr>
      <w:r>
        <w:rPr>
          <w:sz w:val="24"/>
          <w:szCs w:val="24"/>
        </w:rPr>
        <w:t>Settlement may be expected in fallowing processes</w:t>
      </w:r>
    </w:p>
    <w:p w14:paraId="3F77AB2B">
      <w:pPr>
        <w:numPr>
          <w:ilvl w:val="0"/>
          <w:numId w:val="17"/>
        </w:numPr>
        <w:spacing w:line="360" w:lineRule="auto"/>
        <w:jc w:val="both"/>
        <w:rPr>
          <w:rFonts w:ascii="Arial" w:hAnsi="Arial" w:cs="Arial"/>
          <w:sz w:val="24"/>
          <w:szCs w:val="24"/>
        </w:rPr>
      </w:pPr>
      <w:r>
        <w:rPr>
          <w:rFonts w:ascii="Arial" w:hAnsi="Arial" w:cs="Arial"/>
          <w:sz w:val="24"/>
          <w:szCs w:val="24"/>
        </w:rPr>
        <w:t>Negotiation</w:t>
      </w:r>
    </w:p>
    <w:p w14:paraId="6CEE6EF4">
      <w:pPr>
        <w:numPr>
          <w:ilvl w:val="0"/>
          <w:numId w:val="17"/>
        </w:numPr>
        <w:spacing w:line="360" w:lineRule="auto"/>
        <w:jc w:val="both"/>
        <w:rPr>
          <w:rFonts w:ascii="Arial" w:hAnsi="Arial" w:cs="Arial"/>
          <w:sz w:val="24"/>
          <w:szCs w:val="24"/>
        </w:rPr>
      </w:pPr>
      <w:r>
        <w:rPr>
          <w:rFonts w:ascii="Arial" w:hAnsi="Arial" w:cs="Arial"/>
          <w:sz w:val="24"/>
          <w:szCs w:val="24"/>
        </w:rPr>
        <w:t>Mediation</w:t>
      </w:r>
    </w:p>
    <w:p w14:paraId="12237AC8">
      <w:pPr>
        <w:numPr>
          <w:ilvl w:val="0"/>
          <w:numId w:val="17"/>
        </w:numPr>
        <w:spacing w:line="360" w:lineRule="auto"/>
        <w:jc w:val="both"/>
        <w:rPr>
          <w:rFonts w:ascii="Arial" w:hAnsi="Arial" w:cs="Arial"/>
          <w:sz w:val="24"/>
          <w:szCs w:val="24"/>
        </w:rPr>
      </w:pPr>
      <w:r>
        <w:rPr>
          <w:rFonts w:ascii="Arial" w:hAnsi="Arial" w:cs="Arial"/>
          <w:sz w:val="24"/>
          <w:szCs w:val="24"/>
        </w:rPr>
        <w:t>Adjudication</w:t>
      </w:r>
    </w:p>
    <w:p w14:paraId="762A131C">
      <w:pPr>
        <w:numPr>
          <w:ilvl w:val="0"/>
          <w:numId w:val="17"/>
        </w:numPr>
        <w:spacing w:line="360" w:lineRule="auto"/>
        <w:jc w:val="both"/>
        <w:rPr>
          <w:rFonts w:ascii="Arial" w:hAnsi="Arial" w:cs="Arial"/>
          <w:sz w:val="24"/>
          <w:szCs w:val="24"/>
        </w:rPr>
      </w:pPr>
      <w:r>
        <w:rPr>
          <w:rFonts w:ascii="Arial" w:hAnsi="Arial" w:cs="Arial"/>
          <w:sz w:val="24"/>
          <w:szCs w:val="24"/>
        </w:rPr>
        <w:t>Arbitration</w:t>
      </w:r>
    </w:p>
    <w:p w14:paraId="472C0BD0">
      <w:pPr>
        <w:numPr>
          <w:ilvl w:val="0"/>
          <w:numId w:val="17"/>
        </w:numPr>
        <w:spacing w:line="360" w:lineRule="auto"/>
        <w:jc w:val="both"/>
        <w:rPr>
          <w:rFonts w:ascii="Arial" w:hAnsi="Arial" w:cs="Arial"/>
          <w:sz w:val="24"/>
          <w:szCs w:val="24"/>
        </w:rPr>
      </w:pPr>
      <w:r>
        <w:rPr>
          <w:rFonts w:ascii="Arial" w:hAnsi="Arial" w:cs="Arial"/>
          <w:sz w:val="24"/>
          <w:szCs w:val="24"/>
        </w:rPr>
        <w:t xml:space="preserve">Litigation </w:t>
      </w:r>
    </w:p>
    <w:p w14:paraId="7FCE011A">
      <w:pPr>
        <w:spacing w:line="360" w:lineRule="auto"/>
        <w:rPr>
          <w:rFonts w:ascii="Arial" w:hAnsi="Arial" w:cs="Arial"/>
          <w:sz w:val="24"/>
          <w:szCs w:val="24"/>
        </w:rPr>
      </w:pPr>
      <w:r>
        <w:rPr>
          <w:rFonts w:ascii="Arial" w:hAnsi="Arial" w:cs="Arial"/>
          <w:sz w:val="24"/>
          <w:szCs w:val="24"/>
        </w:rPr>
        <w:t xml:space="preserve">Note- Above processes shall be described further more at the part 2 of this book </w:t>
      </w:r>
    </w:p>
    <w:p w14:paraId="1D0D3AC8">
      <w:pPr>
        <w:rPr>
          <w:rFonts w:ascii="Arial" w:hAnsi="Arial" w:cs="Arial"/>
          <w:sz w:val="24"/>
          <w:szCs w:val="24"/>
        </w:rPr>
      </w:pPr>
    </w:p>
    <w:p w14:paraId="1F94D9B5">
      <w:pPr>
        <w:numPr>
          <w:ilvl w:val="0"/>
          <w:numId w:val="18"/>
        </w:numPr>
        <w:rPr>
          <w:rFonts w:ascii="Arial" w:hAnsi="Arial" w:cs="Arial"/>
          <w:b/>
          <w:bCs/>
          <w:sz w:val="36"/>
          <w:szCs w:val="36"/>
        </w:rPr>
      </w:pPr>
      <w:r>
        <w:rPr>
          <w:rFonts w:ascii="Arial" w:hAnsi="Arial" w:cs="Arial"/>
          <w:b/>
          <w:bCs/>
          <w:sz w:val="36"/>
          <w:szCs w:val="36"/>
        </w:rPr>
        <w:t>Offer &amp; Acceptance</w:t>
      </w:r>
    </w:p>
    <w:p w14:paraId="2C70C06F">
      <w:pPr>
        <w:spacing w:line="360" w:lineRule="auto"/>
        <w:jc w:val="both"/>
        <w:rPr>
          <w:rFonts w:ascii="Arial" w:hAnsi="Arial" w:cs="Arial"/>
          <w:sz w:val="24"/>
          <w:szCs w:val="24"/>
        </w:rPr>
      </w:pPr>
      <w:r>
        <w:rPr>
          <w:rFonts w:ascii="Arial" w:hAnsi="Arial" w:cs="Arial"/>
          <w:sz w:val="24"/>
          <w:szCs w:val="24"/>
        </w:rPr>
        <w:t>Offer is the Sum quoted by the Builder/ Suppler to complete and produce the Owner's requirement within the Agreed Time, Quality and the Cost.</w:t>
      </w:r>
    </w:p>
    <w:p w14:paraId="7C932754">
      <w:pPr>
        <w:spacing w:line="360" w:lineRule="auto"/>
        <w:jc w:val="both"/>
        <w:rPr>
          <w:rFonts w:ascii="Arial" w:hAnsi="Arial" w:cs="Arial"/>
          <w:sz w:val="24"/>
          <w:szCs w:val="24"/>
        </w:rPr>
      </w:pPr>
      <w:r>
        <w:rPr>
          <w:rFonts w:ascii="Arial" w:hAnsi="Arial" w:cs="Arial"/>
          <w:sz w:val="24"/>
          <w:szCs w:val="24"/>
        </w:rPr>
        <w:t>Acceptance is the Owner’s Acceptance of such offer.</w:t>
      </w:r>
    </w:p>
    <w:p w14:paraId="3458CCE2">
      <w:pPr>
        <w:spacing w:line="360" w:lineRule="auto"/>
        <w:jc w:val="both"/>
        <w:rPr>
          <w:rFonts w:ascii="Arial" w:hAnsi="Arial" w:cs="Arial"/>
          <w:sz w:val="24"/>
          <w:szCs w:val="24"/>
        </w:rPr>
      </w:pPr>
      <w:r>
        <w:rPr>
          <w:rFonts w:ascii="Arial" w:hAnsi="Arial" w:cs="Arial"/>
          <w:sz w:val="24"/>
          <w:szCs w:val="24"/>
        </w:rPr>
        <w:t xml:space="preserve">Offer + Acceptance = Pre-Agreement </w:t>
      </w:r>
    </w:p>
    <w:p w14:paraId="4DB8CE3F">
      <w:pPr>
        <w:spacing w:line="360" w:lineRule="auto"/>
        <w:jc w:val="both"/>
        <w:rPr>
          <w:rFonts w:ascii="Arial" w:hAnsi="Arial" w:cs="Arial"/>
          <w:sz w:val="24"/>
          <w:szCs w:val="24"/>
        </w:rPr>
      </w:pPr>
      <w:r>
        <w:rPr>
          <w:rFonts w:ascii="Arial" w:hAnsi="Arial" w:cs="Arial"/>
          <w:sz w:val="24"/>
          <w:szCs w:val="24"/>
        </w:rPr>
        <w:t>When the Offer is accepted by the Owner in written – called as the Letter of acceptance, the both parties may enter on to an ultimate legal agreement.</w:t>
      </w:r>
    </w:p>
    <w:p w14:paraId="45CD200D">
      <w:pPr>
        <w:spacing w:line="360" w:lineRule="auto"/>
        <w:jc w:val="both"/>
        <w:rPr>
          <w:rFonts w:ascii="Arial" w:hAnsi="Arial" w:cs="Arial"/>
          <w:sz w:val="24"/>
          <w:szCs w:val="24"/>
        </w:rPr>
      </w:pPr>
      <w:r>
        <w:rPr>
          <w:rFonts w:ascii="Arial" w:hAnsi="Arial" w:cs="Arial"/>
          <w:sz w:val="24"/>
          <w:szCs w:val="24"/>
        </w:rPr>
        <w:t>Until then the Letter of Acceptance issued by the owner and acknowledged by the Contractor is legally acting as a entitlement for both party to proceed with next activities with no creating unwanted delays.</w:t>
      </w:r>
    </w:p>
    <w:p w14:paraId="1AE31823">
      <w:pPr>
        <w:spacing w:line="360" w:lineRule="auto"/>
        <w:jc w:val="both"/>
        <w:rPr>
          <w:rFonts w:ascii="Arial" w:hAnsi="Arial" w:cs="Arial"/>
          <w:sz w:val="24"/>
          <w:szCs w:val="24"/>
        </w:rPr>
      </w:pPr>
    </w:p>
    <w:p w14:paraId="69537267">
      <w:pPr>
        <w:numPr>
          <w:ilvl w:val="0"/>
          <w:numId w:val="18"/>
        </w:numPr>
        <w:rPr>
          <w:rFonts w:ascii="Arial" w:hAnsi="Arial" w:cs="Arial"/>
          <w:b/>
          <w:bCs/>
          <w:sz w:val="36"/>
          <w:szCs w:val="36"/>
        </w:rPr>
      </w:pPr>
      <w:r>
        <w:rPr>
          <w:rFonts w:ascii="Arial" w:hAnsi="Arial" w:cs="Arial"/>
          <w:b/>
          <w:bCs/>
          <w:sz w:val="36"/>
          <w:szCs w:val="36"/>
        </w:rPr>
        <w:t xml:space="preserve">Consideration </w:t>
      </w:r>
    </w:p>
    <w:p w14:paraId="4158D7E6">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Consideration can be different for both parties. In a contract involving the sale of a vehicle, while the delivery of the vehicle is a consideration for the buyer, the payment of money for the car is a consideration for the seller.</w:t>
      </w:r>
    </w:p>
    <w:p w14:paraId="085F5D69">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In Construction Contract the Consideration of the Owner is the Product or the Building Completed to his satisfaction.</w:t>
      </w:r>
    </w:p>
    <w:p w14:paraId="4D8F4A3A">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Contractor’s Consideration is the Obtaining his Quoted Sum from the Owner after the completion and handing over to Owner the such Production</w:t>
      </w:r>
    </w:p>
    <w:p w14:paraId="0D1F7F0C">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It is a Common Conception that of both party is a must to respect another party’s Consideration throughout the Contract period.</w:t>
      </w:r>
    </w:p>
    <w:p w14:paraId="0C599906">
      <w:pPr>
        <w:spacing w:line="360" w:lineRule="auto"/>
        <w:jc w:val="both"/>
        <w:rPr>
          <w:rFonts w:ascii="Arial" w:hAnsi="Arial" w:eastAsia="SimSun" w:cs="Arial"/>
          <w:color w:val="666666"/>
          <w:sz w:val="24"/>
          <w:szCs w:val="24"/>
          <w:shd w:val="clear" w:color="auto" w:fill="FFFFFF"/>
        </w:rPr>
      </w:pPr>
    </w:p>
    <w:p w14:paraId="64502E5B">
      <w:pPr>
        <w:numPr>
          <w:ilvl w:val="0"/>
          <w:numId w:val="18"/>
        </w:numPr>
        <w:jc w:val="both"/>
        <w:rPr>
          <w:rFonts w:ascii="Arial" w:hAnsi="Arial" w:eastAsia="SimSun" w:cs="Arial"/>
          <w:b/>
          <w:bCs/>
          <w:color w:val="666666"/>
          <w:sz w:val="27"/>
          <w:szCs w:val="27"/>
          <w:shd w:val="clear" w:color="auto" w:fill="FFFFFF"/>
        </w:rPr>
      </w:pPr>
      <w:r>
        <w:rPr>
          <w:rFonts w:ascii="Arial" w:hAnsi="Arial" w:eastAsia="SimSun" w:cs="Arial"/>
          <w:b/>
          <w:bCs/>
          <w:color w:val="666666"/>
          <w:sz w:val="36"/>
          <w:szCs w:val="36"/>
          <w:shd w:val="clear" w:color="auto" w:fill="FFFFFF"/>
        </w:rPr>
        <w:t xml:space="preserve">Capacity and Certainty </w:t>
      </w:r>
    </w:p>
    <w:p w14:paraId="730F3538">
      <w:pPr>
        <w:spacing w:line="360" w:lineRule="auto"/>
        <w:jc w:val="both"/>
        <w:rPr>
          <w:rFonts w:ascii="Arial" w:hAnsi="Arial" w:eastAsia="SimSun" w:cs="Arial"/>
          <w:b/>
          <w:bCs/>
          <w:color w:val="666666"/>
          <w:sz w:val="36"/>
          <w:szCs w:val="36"/>
          <w:shd w:val="clear" w:color="auto" w:fill="FFFFFF"/>
        </w:rPr>
      </w:pPr>
    </w:p>
    <w:p w14:paraId="29798F38">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 xml:space="preserve">It is the Cognition/ Ability/ commitment Owned by each party to be granted to other party for the fulfilling of other Parties Consideration with no or less Conflicts.   </w:t>
      </w:r>
    </w:p>
    <w:p w14:paraId="37782425">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 xml:space="preserve">If there is an exclusive instance is discovered after constructions commenced as an any patty has entered in to the signed contract, with fugue documents or not with required pure and real capacity, other party may rake any legal action against such party even with no any error found   in the construction activities what he has involved. </w:t>
      </w:r>
    </w:p>
    <w:p w14:paraId="170F8040">
      <w:pPr>
        <w:spacing w:line="360" w:lineRule="auto"/>
        <w:jc w:val="both"/>
        <w:rPr>
          <w:rFonts w:ascii="Arial" w:hAnsi="Arial" w:eastAsia="SimSun" w:cs="Arial"/>
          <w:color w:val="666666"/>
          <w:sz w:val="24"/>
          <w:szCs w:val="24"/>
          <w:shd w:val="clear" w:color="auto" w:fill="FFFFFF"/>
        </w:rPr>
      </w:pPr>
      <w:r>
        <w:rPr>
          <w:rFonts w:ascii="Arial" w:hAnsi="Arial" w:eastAsia="SimSun" w:cs="Arial"/>
          <w:color w:val="666666"/>
          <w:sz w:val="24"/>
          <w:szCs w:val="24"/>
          <w:shd w:val="clear" w:color="auto" w:fill="FFFFFF"/>
        </w:rPr>
        <w:t xml:space="preserve">Consequently it is a most important for the Owner administrate his staff in selection of the most suitable Contractor with no conflicts at the time of </w:t>
      </w:r>
      <w:r>
        <w:rPr>
          <w:rFonts w:ascii="Arial" w:hAnsi="Arial" w:eastAsia="SimSun" w:cs="Arial"/>
          <w:b/>
          <w:color w:val="666666"/>
          <w:sz w:val="24"/>
          <w:szCs w:val="24"/>
          <w:shd w:val="clear" w:color="auto" w:fill="FFFFFF"/>
        </w:rPr>
        <w:t>tender evaluations</w:t>
      </w:r>
      <w:r>
        <w:rPr>
          <w:rFonts w:ascii="Arial" w:hAnsi="Arial" w:eastAsia="SimSun" w:cs="Arial"/>
          <w:color w:val="666666"/>
          <w:sz w:val="24"/>
          <w:szCs w:val="24"/>
          <w:shd w:val="clear" w:color="auto" w:fill="FFFFFF"/>
        </w:rPr>
        <w:t xml:space="preserve"> which shall be described in a next chapter of this book. </w:t>
      </w:r>
    </w:p>
    <w:p w14:paraId="3F9E32CD">
      <w:pPr>
        <w:spacing w:line="360" w:lineRule="auto"/>
        <w:jc w:val="both"/>
        <w:rPr>
          <w:rFonts w:ascii="Arial" w:hAnsi="Arial" w:eastAsia="SimSun" w:cs="Arial"/>
          <w:color w:val="666666"/>
          <w:sz w:val="24"/>
          <w:szCs w:val="24"/>
          <w:shd w:val="clear" w:color="auto" w:fill="FFFFFF"/>
        </w:rPr>
      </w:pPr>
    </w:p>
    <w:p w14:paraId="53F2F64A">
      <w:pPr>
        <w:spacing w:line="360" w:lineRule="auto"/>
        <w:jc w:val="both"/>
        <w:rPr>
          <w:rFonts w:ascii="Arial" w:hAnsi="Arial" w:eastAsia="SimSun" w:cs="Arial"/>
          <w:color w:val="666666"/>
          <w:sz w:val="24"/>
          <w:szCs w:val="24"/>
          <w:shd w:val="clear" w:color="auto" w:fill="FFFFFF"/>
        </w:rPr>
      </w:pPr>
    </w:p>
    <w:p w14:paraId="654244B4">
      <w:pPr>
        <w:spacing w:line="360" w:lineRule="auto"/>
        <w:jc w:val="both"/>
        <w:rPr>
          <w:rFonts w:ascii="Arial" w:hAnsi="Arial" w:eastAsia="SimSun" w:cs="Arial"/>
          <w:color w:val="666666"/>
          <w:sz w:val="24"/>
          <w:szCs w:val="24"/>
          <w:shd w:val="clear" w:color="auto" w:fill="FFFFFF"/>
        </w:rPr>
      </w:pPr>
    </w:p>
    <w:p w14:paraId="51D1663C">
      <w:pPr>
        <w:pStyle w:val="34"/>
        <w:numPr>
          <w:ilvl w:val="0"/>
          <w:numId w:val="0"/>
        </w:numPr>
        <w:ind w:left="360" w:leftChars="0"/>
        <w:jc w:val="both"/>
        <w:rPr>
          <w:rFonts w:ascii="Arial" w:hAnsi="Arial" w:eastAsia="SimSun" w:cs="Arial"/>
          <w:b/>
          <w:bCs/>
          <w:color w:val="666666"/>
          <w:sz w:val="36"/>
          <w:szCs w:val="36"/>
          <w:u w:val="thick"/>
          <w:shd w:val="clear" w:color="auto" w:fill="FFFFFF"/>
        </w:rPr>
      </w:pPr>
      <w:r>
        <w:rPr>
          <w:rFonts w:hint="default" w:ascii="Arial" w:hAnsi="Arial" w:eastAsia="SimSun" w:cs="Arial"/>
          <w:b/>
          <w:bCs/>
          <w:color w:val="666666"/>
          <w:sz w:val="36"/>
          <w:szCs w:val="36"/>
          <w:u w:val="none"/>
          <w:shd w:val="clear" w:color="auto" w:fill="FFFFFF"/>
          <w:lang w:val="en-US"/>
        </w:rPr>
        <w:t xml:space="preserve">1.8 </w:t>
      </w:r>
      <w:r>
        <w:rPr>
          <w:rFonts w:ascii="Arial" w:hAnsi="Arial" w:eastAsia="SimSun" w:cs="Arial"/>
          <w:b/>
          <w:bCs/>
          <w:color w:val="666666"/>
          <w:sz w:val="36"/>
          <w:szCs w:val="36"/>
          <w:u w:val="thick"/>
          <w:shd w:val="clear" w:color="auto" w:fill="FFFFFF"/>
        </w:rPr>
        <w:t xml:space="preserve">STAGES OF CONSTRUCTION CONTRACTS </w:t>
      </w:r>
    </w:p>
    <w:p w14:paraId="49AC88E0">
      <w:pPr>
        <w:pStyle w:val="34"/>
        <w:numPr>
          <w:ilvl w:val="0"/>
          <w:numId w:val="0"/>
        </w:numPr>
        <w:ind w:left="360" w:leftChars="0"/>
        <w:jc w:val="both"/>
        <w:rPr>
          <w:rFonts w:ascii="Arial" w:hAnsi="Arial" w:eastAsia="SimSun" w:cs="Arial"/>
          <w:b/>
          <w:bCs/>
          <w:color w:val="666666"/>
          <w:sz w:val="36"/>
          <w:szCs w:val="36"/>
          <w:u w:val="thick"/>
          <w:shd w:val="clear" w:color="auto" w:fill="FFFFFF"/>
        </w:rPr>
      </w:pPr>
    </w:p>
    <w:p w14:paraId="7171D285">
      <w:pPr>
        <w:pStyle w:val="34"/>
        <w:numPr>
          <w:ilvl w:val="0"/>
          <w:numId w:val="0"/>
        </w:numPr>
        <w:ind w:left="360" w:leftChars="0"/>
        <w:jc w:val="both"/>
        <w:rPr>
          <w:rFonts w:hint="default" w:ascii="Arial" w:hAnsi="Arial" w:eastAsia="SimSun" w:cs="Arial"/>
          <w:b/>
          <w:bCs/>
          <w:color w:val="666666"/>
          <w:sz w:val="36"/>
          <w:szCs w:val="36"/>
          <w:u w:val="thick"/>
          <w:shd w:val="clear" w:color="auto" w:fill="FFFFFF"/>
          <w:lang w:val="en-US"/>
        </w:rPr>
      </w:pPr>
      <w:r>
        <w:rPr>
          <w:rFonts w:hint="default" w:ascii="Arial" w:hAnsi="Arial" w:eastAsia="SimSun" w:cs="Arial"/>
          <w:b/>
          <w:bCs/>
          <w:color w:val="666666"/>
          <w:sz w:val="36"/>
          <w:szCs w:val="36"/>
          <w:u w:val="thick"/>
          <w:shd w:val="clear" w:color="auto" w:fill="FFFFFF"/>
          <w:lang w:val="en-US"/>
        </w:rPr>
        <w:drawing>
          <wp:inline distT="0" distB="0" distL="114300" distR="114300">
            <wp:extent cx="5942965" cy="3735070"/>
            <wp:effectExtent l="28575" t="28575" r="29210" b="46355"/>
            <wp:docPr id="23" name="Picture 23" descr="Screenshot_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creenshot_1121"/>
                    <pic:cNvPicPr>
                      <a:picLocks noChangeAspect="1"/>
                    </pic:cNvPicPr>
                  </pic:nvPicPr>
                  <pic:blipFill>
                    <a:blip r:embed="rId13"/>
                    <a:stretch>
                      <a:fillRect/>
                    </a:stretch>
                  </pic:blipFill>
                  <pic:spPr>
                    <a:xfrm>
                      <a:off x="0" y="0"/>
                      <a:ext cx="5942965" cy="3735070"/>
                    </a:xfrm>
                    <a:prstGeom prst="rect">
                      <a:avLst/>
                    </a:prstGeom>
                    <a:ln w="28575">
                      <a:solidFill>
                        <a:schemeClr val="tx1"/>
                      </a:solidFill>
                    </a:ln>
                  </pic:spPr>
                </pic:pic>
              </a:graphicData>
            </a:graphic>
          </wp:inline>
        </w:drawing>
      </w:r>
    </w:p>
    <w:p w14:paraId="694BFCDD">
      <w:pPr>
        <w:rPr>
          <w:sz w:val="36"/>
          <w:szCs w:val="36"/>
        </w:rPr>
      </w:pPr>
      <w:r>
        <w:rPr>
          <w:sz w:val="36"/>
          <w:szCs w:val="36"/>
        </w:rPr>
        <w:t xml:space="preserve">     </w:t>
      </w:r>
    </w:p>
    <w:p w14:paraId="233087CC">
      <w:pPr>
        <w:rPr>
          <w:b/>
          <w:bCs/>
          <w:sz w:val="36"/>
          <w:szCs w:val="36"/>
          <w:u w:val="single"/>
        </w:rPr>
      </w:pPr>
    </w:p>
    <w:p w14:paraId="17D22EA5">
      <w:pPr>
        <w:numPr>
          <w:ilvl w:val="0"/>
          <w:numId w:val="0"/>
        </w:numPr>
        <w:rPr>
          <w:b/>
          <w:bCs/>
          <w:color w:val="C00000"/>
          <w:sz w:val="52"/>
          <w:szCs w:val="52"/>
          <w:u w:val="single"/>
        </w:rPr>
      </w:pPr>
      <w:r>
        <w:rPr>
          <w:rFonts w:hint="default"/>
          <w:b/>
          <w:bCs/>
          <w:color w:val="C00000"/>
          <w:sz w:val="52"/>
          <w:szCs w:val="52"/>
          <w:u w:val="none"/>
          <w:lang w:val="en-US"/>
        </w:rPr>
        <w:t xml:space="preserve">2. </w:t>
      </w:r>
      <w:r>
        <w:rPr>
          <w:b/>
          <w:bCs/>
          <w:color w:val="C00000"/>
          <w:sz w:val="52"/>
          <w:szCs w:val="52"/>
          <w:u w:val="single"/>
        </w:rPr>
        <w:t xml:space="preserve">PRE CONTRACT STAGE </w:t>
      </w:r>
    </w:p>
    <w:p w14:paraId="75542A28">
      <w:pPr>
        <w:spacing w:line="360" w:lineRule="auto"/>
        <w:rPr>
          <w:rFonts w:ascii="Arial" w:hAnsi="Arial" w:cs="Arial"/>
          <w:sz w:val="24"/>
          <w:szCs w:val="24"/>
        </w:rPr>
      </w:pPr>
    </w:p>
    <w:p w14:paraId="38E245E8">
      <w:pPr>
        <w:spacing w:line="360" w:lineRule="auto"/>
        <w:rPr>
          <w:rFonts w:ascii="Arial" w:hAnsi="Arial" w:cs="Arial"/>
          <w:sz w:val="28"/>
          <w:szCs w:val="28"/>
        </w:rPr>
      </w:pPr>
      <w:r>
        <w:rPr>
          <w:rFonts w:ascii="Arial" w:hAnsi="Arial" w:cs="Arial"/>
          <w:sz w:val="28"/>
          <w:szCs w:val="28"/>
        </w:rPr>
        <w:t>At first Owner should arrange a</w:t>
      </w:r>
      <w:r>
        <w:rPr>
          <w:rFonts w:ascii="Arial" w:hAnsi="Arial" w:cs="Arial"/>
          <w:b/>
          <w:bCs/>
          <w:sz w:val="28"/>
          <w:szCs w:val="28"/>
        </w:rPr>
        <w:t xml:space="preserve"> feasibility survey to study t</w:t>
      </w:r>
      <w:r>
        <w:rPr>
          <w:rFonts w:ascii="Arial" w:hAnsi="Arial" w:cs="Arial"/>
          <w:sz w:val="28"/>
          <w:szCs w:val="28"/>
        </w:rPr>
        <w:t>he what best practices are to be followed in order to Complete his production with no conflicts;</w:t>
      </w:r>
    </w:p>
    <w:p w14:paraId="5BA0950B">
      <w:pPr>
        <w:spacing w:line="360" w:lineRule="auto"/>
        <w:rPr>
          <w:rFonts w:ascii="Arial" w:hAnsi="Arial" w:cs="Arial"/>
          <w:sz w:val="28"/>
          <w:szCs w:val="28"/>
        </w:rPr>
      </w:pPr>
      <w:r>
        <w:rPr>
          <w:rFonts w:ascii="Arial" w:hAnsi="Arial" w:cs="Arial"/>
          <w:sz w:val="28"/>
          <w:szCs w:val="28"/>
        </w:rPr>
        <w:t xml:space="preserve">This survey is to foresee what types of Contrasts may be expected and how those can be overcome to get his expected benefit with no bother. </w:t>
      </w:r>
    </w:p>
    <w:p w14:paraId="3A82B6F1">
      <w:pPr>
        <w:rPr>
          <w:rFonts w:ascii="Arial" w:hAnsi="Arial" w:cs="Arial"/>
          <w:sz w:val="44"/>
          <w:szCs w:val="44"/>
        </w:rPr>
      </w:pPr>
    </w:p>
    <w:p w14:paraId="43B0FD43">
      <w:pPr>
        <w:ind w:firstLine="720" w:firstLineChars="0"/>
        <w:jc w:val="both"/>
        <w:rPr>
          <w:rFonts w:hint="default"/>
          <w:b/>
          <w:bCs/>
          <w:sz w:val="44"/>
          <w:szCs w:val="44"/>
          <w:lang w:val="en-US"/>
        </w:rPr>
      </w:pPr>
      <w:r>
        <w:rPr>
          <w:rFonts w:hint="default"/>
          <w:b/>
          <w:bCs/>
          <w:sz w:val="44"/>
          <w:szCs w:val="44"/>
          <w:lang w:val="en-US"/>
        </w:rPr>
        <w:t xml:space="preserve">2.1 FEASIBILITY SURVEY </w:t>
      </w:r>
    </w:p>
    <w:p w14:paraId="77F0D8A4">
      <w:pPr>
        <w:jc w:val="both"/>
        <w:rPr>
          <w:b/>
          <w:bCs/>
          <w:sz w:val="36"/>
          <w:szCs w:val="36"/>
          <w:u w:val="single"/>
        </w:rPr>
      </w:pPr>
      <w:r>
        <w:rPr>
          <w:b/>
          <w:bCs/>
          <w:sz w:val="36"/>
          <w:szCs w:val="36"/>
          <w:u w:val="single"/>
        </w:rPr>
        <w:t xml:space="preserve">Definition of the Feasibility Survey </w:t>
      </w:r>
    </w:p>
    <w:p w14:paraId="6DB3FB98">
      <w:pPr>
        <w:spacing w:line="360" w:lineRule="auto"/>
        <w:jc w:val="both"/>
        <w:rPr>
          <w:rFonts w:hint="default" w:ascii="Arial" w:hAnsi="Arial" w:cs="Arial"/>
          <w:sz w:val="28"/>
          <w:szCs w:val="28"/>
        </w:rPr>
      </w:pPr>
      <w:r>
        <w:rPr>
          <w:rFonts w:hint="default" w:ascii="Arial" w:hAnsi="Arial" w:cs="Arial"/>
          <w:sz w:val="28"/>
          <w:szCs w:val="28"/>
        </w:rPr>
        <w:t>Then the Feasibility Survey for any project can be defined as the Preliminary Investigation that is to be made to verify and forecast what types of actions to be taken for smooth procedure of the expected project with avoiding or mitigating ( as far as possible) anticipated   Risks , disturbances in Financially, Functionally and Operationally.</w:t>
      </w:r>
    </w:p>
    <w:p w14:paraId="2CC7E557">
      <w:pPr>
        <w:spacing w:line="360" w:lineRule="auto"/>
        <w:jc w:val="both"/>
        <w:rPr>
          <w:rFonts w:hint="default" w:ascii="Arial" w:hAnsi="Arial" w:cs="Arial"/>
          <w:sz w:val="28"/>
          <w:szCs w:val="28"/>
        </w:rPr>
      </w:pPr>
      <w:r>
        <w:rPr>
          <w:rFonts w:hint="default" w:ascii="Arial" w:hAnsi="Arial" w:cs="Arial"/>
          <w:sz w:val="28"/>
          <w:szCs w:val="28"/>
        </w:rPr>
        <w:t>Therefore Feasibility survey can be separated in to three sectors.</w:t>
      </w:r>
    </w:p>
    <w:p w14:paraId="0BB5FC79">
      <w:pPr>
        <w:pStyle w:val="34"/>
        <w:numPr>
          <w:ilvl w:val="0"/>
          <w:numId w:val="19"/>
        </w:numPr>
        <w:spacing w:line="480" w:lineRule="auto"/>
        <w:jc w:val="both"/>
        <w:rPr>
          <w:rFonts w:hint="default" w:ascii="Arial" w:hAnsi="Arial" w:cs="Arial"/>
          <w:sz w:val="28"/>
          <w:szCs w:val="28"/>
        </w:rPr>
      </w:pPr>
      <w:r>
        <w:rPr>
          <w:rFonts w:hint="default" w:ascii="Arial" w:hAnsi="Arial" w:cs="Arial"/>
          <w:sz w:val="28"/>
          <w:szCs w:val="28"/>
        </w:rPr>
        <w:t>Financial Feasibility</w:t>
      </w:r>
    </w:p>
    <w:p w14:paraId="5FA35478">
      <w:pPr>
        <w:pStyle w:val="34"/>
        <w:numPr>
          <w:ilvl w:val="0"/>
          <w:numId w:val="19"/>
        </w:numPr>
        <w:spacing w:line="480" w:lineRule="auto"/>
        <w:jc w:val="both"/>
        <w:rPr>
          <w:rFonts w:hint="default" w:ascii="Arial" w:hAnsi="Arial" w:cs="Arial"/>
          <w:sz w:val="28"/>
          <w:szCs w:val="28"/>
        </w:rPr>
      </w:pPr>
      <w:r>
        <w:rPr>
          <w:rFonts w:hint="default" w:ascii="Arial" w:hAnsi="Arial" w:cs="Arial"/>
          <w:sz w:val="28"/>
          <w:szCs w:val="28"/>
        </w:rPr>
        <w:t>Functional Feasibility</w:t>
      </w:r>
    </w:p>
    <w:p w14:paraId="17EC675F">
      <w:pPr>
        <w:pStyle w:val="34"/>
        <w:numPr>
          <w:ilvl w:val="0"/>
          <w:numId w:val="19"/>
        </w:numPr>
        <w:spacing w:line="480" w:lineRule="auto"/>
        <w:jc w:val="both"/>
        <w:rPr>
          <w:rFonts w:hint="default" w:ascii="Arial" w:hAnsi="Arial" w:cs="Arial"/>
          <w:sz w:val="28"/>
          <w:szCs w:val="28"/>
        </w:rPr>
      </w:pPr>
      <w:r>
        <w:rPr>
          <w:rFonts w:hint="default" w:ascii="Arial" w:hAnsi="Arial" w:cs="Arial"/>
          <w:sz w:val="28"/>
          <w:szCs w:val="28"/>
        </w:rPr>
        <w:t xml:space="preserve">Operational Feasibility </w:t>
      </w:r>
    </w:p>
    <w:p w14:paraId="5967404A">
      <w:pPr>
        <w:pStyle w:val="34"/>
        <w:numPr>
          <w:ilvl w:val="0"/>
          <w:numId w:val="19"/>
        </w:numPr>
        <w:spacing w:line="480" w:lineRule="auto"/>
        <w:jc w:val="both"/>
        <w:rPr>
          <w:rFonts w:hint="default" w:ascii="Arial" w:hAnsi="Arial" w:cs="Arial"/>
          <w:sz w:val="28"/>
          <w:szCs w:val="28"/>
        </w:rPr>
      </w:pPr>
    </w:p>
    <w:p w14:paraId="634670F1">
      <w:pPr>
        <w:pStyle w:val="34"/>
        <w:spacing w:line="360" w:lineRule="auto"/>
        <w:ind w:left="360"/>
        <w:jc w:val="both"/>
        <w:rPr>
          <w:rFonts w:hint="default" w:ascii="Arial" w:hAnsi="Arial" w:cs="Arial"/>
          <w:sz w:val="28"/>
          <w:szCs w:val="28"/>
        </w:rPr>
      </w:pPr>
    </w:p>
    <w:p w14:paraId="2067A7B1">
      <w:pPr>
        <w:jc w:val="both"/>
        <w:rPr>
          <w:rFonts w:hint="default" w:ascii="Arial" w:hAnsi="Arial" w:cs="Arial"/>
          <w:sz w:val="28"/>
          <w:szCs w:val="28"/>
        </w:rPr>
      </w:pPr>
      <w:r>
        <w:rPr>
          <w:rFonts w:hint="default" w:ascii="Arial" w:hAnsi="Arial" w:cs="Arial"/>
          <w:sz w:val="28"/>
          <w:szCs w:val="28"/>
        </w:rPr>
        <w:t>Owner during the</w:t>
      </w:r>
      <w:r>
        <w:rPr>
          <w:rFonts w:hint="default" w:ascii="Arial" w:hAnsi="Arial" w:cs="Arial"/>
          <w:sz w:val="28"/>
          <w:szCs w:val="28"/>
          <w:cs/>
        </w:rPr>
        <w:t xml:space="preserve"> </w:t>
      </w:r>
      <w:r>
        <w:rPr>
          <w:rFonts w:hint="default" w:ascii="Arial" w:hAnsi="Arial" w:cs="Arial"/>
          <w:sz w:val="28"/>
          <w:szCs w:val="28"/>
        </w:rPr>
        <w:t>Pre</w:t>
      </w:r>
      <w:r>
        <w:rPr>
          <w:rFonts w:hint="default" w:ascii="Arial" w:hAnsi="Arial" w:cs="Arial"/>
          <w:sz w:val="28"/>
          <w:szCs w:val="28"/>
          <w:cs/>
        </w:rPr>
        <w:t xml:space="preserve"> -</w:t>
      </w:r>
      <w:r>
        <w:rPr>
          <w:rFonts w:hint="default" w:ascii="Arial" w:hAnsi="Arial" w:cs="Arial"/>
          <w:sz w:val="28"/>
          <w:szCs w:val="28"/>
        </w:rPr>
        <w:t xml:space="preserve"> Contract Stage need assistance of following Staff members.</w:t>
      </w:r>
    </w:p>
    <w:p w14:paraId="4398F87C">
      <w:pPr>
        <w:jc w:val="both"/>
        <w:rPr>
          <w:rFonts w:hint="default" w:ascii="Arial" w:hAnsi="Arial" w:cs="Arial"/>
          <w:sz w:val="28"/>
          <w:szCs w:val="28"/>
        </w:rPr>
      </w:pPr>
    </w:p>
    <w:p w14:paraId="5E8175F3">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 xml:space="preserve">Architect </w:t>
      </w:r>
    </w:p>
    <w:p w14:paraId="2796E15E">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Geological Engineer</w:t>
      </w:r>
    </w:p>
    <w:p w14:paraId="625090D0">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 xml:space="preserve">Structural Engineer </w:t>
      </w:r>
    </w:p>
    <w:p w14:paraId="47D06835">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Design Team</w:t>
      </w:r>
    </w:p>
    <w:p w14:paraId="213AA1A2">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Quantity Surveyor</w:t>
      </w:r>
    </w:p>
    <w:p w14:paraId="6157784D">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Accountant</w:t>
      </w:r>
    </w:p>
    <w:p w14:paraId="73AF0181">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 xml:space="preserve">Lawyer </w:t>
      </w:r>
    </w:p>
    <w:p w14:paraId="1BD9A268">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 xml:space="preserve">Draft persons </w:t>
      </w:r>
    </w:p>
    <w:p w14:paraId="07384308">
      <w:pPr>
        <w:pStyle w:val="34"/>
        <w:numPr>
          <w:ilvl w:val="0"/>
          <w:numId w:val="20"/>
        </w:numPr>
        <w:spacing w:line="360" w:lineRule="auto"/>
        <w:jc w:val="both"/>
        <w:rPr>
          <w:rFonts w:hint="default" w:ascii="Arial" w:hAnsi="Arial" w:cs="Arial"/>
          <w:sz w:val="28"/>
          <w:szCs w:val="28"/>
        </w:rPr>
      </w:pPr>
      <w:r>
        <w:rPr>
          <w:rFonts w:hint="default" w:ascii="Arial" w:hAnsi="Arial" w:cs="Arial"/>
          <w:sz w:val="28"/>
          <w:szCs w:val="28"/>
        </w:rPr>
        <w:t xml:space="preserve">Clerk of works </w:t>
      </w:r>
    </w:p>
    <w:p w14:paraId="147035D1">
      <w:pPr>
        <w:pStyle w:val="34"/>
        <w:numPr>
          <w:ilvl w:val="0"/>
          <w:numId w:val="0"/>
        </w:numPr>
        <w:spacing w:line="360" w:lineRule="auto"/>
        <w:ind w:left="360" w:leftChars="0"/>
        <w:jc w:val="both"/>
        <w:rPr>
          <w:rFonts w:hint="default" w:ascii="Arial" w:hAnsi="Arial" w:cs="Arial"/>
          <w:sz w:val="28"/>
          <w:szCs w:val="28"/>
        </w:rPr>
      </w:pPr>
      <w:r>
        <w:rPr>
          <w:rFonts w:hint="default" w:ascii="Arial" w:hAnsi="Arial" w:cs="Arial"/>
          <w:sz w:val="28"/>
          <w:szCs w:val="28"/>
          <w:lang w:val="en-US"/>
        </w:rPr>
        <w:t>10.</w:t>
      </w:r>
      <w:r>
        <w:rPr>
          <w:rFonts w:hint="default" w:ascii="Arial" w:hAnsi="Arial" w:cs="Arial"/>
          <w:sz w:val="28"/>
          <w:szCs w:val="28"/>
        </w:rPr>
        <w:t xml:space="preserve">Office clerical  Staff </w:t>
      </w:r>
    </w:p>
    <w:p w14:paraId="60BEB530">
      <w:pPr>
        <w:pStyle w:val="34"/>
        <w:numPr>
          <w:ilvl w:val="0"/>
          <w:numId w:val="0"/>
        </w:numPr>
        <w:spacing w:line="360" w:lineRule="auto"/>
        <w:ind w:left="360" w:leftChars="0"/>
        <w:jc w:val="both"/>
        <w:rPr>
          <w:rFonts w:hint="default" w:ascii="Arial" w:hAnsi="Arial" w:cs="Arial"/>
          <w:sz w:val="28"/>
          <w:szCs w:val="28"/>
        </w:rPr>
      </w:pPr>
    </w:p>
    <w:p w14:paraId="2FCD5756">
      <w:pPr>
        <w:pStyle w:val="34"/>
        <w:numPr>
          <w:ilvl w:val="0"/>
          <w:numId w:val="21"/>
        </w:numPr>
        <w:jc w:val="both"/>
        <w:rPr>
          <w:rFonts w:hint="default" w:ascii="Arial" w:hAnsi="Arial" w:cs="Arial"/>
          <w:b/>
          <w:bCs/>
          <w:sz w:val="24"/>
          <w:szCs w:val="24"/>
          <w:u w:val="single"/>
        </w:rPr>
      </w:pPr>
      <w:r>
        <w:rPr>
          <w:rFonts w:hint="default" w:ascii="Arial" w:hAnsi="Arial" w:cs="Arial"/>
          <w:b/>
          <w:bCs/>
          <w:sz w:val="24"/>
          <w:szCs w:val="24"/>
          <w:u w:val="single"/>
        </w:rPr>
        <w:t xml:space="preserve">Financial Feasibility </w:t>
      </w:r>
    </w:p>
    <w:p w14:paraId="739C51DC">
      <w:pPr>
        <w:pStyle w:val="34"/>
        <w:ind w:left="270"/>
        <w:jc w:val="both"/>
        <w:rPr>
          <w:rFonts w:hint="default" w:ascii="Arial" w:hAnsi="Arial" w:cs="Arial"/>
          <w:b/>
          <w:bCs/>
          <w:sz w:val="24"/>
          <w:szCs w:val="24"/>
          <w:u w:val="single"/>
        </w:rPr>
      </w:pPr>
    </w:p>
    <w:p w14:paraId="4EFD5A09">
      <w:pPr>
        <w:pStyle w:val="34"/>
        <w:numPr>
          <w:ilvl w:val="1"/>
          <w:numId w:val="21"/>
        </w:numPr>
        <w:spacing w:line="360" w:lineRule="auto"/>
        <w:jc w:val="both"/>
        <w:rPr>
          <w:rFonts w:hint="default" w:ascii="Arial" w:hAnsi="Arial" w:cs="Arial"/>
          <w:sz w:val="24"/>
          <w:szCs w:val="24"/>
        </w:rPr>
      </w:pPr>
      <w:r>
        <w:rPr>
          <w:rFonts w:hint="default" w:ascii="Arial" w:hAnsi="Arial" w:cs="Arial"/>
          <w:sz w:val="24"/>
          <w:szCs w:val="24"/>
        </w:rPr>
        <w:t>Attending to the approximate Budget Estimation</w:t>
      </w:r>
    </w:p>
    <w:p w14:paraId="6873E183">
      <w:pPr>
        <w:pStyle w:val="34"/>
        <w:numPr>
          <w:ilvl w:val="1"/>
          <w:numId w:val="21"/>
        </w:numPr>
        <w:spacing w:line="360" w:lineRule="auto"/>
        <w:jc w:val="both"/>
        <w:rPr>
          <w:rFonts w:hint="default" w:ascii="Arial" w:hAnsi="Arial" w:cs="Arial"/>
          <w:sz w:val="24"/>
          <w:szCs w:val="24"/>
        </w:rPr>
      </w:pPr>
      <w:r>
        <w:rPr>
          <w:rFonts w:hint="default" w:ascii="Arial" w:hAnsi="Arial" w:cs="Arial"/>
          <w:sz w:val="24"/>
          <w:szCs w:val="24"/>
        </w:rPr>
        <w:t>Researching and Finding of the suitable Marketable option</w:t>
      </w:r>
    </w:p>
    <w:p w14:paraId="409F3B0D">
      <w:pPr>
        <w:pStyle w:val="34"/>
        <w:numPr>
          <w:ilvl w:val="1"/>
          <w:numId w:val="21"/>
        </w:numPr>
        <w:spacing w:line="360" w:lineRule="auto"/>
        <w:jc w:val="both"/>
        <w:rPr>
          <w:rFonts w:hint="default" w:ascii="Arial" w:hAnsi="Arial" w:cs="Arial"/>
          <w:sz w:val="24"/>
          <w:szCs w:val="24"/>
        </w:rPr>
      </w:pPr>
      <w:r>
        <w:rPr>
          <w:rFonts w:hint="default" w:ascii="Arial" w:hAnsi="Arial" w:cs="Arial"/>
          <w:sz w:val="24"/>
          <w:szCs w:val="24"/>
        </w:rPr>
        <w:t>Selection of the suitable design</w:t>
      </w:r>
    </w:p>
    <w:p w14:paraId="37A9411B">
      <w:pPr>
        <w:pStyle w:val="34"/>
        <w:numPr>
          <w:ilvl w:val="1"/>
          <w:numId w:val="21"/>
        </w:numPr>
        <w:spacing w:line="360" w:lineRule="auto"/>
        <w:jc w:val="both"/>
        <w:rPr>
          <w:rFonts w:hint="default" w:ascii="Arial" w:hAnsi="Arial" w:cs="Arial"/>
          <w:sz w:val="24"/>
          <w:szCs w:val="24"/>
        </w:rPr>
      </w:pPr>
      <w:r>
        <w:rPr>
          <w:rFonts w:hint="default" w:ascii="Arial" w:hAnsi="Arial" w:cs="Arial"/>
          <w:sz w:val="24"/>
          <w:szCs w:val="24"/>
        </w:rPr>
        <w:t>Anticipated changes of  Government Regulations</w:t>
      </w:r>
    </w:p>
    <w:p w14:paraId="73338B69">
      <w:pPr>
        <w:pStyle w:val="34"/>
        <w:numPr>
          <w:ilvl w:val="1"/>
          <w:numId w:val="21"/>
        </w:numPr>
        <w:spacing w:line="360" w:lineRule="auto"/>
        <w:jc w:val="both"/>
        <w:rPr>
          <w:rFonts w:hint="default" w:ascii="Arial" w:hAnsi="Arial" w:cs="Arial"/>
          <w:sz w:val="24"/>
          <w:szCs w:val="24"/>
        </w:rPr>
      </w:pPr>
      <w:r>
        <w:rPr>
          <w:rFonts w:hint="default" w:ascii="Arial" w:hAnsi="Arial" w:cs="Arial"/>
          <w:sz w:val="24"/>
          <w:szCs w:val="24"/>
        </w:rPr>
        <w:t xml:space="preserve">Anticipated Changes in Construction Cost and Government Tax systems </w:t>
      </w:r>
    </w:p>
    <w:p w14:paraId="1B783CD9">
      <w:pPr>
        <w:pStyle w:val="34"/>
        <w:ind w:left="640"/>
        <w:jc w:val="both"/>
        <w:rPr>
          <w:rFonts w:hint="default" w:ascii="Arial" w:hAnsi="Arial" w:cs="Arial"/>
          <w:sz w:val="24"/>
          <w:szCs w:val="24"/>
        </w:rPr>
      </w:pPr>
    </w:p>
    <w:p w14:paraId="6EC3147D">
      <w:pPr>
        <w:pStyle w:val="34"/>
        <w:numPr>
          <w:ilvl w:val="0"/>
          <w:numId w:val="21"/>
        </w:numPr>
        <w:rPr>
          <w:rFonts w:hint="default" w:ascii="Arial" w:hAnsi="Arial" w:cs="Arial"/>
          <w:b/>
          <w:bCs/>
          <w:sz w:val="24"/>
          <w:szCs w:val="24"/>
          <w:u w:val="single"/>
        </w:rPr>
      </w:pPr>
      <w:r>
        <w:rPr>
          <w:rFonts w:hint="default" w:ascii="Arial" w:hAnsi="Arial" w:cs="Arial"/>
          <w:b/>
          <w:bCs/>
          <w:sz w:val="24"/>
          <w:szCs w:val="24"/>
          <w:u w:val="single"/>
        </w:rPr>
        <w:t>Functional Feasibility</w:t>
      </w:r>
    </w:p>
    <w:p w14:paraId="4CF60070">
      <w:pPr>
        <w:numPr>
          <w:ilvl w:val="1"/>
          <w:numId w:val="21"/>
        </w:numPr>
        <w:rPr>
          <w:rFonts w:hint="default" w:ascii="Arial" w:hAnsi="Arial" w:cs="Arial"/>
          <w:sz w:val="24"/>
          <w:szCs w:val="24"/>
        </w:rPr>
      </w:pPr>
      <w:r>
        <w:rPr>
          <w:rFonts w:hint="default" w:ascii="Arial" w:hAnsi="Arial" w:cs="Arial"/>
          <w:sz w:val="24"/>
          <w:szCs w:val="24"/>
        </w:rPr>
        <w:t xml:space="preserve"> Legal and statutory Obligations </w:t>
      </w:r>
    </w:p>
    <w:p w14:paraId="147B9A70">
      <w:pPr>
        <w:numPr>
          <w:ilvl w:val="1"/>
          <w:numId w:val="21"/>
        </w:numPr>
        <w:rPr>
          <w:rFonts w:hint="default" w:ascii="Arial" w:hAnsi="Arial" w:cs="Arial"/>
          <w:sz w:val="24"/>
          <w:szCs w:val="24"/>
        </w:rPr>
      </w:pPr>
      <w:r>
        <w:rPr>
          <w:rFonts w:hint="default" w:ascii="Arial" w:hAnsi="Arial" w:cs="Arial"/>
          <w:sz w:val="24"/>
          <w:szCs w:val="24"/>
        </w:rPr>
        <w:t xml:space="preserve"> Environmental Regulations</w:t>
      </w:r>
    </w:p>
    <w:p w14:paraId="64E074AE">
      <w:pPr>
        <w:numPr>
          <w:ilvl w:val="1"/>
          <w:numId w:val="21"/>
        </w:numPr>
        <w:rPr>
          <w:rFonts w:hint="default" w:ascii="Arial" w:hAnsi="Arial" w:cs="Arial"/>
          <w:sz w:val="24"/>
          <w:szCs w:val="24"/>
        </w:rPr>
      </w:pPr>
      <w:r>
        <w:rPr>
          <w:rFonts w:hint="default" w:ascii="Arial" w:hAnsi="Arial" w:cs="Arial"/>
          <w:sz w:val="24"/>
          <w:szCs w:val="24"/>
        </w:rPr>
        <w:t xml:space="preserve"> Design Effected restrictions</w:t>
      </w:r>
    </w:p>
    <w:p w14:paraId="11E927AE">
      <w:pPr>
        <w:numPr>
          <w:ilvl w:val="1"/>
          <w:numId w:val="21"/>
        </w:numPr>
        <w:rPr>
          <w:rFonts w:hint="default" w:ascii="Arial" w:hAnsi="Arial" w:cs="Arial"/>
          <w:sz w:val="24"/>
          <w:szCs w:val="24"/>
        </w:rPr>
      </w:pPr>
      <w:r>
        <w:rPr>
          <w:rFonts w:hint="default" w:ascii="Arial" w:hAnsi="Arial" w:cs="Arial"/>
          <w:sz w:val="24"/>
          <w:szCs w:val="24"/>
        </w:rPr>
        <w:t xml:space="preserve"> Important Facts to be included to Contract Documents</w:t>
      </w:r>
    </w:p>
    <w:p w14:paraId="38A40A57">
      <w:pPr>
        <w:numPr>
          <w:ilvl w:val="1"/>
          <w:numId w:val="21"/>
        </w:numPr>
        <w:rPr>
          <w:rFonts w:hint="default" w:ascii="Arial" w:hAnsi="Arial" w:cs="Arial"/>
          <w:sz w:val="24"/>
          <w:szCs w:val="24"/>
        </w:rPr>
      </w:pPr>
      <w:r>
        <w:rPr>
          <w:rFonts w:hint="default" w:ascii="Arial" w:hAnsi="Arial" w:cs="Arial"/>
          <w:sz w:val="24"/>
          <w:szCs w:val="24"/>
        </w:rPr>
        <w:t xml:space="preserve"> Calling quotations from Contractors</w:t>
      </w:r>
    </w:p>
    <w:p w14:paraId="082D7411">
      <w:pPr>
        <w:numPr>
          <w:ilvl w:val="1"/>
          <w:numId w:val="21"/>
        </w:numPr>
        <w:rPr>
          <w:rFonts w:hint="default" w:ascii="Arial" w:hAnsi="Arial" w:cs="Arial"/>
          <w:sz w:val="24"/>
          <w:szCs w:val="24"/>
        </w:rPr>
      </w:pPr>
      <w:r>
        <w:rPr>
          <w:rFonts w:hint="default" w:ascii="Arial" w:hAnsi="Arial" w:cs="Arial"/>
          <w:sz w:val="24"/>
          <w:szCs w:val="24"/>
        </w:rPr>
        <w:t xml:space="preserve"> Selection of the Most suitable Contractor</w:t>
      </w:r>
    </w:p>
    <w:p w14:paraId="52CA5617">
      <w:pPr>
        <w:numPr>
          <w:ilvl w:val="1"/>
          <w:numId w:val="21"/>
        </w:numPr>
        <w:rPr>
          <w:rFonts w:hint="default" w:ascii="Arial" w:hAnsi="Arial" w:cs="Arial"/>
          <w:sz w:val="24"/>
          <w:szCs w:val="24"/>
        </w:rPr>
      </w:pPr>
      <w:r>
        <w:rPr>
          <w:rFonts w:hint="default" w:ascii="Arial" w:hAnsi="Arial" w:cs="Arial"/>
          <w:sz w:val="24"/>
          <w:szCs w:val="24"/>
        </w:rPr>
        <w:t xml:space="preserve"> Selection of the Most suitable Engineer For work supervision</w:t>
      </w:r>
    </w:p>
    <w:p w14:paraId="375586C0">
      <w:pPr>
        <w:numPr>
          <w:ilvl w:val="1"/>
          <w:numId w:val="21"/>
        </w:numPr>
        <w:rPr>
          <w:rFonts w:hint="default" w:ascii="Arial" w:hAnsi="Arial" w:cs="Arial"/>
          <w:sz w:val="24"/>
          <w:szCs w:val="24"/>
        </w:rPr>
      </w:pPr>
      <w:r>
        <w:rPr>
          <w:rFonts w:hint="default" w:ascii="Arial" w:hAnsi="Arial" w:cs="Arial"/>
          <w:sz w:val="24"/>
          <w:szCs w:val="24"/>
        </w:rPr>
        <w:t xml:space="preserve"> Process of Work Supervision and Quality Control or Assurance </w:t>
      </w:r>
    </w:p>
    <w:p w14:paraId="671F37C8">
      <w:pPr>
        <w:numPr>
          <w:ilvl w:val="1"/>
          <w:numId w:val="21"/>
        </w:numPr>
        <w:rPr>
          <w:rFonts w:hint="default" w:ascii="Arial" w:hAnsi="Arial" w:cs="Arial"/>
          <w:sz w:val="24"/>
          <w:szCs w:val="24"/>
        </w:rPr>
      </w:pPr>
      <w:r>
        <w:rPr>
          <w:rFonts w:hint="default" w:ascii="Arial" w:hAnsi="Arial" w:cs="Arial"/>
          <w:sz w:val="24"/>
          <w:szCs w:val="24"/>
        </w:rPr>
        <w:t xml:space="preserve"> Nominated sub-Contractors</w:t>
      </w:r>
    </w:p>
    <w:p w14:paraId="33ABF12A">
      <w:pPr>
        <w:numPr>
          <w:ilvl w:val="1"/>
          <w:numId w:val="21"/>
        </w:numPr>
        <w:rPr>
          <w:rFonts w:hint="default" w:ascii="Arial" w:hAnsi="Arial" w:cs="Arial"/>
          <w:sz w:val="24"/>
          <w:szCs w:val="24"/>
        </w:rPr>
      </w:pPr>
      <w:r>
        <w:rPr>
          <w:rFonts w:hint="default" w:ascii="Arial" w:hAnsi="Arial" w:cs="Arial"/>
          <w:sz w:val="24"/>
          <w:szCs w:val="24"/>
        </w:rPr>
        <w:t xml:space="preserve"> Maintenance  procedure</w:t>
      </w:r>
    </w:p>
    <w:p w14:paraId="058474D7">
      <w:pPr>
        <w:numPr>
          <w:ilvl w:val="0"/>
          <w:numId w:val="0"/>
        </w:numPr>
        <w:ind w:left="220" w:leftChars="0"/>
        <w:rPr>
          <w:rFonts w:hint="default" w:ascii="Arial" w:hAnsi="Arial" w:cs="Arial"/>
          <w:sz w:val="24"/>
          <w:szCs w:val="24"/>
        </w:rPr>
      </w:pPr>
    </w:p>
    <w:p w14:paraId="664F953F">
      <w:pPr>
        <w:pStyle w:val="34"/>
        <w:numPr>
          <w:ilvl w:val="0"/>
          <w:numId w:val="21"/>
        </w:numPr>
        <w:rPr>
          <w:rFonts w:hint="default" w:ascii="Arial" w:hAnsi="Arial" w:cs="Arial"/>
          <w:b/>
          <w:bCs/>
          <w:sz w:val="24"/>
          <w:szCs w:val="24"/>
          <w:u w:val="single"/>
        </w:rPr>
      </w:pPr>
      <w:r>
        <w:rPr>
          <w:rFonts w:hint="default" w:ascii="Arial" w:hAnsi="Arial" w:cs="Arial"/>
          <w:b/>
          <w:bCs/>
          <w:sz w:val="24"/>
          <w:szCs w:val="24"/>
          <w:u w:val="single"/>
        </w:rPr>
        <w:t>Operational Feasibility</w:t>
      </w:r>
    </w:p>
    <w:p w14:paraId="161D8C8C">
      <w:pPr>
        <w:pStyle w:val="34"/>
        <w:ind w:left="270"/>
        <w:rPr>
          <w:rFonts w:hint="default" w:ascii="Arial" w:hAnsi="Arial" w:cs="Arial"/>
          <w:b/>
          <w:bCs/>
          <w:sz w:val="24"/>
          <w:szCs w:val="24"/>
          <w:u w:val="single"/>
        </w:rPr>
      </w:pPr>
    </w:p>
    <w:p w14:paraId="06A5979A">
      <w:pPr>
        <w:pStyle w:val="34"/>
        <w:numPr>
          <w:ilvl w:val="1"/>
          <w:numId w:val="21"/>
        </w:numPr>
        <w:spacing w:line="360" w:lineRule="auto"/>
        <w:rPr>
          <w:rFonts w:hint="default" w:ascii="Arial" w:hAnsi="Arial" w:cs="Arial"/>
          <w:sz w:val="24"/>
          <w:szCs w:val="24"/>
        </w:rPr>
      </w:pPr>
      <w:r>
        <w:rPr>
          <w:rFonts w:hint="default" w:ascii="Arial" w:hAnsi="Arial" w:cs="Arial"/>
          <w:sz w:val="24"/>
          <w:szCs w:val="24"/>
        </w:rPr>
        <w:t xml:space="preserve"> Business Opportunity </w:t>
      </w:r>
    </w:p>
    <w:p w14:paraId="19B5A007">
      <w:pPr>
        <w:pStyle w:val="34"/>
        <w:numPr>
          <w:ilvl w:val="1"/>
          <w:numId w:val="21"/>
        </w:numPr>
        <w:spacing w:line="360" w:lineRule="auto"/>
        <w:rPr>
          <w:rFonts w:hint="default" w:ascii="Arial" w:hAnsi="Arial" w:cs="Arial"/>
          <w:sz w:val="24"/>
          <w:szCs w:val="24"/>
        </w:rPr>
      </w:pPr>
      <w:r>
        <w:rPr>
          <w:rFonts w:hint="default" w:ascii="Arial" w:hAnsi="Arial" w:cs="Arial"/>
          <w:sz w:val="24"/>
          <w:szCs w:val="24"/>
        </w:rPr>
        <w:t xml:space="preserve"> Third party involvements</w:t>
      </w:r>
    </w:p>
    <w:p w14:paraId="67C8DF0B">
      <w:pPr>
        <w:pStyle w:val="34"/>
        <w:numPr>
          <w:ilvl w:val="1"/>
          <w:numId w:val="21"/>
        </w:numPr>
        <w:spacing w:line="360" w:lineRule="auto"/>
        <w:rPr>
          <w:rFonts w:hint="default" w:ascii="Arial" w:hAnsi="Arial" w:cs="Arial"/>
          <w:sz w:val="24"/>
          <w:szCs w:val="24"/>
        </w:rPr>
      </w:pPr>
      <w:r>
        <w:rPr>
          <w:rFonts w:hint="default" w:ascii="Arial" w:hAnsi="Arial" w:cs="Arial"/>
          <w:sz w:val="24"/>
          <w:szCs w:val="24"/>
        </w:rPr>
        <w:t>Conditions applied to third parties</w:t>
      </w:r>
    </w:p>
    <w:p w14:paraId="2021932C">
      <w:pPr>
        <w:pStyle w:val="34"/>
        <w:numPr>
          <w:ilvl w:val="1"/>
          <w:numId w:val="21"/>
        </w:numPr>
        <w:spacing w:line="360" w:lineRule="auto"/>
        <w:rPr>
          <w:rFonts w:hint="default" w:ascii="Arial" w:hAnsi="Arial" w:cs="Arial"/>
          <w:sz w:val="24"/>
          <w:szCs w:val="24"/>
        </w:rPr>
      </w:pPr>
      <w:r>
        <w:rPr>
          <w:rFonts w:hint="default" w:ascii="Arial" w:hAnsi="Arial" w:cs="Arial"/>
          <w:sz w:val="24"/>
          <w:szCs w:val="24"/>
        </w:rPr>
        <w:t xml:space="preserve">Post developments ( Building alteration  and Marketing) Accountability of Expected Turn over </w:t>
      </w:r>
    </w:p>
    <w:p w14:paraId="4317C139">
      <w:pPr>
        <w:pStyle w:val="34"/>
        <w:numPr>
          <w:ilvl w:val="1"/>
          <w:numId w:val="21"/>
        </w:numPr>
        <w:spacing w:line="360" w:lineRule="auto"/>
        <w:rPr>
          <w:rFonts w:hint="default" w:ascii="Arial" w:hAnsi="Arial" w:cs="Arial"/>
          <w:sz w:val="24"/>
          <w:szCs w:val="24"/>
        </w:rPr>
      </w:pPr>
      <w:r>
        <w:rPr>
          <w:rFonts w:hint="default" w:ascii="Arial" w:hAnsi="Arial" w:cs="Arial"/>
          <w:sz w:val="24"/>
          <w:szCs w:val="24"/>
        </w:rPr>
        <w:t xml:space="preserve">Facing for Anticipated changes of Rules and  Regulations </w:t>
      </w:r>
    </w:p>
    <w:p w14:paraId="7C07445B">
      <w:pPr>
        <w:pStyle w:val="34"/>
        <w:spacing w:line="360" w:lineRule="auto"/>
        <w:ind w:left="220"/>
        <w:rPr>
          <w:rFonts w:hint="default" w:ascii="Arial" w:hAnsi="Arial" w:cs="Arial"/>
          <w:sz w:val="24"/>
          <w:szCs w:val="24"/>
        </w:rPr>
      </w:pPr>
    </w:p>
    <w:p w14:paraId="7826F6DD">
      <w:pPr>
        <w:pStyle w:val="34"/>
        <w:spacing w:line="360" w:lineRule="auto"/>
        <w:ind w:left="220"/>
        <w:rPr>
          <w:rFonts w:hint="default" w:ascii="Arial" w:hAnsi="Arial" w:cs="Arial"/>
          <w:sz w:val="24"/>
          <w:szCs w:val="24"/>
        </w:rPr>
      </w:pPr>
    </w:p>
    <w:p w14:paraId="015C7111">
      <w:pPr>
        <w:pStyle w:val="34"/>
        <w:spacing w:line="360" w:lineRule="auto"/>
        <w:ind w:left="220"/>
        <w:rPr>
          <w:rFonts w:hint="default" w:ascii="Arial" w:hAnsi="Arial" w:cs="Arial"/>
          <w:sz w:val="24"/>
          <w:szCs w:val="24"/>
        </w:rPr>
      </w:pPr>
      <w:r>
        <w:rPr>
          <w:rFonts w:hint="default" w:ascii="Arial" w:hAnsi="Arial" w:cs="Arial"/>
          <w:sz w:val="24"/>
          <w:szCs w:val="24"/>
        </w:rPr>
        <w:t>------------------------------------------------------------------------------------------------</w:t>
      </w:r>
    </w:p>
    <w:p w14:paraId="526A45FB">
      <w:pPr>
        <w:spacing w:line="360" w:lineRule="auto"/>
        <w:rPr>
          <w:rFonts w:hint="default" w:ascii="Arial" w:hAnsi="Arial" w:cs="Arial"/>
          <w:b/>
          <w:bCs/>
          <w:sz w:val="24"/>
          <w:szCs w:val="24"/>
          <w:u w:val="single"/>
        </w:rPr>
      </w:pPr>
      <w:r>
        <w:rPr>
          <w:rFonts w:hint="default" w:ascii="Arial" w:hAnsi="Arial" w:cs="Arial"/>
          <w:b/>
          <w:bCs/>
          <w:sz w:val="24"/>
          <w:szCs w:val="24"/>
          <w:u w:val="single"/>
        </w:rPr>
        <w:t>Sub topical Financial Feasibility</w:t>
      </w:r>
    </w:p>
    <w:p w14:paraId="520B9FDA">
      <w:pPr>
        <w:pStyle w:val="34"/>
        <w:numPr>
          <w:ilvl w:val="0"/>
          <w:numId w:val="22"/>
        </w:numPr>
        <w:spacing w:line="360" w:lineRule="auto"/>
        <w:jc w:val="both"/>
        <w:rPr>
          <w:rFonts w:hint="default" w:ascii="Arial" w:hAnsi="Arial" w:cs="Arial"/>
          <w:b/>
          <w:bCs/>
          <w:sz w:val="24"/>
          <w:szCs w:val="24"/>
          <w:u w:val="single"/>
        </w:rPr>
      </w:pPr>
      <w:r>
        <w:rPr>
          <w:rFonts w:hint="default" w:ascii="Arial" w:hAnsi="Arial" w:cs="Arial"/>
          <w:b/>
          <w:bCs/>
          <w:sz w:val="24"/>
          <w:szCs w:val="24"/>
          <w:u w:val="single"/>
        </w:rPr>
        <w:t>Attending to the approximate Budget Estimation</w:t>
      </w:r>
    </w:p>
    <w:p w14:paraId="23004231">
      <w:pPr>
        <w:spacing w:line="360" w:lineRule="auto"/>
        <w:jc w:val="both"/>
        <w:rPr>
          <w:rFonts w:hint="default" w:ascii="Arial" w:hAnsi="Arial" w:cs="Arial"/>
          <w:sz w:val="24"/>
          <w:szCs w:val="24"/>
        </w:rPr>
      </w:pPr>
      <w:r>
        <w:rPr>
          <w:rFonts w:hint="default" w:ascii="Arial" w:hAnsi="Arial" w:cs="Arial"/>
          <w:sz w:val="24"/>
          <w:szCs w:val="24"/>
        </w:rPr>
        <w:t>This is the Consideration of the probability of the Owner’s Expectation and the consumable   amount of Funds in hand ‘</w:t>
      </w:r>
    </w:p>
    <w:p w14:paraId="5BF81D07">
      <w:pPr>
        <w:spacing w:line="360" w:lineRule="auto"/>
        <w:jc w:val="both"/>
        <w:rPr>
          <w:rFonts w:hint="default" w:ascii="Arial" w:hAnsi="Arial" w:cs="Arial"/>
          <w:sz w:val="24"/>
          <w:szCs w:val="24"/>
        </w:rPr>
      </w:pPr>
      <w:r>
        <w:rPr>
          <w:rFonts w:hint="default" w:ascii="Arial" w:hAnsi="Arial" w:cs="Arial"/>
          <w:sz w:val="24"/>
          <w:szCs w:val="24"/>
        </w:rPr>
        <w:t>Approximate estimation can be made with either comparing similar type Construction in the same area &amp; same time or not ,</w:t>
      </w:r>
    </w:p>
    <w:p w14:paraId="587E7D78">
      <w:pPr>
        <w:spacing w:line="360" w:lineRule="auto"/>
        <w:jc w:val="both"/>
        <w:rPr>
          <w:rFonts w:hint="default" w:ascii="Arial" w:hAnsi="Arial" w:cs="Arial"/>
          <w:sz w:val="24"/>
          <w:szCs w:val="24"/>
        </w:rPr>
      </w:pPr>
      <w:r>
        <w:rPr>
          <w:rFonts w:hint="default" w:ascii="Arial" w:hAnsi="Arial" w:cs="Arial"/>
          <w:sz w:val="24"/>
          <w:szCs w:val="24"/>
        </w:rPr>
        <w:t>Or</w:t>
      </w:r>
    </w:p>
    <w:p w14:paraId="07A03BF7">
      <w:pPr>
        <w:spacing w:line="360" w:lineRule="auto"/>
        <w:jc w:val="both"/>
        <w:rPr>
          <w:rFonts w:hint="default" w:ascii="Arial" w:hAnsi="Arial" w:cs="Arial"/>
          <w:sz w:val="24"/>
          <w:szCs w:val="24"/>
        </w:rPr>
      </w:pPr>
      <w:r>
        <w:rPr>
          <w:rFonts w:hint="default" w:ascii="Arial" w:hAnsi="Arial" w:cs="Arial"/>
          <w:sz w:val="24"/>
          <w:szCs w:val="24"/>
        </w:rPr>
        <w:t>With theoretical cost estimation.</w:t>
      </w:r>
    </w:p>
    <w:p w14:paraId="29291E44">
      <w:pPr>
        <w:spacing w:line="360" w:lineRule="auto"/>
        <w:jc w:val="both"/>
        <w:rPr>
          <w:rFonts w:hint="default" w:ascii="Arial" w:hAnsi="Arial" w:cs="Arial"/>
          <w:sz w:val="24"/>
          <w:szCs w:val="24"/>
        </w:rPr>
      </w:pPr>
      <w:r>
        <w:rPr>
          <w:rFonts w:hint="default" w:ascii="Arial" w:hAnsi="Arial" w:cs="Arial"/>
          <w:sz w:val="24"/>
          <w:szCs w:val="24"/>
        </w:rPr>
        <w:t>Owner may with assistance of his staff have to decide , the amount and the scope of the expected production hereby .</w:t>
      </w:r>
    </w:p>
    <w:p w14:paraId="6DDEFE19">
      <w:pPr>
        <w:jc w:val="both"/>
        <w:rPr>
          <w:rFonts w:hint="default" w:ascii="Arial" w:hAnsi="Arial" w:cs="Arial"/>
          <w:sz w:val="24"/>
          <w:szCs w:val="24"/>
        </w:rPr>
      </w:pPr>
    </w:p>
    <w:p w14:paraId="39A52FB5">
      <w:pPr>
        <w:jc w:val="both"/>
        <w:rPr>
          <w:rFonts w:hint="default" w:ascii="Arial" w:hAnsi="Arial" w:cs="Arial"/>
          <w:sz w:val="24"/>
          <w:szCs w:val="24"/>
        </w:rPr>
      </w:pPr>
    </w:p>
    <w:p w14:paraId="297ADEA3">
      <w:pPr>
        <w:numPr>
          <w:ilvl w:val="0"/>
          <w:numId w:val="22"/>
        </w:numPr>
        <w:tabs>
          <w:tab w:val="clear" w:pos="425"/>
        </w:tabs>
        <w:jc w:val="both"/>
        <w:rPr>
          <w:rFonts w:hint="default" w:ascii="Arial" w:hAnsi="Arial" w:cs="Arial"/>
          <w:b/>
          <w:bCs/>
          <w:sz w:val="24"/>
          <w:szCs w:val="24"/>
          <w:u w:val="single"/>
        </w:rPr>
      </w:pPr>
      <w:r>
        <w:rPr>
          <w:rFonts w:hint="default" w:ascii="Arial" w:hAnsi="Arial" w:cs="Arial"/>
          <w:b/>
          <w:bCs/>
          <w:sz w:val="24"/>
          <w:szCs w:val="24"/>
          <w:u w:val="single"/>
        </w:rPr>
        <w:t xml:space="preserve">Suitable Marketing Option </w:t>
      </w:r>
    </w:p>
    <w:p w14:paraId="30D91FDF">
      <w:pPr>
        <w:numPr>
          <w:ilvl w:val="0"/>
          <w:numId w:val="0"/>
        </w:numPr>
        <w:ind w:leftChars="0"/>
        <w:jc w:val="both"/>
        <w:rPr>
          <w:rFonts w:hint="default" w:ascii="Arial" w:hAnsi="Arial" w:cs="Arial"/>
          <w:b/>
          <w:bCs/>
          <w:sz w:val="24"/>
          <w:szCs w:val="24"/>
          <w:u w:val="single"/>
        </w:rPr>
      </w:pPr>
    </w:p>
    <w:p w14:paraId="69BBD513">
      <w:pPr>
        <w:jc w:val="both"/>
        <w:rPr>
          <w:rFonts w:hint="default" w:ascii="Arial" w:hAnsi="Arial" w:cs="Arial"/>
          <w:sz w:val="24"/>
          <w:szCs w:val="24"/>
        </w:rPr>
      </w:pPr>
      <w:r>
        <w:rPr>
          <w:rFonts w:hint="default" w:ascii="Arial" w:hAnsi="Arial" w:cs="Arial"/>
          <w:sz w:val="24"/>
          <w:szCs w:val="24"/>
        </w:rPr>
        <w:t>This decision should at first to be taken before any of other steps taken.</w:t>
      </w:r>
    </w:p>
    <w:p w14:paraId="65EA2D24">
      <w:pPr>
        <w:jc w:val="both"/>
        <w:rPr>
          <w:rFonts w:hint="default" w:ascii="Arial" w:hAnsi="Arial" w:cs="Arial"/>
          <w:sz w:val="24"/>
          <w:szCs w:val="24"/>
        </w:rPr>
      </w:pPr>
      <w:r>
        <w:rPr>
          <w:rFonts w:hint="default" w:ascii="Arial" w:hAnsi="Arial" w:cs="Arial"/>
          <w:sz w:val="24"/>
          <w:szCs w:val="24"/>
        </w:rPr>
        <w:t xml:space="preserve">Researching shall be with following facts </w:t>
      </w:r>
    </w:p>
    <w:p w14:paraId="63D2A5DA">
      <w:pPr>
        <w:numPr>
          <w:ilvl w:val="0"/>
          <w:numId w:val="23"/>
        </w:numPr>
        <w:jc w:val="both"/>
        <w:rPr>
          <w:rFonts w:hint="default" w:ascii="Arial" w:hAnsi="Arial" w:cs="Arial"/>
          <w:sz w:val="24"/>
          <w:szCs w:val="24"/>
        </w:rPr>
      </w:pPr>
      <w:r>
        <w:rPr>
          <w:rFonts w:hint="default" w:ascii="Arial" w:hAnsi="Arial" w:cs="Arial"/>
          <w:sz w:val="24"/>
          <w:szCs w:val="24"/>
        </w:rPr>
        <w:t xml:space="preserve">Geography  of the area </w:t>
      </w:r>
    </w:p>
    <w:p w14:paraId="23318BFE">
      <w:pPr>
        <w:numPr>
          <w:ilvl w:val="0"/>
          <w:numId w:val="23"/>
        </w:numPr>
        <w:jc w:val="both"/>
        <w:rPr>
          <w:rFonts w:hint="default" w:ascii="Arial" w:hAnsi="Arial" w:cs="Arial"/>
          <w:sz w:val="24"/>
          <w:szCs w:val="24"/>
        </w:rPr>
      </w:pPr>
      <w:r>
        <w:rPr>
          <w:rFonts w:hint="default" w:ascii="Arial" w:hAnsi="Arial" w:cs="Arial"/>
          <w:sz w:val="24"/>
          <w:szCs w:val="24"/>
        </w:rPr>
        <w:t>Peoples demands</w:t>
      </w:r>
    </w:p>
    <w:p w14:paraId="3ED4430D">
      <w:pPr>
        <w:numPr>
          <w:ilvl w:val="0"/>
          <w:numId w:val="23"/>
        </w:numPr>
        <w:jc w:val="both"/>
        <w:rPr>
          <w:rFonts w:hint="default" w:ascii="Arial" w:hAnsi="Arial" w:cs="Arial"/>
          <w:sz w:val="24"/>
          <w:szCs w:val="24"/>
        </w:rPr>
      </w:pPr>
      <w:r>
        <w:rPr>
          <w:rFonts w:hint="default" w:ascii="Arial" w:hAnsi="Arial" w:cs="Arial"/>
          <w:sz w:val="24"/>
          <w:szCs w:val="24"/>
        </w:rPr>
        <w:t xml:space="preserve">Other Competitive businesses </w:t>
      </w:r>
    </w:p>
    <w:p w14:paraId="701D10E7">
      <w:pPr>
        <w:numPr>
          <w:ilvl w:val="0"/>
          <w:numId w:val="23"/>
        </w:numPr>
        <w:jc w:val="both"/>
        <w:rPr>
          <w:rFonts w:hint="default" w:ascii="Arial" w:hAnsi="Arial" w:cs="Arial"/>
          <w:sz w:val="24"/>
          <w:szCs w:val="24"/>
        </w:rPr>
      </w:pPr>
      <w:r>
        <w:rPr>
          <w:rFonts w:hint="default" w:ascii="Arial" w:hAnsi="Arial" w:cs="Arial"/>
          <w:sz w:val="24"/>
          <w:szCs w:val="24"/>
        </w:rPr>
        <w:t xml:space="preserve">Accessibility </w:t>
      </w:r>
    </w:p>
    <w:p w14:paraId="33615E11">
      <w:pPr>
        <w:numPr>
          <w:ilvl w:val="0"/>
          <w:numId w:val="0"/>
        </w:numPr>
        <w:ind w:leftChars="0"/>
        <w:jc w:val="both"/>
        <w:rPr>
          <w:rFonts w:hint="default" w:ascii="Arial" w:hAnsi="Arial" w:cs="Arial"/>
          <w:sz w:val="24"/>
          <w:szCs w:val="24"/>
        </w:rPr>
      </w:pPr>
    </w:p>
    <w:p w14:paraId="261E5D30">
      <w:pPr>
        <w:jc w:val="both"/>
        <w:rPr>
          <w:rFonts w:hint="default" w:ascii="Arial" w:hAnsi="Arial" w:cs="Arial"/>
          <w:b/>
          <w:bCs/>
          <w:sz w:val="24"/>
          <w:szCs w:val="24"/>
          <w:u w:val="single"/>
        </w:rPr>
      </w:pPr>
      <w:r>
        <w:rPr>
          <w:rFonts w:hint="default" w:ascii="Arial" w:hAnsi="Arial" w:cs="Arial"/>
          <w:b/>
          <w:bCs/>
          <w:sz w:val="24"/>
          <w:szCs w:val="24"/>
        </w:rPr>
        <w:t xml:space="preserve">iii. </w:t>
      </w:r>
      <w:r>
        <w:rPr>
          <w:rFonts w:hint="default" w:ascii="Arial" w:hAnsi="Arial" w:cs="Arial"/>
          <w:b/>
          <w:bCs/>
          <w:sz w:val="24"/>
          <w:szCs w:val="24"/>
          <w:u w:val="single"/>
        </w:rPr>
        <w:t xml:space="preserve">Selection of the Suitable Design </w:t>
      </w:r>
    </w:p>
    <w:p w14:paraId="75E9CA3C">
      <w:pPr>
        <w:rPr>
          <w:rFonts w:hint="default" w:ascii="Arial" w:hAnsi="Arial" w:cs="Arial"/>
          <w:sz w:val="24"/>
          <w:szCs w:val="24"/>
        </w:rPr>
      </w:pPr>
      <w:r>
        <w:rPr>
          <w:rFonts w:hint="default" w:ascii="Arial" w:hAnsi="Arial" w:cs="Arial"/>
          <w:sz w:val="24"/>
          <w:szCs w:val="24"/>
        </w:rPr>
        <w:t>Design of the building should be satisfied with following requirements</w:t>
      </w:r>
    </w:p>
    <w:p w14:paraId="25004ACC">
      <w:pPr>
        <w:numPr>
          <w:ilvl w:val="0"/>
          <w:numId w:val="23"/>
        </w:numPr>
        <w:rPr>
          <w:rFonts w:hint="default" w:ascii="Arial" w:hAnsi="Arial" w:cs="Arial"/>
          <w:sz w:val="24"/>
          <w:szCs w:val="24"/>
        </w:rPr>
      </w:pPr>
      <w:r>
        <w:rPr>
          <w:rFonts w:hint="default" w:ascii="Arial" w:hAnsi="Arial" w:cs="Arial"/>
          <w:sz w:val="24"/>
          <w:szCs w:val="24"/>
        </w:rPr>
        <w:t>Foundation bearing Strength suited with the Geological report</w:t>
      </w:r>
    </w:p>
    <w:p w14:paraId="17423646">
      <w:pPr>
        <w:numPr>
          <w:ilvl w:val="0"/>
          <w:numId w:val="23"/>
        </w:numPr>
        <w:rPr>
          <w:rFonts w:hint="default" w:ascii="Arial" w:hAnsi="Arial" w:cs="Arial"/>
          <w:sz w:val="24"/>
          <w:szCs w:val="24"/>
        </w:rPr>
      </w:pPr>
      <w:r>
        <w:rPr>
          <w:rFonts w:hint="default" w:ascii="Arial" w:hAnsi="Arial" w:cs="Arial"/>
          <w:sz w:val="24"/>
          <w:szCs w:val="24"/>
        </w:rPr>
        <w:t xml:space="preserve">Outlook  obtaining people’s attraction </w:t>
      </w:r>
    </w:p>
    <w:p w14:paraId="6228DDD0">
      <w:pPr>
        <w:numPr>
          <w:ilvl w:val="0"/>
          <w:numId w:val="23"/>
        </w:numPr>
        <w:rPr>
          <w:rFonts w:hint="default" w:ascii="Arial" w:hAnsi="Arial" w:cs="Arial"/>
          <w:sz w:val="24"/>
          <w:szCs w:val="24"/>
        </w:rPr>
      </w:pPr>
      <w:r>
        <w:rPr>
          <w:rFonts w:hint="default" w:ascii="Arial" w:hAnsi="Arial" w:cs="Arial"/>
          <w:sz w:val="24"/>
          <w:szCs w:val="24"/>
        </w:rPr>
        <w:t>Economical Structural design</w:t>
      </w:r>
    </w:p>
    <w:p w14:paraId="54D27237">
      <w:pPr>
        <w:numPr>
          <w:ilvl w:val="0"/>
          <w:numId w:val="23"/>
        </w:numPr>
        <w:rPr>
          <w:rFonts w:hint="default" w:ascii="Arial" w:hAnsi="Arial" w:cs="Arial"/>
          <w:sz w:val="24"/>
          <w:szCs w:val="24"/>
        </w:rPr>
      </w:pPr>
      <w:r>
        <w:rPr>
          <w:rFonts w:hint="default" w:ascii="Arial" w:hAnsi="Arial" w:cs="Arial"/>
          <w:sz w:val="24"/>
          <w:szCs w:val="24"/>
        </w:rPr>
        <w:t xml:space="preserve">Allowance of Further developments </w:t>
      </w:r>
    </w:p>
    <w:p w14:paraId="28749946">
      <w:pPr>
        <w:numPr>
          <w:ilvl w:val="0"/>
          <w:numId w:val="23"/>
        </w:numPr>
        <w:rPr>
          <w:rFonts w:hint="default" w:ascii="Arial" w:hAnsi="Arial" w:cs="Arial"/>
          <w:sz w:val="24"/>
          <w:szCs w:val="24"/>
        </w:rPr>
      </w:pPr>
      <w:r>
        <w:rPr>
          <w:rFonts w:hint="default" w:ascii="Arial" w:hAnsi="Arial" w:cs="Arial"/>
          <w:sz w:val="24"/>
          <w:szCs w:val="24"/>
        </w:rPr>
        <w:t>Urban regulations</w:t>
      </w:r>
    </w:p>
    <w:p w14:paraId="1C28DE7C">
      <w:pPr>
        <w:rPr>
          <w:rFonts w:hint="default" w:ascii="Arial" w:hAnsi="Arial" w:cs="Arial"/>
          <w:b/>
          <w:bCs/>
          <w:sz w:val="24"/>
          <w:szCs w:val="24"/>
        </w:rPr>
      </w:pPr>
    </w:p>
    <w:p w14:paraId="66EBFC88">
      <w:pPr>
        <w:rPr>
          <w:rFonts w:hint="default" w:ascii="Arial" w:hAnsi="Arial" w:cs="Arial"/>
          <w:b/>
          <w:bCs/>
          <w:sz w:val="24"/>
          <w:szCs w:val="24"/>
          <w:u w:val="single"/>
        </w:rPr>
      </w:pPr>
      <w:r>
        <w:rPr>
          <w:rFonts w:hint="default" w:ascii="Arial" w:hAnsi="Arial" w:cs="Arial"/>
          <w:b/>
          <w:bCs/>
          <w:sz w:val="24"/>
          <w:szCs w:val="24"/>
        </w:rPr>
        <w:t xml:space="preserve">iv. </w:t>
      </w:r>
      <w:r>
        <w:rPr>
          <w:rFonts w:hint="default" w:ascii="Arial" w:hAnsi="Arial" w:cs="Arial"/>
          <w:b/>
          <w:bCs/>
          <w:sz w:val="24"/>
          <w:szCs w:val="24"/>
          <w:u w:val="single"/>
        </w:rPr>
        <w:t xml:space="preserve">Anticipation of changes Government Regulations </w:t>
      </w:r>
    </w:p>
    <w:p w14:paraId="0643E42C">
      <w:pPr>
        <w:numPr>
          <w:ilvl w:val="0"/>
          <w:numId w:val="23"/>
        </w:numPr>
        <w:rPr>
          <w:rFonts w:hint="default" w:ascii="Arial" w:hAnsi="Arial" w:cs="Arial"/>
          <w:sz w:val="24"/>
          <w:szCs w:val="24"/>
        </w:rPr>
      </w:pPr>
      <w:r>
        <w:rPr>
          <w:rFonts w:hint="default" w:ascii="Arial" w:hAnsi="Arial" w:cs="Arial"/>
          <w:sz w:val="24"/>
          <w:szCs w:val="24"/>
        </w:rPr>
        <w:t>Research next Government project plans</w:t>
      </w:r>
    </w:p>
    <w:p w14:paraId="75951BA3">
      <w:pPr>
        <w:numPr>
          <w:ilvl w:val="0"/>
          <w:numId w:val="23"/>
        </w:numPr>
        <w:rPr>
          <w:rFonts w:hint="default" w:ascii="Arial" w:hAnsi="Arial" w:cs="Arial"/>
          <w:sz w:val="24"/>
          <w:szCs w:val="24"/>
        </w:rPr>
      </w:pPr>
      <w:r>
        <w:rPr>
          <w:rFonts w:hint="default" w:ascii="Arial" w:hAnsi="Arial" w:cs="Arial"/>
          <w:sz w:val="24"/>
          <w:szCs w:val="24"/>
        </w:rPr>
        <w:t>Research next Government policy plans</w:t>
      </w:r>
    </w:p>
    <w:p w14:paraId="74522A22">
      <w:pPr>
        <w:numPr>
          <w:ilvl w:val="0"/>
          <w:numId w:val="23"/>
        </w:numPr>
        <w:rPr>
          <w:rFonts w:hint="default" w:ascii="Arial" w:hAnsi="Arial" w:cs="Arial"/>
          <w:sz w:val="24"/>
          <w:szCs w:val="24"/>
        </w:rPr>
      </w:pPr>
      <w:r>
        <w:rPr>
          <w:rFonts w:hint="default" w:ascii="Arial" w:hAnsi="Arial" w:cs="Arial"/>
          <w:sz w:val="24"/>
          <w:szCs w:val="24"/>
        </w:rPr>
        <w:t>Acts and Ordinances assumed to be placed which may Obstruct the Objective</w:t>
      </w:r>
    </w:p>
    <w:p w14:paraId="0F27462D">
      <w:pPr>
        <w:rPr>
          <w:rFonts w:hint="default" w:ascii="Arial" w:hAnsi="Arial" w:cs="Arial"/>
          <w:sz w:val="24"/>
          <w:szCs w:val="24"/>
        </w:rPr>
      </w:pPr>
    </w:p>
    <w:p w14:paraId="70BBEE82">
      <w:pPr>
        <w:pStyle w:val="34"/>
        <w:ind w:left="220"/>
        <w:jc w:val="both"/>
        <w:rPr>
          <w:rFonts w:hint="default" w:ascii="Arial" w:hAnsi="Arial" w:cs="Arial"/>
          <w:b/>
          <w:bCs/>
          <w:sz w:val="24"/>
          <w:szCs w:val="24"/>
          <w:u w:val="single"/>
        </w:rPr>
      </w:pPr>
      <w:r>
        <w:rPr>
          <w:rFonts w:hint="default" w:ascii="Arial" w:hAnsi="Arial" w:cs="Arial"/>
          <w:b/>
          <w:bCs/>
          <w:sz w:val="24"/>
          <w:szCs w:val="24"/>
        </w:rPr>
        <w:t>v</w:t>
      </w:r>
      <w:r>
        <w:rPr>
          <w:rFonts w:hint="default" w:ascii="Arial" w:hAnsi="Arial" w:cs="Arial"/>
          <w:sz w:val="24"/>
          <w:szCs w:val="24"/>
        </w:rPr>
        <w:t xml:space="preserve">. </w:t>
      </w:r>
      <w:r>
        <w:rPr>
          <w:rFonts w:hint="default" w:ascii="Arial" w:hAnsi="Arial" w:cs="Arial"/>
          <w:b/>
          <w:bCs/>
          <w:sz w:val="24"/>
          <w:szCs w:val="24"/>
          <w:u w:val="single"/>
        </w:rPr>
        <w:t xml:space="preserve">Anticipated Changes in Construction Cost and Government Tax systems </w:t>
      </w:r>
    </w:p>
    <w:p w14:paraId="74B9D9F9">
      <w:pPr>
        <w:numPr>
          <w:ilvl w:val="0"/>
          <w:numId w:val="23"/>
        </w:numPr>
        <w:rPr>
          <w:rFonts w:hint="default" w:ascii="Arial" w:hAnsi="Arial" w:cs="Arial"/>
          <w:sz w:val="24"/>
          <w:szCs w:val="24"/>
        </w:rPr>
      </w:pPr>
      <w:r>
        <w:rPr>
          <w:rFonts w:hint="default" w:ascii="Arial" w:hAnsi="Arial" w:cs="Arial"/>
          <w:sz w:val="24"/>
          <w:szCs w:val="24"/>
        </w:rPr>
        <w:t xml:space="preserve">Cost of living and variation in Wages  material Costs ( Ex - Inflation ) </w:t>
      </w:r>
    </w:p>
    <w:p w14:paraId="18EC2344">
      <w:pPr>
        <w:numPr>
          <w:ilvl w:val="0"/>
          <w:numId w:val="23"/>
        </w:numPr>
        <w:rPr>
          <w:rFonts w:hint="default" w:ascii="Arial" w:hAnsi="Arial" w:cs="Arial"/>
          <w:sz w:val="24"/>
          <w:szCs w:val="24"/>
        </w:rPr>
      </w:pPr>
      <w:r>
        <w:rPr>
          <w:rFonts w:hint="default" w:ascii="Arial" w:hAnsi="Arial" w:cs="Arial"/>
          <w:sz w:val="24"/>
          <w:szCs w:val="24"/>
        </w:rPr>
        <w:t xml:space="preserve">Imports Restrictions </w:t>
      </w:r>
    </w:p>
    <w:p w14:paraId="36119A48">
      <w:pPr>
        <w:numPr>
          <w:ilvl w:val="0"/>
          <w:numId w:val="23"/>
        </w:numPr>
        <w:rPr>
          <w:rFonts w:hint="default" w:ascii="Arial" w:hAnsi="Arial" w:cs="Arial"/>
          <w:sz w:val="24"/>
          <w:szCs w:val="24"/>
        </w:rPr>
      </w:pPr>
      <w:r>
        <w:rPr>
          <w:rFonts w:hint="default" w:ascii="Arial" w:hAnsi="Arial" w:cs="Arial"/>
          <w:sz w:val="24"/>
          <w:szCs w:val="24"/>
        </w:rPr>
        <w:t xml:space="preserve">Changes in tax % s which may be assumed as occur in future ( Ex- Vat ) </w:t>
      </w:r>
    </w:p>
    <w:p w14:paraId="5C5886EF">
      <w:pPr>
        <w:numPr>
          <w:ilvl w:val="0"/>
          <w:numId w:val="23"/>
        </w:numPr>
        <w:rPr>
          <w:rFonts w:hint="default" w:ascii="Arial" w:hAnsi="Arial" w:cs="Arial"/>
          <w:sz w:val="24"/>
          <w:szCs w:val="24"/>
        </w:rPr>
      </w:pPr>
      <w:r>
        <w:rPr>
          <w:rFonts w:hint="default" w:ascii="Arial" w:hAnsi="Arial" w:cs="Arial"/>
          <w:sz w:val="24"/>
          <w:szCs w:val="24"/>
        </w:rPr>
        <w:t xml:space="preserve">Possibility for requesting Price escalation Allowance </w:t>
      </w:r>
    </w:p>
    <w:p w14:paraId="4B3D634D">
      <w:pPr>
        <w:rPr>
          <w:rFonts w:hint="default" w:ascii="Arial" w:hAnsi="Arial" w:cs="Arial"/>
          <w:sz w:val="24"/>
          <w:szCs w:val="24"/>
        </w:rPr>
      </w:pPr>
    </w:p>
    <w:p w14:paraId="0D177112">
      <w:pPr>
        <w:rPr>
          <w:rFonts w:hint="default" w:ascii="Arial" w:hAnsi="Arial" w:cs="Arial"/>
          <w:b/>
          <w:bCs/>
          <w:sz w:val="24"/>
          <w:szCs w:val="24"/>
          <w:u w:val="single"/>
        </w:rPr>
      </w:pPr>
      <w:r>
        <w:rPr>
          <w:rFonts w:hint="default" w:ascii="Arial" w:hAnsi="Arial" w:cs="Arial"/>
          <w:b/>
          <w:bCs/>
          <w:sz w:val="24"/>
          <w:szCs w:val="24"/>
          <w:u w:val="single"/>
        </w:rPr>
        <w:t>Sub topical Functional Feasibility</w:t>
      </w:r>
    </w:p>
    <w:p w14:paraId="575968D3">
      <w:pPr>
        <w:numPr>
          <w:ilvl w:val="0"/>
          <w:numId w:val="24"/>
        </w:numPr>
        <w:rPr>
          <w:rFonts w:hint="default" w:ascii="Arial" w:hAnsi="Arial" w:cs="Arial"/>
          <w:b/>
          <w:bCs/>
          <w:sz w:val="24"/>
          <w:szCs w:val="24"/>
          <w:u w:val="single"/>
        </w:rPr>
      </w:pPr>
      <w:r>
        <w:rPr>
          <w:rFonts w:hint="default" w:ascii="Arial" w:hAnsi="Arial" w:cs="Arial"/>
          <w:b/>
          <w:bCs/>
          <w:sz w:val="24"/>
          <w:szCs w:val="24"/>
          <w:u w:val="single"/>
        </w:rPr>
        <w:t xml:space="preserve">Legal and statutory Obligations </w:t>
      </w:r>
    </w:p>
    <w:p w14:paraId="1C1743B7">
      <w:pPr>
        <w:numPr>
          <w:ilvl w:val="0"/>
          <w:numId w:val="25"/>
        </w:numPr>
        <w:rPr>
          <w:rFonts w:hint="default" w:ascii="Arial" w:hAnsi="Arial" w:cs="Arial"/>
          <w:sz w:val="24"/>
          <w:szCs w:val="24"/>
        </w:rPr>
      </w:pPr>
      <w:r>
        <w:rPr>
          <w:rFonts w:hint="default" w:ascii="Arial" w:hAnsi="Arial" w:cs="Arial"/>
          <w:sz w:val="24"/>
          <w:szCs w:val="24"/>
        </w:rPr>
        <w:t>Approval from the Administration Authorities</w:t>
      </w:r>
    </w:p>
    <w:p w14:paraId="438D8DE2">
      <w:pPr>
        <w:numPr>
          <w:ilvl w:val="0"/>
          <w:numId w:val="25"/>
        </w:numPr>
        <w:rPr>
          <w:rFonts w:hint="default" w:ascii="Arial" w:hAnsi="Arial" w:cs="Arial"/>
          <w:sz w:val="24"/>
          <w:szCs w:val="24"/>
        </w:rPr>
      </w:pPr>
      <w:r>
        <w:rPr>
          <w:rFonts w:hint="default" w:ascii="Arial" w:hAnsi="Arial" w:cs="Arial"/>
          <w:sz w:val="24"/>
          <w:szCs w:val="24"/>
        </w:rPr>
        <w:t xml:space="preserve">Street limits </w:t>
      </w:r>
    </w:p>
    <w:p w14:paraId="2888FF1B">
      <w:pPr>
        <w:numPr>
          <w:ilvl w:val="0"/>
          <w:numId w:val="26"/>
        </w:numPr>
        <w:rPr>
          <w:rFonts w:hint="default" w:ascii="Arial" w:hAnsi="Arial" w:cs="Arial"/>
          <w:sz w:val="24"/>
          <w:szCs w:val="24"/>
        </w:rPr>
      </w:pPr>
      <w:r>
        <w:rPr>
          <w:rFonts w:hint="default" w:ascii="Arial" w:hAnsi="Arial" w:cs="Arial"/>
          <w:sz w:val="24"/>
          <w:szCs w:val="24"/>
        </w:rPr>
        <w:t>Space Limits with neighbor buildings</w:t>
      </w:r>
    </w:p>
    <w:p w14:paraId="2AAF66C8">
      <w:pPr>
        <w:numPr>
          <w:ilvl w:val="0"/>
          <w:numId w:val="26"/>
        </w:numPr>
        <w:rPr>
          <w:rFonts w:hint="default" w:ascii="Arial" w:hAnsi="Arial" w:cs="Arial"/>
          <w:sz w:val="24"/>
          <w:szCs w:val="24"/>
        </w:rPr>
      </w:pPr>
      <w:r>
        <w:rPr>
          <w:rFonts w:hint="default" w:ascii="Arial" w:hAnsi="Arial" w:cs="Arial"/>
          <w:sz w:val="24"/>
          <w:szCs w:val="24"/>
        </w:rPr>
        <w:t>Noise Controls</w:t>
      </w:r>
    </w:p>
    <w:p w14:paraId="2606D46F">
      <w:pPr>
        <w:numPr>
          <w:ilvl w:val="0"/>
          <w:numId w:val="24"/>
        </w:numPr>
        <w:rPr>
          <w:rFonts w:hint="default" w:ascii="Arial" w:hAnsi="Arial" w:cs="Arial"/>
          <w:b/>
          <w:bCs/>
          <w:sz w:val="24"/>
          <w:szCs w:val="24"/>
          <w:u w:val="single"/>
        </w:rPr>
      </w:pPr>
      <w:r>
        <w:rPr>
          <w:rFonts w:hint="default" w:ascii="Arial" w:hAnsi="Arial" w:cs="Arial"/>
          <w:b/>
          <w:bCs/>
          <w:sz w:val="24"/>
          <w:szCs w:val="24"/>
          <w:u w:val="single"/>
        </w:rPr>
        <w:t>Environmental Regulations</w:t>
      </w:r>
    </w:p>
    <w:p w14:paraId="6F106EA1">
      <w:pPr>
        <w:numPr>
          <w:ilvl w:val="0"/>
          <w:numId w:val="27"/>
        </w:numPr>
        <w:rPr>
          <w:rFonts w:hint="default" w:ascii="Arial" w:hAnsi="Arial" w:cs="Arial"/>
          <w:sz w:val="24"/>
          <w:szCs w:val="24"/>
        </w:rPr>
      </w:pPr>
      <w:r>
        <w:rPr>
          <w:rFonts w:hint="default" w:ascii="Arial" w:hAnsi="Arial" w:cs="Arial"/>
          <w:sz w:val="24"/>
          <w:szCs w:val="24"/>
        </w:rPr>
        <w:t>Disposals of debris</w:t>
      </w:r>
    </w:p>
    <w:p w14:paraId="6470FB31">
      <w:pPr>
        <w:numPr>
          <w:ilvl w:val="0"/>
          <w:numId w:val="27"/>
        </w:numPr>
        <w:rPr>
          <w:rFonts w:hint="default" w:ascii="Arial" w:hAnsi="Arial" w:cs="Arial"/>
          <w:sz w:val="24"/>
          <w:szCs w:val="24"/>
        </w:rPr>
      </w:pPr>
      <w:r>
        <w:rPr>
          <w:rFonts w:hint="default" w:ascii="Arial" w:hAnsi="Arial" w:cs="Arial"/>
          <w:sz w:val="24"/>
          <w:szCs w:val="24"/>
        </w:rPr>
        <w:t>Discharging of drainage out water</w:t>
      </w:r>
    </w:p>
    <w:p w14:paraId="5D61656F">
      <w:pPr>
        <w:numPr>
          <w:ilvl w:val="0"/>
          <w:numId w:val="27"/>
        </w:numPr>
        <w:rPr>
          <w:rFonts w:hint="default" w:ascii="Arial" w:hAnsi="Arial" w:cs="Arial"/>
          <w:sz w:val="24"/>
          <w:szCs w:val="24"/>
        </w:rPr>
      </w:pPr>
      <w:r>
        <w:rPr>
          <w:rFonts w:hint="default" w:ascii="Arial" w:hAnsi="Arial" w:cs="Arial"/>
          <w:sz w:val="24"/>
          <w:szCs w:val="24"/>
        </w:rPr>
        <w:t>Discharging of toxic smocks</w:t>
      </w:r>
    </w:p>
    <w:p w14:paraId="7C7D3CF8">
      <w:pPr>
        <w:numPr>
          <w:ilvl w:val="0"/>
          <w:numId w:val="27"/>
        </w:numPr>
        <w:rPr>
          <w:rFonts w:hint="default" w:ascii="Arial" w:hAnsi="Arial" w:cs="Arial"/>
          <w:sz w:val="24"/>
          <w:szCs w:val="24"/>
        </w:rPr>
      </w:pPr>
      <w:r>
        <w:rPr>
          <w:rFonts w:hint="default" w:ascii="Arial" w:hAnsi="Arial" w:cs="Arial"/>
          <w:sz w:val="24"/>
          <w:szCs w:val="24"/>
        </w:rPr>
        <w:t>Interrupting to Natural water resources</w:t>
      </w:r>
    </w:p>
    <w:p w14:paraId="6B98FAA4">
      <w:pPr>
        <w:numPr>
          <w:ilvl w:val="0"/>
          <w:numId w:val="27"/>
        </w:numPr>
        <w:rPr>
          <w:rFonts w:hint="default" w:ascii="Arial" w:hAnsi="Arial" w:cs="Arial"/>
          <w:sz w:val="24"/>
          <w:szCs w:val="24"/>
        </w:rPr>
      </w:pPr>
      <w:r>
        <w:rPr>
          <w:rFonts w:hint="default" w:ascii="Arial" w:hAnsi="Arial" w:cs="Arial"/>
          <w:sz w:val="24"/>
          <w:szCs w:val="24"/>
        </w:rPr>
        <w:t xml:space="preserve">Protection of Flora and Fauna </w:t>
      </w:r>
    </w:p>
    <w:p w14:paraId="66D44BDA">
      <w:pPr>
        <w:rPr>
          <w:rFonts w:hint="default" w:ascii="Arial" w:hAnsi="Arial" w:cs="Arial"/>
          <w:sz w:val="24"/>
          <w:szCs w:val="24"/>
        </w:rPr>
      </w:pPr>
    </w:p>
    <w:p w14:paraId="796EE826">
      <w:pPr>
        <w:numPr>
          <w:ilvl w:val="0"/>
          <w:numId w:val="24"/>
        </w:numPr>
        <w:rPr>
          <w:rFonts w:hint="default" w:ascii="Arial" w:hAnsi="Arial" w:cs="Arial"/>
          <w:b/>
          <w:bCs/>
          <w:sz w:val="24"/>
          <w:szCs w:val="24"/>
          <w:u w:val="single"/>
        </w:rPr>
      </w:pPr>
      <w:r>
        <w:rPr>
          <w:rFonts w:hint="default" w:ascii="Arial" w:hAnsi="Arial" w:cs="Arial"/>
          <w:b/>
          <w:bCs/>
          <w:sz w:val="24"/>
          <w:szCs w:val="24"/>
          <w:u w:val="single"/>
        </w:rPr>
        <w:t>Design Effected Restrictions</w:t>
      </w:r>
    </w:p>
    <w:p w14:paraId="2ECCE09C">
      <w:pPr>
        <w:numPr>
          <w:ilvl w:val="0"/>
          <w:numId w:val="28"/>
        </w:numPr>
        <w:rPr>
          <w:rFonts w:hint="default" w:ascii="Arial" w:hAnsi="Arial" w:cs="Arial"/>
          <w:sz w:val="24"/>
          <w:szCs w:val="24"/>
        </w:rPr>
      </w:pPr>
      <w:r>
        <w:rPr>
          <w:rFonts w:hint="default" w:ascii="Arial" w:hAnsi="Arial" w:cs="Arial"/>
          <w:sz w:val="24"/>
          <w:szCs w:val="24"/>
        </w:rPr>
        <w:t>Engineering approval for Foundation process</w:t>
      </w:r>
    </w:p>
    <w:p w14:paraId="04D17C3E">
      <w:pPr>
        <w:numPr>
          <w:ilvl w:val="0"/>
          <w:numId w:val="28"/>
        </w:numPr>
        <w:rPr>
          <w:rFonts w:hint="default" w:ascii="Arial" w:hAnsi="Arial" w:cs="Arial"/>
          <w:sz w:val="24"/>
          <w:szCs w:val="24"/>
        </w:rPr>
      </w:pPr>
      <w:r>
        <w:rPr>
          <w:rFonts w:hint="default" w:ascii="Arial" w:hAnsi="Arial" w:cs="Arial"/>
          <w:sz w:val="24"/>
          <w:szCs w:val="24"/>
        </w:rPr>
        <w:t>Obstructions for protected aesthetic views  and archaeological  places</w:t>
      </w:r>
    </w:p>
    <w:p w14:paraId="73981982">
      <w:pPr>
        <w:numPr>
          <w:ilvl w:val="0"/>
          <w:numId w:val="28"/>
        </w:numPr>
        <w:rPr>
          <w:rFonts w:hint="default" w:ascii="Arial" w:hAnsi="Arial" w:cs="Arial"/>
          <w:sz w:val="24"/>
          <w:szCs w:val="24"/>
        </w:rPr>
      </w:pPr>
      <w:r>
        <w:rPr>
          <w:rFonts w:hint="default" w:ascii="Arial" w:hAnsi="Arial" w:cs="Arial"/>
          <w:sz w:val="24"/>
          <w:szCs w:val="24"/>
        </w:rPr>
        <w:t>Security area regulations</w:t>
      </w:r>
    </w:p>
    <w:p w14:paraId="2D1778E7">
      <w:pPr>
        <w:numPr>
          <w:ilvl w:val="0"/>
          <w:numId w:val="28"/>
        </w:numPr>
        <w:rPr>
          <w:rFonts w:hint="default" w:ascii="Arial" w:hAnsi="Arial" w:cs="Arial"/>
          <w:sz w:val="24"/>
          <w:szCs w:val="24"/>
        </w:rPr>
      </w:pPr>
      <w:r>
        <w:rPr>
          <w:rFonts w:hint="default" w:ascii="Arial" w:hAnsi="Arial" w:cs="Arial"/>
          <w:sz w:val="24"/>
          <w:szCs w:val="24"/>
        </w:rPr>
        <w:t xml:space="preserve">Building Height limits </w:t>
      </w:r>
    </w:p>
    <w:p w14:paraId="78860650">
      <w:pPr>
        <w:numPr>
          <w:ilvl w:val="0"/>
          <w:numId w:val="28"/>
        </w:numPr>
        <w:rPr>
          <w:rFonts w:hint="default" w:ascii="Arial" w:hAnsi="Arial" w:cs="Arial"/>
          <w:sz w:val="24"/>
          <w:szCs w:val="24"/>
        </w:rPr>
      </w:pPr>
      <w:r>
        <w:rPr>
          <w:rFonts w:hint="default" w:ascii="Arial" w:hAnsi="Arial" w:cs="Arial"/>
          <w:sz w:val="24"/>
          <w:szCs w:val="24"/>
        </w:rPr>
        <w:t xml:space="preserve">Approvals for Reinforcing steel </w:t>
      </w:r>
    </w:p>
    <w:p w14:paraId="48AD2771">
      <w:pPr>
        <w:numPr>
          <w:ilvl w:val="0"/>
          <w:numId w:val="28"/>
        </w:numPr>
        <w:rPr>
          <w:rFonts w:hint="default" w:ascii="Arial" w:hAnsi="Arial" w:cs="Arial"/>
          <w:sz w:val="24"/>
          <w:szCs w:val="24"/>
        </w:rPr>
      </w:pPr>
      <w:r>
        <w:rPr>
          <w:rFonts w:hint="default" w:ascii="Arial" w:hAnsi="Arial" w:cs="Arial"/>
          <w:sz w:val="24"/>
          <w:szCs w:val="24"/>
        </w:rPr>
        <w:t>Natural or Artificial Ventilation</w:t>
      </w:r>
    </w:p>
    <w:p w14:paraId="35CF07F9">
      <w:pPr>
        <w:numPr>
          <w:ilvl w:val="0"/>
          <w:numId w:val="28"/>
        </w:numPr>
        <w:rPr>
          <w:rFonts w:hint="default" w:ascii="Arial" w:hAnsi="Arial" w:cs="Arial"/>
          <w:sz w:val="24"/>
          <w:szCs w:val="24"/>
        </w:rPr>
      </w:pPr>
      <w:r>
        <w:rPr>
          <w:rFonts w:hint="default" w:ascii="Arial" w:hAnsi="Arial" w:cs="Arial"/>
          <w:sz w:val="24"/>
          <w:szCs w:val="24"/>
        </w:rPr>
        <w:t>Sun rays reflective external wall surfaces</w:t>
      </w:r>
    </w:p>
    <w:p w14:paraId="6271A0D7">
      <w:pPr>
        <w:rPr>
          <w:rFonts w:hint="default" w:ascii="Arial" w:hAnsi="Arial" w:cs="Arial"/>
          <w:sz w:val="24"/>
          <w:szCs w:val="24"/>
        </w:rPr>
      </w:pPr>
    </w:p>
    <w:p w14:paraId="3C343996">
      <w:pPr>
        <w:numPr>
          <w:ilvl w:val="0"/>
          <w:numId w:val="24"/>
        </w:numPr>
        <w:rPr>
          <w:rFonts w:hint="default" w:ascii="Arial" w:hAnsi="Arial" w:cs="Arial"/>
          <w:b/>
          <w:bCs/>
          <w:sz w:val="24"/>
          <w:szCs w:val="24"/>
          <w:u w:val="single"/>
        </w:rPr>
      </w:pPr>
      <w:r>
        <w:rPr>
          <w:rFonts w:hint="default" w:ascii="Arial" w:hAnsi="Arial" w:cs="Arial"/>
          <w:b/>
          <w:bCs/>
          <w:sz w:val="24"/>
          <w:szCs w:val="24"/>
          <w:u w:val="single"/>
        </w:rPr>
        <w:t>Important facts to be included to Contract Documents</w:t>
      </w:r>
    </w:p>
    <w:p w14:paraId="3A921565">
      <w:pPr>
        <w:numPr>
          <w:ilvl w:val="0"/>
          <w:numId w:val="29"/>
        </w:numPr>
        <w:rPr>
          <w:rFonts w:hint="default" w:ascii="Arial" w:hAnsi="Arial" w:cs="Arial"/>
          <w:sz w:val="24"/>
          <w:szCs w:val="24"/>
        </w:rPr>
      </w:pPr>
      <w:r>
        <w:rPr>
          <w:rFonts w:hint="default" w:ascii="Arial" w:hAnsi="Arial" w:cs="Arial"/>
          <w:sz w:val="24"/>
          <w:szCs w:val="24"/>
        </w:rPr>
        <w:t>Selection of favorable  General Conditions and Specifications</w:t>
      </w:r>
    </w:p>
    <w:p w14:paraId="114B9EBC">
      <w:pPr>
        <w:numPr>
          <w:ilvl w:val="0"/>
          <w:numId w:val="29"/>
        </w:numPr>
        <w:rPr>
          <w:rFonts w:hint="default" w:ascii="Arial" w:hAnsi="Arial" w:cs="Arial"/>
          <w:sz w:val="24"/>
          <w:szCs w:val="24"/>
        </w:rPr>
      </w:pPr>
      <w:r>
        <w:rPr>
          <w:rFonts w:hint="default" w:ascii="Arial" w:hAnsi="Arial" w:cs="Arial"/>
          <w:sz w:val="24"/>
          <w:szCs w:val="24"/>
        </w:rPr>
        <w:t xml:space="preserve">Studying amendments to be made in Particular Documents </w:t>
      </w:r>
    </w:p>
    <w:p w14:paraId="1D153A03">
      <w:pPr>
        <w:numPr>
          <w:ilvl w:val="0"/>
          <w:numId w:val="29"/>
        </w:numPr>
        <w:rPr>
          <w:rFonts w:hint="default" w:ascii="Arial" w:hAnsi="Arial" w:cs="Arial"/>
          <w:sz w:val="24"/>
          <w:szCs w:val="24"/>
        </w:rPr>
      </w:pPr>
      <w:r>
        <w:rPr>
          <w:rFonts w:hint="default" w:ascii="Arial" w:hAnsi="Arial" w:cs="Arial"/>
          <w:sz w:val="24"/>
          <w:szCs w:val="24"/>
        </w:rPr>
        <w:t>Instructions to bidders</w:t>
      </w:r>
    </w:p>
    <w:p w14:paraId="525F42E8">
      <w:pPr>
        <w:numPr>
          <w:ilvl w:val="0"/>
          <w:numId w:val="29"/>
        </w:numPr>
        <w:rPr>
          <w:rFonts w:hint="default" w:ascii="Arial" w:hAnsi="Arial" w:cs="Arial"/>
          <w:sz w:val="24"/>
          <w:szCs w:val="24"/>
        </w:rPr>
      </w:pPr>
      <w:r>
        <w:rPr>
          <w:rFonts w:hint="default" w:ascii="Arial" w:hAnsi="Arial" w:cs="Arial"/>
          <w:sz w:val="24"/>
          <w:szCs w:val="24"/>
        </w:rPr>
        <w:t xml:space="preserve">Survey data for sub soil conditions collected from relavant authorities </w:t>
      </w:r>
    </w:p>
    <w:p w14:paraId="2B969281">
      <w:pPr>
        <w:numPr>
          <w:ilvl w:val="0"/>
          <w:numId w:val="29"/>
        </w:numPr>
        <w:rPr>
          <w:rFonts w:hint="default" w:ascii="Arial" w:hAnsi="Arial" w:cs="Arial"/>
          <w:sz w:val="24"/>
          <w:szCs w:val="24"/>
        </w:rPr>
      </w:pPr>
      <w:r>
        <w:rPr>
          <w:rFonts w:hint="default" w:ascii="Arial" w:hAnsi="Arial" w:cs="Arial"/>
          <w:sz w:val="24"/>
          <w:szCs w:val="24"/>
        </w:rPr>
        <w:t xml:space="preserve">Priority order of the Documents </w:t>
      </w:r>
    </w:p>
    <w:p w14:paraId="4A7F18A2">
      <w:pPr>
        <w:numPr>
          <w:ilvl w:val="0"/>
          <w:numId w:val="29"/>
        </w:numPr>
        <w:rPr>
          <w:rFonts w:hint="default" w:ascii="Arial" w:hAnsi="Arial" w:cs="Arial"/>
          <w:sz w:val="24"/>
          <w:szCs w:val="24"/>
        </w:rPr>
      </w:pPr>
      <w:r>
        <w:rPr>
          <w:rFonts w:hint="default" w:ascii="Arial" w:hAnsi="Arial" w:cs="Arial"/>
          <w:sz w:val="24"/>
          <w:szCs w:val="24"/>
        </w:rPr>
        <w:t xml:space="preserve">Bidder’s Qualifications and Relevant experience </w:t>
      </w:r>
    </w:p>
    <w:p w14:paraId="08E0DA6B">
      <w:pPr>
        <w:numPr>
          <w:ilvl w:val="0"/>
          <w:numId w:val="29"/>
        </w:numPr>
        <w:rPr>
          <w:rFonts w:hint="default" w:ascii="Arial" w:hAnsi="Arial" w:cs="Arial"/>
          <w:sz w:val="24"/>
          <w:szCs w:val="24"/>
        </w:rPr>
      </w:pPr>
      <w:r>
        <w:rPr>
          <w:rFonts w:hint="default" w:ascii="Arial" w:hAnsi="Arial" w:cs="Arial"/>
          <w:sz w:val="24"/>
          <w:szCs w:val="24"/>
        </w:rPr>
        <w:t xml:space="preserve">Construction Restrictions </w:t>
      </w:r>
    </w:p>
    <w:p w14:paraId="3527ED00">
      <w:pPr>
        <w:rPr>
          <w:rFonts w:hint="default" w:ascii="Arial" w:hAnsi="Arial" w:cs="Arial"/>
          <w:sz w:val="24"/>
          <w:szCs w:val="24"/>
        </w:rPr>
      </w:pPr>
    </w:p>
    <w:p w14:paraId="57BBE055">
      <w:pPr>
        <w:rPr>
          <w:rFonts w:hint="default" w:ascii="Arial" w:hAnsi="Arial" w:cs="Arial"/>
          <w:b/>
          <w:bCs/>
          <w:sz w:val="24"/>
          <w:szCs w:val="24"/>
          <w:u w:val="single"/>
        </w:rPr>
      </w:pPr>
      <w:r>
        <w:rPr>
          <w:rFonts w:hint="default" w:ascii="Arial" w:hAnsi="Arial" w:cs="Arial"/>
          <w:b/>
          <w:bCs/>
          <w:sz w:val="24"/>
          <w:szCs w:val="24"/>
        </w:rPr>
        <w:t>V.</w:t>
      </w:r>
      <w:r>
        <w:rPr>
          <w:rFonts w:hint="default" w:ascii="Arial" w:hAnsi="Arial" w:cs="Arial"/>
          <w:b/>
          <w:bCs/>
          <w:sz w:val="24"/>
          <w:szCs w:val="24"/>
          <w:u w:val="single"/>
        </w:rPr>
        <w:t xml:space="preserve"> Calling quotations from Contractors</w:t>
      </w:r>
    </w:p>
    <w:p w14:paraId="5D99F3B8">
      <w:pPr>
        <w:numPr>
          <w:ilvl w:val="0"/>
          <w:numId w:val="29"/>
        </w:numPr>
        <w:rPr>
          <w:rFonts w:hint="default" w:ascii="Arial" w:hAnsi="Arial" w:cs="Arial"/>
          <w:sz w:val="24"/>
          <w:szCs w:val="24"/>
          <w:u w:val="single"/>
        </w:rPr>
      </w:pPr>
      <w:r>
        <w:rPr>
          <w:rFonts w:hint="default" w:ascii="Arial" w:hAnsi="Arial" w:cs="Arial"/>
          <w:sz w:val="24"/>
          <w:szCs w:val="24"/>
        </w:rPr>
        <w:t xml:space="preserve">Deciding the duration of Calling Quotations </w:t>
      </w:r>
    </w:p>
    <w:p w14:paraId="7627C7B0">
      <w:pPr>
        <w:numPr>
          <w:ilvl w:val="0"/>
          <w:numId w:val="29"/>
        </w:numPr>
        <w:rPr>
          <w:rFonts w:hint="default" w:ascii="Arial" w:hAnsi="Arial" w:cs="Arial"/>
          <w:sz w:val="24"/>
          <w:szCs w:val="24"/>
          <w:u w:val="single"/>
        </w:rPr>
      </w:pPr>
      <w:r>
        <w:rPr>
          <w:rFonts w:hint="default" w:ascii="Arial" w:hAnsi="Arial" w:cs="Arial"/>
          <w:sz w:val="24"/>
          <w:szCs w:val="24"/>
        </w:rPr>
        <w:t>Informing the date for Pre- Tender meeting</w:t>
      </w:r>
    </w:p>
    <w:p w14:paraId="6F248FB7">
      <w:pPr>
        <w:numPr>
          <w:ilvl w:val="0"/>
          <w:numId w:val="29"/>
        </w:numPr>
        <w:rPr>
          <w:rFonts w:hint="default" w:ascii="Arial" w:hAnsi="Arial" w:cs="Arial"/>
          <w:sz w:val="24"/>
          <w:szCs w:val="24"/>
          <w:u w:val="single"/>
        </w:rPr>
      </w:pPr>
      <w:r>
        <w:rPr>
          <w:rFonts w:hint="default" w:ascii="Arial" w:hAnsi="Arial" w:cs="Arial"/>
          <w:sz w:val="24"/>
          <w:szCs w:val="24"/>
        </w:rPr>
        <w:t>Arranging Expert panel to monitor</w:t>
      </w:r>
    </w:p>
    <w:p w14:paraId="68AA4528">
      <w:pPr>
        <w:numPr>
          <w:ilvl w:val="0"/>
          <w:numId w:val="29"/>
        </w:numPr>
        <w:rPr>
          <w:rFonts w:hint="default" w:ascii="Arial" w:hAnsi="Arial" w:cs="Arial"/>
          <w:sz w:val="24"/>
          <w:szCs w:val="24"/>
        </w:rPr>
      </w:pPr>
      <w:r>
        <w:rPr>
          <w:rFonts w:hint="default" w:ascii="Arial" w:hAnsi="Arial" w:cs="Arial"/>
          <w:sz w:val="24"/>
          <w:szCs w:val="24"/>
        </w:rPr>
        <w:t xml:space="preserve">Keeping confidentiality </w:t>
      </w:r>
    </w:p>
    <w:p w14:paraId="672BFC1A">
      <w:pPr>
        <w:rPr>
          <w:rFonts w:hint="default" w:ascii="Arial" w:hAnsi="Arial" w:cs="Arial"/>
          <w:sz w:val="24"/>
          <w:szCs w:val="24"/>
        </w:rPr>
      </w:pPr>
    </w:p>
    <w:p w14:paraId="1D7352DB">
      <w:pPr>
        <w:rPr>
          <w:rFonts w:hint="default" w:ascii="Arial" w:hAnsi="Arial" w:cs="Arial"/>
          <w:b/>
          <w:bCs/>
          <w:sz w:val="24"/>
          <w:szCs w:val="24"/>
          <w:u w:val="single"/>
        </w:rPr>
      </w:pPr>
      <w:r>
        <w:rPr>
          <w:rFonts w:hint="default" w:ascii="Arial" w:hAnsi="Arial" w:cs="Arial"/>
          <w:b/>
          <w:bCs/>
          <w:sz w:val="24"/>
          <w:szCs w:val="24"/>
        </w:rPr>
        <w:t xml:space="preserve">Vi. </w:t>
      </w:r>
      <w:r>
        <w:rPr>
          <w:rFonts w:hint="default" w:ascii="Arial" w:hAnsi="Arial" w:cs="Arial"/>
          <w:b/>
          <w:bCs/>
          <w:sz w:val="24"/>
          <w:szCs w:val="24"/>
          <w:u w:val="single"/>
        </w:rPr>
        <w:t>Selection of the Most suitable Contractor</w:t>
      </w:r>
    </w:p>
    <w:p w14:paraId="6C3E5421">
      <w:pPr>
        <w:rPr>
          <w:rFonts w:hint="default" w:ascii="Arial" w:hAnsi="Arial" w:cs="Arial"/>
          <w:sz w:val="24"/>
          <w:szCs w:val="24"/>
        </w:rPr>
      </w:pPr>
      <w:r>
        <w:rPr>
          <w:rFonts w:hint="default" w:ascii="Arial" w:hAnsi="Arial" w:cs="Arial"/>
          <w:sz w:val="24"/>
          <w:szCs w:val="24"/>
        </w:rPr>
        <w:t xml:space="preserve">Appointed Expert panel to attend for </w:t>
      </w:r>
    </w:p>
    <w:p w14:paraId="2E2E5526">
      <w:pPr>
        <w:numPr>
          <w:ilvl w:val="0"/>
          <w:numId w:val="29"/>
        </w:numPr>
        <w:rPr>
          <w:rFonts w:hint="default" w:ascii="Arial" w:hAnsi="Arial" w:cs="Arial"/>
          <w:sz w:val="24"/>
          <w:szCs w:val="24"/>
        </w:rPr>
      </w:pPr>
      <w:r>
        <w:rPr>
          <w:rFonts w:hint="default" w:ascii="Arial" w:hAnsi="Arial" w:cs="Arial"/>
          <w:sz w:val="24"/>
          <w:szCs w:val="24"/>
        </w:rPr>
        <w:t>Consider the type of Registration</w:t>
      </w:r>
    </w:p>
    <w:p w14:paraId="428560A8">
      <w:pPr>
        <w:numPr>
          <w:ilvl w:val="0"/>
          <w:numId w:val="29"/>
        </w:numPr>
        <w:rPr>
          <w:rFonts w:hint="default" w:ascii="Arial" w:hAnsi="Arial" w:cs="Arial"/>
          <w:sz w:val="24"/>
          <w:szCs w:val="24"/>
        </w:rPr>
      </w:pPr>
      <w:r>
        <w:rPr>
          <w:rFonts w:hint="default" w:ascii="Arial" w:hAnsi="Arial" w:cs="Arial"/>
          <w:sz w:val="24"/>
          <w:szCs w:val="24"/>
        </w:rPr>
        <w:t xml:space="preserve">Considering previous Experience </w:t>
      </w:r>
    </w:p>
    <w:p w14:paraId="11D9DC4F">
      <w:pPr>
        <w:numPr>
          <w:ilvl w:val="0"/>
          <w:numId w:val="29"/>
        </w:numPr>
        <w:rPr>
          <w:rFonts w:hint="default" w:ascii="Arial" w:hAnsi="Arial" w:cs="Arial"/>
          <w:sz w:val="24"/>
          <w:szCs w:val="24"/>
        </w:rPr>
      </w:pPr>
      <w:r>
        <w:rPr>
          <w:rFonts w:hint="default" w:ascii="Arial" w:hAnsi="Arial" w:cs="Arial"/>
          <w:sz w:val="24"/>
          <w:szCs w:val="24"/>
        </w:rPr>
        <w:t>Making Comparative report</w:t>
      </w:r>
    </w:p>
    <w:p w14:paraId="6DE57CEB">
      <w:pPr>
        <w:rPr>
          <w:rFonts w:hint="default" w:ascii="Arial" w:hAnsi="Arial" w:cs="Arial"/>
          <w:sz w:val="24"/>
          <w:szCs w:val="24"/>
        </w:rPr>
      </w:pPr>
    </w:p>
    <w:p w14:paraId="17F62262">
      <w:pPr>
        <w:rPr>
          <w:rFonts w:hint="default" w:ascii="Arial" w:hAnsi="Arial" w:cs="Arial"/>
          <w:b/>
          <w:bCs/>
          <w:sz w:val="24"/>
          <w:szCs w:val="24"/>
          <w:u w:val="single"/>
        </w:rPr>
      </w:pPr>
      <w:r>
        <w:rPr>
          <w:rFonts w:hint="default" w:ascii="Arial" w:hAnsi="Arial" w:cs="Arial"/>
          <w:b/>
          <w:bCs/>
          <w:sz w:val="24"/>
          <w:szCs w:val="24"/>
        </w:rPr>
        <w:t>Vii.</w:t>
      </w:r>
      <w:r>
        <w:rPr>
          <w:rFonts w:hint="default" w:ascii="Arial" w:hAnsi="Arial" w:cs="Arial"/>
          <w:sz w:val="24"/>
          <w:szCs w:val="24"/>
        </w:rPr>
        <w:t xml:space="preserve"> </w:t>
      </w:r>
      <w:r>
        <w:rPr>
          <w:rFonts w:hint="default" w:ascii="Arial" w:hAnsi="Arial" w:cs="Arial"/>
          <w:b/>
          <w:bCs/>
          <w:sz w:val="24"/>
          <w:szCs w:val="24"/>
          <w:u w:val="single"/>
        </w:rPr>
        <w:t>Selection of the Most suitable Engineer For work supervision</w:t>
      </w:r>
    </w:p>
    <w:p w14:paraId="5891C95D">
      <w:pPr>
        <w:rPr>
          <w:rFonts w:hint="default" w:ascii="Arial" w:hAnsi="Arial" w:cs="Arial"/>
          <w:sz w:val="24"/>
          <w:szCs w:val="24"/>
        </w:rPr>
      </w:pPr>
      <w:r>
        <w:rPr>
          <w:rFonts w:hint="default" w:ascii="Arial" w:hAnsi="Arial" w:cs="Arial"/>
          <w:sz w:val="24"/>
          <w:szCs w:val="24"/>
        </w:rPr>
        <w:t>Owner to take Expert advises to</w:t>
      </w:r>
    </w:p>
    <w:p w14:paraId="6BE6E4BA">
      <w:pPr>
        <w:numPr>
          <w:ilvl w:val="0"/>
          <w:numId w:val="29"/>
        </w:numPr>
        <w:rPr>
          <w:rFonts w:hint="default" w:ascii="Arial" w:hAnsi="Arial" w:cs="Arial"/>
          <w:sz w:val="24"/>
          <w:szCs w:val="24"/>
        </w:rPr>
      </w:pPr>
      <w:r>
        <w:rPr>
          <w:rFonts w:hint="default" w:ascii="Arial" w:hAnsi="Arial" w:cs="Arial"/>
          <w:sz w:val="24"/>
          <w:szCs w:val="24"/>
        </w:rPr>
        <w:t>Verify his Previous Experience</w:t>
      </w:r>
    </w:p>
    <w:p w14:paraId="13E19BA6">
      <w:pPr>
        <w:numPr>
          <w:ilvl w:val="0"/>
          <w:numId w:val="29"/>
        </w:numPr>
        <w:rPr>
          <w:rFonts w:hint="default" w:ascii="Arial" w:hAnsi="Arial" w:cs="Arial"/>
          <w:sz w:val="24"/>
          <w:szCs w:val="24"/>
        </w:rPr>
      </w:pPr>
      <w:r>
        <w:rPr>
          <w:rFonts w:hint="default" w:ascii="Arial" w:hAnsi="Arial" w:cs="Arial"/>
          <w:sz w:val="24"/>
          <w:szCs w:val="24"/>
        </w:rPr>
        <w:t>Consider his Engineering and Administration Qualifications</w:t>
      </w:r>
    </w:p>
    <w:p w14:paraId="511CEE52">
      <w:pPr>
        <w:numPr>
          <w:ilvl w:val="0"/>
          <w:numId w:val="29"/>
        </w:numPr>
        <w:rPr>
          <w:rFonts w:hint="default" w:ascii="Arial" w:hAnsi="Arial" w:cs="Arial"/>
          <w:sz w:val="24"/>
          <w:szCs w:val="24"/>
        </w:rPr>
      </w:pPr>
      <w:r>
        <w:rPr>
          <w:rFonts w:hint="default" w:ascii="Arial" w:hAnsi="Arial" w:cs="Arial"/>
          <w:sz w:val="24"/>
          <w:szCs w:val="24"/>
        </w:rPr>
        <w:t>Consider His appointing Assistant Staff members</w:t>
      </w:r>
    </w:p>
    <w:p w14:paraId="5DEF9069">
      <w:pPr>
        <w:numPr>
          <w:ilvl w:val="0"/>
          <w:numId w:val="29"/>
        </w:numPr>
        <w:rPr>
          <w:rFonts w:hint="default" w:ascii="Arial" w:hAnsi="Arial" w:cs="Arial"/>
          <w:sz w:val="24"/>
          <w:szCs w:val="24"/>
        </w:rPr>
      </w:pPr>
      <w:r>
        <w:rPr>
          <w:rFonts w:hint="default" w:ascii="Arial" w:hAnsi="Arial" w:cs="Arial"/>
          <w:sz w:val="24"/>
          <w:szCs w:val="24"/>
        </w:rPr>
        <w:t xml:space="preserve">His quotations Figure </w:t>
      </w:r>
    </w:p>
    <w:p w14:paraId="4A83F711">
      <w:pPr>
        <w:rPr>
          <w:rFonts w:hint="default" w:ascii="Arial" w:hAnsi="Arial" w:cs="Arial"/>
          <w:sz w:val="24"/>
          <w:szCs w:val="24"/>
        </w:rPr>
      </w:pPr>
    </w:p>
    <w:p w14:paraId="43AA28BC">
      <w:pPr>
        <w:rPr>
          <w:rFonts w:hint="default" w:ascii="Arial" w:hAnsi="Arial" w:cs="Arial"/>
          <w:sz w:val="24"/>
          <w:szCs w:val="24"/>
          <w:u w:val="single"/>
        </w:rPr>
      </w:pPr>
      <w:r>
        <w:rPr>
          <w:rFonts w:hint="default" w:ascii="Arial" w:hAnsi="Arial" w:cs="Arial"/>
          <w:b/>
          <w:bCs/>
          <w:sz w:val="24"/>
          <w:szCs w:val="24"/>
        </w:rPr>
        <w:t xml:space="preserve">Viii.  </w:t>
      </w:r>
      <w:r>
        <w:rPr>
          <w:rFonts w:hint="default" w:ascii="Arial" w:hAnsi="Arial" w:cs="Arial"/>
          <w:b/>
          <w:bCs/>
          <w:sz w:val="24"/>
          <w:szCs w:val="24"/>
          <w:u w:val="single"/>
        </w:rPr>
        <w:t>Process of Work Supervision and Quality Control or Assurance</w:t>
      </w:r>
      <w:r>
        <w:rPr>
          <w:rFonts w:hint="default" w:ascii="Arial" w:hAnsi="Arial" w:cs="Arial"/>
          <w:sz w:val="24"/>
          <w:szCs w:val="24"/>
          <w:u w:val="single"/>
        </w:rPr>
        <w:t xml:space="preserve"> </w:t>
      </w:r>
    </w:p>
    <w:p w14:paraId="71E97ACD">
      <w:pPr>
        <w:numPr>
          <w:ilvl w:val="0"/>
          <w:numId w:val="30"/>
        </w:numPr>
        <w:rPr>
          <w:rFonts w:hint="default" w:ascii="Arial" w:hAnsi="Arial" w:cs="Arial"/>
          <w:sz w:val="24"/>
          <w:szCs w:val="24"/>
        </w:rPr>
      </w:pPr>
      <w:r>
        <w:rPr>
          <w:rFonts w:hint="default" w:ascii="Arial" w:hAnsi="Arial" w:cs="Arial"/>
          <w:sz w:val="24"/>
          <w:szCs w:val="24"/>
        </w:rPr>
        <w:t>As the Owner Should be Knowledgeable</w:t>
      </w:r>
    </w:p>
    <w:p w14:paraId="251907C1">
      <w:pPr>
        <w:numPr>
          <w:ilvl w:val="0"/>
          <w:numId w:val="30"/>
        </w:numPr>
        <w:rPr>
          <w:rFonts w:hint="default" w:ascii="Arial" w:hAnsi="Arial" w:cs="Arial"/>
          <w:sz w:val="24"/>
          <w:szCs w:val="24"/>
        </w:rPr>
      </w:pPr>
      <w:r>
        <w:rPr>
          <w:rFonts w:hint="default" w:ascii="Arial" w:hAnsi="Arial" w:cs="Arial"/>
          <w:sz w:val="24"/>
          <w:szCs w:val="24"/>
        </w:rPr>
        <w:t>Discuss with his expert panel  to select and Decide</w:t>
      </w:r>
    </w:p>
    <w:p w14:paraId="4C4B4590">
      <w:pPr>
        <w:rPr>
          <w:rFonts w:hint="default" w:ascii="Arial" w:hAnsi="Arial" w:cs="Arial"/>
          <w:sz w:val="24"/>
          <w:szCs w:val="24"/>
        </w:rPr>
      </w:pPr>
      <w:r>
        <w:rPr>
          <w:rFonts w:hint="default" w:ascii="Arial" w:hAnsi="Arial" w:cs="Arial"/>
          <w:sz w:val="24"/>
          <w:szCs w:val="24"/>
        </w:rPr>
        <w:t xml:space="preserve">Most suitable Process of Work Supervision and the Quality Maintenance Process  </w:t>
      </w:r>
    </w:p>
    <w:p w14:paraId="7EB885F7">
      <w:pPr>
        <w:rPr>
          <w:rFonts w:hint="default" w:ascii="Arial" w:hAnsi="Arial" w:cs="Arial"/>
          <w:sz w:val="24"/>
          <w:szCs w:val="24"/>
        </w:rPr>
      </w:pPr>
    </w:p>
    <w:p w14:paraId="07F86113">
      <w:pPr>
        <w:rPr>
          <w:rFonts w:hint="default" w:ascii="Arial" w:hAnsi="Arial" w:cs="Arial"/>
          <w:b/>
          <w:bCs/>
          <w:sz w:val="24"/>
          <w:szCs w:val="24"/>
          <w:u w:val="single"/>
        </w:rPr>
      </w:pPr>
      <w:r>
        <w:rPr>
          <w:rFonts w:hint="default" w:ascii="Arial" w:hAnsi="Arial" w:cs="Arial"/>
          <w:b/>
          <w:bCs/>
          <w:sz w:val="24"/>
          <w:szCs w:val="24"/>
        </w:rPr>
        <w:t xml:space="preserve">iX. </w:t>
      </w:r>
      <w:r>
        <w:rPr>
          <w:rFonts w:hint="default" w:ascii="Arial" w:hAnsi="Arial" w:cs="Arial"/>
          <w:b/>
          <w:bCs/>
          <w:sz w:val="24"/>
          <w:szCs w:val="24"/>
          <w:u w:val="single"/>
        </w:rPr>
        <w:t>Nominated Sub Contractors</w:t>
      </w:r>
    </w:p>
    <w:p w14:paraId="5EB0D19E">
      <w:pPr>
        <w:numPr>
          <w:ilvl w:val="0"/>
          <w:numId w:val="30"/>
        </w:numPr>
        <w:jc w:val="both"/>
        <w:rPr>
          <w:rFonts w:hint="default" w:ascii="Arial" w:hAnsi="Arial" w:cs="Arial"/>
          <w:sz w:val="24"/>
          <w:szCs w:val="24"/>
        </w:rPr>
      </w:pPr>
      <w:r>
        <w:rPr>
          <w:rFonts w:hint="default" w:ascii="Arial" w:hAnsi="Arial" w:cs="Arial"/>
          <w:sz w:val="24"/>
          <w:szCs w:val="24"/>
        </w:rPr>
        <w:t>Owner at the beginning should be able to decide Most suitable Sub Contractor’s are nominated and Includes their Names in to the Contract Documents  for Some specialized work  which are not specified  in the Selected Main Contractor’s scope.</w:t>
      </w:r>
    </w:p>
    <w:p w14:paraId="406691AF">
      <w:pPr>
        <w:numPr>
          <w:ilvl w:val="0"/>
          <w:numId w:val="30"/>
        </w:numPr>
        <w:jc w:val="both"/>
        <w:rPr>
          <w:rFonts w:hint="default" w:ascii="Arial" w:hAnsi="Arial" w:cs="Arial"/>
          <w:sz w:val="24"/>
          <w:szCs w:val="24"/>
        </w:rPr>
      </w:pPr>
      <w:r>
        <w:rPr>
          <w:rFonts w:hint="default" w:ascii="Arial" w:hAnsi="Arial" w:cs="Arial"/>
          <w:sz w:val="24"/>
          <w:szCs w:val="24"/>
        </w:rPr>
        <w:t xml:space="preserve"> Ex - Electro Mechanical works, Fire Controls, CCTV, Air Conditioning, Escalators,  Lifts,  Landscaping ….. Etc. </w:t>
      </w:r>
    </w:p>
    <w:p w14:paraId="39EFC702">
      <w:pPr>
        <w:jc w:val="both"/>
        <w:rPr>
          <w:rFonts w:hint="default" w:ascii="Arial" w:hAnsi="Arial" w:cs="Arial"/>
          <w:b/>
          <w:bCs/>
          <w:sz w:val="24"/>
          <w:szCs w:val="24"/>
        </w:rPr>
      </w:pPr>
      <w:r>
        <w:rPr>
          <w:rFonts w:hint="default" w:ascii="Arial" w:hAnsi="Arial" w:cs="Arial"/>
          <w:b/>
          <w:bCs/>
          <w:sz w:val="24"/>
          <w:szCs w:val="24"/>
        </w:rPr>
        <w:t>At the end of Feasibility Survey Lesson,</w:t>
      </w:r>
    </w:p>
    <w:p w14:paraId="3EB268CD">
      <w:pPr>
        <w:jc w:val="both"/>
        <w:rPr>
          <w:rFonts w:hint="default" w:ascii="Arial" w:hAnsi="Arial" w:cs="Arial"/>
          <w:sz w:val="24"/>
          <w:szCs w:val="24"/>
          <w:u w:val="single"/>
        </w:rPr>
      </w:pPr>
      <w:r>
        <w:rPr>
          <w:rFonts w:hint="default" w:ascii="Arial" w:hAnsi="Arial" w:cs="Arial"/>
          <w:sz w:val="24"/>
          <w:szCs w:val="24"/>
          <w:u w:val="single"/>
        </w:rPr>
        <w:t>Note</w:t>
      </w:r>
    </w:p>
    <w:p w14:paraId="5D6B487A">
      <w:pPr>
        <w:jc w:val="both"/>
        <w:rPr>
          <w:rFonts w:hint="default" w:ascii="Arial" w:hAnsi="Arial" w:cs="Arial"/>
          <w:sz w:val="24"/>
          <w:szCs w:val="24"/>
        </w:rPr>
      </w:pPr>
      <w:r>
        <w:rPr>
          <w:rFonts w:hint="default" w:ascii="Arial" w:hAnsi="Arial" w:cs="Arial"/>
          <w:sz w:val="24"/>
          <w:szCs w:val="24"/>
        </w:rPr>
        <w:t>It is not required to go deeper on Operational Feasibility Events related with the Clients Usage of the Building for marketing purposes, as this subject is to study Binding Contract Management only up to the Closer of the Contract</w:t>
      </w:r>
      <w:r>
        <w:rPr>
          <w:rFonts w:hint="default" w:ascii="Arial" w:hAnsi="Arial" w:cs="Arial"/>
          <w:sz w:val="24"/>
          <w:szCs w:val="24"/>
          <w:lang w:val="en-US"/>
        </w:rPr>
        <w:t xml:space="preserve"> trlated to the Construction of the building</w:t>
      </w:r>
      <w:r>
        <w:rPr>
          <w:rFonts w:hint="default" w:ascii="Arial" w:hAnsi="Arial" w:cs="Arial"/>
          <w:sz w:val="24"/>
          <w:szCs w:val="24"/>
        </w:rPr>
        <w:t>.</w:t>
      </w:r>
    </w:p>
    <w:p w14:paraId="5D0513B5">
      <w:pPr>
        <w:pStyle w:val="34"/>
        <w:numPr>
          <w:ilvl w:val="0"/>
          <w:numId w:val="0"/>
        </w:numPr>
        <w:ind w:left="360" w:leftChars="0" w:firstLine="716" w:firstLineChars="0"/>
        <w:jc w:val="both"/>
        <w:rPr>
          <w:rFonts w:cs="Iskoola Pota"/>
          <w:b/>
          <w:bCs/>
          <w:sz w:val="40"/>
          <w:szCs w:val="40"/>
          <w:u w:val="single"/>
        </w:rPr>
      </w:pPr>
      <w:r>
        <w:rPr>
          <w:rFonts w:hint="default" w:cs="Iskoola Pota"/>
          <w:b/>
          <w:bCs/>
          <w:sz w:val="40"/>
          <w:szCs w:val="40"/>
          <w:u w:val="none"/>
          <w:lang w:val="en-US"/>
        </w:rPr>
        <w:t xml:space="preserve">2.2 </w:t>
      </w:r>
      <w:r>
        <w:rPr>
          <w:rFonts w:cs="Iskoola Pota"/>
          <w:b/>
          <w:bCs/>
          <w:sz w:val="40"/>
          <w:szCs w:val="40"/>
          <w:u w:val="single"/>
        </w:rPr>
        <w:t>LIFE CYCLE OF THE BUILDING</w:t>
      </w:r>
    </w:p>
    <w:p w14:paraId="26D1EEFB">
      <w:pPr>
        <w:jc w:val="both"/>
        <w:rPr>
          <w:rFonts w:ascii="Arial" w:hAnsi="Arial" w:cs="Arial"/>
          <w:color w:val="040C28"/>
          <w:sz w:val="28"/>
          <w:szCs w:val="28"/>
        </w:rPr>
      </w:pPr>
      <w:r>
        <w:rPr>
          <w:rFonts w:ascii="Arial" w:hAnsi="Arial" w:cs="Arial"/>
          <w:color w:val="1F1F1F"/>
          <w:sz w:val="28"/>
          <w:szCs w:val="28"/>
          <w:shd w:val="clear" w:color="auto" w:fill="FFFFFF"/>
        </w:rPr>
        <w:t>The construction product life cycle includes </w:t>
      </w:r>
      <w:r>
        <w:rPr>
          <w:rFonts w:ascii="Arial" w:hAnsi="Arial" w:cs="Arial"/>
          <w:color w:val="040C28"/>
          <w:sz w:val="28"/>
          <w:szCs w:val="28"/>
        </w:rPr>
        <w:t xml:space="preserve">all stages from Feasibility Survey  up to the Establishing the  Contract and Constructions, Contractual Maintenance, Closer of the Contract and then   use, manufacturing, further repair, maintenance and Development , and up to the end of life Extraction, disposal of debris, Clearing the Land </w:t>
      </w:r>
    </w:p>
    <w:p w14:paraId="5EC9E00F">
      <w:pPr>
        <w:jc w:val="both"/>
        <w:rPr>
          <w:rFonts w:ascii="SimSun" w:hAnsi="SimSun" w:eastAsia="SimSun" w:cs="SimSun"/>
          <w:sz w:val="24"/>
          <w:szCs w:val="24"/>
        </w:rPr>
      </w:pPr>
      <w:r>
        <w:rPr>
          <w:rFonts w:ascii="SimSun" w:hAnsi="SimSun" w:eastAsia="SimSun" w:cs="SimSun"/>
          <w:sz w:val="24"/>
          <w:szCs w:val="24"/>
          <w:lang w:bidi="ar-SA"/>
        </w:rPr>
        <w:drawing>
          <wp:inline distT="0" distB="0" distL="114300" distR="114300">
            <wp:extent cx="5306695" cy="5770245"/>
            <wp:effectExtent l="0" t="0" r="8255" b="1905"/>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14"/>
                    <a:stretch>
                      <a:fillRect/>
                    </a:stretch>
                  </pic:blipFill>
                  <pic:spPr>
                    <a:xfrm>
                      <a:off x="0" y="0"/>
                      <a:ext cx="5306695" cy="5770245"/>
                    </a:xfrm>
                    <a:prstGeom prst="rect">
                      <a:avLst/>
                    </a:prstGeom>
                    <a:noFill/>
                    <a:ln w="9525">
                      <a:noFill/>
                    </a:ln>
                  </pic:spPr>
                </pic:pic>
              </a:graphicData>
            </a:graphic>
          </wp:inline>
        </w:drawing>
      </w:r>
      <w:r>
        <w:rPr>
          <w:sz w:val="24"/>
          <w:lang w:bidi="ar-SA"/>
        </w:rPr>
        <mc:AlternateContent>
          <mc:Choice Requires="wps">
            <w:drawing>
              <wp:anchor distT="0" distB="0" distL="114300" distR="114300" simplePos="0" relativeHeight="251662336" behindDoc="0" locked="0" layoutInCell="1" allowOverlap="1">
                <wp:simplePos x="0" y="0"/>
                <wp:positionH relativeFrom="column">
                  <wp:posOffset>2940685</wp:posOffset>
                </wp:positionH>
                <wp:positionV relativeFrom="paragraph">
                  <wp:posOffset>3634105</wp:posOffset>
                </wp:positionV>
                <wp:extent cx="318135" cy="307340"/>
                <wp:effectExtent l="6350" t="6350" r="10795" b="6350"/>
                <wp:wrapNone/>
                <wp:docPr id="7" name="Rectangles 7"/>
                <wp:cNvGraphicFramePr/>
                <a:graphic xmlns:a="http://schemas.openxmlformats.org/drawingml/2006/main">
                  <a:graphicData uri="http://schemas.microsoft.com/office/word/2010/wordprocessingShape">
                    <wps:wsp>
                      <wps:cNvSpPr/>
                      <wps:spPr>
                        <a:xfrm>
                          <a:off x="0" y="0"/>
                          <a:ext cx="318135" cy="307340"/>
                        </a:xfrm>
                        <a:prstGeom prst="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0E560690">
                            <w:pPr>
                              <w:jc w:val="center"/>
                              <w:rPr>
                                <w:b/>
                                <w:bCs/>
                                <w:color w:val="FFFF00"/>
                                <w:sz w:val="32"/>
                                <w:szCs w:val="32"/>
                                <w:u w:val="single"/>
                              </w:rPr>
                            </w:pPr>
                            <w:r>
                              <w:rPr>
                                <w:b/>
                                <w:bCs/>
                                <w:color w:val="FFFF00"/>
                                <w:sz w:val="32"/>
                                <w:szCs w:val="32"/>
                                <w:u w:val="single"/>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1.55pt;margin-top:286.15pt;height:24.2pt;width:25.05pt;z-index:251662336;v-text-anchor:middle;mso-width-relative:page;mso-height-relative:page;" fillcolor="#4472C4 [3204]" filled="t" stroked="t" coordsize="21600,21600" o:gfxdata="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OC3/RDcAAAACwEAAA8AAAAA&#10;AAAAAQAgAAAAIgAAAGRycy9kb3ducmV2LnhtbFBLAQIUABQAAAAIAIdO4kB11p/mggIAACQFAAAO&#10;AAAAAAAAAAEAIAAAACsBAABkcnMvZTJvRG9jLnhtbFBLBQYAAAAABgAGAFkBAAAfBgAAAAA=&#10;">
                <v:fill on="t" focussize="0,0"/>
                <v:stroke weight="1pt" color="#2F5597 [2404]" miterlimit="8" joinstyle="miter"/>
                <v:imagedata o:title=""/>
                <o:lock v:ext="edit" aspectratio="f"/>
                <v:textbox>
                  <w:txbxContent>
                    <w:p w14:paraId="0E560690">
                      <w:pPr>
                        <w:jc w:val="center"/>
                        <w:rPr>
                          <w:b/>
                          <w:bCs/>
                          <w:color w:val="FFFF00"/>
                          <w:sz w:val="32"/>
                          <w:szCs w:val="32"/>
                          <w:u w:val="single"/>
                        </w:rPr>
                      </w:pPr>
                      <w:r>
                        <w:rPr>
                          <w:b/>
                          <w:bCs/>
                          <w:color w:val="FFFF00"/>
                          <w:sz w:val="32"/>
                          <w:szCs w:val="32"/>
                          <w:u w:val="single"/>
                        </w:rPr>
                        <w:t>3</w:t>
                      </w:r>
                    </w:p>
                  </w:txbxContent>
                </v:textbox>
              </v:rect>
            </w:pict>
          </mc:Fallback>
        </mc:AlternateContent>
      </w:r>
      <w:r>
        <w:rPr>
          <w:sz w:val="24"/>
          <w:lang w:bidi="ar-SA"/>
        </w:rPr>
        <mc:AlternateContent>
          <mc:Choice Requires="wps">
            <w:drawing>
              <wp:anchor distT="0" distB="0" distL="114300" distR="114300" simplePos="0" relativeHeight="251664384" behindDoc="0" locked="0" layoutInCell="1" allowOverlap="1">
                <wp:simplePos x="0" y="0"/>
                <wp:positionH relativeFrom="column">
                  <wp:posOffset>1421130</wp:posOffset>
                </wp:positionH>
                <wp:positionV relativeFrom="paragraph">
                  <wp:posOffset>938530</wp:posOffset>
                </wp:positionV>
                <wp:extent cx="318135" cy="307340"/>
                <wp:effectExtent l="6350" t="6350" r="10795" b="6350"/>
                <wp:wrapNone/>
                <wp:docPr id="9" name="Rectangles 9"/>
                <wp:cNvGraphicFramePr/>
                <a:graphic xmlns:a="http://schemas.openxmlformats.org/drawingml/2006/main">
                  <a:graphicData uri="http://schemas.microsoft.com/office/word/2010/wordprocessingShape">
                    <wps:wsp>
                      <wps:cNvSpPr/>
                      <wps:spPr>
                        <a:xfrm>
                          <a:off x="0" y="0"/>
                          <a:ext cx="318135" cy="307340"/>
                        </a:xfrm>
                        <a:prstGeom prst="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4C102D52">
                            <w:pPr>
                              <w:jc w:val="center"/>
                              <w:rPr>
                                <w:b/>
                                <w:bCs/>
                                <w:color w:val="FFFF00"/>
                                <w:sz w:val="32"/>
                                <w:szCs w:val="32"/>
                              </w:rPr>
                            </w:pPr>
                            <w:r>
                              <w:rPr>
                                <w:b/>
                                <w:bCs/>
                                <w:color w:val="FFFF00"/>
                                <w:sz w:val="32"/>
                                <w:szCs w:val="32"/>
                              </w:rPr>
                              <w:t>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1.9pt;margin-top:73.9pt;height:24.2pt;width:25.05pt;z-index:251664384;v-text-anchor:middle;mso-width-relative:page;mso-height-relative:page;" fillcolor="#4472C4 [3204]" filled="t" stroked="t" coordsize="21600,21600" o:gfxdata="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Q9pI43AAAAAsBAAAPAAAA&#10;AAAAAAEAIAAAACIAAABkcnMvZG93bnJldi54bWxQSwECFAAUAAAACACHTuJA/zUak4MCAAAkBQAA&#10;DgAAAAAAAAABACAAAAArAQAAZHJzL2Uyb0RvYy54bWxQSwUGAAAAAAYABgBZAQAAIAYAAAAA&#10;">
                <v:fill on="t" focussize="0,0"/>
                <v:stroke weight="1pt" color="#2F5597 [2404]" miterlimit="8" joinstyle="miter"/>
                <v:imagedata o:title=""/>
                <o:lock v:ext="edit" aspectratio="f"/>
                <v:textbox>
                  <w:txbxContent>
                    <w:p w14:paraId="4C102D52">
                      <w:pPr>
                        <w:jc w:val="center"/>
                        <w:rPr>
                          <w:b/>
                          <w:bCs/>
                          <w:color w:val="FFFF00"/>
                          <w:sz w:val="32"/>
                          <w:szCs w:val="32"/>
                        </w:rPr>
                      </w:pPr>
                      <w:r>
                        <w:rPr>
                          <w:b/>
                          <w:bCs/>
                          <w:color w:val="FFFF00"/>
                          <w:sz w:val="32"/>
                          <w:szCs w:val="32"/>
                        </w:rPr>
                        <w:t>5</w:t>
                      </w:r>
                    </w:p>
                  </w:txbxContent>
                </v:textbox>
              </v:rect>
            </w:pict>
          </mc:Fallback>
        </mc:AlternateContent>
      </w:r>
      <w:r>
        <w:rPr>
          <w:sz w:val="24"/>
          <w:lang w:bidi="ar-SA"/>
        </w:rPr>
        <mc:AlternateContent>
          <mc:Choice Requires="wps">
            <w:drawing>
              <wp:anchor distT="0" distB="0" distL="114300" distR="114300" simplePos="0" relativeHeight="251663360" behindDoc="0" locked="0" layoutInCell="1" allowOverlap="1">
                <wp:simplePos x="0" y="0"/>
                <wp:positionH relativeFrom="column">
                  <wp:posOffset>474980</wp:posOffset>
                </wp:positionH>
                <wp:positionV relativeFrom="paragraph">
                  <wp:posOffset>2844800</wp:posOffset>
                </wp:positionV>
                <wp:extent cx="318135" cy="307340"/>
                <wp:effectExtent l="6350" t="6350" r="10795" b="6350"/>
                <wp:wrapNone/>
                <wp:docPr id="8" name="Rectangles 8"/>
                <wp:cNvGraphicFramePr/>
                <a:graphic xmlns:a="http://schemas.openxmlformats.org/drawingml/2006/main">
                  <a:graphicData uri="http://schemas.microsoft.com/office/word/2010/wordprocessingShape">
                    <wps:wsp>
                      <wps:cNvSpPr/>
                      <wps:spPr>
                        <a:xfrm>
                          <a:off x="0" y="0"/>
                          <a:ext cx="318135" cy="307340"/>
                        </a:xfrm>
                        <a:prstGeom prst="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6BCF595F">
                            <w:pPr>
                              <w:jc w:val="center"/>
                              <w:rPr>
                                <w:b/>
                                <w:bCs/>
                                <w:color w:val="FFFF00"/>
                                <w:sz w:val="32"/>
                                <w:szCs w:val="32"/>
                              </w:rPr>
                            </w:pPr>
                            <w:r>
                              <w:rPr>
                                <w:b/>
                                <w:bCs/>
                                <w:color w:val="FFFF00"/>
                                <w:sz w:val="32"/>
                                <w:szCs w:val="32"/>
                              </w:rPr>
                              <w:t>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7.4pt;margin-top:224pt;height:24.2pt;width:25.05pt;z-index:251663360;v-text-anchor:middle;mso-width-relative:page;mso-height-relative:page;" fillcolor="#4472C4 [3204]" filled="t" stroked="t" coordsize="21600,21600" o:gfxdata="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bsRuJNsAAAAKAQAADwAAAAAA&#10;AAABACAAAAAiAAAAZHJzL2Rvd25yZXYueG1sUEsBAhQAFAAAAAgAh07iQCWm3FSCAgAAJAUAAA4A&#10;AAAAAAAAAQAgAAAAKgEAAGRycy9lMm9Eb2MueG1sUEsFBgAAAAAGAAYAWQEAAB4GAAAAAA==&#10;">
                <v:fill on="t" focussize="0,0"/>
                <v:stroke weight="1pt" color="#2F5597 [2404]" miterlimit="8" joinstyle="miter"/>
                <v:imagedata o:title=""/>
                <o:lock v:ext="edit" aspectratio="f"/>
                <v:textbox>
                  <w:txbxContent>
                    <w:p w14:paraId="6BCF595F">
                      <w:pPr>
                        <w:jc w:val="center"/>
                        <w:rPr>
                          <w:b/>
                          <w:bCs/>
                          <w:color w:val="FFFF00"/>
                          <w:sz w:val="32"/>
                          <w:szCs w:val="32"/>
                        </w:rPr>
                      </w:pPr>
                      <w:r>
                        <w:rPr>
                          <w:b/>
                          <w:bCs/>
                          <w:color w:val="FFFF00"/>
                          <w:sz w:val="32"/>
                          <w:szCs w:val="32"/>
                        </w:rPr>
                        <w:t>4</w:t>
                      </w:r>
                    </w:p>
                  </w:txbxContent>
                </v:textbox>
              </v:rect>
            </w:pict>
          </mc:Fallback>
        </mc:AlternateContent>
      </w:r>
      <w:r>
        <w:rPr>
          <w:sz w:val="24"/>
          <w:lang w:bidi="ar-SA"/>
        </w:rPr>
        <mc:AlternateContent>
          <mc:Choice Requires="wps">
            <w:drawing>
              <wp:anchor distT="0" distB="0" distL="114300" distR="114300" simplePos="0" relativeHeight="251661312" behindDoc="0" locked="0" layoutInCell="1" allowOverlap="1">
                <wp:simplePos x="0" y="0"/>
                <wp:positionH relativeFrom="column">
                  <wp:posOffset>4714240</wp:posOffset>
                </wp:positionH>
                <wp:positionV relativeFrom="paragraph">
                  <wp:posOffset>2491740</wp:posOffset>
                </wp:positionV>
                <wp:extent cx="318135" cy="307340"/>
                <wp:effectExtent l="6350" t="6350" r="10795" b="6350"/>
                <wp:wrapNone/>
                <wp:docPr id="4" name="Rectangles 4"/>
                <wp:cNvGraphicFramePr/>
                <a:graphic xmlns:a="http://schemas.openxmlformats.org/drawingml/2006/main">
                  <a:graphicData uri="http://schemas.microsoft.com/office/word/2010/wordprocessingShape">
                    <wps:wsp>
                      <wps:cNvSpPr/>
                      <wps:spPr>
                        <a:xfrm>
                          <a:off x="0" y="0"/>
                          <a:ext cx="318135" cy="307340"/>
                        </a:xfrm>
                        <a:prstGeom prst="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208B0A66">
                            <w:pPr>
                              <w:jc w:val="center"/>
                              <w:rPr>
                                <w:color w:val="FFFF00"/>
                                <w:sz w:val="32"/>
                                <w:szCs w:val="32"/>
                              </w:rPr>
                            </w:pPr>
                            <w:r>
                              <w:rPr>
                                <w:color w:val="FFFF00"/>
                                <w:sz w:val="32"/>
                                <w:szCs w:val="32"/>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71.2pt;margin-top:196.2pt;height:24.2pt;width:25.05pt;z-index:251661312;v-text-anchor:middle;mso-width-relative:page;mso-height-relative:page;" fillcolor="#4472C4 [3204]" filled="t" stroked="t" coordsize="21600,21600" o:gfxdata="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eD5yztwAAAALAQAADwAA&#10;AAAAAAABACAAAAAiAAAAZHJzL2Rvd25yZXYueG1sUEsBAhQAFAAAAAgAh07iQFpkpXWEAgAAJAUA&#10;AA4AAAAAAAAAAQAgAAAAKwEAAGRycy9lMm9Eb2MueG1sUEsFBgAAAAAGAAYAWQEAACEGAAAAAA==&#10;">
                <v:fill on="t" focussize="0,0"/>
                <v:stroke weight="1pt" color="#2F5597 [2404]" miterlimit="8" joinstyle="miter"/>
                <v:imagedata o:title=""/>
                <o:lock v:ext="edit" aspectratio="f"/>
                <v:textbox>
                  <w:txbxContent>
                    <w:p w14:paraId="208B0A66">
                      <w:pPr>
                        <w:jc w:val="center"/>
                        <w:rPr>
                          <w:color w:val="FFFF00"/>
                          <w:sz w:val="32"/>
                          <w:szCs w:val="32"/>
                        </w:rPr>
                      </w:pPr>
                      <w:r>
                        <w:rPr>
                          <w:color w:val="FFFF00"/>
                          <w:sz w:val="32"/>
                          <w:szCs w:val="32"/>
                        </w:rPr>
                        <w:t>2</w:t>
                      </w:r>
                    </w:p>
                  </w:txbxContent>
                </v:textbox>
              </v:rect>
            </w:pict>
          </mc:Fallback>
        </mc:AlternateContent>
      </w:r>
      <w:r>
        <w:rPr>
          <w:sz w:val="24"/>
          <w:lang w:bidi="ar-SA"/>
        </w:rPr>
        <mc:AlternateContent>
          <mc:Choice Requires="wps">
            <w:drawing>
              <wp:anchor distT="0" distB="0" distL="114300" distR="114300" simplePos="0" relativeHeight="251660288" behindDoc="0" locked="0" layoutInCell="1" allowOverlap="1">
                <wp:simplePos x="0" y="0"/>
                <wp:positionH relativeFrom="column">
                  <wp:posOffset>3636010</wp:posOffset>
                </wp:positionH>
                <wp:positionV relativeFrom="paragraph">
                  <wp:posOffset>921385</wp:posOffset>
                </wp:positionV>
                <wp:extent cx="318135" cy="307340"/>
                <wp:effectExtent l="6350" t="6350" r="10795" b="6350"/>
                <wp:wrapNone/>
                <wp:docPr id="3" name="Rectangles 3"/>
                <wp:cNvGraphicFramePr/>
                <a:graphic xmlns:a="http://schemas.openxmlformats.org/drawingml/2006/main">
                  <a:graphicData uri="http://schemas.microsoft.com/office/word/2010/wordprocessingShape">
                    <wps:wsp>
                      <wps:cNvSpPr/>
                      <wps:spPr>
                        <a:xfrm>
                          <a:off x="4550410" y="5141595"/>
                          <a:ext cx="318135" cy="307340"/>
                        </a:xfrm>
                        <a:prstGeom prst="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48B31160">
                            <w:pPr>
                              <w:jc w:val="center"/>
                              <w:rPr>
                                <w:b/>
                                <w:bCs/>
                                <w:color w:val="FFFF00"/>
                                <w:sz w:val="32"/>
                                <w:szCs w:val="32"/>
                              </w:rPr>
                            </w:pPr>
                            <w:r>
                              <w:rPr>
                                <w:b/>
                                <w:bCs/>
                                <w:color w:val="FFFF00"/>
                                <w:sz w:val="32"/>
                                <w:szCs w:val="32"/>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6.3pt;margin-top:72.55pt;height:24.2pt;width:25.05pt;z-index:251660288;v-text-anchor:middle;mso-width-relative:page;mso-height-relative:page;" fillcolor="#4472C4 [3204]" filled="t" stroked="t" coordsize="21600,21600" o:gfxdata="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0D&#10;d3PcAAAACwEAAA8AAAAAAAAAAQAgAAAAIgAAAGRycy9kb3ducmV2LnhtbFBLAQIUABQAAAAIAIdO&#10;4kDn+I1FkQIAADAFAAAOAAAAAAAAAAEAIAAAACsBAABkcnMvZTJvRG9jLnhtbFBLBQYAAAAABgAG&#10;AFkBAAAuBgAAAAA=&#10;">
                <v:fill on="t" focussize="0,0"/>
                <v:stroke weight="1pt" color="#2F5597 [2404]" miterlimit="8" joinstyle="miter"/>
                <v:imagedata o:title=""/>
                <o:lock v:ext="edit" aspectratio="f"/>
                <v:textbox>
                  <w:txbxContent>
                    <w:p w14:paraId="48B31160">
                      <w:pPr>
                        <w:jc w:val="center"/>
                        <w:rPr>
                          <w:b/>
                          <w:bCs/>
                          <w:color w:val="FFFF00"/>
                          <w:sz w:val="32"/>
                          <w:szCs w:val="32"/>
                        </w:rPr>
                      </w:pPr>
                      <w:r>
                        <w:rPr>
                          <w:b/>
                          <w:bCs/>
                          <w:color w:val="FFFF00"/>
                          <w:sz w:val="32"/>
                          <w:szCs w:val="32"/>
                        </w:rPr>
                        <w:t>1</w:t>
                      </w:r>
                    </w:p>
                  </w:txbxContent>
                </v:textbox>
              </v:rect>
            </w:pict>
          </mc:Fallback>
        </mc:AlternateContent>
      </w:r>
    </w:p>
    <w:p w14:paraId="01A5873B">
      <w:pPr>
        <w:jc w:val="both"/>
        <w:rPr>
          <w:rFonts w:ascii="SimSun" w:hAnsi="SimSun" w:eastAsia="SimSun" w:cs="SimSun"/>
          <w:sz w:val="24"/>
          <w:szCs w:val="24"/>
        </w:rPr>
      </w:pPr>
    </w:p>
    <w:p w14:paraId="51E4C61C">
      <w:pPr>
        <w:jc w:val="both"/>
        <w:rPr>
          <w:rFonts w:ascii="SimSun" w:hAnsi="SimSun" w:eastAsia="SimSun" w:cs="SimSun"/>
          <w:sz w:val="24"/>
          <w:szCs w:val="24"/>
        </w:rPr>
      </w:pPr>
    </w:p>
    <w:p w14:paraId="5AAB59A3">
      <w:pPr>
        <w:jc w:val="both"/>
        <w:rPr>
          <w:rFonts w:ascii="Arial" w:hAnsi="Arial" w:eastAsia="SimSun" w:cs="Arial"/>
          <w:b/>
          <w:bCs/>
          <w:sz w:val="28"/>
          <w:szCs w:val="28"/>
        </w:rPr>
      </w:pPr>
      <w:r>
        <w:rPr>
          <w:rFonts w:ascii="Arial" w:hAnsi="Arial" w:eastAsia="SimSun" w:cs="Arial"/>
          <w:b/>
          <w:bCs/>
          <w:sz w:val="28"/>
          <w:szCs w:val="28"/>
        </w:rPr>
        <w:t xml:space="preserve">STAGES OF LYFE CYCLE OF THE BUILDING </w:t>
      </w:r>
    </w:p>
    <w:p w14:paraId="7A9ABB39">
      <w:pPr>
        <w:jc w:val="both"/>
        <w:rPr>
          <w:rFonts w:ascii="SimSun" w:hAnsi="SimSun" w:eastAsia="SimSun" w:cs="SimSun"/>
          <w:b/>
          <w:bCs/>
          <w:sz w:val="24"/>
          <w:szCs w:val="24"/>
        </w:rPr>
      </w:pPr>
    </w:p>
    <w:p w14:paraId="1D0D60F6">
      <w:pPr>
        <w:jc w:val="both"/>
        <w:rPr>
          <w:rFonts w:ascii="Arial" w:hAnsi="Arial" w:eastAsia="SimSun" w:cs="Arial"/>
          <w:b/>
          <w:bCs/>
          <w:sz w:val="24"/>
          <w:szCs w:val="24"/>
          <w:u w:val="single"/>
        </w:rPr>
      </w:pPr>
      <w:r>
        <w:rPr>
          <w:rFonts w:ascii="Arial" w:hAnsi="Arial" w:eastAsia="SimSun" w:cs="Arial"/>
          <w:b/>
          <w:bCs/>
          <w:sz w:val="24"/>
          <w:szCs w:val="24"/>
          <w:u w:val="single"/>
        </w:rPr>
        <w:t>Stage-01</w:t>
      </w:r>
    </w:p>
    <w:p w14:paraId="254D7C89">
      <w:pPr>
        <w:numPr>
          <w:ilvl w:val="0"/>
          <w:numId w:val="31"/>
        </w:numPr>
        <w:jc w:val="both"/>
        <w:rPr>
          <w:rFonts w:ascii="Arial" w:hAnsi="Arial" w:eastAsia="SimSun" w:cs="Arial"/>
          <w:sz w:val="24"/>
          <w:szCs w:val="24"/>
        </w:rPr>
      </w:pPr>
      <w:r>
        <w:rPr>
          <w:rFonts w:ascii="Arial" w:hAnsi="Arial" w:eastAsia="SimSun" w:cs="Arial"/>
          <w:sz w:val="24"/>
          <w:szCs w:val="24"/>
        </w:rPr>
        <w:t xml:space="preserve">Initial Land Preparation </w:t>
      </w:r>
    </w:p>
    <w:p w14:paraId="28AF4BF8">
      <w:pPr>
        <w:numPr>
          <w:ilvl w:val="0"/>
          <w:numId w:val="31"/>
        </w:numPr>
        <w:jc w:val="both"/>
        <w:rPr>
          <w:rFonts w:ascii="Arial" w:hAnsi="Arial" w:eastAsia="SimSun" w:cs="Arial"/>
          <w:sz w:val="24"/>
          <w:szCs w:val="24"/>
        </w:rPr>
      </w:pPr>
      <w:r>
        <w:rPr>
          <w:rFonts w:ascii="Arial" w:hAnsi="Arial" w:eastAsia="SimSun" w:cs="Arial"/>
          <w:sz w:val="24"/>
          <w:szCs w:val="24"/>
        </w:rPr>
        <w:t>Feasibility Survey</w:t>
      </w:r>
    </w:p>
    <w:p w14:paraId="68022569">
      <w:pPr>
        <w:numPr>
          <w:ilvl w:val="0"/>
          <w:numId w:val="31"/>
        </w:numPr>
        <w:jc w:val="both"/>
        <w:rPr>
          <w:rFonts w:ascii="Arial" w:hAnsi="Arial" w:eastAsia="SimSun" w:cs="Arial"/>
          <w:sz w:val="24"/>
          <w:szCs w:val="24"/>
        </w:rPr>
      </w:pPr>
      <w:r>
        <w:rPr>
          <w:rFonts w:ascii="Arial" w:hAnsi="Arial" w:eastAsia="SimSun" w:cs="Arial"/>
          <w:sz w:val="24"/>
          <w:szCs w:val="24"/>
        </w:rPr>
        <w:t>Selection of the Suitable Contractor</w:t>
      </w:r>
    </w:p>
    <w:p w14:paraId="35620F74">
      <w:pPr>
        <w:numPr>
          <w:ilvl w:val="0"/>
          <w:numId w:val="31"/>
        </w:numPr>
        <w:jc w:val="both"/>
        <w:rPr>
          <w:rFonts w:ascii="Arial" w:hAnsi="Arial" w:eastAsia="SimSun" w:cs="Arial"/>
          <w:sz w:val="24"/>
          <w:szCs w:val="24"/>
        </w:rPr>
      </w:pPr>
      <w:r>
        <w:rPr>
          <w:rFonts w:ascii="Arial" w:hAnsi="Arial" w:eastAsia="SimSun" w:cs="Arial"/>
          <w:sz w:val="24"/>
          <w:szCs w:val="24"/>
        </w:rPr>
        <w:t>Signing of the Contract agreement</w:t>
      </w:r>
    </w:p>
    <w:p w14:paraId="0DF7949C">
      <w:pPr>
        <w:jc w:val="both"/>
        <w:rPr>
          <w:rFonts w:ascii="Arial" w:hAnsi="Arial" w:eastAsia="SimSun" w:cs="Arial"/>
          <w:b/>
          <w:bCs/>
          <w:sz w:val="24"/>
          <w:szCs w:val="24"/>
          <w:u w:val="single"/>
        </w:rPr>
      </w:pPr>
      <w:r>
        <w:rPr>
          <w:rFonts w:ascii="Arial" w:hAnsi="Arial" w:eastAsia="SimSun" w:cs="Arial"/>
          <w:b/>
          <w:bCs/>
          <w:sz w:val="24"/>
          <w:szCs w:val="24"/>
          <w:u w:val="single"/>
        </w:rPr>
        <w:t>Stage-02</w:t>
      </w:r>
    </w:p>
    <w:p w14:paraId="6E0CD260">
      <w:pPr>
        <w:numPr>
          <w:ilvl w:val="0"/>
          <w:numId w:val="31"/>
        </w:numPr>
        <w:jc w:val="both"/>
        <w:rPr>
          <w:rFonts w:ascii="SimSun" w:hAnsi="SimSun" w:eastAsia="SimSun" w:cs="SimSun"/>
          <w:sz w:val="24"/>
          <w:szCs w:val="24"/>
        </w:rPr>
      </w:pPr>
      <w:r>
        <w:rPr>
          <w:rFonts w:ascii="Arial" w:hAnsi="Arial" w:eastAsia="SimSun" w:cs="Arial"/>
          <w:sz w:val="24"/>
          <w:szCs w:val="24"/>
        </w:rPr>
        <w:t xml:space="preserve">Post Contract Legal Documentations </w:t>
      </w:r>
    </w:p>
    <w:p w14:paraId="7CEFA56E">
      <w:pPr>
        <w:numPr>
          <w:ilvl w:val="0"/>
          <w:numId w:val="31"/>
        </w:numPr>
        <w:jc w:val="both"/>
        <w:rPr>
          <w:rFonts w:ascii="SimSun" w:hAnsi="SimSun" w:eastAsia="SimSun" w:cs="SimSun"/>
          <w:sz w:val="24"/>
          <w:szCs w:val="24"/>
        </w:rPr>
      </w:pPr>
      <w:r>
        <w:rPr>
          <w:rFonts w:ascii="Arial" w:hAnsi="Arial" w:eastAsia="SimSun" w:cs="Arial"/>
          <w:sz w:val="24"/>
          <w:szCs w:val="24"/>
        </w:rPr>
        <w:t>Initial Construction Program</w:t>
      </w:r>
    </w:p>
    <w:p w14:paraId="10AA7735">
      <w:pPr>
        <w:numPr>
          <w:ilvl w:val="0"/>
          <w:numId w:val="31"/>
        </w:numPr>
        <w:jc w:val="both"/>
        <w:rPr>
          <w:rFonts w:ascii="Arial" w:hAnsi="Arial" w:eastAsia="SimSun" w:cs="Arial"/>
          <w:sz w:val="24"/>
          <w:szCs w:val="24"/>
        </w:rPr>
      </w:pPr>
      <w:r>
        <w:rPr>
          <w:rFonts w:ascii="Arial" w:hAnsi="Arial" w:eastAsia="SimSun" w:cs="Arial"/>
          <w:sz w:val="24"/>
          <w:szCs w:val="24"/>
        </w:rPr>
        <w:t>Establishment of the Land Site</w:t>
      </w:r>
    </w:p>
    <w:p w14:paraId="76ABE4AC">
      <w:pPr>
        <w:numPr>
          <w:ilvl w:val="0"/>
          <w:numId w:val="31"/>
        </w:numPr>
        <w:jc w:val="both"/>
        <w:rPr>
          <w:rFonts w:ascii="Arial" w:hAnsi="Arial" w:eastAsia="SimSun" w:cs="Arial"/>
          <w:sz w:val="24"/>
          <w:szCs w:val="24"/>
        </w:rPr>
      </w:pPr>
      <w:r>
        <w:rPr>
          <w:rFonts w:ascii="Arial" w:hAnsi="Arial" w:eastAsia="SimSun" w:cs="Arial"/>
          <w:sz w:val="24"/>
          <w:szCs w:val="24"/>
        </w:rPr>
        <w:t xml:space="preserve">Construction and Supervision </w:t>
      </w:r>
    </w:p>
    <w:p w14:paraId="3B709212">
      <w:pPr>
        <w:numPr>
          <w:ilvl w:val="0"/>
          <w:numId w:val="31"/>
        </w:numPr>
        <w:jc w:val="both"/>
        <w:rPr>
          <w:rFonts w:ascii="Arial" w:hAnsi="Arial" w:eastAsia="SimSun" w:cs="Arial"/>
          <w:sz w:val="24"/>
          <w:szCs w:val="24"/>
        </w:rPr>
      </w:pPr>
      <w:r>
        <w:rPr>
          <w:rFonts w:ascii="Arial" w:hAnsi="Arial" w:eastAsia="SimSun" w:cs="Arial"/>
          <w:sz w:val="24"/>
          <w:szCs w:val="24"/>
        </w:rPr>
        <w:t>Quality Control/Assurance</w:t>
      </w:r>
    </w:p>
    <w:p w14:paraId="68A0927B">
      <w:pPr>
        <w:jc w:val="both"/>
        <w:rPr>
          <w:rFonts w:ascii="Arial" w:hAnsi="Arial" w:eastAsia="SimSun" w:cs="Arial"/>
          <w:b/>
          <w:bCs/>
          <w:sz w:val="24"/>
          <w:szCs w:val="24"/>
          <w:u w:val="single"/>
        </w:rPr>
      </w:pPr>
      <w:r>
        <w:rPr>
          <w:rFonts w:ascii="Arial" w:hAnsi="Arial" w:eastAsia="SimSun" w:cs="Arial"/>
          <w:b/>
          <w:bCs/>
          <w:sz w:val="24"/>
          <w:szCs w:val="24"/>
          <w:u w:val="single"/>
        </w:rPr>
        <w:t>Stage-03</w:t>
      </w:r>
    </w:p>
    <w:p w14:paraId="73205FA2">
      <w:pPr>
        <w:numPr>
          <w:ilvl w:val="0"/>
          <w:numId w:val="31"/>
        </w:numPr>
        <w:jc w:val="both"/>
        <w:rPr>
          <w:rFonts w:ascii="Arial" w:hAnsi="Arial" w:eastAsia="SimSun" w:cs="Arial"/>
          <w:sz w:val="24"/>
          <w:szCs w:val="24"/>
        </w:rPr>
      </w:pPr>
      <w:r>
        <w:rPr>
          <w:rFonts w:ascii="Arial" w:hAnsi="Arial" w:eastAsia="SimSun" w:cs="Arial"/>
          <w:sz w:val="24"/>
          <w:szCs w:val="24"/>
        </w:rPr>
        <w:t xml:space="preserve">Final Testing and Commissioning </w:t>
      </w:r>
    </w:p>
    <w:p w14:paraId="3C01B9B8">
      <w:pPr>
        <w:numPr>
          <w:ilvl w:val="0"/>
          <w:numId w:val="31"/>
        </w:numPr>
        <w:jc w:val="both"/>
        <w:rPr>
          <w:rFonts w:ascii="Arial" w:hAnsi="Arial" w:eastAsia="SimSun" w:cs="Arial"/>
          <w:sz w:val="24"/>
          <w:szCs w:val="24"/>
        </w:rPr>
      </w:pPr>
      <w:r>
        <w:rPr>
          <w:rFonts w:ascii="Arial" w:hAnsi="Arial" w:eastAsia="SimSun" w:cs="Arial"/>
          <w:sz w:val="24"/>
          <w:szCs w:val="24"/>
        </w:rPr>
        <w:t>Taking Over of the building ( Handing over )</w:t>
      </w:r>
    </w:p>
    <w:p w14:paraId="293EA907">
      <w:pPr>
        <w:numPr>
          <w:ilvl w:val="0"/>
          <w:numId w:val="31"/>
        </w:numPr>
        <w:jc w:val="both"/>
        <w:rPr>
          <w:rFonts w:ascii="Arial" w:hAnsi="Arial" w:eastAsia="SimSun" w:cs="Arial"/>
          <w:sz w:val="24"/>
          <w:szCs w:val="24"/>
        </w:rPr>
      </w:pPr>
      <w:r>
        <w:rPr>
          <w:rFonts w:ascii="Arial" w:hAnsi="Arial" w:eastAsia="SimSun" w:cs="Arial"/>
          <w:sz w:val="24"/>
          <w:szCs w:val="24"/>
        </w:rPr>
        <w:t>Contractual Maintenance</w:t>
      </w:r>
    </w:p>
    <w:p w14:paraId="63E73B92">
      <w:pPr>
        <w:numPr>
          <w:ilvl w:val="0"/>
          <w:numId w:val="31"/>
        </w:numPr>
        <w:jc w:val="both"/>
        <w:rPr>
          <w:rFonts w:ascii="Arial" w:hAnsi="Arial" w:eastAsia="SimSun" w:cs="Arial"/>
          <w:sz w:val="24"/>
          <w:szCs w:val="24"/>
        </w:rPr>
      </w:pPr>
      <w:r>
        <w:rPr>
          <w:rFonts w:ascii="Arial" w:hAnsi="Arial" w:eastAsia="SimSun" w:cs="Arial"/>
          <w:sz w:val="24"/>
          <w:szCs w:val="24"/>
        </w:rPr>
        <w:t>Performance and Liability Certification</w:t>
      </w:r>
    </w:p>
    <w:p w14:paraId="38E53B90">
      <w:pPr>
        <w:numPr>
          <w:ilvl w:val="0"/>
          <w:numId w:val="31"/>
        </w:numPr>
        <w:jc w:val="both"/>
        <w:rPr>
          <w:rFonts w:ascii="Arial" w:hAnsi="Arial" w:eastAsia="SimSun" w:cs="Arial"/>
          <w:sz w:val="24"/>
          <w:szCs w:val="24"/>
        </w:rPr>
      </w:pPr>
      <w:r>
        <w:rPr>
          <w:rFonts w:ascii="Arial" w:hAnsi="Arial" w:eastAsia="SimSun" w:cs="Arial"/>
          <w:sz w:val="24"/>
          <w:szCs w:val="24"/>
        </w:rPr>
        <w:t xml:space="preserve">Closer of the Contract </w:t>
      </w:r>
    </w:p>
    <w:p w14:paraId="364D623F">
      <w:pPr>
        <w:numPr>
          <w:ilvl w:val="0"/>
          <w:numId w:val="0"/>
        </w:numPr>
        <w:ind w:leftChars="0"/>
        <w:jc w:val="both"/>
        <w:rPr>
          <w:rFonts w:ascii="Arial" w:hAnsi="Arial" w:eastAsia="SimSun" w:cs="Arial"/>
          <w:sz w:val="24"/>
          <w:szCs w:val="24"/>
        </w:rPr>
      </w:pPr>
    </w:p>
    <w:p w14:paraId="7E7629BA">
      <w:pPr>
        <w:numPr>
          <w:ilvl w:val="0"/>
          <w:numId w:val="0"/>
        </w:numPr>
        <w:ind w:firstLine="720" w:firstLineChars="0"/>
        <w:jc w:val="both"/>
        <w:rPr>
          <w:rFonts w:ascii="Arial" w:hAnsi="Arial" w:eastAsia="SimSun" w:cs="Arial"/>
          <w:b/>
          <w:bCs/>
          <w:sz w:val="32"/>
          <w:szCs w:val="32"/>
          <w:u w:val="single"/>
        </w:rPr>
      </w:pPr>
      <w:r>
        <w:rPr>
          <w:rFonts w:hint="default" w:ascii="Arial" w:hAnsi="Arial" w:eastAsia="SimSun" w:cs="Arial"/>
          <w:b/>
          <w:bCs/>
          <w:sz w:val="40"/>
          <w:szCs w:val="40"/>
          <w:u w:val="none"/>
          <w:lang w:val="en-US"/>
        </w:rPr>
        <w:t xml:space="preserve">2.3 </w:t>
      </w:r>
      <w:r>
        <w:rPr>
          <w:rFonts w:ascii="Arial" w:hAnsi="Arial" w:eastAsia="SimSun" w:cs="Arial"/>
          <w:b/>
          <w:bCs/>
          <w:sz w:val="32"/>
          <w:szCs w:val="32"/>
          <w:u w:val="single"/>
        </w:rPr>
        <w:t xml:space="preserve">SELECTION OF THE SUITABLE CONTRACTOR </w:t>
      </w:r>
    </w:p>
    <w:p w14:paraId="162BC4DA">
      <w:pPr>
        <w:jc w:val="both"/>
        <w:rPr>
          <w:rFonts w:ascii="Arial" w:hAnsi="Arial" w:eastAsia="SimSun" w:cs="Iskoola Pota"/>
          <w:sz w:val="28"/>
          <w:szCs w:val="28"/>
          <w:u w:val="single"/>
        </w:rPr>
      </w:pPr>
      <w:r>
        <w:rPr>
          <w:rFonts w:ascii="Arial" w:hAnsi="Arial" w:eastAsia="SimSun" w:cs="Iskoola Pota"/>
          <w:sz w:val="28"/>
          <w:szCs w:val="28"/>
          <w:u w:val="single"/>
        </w:rPr>
        <w:t xml:space="preserve"> Following Steps are to be Finalized by the Owner before the Quotations are called from Contractors</w:t>
      </w:r>
    </w:p>
    <w:p w14:paraId="282B9179">
      <w:pPr>
        <w:jc w:val="both"/>
        <w:rPr>
          <w:rFonts w:ascii="Arial" w:hAnsi="Arial" w:eastAsia="SimSun" w:cs="Iskoola Pota"/>
          <w:sz w:val="28"/>
          <w:szCs w:val="28"/>
          <w:u w:val="single"/>
        </w:rPr>
      </w:pPr>
    </w:p>
    <w:p w14:paraId="2A78A43A">
      <w:pPr>
        <w:numPr>
          <w:ilvl w:val="0"/>
          <w:numId w:val="32"/>
        </w:numPr>
        <w:jc w:val="both"/>
        <w:rPr>
          <w:rFonts w:ascii="Arial" w:hAnsi="Arial" w:eastAsia="SimSun" w:cs="Iskoola Pota"/>
          <w:sz w:val="28"/>
          <w:szCs w:val="28"/>
        </w:rPr>
      </w:pPr>
      <w:r>
        <w:rPr>
          <w:rFonts w:ascii="Arial" w:hAnsi="Arial" w:eastAsia="SimSun" w:cs="Iskoola Pota"/>
          <w:sz w:val="28"/>
          <w:szCs w:val="28"/>
        </w:rPr>
        <w:t>Method of Tender</w:t>
      </w:r>
    </w:p>
    <w:p w14:paraId="714113AB">
      <w:pPr>
        <w:numPr>
          <w:ilvl w:val="0"/>
          <w:numId w:val="32"/>
        </w:numPr>
        <w:jc w:val="both"/>
        <w:rPr>
          <w:rFonts w:ascii="Arial" w:hAnsi="Arial" w:eastAsia="SimSun" w:cs="Iskoola Pota"/>
          <w:sz w:val="28"/>
          <w:szCs w:val="28"/>
        </w:rPr>
      </w:pPr>
      <w:r>
        <w:rPr>
          <w:rFonts w:ascii="Arial" w:hAnsi="Arial" w:eastAsia="SimSun" w:cs="Iskoola Pota"/>
          <w:sz w:val="28"/>
          <w:szCs w:val="28"/>
        </w:rPr>
        <w:t xml:space="preserve">Method of Payments </w:t>
      </w:r>
    </w:p>
    <w:p w14:paraId="540937B1">
      <w:pPr>
        <w:numPr>
          <w:ilvl w:val="0"/>
          <w:numId w:val="0"/>
        </w:numPr>
        <w:jc w:val="both"/>
        <w:rPr>
          <w:rFonts w:ascii="Arial" w:hAnsi="Arial" w:eastAsia="SimSun" w:cs="Iskoola Pota"/>
          <w:sz w:val="28"/>
          <w:szCs w:val="28"/>
        </w:rPr>
      </w:pPr>
    </w:p>
    <w:p w14:paraId="689C75B7">
      <w:pPr>
        <w:numPr>
          <w:ilvl w:val="0"/>
          <w:numId w:val="0"/>
        </w:numPr>
        <w:ind w:leftChars="0"/>
        <w:jc w:val="both"/>
        <w:rPr>
          <w:rFonts w:ascii="Arial" w:hAnsi="Arial" w:eastAsia="SimSun" w:cs="Arial"/>
          <w:b/>
          <w:bCs/>
          <w:sz w:val="28"/>
          <w:szCs w:val="28"/>
          <w:u w:val="single"/>
        </w:rPr>
      </w:pPr>
      <w:r>
        <w:rPr>
          <w:rFonts w:ascii="Arial" w:hAnsi="Arial" w:eastAsia="SimSun" w:cs="Arial"/>
          <w:b/>
          <w:bCs/>
          <w:sz w:val="28"/>
          <w:szCs w:val="28"/>
          <w:u w:val="single"/>
        </w:rPr>
        <w:t>Popular Two Tender Procedures to be Applied</w:t>
      </w:r>
    </w:p>
    <w:p w14:paraId="555CCB37">
      <w:pPr>
        <w:numPr>
          <w:ilvl w:val="0"/>
          <w:numId w:val="33"/>
        </w:numPr>
        <w:jc w:val="both"/>
        <w:rPr>
          <w:rFonts w:ascii="Arial" w:hAnsi="Arial" w:eastAsia="SimSun" w:cs="Arial"/>
          <w:b/>
          <w:bCs/>
          <w:sz w:val="24"/>
          <w:szCs w:val="24"/>
        </w:rPr>
      </w:pPr>
      <w:r>
        <w:rPr>
          <w:rFonts w:ascii="Arial" w:hAnsi="Arial" w:eastAsia="SimSun" w:cs="Arial"/>
          <w:b/>
          <w:bCs/>
          <w:sz w:val="24"/>
          <w:szCs w:val="24"/>
        </w:rPr>
        <w:t xml:space="preserve"> Open Tender Method </w:t>
      </w:r>
    </w:p>
    <w:p w14:paraId="63ECDFBC">
      <w:pPr>
        <w:ind w:left="333"/>
        <w:jc w:val="both"/>
        <w:rPr>
          <w:rFonts w:ascii="Arial" w:hAnsi="Arial" w:eastAsia="SimSun" w:cs="Arial"/>
          <w:sz w:val="24"/>
          <w:szCs w:val="24"/>
        </w:rPr>
      </w:pPr>
      <w:r>
        <w:rPr>
          <w:rFonts w:ascii="Arial" w:hAnsi="Arial" w:eastAsia="SimSun" w:cs="Arial"/>
          <w:sz w:val="24"/>
          <w:szCs w:val="24"/>
        </w:rPr>
        <w:t>It is called as by the Public Advertising for noticing any of  Different Contractor’s to supply their Quotations to the construction of  Clients building.</w:t>
      </w:r>
    </w:p>
    <w:p w14:paraId="11501893">
      <w:pPr>
        <w:numPr>
          <w:ilvl w:val="0"/>
          <w:numId w:val="33"/>
        </w:numPr>
        <w:jc w:val="both"/>
        <w:rPr>
          <w:rFonts w:ascii="Arial" w:hAnsi="Arial" w:eastAsia="SimSun" w:cs="Arial"/>
          <w:b/>
          <w:bCs/>
          <w:sz w:val="24"/>
          <w:szCs w:val="24"/>
        </w:rPr>
      </w:pPr>
      <w:r>
        <w:rPr>
          <w:rFonts w:ascii="Arial" w:hAnsi="Arial" w:eastAsia="SimSun" w:cs="Arial"/>
          <w:b/>
          <w:bCs/>
          <w:sz w:val="24"/>
          <w:szCs w:val="24"/>
        </w:rPr>
        <w:t>Closed Tender Method</w:t>
      </w:r>
    </w:p>
    <w:p w14:paraId="48CB7ABF">
      <w:pPr>
        <w:ind w:left="361" w:hanging="361" w:hangingChars="150"/>
        <w:jc w:val="both"/>
        <w:rPr>
          <w:rFonts w:ascii="Arial" w:hAnsi="Arial" w:eastAsia="SimSun" w:cs="Arial"/>
          <w:sz w:val="24"/>
          <w:szCs w:val="24"/>
        </w:rPr>
      </w:pPr>
      <w:r>
        <w:rPr>
          <w:rFonts w:ascii="Arial" w:hAnsi="Arial" w:eastAsia="SimSun" w:cs="Arial"/>
          <w:b/>
          <w:bCs/>
          <w:sz w:val="24"/>
          <w:szCs w:val="24"/>
        </w:rPr>
        <w:t xml:space="preserve">     </w:t>
      </w:r>
      <w:r>
        <w:rPr>
          <w:rFonts w:ascii="Arial" w:hAnsi="Arial" w:eastAsia="SimSun" w:cs="Arial"/>
          <w:sz w:val="24"/>
          <w:szCs w:val="24"/>
        </w:rPr>
        <w:t xml:space="preserve">There is no public Noticing and in this method is not opened for any of Contractors, Client </w:t>
      </w:r>
      <w:r>
        <w:rPr>
          <w:rFonts w:ascii="Arial" w:hAnsi="Arial" w:eastAsia="SimSun" w:cs="Arial"/>
          <w:b/>
          <w:bCs/>
          <w:sz w:val="24"/>
          <w:szCs w:val="24"/>
        </w:rPr>
        <w:t xml:space="preserve"> </w:t>
      </w:r>
      <w:r>
        <w:rPr>
          <w:rFonts w:ascii="Arial" w:hAnsi="Arial" w:eastAsia="SimSun" w:cs="Arial"/>
          <w:sz w:val="24"/>
          <w:szCs w:val="24"/>
        </w:rPr>
        <w:t xml:space="preserve">Select one or Two, Three  Contractors , as he desire and called them for a negotiation requesting  them their Quotations submission. </w:t>
      </w:r>
    </w:p>
    <w:p w14:paraId="4130C5D5">
      <w:pPr>
        <w:jc w:val="both"/>
        <w:rPr>
          <w:rFonts w:ascii="Arial" w:hAnsi="Arial" w:eastAsia="SimSun" w:cs="Arial"/>
          <w:b/>
          <w:bCs/>
          <w:i/>
          <w:iCs/>
          <w:color w:val="0070C0"/>
          <w:sz w:val="24"/>
          <w:szCs w:val="24"/>
          <w:shd w:val="clear" w:color="auto" w:fill="FFFFFF"/>
        </w:rPr>
      </w:pPr>
      <w:r>
        <w:rPr>
          <w:rFonts w:ascii="Arial" w:hAnsi="Arial" w:eastAsia="SimSun" w:cs="Arial"/>
          <w:b/>
          <w:bCs/>
          <w:i/>
          <w:iCs/>
          <w:color w:val="0070C0"/>
          <w:sz w:val="24"/>
          <w:szCs w:val="24"/>
          <w:shd w:val="clear" w:color="auto" w:fill="FFFFFF"/>
        </w:rPr>
        <w:t xml:space="preserve">Open tenders allow any qualified contractor to submit a bid after the tender is publicly advertised, promoting transparency and equal opportunity. </w:t>
      </w:r>
    </w:p>
    <w:p w14:paraId="07224B0F">
      <w:pPr>
        <w:jc w:val="both"/>
        <w:rPr>
          <w:rFonts w:ascii="Arial" w:hAnsi="Arial" w:eastAsia="SimSun" w:cs="Arial"/>
          <w:b/>
          <w:bCs/>
          <w:i/>
          <w:iCs/>
          <w:color w:val="0070C0"/>
          <w:sz w:val="24"/>
          <w:szCs w:val="24"/>
          <w:shd w:val="clear" w:color="auto" w:fill="FFFFFF"/>
        </w:rPr>
      </w:pPr>
      <w:r>
        <w:rPr>
          <w:rFonts w:ascii="Arial" w:hAnsi="Arial" w:eastAsia="SimSun" w:cs="Arial"/>
          <w:b/>
          <w:bCs/>
          <w:i/>
          <w:iCs/>
          <w:color w:val="0070C0"/>
          <w:sz w:val="24"/>
          <w:szCs w:val="24"/>
          <w:shd w:val="clear" w:color="auto" w:fill="FFFFFF"/>
        </w:rPr>
        <w:t>Closed tenders, alternatively, are only available to a selected group of vendors or suppliers who have been invited to bid, thus limiting the pool of potential bidders.</w:t>
      </w:r>
    </w:p>
    <w:p w14:paraId="49A62749">
      <w:pPr>
        <w:pStyle w:val="3"/>
        <w:keepNext w:val="0"/>
        <w:keepLines w:val="0"/>
        <w:shd w:val="clear" w:color="auto" w:fill="FFFFFF"/>
        <w:spacing w:before="0" w:line="14" w:lineRule="atLeast"/>
        <w:rPr>
          <w:rStyle w:val="17"/>
          <w:rFonts w:ascii="Arial" w:hAnsi="Arial" w:eastAsia="serif" w:cs="Arial"/>
          <w:color w:val="212529"/>
          <w:u w:val="single"/>
          <w:shd w:val="clear" w:color="auto" w:fill="FFFFFF"/>
        </w:rPr>
      </w:pPr>
      <w:r>
        <w:rPr>
          <w:rStyle w:val="17"/>
          <w:rFonts w:ascii="Arial" w:hAnsi="Arial" w:eastAsia="serif" w:cs="Arial"/>
          <w:color w:val="212529"/>
          <w:u w:val="single"/>
          <w:shd w:val="clear" w:color="auto" w:fill="FFFFFF"/>
        </w:rPr>
        <w:t xml:space="preserve">Open vs Closed Tenders: </w:t>
      </w:r>
    </w:p>
    <w:p w14:paraId="063DF523">
      <w:pPr>
        <w:pStyle w:val="3"/>
        <w:keepNext w:val="0"/>
        <w:keepLines w:val="0"/>
        <w:shd w:val="clear" w:color="auto" w:fill="FFFFFF"/>
        <w:spacing w:before="0" w:line="14" w:lineRule="atLeast"/>
        <w:rPr>
          <w:rStyle w:val="17"/>
          <w:rFonts w:ascii="Arial" w:hAnsi="Arial" w:eastAsia="serif" w:cs="Arial"/>
          <w:color w:val="212529"/>
          <w:u w:val="single"/>
          <w:shd w:val="clear" w:color="auto" w:fill="FFFFFF"/>
        </w:rPr>
      </w:pPr>
      <w:r>
        <w:rPr>
          <w:rStyle w:val="17"/>
          <w:rFonts w:ascii="Arial" w:hAnsi="Arial" w:eastAsia="serif" w:cs="Arial"/>
          <w:color w:val="212529"/>
          <w:u w:val="single"/>
          <w:shd w:val="clear" w:color="auto" w:fill="FFFFFF"/>
        </w:rPr>
        <w:t>Pros &amp; Cons</w:t>
      </w:r>
    </w:p>
    <w:p w14:paraId="11F1FC7C"/>
    <w:p w14:paraId="0B6FE071">
      <w:pPr>
        <w:pStyle w:val="4"/>
        <w:keepNext w:val="0"/>
        <w:keepLines w:val="0"/>
        <w:shd w:val="clear" w:color="auto" w:fill="FFFFFF"/>
        <w:spacing w:before="0" w:line="14" w:lineRule="atLeast"/>
        <w:rPr>
          <w:rStyle w:val="17"/>
          <w:rFonts w:ascii="Arial" w:hAnsi="Arial" w:cs="Arial"/>
          <w:color w:val="212529"/>
          <w:shd w:val="clear" w:color="auto" w:fill="FFFFFF"/>
        </w:rPr>
      </w:pPr>
      <w:r>
        <w:rPr>
          <w:rStyle w:val="17"/>
          <w:rFonts w:ascii="Arial" w:hAnsi="Arial" w:cs="Arial"/>
          <w:color w:val="212529"/>
          <w:shd w:val="clear" w:color="auto" w:fill="FFFFFF"/>
        </w:rPr>
        <w:t>Open Tenders</w:t>
      </w:r>
    </w:p>
    <w:p w14:paraId="5E01F5CA"/>
    <w:p w14:paraId="0C3F1CB4">
      <w:pPr>
        <w:pStyle w:val="16"/>
        <w:shd w:val="clear" w:color="auto" w:fill="FFFFFF"/>
        <w:spacing w:beforeAutospacing="0"/>
        <w:rPr>
          <w:rFonts w:ascii="Arial" w:hAnsi="Arial" w:cs="Arial"/>
          <w:color w:val="212529"/>
        </w:rPr>
      </w:pPr>
      <w:r>
        <w:rPr>
          <w:rStyle w:val="17"/>
          <w:rFonts w:ascii="Arial" w:hAnsi="Arial" w:cs="Arial"/>
          <w:color w:val="212529"/>
          <w:shd w:val="clear" w:color="auto" w:fill="FFFFFF"/>
        </w:rPr>
        <w:t>Pros</w:t>
      </w:r>
    </w:p>
    <w:p w14:paraId="6C3CE274">
      <w:pPr>
        <w:numPr>
          <w:ilvl w:val="0"/>
          <w:numId w:val="34"/>
        </w:numPr>
        <w:spacing w:beforeAutospacing="1" w:after="120"/>
        <w:jc w:val="both"/>
        <w:rPr>
          <w:rFonts w:ascii="Arial" w:hAnsi="Arial" w:cs="Arial"/>
          <w:sz w:val="24"/>
          <w:szCs w:val="24"/>
        </w:rPr>
      </w:pPr>
      <w:r>
        <w:rPr>
          <w:rFonts w:ascii="Arial" w:hAnsi="Arial" w:cs="Arial"/>
          <w:color w:val="212529"/>
          <w:sz w:val="24"/>
          <w:szCs w:val="24"/>
          <w:shd w:val="clear" w:color="auto" w:fill="FFFFFF"/>
        </w:rPr>
        <w:t>Open tenders don’t exclude any potential suppliers, which means your organization gets a great overall view of the </w:t>
      </w:r>
      <w:r>
        <w:fldChar w:fldCharType="begin"/>
      </w:r>
      <w:r>
        <w:instrText xml:space="preserve"> HYPERLINK "https://www.comprara.com.au/procurement-glossary/supplier/" </w:instrText>
      </w:r>
      <w:r>
        <w:fldChar w:fldCharType="separate"/>
      </w:r>
      <w:r>
        <w:rPr>
          <w:rStyle w:val="15"/>
          <w:rFonts w:ascii="Arial" w:hAnsi="Arial" w:eastAsia="Helvetica" w:cs="Arial"/>
          <w:color w:val="000000"/>
          <w:sz w:val="24"/>
          <w:szCs w:val="24"/>
          <w:u w:val="none"/>
          <w:shd w:val="clear" w:color="auto" w:fill="FFFFFF"/>
        </w:rPr>
        <w:t>supplier</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market and the deals on </w:t>
      </w:r>
      <w:r>
        <w:fldChar w:fldCharType="begin"/>
      </w:r>
      <w:r>
        <w:instrText xml:space="preserve"> HYPERLINK "https://www.comprara.com.au/procurement-glossary/offer/" </w:instrText>
      </w:r>
      <w:r>
        <w:fldChar w:fldCharType="separate"/>
      </w:r>
      <w:r>
        <w:rPr>
          <w:rStyle w:val="15"/>
          <w:rFonts w:ascii="Arial" w:hAnsi="Arial" w:eastAsia="Helvetica" w:cs="Arial"/>
          <w:color w:val="000000"/>
          <w:sz w:val="24"/>
          <w:szCs w:val="24"/>
          <w:u w:val="none"/>
          <w:shd w:val="clear" w:color="auto" w:fill="FFFFFF"/>
        </w:rPr>
        <w:t>offer</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w:t>
      </w:r>
    </w:p>
    <w:p w14:paraId="76C87DC3">
      <w:pPr>
        <w:numPr>
          <w:ilvl w:val="0"/>
          <w:numId w:val="34"/>
        </w:numPr>
        <w:spacing w:beforeAutospacing="1" w:after="120"/>
        <w:jc w:val="both"/>
        <w:rPr>
          <w:rFonts w:ascii="Arial" w:hAnsi="Arial" w:cs="Arial"/>
          <w:sz w:val="24"/>
          <w:szCs w:val="24"/>
        </w:rPr>
      </w:pPr>
      <w:r>
        <w:rPr>
          <w:rFonts w:ascii="Arial" w:hAnsi="Arial" w:cs="Arial"/>
          <w:color w:val="212529"/>
          <w:sz w:val="24"/>
          <w:szCs w:val="24"/>
          <w:shd w:val="clear" w:color="auto" w:fill="FFFFFF"/>
        </w:rPr>
        <w:t>By not excluding any suppliers, you take an unbiased approach to the </w:t>
      </w:r>
      <w:r>
        <w:fldChar w:fldCharType="begin"/>
      </w:r>
      <w:r>
        <w:instrText xml:space="preserve"> HYPERLINK "https://www.comprara.com.au/procurement-glossary/supplier/" </w:instrText>
      </w:r>
      <w:r>
        <w:fldChar w:fldCharType="separate"/>
      </w:r>
      <w:r>
        <w:rPr>
          <w:rStyle w:val="15"/>
          <w:rFonts w:ascii="Arial" w:hAnsi="Arial" w:eastAsia="Helvetica" w:cs="Arial"/>
          <w:color w:val="000000"/>
          <w:sz w:val="24"/>
          <w:szCs w:val="24"/>
          <w:u w:val="none"/>
          <w:shd w:val="clear" w:color="auto" w:fill="FFFFFF"/>
        </w:rPr>
        <w:t>supplier</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market – an important factor for government departments and agencies.</w:t>
      </w:r>
    </w:p>
    <w:p w14:paraId="048DAB56">
      <w:pPr>
        <w:pStyle w:val="16"/>
        <w:shd w:val="clear" w:color="auto" w:fill="FFFFFF"/>
        <w:spacing w:beforeAutospacing="0"/>
        <w:jc w:val="both"/>
        <w:rPr>
          <w:rFonts w:ascii="Arial" w:hAnsi="Arial" w:cs="Arial"/>
          <w:color w:val="212529"/>
        </w:rPr>
      </w:pPr>
      <w:r>
        <w:rPr>
          <w:rStyle w:val="17"/>
          <w:rFonts w:ascii="Arial" w:hAnsi="Arial" w:cs="Arial"/>
          <w:color w:val="212529"/>
          <w:shd w:val="clear" w:color="auto" w:fill="FFFFFF"/>
        </w:rPr>
        <w:t>Cons</w:t>
      </w:r>
    </w:p>
    <w:p w14:paraId="49F2C1B5">
      <w:pPr>
        <w:numPr>
          <w:ilvl w:val="0"/>
          <w:numId w:val="35"/>
        </w:numPr>
        <w:spacing w:beforeAutospacing="1" w:after="120"/>
        <w:jc w:val="both"/>
        <w:rPr>
          <w:rFonts w:ascii="Arial" w:hAnsi="Arial" w:cs="Arial"/>
          <w:sz w:val="24"/>
          <w:szCs w:val="24"/>
        </w:rPr>
      </w:pPr>
      <w:r>
        <w:rPr>
          <w:rFonts w:ascii="Arial" w:hAnsi="Arial" w:cs="Arial"/>
          <w:color w:val="212529"/>
          <w:sz w:val="24"/>
          <w:szCs w:val="24"/>
          <w:shd w:val="clear" w:color="auto" w:fill="FFFFFF"/>
        </w:rPr>
        <w:t>Open tenders can be a more expensive process, simply because they are more time consuming; accepting all comers means there are more bids to analyse and decide upon.</w:t>
      </w:r>
    </w:p>
    <w:p w14:paraId="00FE10D4">
      <w:pPr>
        <w:numPr>
          <w:ilvl w:val="0"/>
          <w:numId w:val="35"/>
        </w:numPr>
        <w:spacing w:beforeAutospacing="1" w:after="120"/>
        <w:jc w:val="both"/>
        <w:rPr>
          <w:rFonts w:ascii="Arial" w:hAnsi="Arial" w:cs="Arial"/>
          <w:sz w:val="24"/>
          <w:szCs w:val="24"/>
        </w:rPr>
      </w:pPr>
      <w:r>
        <w:rPr>
          <w:rFonts w:ascii="Arial" w:hAnsi="Arial" w:cs="Arial"/>
          <w:color w:val="212529"/>
          <w:sz w:val="24"/>
          <w:szCs w:val="24"/>
          <w:shd w:val="clear" w:color="auto" w:fill="FFFFFF"/>
        </w:rPr>
        <w:t>If the Client is unaware of anyone, it is potentially dealing with Contractors/suppliers you know nothing about. This can expose you to be patient more to find the better conclusion and to leaves bad deals.</w:t>
      </w:r>
    </w:p>
    <w:p w14:paraId="2DD840DA">
      <w:pPr>
        <w:numPr>
          <w:ilvl w:val="0"/>
          <w:numId w:val="35"/>
        </w:numPr>
        <w:spacing w:beforeAutospacing="1" w:after="120"/>
        <w:jc w:val="both"/>
        <w:rPr>
          <w:rFonts w:ascii="Arial" w:hAnsi="Arial" w:cs="Arial"/>
          <w:sz w:val="24"/>
          <w:szCs w:val="24"/>
        </w:rPr>
      </w:pPr>
      <w:r>
        <w:rPr>
          <w:rFonts w:ascii="Arial" w:hAnsi="Arial" w:cs="Arial"/>
          <w:color w:val="212529"/>
          <w:sz w:val="24"/>
          <w:szCs w:val="24"/>
          <w:shd w:val="clear" w:color="auto" w:fill="FFFFFF"/>
        </w:rPr>
        <w:t>With open tenders, If there is sometimes too much focus on lowest </w:t>
      </w:r>
      <w:r>
        <w:fldChar w:fldCharType="begin"/>
      </w:r>
      <w:r>
        <w:instrText xml:space="preserve"> HYPERLINK "https://www.comprara.com.au/procurement-glossary/price/" </w:instrText>
      </w:r>
      <w:r>
        <w:fldChar w:fldCharType="separate"/>
      </w:r>
      <w:r>
        <w:rPr>
          <w:rStyle w:val="15"/>
          <w:rFonts w:ascii="Arial" w:hAnsi="Arial" w:eastAsia="Helvetica" w:cs="Arial"/>
          <w:color w:val="000000"/>
          <w:sz w:val="24"/>
          <w:szCs w:val="24"/>
          <w:u w:val="none"/>
          <w:shd w:val="clear" w:color="auto" w:fill="FFFFFF"/>
        </w:rPr>
        <w:t>price</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at the expense but of </w:t>
      </w:r>
      <w:r>
        <w:fldChar w:fldCharType="begin"/>
      </w:r>
      <w:r>
        <w:instrText xml:space="preserve"> HYPERLINK "https://www.comprara.com.au/procurement-glossary/quality/" </w:instrText>
      </w:r>
      <w:r>
        <w:fldChar w:fldCharType="separate"/>
      </w:r>
      <w:r>
        <w:rPr>
          <w:rStyle w:val="15"/>
          <w:rFonts w:ascii="Arial" w:hAnsi="Arial" w:eastAsia="Helvetica" w:cs="Arial"/>
          <w:color w:val="000000"/>
          <w:sz w:val="24"/>
          <w:szCs w:val="24"/>
          <w:u w:val="none"/>
          <w:shd w:val="clear" w:color="auto" w:fill="FFFFFF"/>
        </w:rPr>
        <w:t>quality</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and other important considerations are sometime may be problematic.</w:t>
      </w:r>
    </w:p>
    <w:p w14:paraId="5C3CA8A3">
      <w:pPr>
        <w:pStyle w:val="4"/>
        <w:keepNext w:val="0"/>
        <w:keepLines w:val="0"/>
        <w:shd w:val="clear" w:color="auto" w:fill="FFFFFF"/>
        <w:spacing w:before="0" w:line="14" w:lineRule="atLeast"/>
        <w:rPr>
          <w:rStyle w:val="17"/>
          <w:rFonts w:ascii="Arial" w:hAnsi="Arial" w:cs="Arial"/>
          <w:color w:val="212529"/>
          <w:shd w:val="clear" w:color="auto" w:fill="FFFFFF"/>
        </w:rPr>
      </w:pPr>
      <w:r>
        <w:rPr>
          <w:rStyle w:val="17"/>
          <w:rFonts w:ascii="Arial" w:hAnsi="Arial" w:cs="Arial"/>
          <w:color w:val="212529"/>
          <w:shd w:val="clear" w:color="auto" w:fill="FFFFFF"/>
        </w:rPr>
        <w:t>Closed Tenders</w:t>
      </w:r>
    </w:p>
    <w:p w14:paraId="1E1E5876"/>
    <w:p w14:paraId="0D345D91">
      <w:pPr>
        <w:pStyle w:val="16"/>
        <w:shd w:val="clear" w:color="auto" w:fill="FFFFFF"/>
        <w:spacing w:beforeAutospacing="0"/>
        <w:rPr>
          <w:rFonts w:ascii="Arial" w:hAnsi="Arial" w:cs="Arial"/>
          <w:color w:val="212529"/>
          <w:sz w:val="22"/>
          <w:szCs w:val="22"/>
        </w:rPr>
      </w:pPr>
      <w:r>
        <w:rPr>
          <w:rStyle w:val="17"/>
          <w:rFonts w:ascii="Arial" w:hAnsi="Arial" w:cs="Arial"/>
          <w:color w:val="212529"/>
          <w:sz w:val="22"/>
          <w:szCs w:val="22"/>
          <w:shd w:val="clear" w:color="auto" w:fill="FFFFFF"/>
        </w:rPr>
        <w:t>Pros</w:t>
      </w:r>
    </w:p>
    <w:p w14:paraId="2CF64E15">
      <w:pPr>
        <w:numPr>
          <w:ilvl w:val="0"/>
          <w:numId w:val="36"/>
        </w:numPr>
        <w:spacing w:beforeAutospacing="1" w:after="120"/>
        <w:jc w:val="both"/>
        <w:rPr>
          <w:rFonts w:ascii="Arial" w:hAnsi="Arial" w:cs="Arial"/>
          <w:sz w:val="24"/>
          <w:szCs w:val="24"/>
        </w:rPr>
      </w:pPr>
      <w:r>
        <w:rPr>
          <w:rFonts w:ascii="Arial" w:hAnsi="Arial" w:cs="Arial"/>
          <w:color w:val="212529"/>
          <w:sz w:val="24"/>
          <w:szCs w:val="24"/>
          <w:shd w:val="clear" w:color="auto" w:fill="FFFFFF"/>
        </w:rPr>
        <w:t>It can be a cheaper process. Inviting only a select few to submit bids means there is less time for the Client have to spend on analyzing them and deciding the best in less time equals less money.</w:t>
      </w:r>
    </w:p>
    <w:p w14:paraId="001E3D45">
      <w:pPr>
        <w:numPr>
          <w:ilvl w:val="0"/>
          <w:numId w:val="36"/>
        </w:numPr>
        <w:spacing w:beforeAutospacing="1" w:after="120"/>
        <w:jc w:val="both"/>
        <w:rPr>
          <w:rFonts w:ascii="Arial" w:hAnsi="Arial" w:cs="Arial"/>
          <w:sz w:val="24"/>
          <w:szCs w:val="24"/>
        </w:rPr>
      </w:pPr>
      <w:r>
        <w:rPr>
          <w:rFonts w:ascii="Arial" w:hAnsi="Arial" w:cs="Arial"/>
          <w:color w:val="212529"/>
          <w:sz w:val="24"/>
          <w:szCs w:val="24"/>
          <w:shd w:val="clear" w:color="auto" w:fill="FFFFFF"/>
        </w:rPr>
        <w:t>You have the opportunity to invite only those Contractors/suppliers you know to be reputable and professional. This avoids any bad eggs.</w:t>
      </w:r>
    </w:p>
    <w:p w14:paraId="2321380A">
      <w:pPr>
        <w:numPr>
          <w:ilvl w:val="0"/>
          <w:numId w:val="36"/>
        </w:numPr>
        <w:spacing w:beforeAutospacing="1" w:after="120"/>
        <w:jc w:val="both"/>
        <w:rPr>
          <w:rFonts w:ascii="Arial" w:hAnsi="Arial" w:cs="Arial"/>
          <w:sz w:val="24"/>
          <w:szCs w:val="24"/>
        </w:rPr>
      </w:pPr>
      <w:r>
        <w:rPr>
          <w:rFonts w:ascii="Arial" w:hAnsi="Arial" w:cs="Arial"/>
          <w:color w:val="212529"/>
          <w:sz w:val="24"/>
          <w:szCs w:val="24"/>
          <w:shd w:val="clear" w:color="auto" w:fill="FFFFFF"/>
        </w:rPr>
        <w:t>With fewer bids, there is a chance to embark upon more substantial communication and a more collaborative approach.( Ex- Price negotiation with or without Discount) Not only can this lead to a better deal for both sides, it also lays the foundations for a positive, long-term business relationship.</w:t>
      </w:r>
    </w:p>
    <w:p w14:paraId="4C6FA569">
      <w:pPr>
        <w:pStyle w:val="16"/>
        <w:shd w:val="clear" w:color="auto" w:fill="FFFFFF"/>
        <w:spacing w:beforeAutospacing="0"/>
        <w:jc w:val="both"/>
        <w:rPr>
          <w:rFonts w:ascii="Arial" w:hAnsi="Arial" w:cs="Arial"/>
          <w:color w:val="212529"/>
        </w:rPr>
      </w:pPr>
      <w:r>
        <w:rPr>
          <w:rStyle w:val="17"/>
          <w:rFonts w:ascii="Arial" w:hAnsi="Arial" w:cs="Arial"/>
          <w:color w:val="212529"/>
          <w:shd w:val="clear" w:color="auto" w:fill="FFFFFF"/>
        </w:rPr>
        <w:t>Cons</w:t>
      </w:r>
    </w:p>
    <w:p w14:paraId="722983D5">
      <w:pPr>
        <w:numPr>
          <w:ilvl w:val="0"/>
          <w:numId w:val="37"/>
        </w:numPr>
        <w:spacing w:beforeAutospacing="1" w:after="120"/>
        <w:jc w:val="both"/>
        <w:rPr>
          <w:rFonts w:ascii="Arial" w:hAnsi="Arial" w:cs="Arial"/>
          <w:sz w:val="24"/>
          <w:szCs w:val="24"/>
        </w:rPr>
      </w:pPr>
      <w:r>
        <w:rPr>
          <w:rFonts w:ascii="Arial" w:hAnsi="Arial" w:cs="Arial"/>
          <w:color w:val="212529"/>
          <w:sz w:val="24"/>
          <w:szCs w:val="24"/>
          <w:shd w:val="clear" w:color="auto" w:fill="FFFFFF"/>
        </w:rPr>
        <w:t xml:space="preserve">Obviously, a lot of potential suppliers are excluded. Dealing only with those you know CAN REDUCE THE CHANCE OF DEALING WITH BAD EGGS, BUT IT ALSO MEANS YOU MISS OUT ON THE good ones you don’t know about. </w:t>
      </w:r>
    </w:p>
    <w:p w14:paraId="3DB388A7">
      <w:pPr>
        <w:spacing w:beforeAutospacing="1" w:after="120"/>
        <w:ind w:left="36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Somewhere out of them, the right Contractor/</w:t>
      </w:r>
      <w:r>
        <w:fldChar w:fldCharType="begin"/>
      </w:r>
      <w:r>
        <w:instrText xml:space="preserve"> HYPERLINK "https://www.comprara.com.au/procurement-glossary/supplier/" </w:instrText>
      </w:r>
      <w:r>
        <w:fldChar w:fldCharType="separate"/>
      </w:r>
      <w:r>
        <w:rPr>
          <w:rStyle w:val="15"/>
          <w:rFonts w:ascii="Arial" w:hAnsi="Arial" w:eastAsia="Helvetica" w:cs="Arial"/>
          <w:color w:val="000000"/>
          <w:sz w:val="24"/>
          <w:szCs w:val="24"/>
          <w:u w:val="none"/>
          <w:shd w:val="clear" w:color="auto" w:fill="FFFFFF"/>
        </w:rPr>
        <w:t>supplier</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for you may be waiting; a closed </w:t>
      </w:r>
      <w:r>
        <w:fldChar w:fldCharType="begin"/>
      </w:r>
      <w:r>
        <w:instrText xml:space="preserve"> HYPERLINK "https://www.comprara.com.au/procurement-glossary/tender/" </w:instrText>
      </w:r>
      <w:r>
        <w:fldChar w:fldCharType="separate"/>
      </w:r>
      <w:r>
        <w:rPr>
          <w:rStyle w:val="15"/>
          <w:rFonts w:ascii="Arial" w:hAnsi="Arial" w:eastAsia="Helvetica" w:cs="Arial"/>
          <w:color w:val="000000"/>
          <w:sz w:val="24"/>
          <w:szCs w:val="24"/>
          <w:u w:val="none"/>
          <w:shd w:val="clear" w:color="auto" w:fill="FFFFFF"/>
        </w:rPr>
        <w:t>tender</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reduces your chance of meeting them.</w:t>
      </w:r>
    </w:p>
    <w:p w14:paraId="2B8E3554">
      <w:pPr>
        <w:numPr>
          <w:ilvl w:val="0"/>
          <w:numId w:val="37"/>
        </w:numPr>
        <w:spacing w:beforeAutospacing="1" w:after="120"/>
        <w:jc w:val="both"/>
        <w:rPr>
          <w:rFonts w:ascii="Arial" w:hAnsi="Arial" w:cs="Arial"/>
          <w:sz w:val="24"/>
          <w:szCs w:val="24"/>
        </w:rPr>
      </w:pPr>
      <w:r>
        <w:rPr>
          <w:rFonts w:ascii="Arial" w:hAnsi="Arial" w:cs="Arial"/>
          <w:color w:val="212529"/>
          <w:sz w:val="24"/>
          <w:szCs w:val="24"/>
          <w:shd w:val="clear" w:color="auto" w:fill="FFFFFF"/>
        </w:rPr>
        <w:t>There’s a level of bias with closed tenders that can make them inappropriate for government departments and agencies.</w:t>
      </w:r>
    </w:p>
    <w:p w14:paraId="09A09602">
      <w:pPr>
        <w:numPr>
          <w:ilvl w:val="0"/>
          <w:numId w:val="37"/>
        </w:numPr>
        <w:spacing w:beforeAutospacing="1" w:after="120"/>
        <w:jc w:val="both"/>
        <w:rPr>
          <w:rFonts w:ascii="Arial" w:hAnsi="Arial" w:cs="Arial"/>
          <w:sz w:val="24"/>
          <w:szCs w:val="24"/>
        </w:rPr>
      </w:pPr>
      <w:r>
        <w:rPr>
          <w:rFonts w:ascii="Arial" w:hAnsi="Arial" w:cs="Arial"/>
          <w:color w:val="212529"/>
          <w:sz w:val="24"/>
          <w:szCs w:val="24"/>
          <w:shd w:val="clear" w:color="auto" w:fill="FFFFFF"/>
        </w:rPr>
        <w:t>If you’re new to the Contractor/</w:t>
      </w:r>
      <w:r>
        <w:fldChar w:fldCharType="begin"/>
      </w:r>
      <w:r>
        <w:instrText xml:space="preserve"> HYPERLINK "https://www.comprara.com.au/procurement-glossary/supplier/" </w:instrText>
      </w:r>
      <w:r>
        <w:fldChar w:fldCharType="separate"/>
      </w:r>
      <w:r>
        <w:rPr>
          <w:rStyle w:val="15"/>
          <w:rFonts w:ascii="Arial" w:hAnsi="Arial" w:eastAsia="Helvetica" w:cs="Arial"/>
          <w:color w:val="000000"/>
          <w:sz w:val="24"/>
          <w:szCs w:val="24"/>
          <w:u w:val="none"/>
          <w:shd w:val="clear" w:color="auto" w:fill="FFFFFF"/>
        </w:rPr>
        <w:t>supplier</w:t>
      </w:r>
      <w:r>
        <w:rPr>
          <w:rStyle w:val="15"/>
          <w:rFonts w:ascii="Arial" w:hAnsi="Arial" w:eastAsia="Helvetica" w:cs="Arial"/>
          <w:color w:val="000000"/>
          <w:sz w:val="24"/>
          <w:szCs w:val="24"/>
          <w:u w:val="none"/>
          <w:shd w:val="clear" w:color="auto" w:fill="FFFFFF"/>
        </w:rPr>
        <w:fldChar w:fldCharType="end"/>
      </w:r>
      <w:r>
        <w:rPr>
          <w:rFonts w:ascii="Arial" w:hAnsi="Arial" w:cs="Arial"/>
          <w:color w:val="212529"/>
          <w:sz w:val="24"/>
          <w:szCs w:val="24"/>
          <w:shd w:val="clear" w:color="auto" w:fill="FFFFFF"/>
        </w:rPr>
        <w:t> Background, or have, it’s difficult to identify a shortlist of the best vendors out there.</w:t>
      </w:r>
    </w:p>
    <w:p w14:paraId="70A790EF">
      <w:pPr>
        <w:jc w:val="both"/>
        <w:rPr>
          <w:rFonts w:ascii="Arial" w:hAnsi="Arial" w:cs="Arial"/>
          <w:sz w:val="24"/>
          <w:szCs w:val="24"/>
        </w:rPr>
      </w:pPr>
      <w:r>
        <w:rPr>
          <w:rFonts w:ascii="Arial" w:hAnsi="Arial" w:cs="Arial"/>
          <w:sz w:val="24"/>
          <w:szCs w:val="24"/>
        </w:rPr>
        <w:t>Students are hereby requested to follow the Most popular Standard Method of Open tenders for this subject.</w:t>
      </w:r>
    </w:p>
    <w:p w14:paraId="6770023B">
      <w:pPr>
        <w:jc w:val="both"/>
        <w:rPr>
          <w:rFonts w:ascii="Arial" w:hAnsi="Arial" w:cs="Arial"/>
          <w:sz w:val="24"/>
          <w:szCs w:val="24"/>
        </w:rPr>
      </w:pPr>
      <w:r>
        <w:rPr>
          <w:rFonts w:ascii="Arial" w:hAnsi="Arial" w:cs="Arial"/>
          <w:sz w:val="24"/>
          <w:szCs w:val="24"/>
        </w:rPr>
        <w:t>This is fallen to the Procedure called as  Design, Bid, Build Method ( DBB).</w:t>
      </w:r>
    </w:p>
    <w:p w14:paraId="4F12705E">
      <w:pPr>
        <w:spacing w:beforeAutospacing="1" w:after="120"/>
        <w:ind w:left="360"/>
        <w:jc w:val="both"/>
        <w:rPr>
          <w:rFonts w:ascii="Arial" w:hAnsi="Arial" w:cs="Arial"/>
          <w:b/>
          <w:bCs/>
          <w:sz w:val="24"/>
          <w:szCs w:val="24"/>
          <w:u w:val="single"/>
        </w:rPr>
      </w:pPr>
      <w:r>
        <w:rPr>
          <w:rFonts w:ascii="Arial" w:hAnsi="Arial" w:cs="Arial"/>
          <w:b/>
          <w:bCs/>
          <w:color w:val="212529"/>
          <w:sz w:val="24"/>
          <w:szCs w:val="24"/>
          <w:u w:val="single"/>
          <w:shd w:val="clear" w:color="auto" w:fill="FFFFFF"/>
        </w:rPr>
        <w:t xml:space="preserve">  PAYMENTS METHODS</w:t>
      </w:r>
    </w:p>
    <w:p w14:paraId="116DA54F">
      <w:pPr>
        <w:jc w:val="both"/>
        <w:rPr>
          <w:rFonts w:ascii="Arial" w:hAnsi="Arial" w:cs="Arial"/>
          <w:sz w:val="24"/>
          <w:szCs w:val="24"/>
        </w:rPr>
      </w:pPr>
      <w:r>
        <w:rPr>
          <w:rFonts w:ascii="Arial" w:hAnsi="Arial" w:cs="Arial"/>
          <w:sz w:val="24"/>
          <w:szCs w:val="24"/>
        </w:rPr>
        <w:t>Payments Routing can be decided and applied by the Client following different processes, and then include to the Contract agreement as accepted by both parties .</w:t>
      </w:r>
    </w:p>
    <w:p w14:paraId="366B9567">
      <w:pPr>
        <w:numPr>
          <w:ilvl w:val="0"/>
          <w:numId w:val="38"/>
        </w:numPr>
        <w:jc w:val="both"/>
        <w:rPr>
          <w:rFonts w:ascii="Arial" w:hAnsi="Arial" w:cs="Arial"/>
          <w:sz w:val="24"/>
          <w:szCs w:val="24"/>
        </w:rPr>
      </w:pPr>
      <w:r>
        <w:rPr>
          <w:rFonts w:ascii="Arial" w:hAnsi="Arial" w:cs="Arial"/>
          <w:sz w:val="24"/>
          <w:szCs w:val="24"/>
        </w:rPr>
        <w:t xml:space="preserve">Measure and Pay on  unit Rates of the Contractor </w:t>
      </w:r>
    </w:p>
    <w:p w14:paraId="584F51C1">
      <w:pPr>
        <w:numPr>
          <w:ilvl w:val="0"/>
          <w:numId w:val="38"/>
        </w:numPr>
        <w:jc w:val="both"/>
        <w:rPr>
          <w:rFonts w:ascii="Arial" w:hAnsi="Arial" w:cs="Arial"/>
          <w:sz w:val="24"/>
          <w:szCs w:val="24"/>
        </w:rPr>
      </w:pPr>
      <w:r>
        <w:rPr>
          <w:rFonts w:ascii="Arial" w:hAnsi="Arial" w:cs="Arial"/>
          <w:sz w:val="24"/>
          <w:szCs w:val="24"/>
        </w:rPr>
        <w:t>Lump Sum Payment</w:t>
      </w:r>
    </w:p>
    <w:p w14:paraId="760041EF">
      <w:pPr>
        <w:numPr>
          <w:ilvl w:val="0"/>
          <w:numId w:val="38"/>
        </w:numPr>
        <w:jc w:val="both"/>
        <w:rPr>
          <w:rFonts w:ascii="Arial" w:hAnsi="Arial" w:cs="Arial"/>
          <w:sz w:val="24"/>
          <w:szCs w:val="24"/>
        </w:rPr>
      </w:pPr>
      <w:r>
        <w:rPr>
          <w:rFonts w:ascii="Arial" w:hAnsi="Arial" w:cs="Arial"/>
          <w:sz w:val="24"/>
          <w:szCs w:val="24"/>
        </w:rPr>
        <w:t xml:space="preserve">Item Cost and different % s of Cost for the Contractor’s Overheads and Profit </w:t>
      </w:r>
    </w:p>
    <w:p w14:paraId="02EE7274">
      <w:pPr>
        <w:numPr>
          <w:ilvl w:val="0"/>
          <w:numId w:val="38"/>
        </w:numPr>
        <w:jc w:val="both"/>
        <w:rPr>
          <w:rFonts w:cs="Iskoola Pota"/>
          <w:sz w:val="24"/>
          <w:szCs w:val="24"/>
        </w:rPr>
      </w:pPr>
      <w:r>
        <w:rPr>
          <w:rFonts w:ascii="Arial" w:hAnsi="Arial" w:cs="Arial"/>
          <w:sz w:val="24"/>
          <w:szCs w:val="24"/>
        </w:rPr>
        <w:t>Cost + Fixed %  as the  Total  Contractor’s Price</w:t>
      </w:r>
    </w:p>
    <w:p w14:paraId="10A96CBD">
      <w:pPr>
        <w:spacing w:line="360" w:lineRule="auto"/>
        <w:jc w:val="both"/>
        <w:rPr>
          <w:rFonts w:ascii="Arial" w:hAnsi="Arial" w:cs="Arial"/>
          <w:b/>
          <w:bCs/>
          <w:sz w:val="24"/>
          <w:szCs w:val="24"/>
        </w:rPr>
      </w:pPr>
      <w:r>
        <w:rPr>
          <w:rFonts w:ascii="Arial" w:hAnsi="Arial" w:cs="Arial"/>
          <w:b/>
          <w:bCs/>
          <w:sz w:val="24"/>
          <w:szCs w:val="24"/>
        </w:rPr>
        <w:t>Note - We in this book describes Payment Routing No-01, comprehensively and other methods of payments are briefly described separately  .</w:t>
      </w:r>
    </w:p>
    <w:p w14:paraId="4EBD42AA">
      <w:pPr>
        <w:spacing w:line="360" w:lineRule="auto"/>
        <w:jc w:val="both"/>
        <w:rPr>
          <w:rFonts w:ascii="Arial" w:hAnsi="Arial" w:eastAsia="SimSun" w:cs="Arial"/>
          <w:color w:val="1F1F1F"/>
          <w:sz w:val="24"/>
          <w:szCs w:val="24"/>
          <w:shd w:val="clear" w:color="auto" w:fill="FFFFFF"/>
        </w:rPr>
      </w:pPr>
      <w:r>
        <w:rPr>
          <w:rFonts w:ascii="Arial" w:hAnsi="Arial" w:eastAsia="SimSun" w:cs="Arial"/>
          <w:color w:val="1F1F1F"/>
          <w:sz w:val="24"/>
          <w:szCs w:val="24"/>
          <w:shd w:val="clear" w:color="auto" w:fill="FFFFFF"/>
        </w:rPr>
        <w:t>Construction payment terms vary by contract type, project size, and the agreement between the project owner and contractor. While there are no “typical” payment terms, common industry practices include </w:t>
      </w:r>
      <w:r>
        <w:rPr>
          <w:rFonts w:ascii="Arial" w:hAnsi="Arial" w:eastAsia="SimSun" w:cs="Arial"/>
          <w:color w:val="040C28"/>
          <w:sz w:val="24"/>
          <w:szCs w:val="24"/>
          <w:shd w:val="clear" w:color="auto" w:fill="FFFFFF"/>
        </w:rPr>
        <w:t xml:space="preserve">progress payments, on </w:t>
      </w:r>
      <w:r>
        <w:rPr>
          <w:rFonts w:ascii="Arial" w:hAnsi="Arial" w:eastAsia="SimSun" w:cs="Arial"/>
          <w:color w:val="1F1F1F"/>
          <w:sz w:val="24"/>
          <w:szCs w:val="24"/>
          <w:shd w:val="clear" w:color="auto" w:fill="FFFFFF"/>
        </w:rPr>
        <w:t xml:space="preserve">terms vary by contract type, project size, and the agreement between the project owner and contractor. </w:t>
      </w:r>
    </w:p>
    <w:p w14:paraId="4DB3407C">
      <w:pPr>
        <w:spacing w:line="360" w:lineRule="auto"/>
        <w:jc w:val="both"/>
        <w:rPr>
          <w:rFonts w:ascii="Arial" w:hAnsi="Arial" w:eastAsia="SimSun" w:cs="Arial"/>
          <w:b/>
          <w:bCs/>
          <w:color w:val="040C28"/>
          <w:sz w:val="24"/>
          <w:szCs w:val="24"/>
          <w:shd w:val="clear" w:color="auto" w:fill="FFFFFF"/>
        </w:rPr>
      </w:pPr>
      <w:r>
        <w:rPr>
          <w:rFonts w:ascii="Arial" w:hAnsi="Arial" w:eastAsia="SimSun" w:cs="Arial"/>
          <w:b/>
          <w:bCs/>
          <w:color w:val="1F1F1F"/>
          <w:sz w:val="24"/>
          <w:szCs w:val="24"/>
          <w:shd w:val="clear" w:color="auto" w:fill="FFFFFF"/>
        </w:rPr>
        <w:t>While there are no “typical” payment terms, common industry practices include </w:t>
      </w:r>
      <w:r>
        <w:rPr>
          <w:rFonts w:ascii="Arial" w:hAnsi="Arial" w:eastAsia="SimSun" w:cs="Arial"/>
          <w:b/>
          <w:bCs/>
          <w:color w:val="040C28"/>
          <w:sz w:val="24"/>
          <w:szCs w:val="24"/>
          <w:shd w:val="clear" w:color="auto" w:fill="FFFFFF"/>
        </w:rPr>
        <w:t>advance payments, progress payments with retains, final payments</w:t>
      </w:r>
      <w:r>
        <w:rPr>
          <w:rFonts w:ascii="Arial" w:hAnsi="Arial" w:eastAsia="SimSun" w:cs="Arial"/>
          <w:b/>
          <w:bCs/>
          <w:color w:val="1F1F1F"/>
          <w:sz w:val="24"/>
          <w:szCs w:val="24"/>
          <w:shd w:val="clear" w:color="auto" w:fill="FFFFFF"/>
        </w:rPr>
        <w:t>.</w:t>
      </w:r>
      <w:r>
        <w:rPr>
          <w:rFonts w:ascii="Arial" w:hAnsi="Arial" w:eastAsia="SimSun" w:cs="Arial"/>
          <w:b/>
          <w:bCs/>
          <w:color w:val="040C28"/>
          <w:sz w:val="24"/>
          <w:szCs w:val="24"/>
          <w:shd w:val="clear" w:color="auto" w:fill="FFFFFF"/>
        </w:rPr>
        <w:t xml:space="preserve"> </w:t>
      </w:r>
    </w:p>
    <w:p w14:paraId="70BDAEE2">
      <w:pPr>
        <w:spacing w:line="360" w:lineRule="auto"/>
        <w:jc w:val="both"/>
        <w:rPr>
          <w:rFonts w:ascii="Arial" w:hAnsi="Arial" w:eastAsia="SimSun" w:cs="Arial"/>
          <w:b/>
          <w:bCs/>
          <w:color w:val="040C28"/>
          <w:sz w:val="24"/>
          <w:szCs w:val="24"/>
          <w:shd w:val="clear" w:color="auto" w:fill="FFFFFF"/>
        </w:rPr>
      </w:pPr>
    </w:p>
    <w:p w14:paraId="37EB0C23">
      <w:pPr>
        <w:numPr>
          <w:ilvl w:val="0"/>
          <w:numId w:val="39"/>
        </w:numPr>
        <w:spacing w:line="360" w:lineRule="auto"/>
        <w:jc w:val="both"/>
        <w:rPr>
          <w:rFonts w:ascii="Arial" w:hAnsi="Arial" w:cs="Arial"/>
          <w:b/>
          <w:bCs/>
          <w:sz w:val="24"/>
          <w:szCs w:val="24"/>
        </w:rPr>
      </w:pPr>
      <w:r>
        <w:rPr>
          <w:rFonts w:ascii="Arial" w:hAnsi="Arial" w:cs="Arial"/>
          <w:b/>
          <w:bCs/>
          <w:sz w:val="24"/>
          <w:szCs w:val="24"/>
        </w:rPr>
        <w:t xml:space="preserve">Measure and Pay on  unit Rates of the Contractor </w:t>
      </w:r>
    </w:p>
    <w:p w14:paraId="4F3D7441">
      <w:pPr>
        <w:spacing w:line="360" w:lineRule="auto"/>
        <w:jc w:val="both"/>
        <w:rPr>
          <w:rFonts w:ascii="Arial" w:hAnsi="Arial" w:eastAsia="SimSun" w:cs="Iskoola Pota"/>
          <w:color w:val="040C28"/>
          <w:sz w:val="24"/>
          <w:szCs w:val="24"/>
          <w:shd w:val="clear" w:color="auto" w:fill="FFFFFF"/>
        </w:rPr>
      </w:pPr>
      <w:r>
        <w:rPr>
          <w:rFonts w:ascii="Arial" w:hAnsi="Arial" w:eastAsia="SimSun" w:cs="Iskoola Pota"/>
          <w:color w:val="040C28"/>
          <w:sz w:val="24"/>
          <w:szCs w:val="24"/>
          <w:shd w:val="clear" w:color="auto" w:fill="FFFFFF"/>
        </w:rPr>
        <w:t>Payments for the Contractor is to be calculated with the Selected Contractor’s Unit Rates agreed multiplying by the Quantity of works in Completed in Specified Units.</w:t>
      </w:r>
    </w:p>
    <w:p w14:paraId="03A1BDC7">
      <w:pPr>
        <w:spacing w:line="360" w:lineRule="auto"/>
        <w:jc w:val="both"/>
        <w:rPr>
          <w:rFonts w:ascii="Arial" w:hAnsi="Arial" w:eastAsia="SimSun" w:cs="Iskoola Pota"/>
          <w:color w:val="040C28"/>
          <w:sz w:val="24"/>
          <w:szCs w:val="24"/>
          <w:shd w:val="clear" w:color="auto" w:fill="FFFFFF"/>
        </w:rPr>
      </w:pPr>
      <w:r>
        <w:rPr>
          <w:rFonts w:ascii="Arial" w:hAnsi="Arial" w:eastAsia="SimSun" w:cs="Iskoola Pota"/>
          <w:color w:val="040C28"/>
          <w:sz w:val="24"/>
          <w:szCs w:val="24"/>
          <w:shd w:val="clear" w:color="auto" w:fill="FFFFFF"/>
        </w:rPr>
        <w:t xml:space="preserve">This payments are generally in once Monthly basis, after verifying the Quantity of different Items Completed and the agreed unit Rates </w:t>
      </w:r>
    </w:p>
    <w:p w14:paraId="6EFA3ECD">
      <w:pPr>
        <w:spacing w:line="360" w:lineRule="auto"/>
        <w:jc w:val="both"/>
        <w:rPr>
          <w:rFonts w:ascii="Arial" w:hAnsi="Arial" w:eastAsia="SimSun" w:cs="Iskoola Pota"/>
          <w:color w:val="040C28"/>
          <w:sz w:val="24"/>
          <w:szCs w:val="24"/>
          <w:shd w:val="clear" w:color="auto" w:fill="FFFFFF"/>
        </w:rPr>
      </w:pPr>
    </w:p>
    <w:p w14:paraId="11483191">
      <w:pPr>
        <w:spacing w:line="360" w:lineRule="auto"/>
        <w:jc w:val="both"/>
        <w:rPr>
          <w:rFonts w:ascii="Arial" w:hAnsi="Arial" w:eastAsia="SimSun" w:cs="Iskoola Pota"/>
          <w:color w:val="040C28"/>
          <w:sz w:val="24"/>
          <w:szCs w:val="24"/>
          <w:shd w:val="clear" w:color="auto" w:fill="FFFFFF"/>
        </w:rPr>
      </w:pPr>
    </w:p>
    <w:p w14:paraId="19A23B27">
      <w:pPr>
        <w:numPr>
          <w:ilvl w:val="0"/>
          <w:numId w:val="39"/>
        </w:numPr>
        <w:spacing w:line="360" w:lineRule="auto"/>
        <w:jc w:val="both"/>
        <w:rPr>
          <w:rFonts w:ascii="Arial" w:hAnsi="Arial" w:eastAsia="SimSun" w:cs="Iskoola Pota"/>
          <w:b/>
          <w:bCs/>
          <w:color w:val="040C28"/>
          <w:sz w:val="24"/>
          <w:szCs w:val="24"/>
          <w:shd w:val="clear" w:color="auto" w:fill="FFFFFF"/>
        </w:rPr>
      </w:pPr>
      <w:r>
        <w:rPr>
          <w:rFonts w:ascii="Arial" w:hAnsi="Arial" w:eastAsia="SimSun" w:cs="Iskoola Pota"/>
          <w:b/>
          <w:bCs/>
          <w:color w:val="040C28"/>
          <w:sz w:val="24"/>
          <w:szCs w:val="24"/>
          <w:shd w:val="clear" w:color="auto" w:fill="FFFFFF"/>
        </w:rPr>
        <w:t xml:space="preserve">Lump Sum Payments </w:t>
      </w:r>
    </w:p>
    <w:p w14:paraId="7FC418D6">
      <w:pPr>
        <w:spacing w:line="360" w:lineRule="auto"/>
        <w:jc w:val="both"/>
        <w:rPr>
          <w:rFonts w:ascii="Arial" w:hAnsi="Arial" w:eastAsia="SimSun" w:cs="Iskoola Pota"/>
          <w:color w:val="040C28"/>
          <w:sz w:val="24"/>
          <w:szCs w:val="24"/>
          <w:shd w:val="clear" w:color="auto" w:fill="FFFFFF"/>
        </w:rPr>
      </w:pPr>
      <w:r>
        <w:rPr>
          <w:rFonts w:ascii="Arial" w:hAnsi="Arial" w:eastAsia="SimSun" w:cs="Iskoola Pota"/>
          <w:color w:val="040C28"/>
          <w:sz w:val="24"/>
          <w:szCs w:val="24"/>
          <w:shd w:val="clear" w:color="auto" w:fill="FFFFFF"/>
        </w:rPr>
        <w:t xml:space="preserve">Total Project is to be Completed by the Selected Contractor on agreed Total sum called as agreed Lump Sum , as the Contract Price. </w:t>
      </w:r>
    </w:p>
    <w:p w14:paraId="20F9C97F">
      <w:pPr>
        <w:spacing w:line="360" w:lineRule="auto"/>
        <w:jc w:val="both"/>
        <w:rPr>
          <w:rFonts w:ascii="Arial" w:hAnsi="Arial" w:eastAsia="SimSun" w:cs="Iskoola Pota"/>
          <w:color w:val="040C28"/>
          <w:sz w:val="24"/>
          <w:szCs w:val="24"/>
          <w:shd w:val="clear" w:color="auto" w:fill="FFFFFF"/>
        </w:rPr>
      </w:pPr>
      <w:r>
        <w:rPr>
          <w:rFonts w:ascii="Arial" w:hAnsi="Arial" w:eastAsia="SimSun" w:cs="Iskoola Pota"/>
          <w:color w:val="040C28"/>
          <w:sz w:val="24"/>
          <w:szCs w:val="24"/>
          <w:shd w:val="clear" w:color="auto" w:fill="FFFFFF"/>
        </w:rPr>
        <w:t>Payments shall be made by computing the % of the works in the Building , by multiplying the same % by the Total Lump sum Contract price.</w:t>
      </w:r>
    </w:p>
    <w:p w14:paraId="29B3DB70">
      <w:pPr>
        <w:spacing w:line="360" w:lineRule="auto"/>
        <w:jc w:val="both"/>
        <w:rPr>
          <w:rFonts w:ascii="Arial" w:hAnsi="Arial" w:eastAsia="SimSun" w:cs="Iskoola Pota"/>
          <w:color w:val="040C28"/>
          <w:sz w:val="24"/>
          <w:szCs w:val="24"/>
          <w:shd w:val="clear" w:color="auto" w:fill="FFFFFF"/>
        </w:rPr>
      </w:pPr>
    </w:p>
    <w:p w14:paraId="73F62A68">
      <w:pPr>
        <w:jc w:val="both"/>
        <w:rPr>
          <w:rFonts w:ascii="Arial" w:hAnsi="Arial" w:eastAsia="SimSun" w:cs="Iskoola Pota"/>
          <w:color w:val="040C28"/>
          <w:sz w:val="24"/>
          <w:szCs w:val="24"/>
          <w:shd w:val="clear" w:color="auto" w:fill="FFFFFF"/>
        </w:rPr>
      </w:pPr>
    </w:p>
    <w:p w14:paraId="45C5C600">
      <w:pPr>
        <w:numPr>
          <w:ilvl w:val="0"/>
          <w:numId w:val="39"/>
        </w:numPr>
        <w:jc w:val="both"/>
        <w:rPr>
          <w:rFonts w:ascii="Arial" w:hAnsi="Arial" w:eastAsia="SimSun" w:cs="Iskoola Pota"/>
          <w:color w:val="040C28"/>
          <w:sz w:val="24"/>
          <w:szCs w:val="24"/>
          <w:shd w:val="clear" w:color="auto" w:fill="FFFFFF"/>
        </w:rPr>
      </w:pPr>
      <w:r>
        <w:rPr>
          <w:rFonts w:ascii="Arial" w:hAnsi="Arial" w:cs="Arial"/>
          <w:b/>
          <w:bCs/>
          <w:sz w:val="24"/>
          <w:szCs w:val="24"/>
        </w:rPr>
        <w:t xml:space="preserve">Item Cost and different % s of Cost for the Contractor’s Overheads and Profit </w:t>
      </w:r>
    </w:p>
    <w:p w14:paraId="4F49CF55">
      <w:pPr>
        <w:jc w:val="both"/>
        <w:rPr>
          <w:rFonts w:ascii="Arial" w:hAnsi="Arial" w:cs="Arial"/>
          <w:sz w:val="24"/>
          <w:szCs w:val="24"/>
        </w:rPr>
      </w:pPr>
      <w:r>
        <w:rPr>
          <w:rFonts w:ascii="Arial" w:hAnsi="Arial" w:cs="Arial"/>
          <w:sz w:val="24"/>
          <w:szCs w:val="24"/>
        </w:rPr>
        <w:t>Contractor’s Actual Cost calculated for different work items shall be calculated, and this amount shall be paid with added % s of agreed Overhead and Profit differently.</w:t>
      </w:r>
    </w:p>
    <w:p w14:paraId="5DA3C7D8">
      <w:pPr>
        <w:jc w:val="both"/>
        <w:rPr>
          <w:rFonts w:ascii="Arial" w:hAnsi="Arial" w:cs="Arial"/>
          <w:sz w:val="24"/>
          <w:szCs w:val="24"/>
        </w:rPr>
      </w:pPr>
    </w:p>
    <w:p w14:paraId="6F368CBF">
      <w:pPr>
        <w:numPr>
          <w:ilvl w:val="0"/>
          <w:numId w:val="39"/>
        </w:numPr>
        <w:jc w:val="both"/>
        <w:rPr>
          <w:rFonts w:cs="Iskoola Pota"/>
          <w:b/>
          <w:bCs/>
          <w:sz w:val="24"/>
          <w:szCs w:val="24"/>
        </w:rPr>
      </w:pPr>
      <w:r>
        <w:rPr>
          <w:rFonts w:ascii="Arial" w:hAnsi="Arial" w:cs="Arial"/>
          <w:b/>
          <w:bCs/>
          <w:sz w:val="24"/>
          <w:szCs w:val="24"/>
        </w:rPr>
        <w:t>Cost + Fixed %  as the  Total  Contractor’s Price</w:t>
      </w:r>
    </w:p>
    <w:p w14:paraId="1AC26F14">
      <w:pPr>
        <w:spacing w:line="360" w:lineRule="auto"/>
        <w:jc w:val="both"/>
        <w:rPr>
          <w:rFonts w:ascii="Arial" w:hAnsi="Arial" w:cs="Arial"/>
          <w:sz w:val="24"/>
          <w:szCs w:val="24"/>
        </w:rPr>
      </w:pPr>
      <w:r>
        <w:rPr>
          <w:rFonts w:ascii="Arial" w:hAnsi="Arial" w:cs="Arial"/>
          <w:sz w:val="24"/>
          <w:szCs w:val="24"/>
        </w:rPr>
        <w:t>Whatever the work Quantities are in different work items, if the Parties at the Contract signed agrees fixed % for Overhead and Profit, a certain % shall be added to the payment of Contractor’s payment and consider as the Owner’s  actual Cost.</w:t>
      </w:r>
    </w:p>
    <w:p w14:paraId="302C1720">
      <w:pPr>
        <w:spacing w:line="360" w:lineRule="auto"/>
        <w:jc w:val="both"/>
        <w:rPr>
          <w:rFonts w:ascii="Arial" w:hAnsi="Arial" w:cs="Arial"/>
          <w:b/>
          <w:bCs/>
          <w:sz w:val="24"/>
          <w:szCs w:val="24"/>
        </w:rPr>
      </w:pPr>
      <w:r>
        <w:rPr>
          <w:rFonts w:ascii="Arial" w:hAnsi="Arial" w:cs="Arial"/>
          <w:b/>
          <w:bCs/>
          <w:sz w:val="24"/>
          <w:szCs w:val="24"/>
        </w:rPr>
        <w:t xml:space="preserve">Note- This book of study dialogue with the Standard method Payment No-01. </w:t>
      </w:r>
    </w:p>
    <w:p w14:paraId="267FFDB2">
      <w:pPr>
        <w:spacing w:line="360" w:lineRule="auto"/>
        <w:jc w:val="both"/>
        <w:rPr>
          <w:rFonts w:ascii="Arial" w:hAnsi="Arial" w:cs="Arial"/>
          <w:sz w:val="24"/>
          <w:szCs w:val="24"/>
        </w:rPr>
      </w:pPr>
      <w:r>
        <w:rPr>
          <w:rFonts w:ascii="Arial" w:hAnsi="Arial" w:cs="Arial"/>
          <w:sz w:val="24"/>
          <w:szCs w:val="24"/>
        </w:rPr>
        <w:t xml:space="preserve">Hence with the Contractual  Tender documents all bidders ate receiving a UN-priced Bill of Quantities which are including all expected work items with estimated quantities. </w:t>
      </w:r>
    </w:p>
    <w:p w14:paraId="17344BB1">
      <w:pPr>
        <w:spacing w:line="360" w:lineRule="auto"/>
        <w:jc w:val="both"/>
        <w:rPr>
          <w:rFonts w:ascii="Arial" w:hAnsi="Arial" w:cs="Arial"/>
          <w:sz w:val="24"/>
          <w:szCs w:val="24"/>
        </w:rPr>
      </w:pPr>
      <w:r>
        <w:rPr>
          <w:rFonts w:ascii="Arial" w:hAnsi="Arial" w:cs="Arial"/>
          <w:sz w:val="24"/>
          <w:szCs w:val="24"/>
        </w:rPr>
        <w:t>Bidders are given instructions how to go through all descriptions in each documents and make their unit Prices as possible as accurate.</w:t>
      </w:r>
    </w:p>
    <w:p w14:paraId="4C48775A">
      <w:pPr>
        <w:jc w:val="both"/>
        <w:rPr>
          <w:rFonts w:ascii="Arial" w:hAnsi="Arial" w:cs="Arial"/>
          <w:sz w:val="24"/>
          <w:szCs w:val="24"/>
        </w:rPr>
      </w:pPr>
    </w:p>
    <w:p w14:paraId="13179E6D">
      <w:pPr>
        <w:jc w:val="both"/>
        <w:rPr>
          <w:rFonts w:ascii="Arial" w:hAnsi="Arial" w:cs="Arial"/>
          <w:b/>
          <w:bCs/>
          <w:sz w:val="24"/>
          <w:szCs w:val="24"/>
          <w:u w:val="single"/>
        </w:rPr>
      </w:pPr>
      <w:r>
        <w:rPr>
          <w:rFonts w:ascii="Arial" w:hAnsi="Arial" w:cs="Arial"/>
          <w:b/>
          <w:bCs/>
          <w:sz w:val="24"/>
          <w:szCs w:val="24"/>
        </w:rPr>
        <w:t>2.3</w:t>
      </w:r>
      <w:r>
        <w:rPr>
          <w:rFonts w:ascii="Arial" w:hAnsi="Arial" w:cs="Arial"/>
          <w:sz w:val="24"/>
          <w:szCs w:val="24"/>
        </w:rPr>
        <w:t xml:space="preserve">  </w:t>
      </w:r>
      <w:r>
        <w:rPr>
          <w:rFonts w:ascii="Arial" w:hAnsi="Arial" w:cs="Arial"/>
          <w:b/>
          <w:bCs/>
          <w:sz w:val="24"/>
          <w:szCs w:val="24"/>
          <w:u w:val="single"/>
        </w:rPr>
        <w:t xml:space="preserve">PUBLIC NOTIFICATION </w:t>
      </w:r>
    </w:p>
    <w:p w14:paraId="0C257033">
      <w:pPr>
        <w:jc w:val="both"/>
        <w:rPr>
          <w:rFonts w:ascii="Arial" w:hAnsi="Arial" w:cs="Arial"/>
          <w:sz w:val="24"/>
          <w:szCs w:val="24"/>
        </w:rPr>
      </w:pPr>
      <w:r>
        <w:rPr>
          <w:rFonts w:ascii="Arial" w:hAnsi="Arial" w:cs="Arial"/>
          <w:sz w:val="24"/>
          <w:szCs w:val="24"/>
        </w:rPr>
        <w:t>Client has to make a public newspaper notice for the Information of his intended Building Project, under the Open Tender procedure.</w:t>
      </w:r>
    </w:p>
    <w:p w14:paraId="134E1BA3">
      <w:pPr>
        <w:jc w:val="both"/>
        <w:rPr>
          <w:rFonts w:ascii="Arial" w:hAnsi="Arial" w:cs="Arial"/>
          <w:sz w:val="24"/>
          <w:szCs w:val="24"/>
        </w:rPr>
      </w:pPr>
      <w:r>
        <w:rPr>
          <w:rFonts w:ascii="Arial" w:hAnsi="Arial" w:cs="Arial"/>
          <w:sz w:val="24"/>
          <w:szCs w:val="24"/>
        </w:rPr>
        <w:t>The Notice includes followings,</w:t>
      </w:r>
    </w:p>
    <w:p w14:paraId="3686FE27">
      <w:pPr>
        <w:jc w:val="both"/>
        <w:rPr>
          <w:rFonts w:ascii="Arial" w:hAnsi="Arial" w:cs="Arial"/>
          <w:sz w:val="24"/>
          <w:szCs w:val="24"/>
        </w:rPr>
      </w:pPr>
    </w:p>
    <w:p w14:paraId="73D0F203">
      <w:pPr>
        <w:numPr>
          <w:ilvl w:val="0"/>
          <w:numId w:val="40"/>
        </w:numPr>
        <w:spacing w:line="360" w:lineRule="auto"/>
        <w:jc w:val="both"/>
        <w:rPr>
          <w:rFonts w:ascii="Arial" w:hAnsi="Arial" w:cs="Arial"/>
          <w:sz w:val="24"/>
          <w:szCs w:val="24"/>
        </w:rPr>
      </w:pPr>
      <w:r>
        <w:rPr>
          <w:rFonts w:ascii="Arial" w:hAnsi="Arial" w:cs="Arial"/>
          <w:sz w:val="24"/>
          <w:szCs w:val="24"/>
        </w:rPr>
        <w:t>Scope of Work</w:t>
      </w:r>
    </w:p>
    <w:p w14:paraId="297DA958">
      <w:pPr>
        <w:numPr>
          <w:ilvl w:val="0"/>
          <w:numId w:val="40"/>
        </w:numPr>
        <w:spacing w:line="360" w:lineRule="auto"/>
        <w:jc w:val="both"/>
        <w:rPr>
          <w:rFonts w:ascii="Arial" w:hAnsi="Arial" w:cs="Arial"/>
          <w:sz w:val="24"/>
          <w:szCs w:val="24"/>
        </w:rPr>
      </w:pPr>
      <w:r>
        <w:rPr>
          <w:rFonts w:ascii="Arial" w:hAnsi="Arial" w:cs="Arial"/>
          <w:sz w:val="24"/>
          <w:szCs w:val="24"/>
        </w:rPr>
        <w:t xml:space="preserve">Required Qualifications for Bidders to prove </w:t>
      </w:r>
    </w:p>
    <w:p w14:paraId="3D411C98">
      <w:pPr>
        <w:numPr>
          <w:ilvl w:val="0"/>
          <w:numId w:val="40"/>
        </w:numPr>
        <w:spacing w:line="360" w:lineRule="auto"/>
        <w:jc w:val="both"/>
        <w:rPr>
          <w:rFonts w:ascii="Arial" w:hAnsi="Arial" w:cs="Arial"/>
          <w:sz w:val="24"/>
          <w:szCs w:val="24"/>
        </w:rPr>
      </w:pPr>
      <w:r>
        <w:rPr>
          <w:rFonts w:ascii="Arial" w:hAnsi="Arial" w:cs="Arial"/>
          <w:sz w:val="24"/>
          <w:szCs w:val="24"/>
        </w:rPr>
        <w:t>List of Documents those they can collect from the Client Office</w:t>
      </w:r>
    </w:p>
    <w:p w14:paraId="4C8C82D2">
      <w:pPr>
        <w:numPr>
          <w:ilvl w:val="0"/>
          <w:numId w:val="40"/>
        </w:numPr>
        <w:spacing w:line="360" w:lineRule="auto"/>
        <w:jc w:val="both"/>
        <w:rPr>
          <w:rFonts w:ascii="Arial" w:hAnsi="Arial" w:cs="Arial"/>
          <w:sz w:val="24"/>
          <w:szCs w:val="24"/>
        </w:rPr>
      </w:pPr>
      <w:r>
        <w:rPr>
          <w:rFonts w:ascii="Arial" w:hAnsi="Arial" w:cs="Arial"/>
          <w:sz w:val="24"/>
          <w:szCs w:val="24"/>
        </w:rPr>
        <w:t xml:space="preserve">Fixed date for the Pre -Tender Meeting </w:t>
      </w:r>
    </w:p>
    <w:p w14:paraId="658C1E2A">
      <w:pPr>
        <w:numPr>
          <w:ilvl w:val="0"/>
          <w:numId w:val="40"/>
        </w:numPr>
        <w:spacing w:line="360" w:lineRule="auto"/>
        <w:jc w:val="both"/>
        <w:rPr>
          <w:rFonts w:ascii="Arial" w:hAnsi="Arial" w:cs="Arial"/>
          <w:sz w:val="24"/>
          <w:szCs w:val="24"/>
        </w:rPr>
      </w:pPr>
      <w:r>
        <w:rPr>
          <w:rFonts w:ascii="Arial" w:hAnsi="Arial" w:cs="Arial"/>
          <w:sz w:val="24"/>
          <w:szCs w:val="24"/>
        </w:rPr>
        <w:t>Final Date specified for bids submission</w:t>
      </w:r>
    </w:p>
    <w:p w14:paraId="58A0E4C3">
      <w:pPr>
        <w:numPr>
          <w:ilvl w:val="0"/>
          <w:numId w:val="40"/>
        </w:numPr>
        <w:spacing w:line="360" w:lineRule="auto"/>
        <w:jc w:val="both"/>
        <w:rPr>
          <w:rFonts w:ascii="Arial" w:hAnsi="Arial" w:cs="Arial"/>
          <w:sz w:val="24"/>
          <w:szCs w:val="24"/>
        </w:rPr>
      </w:pPr>
      <w:r>
        <w:rPr>
          <w:rFonts w:ascii="Arial" w:hAnsi="Arial" w:cs="Arial"/>
          <w:sz w:val="24"/>
          <w:szCs w:val="24"/>
        </w:rPr>
        <w:t>Any other - as required by the Client</w:t>
      </w:r>
    </w:p>
    <w:p w14:paraId="2F74E136">
      <w:pPr>
        <w:spacing w:line="360" w:lineRule="auto"/>
        <w:jc w:val="both"/>
        <w:rPr>
          <w:rFonts w:ascii="Arial" w:hAnsi="Arial" w:cs="Arial"/>
          <w:sz w:val="24"/>
          <w:szCs w:val="24"/>
        </w:rPr>
      </w:pPr>
    </w:p>
    <w:p w14:paraId="31F09C53">
      <w:pPr>
        <w:spacing w:line="360" w:lineRule="auto"/>
        <w:jc w:val="both"/>
        <w:rPr>
          <w:rFonts w:ascii="Arial" w:hAnsi="Arial" w:cs="Arial"/>
          <w:sz w:val="24"/>
          <w:szCs w:val="24"/>
        </w:rPr>
      </w:pPr>
      <w:r>
        <w:rPr>
          <w:rFonts w:ascii="Arial" w:hAnsi="Arial" w:cs="Arial"/>
          <w:sz w:val="24"/>
          <w:szCs w:val="24"/>
        </w:rPr>
        <w:t xml:space="preserve">Note- Students are requested to see week ends news papers and  to observe similar mortification s with headings as follows. </w:t>
      </w:r>
    </w:p>
    <w:p w14:paraId="76A9EF78">
      <w:pPr>
        <w:jc w:val="both"/>
        <w:rPr>
          <w:rFonts w:ascii="Arial" w:hAnsi="Arial" w:cs="Arial"/>
          <w:sz w:val="24"/>
          <w:szCs w:val="24"/>
        </w:rPr>
      </w:pPr>
    </w:p>
    <w:p w14:paraId="7054CE32">
      <w:pPr>
        <w:numPr>
          <w:ilvl w:val="0"/>
          <w:numId w:val="41"/>
        </w:numPr>
        <w:spacing w:line="360" w:lineRule="auto"/>
        <w:jc w:val="both"/>
        <w:rPr>
          <w:rFonts w:ascii="Arial" w:hAnsi="Arial" w:cs="Arial"/>
          <w:sz w:val="24"/>
          <w:szCs w:val="24"/>
        </w:rPr>
      </w:pPr>
      <w:r>
        <w:rPr>
          <w:rFonts w:ascii="Arial" w:hAnsi="Arial" w:cs="Arial"/>
          <w:sz w:val="24"/>
          <w:szCs w:val="24"/>
        </w:rPr>
        <w:t>Calling Quotations a Construction of a Buildings</w:t>
      </w:r>
    </w:p>
    <w:p w14:paraId="00773AE5">
      <w:pPr>
        <w:numPr>
          <w:ilvl w:val="0"/>
          <w:numId w:val="41"/>
        </w:numPr>
        <w:spacing w:line="360" w:lineRule="auto"/>
        <w:jc w:val="both"/>
        <w:rPr>
          <w:rFonts w:ascii="Arial" w:hAnsi="Arial" w:cs="Arial"/>
          <w:sz w:val="24"/>
          <w:szCs w:val="24"/>
        </w:rPr>
      </w:pPr>
      <w:r>
        <w:rPr>
          <w:rFonts w:ascii="Arial" w:hAnsi="Arial" w:cs="Arial"/>
          <w:sz w:val="24"/>
          <w:szCs w:val="24"/>
        </w:rPr>
        <w:t>Tender Notice for a Building Constructions</w:t>
      </w:r>
    </w:p>
    <w:p w14:paraId="791B17DD">
      <w:pPr>
        <w:numPr>
          <w:ilvl w:val="0"/>
          <w:numId w:val="41"/>
        </w:numPr>
        <w:spacing w:line="360" w:lineRule="auto"/>
        <w:jc w:val="both"/>
        <w:rPr>
          <w:rFonts w:ascii="Arial" w:hAnsi="Arial" w:cs="Arial"/>
          <w:sz w:val="24"/>
          <w:szCs w:val="24"/>
        </w:rPr>
      </w:pPr>
      <w:r>
        <w:rPr>
          <w:rFonts w:ascii="Arial" w:hAnsi="Arial" w:cs="Arial"/>
          <w:sz w:val="24"/>
          <w:szCs w:val="24"/>
        </w:rPr>
        <w:t>Request Construction  Contractors Quotations</w:t>
      </w:r>
    </w:p>
    <w:p w14:paraId="36079564">
      <w:pPr>
        <w:numPr>
          <w:ilvl w:val="0"/>
          <w:numId w:val="0"/>
        </w:numPr>
        <w:tabs>
          <w:tab w:val="left" w:pos="420"/>
        </w:tabs>
        <w:spacing w:after="160" w:line="259" w:lineRule="auto"/>
        <w:jc w:val="both"/>
        <w:rPr>
          <w:rFonts w:ascii="Arial" w:hAnsi="Arial" w:cs="Arial"/>
          <w:sz w:val="24"/>
          <w:szCs w:val="24"/>
        </w:rPr>
      </w:pPr>
    </w:p>
    <w:p w14:paraId="2555C5DB">
      <w:pPr>
        <w:numPr>
          <w:ilvl w:val="0"/>
          <w:numId w:val="0"/>
        </w:numPr>
        <w:tabs>
          <w:tab w:val="left" w:pos="420"/>
        </w:tabs>
        <w:spacing w:after="160" w:line="259" w:lineRule="auto"/>
        <w:jc w:val="both"/>
        <w:rPr>
          <w:rFonts w:ascii="Arial" w:hAnsi="Arial" w:cs="Arial"/>
          <w:sz w:val="24"/>
          <w:szCs w:val="24"/>
        </w:rPr>
      </w:pPr>
    </w:p>
    <w:p w14:paraId="10D141EE">
      <w:pPr>
        <w:jc w:val="both"/>
        <w:rPr>
          <w:rFonts w:ascii="Arial" w:hAnsi="Arial" w:cs="Arial"/>
          <w:b/>
          <w:bCs/>
          <w:sz w:val="36"/>
          <w:szCs w:val="36"/>
          <w:u w:val="single"/>
        </w:rPr>
      </w:pPr>
      <w:r>
        <w:rPr>
          <w:rFonts w:ascii="Arial" w:hAnsi="Arial" w:cs="Arial"/>
          <w:b/>
          <w:bCs/>
          <w:sz w:val="36"/>
          <w:szCs w:val="36"/>
          <w:u w:val="none"/>
        </w:rPr>
        <w:t xml:space="preserve">2.4 </w:t>
      </w:r>
      <w:r>
        <w:rPr>
          <w:rFonts w:ascii="Arial" w:hAnsi="Arial" w:cs="Arial"/>
          <w:b/>
          <w:bCs/>
          <w:sz w:val="24"/>
          <w:szCs w:val="24"/>
          <w:u w:val="single"/>
        </w:rPr>
        <w:t xml:space="preserve"> </w:t>
      </w:r>
      <w:r>
        <w:rPr>
          <w:rFonts w:ascii="Arial" w:hAnsi="Arial" w:cs="Arial"/>
          <w:b/>
          <w:bCs/>
          <w:sz w:val="36"/>
          <w:szCs w:val="36"/>
          <w:u w:val="single"/>
        </w:rPr>
        <w:t>RECEIVING TENDER DOCUMENTS FROM CLIENT</w:t>
      </w:r>
    </w:p>
    <w:p w14:paraId="46DAF445">
      <w:pPr>
        <w:spacing w:line="360" w:lineRule="auto"/>
        <w:jc w:val="both"/>
        <w:rPr>
          <w:rFonts w:ascii="Arial" w:hAnsi="Arial" w:cs="Arial"/>
          <w:sz w:val="24"/>
          <w:szCs w:val="24"/>
          <w:u w:val="single"/>
        </w:rPr>
      </w:pPr>
    </w:p>
    <w:p w14:paraId="58D9C65E">
      <w:pPr>
        <w:spacing w:line="360" w:lineRule="auto"/>
        <w:jc w:val="both"/>
        <w:rPr>
          <w:rFonts w:ascii="Arial" w:hAnsi="Arial" w:cs="Arial"/>
          <w:sz w:val="24"/>
          <w:szCs w:val="24"/>
        </w:rPr>
      </w:pPr>
      <w:r>
        <w:rPr>
          <w:rFonts w:ascii="Arial" w:hAnsi="Arial" w:cs="Arial"/>
          <w:sz w:val="24"/>
          <w:szCs w:val="24"/>
        </w:rPr>
        <w:t>Bidders are collecting the set of following Tender Documents from the Client office after their Qualification, Experiences and Strength of  Resources in hand are officially proved by submission of  certifications .</w:t>
      </w:r>
    </w:p>
    <w:p w14:paraId="359BF30B">
      <w:pPr>
        <w:numPr>
          <w:ilvl w:val="0"/>
          <w:numId w:val="42"/>
        </w:numPr>
        <w:spacing w:line="360" w:lineRule="auto"/>
        <w:jc w:val="both"/>
        <w:rPr>
          <w:rFonts w:ascii="Arial" w:hAnsi="Arial" w:cs="Arial"/>
          <w:sz w:val="24"/>
          <w:szCs w:val="24"/>
        </w:rPr>
      </w:pPr>
      <w:r>
        <w:rPr>
          <w:rFonts w:ascii="Arial" w:hAnsi="Arial" w:cs="Arial"/>
          <w:sz w:val="24"/>
          <w:szCs w:val="24"/>
        </w:rPr>
        <w:t>Contract Data</w:t>
      </w:r>
    </w:p>
    <w:p w14:paraId="3AC7C03E">
      <w:pPr>
        <w:numPr>
          <w:ilvl w:val="0"/>
          <w:numId w:val="42"/>
        </w:numPr>
        <w:spacing w:line="360" w:lineRule="auto"/>
        <w:jc w:val="both"/>
        <w:rPr>
          <w:rFonts w:ascii="Arial" w:hAnsi="Arial" w:cs="Arial"/>
          <w:sz w:val="24"/>
          <w:szCs w:val="24"/>
        </w:rPr>
      </w:pPr>
      <w:r>
        <w:rPr>
          <w:rFonts w:ascii="Arial" w:hAnsi="Arial" w:cs="Arial"/>
          <w:sz w:val="24"/>
          <w:szCs w:val="24"/>
        </w:rPr>
        <w:t>Instructions to bidders</w:t>
      </w:r>
    </w:p>
    <w:p w14:paraId="1C26DCCC">
      <w:pPr>
        <w:numPr>
          <w:ilvl w:val="0"/>
          <w:numId w:val="42"/>
        </w:numPr>
        <w:spacing w:line="360" w:lineRule="auto"/>
        <w:jc w:val="both"/>
        <w:rPr>
          <w:rFonts w:ascii="Arial" w:hAnsi="Arial" w:cs="Arial"/>
          <w:sz w:val="24"/>
          <w:szCs w:val="24"/>
        </w:rPr>
      </w:pPr>
      <w:r>
        <w:rPr>
          <w:rFonts w:ascii="Arial" w:hAnsi="Arial" w:cs="Arial"/>
          <w:sz w:val="24"/>
          <w:szCs w:val="24"/>
        </w:rPr>
        <w:t>Particular Condions of Contract</w:t>
      </w:r>
    </w:p>
    <w:p w14:paraId="19F14286">
      <w:pPr>
        <w:numPr>
          <w:ilvl w:val="0"/>
          <w:numId w:val="42"/>
        </w:numPr>
        <w:spacing w:line="360" w:lineRule="auto"/>
        <w:jc w:val="both"/>
        <w:rPr>
          <w:rFonts w:ascii="Arial" w:hAnsi="Arial" w:cs="Arial"/>
          <w:sz w:val="24"/>
          <w:szCs w:val="24"/>
        </w:rPr>
      </w:pPr>
      <w:r>
        <w:rPr>
          <w:rFonts w:ascii="Arial" w:hAnsi="Arial" w:cs="Arial"/>
          <w:sz w:val="24"/>
          <w:szCs w:val="24"/>
        </w:rPr>
        <w:t>General Conditions of Contract</w:t>
      </w:r>
    </w:p>
    <w:p w14:paraId="5791BBEF">
      <w:pPr>
        <w:numPr>
          <w:ilvl w:val="0"/>
          <w:numId w:val="42"/>
        </w:numPr>
        <w:spacing w:line="360" w:lineRule="auto"/>
        <w:jc w:val="both"/>
        <w:rPr>
          <w:rFonts w:ascii="Arial" w:hAnsi="Arial" w:cs="Arial"/>
          <w:sz w:val="24"/>
          <w:szCs w:val="24"/>
        </w:rPr>
      </w:pPr>
      <w:r>
        <w:rPr>
          <w:rFonts w:ascii="Arial" w:hAnsi="Arial" w:cs="Arial"/>
          <w:sz w:val="24"/>
          <w:szCs w:val="24"/>
        </w:rPr>
        <w:t>Particular Specifications of Contract</w:t>
      </w:r>
    </w:p>
    <w:p w14:paraId="0CE3B4F1">
      <w:pPr>
        <w:numPr>
          <w:ilvl w:val="0"/>
          <w:numId w:val="42"/>
        </w:numPr>
        <w:spacing w:line="360" w:lineRule="auto"/>
        <w:jc w:val="both"/>
        <w:rPr>
          <w:rFonts w:ascii="Arial" w:hAnsi="Arial" w:cs="Arial"/>
          <w:sz w:val="24"/>
          <w:szCs w:val="24"/>
        </w:rPr>
      </w:pPr>
      <w:r>
        <w:rPr>
          <w:rFonts w:ascii="Arial" w:hAnsi="Arial" w:cs="Arial"/>
          <w:sz w:val="24"/>
          <w:szCs w:val="24"/>
        </w:rPr>
        <w:t xml:space="preserve">General Specifications of Contract </w:t>
      </w:r>
    </w:p>
    <w:p w14:paraId="16A1315C">
      <w:pPr>
        <w:numPr>
          <w:ilvl w:val="0"/>
          <w:numId w:val="42"/>
        </w:numPr>
        <w:spacing w:line="360" w:lineRule="auto"/>
        <w:jc w:val="both"/>
        <w:rPr>
          <w:rFonts w:ascii="Arial" w:hAnsi="Arial" w:cs="Arial"/>
          <w:sz w:val="24"/>
          <w:szCs w:val="24"/>
        </w:rPr>
      </w:pPr>
      <w:r>
        <w:rPr>
          <w:rFonts w:ascii="Arial" w:hAnsi="Arial" w:cs="Arial"/>
          <w:sz w:val="24"/>
          <w:szCs w:val="24"/>
        </w:rPr>
        <w:t>Set of Design Drawings</w:t>
      </w:r>
    </w:p>
    <w:p w14:paraId="40EF458D">
      <w:pPr>
        <w:numPr>
          <w:ilvl w:val="0"/>
          <w:numId w:val="42"/>
        </w:numPr>
        <w:spacing w:line="360" w:lineRule="auto"/>
        <w:jc w:val="both"/>
        <w:rPr>
          <w:rFonts w:ascii="Arial" w:hAnsi="Arial" w:cs="Arial"/>
          <w:sz w:val="24"/>
          <w:szCs w:val="24"/>
        </w:rPr>
      </w:pPr>
      <w:r>
        <w:rPr>
          <w:rFonts w:ascii="Arial" w:hAnsi="Arial" w:cs="Arial"/>
          <w:sz w:val="24"/>
          <w:szCs w:val="24"/>
        </w:rPr>
        <w:t xml:space="preserve">UN priced Bill of Quantities </w:t>
      </w:r>
    </w:p>
    <w:p w14:paraId="364C15BA">
      <w:pPr>
        <w:numPr>
          <w:ilvl w:val="0"/>
          <w:numId w:val="42"/>
        </w:numPr>
        <w:spacing w:line="360" w:lineRule="auto"/>
        <w:jc w:val="both"/>
        <w:rPr>
          <w:rFonts w:ascii="Arial" w:hAnsi="Arial" w:cs="Arial"/>
          <w:sz w:val="24"/>
          <w:szCs w:val="24"/>
        </w:rPr>
      </w:pPr>
      <w:r>
        <w:rPr>
          <w:rFonts w:ascii="Arial" w:hAnsi="Arial" w:cs="Arial"/>
          <w:sz w:val="24"/>
          <w:szCs w:val="24"/>
        </w:rPr>
        <w:t>Preamble to BOQ ( If provided)</w:t>
      </w:r>
    </w:p>
    <w:p w14:paraId="1FEA62CE">
      <w:pPr>
        <w:numPr>
          <w:ilvl w:val="0"/>
          <w:numId w:val="42"/>
        </w:numPr>
        <w:spacing w:line="360" w:lineRule="auto"/>
        <w:jc w:val="both"/>
        <w:rPr>
          <w:rFonts w:ascii="Arial" w:hAnsi="Arial" w:cs="Arial"/>
          <w:sz w:val="24"/>
          <w:szCs w:val="24"/>
        </w:rPr>
      </w:pPr>
      <w:r>
        <w:rPr>
          <w:rFonts w:ascii="Arial" w:hAnsi="Arial" w:cs="Arial"/>
          <w:sz w:val="24"/>
          <w:szCs w:val="24"/>
        </w:rPr>
        <w:t>Any other Information</w:t>
      </w:r>
    </w:p>
    <w:p w14:paraId="7DDD3154">
      <w:pPr>
        <w:spacing w:line="360" w:lineRule="auto"/>
        <w:jc w:val="both"/>
        <w:rPr>
          <w:rFonts w:ascii="Arial" w:hAnsi="Arial" w:cs="Arial"/>
          <w:sz w:val="24"/>
          <w:szCs w:val="24"/>
        </w:rPr>
      </w:pPr>
    </w:p>
    <w:p w14:paraId="29BA6212">
      <w:pPr>
        <w:spacing w:line="360" w:lineRule="auto"/>
        <w:jc w:val="both"/>
        <w:rPr>
          <w:rFonts w:ascii="Arial" w:hAnsi="Arial" w:cs="Arial"/>
          <w:sz w:val="24"/>
          <w:szCs w:val="24"/>
        </w:rPr>
      </w:pPr>
      <w:r>
        <w:rPr>
          <w:rFonts w:ascii="Arial" w:hAnsi="Arial" w:cs="Arial"/>
          <w:sz w:val="24"/>
          <w:szCs w:val="24"/>
        </w:rPr>
        <w:t>All bidders are carefully verifying each and every documents together  Considering the order of priority and obtaining the full understand of all work items to be Completed as per the Conditions , Standards , Quantities under their Units ,Lines , Levels and Measurements prior to the  attending for Unit Pricing s.</w:t>
      </w:r>
    </w:p>
    <w:p w14:paraId="6E511E6F">
      <w:pPr>
        <w:spacing w:line="360" w:lineRule="auto"/>
        <w:jc w:val="both"/>
        <w:rPr>
          <w:rFonts w:ascii="Arial" w:hAnsi="Arial" w:cs="Arial"/>
          <w:sz w:val="24"/>
          <w:szCs w:val="24"/>
        </w:rPr>
      </w:pPr>
      <w:r>
        <w:rPr>
          <w:rFonts w:ascii="Arial" w:hAnsi="Arial" w:cs="Arial"/>
          <w:sz w:val="24"/>
          <w:szCs w:val="24"/>
        </w:rPr>
        <w:t>If they come cross  with some miss matching data or any  short of required information , they may record them all for making inquiry in latter at the Pre-tender  meeting ( Pre-bid meeting) that is organized by the Client.</w:t>
      </w:r>
    </w:p>
    <w:p w14:paraId="3B1873A0">
      <w:pPr>
        <w:spacing w:line="360" w:lineRule="auto"/>
        <w:ind w:firstLine="720" w:firstLineChars="0"/>
        <w:jc w:val="both"/>
        <w:rPr>
          <w:rFonts w:ascii="Arial" w:hAnsi="Arial" w:cs="Arial"/>
          <w:b/>
          <w:bCs/>
          <w:sz w:val="36"/>
          <w:szCs w:val="36"/>
          <w:u w:val="single"/>
        </w:rPr>
      </w:pPr>
      <w:r>
        <w:rPr>
          <w:rFonts w:ascii="Arial" w:hAnsi="Arial" w:cs="Arial"/>
          <w:b/>
          <w:bCs/>
          <w:sz w:val="36"/>
          <w:szCs w:val="36"/>
          <w:u w:val="none"/>
        </w:rPr>
        <w:t xml:space="preserve">2.5 </w:t>
      </w:r>
      <w:r>
        <w:rPr>
          <w:rFonts w:ascii="Arial" w:hAnsi="Arial" w:cs="Arial"/>
          <w:b/>
          <w:bCs/>
          <w:sz w:val="36"/>
          <w:szCs w:val="36"/>
          <w:u w:val="single"/>
        </w:rPr>
        <w:t xml:space="preserve">PRE TENDER MEETING </w:t>
      </w:r>
    </w:p>
    <w:p w14:paraId="34188E01">
      <w:pPr>
        <w:spacing w:line="360" w:lineRule="auto"/>
        <w:jc w:val="both"/>
        <w:rPr>
          <w:rFonts w:ascii="Arial" w:hAnsi="Arial" w:cs="Arial"/>
          <w:sz w:val="24"/>
          <w:szCs w:val="24"/>
        </w:rPr>
      </w:pPr>
      <w:r>
        <w:rPr>
          <w:rFonts w:ascii="Arial" w:hAnsi="Arial" w:cs="Arial"/>
          <w:sz w:val="24"/>
          <w:szCs w:val="24"/>
        </w:rPr>
        <w:t>As informed by documents, all bidders are attending to the pre- tender meeting in order to get their uncleanness and queries to be settled  by the Client with his expert panel.</w:t>
      </w:r>
    </w:p>
    <w:p w14:paraId="2D0C7DC7">
      <w:pPr>
        <w:spacing w:line="360" w:lineRule="auto"/>
        <w:jc w:val="both"/>
        <w:rPr>
          <w:rFonts w:ascii="Arial" w:hAnsi="Arial" w:cs="Arial"/>
          <w:sz w:val="24"/>
          <w:szCs w:val="24"/>
        </w:rPr>
      </w:pPr>
      <w:r>
        <w:rPr>
          <w:rFonts w:ascii="Arial" w:hAnsi="Arial" w:cs="Arial"/>
          <w:sz w:val="24"/>
          <w:szCs w:val="24"/>
        </w:rPr>
        <w:t>Each Bidder may have different Matters to be cleared and then query  at the meeting.</w:t>
      </w:r>
    </w:p>
    <w:p w14:paraId="534204B9">
      <w:pPr>
        <w:spacing w:line="360" w:lineRule="auto"/>
        <w:jc w:val="both"/>
        <w:rPr>
          <w:rFonts w:ascii="Arial" w:hAnsi="Arial" w:cs="Arial"/>
          <w:sz w:val="24"/>
          <w:szCs w:val="24"/>
        </w:rPr>
      </w:pPr>
      <w:r>
        <w:rPr>
          <w:rFonts w:ascii="Arial" w:hAnsi="Arial" w:cs="Arial"/>
          <w:sz w:val="24"/>
          <w:szCs w:val="24"/>
        </w:rPr>
        <w:t>The Client should answer all of them with alternative solutions or clearings .</w:t>
      </w:r>
    </w:p>
    <w:p w14:paraId="26BC0759">
      <w:pPr>
        <w:spacing w:line="360" w:lineRule="auto"/>
        <w:jc w:val="both"/>
        <w:rPr>
          <w:rFonts w:ascii="Arial" w:hAnsi="Arial" w:cs="Arial"/>
          <w:sz w:val="24"/>
          <w:szCs w:val="24"/>
        </w:rPr>
      </w:pPr>
      <w:r>
        <w:rPr>
          <w:rFonts w:ascii="Arial" w:hAnsi="Arial" w:cs="Arial"/>
          <w:sz w:val="24"/>
          <w:szCs w:val="24"/>
        </w:rPr>
        <w:t>All Questions and Answers shall be recorded and within a possible short period distributed among all bidders.</w:t>
      </w:r>
    </w:p>
    <w:p w14:paraId="1672A884">
      <w:pPr>
        <w:spacing w:line="360" w:lineRule="auto"/>
        <w:jc w:val="both"/>
        <w:rPr>
          <w:rFonts w:ascii="Arial" w:hAnsi="Arial" w:cs="Arial"/>
          <w:sz w:val="24"/>
          <w:szCs w:val="24"/>
        </w:rPr>
      </w:pPr>
      <w:r>
        <w:rPr>
          <w:rFonts w:ascii="Arial" w:hAnsi="Arial" w:cs="Arial"/>
          <w:sz w:val="24"/>
          <w:szCs w:val="24"/>
        </w:rPr>
        <w:t>This record is called as - “Query Sheet”.</w:t>
      </w:r>
    </w:p>
    <w:p w14:paraId="47B798DC">
      <w:pPr>
        <w:spacing w:line="360" w:lineRule="auto"/>
        <w:jc w:val="both"/>
        <w:rPr>
          <w:rFonts w:ascii="Arial" w:hAnsi="Arial" w:cs="Arial"/>
          <w:sz w:val="24"/>
          <w:szCs w:val="24"/>
          <w:u w:val="none"/>
        </w:rPr>
      </w:pPr>
    </w:p>
    <w:p w14:paraId="696FFFA5">
      <w:pPr>
        <w:spacing w:line="360" w:lineRule="auto"/>
        <w:ind w:firstLine="720" w:firstLineChars="0"/>
        <w:jc w:val="both"/>
        <w:rPr>
          <w:rFonts w:ascii="Arial" w:hAnsi="Arial" w:cs="Arial"/>
          <w:b/>
          <w:bCs/>
          <w:sz w:val="36"/>
          <w:szCs w:val="36"/>
          <w:u w:val="single"/>
        </w:rPr>
      </w:pPr>
      <w:r>
        <w:rPr>
          <w:rFonts w:hint="default" w:ascii="Arial" w:hAnsi="Arial" w:cs="Arial"/>
          <w:b/>
          <w:bCs/>
          <w:sz w:val="36"/>
          <w:szCs w:val="36"/>
          <w:u w:val="none"/>
          <w:lang w:val="en-US"/>
        </w:rPr>
        <w:t>2.6</w:t>
      </w:r>
      <w:r>
        <w:rPr>
          <w:rFonts w:hint="default" w:ascii="Arial" w:hAnsi="Arial" w:cs="Arial"/>
          <w:b/>
          <w:bCs/>
          <w:sz w:val="36"/>
          <w:szCs w:val="36"/>
          <w:u w:val="single"/>
          <w:lang w:val="en-US"/>
        </w:rPr>
        <w:t xml:space="preserve"> </w:t>
      </w:r>
      <w:r>
        <w:rPr>
          <w:rFonts w:ascii="Arial" w:hAnsi="Arial" w:cs="Arial"/>
          <w:b/>
          <w:bCs/>
          <w:sz w:val="36"/>
          <w:szCs w:val="36"/>
          <w:u w:val="single"/>
        </w:rPr>
        <w:t xml:space="preserve">QUERY SHEET </w:t>
      </w:r>
    </w:p>
    <w:p w14:paraId="08AF40F9">
      <w:pPr>
        <w:spacing w:line="360" w:lineRule="auto"/>
        <w:jc w:val="both"/>
        <w:rPr>
          <w:rFonts w:ascii="Arial" w:hAnsi="Arial" w:cs="Arial"/>
          <w:b/>
          <w:bCs/>
          <w:sz w:val="28"/>
          <w:szCs w:val="28"/>
          <w:u w:val="single"/>
        </w:rPr>
      </w:pPr>
    </w:p>
    <w:p w14:paraId="465C56BD">
      <w:pPr>
        <w:spacing w:line="360" w:lineRule="auto"/>
        <w:jc w:val="both"/>
        <w:rPr>
          <w:rFonts w:ascii="Arial" w:hAnsi="Arial" w:cs="Arial"/>
          <w:sz w:val="24"/>
          <w:szCs w:val="24"/>
        </w:rPr>
      </w:pPr>
      <w:r>
        <w:rPr>
          <w:rFonts w:ascii="Arial" w:hAnsi="Arial" w:cs="Arial"/>
          <w:sz w:val="24"/>
          <w:szCs w:val="24"/>
        </w:rPr>
        <w:t>Distributed Query Sheet thereafter  shall become a Part of Tender Documents and then the Client determine all Queries of Bidders have been Cleared.</w:t>
      </w:r>
    </w:p>
    <w:p w14:paraId="5F787909">
      <w:pPr>
        <w:spacing w:line="360" w:lineRule="auto"/>
        <w:jc w:val="both"/>
        <w:rPr>
          <w:rFonts w:ascii="Arial" w:hAnsi="Arial" w:cs="Arial"/>
          <w:sz w:val="24"/>
          <w:szCs w:val="24"/>
        </w:rPr>
      </w:pPr>
      <w:r>
        <w:rPr>
          <w:rFonts w:ascii="Arial" w:hAnsi="Arial" w:cs="Arial"/>
          <w:sz w:val="24"/>
          <w:szCs w:val="24"/>
        </w:rPr>
        <w:t xml:space="preserve">Example - and Exercise </w:t>
      </w:r>
    </w:p>
    <w:p w14:paraId="2BC82916">
      <w:pPr>
        <w:jc w:val="both"/>
        <w:rPr>
          <w:rFonts w:ascii="Arial" w:hAnsi="Arial" w:cs="Arial"/>
          <w:b/>
          <w:bCs/>
          <w:sz w:val="28"/>
          <w:szCs w:val="28"/>
          <w:u w:val="single"/>
        </w:rPr>
      </w:pPr>
      <w:r>
        <w:rPr>
          <w:rFonts w:ascii="Arial" w:hAnsi="Arial" w:cs="Arial"/>
          <w:b/>
          <w:bCs/>
          <w:sz w:val="28"/>
          <w:szCs w:val="28"/>
          <w:u w:val="single"/>
          <w:lang w:bidi="ar-SA"/>
        </w:rPr>
        <w:drawing>
          <wp:inline distT="0" distB="0" distL="114300" distR="114300">
            <wp:extent cx="5980430" cy="2705735"/>
            <wp:effectExtent l="57150" t="57150" r="58420" b="75565"/>
            <wp:docPr id="5" name="Picture 5" descr="Screenshot_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reenshot_1176"/>
                    <pic:cNvPicPr>
                      <a:picLocks noChangeAspect="1"/>
                    </pic:cNvPicPr>
                  </pic:nvPicPr>
                  <pic:blipFill>
                    <a:blip r:embed="rId15"/>
                    <a:stretch>
                      <a:fillRect/>
                    </a:stretch>
                  </pic:blipFill>
                  <pic:spPr>
                    <a:xfrm>
                      <a:off x="0" y="0"/>
                      <a:ext cx="5980430" cy="2705735"/>
                    </a:xfrm>
                    <a:prstGeom prst="rect">
                      <a:avLst/>
                    </a:prstGeom>
                    <a:ln w="57150">
                      <a:solidFill>
                        <a:srgbClr val="0000FF"/>
                      </a:solidFill>
                    </a:ln>
                  </pic:spPr>
                </pic:pic>
              </a:graphicData>
            </a:graphic>
          </wp:inline>
        </w:drawing>
      </w:r>
    </w:p>
    <w:p w14:paraId="38DCEA2A">
      <w:pPr>
        <w:jc w:val="both"/>
        <w:rPr>
          <w:rFonts w:ascii="Arial" w:hAnsi="Arial" w:cs="Arial"/>
          <w:b/>
          <w:bCs/>
          <w:sz w:val="28"/>
          <w:szCs w:val="28"/>
          <w:u w:val="single"/>
        </w:rPr>
      </w:pPr>
    </w:p>
    <w:p w14:paraId="0E101771">
      <w:pPr>
        <w:jc w:val="both"/>
        <w:rPr>
          <w:rFonts w:ascii="Arial" w:hAnsi="Arial" w:cs="Arial"/>
          <w:b/>
          <w:bCs/>
          <w:sz w:val="28"/>
          <w:szCs w:val="28"/>
          <w:u w:val="single"/>
        </w:rPr>
      </w:pPr>
    </w:p>
    <w:p w14:paraId="1A5FF6C9">
      <w:pPr>
        <w:jc w:val="both"/>
        <w:rPr>
          <w:rFonts w:ascii="Arial" w:hAnsi="Arial" w:cs="Arial"/>
          <w:b/>
          <w:bCs/>
          <w:sz w:val="28"/>
          <w:szCs w:val="28"/>
          <w:u w:val="single"/>
        </w:rPr>
      </w:pPr>
    </w:p>
    <w:p w14:paraId="6E8B415A">
      <w:pPr>
        <w:jc w:val="both"/>
        <w:rPr>
          <w:rFonts w:ascii="Arial" w:hAnsi="Arial" w:cs="Arial"/>
          <w:b/>
          <w:bCs/>
          <w:sz w:val="28"/>
          <w:szCs w:val="28"/>
          <w:u w:val="single"/>
        </w:rPr>
      </w:pPr>
    </w:p>
    <w:p w14:paraId="6F570CB5">
      <w:pPr>
        <w:jc w:val="both"/>
        <w:rPr>
          <w:rFonts w:ascii="Arial" w:hAnsi="Arial" w:cs="Arial"/>
          <w:b/>
          <w:bCs/>
          <w:sz w:val="28"/>
          <w:szCs w:val="28"/>
          <w:u w:val="single"/>
        </w:rPr>
      </w:pPr>
      <w:r>
        <w:rPr>
          <w:rFonts w:ascii="Arial" w:hAnsi="Arial" w:cs="Arial"/>
          <w:b/>
          <w:bCs/>
          <w:sz w:val="28"/>
          <w:szCs w:val="28"/>
          <w:u w:val="single"/>
        </w:rPr>
        <w:t>Some Other Queries Those may be arisen and added</w:t>
      </w:r>
    </w:p>
    <w:p w14:paraId="798F750F">
      <w:pPr>
        <w:jc w:val="both"/>
        <w:rPr>
          <w:rFonts w:ascii="Arial" w:hAnsi="Arial" w:cs="Arial"/>
          <w:b/>
          <w:bCs/>
          <w:sz w:val="28"/>
          <w:szCs w:val="28"/>
          <w:u w:val="single"/>
        </w:rPr>
      </w:pPr>
    </w:p>
    <w:p w14:paraId="0F8AC3A7">
      <w:pPr>
        <w:numPr>
          <w:ilvl w:val="0"/>
          <w:numId w:val="39"/>
        </w:numPr>
        <w:spacing w:line="360" w:lineRule="auto"/>
        <w:jc w:val="both"/>
        <w:rPr>
          <w:rFonts w:ascii="Arial" w:hAnsi="Arial" w:cs="Iskoola Pota"/>
          <w:b/>
          <w:bCs/>
          <w:sz w:val="28"/>
          <w:szCs w:val="28"/>
          <w:u w:val="single"/>
        </w:rPr>
      </w:pPr>
      <w:r>
        <w:rPr>
          <w:rFonts w:ascii="Arial" w:hAnsi="Arial" w:cs="Iskoola Pota"/>
          <w:b/>
          <w:bCs/>
          <w:sz w:val="28"/>
          <w:szCs w:val="28"/>
          <w:u w:val="single"/>
        </w:rPr>
        <w:t xml:space="preserve"> </w:t>
      </w:r>
      <w:r>
        <w:rPr>
          <w:rFonts w:ascii="Arial" w:hAnsi="Arial" w:cs="Iskoola Pota"/>
          <w:sz w:val="24"/>
          <w:szCs w:val="24"/>
        </w:rPr>
        <w:t>Drawings stated the Strip Foundation Concrete as 20 Mpa While the Specifications says it should be 25 M pa; which is Correct?</w:t>
      </w:r>
    </w:p>
    <w:p w14:paraId="5980933E">
      <w:pPr>
        <w:spacing w:line="360" w:lineRule="auto"/>
        <w:jc w:val="both"/>
        <w:rPr>
          <w:rFonts w:ascii="Arial" w:hAnsi="Arial" w:cs="Iskoola Pota"/>
          <w:b/>
          <w:bCs/>
          <w:sz w:val="28"/>
          <w:szCs w:val="28"/>
          <w:u w:val="single"/>
        </w:rPr>
      </w:pPr>
      <w:r>
        <w:rPr>
          <w:rFonts w:ascii="Arial" w:hAnsi="Arial" w:cs="Iskoola Pota"/>
          <w:b/>
          <w:bCs/>
          <w:sz w:val="24"/>
          <w:szCs w:val="24"/>
        </w:rPr>
        <w:t>Assumed Answer</w:t>
      </w:r>
      <w:r>
        <w:rPr>
          <w:rFonts w:ascii="Arial" w:hAnsi="Arial" w:cs="Iskoola Pota"/>
          <w:sz w:val="24"/>
          <w:szCs w:val="24"/>
        </w:rPr>
        <w:t xml:space="preserve"> - According to the Priority of Documents, Specifications should be followed in this case.</w:t>
      </w:r>
    </w:p>
    <w:p w14:paraId="349D867E">
      <w:pPr>
        <w:numPr>
          <w:ilvl w:val="0"/>
          <w:numId w:val="39"/>
        </w:numPr>
        <w:spacing w:line="360" w:lineRule="auto"/>
        <w:jc w:val="both"/>
        <w:rPr>
          <w:rFonts w:ascii="Arial" w:hAnsi="Arial" w:cs="Iskoola Pota"/>
          <w:b/>
          <w:bCs/>
          <w:sz w:val="28"/>
          <w:szCs w:val="28"/>
          <w:u w:val="single"/>
        </w:rPr>
      </w:pPr>
      <w:r>
        <w:rPr>
          <w:rFonts w:ascii="Arial" w:hAnsi="Arial" w:cs="Iskoola Pota"/>
          <w:sz w:val="24"/>
          <w:szCs w:val="24"/>
        </w:rPr>
        <w:t>In foundation Excavations are price rates to be based on the volume including working spaces?</w:t>
      </w:r>
    </w:p>
    <w:p w14:paraId="1A3D68DE">
      <w:pPr>
        <w:spacing w:line="360" w:lineRule="auto"/>
        <w:jc w:val="both"/>
        <w:rPr>
          <w:rFonts w:ascii="Arial" w:hAnsi="Arial" w:cs="Iskoola Pota"/>
          <w:sz w:val="24"/>
          <w:szCs w:val="24"/>
        </w:rPr>
      </w:pPr>
      <w:r>
        <w:rPr>
          <w:rFonts w:ascii="Arial" w:hAnsi="Arial" w:cs="Iskoola Pota"/>
          <w:b/>
          <w:bCs/>
          <w:sz w:val="24"/>
          <w:szCs w:val="24"/>
        </w:rPr>
        <w:t xml:space="preserve">Assumed Answer- </w:t>
      </w:r>
      <w:r>
        <w:rPr>
          <w:rFonts w:ascii="Arial" w:hAnsi="Arial" w:cs="Iskoola Pota"/>
          <w:sz w:val="24"/>
          <w:szCs w:val="24"/>
        </w:rPr>
        <w:t>No, It should be actual Designed Volume as specified in Drawings.</w:t>
      </w:r>
    </w:p>
    <w:p w14:paraId="40ECBF00">
      <w:pPr>
        <w:numPr>
          <w:ilvl w:val="0"/>
          <w:numId w:val="39"/>
        </w:numPr>
        <w:spacing w:line="360" w:lineRule="auto"/>
        <w:jc w:val="both"/>
        <w:rPr>
          <w:rFonts w:ascii="Arial" w:hAnsi="Arial" w:cs="Iskoola Pota"/>
          <w:b/>
          <w:bCs/>
          <w:sz w:val="28"/>
          <w:szCs w:val="28"/>
          <w:u w:val="single"/>
        </w:rPr>
      </w:pPr>
      <w:r>
        <w:rPr>
          <w:rFonts w:ascii="Arial" w:hAnsi="Arial" w:cs="Iskoola Pota"/>
          <w:sz w:val="24"/>
          <w:szCs w:val="24"/>
        </w:rPr>
        <w:t>Apart from list of Nominated Sub Contractors stated in Contract Documents have we to expect some more of them after the Constructions Commenced?</w:t>
      </w:r>
    </w:p>
    <w:p w14:paraId="55683F3C">
      <w:pPr>
        <w:spacing w:line="360" w:lineRule="auto"/>
        <w:jc w:val="both"/>
        <w:rPr>
          <w:rFonts w:ascii="Arial" w:hAnsi="Arial" w:cs="Iskoola Pota"/>
          <w:sz w:val="24"/>
          <w:szCs w:val="24"/>
        </w:rPr>
      </w:pPr>
      <w:r>
        <w:rPr>
          <w:rFonts w:ascii="Arial" w:hAnsi="Arial" w:cs="Iskoola Pota"/>
          <w:b/>
          <w:bCs/>
          <w:sz w:val="24"/>
          <w:szCs w:val="24"/>
        </w:rPr>
        <w:t>Assumed Answer- It</w:t>
      </w:r>
      <w:r>
        <w:rPr>
          <w:rFonts w:ascii="Arial" w:hAnsi="Arial" w:cs="Iskoola Pota"/>
          <w:sz w:val="24"/>
          <w:szCs w:val="24"/>
        </w:rPr>
        <w:t xml:space="preserve"> might be.</w:t>
      </w:r>
    </w:p>
    <w:p w14:paraId="1B4ED1A4">
      <w:pPr>
        <w:spacing w:line="360" w:lineRule="auto"/>
        <w:jc w:val="both"/>
        <w:rPr>
          <w:rFonts w:ascii="Arial" w:hAnsi="Arial" w:cs="Iskoola Pota"/>
          <w:sz w:val="24"/>
          <w:szCs w:val="24"/>
        </w:rPr>
      </w:pPr>
    </w:p>
    <w:p w14:paraId="39CD492F">
      <w:pPr>
        <w:numPr>
          <w:ilvl w:val="0"/>
          <w:numId w:val="39"/>
        </w:numPr>
        <w:spacing w:line="360" w:lineRule="auto"/>
        <w:jc w:val="both"/>
        <w:rPr>
          <w:rFonts w:ascii="Arial" w:hAnsi="Arial" w:cs="Iskoola Pota"/>
          <w:sz w:val="24"/>
          <w:szCs w:val="24"/>
        </w:rPr>
      </w:pPr>
      <w:r>
        <w:rPr>
          <w:rFonts w:ascii="Arial" w:hAnsi="Arial" w:cs="Iskoola Pota"/>
          <w:sz w:val="24"/>
          <w:szCs w:val="24"/>
        </w:rPr>
        <w:t>In the situation of above answer, will you considerate as a Additional work to attend  with Extension of Time and Additional Cost for the Main Contractor ?</w:t>
      </w:r>
    </w:p>
    <w:p w14:paraId="137D6A4A">
      <w:pPr>
        <w:spacing w:line="360" w:lineRule="auto"/>
        <w:jc w:val="both"/>
        <w:rPr>
          <w:rFonts w:ascii="Arial" w:hAnsi="Arial" w:cs="Iskoola Pota"/>
          <w:sz w:val="24"/>
          <w:szCs w:val="24"/>
        </w:rPr>
      </w:pPr>
      <w:r>
        <w:rPr>
          <w:rFonts w:ascii="Arial" w:hAnsi="Arial" w:cs="Iskoola Pota"/>
          <w:b/>
          <w:bCs/>
          <w:sz w:val="24"/>
          <w:szCs w:val="24"/>
        </w:rPr>
        <w:t xml:space="preserve">Assumed Answer- </w:t>
      </w:r>
      <w:r>
        <w:rPr>
          <w:rFonts w:ascii="Arial" w:hAnsi="Arial" w:cs="Iskoola Pota"/>
          <w:sz w:val="24"/>
          <w:szCs w:val="24"/>
        </w:rPr>
        <w:t xml:space="preserve">If you found it as per the Contract, you may proceed with. </w:t>
      </w:r>
    </w:p>
    <w:p w14:paraId="4D636708">
      <w:pPr>
        <w:spacing w:line="360" w:lineRule="auto"/>
        <w:jc w:val="both"/>
        <w:rPr>
          <w:rFonts w:ascii="Arial" w:hAnsi="Arial" w:cs="Iskoola Pota"/>
          <w:b/>
          <w:bCs/>
          <w:sz w:val="28"/>
          <w:szCs w:val="28"/>
          <w:u w:val="single"/>
        </w:rPr>
      </w:pPr>
    </w:p>
    <w:p w14:paraId="7974890D">
      <w:pPr>
        <w:spacing w:line="360" w:lineRule="auto"/>
        <w:jc w:val="both"/>
        <w:rPr>
          <w:rFonts w:ascii="Arial" w:hAnsi="Arial" w:cs="Iskoola Pota"/>
          <w:b/>
          <w:bCs/>
          <w:sz w:val="36"/>
          <w:szCs w:val="36"/>
          <w:u w:val="single"/>
        </w:rPr>
      </w:pPr>
      <w:r>
        <w:rPr>
          <w:rFonts w:ascii="Arial" w:hAnsi="Arial" w:cs="Iskoola Pota"/>
          <w:b/>
          <w:bCs/>
          <w:sz w:val="36"/>
          <w:szCs w:val="36"/>
          <w:u w:val="none"/>
        </w:rPr>
        <w:t xml:space="preserve">2.7  </w:t>
      </w:r>
      <w:r>
        <w:rPr>
          <w:rFonts w:ascii="Arial" w:hAnsi="Arial" w:cs="Iskoola Pota"/>
          <w:b/>
          <w:bCs/>
          <w:sz w:val="36"/>
          <w:szCs w:val="36"/>
          <w:u w:val="single"/>
        </w:rPr>
        <w:t xml:space="preserve">ATTENDANCE TO UNIT PRICE CALCULATIONS </w:t>
      </w:r>
    </w:p>
    <w:p w14:paraId="06BAAE30">
      <w:pPr>
        <w:spacing w:line="360" w:lineRule="auto"/>
        <w:jc w:val="both"/>
        <w:rPr>
          <w:rFonts w:ascii="Arial" w:hAnsi="Arial" w:cs="Iskoola Pota"/>
          <w:b/>
          <w:bCs/>
          <w:sz w:val="36"/>
          <w:szCs w:val="36"/>
          <w:u w:val="single"/>
        </w:rPr>
      </w:pPr>
    </w:p>
    <w:p w14:paraId="42B921A8">
      <w:pPr>
        <w:spacing w:line="360" w:lineRule="auto"/>
        <w:jc w:val="both"/>
        <w:rPr>
          <w:rFonts w:ascii="Arial" w:hAnsi="Arial" w:cs="Iskoola Pota"/>
          <w:sz w:val="24"/>
          <w:szCs w:val="24"/>
        </w:rPr>
      </w:pPr>
      <w:r>
        <w:rPr>
          <w:rFonts w:ascii="Arial" w:hAnsi="Arial" w:cs="Iskoola Pota"/>
          <w:sz w:val="24"/>
          <w:szCs w:val="24"/>
        </w:rPr>
        <w:t>Bidders with Revering  all tender Documents and the Query Sheet collected from the Owner of the Project.</w:t>
      </w:r>
    </w:p>
    <w:p w14:paraId="534D090A">
      <w:pPr>
        <w:spacing w:line="360" w:lineRule="auto"/>
        <w:jc w:val="both"/>
        <w:rPr>
          <w:rFonts w:ascii="Arial" w:hAnsi="Arial" w:cs="Iskoola Pota"/>
          <w:sz w:val="24"/>
          <w:szCs w:val="24"/>
        </w:rPr>
      </w:pPr>
      <w:r>
        <w:rPr>
          <w:rFonts w:ascii="Arial" w:hAnsi="Arial" w:cs="Iskoola Pota"/>
          <w:sz w:val="24"/>
          <w:szCs w:val="24"/>
        </w:rPr>
        <w:t>Then they shall commence the preparation of most accurate unit rates to be included to the Un -Priced BOQ.</w:t>
      </w:r>
    </w:p>
    <w:p w14:paraId="4D60AAC2">
      <w:pPr>
        <w:spacing w:line="360" w:lineRule="auto"/>
        <w:jc w:val="both"/>
        <w:rPr>
          <w:rFonts w:ascii="Arial" w:hAnsi="Arial" w:cs="Iskoola Pota"/>
          <w:sz w:val="24"/>
          <w:szCs w:val="24"/>
        </w:rPr>
      </w:pPr>
      <w:r>
        <w:rPr>
          <w:rFonts w:ascii="Arial" w:hAnsi="Arial" w:cs="Iskoola Pota"/>
          <w:sz w:val="24"/>
          <w:szCs w:val="24"/>
        </w:rPr>
        <w:t>There system of calculation of Unit rates are based on Basic Cost estimated  by the bidder and addition the Overhead and Profit in percentages of the Basic Cost as  what they are being predicting to Consume and Gain.</w:t>
      </w:r>
    </w:p>
    <w:p w14:paraId="1083C46C">
      <w:pPr>
        <w:jc w:val="both"/>
        <w:rPr>
          <w:rFonts w:ascii="Arial" w:hAnsi="Arial" w:cs="Iskoola Pota"/>
          <w:b/>
          <w:bCs/>
          <w:sz w:val="28"/>
          <w:szCs w:val="28"/>
          <w:u w:val="single"/>
        </w:rPr>
      </w:pPr>
    </w:p>
    <w:p w14:paraId="5B6E69D0">
      <w:pPr>
        <w:jc w:val="both"/>
        <w:rPr>
          <w:rFonts w:ascii="Arial" w:hAnsi="Arial" w:cs="Iskoola Pota"/>
          <w:b/>
          <w:bCs/>
          <w:sz w:val="28"/>
          <w:szCs w:val="28"/>
          <w:u w:val="single"/>
        </w:rPr>
      </w:pPr>
    </w:p>
    <w:p w14:paraId="2A1324F3">
      <w:pPr>
        <w:ind w:firstLine="720" w:firstLineChars="0"/>
        <w:jc w:val="both"/>
        <w:rPr>
          <w:rFonts w:ascii="Arial" w:hAnsi="Arial" w:cs="Iskoola Pota"/>
          <w:b/>
          <w:bCs/>
          <w:sz w:val="36"/>
          <w:szCs w:val="36"/>
          <w:u w:val="single"/>
        </w:rPr>
      </w:pPr>
      <w:r>
        <w:rPr>
          <w:rFonts w:ascii="Arial" w:hAnsi="Arial" w:cs="Iskoola Pota"/>
          <w:b/>
          <w:bCs/>
          <w:sz w:val="36"/>
          <w:szCs w:val="36"/>
          <w:u w:val="none"/>
        </w:rPr>
        <w:t>2.8</w:t>
      </w:r>
      <w:r>
        <w:rPr>
          <w:rFonts w:ascii="Arial" w:hAnsi="Arial" w:cs="Iskoola Pota"/>
          <w:b/>
          <w:bCs/>
          <w:sz w:val="36"/>
          <w:szCs w:val="36"/>
          <w:u w:val="single"/>
        </w:rPr>
        <w:t xml:space="preserve"> GENERAL COST FORMULAS TO BE </w:t>
      </w:r>
      <w:r>
        <w:rPr>
          <w:rFonts w:hint="default" w:ascii="Arial" w:hAnsi="Arial" w:cs="Iskoola Pota"/>
          <w:b/>
          <w:bCs/>
          <w:sz w:val="36"/>
          <w:szCs w:val="36"/>
          <w:u w:val="single"/>
          <w:lang w:val="en-US"/>
        </w:rPr>
        <w:tab/>
      </w:r>
      <w:r>
        <w:rPr>
          <w:rFonts w:ascii="Arial" w:hAnsi="Arial" w:cs="Iskoola Pota"/>
          <w:b/>
          <w:bCs/>
          <w:sz w:val="36"/>
          <w:szCs w:val="36"/>
          <w:u w:val="single"/>
        </w:rPr>
        <w:t xml:space="preserve">CONSIDERED FOR </w:t>
      </w:r>
    </w:p>
    <w:p w14:paraId="3B7D3D38">
      <w:pPr>
        <w:ind w:firstLine="720" w:firstLineChars="0"/>
        <w:jc w:val="both"/>
        <w:rPr>
          <w:rFonts w:ascii="Arial" w:hAnsi="Arial" w:cs="Iskoola Pota"/>
          <w:b/>
          <w:bCs/>
          <w:sz w:val="36"/>
          <w:szCs w:val="36"/>
          <w:u w:val="single"/>
        </w:rPr>
      </w:pPr>
      <w:r>
        <w:rPr>
          <w:rFonts w:ascii="Arial" w:hAnsi="Arial" w:cs="Iskoola Pota"/>
          <w:b/>
          <w:bCs/>
          <w:sz w:val="36"/>
          <w:szCs w:val="36"/>
          <w:u w:val="single"/>
        </w:rPr>
        <w:t xml:space="preserve">EVQLUVATING  CURRENT PRICES </w:t>
      </w:r>
    </w:p>
    <w:p w14:paraId="4EA256FF">
      <w:pPr>
        <w:jc w:val="both"/>
        <w:rPr>
          <w:rFonts w:ascii="Arial" w:hAnsi="Arial" w:cs="Iskoola Pota"/>
          <w:sz w:val="24"/>
          <w:szCs w:val="24"/>
        </w:rPr>
      </w:pPr>
    </w:p>
    <w:p w14:paraId="44F063AE">
      <w:pPr>
        <w:ind w:firstLine="240" w:firstLineChars="100"/>
        <w:jc w:val="both"/>
        <w:rPr>
          <w:rFonts w:ascii="Arial" w:hAnsi="Arial" w:cs="Iskoola Pota"/>
          <w:b/>
          <w:bCs/>
          <w:sz w:val="24"/>
          <w:szCs w:val="24"/>
        </w:rPr>
      </w:pPr>
      <w:r>
        <w:rPr>
          <w:rFonts w:ascii="Arial" w:hAnsi="Arial" w:cs="Iskoola Pota"/>
          <w:sz w:val="24"/>
          <w:szCs w:val="24"/>
        </w:rPr>
        <w:t xml:space="preserve">(i) </w:t>
      </w:r>
      <w:r>
        <w:rPr>
          <w:rFonts w:ascii="Arial" w:hAnsi="Arial" w:cs="Iskoola Pota"/>
          <w:b/>
          <w:bCs/>
          <w:sz w:val="24"/>
          <w:szCs w:val="24"/>
        </w:rPr>
        <w:t xml:space="preserve">MACHINERY DEPRECIATION </w:t>
      </w:r>
    </w:p>
    <w:p w14:paraId="552CEB64">
      <w:pPr>
        <w:jc w:val="both"/>
        <w:rPr>
          <w:rFonts w:ascii="Arial" w:hAnsi="Arial" w:cs="Iskoola Pota"/>
          <w:sz w:val="24"/>
          <w:szCs w:val="24"/>
        </w:rPr>
      </w:pPr>
    </w:p>
    <w:p w14:paraId="374F4BB9">
      <w:pPr>
        <w:jc w:val="both"/>
        <w:rPr>
          <w:rFonts w:ascii="Arial" w:hAnsi="Arial" w:cs="Iskoola Pota"/>
          <w:sz w:val="28"/>
          <w:szCs w:val="28"/>
        </w:rPr>
      </w:pPr>
      <w:r>
        <w:rPr>
          <w:rFonts w:ascii="Arial" w:hAnsi="Arial" w:cs="Iskoola Pota"/>
          <w:sz w:val="28"/>
          <w:szCs w:val="28"/>
        </w:rPr>
        <w:t>d = ( C-s)/n</w:t>
      </w:r>
    </w:p>
    <w:p w14:paraId="7818BD5D">
      <w:pPr>
        <w:jc w:val="both"/>
        <w:rPr>
          <w:rFonts w:ascii="Arial" w:hAnsi="Arial" w:cs="Iskoola Pota"/>
          <w:sz w:val="24"/>
          <w:szCs w:val="24"/>
        </w:rPr>
      </w:pPr>
    </w:p>
    <w:p w14:paraId="68258BB9">
      <w:pPr>
        <w:jc w:val="both"/>
        <w:rPr>
          <w:rFonts w:ascii="Arial" w:hAnsi="Arial" w:cs="Iskoola Pota"/>
          <w:sz w:val="24"/>
          <w:szCs w:val="24"/>
        </w:rPr>
      </w:pPr>
      <w:r>
        <w:rPr>
          <w:rFonts w:ascii="Arial" w:hAnsi="Arial" w:cs="Iskoola Pota"/>
          <w:sz w:val="24"/>
          <w:szCs w:val="24"/>
        </w:rPr>
        <w:t xml:space="preserve">D  - Annual depreciating value of the Machinery </w:t>
      </w:r>
    </w:p>
    <w:p w14:paraId="036E2AA0">
      <w:pPr>
        <w:jc w:val="both"/>
        <w:rPr>
          <w:rFonts w:ascii="Arial" w:hAnsi="Arial" w:cs="Iskoola Pota"/>
          <w:sz w:val="24"/>
          <w:szCs w:val="24"/>
        </w:rPr>
      </w:pPr>
      <w:r>
        <w:rPr>
          <w:rFonts w:ascii="Arial" w:hAnsi="Arial" w:cs="Iskoola Pota"/>
          <w:sz w:val="24"/>
          <w:szCs w:val="24"/>
        </w:rPr>
        <w:t xml:space="preserve">C - Capital Cost Consumed at Purchasing </w:t>
      </w:r>
    </w:p>
    <w:p w14:paraId="3465FD9D">
      <w:pPr>
        <w:jc w:val="both"/>
        <w:rPr>
          <w:rFonts w:ascii="Arial" w:hAnsi="Arial" w:cs="Iskoola Pota"/>
          <w:sz w:val="24"/>
          <w:szCs w:val="24"/>
        </w:rPr>
      </w:pPr>
      <w:r>
        <w:rPr>
          <w:rFonts w:ascii="Arial" w:hAnsi="Arial" w:cs="Iskoola Pota"/>
          <w:sz w:val="24"/>
          <w:szCs w:val="24"/>
        </w:rPr>
        <w:t xml:space="preserve">S - Scrap value of the machinery after the Life Time </w:t>
      </w:r>
    </w:p>
    <w:p w14:paraId="47BF406F">
      <w:pPr>
        <w:jc w:val="both"/>
        <w:rPr>
          <w:rFonts w:ascii="Arial" w:hAnsi="Arial" w:cs="Iskoola Pota"/>
          <w:sz w:val="24"/>
          <w:szCs w:val="24"/>
        </w:rPr>
      </w:pPr>
      <w:r>
        <w:rPr>
          <w:rFonts w:ascii="Arial" w:hAnsi="Arial" w:cs="Iskoola Pota"/>
          <w:sz w:val="24"/>
          <w:szCs w:val="24"/>
        </w:rPr>
        <w:t xml:space="preserve">n - No of years of specified  Life time of the Machinery </w:t>
      </w:r>
    </w:p>
    <w:p w14:paraId="0F17B858">
      <w:pPr>
        <w:jc w:val="both"/>
        <w:rPr>
          <w:rFonts w:ascii="Arial" w:hAnsi="Arial" w:cs="Iskoola Pota"/>
          <w:sz w:val="24"/>
          <w:szCs w:val="24"/>
        </w:rPr>
      </w:pPr>
    </w:p>
    <w:p w14:paraId="1C07CF87">
      <w:pPr>
        <w:ind w:left="333"/>
        <w:jc w:val="both"/>
        <w:rPr>
          <w:rFonts w:ascii="Arial" w:hAnsi="Arial" w:cs="Iskoola Pota"/>
          <w:b/>
          <w:bCs/>
          <w:sz w:val="24"/>
          <w:szCs w:val="24"/>
        </w:rPr>
      </w:pPr>
      <w:r>
        <w:rPr>
          <w:rFonts w:ascii="Arial" w:hAnsi="Arial" w:cs="Iskoola Pota"/>
          <w:b/>
          <w:bCs/>
          <w:sz w:val="24"/>
          <w:szCs w:val="24"/>
        </w:rPr>
        <w:t xml:space="preserve">ii)INFLATION FACTOR OF THE COUNTRY </w:t>
      </w:r>
    </w:p>
    <w:p w14:paraId="72B1336C">
      <w:pPr>
        <w:jc w:val="both"/>
        <w:rPr>
          <w:rFonts w:ascii="Arial" w:hAnsi="Arial" w:cs="Iskoola Pota"/>
          <w:b/>
          <w:bCs/>
          <w:sz w:val="24"/>
          <w:szCs w:val="24"/>
        </w:rPr>
      </w:pPr>
    </w:p>
    <w:p w14:paraId="130EBE15">
      <w:pPr>
        <w:jc w:val="both"/>
        <w:rPr>
          <w:rFonts w:ascii="Arial" w:hAnsi="Arial" w:cs="Iskoola Pota"/>
          <w:sz w:val="28"/>
          <w:szCs w:val="28"/>
        </w:rPr>
      </w:pPr>
      <w:r>
        <w:rPr>
          <w:rFonts w:ascii="Arial" w:hAnsi="Arial" w:cs="Iskoola Pota"/>
          <w:sz w:val="28"/>
          <w:szCs w:val="28"/>
        </w:rPr>
        <w:t>FV = PV (1+ f/100)</w:t>
      </w:r>
      <w:r>
        <w:rPr>
          <w:rFonts w:ascii="Arial" w:hAnsi="Arial" w:cs="Iskoola Pota"/>
          <w:sz w:val="28"/>
          <w:szCs w:val="28"/>
          <w:vertAlign w:val="superscript"/>
        </w:rPr>
        <w:t>n</w:t>
      </w:r>
    </w:p>
    <w:p w14:paraId="379EEB3E">
      <w:pPr>
        <w:jc w:val="both"/>
        <w:rPr>
          <w:rFonts w:ascii="Arial" w:hAnsi="Arial" w:cs="Iskoola Pota"/>
          <w:sz w:val="24"/>
          <w:szCs w:val="24"/>
        </w:rPr>
      </w:pPr>
    </w:p>
    <w:p w14:paraId="66B38B87">
      <w:pPr>
        <w:jc w:val="both"/>
        <w:rPr>
          <w:rFonts w:ascii="Arial" w:hAnsi="Arial" w:cs="Iskoola Pota"/>
          <w:sz w:val="24"/>
          <w:szCs w:val="24"/>
        </w:rPr>
      </w:pPr>
      <w:r>
        <w:rPr>
          <w:rFonts w:ascii="Arial" w:hAnsi="Arial" w:cs="Iskoola Pota"/>
          <w:sz w:val="24"/>
          <w:szCs w:val="24"/>
        </w:rPr>
        <w:t>FV = Future value of Present Value of Money</w:t>
      </w:r>
    </w:p>
    <w:p w14:paraId="10FCAA5D">
      <w:pPr>
        <w:jc w:val="both"/>
        <w:rPr>
          <w:rFonts w:ascii="Arial" w:hAnsi="Arial" w:cs="Iskoola Pota"/>
          <w:sz w:val="24"/>
          <w:szCs w:val="24"/>
        </w:rPr>
      </w:pPr>
      <w:r>
        <w:rPr>
          <w:rFonts w:ascii="Arial" w:hAnsi="Arial" w:cs="Iskoola Pota"/>
          <w:sz w:val="24"/>
          <w:szCs w:val="24"/>
        </w:rPr>
        <w:t>PV = Present Value of Money</w:t>
      </w:r>
    </w:p>
    <w:p w14:paraId="48206FFA">
      <w:pPr>
        <w:jc w:val="both"/>
        <w:rPr>
          <w:rFonts w:ascii="Arial" w:hAnsi="Arial" w:cs="Iskoola Pota"/>
          <w:sz w:val="24"/>
          <w:szCs w:val="24"/>
        </w:rPr>
      </w:pPr>
      <w:r>
        <w:rPr>
          <w:rFonts w:ascii="Arial" w:hAnsi="Arial" w:cs="Iskoola Pota"/>
          <w:sz w:val="24"/>
          <w:szCs w:val="24"/>
        </w:rPr>
        <w:t xml:space="preserve">r     = Average Inflation Factor for the Duration in years </w:t>
      </w:r>
    </w:p>
    <w:p w14:paraId="1F749A85">
      <w:pPr>
        <w:jc w:val="both"/>
        <w:rPr>
          <w:rFonts w:ascii="Arial" w:hAnsi="Arial" w:cs="Iskoola Pota"/>
          <w:sz w:val="24"/>
          <w:szCs w:val="24"/>
        </w:rPr>
      </w:pPr>
      <w:r>
        <w:rPr>
          <w:rFonts w:ascii="Arial" w:hAnsi="Arial" w:cs="Iskoola Pota"/>
          <w:sz w:val="24"/>
          <w:szCs w:val="24"/>
        </w:rPr>
        <w:t xml:space="preserve">n    = No of Years in the Time Duration </w:t>
      </w:r>
    </w:p>
    <w:p w14:paraId="5758ABD8">
      <w:pPr>
        <w:jc w:val="both"/>
        <w:rPr>
          <w:rFonts w:ascii="Arial" w:hAnsi="Arial" w:cs="Iskoola Pota"/>
          <w:sz w:val="24"/>
          <w:szCs w:val="24"/>
        </w:rPr>
      </w:pPr>
    </w:p>
    <w:p w14:paraId="3BA5EB60">
      <w:pPr>
        <w:ind w:firstLine="720" w:firstLineChars="0"/>
        <w:jc w:val="both"/>
        <w:rPr>
          <w:rFonts w:ascii="Arial" w:hAnsi="Arial" w:cs="Iskoola Pota"/>
          <w:b/>
          <w:bCs/>
          <w:sz w:val="36"/>
          <w:szCs w:val="36"/>
          <w:u w:val="none"/>
        </w:rPr>
      </w:pPr>
    </w:p>
    <w:p w14:paraId="1067832A">
      <w:pPr>
        <w:ind w:firstLine="720" w:firstLineChars="0"/>
        <w:jc w:val="both"/>
        <w:rPr>
          <w:rFonts w:ascii="Arial" w:hAnsi="Arial" w:cs="Iskoola Pota"/>
          <w:b/>
          <w:bCs/>
          <w:sz w:val="36"/>
          <w:szCs w:val="36"/>
          <w:u w:val="none"/>
        </w:rPr>
      </w:pPr>
    </w:p>
    <w:p w14:paraId="0E8BD178">
      <w:pPr>
        <w:ind w:firstLine="720" w:firstLineChars="0"/>
        <w:jc w:val="both"/>
        <w:rPr>
          <w:rFonts w:ascii="Arial" w:hAnsi="Arial" w:cs="Iskoola Pota"/>
          <w:b/>
          <w:bCs/>
          <w:sz w:val="36"/>
          <w:szCs w:val="36"/>
          <w:u w:val="none"/>
        </w:rPr>
      </w:pPr>
    </w:p>
    <w:p w14:paraId="7AF8EFB0">
      <w:pPr>
        <w:ind w:firstLine="720" w:firstLineChars="0"/>
        <w:jc w:val="both"/>
        <w:rPr>
          <w:rFonts w:ascii="Arial" w:hAnsi="Arial" w:cs="Iskoola Pota"/>
          <w:b/>
          <w:bCs/>
          <w:sz w:val="36"/>
          <w:szCs w:val="36"/>
          <w:u w:val="none"/>
        </w:rPr>
      </w:pPr>
    </w:p>
    <w:p w14:paraId="59F85230">
      <w:pPr>
        <w:ind w:firstLine="720" w:firstLineChars="0"/>
        <w:jc w:val="both"/>
        <w:rPr>
          <w:rFonts w:ascii="Arial" w:hAnsi="Arial" w:cs="Iskoola Pota"/>
          <w:b/>
          <w:bCs/>
          <w:sz w:val="36"/>
          <w:szCs w:val="36"/>
          <w:u w:val="none"/>
        </w:rPr>
      </w:pPr>
    </w:p>
    <w:p w14:paraId="13268AE7">
      <w:pPr>
        <w:ind w:firstLine="720" w:firstLineChars="0"/>
        <w:jc w:val="both"/>
        <w:rPr>
          <w:rFonts w:ascii="Arial" w:hAnsi="Arial" w:cs="Iskoola Pota"/>
          <w:b/>
          <w:bCs/>
          <w:sz w:val="36"/>
          <w:szCs w:val="36"/>
          <w:u w:val="none"/>
        </w:rPr>
      </w:pPr>
    </w:p>
    <w:p w14:paraId="5DE7A91A">
      <w:pPr>
        <w:ind w:firstLine="720" w:firstLineChars="0"/>
        <w:jc w:val="both"/>
        <w:rPr>
          <w:rFonts w:ascii="Arial" w:hAnsi="Arial" w:cs="Iskoola Pota"/>
          <w:b/>
          <w:bCs/>
          <w:sz w:val="36"/>
          <w:szCs w:val="36"/>
          <w:u w:val="none"/>
        </w:rPr>
      </w:pPr>
    </w:p>
    <w:p w14:paraId="40C32ABF">
      <w:pPr>
        <w:ind w:firstLine="720" w:firstLineChars="0"/>
        <w:jc w:val="both"/>
        <w:rPr>
          <w:rFonts w:ascii="Arial" w:hAnsi="Arial" w:cs="Iskoola Pota"/>
          <w:b/>
          <w:bCs/>
          <w:sz w:val="36"/>
          <w:szCs w:val="36"/>
          <w:u w:val="none"/>
        </w:rPr>
      </w:pPr>
    </w:p>
    <w:p w14:paraId="5FC72E74">
      <w:pPr>
        <w:ind w:firstLine="720" w:firstLineChars="0"/>
        <w:jc w:val="both"/>
        <w:rPr>
          <w:rFonts w:ascii="Arial" w:hAnsi="Arial" w:cs="Iskoola Pota"/>
          <w:b/>
          <w:bCs/>
          <w:sz w:val="36"/>
          <w:szCs w:val="36"/>
          <w:u w:val="none"/>
        </w:rPr>
      </w:pPr>
    </w:p>
    <w:p w14:paraId="4106DC8A">
      <w:pPr>
        <w:ind w:firstLine="720" w:firstLineChars="0"/>
        <w:jc w:val="both"/>
        <w:rPr>
          <w:rFonts w:ascii="Arial" w:hAnsi="Arial" w:cs="Iskoola Pota"/>
          <w:b/>
          <w:bCs/>
          <w:sz w:val="36"/>
          <w:szCs w:val="36"/>
          <w:u w:val="none"/>
        </w:rPr>
      </w:pPr>
    </w:p>
    <w:p w14:paraId="77A5C52A">
      <w:pPr>
        <w:ind w:firstLine="720" w:firstLineChars="0"/>
        <w:jc w:val="both"/>
        <w:rPr>
          <w:rFonts w:ascii="Arial" w:hAnsi="Arial" w:cs="Iskoola Pota"/>
          <w:b/>
          <w:bCs/>
          <w:sz w:val="36"/>
          <w:szCs w:val="36"/>
          <w:u w:val="none"/>
        </w:rPr>
      </w:pPr>
    </w:p>
    <w:p w14:paraId="6984BAA0">
      <w:pPr>
        <w:ind w:firstLine="720" w:firstLineChars="0"/>
        <w:jc w:val="both"/>
        <w:rPr>
          <w:rFonts w:ascii="Arial" w:hAnsi="Arial" w:cs="Iskoola Pota"/>
          <w:b/>
          <w:bCs/>
          <w:sz w:val="36"/>
          <w:szCs w:val="36"/>
          <w:u w:val="none"/>
        </w:rPr>
      </w:pPr>
    </w:p>
    <w:p w14:paraId="7C7E92CD">
      <w:pPr>
        <w:ind w:firstLine="720" w:firstLineChars="0"/>
        <w:jc w:val="both"/>
        <w:rPr>
          <w:rFonts w:ascii="Arial" w:hAnsi="Arial" w:cs="Iskoola Pota"/>
          <w:b/>
          <w:bCs/>
          <w:sz w:val="36"/>
          <w:szCs w:val="36"/>
          <w:u w:val="none"/>
        </w:rPr>
      </w:pPr>
    </w:p>
    <w:p w14:paraId="4BC02077">
      <w:pPr>
        <w:ind w:firstLine="720" w:firstLineChars="0"/>
        <w:jc w:val="both"/>
        <w:rPr>
          <w:rFonts w:ascii="Arial" w:hAnsi="Arial" w:cs="Iskoola Pota"/>
          <w:b/>
          <w:bCs/>
          <w:sz w:val="36"/>
          <w:szCs w:val="36"/>
          <w:u w:val="none"/>
        </w:rPr>
      </w:pPr>
    </w:p>
    <w:p w14:paraId="1C4E1C28">
      <w:pPr>
        <w:ind w:firstLine="720" w:firstLineChars="0"/>
        <w:jc w:val="both"/>
        <w:rPr>
          <w:rFonts w:ascii="Arial" w:hAnsi="Arial" w:cs="Iskoola Pota"/>
          <w:b/>
          <w:bCs/>
          <w:sz w:val="36"/>
          <w:szCs w:val="36"/>
          <w:u w:val="none"/>
        </w:rPr>
      </w:pPr>
    </w:p>
    <w:p w14:paraId="46B20285">
      <w:pPr>
        <w:ind w:firstLine="720" w:firstLineChars="0"/>
        <w:jc w:val="both"/>
        <w:rPr>
          <w:rFonts w:ascii="Arial" w:hAnsi="Arial" w:cs="Iskoola Pota"/>
          <w:b/>
          <w:bCs/>
          <w:sz w:val="36"/>
          <w:szCs w:val="36"/>
          <w:u w:val="none"/>
        </w:rPr>
      </w:pPr>
    </w:p>
    <w:p w14:paraId="0A2C1A89">
      <w:pPr>
        <w:ind w:firstLine="720" w:firstLineChars="0"/>
        <w:jc w:val="both"/>
        <w:rPr>
          <w:rFonts w:ascii="Arial" w:hAnsi="Arial" w:cs="Iskoola Pota"/>
          <w:b/>
          <w:bCs/>
          <w:sz w:val="36"/>
          <w:szCs w:val="36"/>
          <w:u w:val="none"/>
        </w:rPr>
      </w:pPr>
    </w:p>
    <w:p w14:paraId="74E112FE">
      <w:pPr>
        <w:ind w:firstLine="720" w:firstLineChars="0"/>
        <w:jc w:val="both"/>
        <w:rPr>
          <w:rFonts w:ascii="Arial" w:hAnsi="Arial" w:cs="Iskoola Pota"/>
          <w:b/>
          <w:bCs/>
          <w:sz w:val="36"/>
          <w:szCs w:val="36"/>
          <w:u w:val="none"/>
        </w:rPr>
      </w:pPr>
    </w:p>
    <w:p w14:paraId="7B9BB9AA">
      <w:pPr>
        <w:ind w:firstLine="720" w:firstLineChars="0"/>
        <w:jc w:val="both"/>
        <w:rPr>
          <w:rFonts w:ascii="Arial" w:hAnsi="Arial" w:cs="Iskoola Pota"/>
          <w:b/>
          <w:bCs/>
          <w:sz w:val="36"/>
          <w:szCs w:val="36"/>
          <w:u w:val="none"/>
        </w:rPr>
      </w:pPr>
    </w:p>
    <w:p w14:paraId="7FC55AE7">
      <w:pPr>
        <w:ind w:firstLine="720" w:firstLineChars="0"/>
        <w:jc w:val="both"/>
        <w:rPr>
          <w:rFonts w:ascii="Arial" w:hAnsi="Arial" w:cs="Iskoola Pota"/>
          <w:b/>
          <w:bCs/>
          <w:sz w:val="28"/>
          <w:szCs w:val="28"/>
          <w:u w:val="single"/>
        </w:rPr>
      </w:pPr>
      <w:r>
        <w:rPr>
          <w:rFonts w:ascii="Arial" w:hAnsi="Arial" w:cs="Iskoola Pota"/>
          <w:b/>
          <w:bCs/>
          <w:sz w:val="36"/>
          <w:szCs w:val="36"/>
          <w:u w:val="none"/>
        </w:rPr>
        <w:t xml:space="preserve">2.8 </w:t>
      </w:r>
      <w:r>
        <w:rPr>
          <w:rFonts w:ascii="Arial" w:hAnsi="Arial" w:cs="Iskoola Pota"/>
          <w:b/>
          <w:bCs/>
          <w:sz w:val="36"/>
          <w:szCs w:val="36"/>
          <w:u w:val="single"/>
        </w:rPr>
        <w:t xml:space="preserve">SUBMISSION OF TENDER QUOTATION PRICE </w:t>
      </w:r>
      <w:r>
        <w:rPr>
          <w:rFonts w:ascii="Arial" w:hAnsi="Arial" w:cs="Iskoola Pota"/>
          <w:b/>
          <w:bCs/>
          <w:sz w:val="28"/>
          <w:szCs w:val="28"/>
          <w:u w:val="single"/>
        </w:rPr>
        <w:t xml:space="preserve"> </w:t>
      </w:r>
    </w:p>
    <w:p w14:paraId="513D3D2A">
      <w:pPr>
        <w:jc w:val="both"/>
        <w:rPr>
          <w:rFonts w:ascii="Arial" w:hAnsi="Arial" w:cs="Iskoola Pota"/>
          <w:b/>
          <w:bCs/>
          <w:sz w:val="28"/>
          <w:szCs w:val="28"/>
          <w:u w:val="single"/>
        </w:rPr>
      </w:pPr>
    </w:p>
    <w:p w14:paraId="356047CE">
      <w:pPr>
        <w:numPr>
          <w:ilvl w:val="0"/>
          <w:numId w:val="43"/>
        </w:numPr>
        <w:jc w:val="both"/>
        <w:rPr>
          <w:rFonts w:ascii="Arial" w:hAnsi="Arial" w:cs="Iskoola Pota"/>
          <w:sz w:val="24"/>
          <w:szCs w:val="24"/>
        </w:rPr>
      </w:pPr>
      <w:r>
        <w:rPr>
          <w:rFonts w:ascii="Arial" w:hAnsi="Arial" w:cs="Iskoola Pota"/>
          <w:sz w:val="24"/>
          <w:szCs w:val="24"/>
        </w:rPr>
        <w:t>Bidders should be knowledgeable enough to understand all conditions given by the Client in Tender documents to make their finalizing the reasonable  contract Price with all details of calculations  with not confusions  to both party.</w:t>
      </w:r>
    </w:p>
    <w:p w14:paraId="49AF719E">
      <w:pPr>
        <w:ind w:left="480" w:hanging="480" w:hangingChars="200"/>
        <w:jc w:val="both"/>
        <w:rPr>
          <w:rFonts w:ascii="Arial" w:hAnsi="Arial" w:cs="Iskoola Pota"/>
          <w:sz w:val="24"/>
          <w:szCs w:val="24"/>
        </w:rPr>
      </w:pPr>
      <w:r>
        <w:rPr>
          <w:rFonts w:ascii="Arial" w:hAnsi="Arial" w:cs="Iskoola Pota"/>
          <w:sz w:val="24"/>
          <w:szCs w:val="24"/>
        </w:rPr>
        <w:t xml:space="preserve">      Following facts are to be considered by bidders to verify and finalize most accurate reliable unit Rates</w:t>
      </w:r>
    </w:p>
    <w:p w14:paraId="6AA694AF">
      <w:pPr>
        <w:numPr>
          <w:ilvl w:val="0"/>
          <w:numId w:val="44"/>
        </w:numPr>
        <w:tabs>
          <w:tab w:val="clear" w:pos="420"/>
        </w:tabs>
        <w:jc w:val="both"/>
        <w:rPr>
          <w:rFonts w:ascii="Arial" w:hAnsi="Arial" w:cs="Iskoola Pota"/>
          <w:sz w:val="24"/>
          <w:szCs w:val="24"/>
        </w:rPr>
      </w:pPr>
      <w:r>
        <w:rPr>
          <w:rFonts w:ascii="Arial" w:hAnsi="Arial" w:cs="Iskoola Pota"/>
          <w:sz w:val="24"/>
          <w:szCs w:val="24"/>
        </w:rPr>
        <w:t>Geographical situation of the Project area</w:t>
      </w:r>
    </w:p>
    <w:p w14:paraId="13A2F90F">
      <w:pPr>
        <w:numPr>
          <w:ilvl w:val="0"/>
          <w:numId w:val="44"/>
        </w:numPr>
        <w:tabs>
          <w:tab w:val="clear" w:pos="420"/>
        </w:tabs>
        <w:jc w:val="both"/>
        <w:rPr>
          <w:rFonts w:ascii="Arial" w:hAnsi="Arial" w:cs="Iskoola Pota"/>
          <w:sz w:val="24"/>
          <w:szCs w:val="24"/>
        </w:rPr>
      </w:pPr>
      <w:r>
        <w:rPr>
          <w:rFonts w:ascii="Arial" w:hAnsi="Arial" w:cs="Iskoola Pota"/>
          <w:sz w:val="24"/>
          <w:szCs w:val="24"/>
        </w:rPr>
        <w:t>Past annual Inflation factor of the Country</w:t>
      </w:r>
    </w:p>
    <w:p w14:paraId="6E39751C">
      <w:pPr>
        <w:numPr>
          <w:ilvl w:val="0"/>
          <w:numId w:val="44"/>
        </w:numPr>
        <w:tabs>
          <w:tab w:val="clear" w:pos="420"/>
        </w:tabs>
        <w:jc w:val="both"/>
        <w:rPr>
          <w:rFonts w:ascii="Arial" w:hAnsi="Arial" w:cs="Iskoola Pota"/>
          <w:sz w:val="24"/>
          <w:szCs w:val="24"/>
        </w:rPr>
      </w:pPr>
      <w:r>
        <w:rPr>
          <w:rFonts w:ascii="Arial" w:hAnsi="Arial" w:cs="Iskoola Pota"/>
          <w:sz w:val="24"/>
          <w:szCs w:val="24"/>
        </w:rPr>
        <w:t xml:space="preserve">Whether the Price escalation payment is allowed or not   </w:t>
      </w:r>
    </w:p>
    <w:p w14:paraId="2D4EAA02">
      <w:pPr>
        <w:numPr>
          <w:ilvl w:val="0"/>
          <w:numId w:val="44"/>
        </w:numPr>
        <w:tabs>
          <w:tab w:val="clear" w:pos="420"/>
        </w:tabs>
        <w:jc w:val="both"/>
        <w:rPr>
          <w:rFonts w:ascii="Arial" w:hAnsi="Arial" w:cs="Iskoola Pota"/>
          <w:sz w:val="24"/>
          <w:szCs w:val="24"/>
        </w:rPr>
      </w:pPr>
      <w:r>
        <w:rPr>
          <w:rFonts w:ascii="Arial" w:hAnsi="Arial" w:cs="Iskoola Pota"/>
          <w:sz w:val="24"/>
          <w:szCs w:val="24"/>
        </w:rPr>
        <w:t xml:space="preserve">Competitiveness of finding Construction materials </w:t>
      </w:r>
    </w:p>
    <w:p w14:paraId="3DDCEBDD">
      <w:pPr>
        <w:numPr>
          <w:ilvl w:val="0"/>
          <w:numId w:val="44"/>
        </w:numPr>
        <w:tabs>
          <w:tab w:val="clear" w:pos="420"/>
        </w:tabs>
        <w:jc w:val="both"/>
        <w:rPr>
          <w:rFonts w:ascii="Arial" w:hAnsi="Arial" w:cs="Iskoola Pota"/>
          <w:sz w:val="24"/>
          <w:szCs w:val="24"/>
        </w:rPr>
      </w:pPr>
      <w:r>
        <w:rPr>
          <w:rFonts w:ascii="Arial" w:hAnsi="Arial" w:cs="Iskoola Pota"/>
          <w:sz w:val="24"/>
          <w:szCs w:val="24"/>
        </w:rPr>
        <w:t xml:space="preserve">Availability of near Machinery Service centers </w:t>
      </w:r>
    </w:p>
    <w:p w14:paraId="5F514EA8">
      <w:pPr>
        <w:numPr>
          <w:ilvl w:val="0"/>
          <w:numId w:val="44"/>
        </w:numPr>
        <w:tabs>
          <w:tab w:val="clear" w:pos="420"/>
        </w:tabs>
        <w:jc w:val="both"/>
        <w:rPr>
          <w:rFonts w:ascii="Arial" w:hAnsi="Arial" w:cs="Iskoola Pota"/>
          <w:sz w:val="24"/>
          <w:szCs w:val="24"/>
        </w:rPr>
      </w:pPr>
      <w:r>
        <w:rPr>
          <w:rFonts w:ascii="Arial" w:hAnsi="Arial" w:cs="Iskoola Pota"/>
          <w:sz w:val="24"/>
          <w:szCs w:val="24"/>
        </w:rPr>
        <w:t xml:space="preserve">Finding of Working Labour and Intellectual Labour </w:t>
      </w:r>
    </w:p>
    <w:p w14:paraId="4D4366E9">
      <w:pPr>
        <w:numPr>
          <w:ilvl w:val="0"/>
          <w:numId w:val="44"/>
        </w:numPr>
        <w:tabs>
          <w:tab w:val="clear" w:pos="420"/>
        </w:tabs>
        <w:jc w:val="both"/>
        <w:rPr>
          <w:rFonts w:ascii="Arial" w:hAnsi="Arial" w:cs="Iskoola Pota"/>
          <w:sz w:val="24"/>
          <w:szCs w:val="24"/>
        </w:rPr>
      </w:pPr>
      <w:r>
        <w:rPr>
          <w:rFonts w:ascii="Arial" w:hAnsi="Arial" w:cs="Iskoola Pota"/>
          <w:sz w:val="24"/>
          <w:szCs w:val="24"/>
        </w:rPr>
        <w:t xml:space="preserve">Cost for security </w:t>
      </w:r>
    </w:p>
    <w:p w14:paraId="2DCFD75B">
      <w:pPr>
        <w:numPr>
          <w:ilvl w:val="0"/>
          <w:numId w:val="44"/>
        </w:numPr>
        <w:tabs>
          <w:tab w:val="clear" w:pos="420"/>
        </w:tabs>
        <w:spacing w:line="360" w:lineRule="auto"/>
        <w:jc w:val="both"/>
        <w:rPr>
          <w:rFonts w:ascii="Arial" w:hAnsi="Arial" w:cs="Iskoola Pota"/>
          <w:sz w:val="24"/>
          <w:szCs w:val="24"/>
        </w:rPr>
      </w:pPr>
      <w:r>
        <w:rPr>
          <w:rFonts w:ascii="Arial" w:hAnsi="Arial" w:cs="Iskoola Pota"/>
          <w:sz w:val="24"/>
          <w:szCs w:val="24"/>
        </w:rPr>
        <w:t>Cost for following Government Regulations</w:t>
      </w:r>
    </w:p>
    <w:p w14:paraId="19858851">
      <w:pPr>
        <w:numPr>
          <w:ilvl w:val="0"/>
          <w:numId w:val="45"/>
        </w:numPr>
        <w:spacing w:line="360" w:lineRule="auto"/>
        <w:jc w:val="both"/>
        <w:rPr>
          <w:rFonts w:ascii="Arial" w:hAnsi="Arial" w:cs="Iskoola Pota"/>
          <w:sz w:val="24"/>
          <w:szCs w:val="24"/>
        </w:rPr>
      </w:pPr>
      <w:r>
        <w:rPr>
          <w:rFonts w:ascii="Arial" w:hAnsi="Arial" w:cs="Iskoola Pota"/>
          <w:sz w:val="24"/>
          <w:szCs w:val="24"/>
        </w:rPr>
        <w:t>Bidders are to be ready to submit their Price Quotation within the time limit given as per the Tender Notice public advertisement.</w:t>
      </w:r>
    </w:p>
    <w:p w14:paraId="32CB3F21">
      <w:pPr>
        <w:numPr>
          <w:ilvl w:val="0"/>
          <w:numId w:val="45"/>
        </w:numPr>
        <w:spacing w:line="360" w:lineRule="auto"/>
        <w:jc w:val="both"/>
        <w:rPr>
          <w:rFonts w:ascii="Arial" w:hAnsi="Arial" w:cs="Iskoola Pota"/>
          <w:sz w:val="24"/>
          <w:szCs w:val="24"/>
        </w:rPr>
      </w:pPr>
      <w:r>
        <w:rPr>
          <w:rFonts w:ascii="Arial" w:hAnsi="Arial" w:cs="Iskoola Pota"/>
          <w:sz w:val="24"/>
          <w:szCs w:val="24"/>
        </w:rPr>
        <w:t>They should also be prepared to face for any post bid negotiation, if Client request.</w:t>
      </w:r>
    </w:p>
    <w:p w14:paraId="3A419534">
      <w:pPr>
        <w:spacing w:line="360" w:lineRule="auto"/>
        <w:jc w:val="both"/>
        <w:rPr>
          <w:rFonts w:ascii="Arial" w:hAnsi="Arial" w:cs="Iskoola Pota"/>
          <w:sz w:val="24"/>
          <w:szCs w:val="24"/>
        </w:rPr>
      </w:pPr>
      <w:r>
        <w:rPr>
          <w:rFonts w:ascii="Arial" w:hAnsi="Arial" w:cs="Iskoola Pota"/>
          <w:sz w:val="24"/>
          <w:szCs w:val="24"/>
        </w:rPr>
        <w:t xml:space="preserve">With calculated unit price rates for each work items against the Quantities stated in un-priced BOQ of Contract document, shall be written by pen to finalize the total budded price. This price calculation should be submitted by the Contractor with following    attachments </w:t>
      </w:r>
    </w:p>
    <w:p w14:paraId="0105B8EC">
      <w:pPr>
        <w:pStyle w:val="34"/>
        <w:numPr>
          <w:ilvl w:val="0"/>
          <w:numId w:val="46"/>
        </w:numPr>
        <w:spacing w:line="360" w:lineRule="auto"/>
        <w:jc w:val="both"/>
        <w:rPr>
          <w:rFonts w:ascii="Arial" w:hAnsi="Arial" w:cs="Iskoola Pota"/>
          <w:sz w:val="24"/>
          <w:szCs w:val="24"/>
        </w:rPr>
      </w:pPr>
      <w:r>
        <w:rPr>
          <w:rFonts w:ascii="Arial" w:hAnsi="Arial" w:cs="Iskoola Pota"/>
          <w:sz w:val="24"/>
          <w:szCs w:val="24"/>
        </w:rPr>
        <w:t>Proof of Qualifications, Registration, and Experiences previously earned with no conflicts.</w:t>
      </w:r>
    </w:p>
    <w:p w14:paraId="5393DEB8">
      <w:pPr>
        <w:pStyle w:val="34"/>
        <w:numPr>
          <w:ilvl w:val="0"/>
          <w:numId w:val="46"/>
        </w:numPr>
        <w:spacing w:line="360" w:lineRule="auto"/>
        <w:jc w:val="both"/>
        <w:rPr>
          <w:rFonts w:ascii="Arial" w:hAnsi="Arial" w:cs="Iskoola Pota"/>
          <w:sz w:val="24"/>
          <w:szCs w:val="24"/>
        </w:rPr>
      </w:pPr>
      <w:r>
        <w:rPr>
          <w:rFonts w:ascii="Arial" w:hAnsi="Arial" w:cs="Iskoola Pota"/>
          <w:sz w:val="24"/>
          <w:szCs w:val="24"/>
        </w:rPr>
        <w:t>Signed Copy of the query Sheet issued by the owner.</w:t>
      </w:r>
    </w:p>
    <w:p w14:paraId="6AD42065">
      <w:pPr>
        <w:pStyle w:val="34"/>
        <w:numPr>
          <w:ilvl w:val="0"/>
          <w:numId w:val="46"/>
        </w:numPr>
        <w:spacing w:line="360" w:lineRule="auto"/>
        <w:jc w:val="both"/>
        <w:rPr>
          <w:rFonts w:ascii="Arial" w:hAnsi="Arial" w:cs="Iskoola Pota"/>
          <w:sz w:val="24"/>
          <w:szCs w:val="24"/>
        </w:rPr>
      </w:pPr>
      <w:r>
        <w:rPr>
          <w:rFonts w:ascii="Arial" w:hAnsi="Arial" w:cs="Iskoola Pota"/>
          <w:sz w:val="24"/>
          <w:szCs w:val="24"/>
        </w:rPr>
        <w:t>List of Resources asserts Owned or/and with easy possibility of from reputed out source</w:t>
      </w:r>
    </w:p>
    <w:p w14:paraId="66EBA90B">
      <w:pPr>
        <w:pStyle w:val="34"/>
        <w:numPr>
          <w:ilvl w:val="0"/>
          <w:numId w:val="46"/>
        </w:numPr>
        <w:spacing w:line="360" w:lineRule="auto"/>
        <w:jc w:val="both"/>
        <w:rPr>
          <w:rFonts w:ascii="Arial" w:hAnsi="Arial" w:cs="Iskoola Pota"/>
          <w:sz w:val="24"/>
          <w:szCs w:val="24"/>
        </w:rPr>
      </w:pPr>
      <w:r>
        <w:rPr>
          <w:rFonts w:ascii="Arial" w:hAnsi="Arial" w:cs="Iskoola Pota"/>
          <w:sz w:val="24"/>
          <w:szCs w:val="24"/>
        </w:rPr>
        <w:t>Day work rates of all resources  which have been used by the Contractor to pricing Tender Priced BOQ Unit Rate calculations.</w:t>
      </w:r>
    </w:p>
    <w:p w14:paraId="79C0E9A1">
      <w:pPr>
        <w:pStyle w:val="34"/>
        <w:spacing w:line="360" w:lineRule="auto"/>
        <w:jc w:val="both"/>
        <w:rPr>
          <w:rFonts w:ascii="Arial" w:hAnsi="Arial" w:cs="Iskoola Pota"/>
          <w:sz w:val="24"/>
          <w:szCs w:val="24"/>
        </w:rPr>
      </w:pPr>
    </w:p>
    <w:p w14:paraId="408DEF35">
      <w:pPr>
        <w:pStyle w:val="34"/>
        <w:numPr>
          <w:ilvl w:val="0"/>
          <w:numId w:val="0"/>
        </w:numPr>
        <w:spacing w:line="360" w:lineRule="auto"/>
        <w:ind w:left="660" w:leftChars="0"/>
        <w:jc w:val="both"/>
        <w:rPr>
          <w:rFonts w:hint="default" w:ascii="Arial" w:hAnsi="Arial" w:cs="Iskoola Pota"/>
          <w:b/>
          <w:bCs/>
          <w:sz w:val="36"/>
          <w:szCs w:val="36"/>
          <w:u w:val="none"/>
          <w:lang w:val="en-US"/>
        </w:rPr>
      </w:pPr>
    </w:p>
    <w:p w14:paraId="3CFBCD44">
      <w:pPr>
        <w:pStyle w:val="34"/>
        <w:numPr>
          <w:ilvl w:val="0"/>
          <w:numId w:val="0"/>
        </w:numPr>
        <w:spacing w:line="360" w:lineRule="auto"/>
        <w:ind w:left="660" w:leftChars="0"/>
        <w:jc w:val="both"/>
        <w:rPr>
          <w:rFonts w:hint="default" w:ascii="Arial" w:hAnsi="Arial" w:cs="Iskoola Pota"/>
          <w:b/>
          <w:bCs/>
          <w:sz w:val="36"/>
          <w:szCs w:val="36"/>
          <w:u w:val="none"/>
          <w:lang w:val="en-US"/>
        </w:rPr>
      </w:pPr>
    </w:p>
    <w:p w14:paraId="59C566CC">
      <w:pPr>
        <w:pStyle w:val="34"/>
        <w:numPr>
          <w:ilvl w:val="0"/>
          <w:numId w:val="0"/>
        </w:numPr>
        <w:spacing w:line="360" w:lineRule="auto"/>
        <w:ind w:left="660" w:leftChars="0"/>
        <w:jc w:val="both"/>
        <w:rPr>
          <w:rFonts w:hint="default" w:ascii="Arial" w:hAnsi="Arial" w:cs="Iskoola Pota"/>
          <w:b/>
          <w:bCs/>
          <w:sz w:val="36"/>
          <w:szCs w:val="36"/>
          <w:u w:val="none"/>
          <w:lang w:val="en-US"/>
        </w:rPr>
      </w:pPr>
    </w:p>
    <w:p w14:paraId="78CFAF22">
      <w:pPr>
        <w:pStyle w:val="34"/>
        <w:numPr>
          <w:ilvl w:val="0"/>
          <w:numId w:val="0"/>
        </w:numPr>
        <w:spacing w:line="360" w:lineRule="auto"/>
        <w:ind w:left="660" w:leftChars="0"/>
        <w:jc w:val="both"/>
        <w:rPr>
          <w:rFonts w:ascii="Arial" w:hAnsi="Arial" w:cs="Iskoola Pota"/>
          <w:b/>
          <w:bCs/>
          <w:sz w:val="36"/>
          <w:szCs w:val="36"/>
          <w:u w:val="single"/>
        </w:rPr>
      </w:pPr>
      <w:r>
        <w:rPr>
          <w:rFonts w:hint="default" w:ascii="Arial" w:hAnsi="Arial" w:cs="Iskoola Pota"/>
          <w:b/>
          <w:bCs/>
          <w:sz w:val="36"/>
          <w:szCs w:val="36"/>
          <w:u w:val="none"/>
          <w:lang w:val="en-US"/>
        </w:rPr>
        <w:t>2.10</w:t>
      </w:r>
      <w:r>
        <w:rPr>
          <w:rFonts w:hint="default" w:ascii="Arial" w:hAnsi="Arial" w:cs="Iskoola Pota"/>
          <w:b/>
          <w:bCs/>
          <w:sz w:val="36"/>
          <w:szCs w:val="36"/>
          <w:u w:val="single"/>
          <w:lang w:val="en-US"/>
        </w:rPr>
        <w:t xml:space="preserve"> </w:t>
      </w:r>
      <w:r>
        <w:rPr>
          <w:rFonts w:ascii="Arial" w:hAnsi="Arial" w:cs="Iskoola Pota"/>
          <w:b/>
          <w:bCs/>
          <w:sz w:val="36"/>
          <w:szCs w:val="36"/>
          <w:u w:val="single"/>
        </w:rPr>
        <w:t xml:space="preserve">TENDER EVALUATION  </w:t>
      </w:r>
    </w:p>
    <w:p w14:paraId="527EB00C">
      <w:pPr>
        <w:spacing w:line="360" w:lineRule="auto"/>
        <w:ind w:left="72"/>
        <w:jc w:val="both"/>
        <w:rPr>
          <w:rFonts w:ascii="Arial" w:hAnsi="Arial" w:cs="Iskoola Pota"/>
          <w:b/>
          <w:bCs/>
          <w:sz w:val="36"/>
          <w:szCs w:val="36"/>
          <w:u w:val="single"/>
        </w:rPr>
      </w:pPr>
    </w:p>
    <w:p w14:paraId="6134B092">
      <w:pPr>
        <w:spacing w:line="360" w:lineRule="auto"/>
        <w:jc w:val="both"/>
        <w:rPr>
          <w:rFonts w:ascii="Arial" w:hAnsi="Arial" w:cs="Iskoola Pota"/>
          <w:sz w:val="24"/>
          <w:szCs w:val="24"/>
        </w:rPr>
      </w:pPr>
      <w:r>
        <w:rPr>
          <w:rFonts w:ascii="Arial" w:hAnsi="Arial" w:cs="Iskoola Pota"/>
          <w:sz w:val="24"/>
          <w:szCs w:val="24"/>
        </w:rPr>
        <w:t>After the bid submission final day is passed, Client shall open all sealed bid papers and submit to the Tender Evaluation Board  to select what most better get the final at best.</w:t>
      </w:r>
    </w:p>
    <w:p w14:paraId="3D66C6AD">
      <w:pPr>
        <w:spacing w:line="360" w:lineRule="auto"/>
        <w:jc w:val="both"/>
        <w:rPr>
          <w:rFonts w:ascii="Arial" w:hAnsi="Arial" w:cs="Iskoola Pota"/>
          <w:sz w:val="24"/>
          <w:szCs w:val="24"/>
        </w:rPr>
      </w:pPr>
      <w:r>
        <w:rPr>
          <w:rFonts w:ascii="Arial" w:hAnsi="Arial" w:cs="Iskoola Pota"/>
          <w:sz w:val="24"/>
          <w:szCs w:val="24"/>
        </w:rPr>
        <w:t xml:space="preserve">Assuming  that the Client Budgeted Estimate is </w:t>
      </w:r>
      <w:r>
        <w:rPr>
          <w:rFonts w:ascii="Arial" w:hAnsi="Arial" w:cs="Iskoola Pota"/>
          <w:b/>
          <w:bCs/>
          <w:sz w:val="24"/>
          <w:szCs w:val="24"/>
        </w:rPr>
        <w:t xml:space="preserve">Rs 500.00 </w:t>
      </w:r>
      <w:r>
        <w:rPr>
          <w:rFonts w:ascii="Arial" w:hAnsi="Arial" w:cs="Iskoola Pota"/>
          <w:sz w:val="24"/>
          <w:szCs w:val="24"/>
        </w:rPr>
        <w:t>Million</w:t>
      </w:r>
    </w:p>
    <w:p w14:paraId="2AE0BB6F">
      <w:pPr>
        <w:spacing w:line="360" w:lineRule="auto"/>
        <w:jc w:val="both"/>
        <w:rPr>
          <w:rFonts w:ascii="Arial" w:hAnsi="Arial" w:cs="Iskoola Pota"/>
          <w:sz w:val="24"/>
          <w:szCs w:val="24"/>
        </w:rPr>
      </w:pPr>
      <w:r>
        <w:rPr>
          <w:rFonts w:ascii="Arial" w:hAnsi="Arial" w:cs="Iskoola Pota"/>
          <w:sz w:val="24"/>
          <w:szCs w:val="24"/>
        </w:rPr>
        <w:t xml:space="preserve">They may separate  following exampling quotations ( Either Lowest or significantly with best past experienced )   for final verification. </w:t>
      </w:r>
    </w:p>
    <w:p w14:paraId="0A8349F9">
      <w:pPr>
        <w:spacing w:line="360" w:lineRule="auto"/>
        <w:jc w:val="both"/>
        <w:rPr>
          <w:rFonts w:ascii="Arial" w:hAnsi="Arial" w:cs="Iskoola Pota"/>
          <w:sz w:val="28"/>
          <w:szCs w:val="28"/>
        </w:rPr>
      </w:pPr>
      <w:r>
        <w:rPr>
          <w:rFonts w:ascii="Arial" w:hAnsi="Arial" w:cs="Iskoola Pota"/>
          <w:sz w:val="28"/>
          <w:szCs w:val="28"/>
        </w:rPr>
        <w:t xml:space="preserve">Following two situations may be finalized after the Comparisons </w:t>
      </w:r>
    </w:p>
    <w:p w14:paraId="4D065998">
      <w:pPr>
        <w:jc w:val="both"/>
        <w:rPr>
          <w:rFonts w:ascii="Arial" w:hAnsi="Arial" w:cs="Iskoola Pota"/>
          <w:b/>
          <w:bCs/>
          <w:sz w:val="28"/>
          <w:szCs w:val="28"/>
          <w:u w:val="single"/>
        </w:rPr>
      </w:pPr>
    </w:p>
    <w:p w14:paraId="07A80187">
      <w:pPr>
        <w:jc w:val="both"/>
        <w:rPr>
          <w:rFonts w:ascii="Arial" w:hAnsi="Arial" w:cs="Iskoola Pota"/>
          <w:b/>
          <w:bCs/>
          <w:sz w:val="28"/>
          <w:szCs w:val="28"/>
          <w:u w:val="single"/>
        </w:rPr>
      </w:pPr>
      <w:r>
        <w:rPr>
          <w:rFonts w:ascii="Arial" w:hAnsi="Arial" w:cs="Iskoola Pota"/>
          <w:b/>
          <w:bCs/>
          <w:sz w:val="28"/>
          <w:szCs w:val="28"/>
          <w:u w:val="single"/>
        </w:rPr>
        <w:t>Table-01</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394"/>
        <w:gridCol w:w="2394"/>
        <w:gridCol w:w="2394"/>
      </w:tblGrid>
      <w:tr w14:paraId="3C58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top w:val="double" w:color="auto" w:sz="4" w:space="0"/>
              <w:left w:val="double" w:color="auto" w:sz="4" w:space="0"/>
            </w:tcBorders>
            <w:vAlign w:val="center"/>
          </w:tcPr>
          <w:p w14:paraId="534F3B55">
            <w:pPr>
              <w:widowControl w:val="0"/>
              <w:jc w:val="center"/>
              <w:rPr>
                <w:rFonts w:ascii="Arial" w:hAnsi="Arial" w:cs="Iskoola Pota"/>
                <w:b/>
                <w:bCs/>
                <w:sz w:val="28"/>
                <w:szCs w:val="28"/>
                <w:u w:val="single"/>
              </w:rPr>
            </w:pPr>
            <w:r>
              <w:rPr>
                <w:rFonts w:ascii="Arial" w:hAnsi="Arial" w:cs="Iskoola Pota"/>
                <w:b/>
                <w:bCs/>
                <w:sz w:val="28"/>
                <w:szCs w:val="28"/>
                <w:u w:val="single"/>
              </w:rPr>
              <w:t>Bidder</w:t>
            </w:r>
          </w:p>
        </w:tc>
        <w:tc>
          <w:tcPr>
            <w:tcW w:w="2394" w:type="dxa"/>
            <w:tcBorders>
              <w:top w:val="double" w:color="auto" w:sz="4" w:space="0"/>
            </w:tcBorders>
            <w:vAlign w:val="center"/>
          </w:tcPr>
          <w:p w14:paraId="21A41AED">
            <w:pPr>
              <w:widowControl w:val="0"/>
              <w:jc w:val="center"/>
              <w:rPr>
                <w:rFonts w:ascii="Arial" w:hAnsi="Arial" w:cs="Iskoola Pota"/>
                <w:b/>
                <w:bCs/>
                <w:sz w:val="28"/>
                <w:szCs w:val="28"/>
                <w:u w:val="single"/>
              </w:rPr>
            </w:pPr>
            <w:r>
              <w:rPr>
                <w:rFonts w:ascii="Arial" w:hAnsi="Arial" w:cs="Iskoola Pota"/>
                <w:b/>
                <w:bCs/>
                <w:sz w:val="28"/>
                <w:szCs w:val="28"/>
                <w:u w:val="single"/>
              </w:rPr>
              <w:t>Quotation (ml)</w:t>
            </w:r>
          </w:p>
        </w:tc>
        <w:tc>
          <w:tcPr>
            <w:tcW w:w="2394" w:type="dxa"/>
            <w:tcBorders>
              <w:top w:val="double" w:color="auto" w:sz="4" w:space="0"/>
            </w:tcBorders>
            <w:vAlign w:val="center"/>
          </w:tcPr>
          <w:p w14:paraId="2FA9B0EB">
            <w:pPr>
              <w:widowControl w:val="0"/>
              <w:jc w:val="center"/>
              <w:rPr>
                <w:rFonts w:ascii="Arial" w:hAnsi="Arial" w:cs="Iskoola Pota"/>
                <w:b/>
                <w:bCs/>
                <w:u w:val="single"/>
              </w:rPr>
            </w:pPr>
            <w:r>
              <w:rPr>
                <w:rFonts w:ascii="Arial" w:hAnsi="Arial" w:cs="Iskoola Pota"/>
                <w:b/>
                <w:bCs/>
                <w:u w:val="single"/>
              </w:rPr>
              <w:t>Past Experience and</w:t>
            </w:r>
          </w:p>
          <w:p w14:paraId="1BF4F167">
            <w:pPr>
              <w:widowControl w:val="0"/>
              <w:jc w:val="center"/>
              <w:rPr>
                <w:rFonts w:ascii="Arial" w:hAnsi="Arial" w:cs="Iskoola Pota"/>
                <w:b/>
                <w:bCs/>
                <w:sz w:val="28"/>
                <w:szCs w:val="28"/>
                <w:u w:val="single"/>
              </w:rPr>
            </w:pPr>
            <w:r>
              <w:rPr>
                <w:rFonts w:ascii="Arial" w:hAnsi="Arial" w:cs="Iskoola Pota"/>
                <w:b/>
                <w:bCs/>
                <w:u w:val="single"/>
              </w:rPr>
              <w:t>Performances</w:t>
            </w:r>
          </w:p>
        </w:tc>
        <w:tc>
          <w:tcPr>
            <w:tcW w:w="2394" w:type="dxa"/>
            <w:tcBorders>
              <w:top w:val="double" w:color="auto" w:sz="4" w:space="0"/>
              <w:right w:val="double" w:color="auto" w:sz="4" w:space="0"/>
            </w:tcBorders>
            <w:vAlign w:val="center"/>
          </w:tcPr>
          <w:p w14:paraId="1EDDC194">
            <w:pPr>
              <w:widowControl w:val="0"/>
              <w:jc w:val="center"/>
              <w:rPr>
                <w:rFonts w:ascii="Arial" w:hAnsi="Arial" w:cs="Iskoola Pota"/>
                <w:b/>
                <w:bCs/>
                <w:sz w:val="28"/>
                <w:szCs w:val="28"/>
                <w:u w:val="single"/>
              </w:rPr>
            </w:pPr>
            <w:r>
              <w:rPr>
                <w:rFonts w:ascii="Arial" w:hAnsi="Arial" w:cs="Iskoola Pota"/>
                <w:b/>
                <w:bCs/>
                <w:sz w:val="28"/>
                <w:szCs w:val="28"/>
                <w:u w:val="single"/>
              </w:rPr>
              <w:t>Remarks</w:t>
            </w:r>
          </w:p>
        </w:tc>
      </w:tr>
      <w:tr w14:paraId="3B207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tcBorders>
            <w:vAlign w:val="center"/>
          </w:tcPr>
          <w:p w14:paraId="1A8456E0">
            <w:pPr>
              <w:widowControl w:val="0"/>
              <w:jc w:val="center"/>
              <w:rPr>
                <w:rFonts w:ascii="Arial" w:hAnsi="Arial" w:cs="Iskoola Pota"/>
                <w:b/>
                <w:bCs/>
                <w:sz w:val="28"/>
                <w:szCs w:val="28"/>
              </w:rPr>
            </w:pPr>
          </w:p>
          <w:p w14:paraId="620582ED">
            <w:pPr>
              <w:widowControl w:val="0"/>
              <w:jc w:val="center"/>
              <w:rPr>
                <w:rFonts w:ascii="Arial" w:hAnsi="Arial" w:cs="Iskoola Pota"/>
                <w:b/>
                <w:bCs/>
                <w:sz w:val="28"/>
                <w:szCs w:val="28"/>
              </w:rPr>
            </w:pPr>
            <w:r>
              <w:rPr>
                <w:rFonts w:ascii="Arial" w:hAnsi="Arial" w:cs="Iskoola Pota"/>
                <w:b/>
                <w:bCs/>
                <w:sz w:val="28"/>
                <w:szCs w:val="28"/>
              </w:rPr>
              <w:t>Contractor-A</w:t>
            </w:r>
          </w:p>
        </w:tc>
        <w:tc>
          <w:tcPr>
            <w:tcW w:w="2394" w:type="dxa"/>
          </w:tcPr>
          <w:p w14:paraId="087C96BE">
            <w:pPr>
              <w:widowControl w:val="0"/>
              <w:jc w:val="center"/>
              <w:rPr>
                <w:rFonts w:ascii="Arial" w:hAnsi="Arial" w:cs="Iskoola Pota"/>
                <w:b/>
                <w:bCs/>
                <w:sz w:val="28"/>
                <w:szCs w:val="28"/>
              </w:rPr>
            </w:pPr>
          </w:p>
          <w:p w14:paraId="2EAFA5EE">
            <w:pPr>
              <w:widowControl w:val="0"/>
              <w:jc w:val="center"/>
              <w:rPr>
                <w:rFonts w:ascii="Arial" w:hAnsi="Arial" w:cs="Iskoola Pota"/>
                <w:b/>
                <w:bCs/>
                <w:sz w:val="28"/>
                <w:szCs w:val="28"/>
              </w:rPr>
            </w:pPr>
            <w:r>
              <w:rPr>
                <w:rFonts w:ascii="Arial" w:hAnsi="Arial" w:cs="Iskoola Pota"/>
                <w:b/>
                <w:bCs/>
                <w:sz w:val="28"/>
                <w:szCs w:val="28"/>
              </w:rPr>
              <w:t>Rs. 320.00</w:t>
            </w:r>
          </w:p>
        </w:tc>
        <w:tc>
          <w:tcPr>
            <w:tcW w:w="2394" w:type="dxa"/>
          </w:tcPr>
          <w:p w14:paraId="237D6A10">
            <w:pPr>
              <w:widowControl w:val="0"/>
              <w:jc w:val="both"/>
              <w:rPr>
                <w:rFonts w:ascii="Arial" w:hAnsi="Arial" w:cs="Iskoola Pota"/>
                <w:b/>
                <w:bCs/>
                <w:sz w:val="28"/>
                <w:szCs w:val="28"/>
              </w:rPr>
            </w:pPr>
            <w:r>
              <w:rPr>
                <w:rFonts w:ascii="Arial" w:hAnsi="Arial" w:cs="Iskoola Pota"/>
              </w:rPr>
              <w:t xml:space="preserve">Qualified in relevant field  but No more  better Performances were Shown.  </w:t>
            </w:r>
          </w:p>
        </w:tc>
        <w:tc>
          <w:tcPr>
            <w:tcW w:w="2394" w:type="dxa"/>
            <w:tcBorders>
              <w:right w:val="double" w:color="auto" w:sz="4" w:space="0"/>
            </w:tcBorders>
          </w:tcPr>
          <w:p w14:paraId="1D5AB00C">
            <w:pPr>
              <w:widowControl w:val="0"/>
              <w:jc w:val="both"/>
              <w:rPr>
                <w:rFonts w:ascii="Arial" w:hAnsi="Arial" w:cs="Iskoola Pota"/>
                <w:u w:val="single"/>
              </w:rPr>
            </w:pPr>
            <w:r>
              <w:rPr>
                <w:rFonts w:ascii="Arial" w:hAnsi="Arial" w:cs="Iskoola Pota"/>
              </w:rPr>
              <w:t xml:space="preserve">Quoted figure cannot be acceptable as justifiable . No enough Experience </w:t>
            </w:r>
          </w:p>
        </w:tc>
      </w:tr>
      <w:tr w14:paraId="264B8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tcBorders>
          </w:tcPr>
          <w:p w14:paraId="6704AFB0">
            <w:pPr>
              <w:widowControl w:val="0"/>
              <w:jc w:val="center"/>
              <w:rPr>
                <w:rFonts w:ascii="Arial" w:hAnsi="Arial" w:cs="Iskoola Pota"/>
                <w:b/>
                <w:bCs/>
                <w:sz w:val="28"/>
                <w:szCs w:val="28"/>
              </w:rPr>
            </w:pPr>
          </w:p>
          <w:p w14:paraId="39D4DC36">
            <w:pPr>
              <w:widowControl w:val="0"/>
              <w:jc w:val="center"/>
              <w:rPr>
                <w:rFonts w:ascii="Arial" w:hAnsi="Arial" w:cs="Iskoola Pota"/>
                <w:b/>
                <w:bCs/>
                <w:sz w:val="28"/>
                <w:szCs w:val="28"/>
              </w:rPr>
            </w:pPr>
            <w:r>
              <w:rPr>
                <w:rFonts w:ascii="Arial" w:hAnsi="Arial" w:cs="Iskoola Pota"/>
                <w:b/>
                <w:bCs/>
                <w:sz w:val="28"/>
                <w:szCs w:val="28"/>
              </w:rPr>
              <w:t>Contractor-B</w:t>
            </w:r>
          </w:p>
        </w:tc>
        <w:tc>
          <w:tcPr>
            <w:tcW w:w="2394" w:type="dxa"/>
          </w:tcPr>
          <w:p w14:paraId="3610E553">
            <w:pPr>
              <w:widowControl w:val="0"/>
              <w:jc w:val="center"/>
              <w:rPr>
                <w:rFonts w:ascii="Arial" w:hAnsi="Arial" w:cs="Iskoola Pota"/>
                <w:b/>
                <w:bCs/>
                <w:sz w:val="28"/>
                <w:szCs w:val="28"/>
              </w:rPr>
            </w:pPr>
          </w:p>
          <w:p w14:paraId="413A7599">
            <w:pPr>
              <w:widowControl w:val="0"/>
              <w:jc w:val="center"/>
              <w:rPr>
                <w:rFonts w:ascii="Arial" w:hAnsi="Arial" w:cs="Iskoola Pota"/>
                <w:b/>
                <w:bCs/>
                <w:sz w:val="28"/>
                <w:szCs w:val="28"/>
              </w:rPr>
            </w:pPr>
            <w:r>
              <w:rPr>
                <w:rFonts w:ascii="Arial" w:hAnsi="Arial" w:cs="Iskoola Pota"/>
                <w:b/>
                <w:bCs/>
                <w:sz w:val="28"/>
                <w:szCs w:val="28"/>
              </w:rPr>
              <w:t>Rs. 490.00</w:t>
            </w:r>
          </w:p>
        </w:tc>
        <w:tc>
          <w:tcPr>
            <w:tcW w:w="2394" w:type="dxa"/>
          </w:tcPr>
          <w:p w14:paraId="7ABE3D41">
            <w:pPr>
              <w:widowControl w:val="0"/>
              <w:jc w:val="both"/>
              <w:rPr>
                <w:rFonts w:ascii="Arial" w:hAnsi="Arial" w:cs="Iskoola Pota"/>
                <w:b/>
                <w:bCs/>
                <w:sz w:val="28"/>
                <w:szCs w:val="28"/>
              </w:rPr>
            </w:pPr>
            <w:r>
              <w:rPr>
                <w:rFonts w:ascii="Arial" w:hAnsi="Arial" w:cs="Iskoola Pota"/>
              </w:rPr>
              <w:t xml:space="preserve">Qualified in relevant field more  better Performances were Shown.  </w:t>
            </w:r>
          </w:p>
        </w:tc>
        <w:tc>
          <w:tcPr>
            <w:tcW w:w="2394" w:type="dxa"/>
            <w:tcBorders>
              <w:right w:val="double" w:color="auto" w:sz="4" w:space="0"/>
            </w:tcBorders>
          </w:tcPr>
          <w:p w14:paraId="6F40DC2C">
            <w:pPr>
              <w:widowControl w:val="0"/>
              <w:jc w:val="both"/>
              <w:rPr>
                <w:rFonts w:ascii="Arial" w:hAnsi="Arial" w:cs="Iskoola Pota"/>
                <w:b/>
                <w:bCs/>
                <w:sz w:val="28"/>
                <w:szCs w:val="28"/>
              </w:rPr>
            </w:pPr>
            <w:r>
              <w:rPr>
                <w:rFonts w:ascii="Arial" w:hAnsi="Arial" w:cs="Iskoola Pota"/>
              </w:rPr>
              <w:t xml:space="preserve">Quoted figure </w:t>
            </w:r>
            <w:r>
              <w:rPr>
                <w:rFonts w:ascii="Arial" w:hAnsi="Arial" w:cs="Iskoola Pota"/>
                <w:sz w:val="24"/>
                <w:szCs w:val="24"/>
              </w:rPr>
              <w:t xml:space="preserve">Can be Acceptable as Justifiable and better Past experiences </w:t>
            </w:r>
          </w:p>
        </w:tc>
      </w:tr>
      <w:tr w14:paraId="1A17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tcBorders>
          </w:tcPr>
          <w:p w14:paraId="3A153772">
            <w:pPr>
              <w:widowControl w:val="0"/>
              <w:jc w:val="center"/>
              <w:rPr>
                <w:rFonts w:ascii="Arial" w:hAnsi="Arial" w:cs="Iskoola Pota"/>
                <w:b/>
                <w:bCs/>
                <w:sz w:val="28"/>
                <w:szCs w:val="28"/>
              </w:rPr>
            </w:pPr>
          </w:p>
          <w:p w14:paraId="5AFCD2A6">
            <w:pPr>
              <w:widowControl w:val="0"/>
              <w:jc w:val="center"/>
              <w:rPr>
                <w:rFonts w:ascii="Arial" w:hAnsi="Arial" w:cs="Iskoola Pota"/>
                <w:b/>
                <w:bCs/>
                <w:sz w:val="28"/>
                <w:szCs w:val="28"/>
              </w:rPr>
            </w:pPr>
            <w:r>
              <w:rPr>
                <w:rFonts w:ascii="Arial" w:hAnsi="Arial" w:cs="Iskoola Pota"/>
                <w:b/>
                <w:bCs/>
                <w:sz w:val="28"/>
                <w:szCs w:val="28"/>
              </w:rPr>
              <w:t>Contractor-C</w:t>
            </w:r>
          </w:p>
        </w:tc>
        <w:tc>
          <w:tcPr>
            <w:tcW w:w="2394" w:type="dxa"/>
          </w:tcPr>
          <w:p w14:paraId="302A1A06">
            <w:pPr>
              <w:widowControl w:val="0"/>
              <w:jc w:val="center"/>
              <w:rPr>
                <w:rFonts w:ascii="Arial" w:hAnsi="Arial" w:cs="Iskoola Pota"/>
                <w:b/>
                <w:bCs/>
                <w:sz w:val="28"/>
                <w:szCs w:val="28"/>
              </w:rPr>
            </w:pPr>
          </w:p>
          <w:p w14:paraId="5A352B59">
            <w:pPr>
              <w:widowControl w:val="0"/>
              <w:jc w:val="center"/>
              <w:rPr>
                <w:rFonts w:ascii="Arial" w:hAnsi="Arial" w:cs="Iskoola Pota"/>
                <w:b/>
                <w:bCs/>
                <w:sz w:val="28"/>
                <w:szCs w:val="28"/>
              </w:rPr>
            </w:pPr>
            <w:r>
              <w:rPr>
                <w:rFonts w:ascii="Arial" w:hAnsi="Arial" w:cs="Iskoola Pota"/>
                <w:b/>
                <w:bCs/>
                <w:sz w:val="28"/>
                <w:szCs w:val="28"/>
              </w:rPr>
              <w:t>Rs .740.00</w:t>
            </w:r>
          </w:p>
        </w:tc>
        <w:tc>
          <w:tcPr>
            <w:tcW w:w="2394" w:type="dxa"/>
          </w:tcPr>
          <w:p w14:paraId="44CCE700">
            <w:pPr>
              <w:widowControl w:val="0"/>
              <w:jc w:val="both"/>
              <w:rPr>
                <w:rFonts w:ascii="Arial" w:hAnsi="Arial" w:cs="Iskoola Pota"/>
                <w:b/>
                <w:bCs/>
                <w:sz w:val="28"/>
                <w:szCs w:val="28"/>
              </w:rPr>
            </w:pPr>
            <w:r>
              <w:rPr>
                <w:rFonts w:ascii="Arial" w:hAnsi="Arial" w:cs="Iskoola Pota"/>
              </w:rPr>
              <w:t xml:space="preserve">Qualified in relevant field more  better Performances were Shown.  </w:t>
            </w:r>
          </w:p>
        </w:tc>
        <w:tc>
          <w:tcPr>
            <w:tcW w:w="2394" w:type="dxa"/>
            <w:tcBorders>
              <w:right w:val="double" w:color="auto" w:sz="4" w:space="0"/>
            </w:tcBorders>
          </w:tcPr>
          <w:p w14:paraId="03C6B389">
            <w:pPr>
              <w:widowControl w:val="0"/>
              <w:jc w:val="both"/>
              <w:rPr>
                <w:rFonts w:ascii="Arial" w:hAnsi="Arial" w:cs="Iskoola Pota"/>
              </w:rPr>
            </w:pPr>
            <w:r>
              <w:rPr>
                <w:rFonts w:ascii="Arial" w:hAnsi="Arial" w:cs="Iskoola Pota"/>
              </w:rPr>
              <w:t xml:space="preserve">Very high figure’ </w:t>
            </w:r>
          </w:p>
          <w:p w14:paraId="78E23BA6">
            <w:pPr>
              <w:widowControl w:val="0"/>
              <w:jc w:val="both"/>
              <w:rPr>
                <w:rFonts w:ascii="Arial" w:hAnsi="Arial" w:cs="Iskoola Pota"/>
              </w:rPr>
            </w:pPr>
            <w:r>
              <w:rPr>
                <w:rFonts w:ascii="Arial" w:hAnsi="Arial" w:cs="Iskoola Pota"/>
              </w:rPr>
              <w:t>Cannot be accepted.</w:t>
            </w:r>
          </w:p>
        </w:tc>
      </w:tr>
      <w:tr w14:paraId="1B5D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bottom w:val="double" w:color="auto" w:sz="4" w:space="0"/>
            </w:tcBorders>
          </w:tcPr>
          <w:p w14:paraId="0A2FAD1D">
            <w:pPr>
              <w:widowControl w:val="0"/>
              <w:jc w:val="center"/>
              <w:rPr>
                <w:rFonts w:ascii="Arial" w:hAnsi="Arial" w:cs="Iskoola Pota"/>
                <w:b/>
                <w:bCs/>
                <w:sz w:val="28"/>
                <w:szCs w:val="28"/>
              </w:rPr>
            </w:pPr>
          </w:p>
          <w:p w14:paraId="6210ECBA">
            <w:pPr>
              <w:widowControl w:val="0"/>
              <w:jc w:val="center"/>
              <w:rPr>
                <w:rFonts w:ascii="Arial" w:hAnsi="Arial" w:cs="Iskoola Pota"/>
                <w:b/>
                <w:bCs/>
                <w:sz w:val="28"/>
                <w:szCs w:val="28"/>
              </w:rPr>
            </w:pPr>
            <w:r>
              <w:rPr>
                <w:rFonts w:ascii="Arial" w:hAnsi="Arial" w:cs="Iskoola Pota"/>
                <w:b/>
                <w:bCs/>
                <w:sz w:val="28"/>
                <w:szCs w:val="28"/>
              </w:rPr>
              <w:t>Contractor-D</w:t>
            </w:r>
          </w:p>
        </w:tc>
        <w:tc>
          <w:tcPr>
            <w:tcW w:w="2394" w:type="dxa"/>
            <w:tcBorders>
              <w:bottom w:val="double" w:color="auto" w:sz="4" w:space="0"/>
            </w:tcBorders>
          </w:tcPr>
          <w:p w14:paraId="3E568871">
            <w:pPr>
              <w:widowControl w:val="0"/>
              <w:jc w:val="center"/>
              <w:rPr>
                <w:rFonts w:ascii="Arial" w:hAnsi="Arial" w:cs="Iskoola Pota"/>
                <w:b/>
                <w:bCs/>
                <w:sz w:val="28"/>
                <w:szCs w:val="28"/>
              </w:rPr>
            </w:pPr>
          </w:p>
          <w:p w14:paraId="18BD2DF8">
            <w:pPr>
              <w:widowControl w:val="0"/>
              <w:jc w:val="center"/>
              <w:rPr>
                <w:rFonts w:ascii="Arial" w:hAnsi="Arial" w:cs="Iskoola Pota"/>
                <w:b/>
                <w:bCs/>
                <w:sz w:val="28"/>
                <w:szCs w:val="28"/>
              </w:rPr>
            </w:pPr>
            <w:r>
              <w:rPr>
                <w:rFonts w:ascii="Arial" w:hAnsi="Arial" w:cs="Iskoola Pota"/>
                <w:b/>
                <w:bCs/>
                <w:sz w:val="28"/>
                <w:szCs w:val="28"/>
              </w:rPr>
              <w:t>Rs. 550.00</w:t>
            </w:r>
          </w:p>
        </w:tc>
        <w:tc>
          <w:tcPr>
            <w:tcW w:w="2394" w:type="dxa"/>
            <w:tcBorders>
              <w:bottom w:val="double" w:color="auto" w:sz="4" w:space="0"/>
            </w:tcBorders>
            <w:shd w:val="clear" w:color="auto" w:fill="auto"/>
          </w:tcPr>
          <w:p w14:paraId="2C99518C">
            <w:pPr>
              <w:widowControl w:val="0"/>
              <w:jc w:val="both"/>
              <w:rPr>
                <w:rFonts w:ascii="Arial" w:hAnsi="Arial" w:cs="Iskoola Pota"/>
                <w:b/>
                <w:bCs/>
                <w:sz w:val="28"/>
                <w:szCs w:val="28"/>
              </w:rPr>
            </w:pPr>
            <w:r>
              <w:rPr>
                <w:rFonts w:ascii="Arial" w:hAnsi="Arial" w:cs="Iskoola Pota"/>
              </w:rPr>
              <w:t xml:space="preserve">Qualified in relevant field and fair  Performances were Shown.  </w:t>
            </w:r>
          </w:p>
        </w:tc>
        <w:tc>
          <w:tcPr>
            <w:tcW w:w="2394" w:type="dxa"/>
            <w:tcBorders>
              <w:bottom w:val="double" w:color="auto" w:sz="4" w:space="0"/>
              <w:right w:val="double" w:color="auto" w:sz="4" w:space="0"/>
            </w:tcBorders>
            <w:shd w:val="clear" w:color="auto" w:fill="auto"/>
          </w:tcPr>
          <w:p w14:paraId="10DA2228">
            <w:pPr>
              <w:widowControl w:val="0"/>
              <w:jc w:val="both"/>
              <w:rPr>
                <w:rFonts w:ascii="Arial" w:hAnsi="Arial" w:cs="Iskoola Pota"/>
                <w:b/>
                <w:bCs/>
                <w:sz w:val="28"/>
                <w:szCs w:val="28"/>
              </w:rPr>
            </w:pPr>
            <w:r>
              <w:rPr>
                <w:rFonts w:ascii="Arial" w:hAnsi="Arial" w:cs="Iskoola Pota"/>
              </w:rPr>
              <w:t xml:space="preserve">Can be accepted as second Lowered ‘’ with no Finalizing  </w:t>
            </w:r>
          </w:p>
        </w:tc>
      </w:tr>
    </w:tbl>
    <w:p w14:paraId="5D742572">
      <w:pPr>
        <w:spacing w:line="360" w:lineRule="auto"/>
        <w:jc w:val="both"/>
        <w:rPr>
          <w:rFonts w:ascii="Arial" w:hAnsi="Arial" w:cs="Iskoola Pota"/>
          <w:b/>
          <w:bCs/>
          <w:sz w:val="28"/>
          <w:szCs w:val="28"/>
          <w:u w:val="single"/>
        </w:rPr>
      </w:pPr>
    </w:p>
    <w:p w14:paraId="4BCD76BB">
      <w:pPr>
        <w:spacing w:line="360" w:lineRule="auto"/>
        <w:jc w:val="both"/>
        <w:rPr>
          <w:rFonts w:ascii="Arial" w:hAnsi="Arial" w:cs="Iskoola Pota"/>
          <w:sz w:val="24"/>
          <w:szCs w:val="24"/>
        </w:rPr>
      </w:pPr>
      <w:r>
        <w:rPr>
          <w:rFonts w:ascii="Arial" w:hAnsi="Arial" w:cs="Iskoola Pota"/>
          <w:sz w:val="24"/>
          <w:szCs w:val="24"/>
        </w:rPr>
        <w:t>In this final tender evaluation as per the Table-01 ,</w:t>
      </w:r>
    </w:p>
    <w:p w14:paraId="2450C87D">
      <w:pPr>
        <w:spacing w:line="360" w:lineRule="auto"/>
        <w:jc w:val="both"/>
        <w:rPr>
          <w:rFonts w:ascii="Arial" w:hAnsi="Arial" w:cs="Iskoola Pota"/>
          <w:sz w:val="24"/>
          <w:szCs w:val="24"/>
        </w:rPr>
      </w:pPr>
      <w:r>
        <w:rPr>
          <w:rFonts w:ascii="Arial" w:hAnsi="Arial" w:cs="Iskoola Pota"/>
          <w:sz w:val="24"/>
          <w:szCs w:val="24"/>
        </w:rPr>
        <w:t>Contractor-B can be selected and the Owner may issue a Letter of Acceptance with no further negotiation ..</w:t>
      </w:r>
    </w:p>
    <w:p w14:paraId="4A28341C">
      <w:pPr>
        <w:jc w:val="both"/>
        <w:rPr>
          <w:rFonts w:ascii="Arial" w:hAnsi="Arial" w:cs="Iskoola Pota"/>
          <w:sz w:val="24"/>
          <w:szCs w:val="24"/>
        </w:rPr>
      </w:pPr>
    </w:p>
    <w:p w14:paraId="0363E1B4">
      <w:pPr>
        <w:jc w:val="both"/>
        <w:rPr>
          <w:rFonts w:ascii="Arial" w:hAnsi="Arial" w:cs="Iskoola Pota"/>
          <w:b/>
          <w:bCs/>
          <w:sz w:val="28"/>
          <w:szCs w:val="28"/>
          <w:u w:val="single"/>
        </w:rPr>
      </w:pPr>
      <w:r>
        <w:rPr>
          <w:rFonts w:ascii="Arial" w:hAnsi="Arial" w:cs="Iskoola Pota"/>
          <w:b/>
          <w:bCs/>
          <w:sz w:val="28"/>
          <w:szCs w:val="28"/>
          <w:u w:val="single"/>
        </w:rPr>
        <w:t>Table-02</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394"/>
        <w:gridCol w:w="2394"/>
        <w:gridCol w:w="2394"/>
      </w:tblGrid>
      <w:tr w14:paraId="74AB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top w:val="double" w:color="auto" w:sz="4" w:space="0"/>
              <w:left w:val="double" w:color="auto" w:sz="4" w:space="0"/>
            </w:tcBorders>
            <w:vAlign w:val="center"/>
          </w:tcPr>
          <w:p w14:paraId="29D66D77">
            <w:pPr>
              <w:widowControl w:val="0"/>
              <w:jc w:val="center"/>
              <w:rPr>
                <w:rFonts w:ascii="Arial" w:hAnsi="Arial" w:cs="Iskoola Pota"/>
                <w:b/>
                <w:bCs/>
                <w:sz w:val="28"/>
                <w:szCs w:val="28"/>
                <w:u w:val="single"/>
              </w:rPr>
            </w:pPr>
            <w:r>
              <w:rPr>
                <w:rFonts w:ascii="Arial" w:hAnsi="Arial" w:cs="Iskoola Pota"/>
                <w:b/>
                <w:bCs/>
                <w:sz w:val="28"/>
                <w:szCs w:val="28"/>
                <w:u w:val="single"/>
              </w:rPr>
              <w:t>Bidder</w:t>
            </w:r>
          </w:p>
        </w:tc>
        <w:tc>
          <w:tcPr>
            <w:tcW w:w="2394" w:type="dxa"/>
            <w:tcBorders>
              <w:top w:val="double" w:color="auto" w:sz="4" w:space="0"/>
            </w:tcBorders>
            <w:vAlign w:val="center"/>
          </w:tcPr>
          <w:p w14:paraId="2232351D">
            <w:pPr>
              <w:widowControl w:val="0"/>
              <w:jc w:val="center"/>
              <w:rPr>
                <w:rFonts w:ascii="Arial" w:hAnsi="Arial" w:cs="Iskoola Pota"/>
                <w:b/>
                <w:bCs/>
                <w:sz w:val="28"/>
                <w:szCs w:val="28"/>
                <w:u w:val="single"/>
              </w:rPr>
            </w:pPr>
            <w:r>
              <w:rPr>
                <w:rFonts w:ascii="Arial" w:hAnsi="Arial" w:cs="Iskoola Pota"/>
                <w:b/>
                <w:bCs/>
                <w:sz w:val="28"/>
                <w:szCs w:val="28"/>
                <w:u w:val="single"/>
              </w:rPr>
              <w:t>Quotation (ml)</w:t>
            </w:r>
          </w:p>
        </w:tc>
        <w:tc>
          <w:tcPr>
            <w:tcW w:w="2394" w:type="dxa"/>
            <w:tcBorders>
              <w:top w:val="double" w:color="auto" w:sz="4" w:space="0"/>
            </w:tcBorders>
            <w:vAlign w:val="center"/>
          </w:tcPr>
          <w:p w14:paraId="7B2C6CED">
            <w:pPr>
              <w:widowControl w:val="0"/>
              <w:jc w:val="center"/>
              <w:rPr>
                <w:rFonts w:ascii="Arial" w:hAnsi="Arial" w:cs="Iskoola Pota"/>
                <w:b/>
                <w:bCs/>
                <w:u w:val="single"/>
              </w:rPr>
            </w:pPr>
            <w:r>
              <w:rPr>
                <w:rFonts w:ascii="Arial" w:hAnsi="Arial" w:cs="Iskoola Pota"/>
                <w:b/>
                <w:bCs/>
                <w:u w:val="single"/>
              </w:rPr>
              <w:t>Past Experience and</w:t>
            </w:r>
          </w:p>
          <w:p w14:paraId="725BC6AB">
            <w:pPr>
              <w:widowControl w:val="0"/>
              <w:jc w:val="center"/>
              <w:rPr>
                <w:rFonts w:ascii="Arial" w:hAnsi="Arial" w:cs="Iskoola Pota"/>
                <w:b/>
                <w:bCs/>
                <w:sz w:val="28"/>
                <w:szCs w:val="28"/>
                <w:u w:val="single"/>
              </w:rPr>
            </w:pPr>
            <w:r>
              <w:rPr>
                <w:rFonts w:ascii="Arial" w:hAnsi="Arial" w:cs="Iskoola Pota"/>
                <w:b/>
                <w:bCs/>
                <w:u w:val="single"/>
              </w:rPr>
              <w:t>Performances</w:t>
            </w:r>
          </w:p>
        </w:tc>
        <w:tc>
          <w:tcPr>
            <w:tcW w:w="2394" w:type="dxa"/>
            <w:tcBorders>
              <w:top w:val="double" w:color="auto" w:sz="4" w:space="0"/>
              <w:right w:val="double" w:color="auto" w:sz="4" w:space="0"/>
            </w:tcBorders>
            <w:vAlign w:val="center"/>
          </w:tcPr>
          <w:p w14:paraId="45E170A7">
            <w:pPr>
              <w:widowControl w:val="0"/>
              <w:jc w:val="center"/>
              <w:rPr>
                <w:rFonts w:ascii="Arial" w:hAnsi="Arial" w:cs="Iskoola Pota"/>
                <w:b/>
                <w:bCs/>
                <w:sz w:val="28"/>
                <w:szCs w:val="28"/>
                <w:u w:val="single"/>
              </w:rPr>
            </w:pPr>
            <w:r>
              <w:rPr>
                <w:rFonts w:ascii="Arial" w:hAnsi="Arial" w:cs="Iskoola Pota"/>
                <w:b/>
                <w:bCs/>
                <w:sz w:val="28"/>
                <w:szCs w:val="28"/>
                <w:u w:val="single"/>
              </w:rPr>
              <w:t>Remarks</w:t>
            </w:r>
          </w:p>
        </w:tc>
      </w:tr>
      <w:tr w14:paraId="5D329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tcBorders>
            <w:vAlign w:val="center"/>
          </w:tcPr>
          <w:p w14:paraId="7404A635">
            <w:pPr>
              <w:widowControl w:val="0"/>
              <w:jc w:val="center"/>
              <w:rPr>
                <w:rFonts w:ascii="Arial" w:hAnsi="Arial" w:cs="Iskoola Pota"/>
                <w:b/>
                <w:bCs/>
                <w:sz w:val="28"/>
                <w:szCs w:val="28"/>
              </w:rPr>
            </w:pPr>
          </w:p>
          <w:p w14:paraId="716934F7">
            <w:pPr>
              <w:widowControl w:val="0"/>
              <w:jc w:val="center"/>
              <w:rPr>
                <w:rFonts w:ascii="Arial" w:hAnsi="Arial" w:cs="Iskoola Pota"/>
                <w:b/>
                <w:bCs/>
                <w:sz w:val="28"/>
                <w:szCs w:val="28"/>
              </w:rPr>
            </w:pPr>
            <w:r>
              <w:rPr>
                <w:rFonts w:ascii="Arial" w:hAnsi="Arial" w:cs="Iskoola Pota"/>
                <w:b/>
                <w:bCs/>
                <w:sz w:val="28"/>
                <w:szCs w:val="28"/>
              </w:rPr>
              <w:t>Contractor-A</w:t>
            </w:r>
          </w:p>
        </w:tc>
        <w:tc>
          <w:tcPr>
            <w:tcW w:w="2394" w:type="dxa"/>
          </w:tcPr>
          <w:p w14:paraId="6C21CF5B">
            <w:pPr>
              <w:widowControl w:val="0"/>
              <w:jc w:val="center"/>
              <w:rPr>
                <w:rFonts w:ascii="Arial" w:hAnsi="Arial" w:cs="Iskoola Pota"/>
                <w:b/>
                <w:bCs/>
                <w:sz w:val="28"/>
                <w:szCs w:val="28"/>
              </w:rPr>
            </w:pPr>
          </w:p>
          <w:p w14:paraId="681CB7FD">
            <w:pPr>
              <w:widowControl w:val="0"/>
              <w:jc w:val="center"/>
              <w:rPr>
                <w:rFonts w:ascii="Arial" w:hAnsi="Arial" w:cs="Iskoola Pota"/>
                <w:b/>
                <w:bCs/>
                <w:sz w:val="28"/>
                <w:szCs w:val="28"/>
              </w:rPr>
            </w:pPr>
            <w:r>
              <w:rPr>
                <w:rFonts w:ascii="Arial" w:hAnsi="Arial" w:cs="Iskoola Pota"/>
                <w:b/>
                <w:bCs/>
                <w:sz w:val="28"/>
                <w:szCs w:val="28"/>
              </w:rPr>
              <w:t>Rs. 320.00</w:t>
            </w:r>
          </w:p>
        </w:tc>
        <w:tc>
          <w:tcPr>
            <w:tcW w:w="2394" w:type="dxa"/>
          </w:tcPr>
          <w:p w14:paraId="30CB4E56">
            <w:pPr>
              <w:widowControl w:val="0"/>
              <w:jc w:val="both"/>
              <w:rPr>
                <w:rFonts w:ascii="Arial" w:hAnsi="Arial" w:cs="Iskoola Pota"/>
                <w:b/>
                <w:bCs/>
                <w:sz w:val="28"/>
                <w:szCs w:val="28"/>
              </w:rPr>
            </w:pPr>
            <w:r>
              <w:rPr>
                <w:rFonts w:ascii="Arial" w:hAnsi="Arial" w:cs="Iskoola Pota"/>
              </w:rPr>
              <w:t xml:space="preserve">Qualified in relevant field  but No more  better Performances were Shown.  </w:t>
            </w:r>
          </w:p>
        </w:tc>
        <w:tc>
          <w:tcPr>
            <w:tcW w:w="2394" w:type="dxa"/>
            <w:tcBorders>
              <w:right w:val="double" w:color="auto" w:sz="4" w:space="0"/>
            </w:tcBorders>
          </w:tcPr>
          <w:p w14:paraId="02890287">
            <w:pPr>
              <w:widowControl w:val="0"/>
              <w:jc w:val="both"/>
              <w:rPr>
                <w:rFonts w:ascii="Arial" w:hAnsi="Arial" w:cs="Iskoola Pota"/>
                <w:u w:val="single"/>
              </w:rPr>
            </w:pPr>
            <w:r>
              <w:rPr>
                <w:rFonts w:ascii="Arial" w:hAnsi="Arial" w:cs="Iskoola Pota"/>
              </w:rPr>
              <w:t xml:space="preserve">Quoted figure cannot be acceptable as justifiable. No enough Experience </w:t>
            </w:r>
          </w:p>
        </w:tc>
      </w:tr>
      <w:tr w14:paraId="413E0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tcBorders>
          </w:tcPr>
          <w:p w14:paraId="796C9F86">
            <w:pPr>
              <w:widowControl w:val="0"/>
              <w:jc w:val="center"/>
              <w:rPr>
                <w:rFonts w:ascii="Arial" w:hAnsi="Arial" w:cs="Iskoola Pota"/>
                <w:b/>
                <w:bCs/>
                <w:sz w:val="28"/>
                <w:szCs w:val="28"/>
              </w:rPr>
            </w:pPr>
          </w:p>
          <w:p w14:paraId="5730DD33">
            <w:pPr>
              <w:widowControl w:val="0"/>
              <w:jc w:val="center"/>
              <w:rPr>
                <w:rFonts w:ascii="Arial" w:hAnsi="Arial" w:cs="Iskoola Pota"/>
                <w:b/>
                <w:bCs/>
                <w:sz w:val="28"/>
                <w:szCs w:val="28"/>
              </w:rPr>
            </w:pPr>
            <w:r>
              <w:rPr>
                <w:rFonts w:ascii="Arial" w:hAnsi="Arial" w:cs="Iskoola Pota"/>
                <w:b/>
                <w:bCs/>
                <w:sz w:val="28"/>
                <w:szCs w:val="28"/>
              </w:rPr>
              <w:t>Contractor-B</w:t>
            </w:r>
          </w:p>
        </w:tc>
        <w:tc>
          <w:tcPr>
            <w:tcW w:w="2394" w:type="dxa"/>
          </w:tcPr>
          <w:p w14:paraId="08A2E1BF">
            <w:pPr>
              <w:widowControl w:val="0"/>
              <w:jc w:val="center"/>
              <w:rPr>
                <w:rFonts w:ascii="Arial" w:hAnsi="Arial" w:cs="Iskoola Pota"/>
                <w:b/>
                <w:bCs/>
                <w:sz w:val="28"/>
                <w:szCs w:val="28"/>
              </w:rPr>
            </w:pPr>
          </w:p>
          <w:p w14:paraId="6BBB054C">
            <w:pPr>
              <w:widowControl w:val="0"/>
              <w:jc w:val="center"/>
              <w:rPr>
                <w:rFonts w:ascii="Arial" w:hAnsi="Arial" w:cs="Iskoola Pota"/>
                <w:b/>
                <w:bCs/>
                <w:sz w:val="28"/>
                <w:szCs w:val="28"/>
              </w:rPr>
            </w:pPr>
            <w:r>
              <w:rPr>
                <w:rFonts w:ascii="Arial" w:hAnsi="Arial" w:cs="Iskoola Pota"/>
                <w:b/>
                <w:bCs/>
                <w:sz w:val="28"/>
                <w:szCs w:val="28"/>
              </w:rPr>
              <w:t>Rs. 490.00</w:t>
            </w:r>
          </w:p>
        </w:tc>
        <w:tc>
          <w:tcPr>
            <w:tcW w:w="2394" w:type="dxa"/>
          </w:tcPr>
          <w:p w14:paraId="00C71532">
            <w:pPr>
              <w:widowControl w:val="0"/>
              <w:jc w:val="both"/>
              <w:rPr>
                <w:rFonts w:ascii="Arial" w:hAnsi="Arial" w:cs="Iskoola Pota"/>
                <w:b/>
                <w:bCs/>
              </w:rPr>
            </w:pPr>
          </w:p>
          <w:p w14:paraId="7084D7E2">
            <w:pPr>
              <w:widowControl w:val="0"/>
              <w:jc w:val="both"/>
              <w:rPr>
                <w:rFonts w:ascii="Arial" w:hAnsi="Arial" w:cs="Iskoola Pota"/>
                <w:b/>
                <w:bCs/>
                <w:sz w:val="28"/>
                <w:szCs w:val="28"/>
              </w:rPr>
            </w:pPr>
            <w:r>
              <w:rPr>
                <w:rFonts w:ascii="Arial" w:hAnsi="Arial" w:cs="Iskoola Pota"/>
                <w:b/>
                <w:bCs/>
              </w:rPr>
              <w:t xml:space="preserve">Qualified in relevant field more  better Performances were Shown.  </w:t>
            </w:r>
          </w:p>
        </w:tc>
        <w:tc>
          <w:tcPr>
            <w:tcW w:w="2394" w:type="dxa"/>
            <w:tcBorders>
              <w:right w:val="double" w:color="auto" w:sz="4" w:space="0"/>
            </w:tcBorders>
          </w:tcPr>
          <w:p w14:paraId="335AE633">
            <w:pPr>
              <w:widowControl w:val="0"/>
              <w:jc w:val="both"/>
              <w:rPr>
                <w:rFonts w:ascii="Arial" w:hAnsi="Arial" w:cs="Iskoola Pota"/>
                <w:b/>
                <w:bCs/>
                <w:sz w:val="28"/>
                <w:szCs w:val="28"/>
              </w:rPr>
            </w:pPr>
            <w:r>
              <w:rPr>
                <w:rFonts w:ascii="Arial" w:hAnsi="Arial" w:cs="Iskoola Pota"/>
                <w:b/>
                <w:bCs/>
              </w:rPr>
              <w:t xml:space="preserve">Quoted figure </w:t>
            </w:r>
            <w:r>
              <w:rPr>
                <w:rFonts w:ascii="Arial" w:hAnsi="Arial" w:cs="Iskoola Pota"/>
                <w:b/>
                <w:bCs/>
                <w:sz w:val="24"/>
                <w:szCs w:val="24"/>
              </w:rPr>
              <w:t xml:space="preserve">Can be Acceptable as Justifiable and better Past experiences </w:t>
            </w:r>
          </w:p>
        </w:tc>
      </w:tr>
      <w:tr w14:paraId="689E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tcBorders>
          </w:tcPr>
          <w:p w14:paraId="031A1316">
            <w:pPr>
              <w:widowControl w:val="0"/>
              <w:jc w:val="center"/>
              <w:rPr>
                <w:rFonts w:ascii="Arial" w:hAnsi="Arial" w:cs="Iskoola Pota"/>
                <w:b/>
                <w:bCs/>
                <w:sz w:val="28"/>
                <w:szCs w:val="28"/>
              </w:rPr>
            </w:pPr>
          </w:p>
          <w:p w14:paraId="1A5AD995">
            <w:pPr>
              <w:widowControl w:val="0"/>
              <w:jc w:val="center"/>
              <w:rPr>
                <w:rFonts w:ascii="Arial" w:hAnsi="Arial" w:cs="Iskoola Pota"/>
                <w:b/>
                <w:bCs/>
                <w:sz w:val="28"/>
                <w:szCs w:val="28"/>
              </w:rPr>
            </w:pPr>
            <w:r>
              <w:rPr>
                <w:rFonts w:ascii="Arial" w:hAnsi="Arial" w:cs="Iskoola Pota"/>
                <w:b/>
                <w:bCs/>
                <w:sz w:val="28"/>
                <w:szCs w:val="28"/>
              </w:rPr>
              <w:t>Contractor-C</w:t>
            </w:r>
          </w:p>
        </w:tc>
        <w:tc>
          <w:tcPr>
            <w:tcW w:w="2394" w:type="dxa"/>
          </w:tcPr>
          <w:p w14:paraId="2A59F183">
            <w:pPr>
              <w:widowControl w:val="0"/>
              <w:jc w:val="center"/>
              <w:rPr>
                <w:rFonts w:ascii="Arial" w:hAnsi="Arial" w:cs="Iskoola Pota"/>
                <w:b/>
                <w:bCs/>
                <w:sz w:val="28"/>
                <w:szCs w:val="28"/>
              </w:rPr>
            </w:pPr>
          </w:p>
          <w:p w14:paraId="57930AE6">
            <w:pPr>
              <w:widowControl w:val="0"/>
              <w:jc w:val="center"/>
              <w:rPr>
                <w:rFonts w:ascii="Arial" w:hAnsi="Arial" w:cs="Iskoola Pota"/>
                <w:b/>
                <w:bCs/>
                <w:sz w:val="28"/>
                <w:szCs w:val="28"/>
              </w:rPr>
            </w:pPr>
            <w:r>
              <w:rPr>
                <w:rFonts w:ascii="Arial" w:hAnsi="Arial" w:cs="Iskoola Pota"/>
                <w:b/>
                <w:bCs/>
                <w:sz w:val="28"/>
                <w:szCs w:val="28"/>
              </w:rPr>
              <w:t>Rs 520.00</w:t>
            </w:r>
          </w:p>
        </w:tc>
        <w:tc>
          <w:tcPr>
            <w:tcW w:w="2394" w:type="dxa"/>
          </w:tcPr>
          <w:p w14:paraId="3F16115E">
            <w:pPr>
              <w:widowControl w:val="0"/>
              <w:jc w:val="both"/>
              <w:rPr>
                <w:rFonts w:ascii="Arial" w:hAnsi="Arial" w:cs="Iskoola Pota"/>
                <w:b/>
                <w:bCs/>
              </w:rPr>
            </w:pPr>
          </w:p>
          <w:p w14:paraId="4CA507A2">
            <w:pPr>
              <w:widowControl w:val="0"/>
              <w:jc w:val="both"/>
              <w:rPr>
                <w:rFonts w:ascii="Arial" w:hAnsi="Arial" w:cs="Iskoola Pota"/>
                <w:b/>
                <w:bCs/>
                <w:sz w:val="28"/>
                <w:szCs w:val="28"/>
              </w:rPr>
            </w:pPr>
            <w:r>
              <w:rPr>
                <w:rFonts w:ascii="Arial" w:hAnsi="Arial" w:cs="Iskoola Pota"/>
                <w:b/>
                <w:bCs/>
              </w:rPr>
              <w:t xml:space="preserve">Qualified in relevant field more better Performances were Shown.  </w:t>
            </w:r>
          </w:p>
        </w:tc>
        <w:tc>
          <w:tcPr>
            <w:tcW w:w="2394" w:type="dxa"/>
            <w:tcBorders>
              <w:right w:val="double" w:color="auto" w:sz="4" w:space="0"/>
            </w:tcBorders>
          </w:tcPr>
          <w:p w14:paraId="7222AC70">
            <w:pPr>
              <w:widowControl w:val="0"/>
              <w:jc w:val="both"/>
              <w:rPr>
                <w:rFonts w:ascii="Arial" w:hAnsi="Arial" w:cs="Iskoola Pota"/>
                <w:b/>
                <w:bCs/>
              </w:rPr>
            </w:pPr>
            <w:r>
              <w:rPr>
                <w:rFonts w:ascii="Arial" w:hAnsi="Arial" w:cs="Iskoola Pota"/>
                <w:b/>
                <w:bCs/>
              </w:rPr>
              <w:t>Considered as Contractor-C is most suitable Than Contractor-B</w:t>
            </w:r>
          </w:p>
          <w:p w14:paraId="373E35AE">
            <w:pPr>
              <w:widowControl w:val="0"/>
              <w:jc w:val="both"/>
              <w:rPr>
                <w:rFonts w:ascii="Arial" w:hAnsi="Arial" w:cs="Iskoola Pota"/>
                <w:b/>
                <w:bCs/>
              </w:rPr>
            </w:pPr>
            <w:r>
              <w:rPr>
                <w:rFonts w:ascii="Arial" w:hAnsi="Arial" w:cs="Iskoola Pota"/>
                <w:b/>
                <w:bCs/>
              </w:rPr>
              <w:t>Can be accepted after a negotiation.</w:t>
            </w:r>
          </w:p>
        </w:tc>
      </w:tr>
      <w:tr w14:paraId="6234A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Borders>
              <w:left w:val="double" w:color="auto" w:sz="4" w:space="0"/>
              <w:bottom w:val="double" w:color="auto" w:sz="4" w:space="0"/>
            </w:tcBorders>
          </w:tcPr>
          <w:p w14:paraId="16DB0016">
            <w:pPr>
              <w:widowControl w:val="0"/>
              <w:jc w:val="center"/>
              <w:rPr>
                <w:rFonts w:ascii="Arial" w:hAnsi="Arial" w:cs="Iskoola Pota"/>
                <w:b/>
                <w:bCs/>
                <w:sz w:val="28"/>
                <w:szCs w:val="28"/>
              </w:rPr>
            </w:pPr>
          </w:p>
          <w:p w14:paraId="6A9F1AE4">
            <w:pPr>
              <w:widowControl w:val="0"/>
              <w:jc w:val="center"/>
              <w:rPr>
                <w:rFonts w:ascii="Arial" w:hAnsi="Arial" w:cs="Iskoola Pota"/>
                <w:b/>
                <w:bCs/>
                <w:sz w:val="28"/>
                <w:szCs w:val="28"/>
              </w:rPr>
            </w:pPr>
            <w:r>
              <w:rPr>
                <w:rFonts w:ascii="Arial" w:hAnsi="Arial" w:cs="Iskoola Pota"/>
                <w:b/>
                <w:bCs/>
                <w:sz w:val="28"/>
                <w:szCs w:val="28"/>
              </w:rPr>
              <w:t>Contractor-D</w:t>
            </w:r>
          </w:p>
        </w:tc>
        <w:tc>
          <w:tcPr>
            <w:tcW w:w="2394" w:type="dxa"/>
            <w:tcBorders>
              <w:bottom w:val="double" w:color="auto" w:sz="4" w:space="0"/>
            </w:tcBorders>
          </w:tcPr>
          <w:p w14:paraId="74D780EE">
            <w:pPr>
              <w:widowControl w:val="0"/>
              <w:jc w:val="center"/>
              <w:rPr>
                <w:rFonts w:ascii="Arial" w:hAnsi="Arial" w:cs="Iskoola Pota"/>
                <w:b/>
                <w:bCs/>
                <w:sz w:val="28"/>
                <w:szCs w:val="28"/>
              </w:rPr>
            </w:pPr>
          </w:p>
          <w:p w14:paraId="0A7A1E14">
            <w:pPr>
              <w:widowControl w:val="0"/>
              <w:jc w:val="center"/>
              <w:rPr>
                <w:rFonts w:ascii="Arial" w:hAnsi="Arial" w:cs="Iskoola Pota"/>
                <w:b/>
                <w:bCs/>
                <w:sz w:val="28"/>
                <w:szCs w:val="28"/>
              </w:rPr>
            </w:pPr>
            <w:r>
              <w:rPr>
                <w:rFonts w:ascii="Arial" w:hAnsi="Arial" w:cs="Iskoola Pota"/>
                <w:b/>
                <w:bCs/>
                <w:sz w:val="28"/>
                <w:szCs w:val="28"/>
              </w:rPr>
              <w:t>Rs. 580.00</w:t>
            </w:r>
          </w:p>
        </w:tc>
        <w:tc>
          <w:tcPr>
            <w:tcW w:w="2394" w:type="dxa"/>
            <w:tcBorders>
              <w:bottom w:val="double" w:color="auto" w:sz="4" w:space="0"/>
            </w:tcBorders>
            <w:shd w:val="clear" w:color="auto" w:fill="auto"/>
          </w:tcPr>
          <w:p w14:paraId="09E0A33C">
            <w:pPr>
              <w:widowControl w:val="0"/>
              <w:jc w:val="both"/>
              <w:rPr>
                <w:rFonts w:ascii="Arial" w:hAnsi="Arial" w:cs="Iskoola Pota"/>
                <w:b/>
                <w:bCs/>
                <w:sz w:val="28"/>
                <w:szCs w:val="28"/>
              </w:rPr>
            </w:pPr>
            <w:r>
              <w:rPr>
                <w:rFonts w:ascii="Arial" w:hAnsi="Arial" w:cs="Iskoola Pota"/>
              </w:rPr>
              <w:t xml:space="preserve">Qualified in relevant field and fair Performances were Shown.  </w:t>
            </w:r>
          </w:p>
        </w:tc>
        <w:tc>
          <w:tcPr>
            <w:tcW w:w="2394" w:type="dxa"/>
            <w:tcBorders>
              <w:bottom w:val="double" w:color="auto" w:sz="4" w:space="0"/>
              <w:right w:val="double" w:color="auto" w:sz="4" w:space="0"/>
            </w:tcBorders>
            <w:shd w:val="clear" w:color="auto" w:fill="auto"/>
          </w:tcPr>
          <w:p w14:paraId="09E2F098">
            <w:pPr>
              <w:widowControl w:val="0"/>
              <w:jc w:val="both"/>
              <w:rPr>
                <w:rFonts w:ascii="Arial" w:hAnsi="Arial" w:cs="Iskoola Pota"/>
                <w:b/>
                <w:bCs/>
                <w:sz w:val="28"/>
                <w:szCs w:val="28"/>
              </w:rPr>
            </w:pPr>
            <w:r>
              <w:rPr>
                <w:rFonts w:ascii="Arial" w:hAnsi="Arial" w:cs="Iskoola Pota"/>
              </w:rPr>
              <w:t xml:space="preserve">Cannot  be accepted as quoted figure is higher ‘’ </w:t>
            </w:r>
          </w:p>
        </w:tc>
      </w:tr>
    </w:tbl>
    <w:p w14:paraId="193A83B3">
      <w:pPr>
        <w:jc w:val="both"/>
        <w:rPr>
          <w:rFonts w:ascii="Arial" w:hAnsi="Arial" w:cs="Iskoola Pota"/>
          <w:sz w:val="24"/>
          <w:szCs w:val="24"/>
        </w:rPr>
      </w:pPr>
    </w:p>
    <w:p w14:paraId="74DB3B79">
      <w:pPr>
        <w:spacing w:line="360" w:lineRule="auto"/>
        <w:jc w:val="both"/>
        <w:rPr>
          <w:rFonts w:ascii="Arial" w:hAnsi="Arial" w:cs="Iskoola Pota"/>
          <w:sz w:val="24"/>
          <w:szCs w:val="24"/>
        </w:rPr>
      </w:pPr>
      <w:r>
        <w:rPr>
          <w:rFonts w:ascii="Arial" w:hAnsi="Arial" w:cs="Iskoola Pota"/>
          <w:sz w:val="24"/>
          <w:szCs w:val="24"/>
        </w:rPr>
        <w:t>Contractor -B and C Shows fairly reasonable Prices. But the Owner may prefer Contractor -C even with Rs 30 .00 Million Figure higher than B, who has  offered Rs 520.00 ml..</w:t>
      </w:r>
    </w:p>
    <w:p w14:paraId="19857BCF">
      <w:pPr>
        <w:spacing w:line="360" w:lineRule="auto"/>
        <w:jc w:val="both"/>
        <w:rPr>
          <w:rFonts w:ascii="Arial" w:hAnsi="Arial" w:cs="Iskoola Pota"/>
          <w:sz w:val="24"/>
          <w:szCs w:val="24"/>
        </w:rPr>
      </w:pPr>
      <w:r>
        <w:rPr>
          <w:rFonts w:ascii="Arial" w:hAnsi="Arial" w:cs="Iskoola Pota"/>
          <w:sz w:val="24"/>
          <w:szCs w:val="24"/>
        </w:rPr>
        <w:t>Tender Evaluation Board has recommended  Contractor - C  to be called for an Negotiation.</w:t>
      </w:r>
    </w:p>
    <w:p w14:paraId="30EB6893">
      <w:pPr>
        <w:spacing w:line="360" w:lineRule="auto"/>
        <w:jc w:val="both"/>
        <w:rPr>
          <w:rFonts w:ascii="Arial" w:hAnsi="Arial" w:cs="Iskoola Pota"/>
          <w:sz w:val="24"/>
          <w:szCs w:val="24"/>
        </w:rPr>
      </w:pPr>
      <w:r>
        <w:rPr>
          <w:rFonts w:ascii="Arial" w:hAnsi="Arial" w:cs="Iskoola Pota"/>
          <w:sz w:val="24"/>
          <w:szCs w:val="24"/>
        </w:rPr>
        <w:t>This final negotiation shall be made Contractor-C , and then Client Explain the situation of his preference to select him for the Contractor’ and with some requesting a Discount up to figure given by B ..</w:t>
      </w:r>
    </w:p>
    <w:p w14:paraId="5217A7F8">
      <w:pPr>
        <w:spacing w:line="360" w:lineRule="auto"/>
        <w:jc w:val="both"/>
        <w:rPr>
          <w:rFonts w:ascii="Arial" w:hAnsi="Arial" w:cs="Iskoola Pota"/>
          <w:sz w:val="24"/>
          <w:szCs w:val="24"/>
        </w:rPr>
      </w:pPr>
      <w:r>
        <w:rPr>
          <w:rFonts w:ascii="Arial" w:hAnsi="Arial" w:cs="Iskoola Pota"/>
          <w:sz w:val="24"/>
          <w:szCs w:val="24"/>
        </w:rPr>
        <w:t>Contractor C some times may agree Full amount of 30.00  ml or lesser.</w:t>
      </w:r>
    </w:p>
    <w:p w14:paraId="7093A364">
      <w:pPr>
        <w:spacing w:line="360" w:lineRule="auto"/>
        <w:jc w:val="both"/>
        <w:rPr>
          <w:rFonts w:ascii="Arial" w:hAnsi="Arial" w:cs="Iskoola Pota"/>
          <w:sz w:val="24"/>
          <w:szCs w:val="24"/>
        </w:rPr>
      </w:pPr>
      <w:r>
        <w:rPr>
          <w:rFonts w:ascii="Arial" w:hAnsi="Arial" w:cs="Iskoola Pota"/>
          <w:sz w:val="24"/>
          <w:szCs w:val="24"/>
        </w:rPr>
        <w:t xml:space="preserve">What ever it is if we assume that the Contractor -C agreed for giving a Discount of Rs 20.00 ml. The Discount given for the original quoted figure of Rs 520.00 ml shall be added to the priced BOQ as a percentage basis . </w:t>
      </w:r>
    </w:p>
    <w:p w14:paraId="6AF02C69">
      <w:pPr>
        <w:jc w:val="both"/>
        <w:rPr>
          <w:rFonts w:ascii="Arial" w:hAnsi="Arial" w:cs="Iskoola Pota"/>
          <w:b/>
          <w:bCs/>
          <w:sz w:val="28"/>
          <w:szCs w:val="28"/>
          <w:u w:val="single"/>
        </w:rPr>
      </w:pPr>
      <w:r>
        <w:rPr>
          <w:rFonts w:ascii="Arial" w:hAnsi="Arial" w:cs="Iskoola Pota"/>
          <w:b/>
          <w:bCs/>
          <w:sz w:val="28"/>
          <w:szCs w:val="28"/>
          <w:u w:val="single"/>
        </w:rPr>
        <w:t xml:space="preserve"> FINALIZING THE CONTRACTOR - C AS THE SELECTED CONTRACTOR WITH A DISCOUNT AGREED .</w:t>
      </w:r>
    </w:p>
    <w:p w14:paraId="1AE4A65E">
      <w:pPr>
        <w:spacing w:line="360" w:lineRule="auto"/>
        <w:jc w:val="both"/>
        <w:rPr>
          <w:rFonts w:ascii="Arial" w:hAnsi="Arial" w:cs="Iskoola Pota"/>
          <w:b/>
          <w:bCs/>
          <w:sz w:val="28"/>
          <w:szCs w:val="28"/>
          <w:u w:val="single"/>
        </w:rPr>
      </w:pPr>
    </w:p>
    <w:p w14:paraId="50CF1F1E">
      <w:pPr>
        <w:spacing w:line="360" w:lineRule="auto"/>
        <w:jc w:val="both"/>
        <w:rPr>
          <w:rFonts w:ascii="Arial" w:hAnsi="Arial" w:cs="Iskoola Pota"/>
          <w:sz w:val="24"/>
          <w:szCs w:val="24"/>
        </w:rPr>
      </w:pPr>
      <w:r>
        <w:rPr>
          <w:rFonts w:ascii="Arial" w:hAnsi="Arial" w:cs="Iskoola Pota"/>
          <w:sz w:val="24"/>
          <w:szCs w:val="24"/>
        </w:rPr>
        <w:t xml:space="preserve">This </w:t>
      </w:r>
      <w:r>
        <w:rPr>
          <w:rFonts w:ascii="Arial" w:hAnsi="Arial" w:cs="Iskoola Pota"/>
          <w:b/>
          <w:bCs/>
          <w:sz w:val="28"/>
          <w:szCs w:val="28"/>
          <w:u w:val="single"/>
        </w:rPr>
        <w:t xml:space="preserve">discount </w:t>
      </w:r>
      <w:r>
        <w:rPr>
          <w:rFonts w:ascii="Arial" w:hAnsi="Arial" w:cs="Iskoola Pota"/>
          <w:sz w:val="24"/>
          <w:szCs w:val="24"/>
        </w:rPr>
        <w:t>shall be calculated as follows.</w:t>
      </w:r>
    </w:p>
    <w:p w14:paraId="34E999DE">
      <w:pPr>
        <w:spacing w:line="360" w:lineRule="auto"/>
        <w:jc w:val="both"/>
        <w:rPr>
          <w:rFonts w:ascii="Arial" w:hAnsi="Arial" w:cs="Iskoola Pota"/>
          <w:sz w:val="24"/>
          <w:szCs w:val="24"/>
        </w:rPr>
      </w:pPr>
      <w:r>
        <w:rPr>
          <w:rFonts w:ascii="Arial" w:hAnsi="Arial" w:cs="Iskoola Pota"/>
          <w:sz w:val="24"/>
          <w:szCs w:val="24"/>
        </w:rPr>
        <w:t xml:space="preserve">(20/520)x 100  = 3.85 % </w:t>
      </w:r>
    </w:p>
    <w:p w14:paraId="00C09692">
      <w:pPr>
        <w:spacing w:line="360" w:lineRule="auto"/>
        <w:jc w:val="both"/>
        <w:rPr>
          <w:rFonts w:ascii="Arial" w:hAnsi="Arial" w:cs="Iskoola Pota"/>
          <w:sz w:val="24"/>
          <w:szCs w:val="24"/>
        </w:rPr>
      </w:pPr>
      <w:r>
        <w:rPr>
          <w:rFonts w:ascii="Arial" w:hAnsi="Arial" w:cs="Iskoola Pota"/>
          <w:sz w:val="24"/>
          <w:szCs w:val="24"/>
        </w:rPr>
        <w:t>Even though with  the Discount of 3.85% agreed there shall not be any changes to be made to the original Unit rates or Item prices or Total Contract Price  quotation originally  offered by the Contractor C.</w:t>
      </w:r>
    </w:p>
    <w:p w14:paraId="775D0600">
      <w:pPr>
        <w:spacing w:line="360" w:lineRule="auto"/>
        <w:jc w:val="both"/>
        <w:rPr>
          <w:rFonts w:ascii="Arial" w:hAnsi="Arial" w:cs="Iskoola Pota"/>
          <w:sz w:val="24"/>
          <w:szCs w:val="24"/>
        </w:rPr>
      </w:pPr>
      <w:r>
        <w:rPr>
          <w:rFonts w:ascii="Arial" w:hAnsi="Arial" w:cs="Iskoola Pota"/>
          <w:sz w:val="24"/>
          <w:szCs w:val="24"/>
        </w:rPr>
        <w:t>This matter is Specifically stated in the Client’ s Letter of Acceptance that shall be issued to the Selected Contractor C .</w:t>
      </w:r>
    </w:p>
    <w:p w14:paraId="46BC1939">
      <w:pPr>
        <w:jc w:val="both"/>
        <w:rPr>
          <w:rFonts w:ascii="Arial" w:hAnsi="Arial" w:cs="Iskoola Pota"/>
          <w:sz w:val="24"/>
          <w:szCs w:val="24"/>
          <w:u w:val="none"/>
        </w:rPr>
      </w:pPr>
    </w:p>
    <w:p w14:paraId="39208263">
      <w:pPr>
        <w:ind w:firstLine="720" w:firstLineChars="0"/>
        <w:jc w:val="both"/>
        <w:rPr>
          <w:rFonts w:ascii="Arial" w:hAnsi="Arial" w:cs="Iskoola Pota"/>
          <w:b/>
          <w:bCs/>
          <w:sz w:val="36"/>
          <w:szCs w:val="36"/>
          <w:u w:val="single"/>
        </w:rPr>
      </w:pPr>
      <w:r>
        <w:rPr>
          <w:rFonts w:ascii="Arial" w:hAnsi="Arial" w:cs="Iskoola Pota"/>
          <w:b/>
          <w:bCs/>
          <w:sz w:val="36"/>
          <w:szCs w:val="36"/>
          <w:u w:val="none"/>
        </w:rPr>
        <w:t xml:space="preserve">2.11 </w:t>
      </w:r>
      <w:r>
        <w:rPr>
          <w:rFonts w:ascii="Arial" w:hAnsi="Arial" w:cs="Iskoola Pota"/>
          <w:b/>
          <w:bCs/>
          <w:sz w:val="36"/>
          <w:szCs w:val="36"/>
          <w:u w:val="single"/>
        </w:rPr>
        <w:t xml:space="preserve"> LETTER OF ACCEPTANCE (LOA)</w:t>
      </w:r>
    </w:p>
    <w:p w14:paraId="2F36F246">
      <w:pPr>
        <w:jc w:val="both"/>
        <w:rPr>
          <w:rFonts w:ascii="Arial" w:hAnsi="Arial" w:cs="Iskoola Pota"/>
          <w:sz w:val="24"/>
          <w:szCs w:val="24"/>
        </w:rPr>
      </w:pPr>
      <w:r>
        <w:rPr>
          <w:rFonts w:ascii="Arial" w:hAnsi="Arial" w:cs="Iskoola Pota"/>
          <w:sz w:val="24"/>
          <w:szCs w:val="24"/>
        </w:rPr>
        <w:t>Client after the successful negotiation shall issue the</w:t>
      </w:r>
      <w:r>
        <w:rPr>
          <w:rFonts w:ascii="Arial" w:hAnsi="Arial" w:cs="Iskoola Pota"/>
          <w:b/>
          <w:bCs/>
          <w:sz w:val="24"/>
          <w:szCs w:val="24"/>
        </w:rPr>
        <w:t xml:space="preserve"> “Letter of Acceptance”</w:t>
      </w:r>
      <w:r>
        <w:rPr>
          <w:rFonts w:ascii="Arial" w:hAnsi="Arial" w:cs="Iskoola Pota"/>
          <w:sz w:val="24"/>
          <w:szCs w:val="24"/>
        </w:rPr>
        <w:t xml:space="preserve"> to the selected Contractor - C saying that the Offer given by him ( Rs 520.00 ml ) is hereby accepted with the agreed % of Discount - 3.85 %.</w:t>
      </w:r>
    </w:p>
    <w:p w14:paraId="69F926E4">
      <w:pPr>
        <w:jc w:val="both"/>
        <w:rPr>
          <w:rFonts w:ascii="Arial" w:hAnsi="Arial" w:cs="Iskoola Pota"/>
          <w:sz w:val="24"/>
          <w:szCs w:val="24"/>
        </w:rPr>
      </w:pPr>
      <w:r>
        <w:rPr>
          <w:rFonts w:ascii="Arial" w:hAnsi="Arial" w:cs="Iskoola Pota"/>
          <w:sz w:val="24"/>
          <w:szCs w:val="24"/>
        </w:rPr>
        <w:t>Contractor shall write back to the</w:t>
      </w:r>
      <w:r>
        <w:rPr>
          <w:rFonts w:ascii="Arial" w:hAnsi="Arial" w:cs="Iskoola Pota"/>
          <w:b/>
          <w:bCs/>
          <w:sz w:val="24"/>
          <w:szCs w:val="24"/>
        </w:rPr>
        <w:t xml:space="preserve"> “Letter of Acknowledgment”</w:t>
      </w:r>
      <w:r>
        <w:rPr>
          <w:rFonts w:ascii="Arial" w:hAnsi="Arial" w:cs="Iskoola Pota"/>
          <w:sz w:val="24"/>
          <w:szCs w:val="24"/>
        </w:rPr>
        <w:t xml:space="preserve"> in response to the  Client,s </w:t>
      </w:r>
      <w:r>
        <w:rPr>
          <w:rFonts w:ascii="Arial" w:hAnsi="Arial" w:cs="Iskoola Pota"/>
          <w:b/>
          <w:bCs/>
          <w:sz w:val="24"/>
          <w:szCs w:val="24"/>
        </w:rPr>
        <w:t>“Letter of Acceptance“</w:t>
      </w:r>
      <w:r>
        <w:rPr>
          <w:rFonts w:ascii="Arial" w:hAnsi="Arial" w:cs="Iskoola Pota"/>
          <w:sz w:val="24"/>
          <w:szCs w:val="24"/>
        </w:rPr>
        <w:t xml:space="preserve"> giving the information that his willing to Sign the Contract agreement up on the agreed offer for the Project .</w:t>
      </w:r>
    </w:p>
    <w:p w14:paraId="1655F344">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A Letter of Acceptance (LOA) in construction projects is a formal document that signifies the employer's (or client's) acceptance of a contractor's bid or tender, thus forming a legally binding contract. It outlines the key terms and conditions of the agreement and initiates the contractual relationship between the parties. </w:t>
      </w:r>
    </w:p>
    <w:p w14:paraId="7A622388">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Until the Formal Contract Agreement signed by both parties the Client’s  LOA and Contractor’s LOA  are bring considered as documents which are  legally binding parties  for the certain project.</w:t>
      </w:r>
    </w:p>
    <w:p w14:paraId="21FA2294">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This means Each party agree to fulfill other party’s Consideration.</w:t>
      </w:r>
    </w:p>
    <w:p w14:paraId="140D3925">
      <w:pPr>
        <w:jc w:val="both"/>
        <w:rPr>
          <w:rFonts w:ascii="Arial" w:hAnsi="Arial" w:eastAsia="SimSun" w:cs="Arial"/>
          <w:b/>
          <w:bCs/>
          <w:color w:val="001D35"/>
          <w:sz w:val="24"/>
          <w:szCs w:val="24"/>
          <w:u w:val="single"/>
          <w:shd w:val="clear" w:color="auto" w:fill="FFFFFF"/>
        </w:rPr>
      </w:pPr>
      <w:r>
        <w:rPr>
          <w:rFonts w:ascii="Arial" w:hAnsi="Arial" w:eastAsia="SimSun" w:cs="Arial"/>
          <w:b/>
          <w:bCs/>
          <w:color w:val="001D35"/>
          <w:sz w:val="24"/>
          <w:szCs w:val="24"/>
          <w:u w:val="single"/>
          <w:shd w:val="clear" w:color="auto" w:fill="FFFFFF"/>
        </w:rPr>
        <w:t>Contractual  Consideration s</w:t>
      </w:r>
      <w:r>
        <w:rPr>
          <w:rFonts w:ascii="Arial" w:hAnsi="Arial" w:eastAsia="SimSun" w:cs="Arial"/>
          <w:b/>
          <w:bCs/>
          <w:color w:val="001D35"/>
          <w:sz w:val="24"/>
          <w:szCs w:val="24"/>
          <w:shd w:val="clear" w:color="auto" w:fill="FFFFFF"/>
        </w:rPr>
        <w:t xml:space="preserve">  </w:t>
      </w:r>
      <w:r>
        <w:rPr>
          <w:rFonts w:ascii="Arial" w:hAnsi="Arial" w:eastAsia="SimSun" w:cs="Arial"/>
          <w:color w:val="001D35"/>
          <w:sz w:val="24"/>
          <w:szCs w:val="24"/>
          <w:shd w:val="clear" w:color="auto" w:fill="FFFFFF"/>
        </w:rPr>
        <w:t xml:space="preserve">of the  </w:t>
      </w:r>
      <w:r>
        <w:rPr>
          <w:rFonts w:ascii="Arial" w:hAnsi="Arial" w:eastAsia="SimSun" w:cs="Arial"/>
          <w:b/>
          <w:bCs/>
          <w:color w:val="001D35"/>
          <w:sz w:val="24"/>
          <w:szCs w:val="24"/>
          <w:shd w:val="clear" w:color="auto" w:fill="FFFFFF"/>
        </w:rPr>
        <w:t xml:space="preserve"> </w:t>
      </w:r>
      <w:r>
        <w:rPr>
          <w:rFonts w:ascii="Arial" w:hAnsi="Arial" w:eastAsia="SimSun" w:cs="Arial"/>
          <w:color w:val="001D35"/>
          <w:sz w:val="24"/>
          <w:szCs w:val="24"/>
          <w:shd w:val="clear" w:color="auto" w:fill="FFFFFF"/>
        </w:rPr>
        <w:t>Other party</w:t>
      </w:r>
    </w:p>
    <w:p w14:paraId="5A560ED1">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In contract law, </w:t>
      </w:r>
      <w:r>
        <w:rPr>
          <w:rFonts w:ascii="Arial" w:hAnsi="Arial" w:eastAsia="SimSun" w:cs="Arial"/>
          <w:b/>
          <w:bCs/>
          <w:color w:val="001D35"/>
          <w:sz w:val="24"/>
          <w:szCs w:val="24"/>
          <w:shd w:val="clear" w:color="auto" w:fill="FFFFFF"/>
        </w:rPr>
        <w:t>contractual consideration</w:t>
      </w:r>
      <w:r>
        <w:rPr>
          <w:rFonts w:ascii="Arial" w:hAnsi="Arial" w:eastAsia="SimSun" w:cs="Arial"/>
          <w:color w:val="001D35"/>
          <w:sz w:val="24"/>
          <w:szCs w:val="24"/>
          <w:shd w:val="clear" w:color="auto" w:fill="FFFFFF"/>
        </w:rPr>
        <w:t xml:space="preserve"> is something of value that is exchanged between parties as part of an agreement. It's the </w:t>
      </w:r>
      <w:r>
        <w:rPr>
          <w:rFonts w:ascii="Arial" w:hAnsi="Arial" w:eastAsia="SimSun" w:cs="Arial"/>
          <w:b/>
          <w:bCs/>
          <w:color w:val="001D35"/>
          <w:sz w:val="24"/>
          <w:szCs w:val="24"/>
          <w:shd w:val="clear" w:color="auto" w:fill="FFFFFF"/>
        </w:rPr>
        <w:t>"Price"</w:t>
      </w:r>
      <w:r>
        <w:rPr>
          <w:rFonts w:ascii="Arial" w:hAnsi="Arial" w:eastAsia="SimSun" w:cs="Arial"/>
          <w:color w:val="001D35"/>
          <w:sz w:val="24"/>
          <w:szCs w:val="24"/>
          <w:shd w:val="clear" w:color="auto" w:fill="FFFFFF"/>
        </w:rPr>
        <w:t xml:space="preserve"> or the </w:t>
      </w:r>
      <w:r>
        <w:rPr>
          <w:rFonts w:ascii="Arial" w:hAnsi="Arial" w:eastAsia="SimSun" w:cs="Arial"/>
          <w:b/>
          <w:bCs/>
          <w:color w:val="001D35"/>
          <w:sz w:val="24"/>
          <w:szCs w:val="24"/>
          <w:shd w:val="clear" w:color="auto" w:fill="FFFFFF"/>
        </w:rPr>
        <w:t>“Value” that</w:t>
      </w:r>
      <w:r>
        <w:rPr>
          <w:rFonts w:ascii="Arial" w:hAnsi="Arial" w:eastAsia="SimSun" w:cs="Arial"/>
          <w:color w:val="001D35"/>
          <w:sz w:val="24"/>
          <w:szCs w:val="24"/>
          <w:shd w:val="clear" w:color="auto" w:fill="FFFFFF"/>
        </w:rPr>
        <w:t xml:space="preserve"> each party is willing to pay for the other party's promise or action, making the Contract agreement legally binding. Without </w:t>
      </w:r>
      <w:r>
        <w:rPr>
          <w:rFonts w:ascii="Arial" w:hAnsi="Arial" w:eastAsia="SimSun" w:cs="Arial"/>
          <w:b/>
          <w:bCs/>
          <w:color w:val="001D35"/>
          <w:sz w:val="24"/>
          <w:szCs w:val="24"/>
          <w:shd w:val="clear" w:color="auto" w:fill="FFFFFF"/>
        </w:rPr>
        <w:t>consideration</w:t>
      </w:r>
      <w:r>
        <w:rPr>
          <w:rFonts w:ascii="Arial" w:hAnsi="Arial" w:eastAsia="SimSun" w:cs="Arial"/>
          <w:color w:val="001D35"/>
          <w:sz w:val="24"/>
          <w:szCs w:val="24"/>
          <w:shd w:val="clear" w:color="auto" w:fill="FFFFFF"/>
        </w:rPr>
        <w:t xml:space="preserve">, a promise is generally not enforceable in any Contract. </w:t>
      </w:r>
    </w:p>
    <w:p w14:paraId="3283419E">
      <w:pPr>
        <w:jc w:val="both"/>
        <w:rPr>
          <w:rFonts w:ascii="Arial" w:hAnsi="Arial" w:eastAsia="SimSun" w:cs="Arial"/>
          <w:b/>
          <w:bCs/>
          <w:color w:val="001D35"/>
          <w:sz w:val="28"/>
          <w:szCs w:val="28"/>
          <w:u w:val="single"/>
          <w:shd w:val="clear" w:color="auto" w:fill="FFFFFF"/>
        </w:rPr>
      </w:pPr>
    </w:p>
    <w:p w14:paraId="70790E22">
      <w:pPr>
        <w:ind w:firstLine="720" w:firstLineChars="0"/>
        <w:jc w:val="both"/>
        <w:rPr>
          <w:rFonts w:ascii="Arial" w:hAnsi="Arial" w:eastAsia="SimSun" w:cs="Arial"/>
          <w:b/>
          <w:bCs/>
          <w:color w:val="001D35"/>
          <w:sz w:val="36"/>
          <w:szCs w:val="36"/>
          <w:u w:val="single"/>
          <w:shd w:val="clear" w:color="auto" w:fill="FFFFFF"/>
        </w:rPr>
      </w:pPr>
      <w:r>
        <w:rPr>
          <w:rFonts w:ascii="Arial" w:hAnsi="Arial" w:eastAsia="SimSun" w:cs="Arial"/>
          <w:b/>
          <w:bCs/>
          <w:color w:val="001D35"/>
          <w:sz w:val="36"/>
          <w:szCs w:val="36"/>
          <w:u w:val="none"/>
          <w:shd w:val="clear" w:color="auto" w:fill="FFFFFF"/>
        </w:rPr>
        <w:t>2</w:t>
      </w:r>
      <w:r>
        <w:rPr>
          <w:rFonts w:hint="default" w:ascii="Arial" w:hAnsi="Arial" w:eastAsia="SimSun" w:cs="Arial"/>
          <w:b/>
          <w:bCs/>
          <w:color w:val="001D35"/>
          <w:sz w:val="36"/>
          <w:szCs w:val="36"/>
          <w:u w:val="none"/>
          <w:shd w:val="clear" w:color="auto" w:fill="FFFFFF"/>
          <w:lang w:val="en-US"/>
        </w:rPr>
        <w:t>.</w:t>
      </w:r>
      <w:r>
        <w:rPr>
          <w:rFonts w:ascii="Arial" w:hAnsi="Arial" w:eastAsia="SimSun" w:cs="Arial"/>
          <w:b/>
          <w:bCs/>
          <w:color w:val="001D35"/>
          <w:sz w:val="36"/>
          <w:szCs w:val="36"/>
          <w:u w:val="none"/>
          <w:shd w:val="clear" w:color="auto" w:fill="FFFFFF"/>
        </w:rPr>
        <w:t xml:space="preserve">12 </w:t>
      </w:r>
      <w:r>
        <w:rPr>
          <w:rFonts w:ascii="Arial" w:hAnsi="Arial" w:eastAsia="SimSun" w:cs="Arial"/>
          <w:b/>
          <w:bCs/>
          <w:color w:val="001D35"/>
          <w:sz w:val="36"/>
          <w:szCs w:val="36"/>
          <w:u w:val="single"/>
          <w:shd w:val="clear" w:color="auto" w:fill="FFFFFF"/>
        </w:rPr>
        <w:t xml:space="preserve"> SIGNING OF THE CONTRACT AGREEMENT</w:t>
      </w:r>
    </w:p>
    <w:p w14:paraId="6F200FFB">
      <w:pPr>
        <w:jc w:val="both"/>
        <w:rPr>
          <w:rFonts w:ascii="Arial" w:hAnsi="Arial" w:eastAsia="SimSun" w:cs="Arial"/>
          <w:b/>
          <w:bCs/>
          <w:color w:val="001D35"/>
          <w:sz w:val="28"/>
          <w:szCs w:val="28"/>
          <w:u w:val="single"/>
          <w:shd w:val="clear" w:color="auto" w:fill="FFFFFF"/>
        </w:rPr>
      </w:pPr>
      <w:r>
        <w:rPr>
          <w:rFonts w:ascii="Arial" w:hAnsi="Arial" w:eastAsia="SimSun" w:cs="Arial"/>
          <w:b/>
          <w:bCs/>
          <w:color w:val="001D35"/>
          <w:sz w:val="28"/>
          <w:szCs w:val="28"/>
          <w:u w:val="single"/>
          <w:shd w:val="clear" w:color="auto" w:fill="FFFFFF"/>
        </w:rPr>
        <w:t xml:space="preserve">Building Contract Agreement is valid </w:t>
      </w:r>
    </w:p>
    <w:p w14:paraId="3C120419">
      <w:pPr>
        <w:jc w:val="both"/>
        <w:rPr>
          <w:rFonts w:ascii="Arial" w:hAnsi="Arial" w:eastAsia="SimSun" w:cs="Arial"/>
          <w:b/>
          <w:bCs/>
          <w:color w:val="001D35"/>
          <w:sz w:val="28"/>
          <w:szCs w:val="28"/>
          <w:u w:val="single"/>
          <w:shd w:val="clear" w:color="auto" w:fill="FFFFFF"/>
        </w:rPr>
      </w:pPr>
      <w:r>
        <w:rPr>
          <w:rFonts w:ascii="Arial" w:hAnsi="Arial" w:eastAsia="SimSun" w:cs="Arial"/>
          <w:b/>
          <w:bCs/>
          <w:color w:val="001D35"/>
          <w:sz w:val="28"/>
          <w:szCs w:val="28"/>
          <w:u w:val="single"/>
          <w:shd w:val="clear" w:color="auto" w:fill="FFFFFF"/>
        </w:rPr>
        <w:t xml:space="preserve">Since the </w:t>
      </w:r>
    </w:p>
    <w:p w14:paraId="1A340CEC">
      <w:pPr>
        <w:numPr>
          <w:ilvl w:val="0"/>
          <w:numId w:val="47"/>
        </w:num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Project work Commencement </w:t>
      </w:r>
    </w:p>
    <w:p w14:paraId="59E08B68">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and</w:t>
      </w:r>
    </w:p>
    <w:p w14:paraId="1650EE2C">
      <w:pPr>
        <w:numPr>
          <w:ilvl w:val="0"/>
          <w:numId w:val="47"/>
        </w:num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Total Construction period </w:t>
      </w:r>
    </w:p>
    <w:p w14:paraId="39CDDC36">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And at </w:t>
      </w:r>
    </w:p>
    <w:p w14:paraId="2985CF5F">
      <w:pPr>
        <w:numPr>
          <w:ilvl w:val="0"/>
          <w:numId w:val="47"/>
        </w:num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Handing Over the Production</w:t>
      </w:r>
    </w:p>
    <w:p w14:paraId="0D713B7E">
      <w:pPr>
        <w:numPr>
          <w:ilvl w:val="0"/>
          <w:numId w:val="47"/>
        </w:num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Contractual Maintenance</w:t>
      </w:r>
    </w:p>
    <w:p w14:paraId="4C040B4B">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Then Up to the </w:t>
      </w:r>
    </w:p>
    <w:p w14:paraId="523210C4">
      <w:pPr>
        <w:numPr>
          <w:ilvl w:val="0"/>
          <w:numId w:val="47"/>
        </w:num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Closer of the Contract </w:t>
      </w:r>
    </w:p>
    <w:p w14:paraId="65BA04D8">
      <w:pPr>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Legal Construction Contract Agreements includes following Contract Documents in their Priority Order of legal and Contractual application.</w:t>
      </w:r>
    </w:p>
    <w:p w14:paraId="2C58C3E9">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Contract Agreement</w:t>
      </w:r>
    </w:p>
    <w:p w14:paraId="64609BA2">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Letter of Acceptance</w:t>
      </w:r>
    </w:p>
    <w:p w14:paraId="693F7575">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Contract data +Finalized  Query Sheet</w:t>
      </w:r>
    </w:p>
    <w:p w14:paraId="428A0104">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Instructions to bidders</w:t>
      </w:r>
    </w:p>
    <w:p w14:paraId="4355C56D">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Particular Conditions of the Contract </w:t>
      </w:r>
    </w:p>
    <w:p w14:paraId="4C83D1AB">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 General Conditions of the Contract</w:t>
      </w:r>
    </w:p>
    <w:p w14:paraId="780F7C9C">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Particular Specifications of the Contract</w:t>
      </w:r>
    </w:p>
    <w:p w14:paraId="052C77AB">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General Specifications of the Contract</w:t>
      </w:r>
    </w:p>
    <w:p w14:paraId="15F78C80">
      <w:pPr>
        <w:numPr>
          <w:ilvl w:val="0"/>
          <w:numId w:val="48"/>
        </w:numPr>
        <w:spacing w:line="360" w:lineRule="auto"/>
        <w:ind w:left="66"/>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Drawings</w:t>
      </w:r>
    </w:p>
    <w:p w14:paraId="54D5D8E0">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10.Priced Bill of Quantities</w:t>
      </w:r>
    </w:p>
    <w:p w14:paraId="2AEDE311">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11. Addendum s  ( Ex- Preamble to BOQ , agreed day works Rates ,Contractor”,s  unit rates calculations ,  List of owned Resources , Etc)</w:t>
      </w:r>
    </w:p>
    <w:p w14:paraId="2E567EA3">
      <w:pPr>
        <w:spacing w:line="360" w:lineRule="auto"/>
        <w:jc w:val="both"/>
        <w:rPr>
          <w:rFonts w:ascii="Arial" w:hAnsi="Arial" w:eastAsia="SimSun" w:cs="Arial"/>
          <w:color w:val="001D35"/>
          <w:sz w:val="24"/>
          <w:szCs w:val="24"/>
          <w:shd w:val="clear" w:color="auto" w:fill="FFFFFF"/>
        </w:rPr>
      </w:pPr>
    </w:p>
    <w:p w14:paraId="3E6ECB21">
      <w:pPr>
        <w:spacing w:line="360" w:lineRule="auto"/>
        <w:jc w:val="both"/>
        <w:rPr>
          <w:rFonts w:ascii="Arial" w:hAnsi="Arial" w:eastAsia="SimSun" w:cs="Arial"/>
          <w:color w:val="001D35"/>
          <w:sz w:val="24"/>
          <w:szCs w:val="24"/>
          <w:shd w:val="clear" w:color="auto" w:fill="FFFFFF"/>
        </w:rPr>
      </w:pPr>
    </w:p>
    <w:p w14:paraId="5B459151">
      <w:pPr>
        <w:spacing w:line="360" w:lineRule="auto"/>
        <w:jc w:val="both"/>
        <w:rPr>
          <w:rFonts w:ascii="Arial" w:hAnsi="Arial" w:eastAsia="SimSun" w:cs="Arial"/>
          <w:color w:val="001D35"/>
          <w:sz w:val="24"/>
          <w:szCs w:val="24"/>
          <w:shd w:val="clear" w:color="auto" w:fill="FFFFFF"/>
        </w:rPr>
      </w:pPr>
    </w:p>
    <w:p w14:paraId="13F36B2B">
      <w:pPr>
        <w:spacing w:line="360" w:lineRule="auto"/>
        <w:jc w:val="both"/>
        <w:rPr>
          <w:rFonts w:ascii="Arial" w:hAnsi="Arial" w:eastAsia="SimSun" w:cs="Arial"/>
          <w:b/>
          <w:bCs/>
          <w:color w:val="C00000"/>
          <w:sz w:val="48"/>
          <w:szCs w:val="48"/>
          <w:u w:val="single"/>
          <w:shd w:val="clear" w:color="auto" w:fill="FFFFFF"/>
        </w:rPr>
      </w:pPr>
      <w:r>
        <w:rPr>
          <w:rFonts w:ascii="Arial" w:hAnsi="Arial" w:eastAsia="SimSun" w:cs="Arial"/>
          <w:b/>
          <w:bCs/>
          <w:color w:val="C00000"/>
          <w:sz w:val="48"/>
          <w:szCs w:val="48"/>
          <w:u w:val="none"/>
          <w:shd w:val="clear" w:color="auto" w:fill="FFFFFF"/>
        </w:rPr>
        <w:t>(</w:t>
      </w:r>
      <w:r>
        <w:rPr>
          <w:rFonts w:hint="default" w:ascii="Arial" w:hAnsi="Arial" w:eastAsia="SimSun" w:cs="Arial"/>
          <w:b/>
          <w:bCs/>
          <w:color w:val="C00000"/>
          <w:sz w:val="48"/>
          <w:szCs w:val="48"/>
          <w:u w:val="none"/>
          <w:shd w:val="clear" w:color="auto" w:fill="FFFFFF"/>
          <w:lang w:val="en-US"/>
        </w:rPr>
        <w:t>3</w:t>
      </w:r>
      <w:r>
        <w:rPr>
          <w:rFonts w:ascii="Arial" w:hAnsi="Arial" w:eastAsia="SimSun" w:cs="Arial"/>
          <w:b/>
          <w:bCs/>
          <w:color w:val="C00000"/>
          <w:sz w:val="48"/>
          <w:szCs w:val="48"/>
          <w:u w:val="none"/>
          <w:shd w:val="clear" w:color="auto" w:fill="FFFFFF"/>
        </w:rPr>
        <w:t xml:space="preserve">) </w:t>
      </w:r>
      <w:r>
        <w:rPr>
          <w:rFonts w:ascii="Arial" w:hAnsi="Arial" w:eastAsia="SimSun" w:cs="Arial"/>
          <w:b/>
          <w:bCs/>
          <w:color w:val="C00000"/>
          <w:sz w:val="48"/>
          <w:szCs w:val="48"/>
          <w:u w:val="single"/>
          <w:shd w:val="clear" w:color="auto" w:fill="FFFFFF"/>
        </w:rPr>
        <w:t>POST CONTRACT STAGE</w:t>
      </w:r>
    </w:p>
    <w:p w14:paraId="31C04CC1">
      <w:pPr>
        <w:spacing w:line="240" w:lineRule="auto"/>
        <w:jc w:val="both"/>
        <w:rPr>
          <w:rFonts w:hint="default" w:ascii="Arial" w:hAnsi="Arial" w:eastAsia="SimSun" w:cs="Arial"/>
          <w:color w:val="001D35"/>
          <w:sz w:val="40"/>
          <w:szCs w:val="40"/>
          <w:shd w:val="clear" w:color="auto" w:fill="FFFFFF"/>
          <w:lang w:val="en-US"/>
        </w:rPr>
      </w:pPr>
      <w:r>
        <w:rPr>
          <w:rFonts w:hint="default" w:ascii="Arial" w:hAnsi="Arial" w:eastAsia="SimSun" w:cs="Arial"/>
          <w:color w:val="001D35"/>
          <w:sz w:val="40"/>
          <w:szCs w:val="40"/>
          <w:shd w:val="clear" w:color="auto" w:fill="FFFFFF"/>
          <w:lang w:val="en-US"/>
        </w:rPr>
        <w:tab/>
      </w:r>
      <w:r>
        <w:rPr>
          <w:rFonts w:hint="default" w:ascii="Arial" w:hAnsi="Arial" w:eastAsia="SimSun" w:cs="Arial"/>
          <w:color w:val="001D35"/>
          <w:sz w:val="40"/>
          <w:szCs w:val="40"/>
          <w:shd w:val="clear" w:color="auto" w:fill="FFFFFF"/>
          <w:lang w:val="en-US"/>
        </w:rPr>
        <w:t xml:space="preserve">3.1 BIGINING </w:t>
      </w:r>
    </w:p>
    <w:p w14:paraId="16765911">
      <w:pPr>
        <w:spacing w:line="240" w:lineRule="auto"/>
        <w:jc w:val="both"/>
        <w:rPr>
          <w:rFonts w:ascii="Arial" w:hAnsi="Arial" w:eastAsia="SimSun" w:cs="Arial"/>
          <w:color w:val="001D35"/>
          <w:sz w:val="24"/>
          <w:szCs w:val="24"/>
          <w:shd w:val="clear" w:color="auto" w:fill="FFFFFF"/>
        </w:rPr>
      </w:pPr>
    </w:p>
    <w:p w14:paraId="67D7BA46">
      <w:pPr>
        <w:spacing w:line="24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 Contract stage is to be considered as  commenced after the date of  legal contract agreement is signed by Both party.</w:t>
      </w:r>
    </w:p>
    <w:p w14:paraId="5A120345">
      <w:pPr>
        <w:spacing w:line="24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Following Initial actions are to be taken by both party at the beginning of the Commencement of Works , Approved by the Client .</w:t>
      </w:r>
    </w:p>
    <w:p w14:paraId="001457DF">
      <w:pPr>
        <w:spacing w:line="360" w:lineRule="auto"/>
        <w:jc w:val="both"/>
        <w:rPr>
          <w:rFonts w:ascii="Arial" w:hAnsi="Arial" w:eastAsia="SimSun" w:cs="Arial"/>
          <w:b/>
          <w:bCs/>
          <w:color w:val="001D35"/>
          <w:sz w:val="24"/>
          <w:szCs w:val="24"/>
          <w:u w:val="single"/>
          <w:shd w:val="clear" w:color="auto" w:fill="FFFFFF"/>
        </w:rPr>
      </w:pPr>
    </w:p>
    <w:p w14:paraId="277BA569">
      <w:pPr>
        <w:spacing w:line="360" w:lineRule="auto"/>
        <w:jc w:val="both"/>
        <w:rPr>
          <w:rFonts w:ascii="Arial" w:hAnsi="Arial" w:eastAsia="SimSun" w:cs="Arial"/>
          <w:b/>
          <w:bCs/>
          <w:color w:val="001D35"/>
          <w:sz w:val="24"/>
          <w:szCs w:val="24"/>
          <w:u w:val="single"/>
          <w:shd w:val="clear" w:color="auto" w:fill="FFFFFF"/>
        </w:rPr>
      </w:pPr>
      <w:r>
        <w:rPr>
          <w:rFonts w:ascii="Arial" w:hAnsi="Arial" w:eastAsia="SimSun" w:cs="Arial"/>
          <w:b/>
          <w:bCs/>
          <w:color w:val="001D35"/>
          <w:sz w:val="24"/>
          <w:szCs w:val="24"/>
          <w:u w:val="single"/>
          <w:shd w:val="clear" w:color="auto" w:fill="FFFFFF"/>
        </w:rPr>
        <w:t xml:space="preserve">The Contractor </w:t>
      </w:r>
    </w:p>
    <w:p w14:paraId="4D8564BE">
      <w:pPr>
        <w:spacing w:line="360" w:lineRule="auto"/>
        <w:jc w:val="both"/>
        <w:rPr>
          <w:rFonts w:ascii="Arial" w:hAnsi="Arial" w:eastAsia="SimSun" w:cs="Arial"/>
          <w:b/>
          <w:bCs/>
          <w:color w:val="001D35"/>
          <w:sz w:val="24"/>
          <w:szCs w:val="24"/>
          <w:u w:val="single"/>
          <w:shd w:val="clear" w:color="auto" w:fill="FFFFFF"/>
        </w:rPr>
      </w:pPr>
    </w:p>
    <w:p w14:paraId="1176ABF6">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Receiving the Possession of the Side land </w:t>
      </w:r>
    </w:p>
    <w:p w14:paraId="10AFB52B">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Submission of the Performance Bond</w:t>
      </w:r>
    </w:p>
    <w:p w14:paraId="3FC5D9F5">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Submission of  the Advance payment Guaranty</w:t>
      </w:r>
    </w:p>
    <w:p w14:paraId="244773B5">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Submission of Resources Plan</w:t>
      </w:r>
    </w:p>
    <w:p w14:paraId="642EA937">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Submission of the Insurances</w:t>
      </w:r>
    </w:p>
    <w:p w14:paraId="6D1E813D">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Appointing Initial Staff members </w:t>
      </w:r>
    </w:p>
    <w:p w14:paraId="4650EE55">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Submission of the Establishment  Plan </w:t>
      </w:r>
    </w:p>
    <w:p w14:paraId="29D3FF62">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Submission of the Initial Construction Program   with Cash Flow Prediction </w:t>
      </w:r>
    </w:p>
    <w:p w14:paraId="44F91789">
      <w:pPr>
        <w:numPr>
          <w:ilvl w:val="0"/>
          <w:numId w:val="49"/>
        </w:numPr>
        <w:spacing w:line="360" w:lineRule="auto"/>
        <w:jc w:val="both"/>
        <w:rPr>
          <w:rFonts w:ascii="Arial" w:hAnsi="Arial" w:eastAsia="SimSun" w:cs="Arial"/>
          <w:b/>
          <w:bCs/>
          <w:color w:val="001D35"/>
          <w:sz w:val="24"/>
          <w:szCs w:val="24"/>
          <w:shd w:val="clear" w:color="auto" w:fill="FFFFFF"/>
        </w:rPr>
      </w:pPr>
      <w:r>
        <w:rPr>
          <w:rFonts w:ascii="Arial" w:hAnsi="Arial" w:eastAsia="SimSun" w:cs="Arial"/>
          <w:color w:val="001D35"/>
          <w:sz w:val="24"/>
          <w:szCs w:val="24"/>
          <w:shd w:val="clear" w:color="auto" w:fill="FFFFFF"/>
        </w:rPr>
        <w:t>Establishment of Initial Facilities (</w:t>
      </w:r>
      <w:r>
        <w:rPr>
          <w:rFonts w:ascii="Arial" w:hAnsi="Arial" w:eastAsia="SimSun" w:cs="Arial"/>
          <w:b/>
          <w:bCs/>
          <w:color w:val="001D35"/>
          <w:sz w:val="24"/>
          <w:szCs w:val="24"/>
          <w:shd w:val="clear" w:color="auto" w:fill="FFFFFF"/>
        </w:rPr>
        <w:t xml:space="preserve"> For The Client ,  Contractor  and the  Engineer )</w:t>
      </w:r>
    </w:p>
    <w:p w14:paraId="2308C0CE">
      <w:pPr>
        <w:numPr>
          <w:ilvl w:val="0"/>
          <w:numId w:val="49"/>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Submission of Environmental and Safety Plan</w:t>
      </w:r>
    </w:p>
    <w:p w14:paraId="21D9771B">
      <w:pPr>
        <w:spacing w:line="360" w:lineRule="auto"/>
        <w:jc w:val="both"/>
        <w:rPr>
          <w:rFonts w:ascii="Arial" w:hAnsi="Arial" w:eastAsia="SimSun" w:cs="Arial"/>
          <w:b/>
          <w:bCs/>
          <w:color w:val="001D35"/>
          <w:sz w:val="24"/>
          <w:szCs w:val="24"/>
          <w:u w:val="single"/>
          <w:shd w:val="clear" w:color="auto" w:fill="FFFFFF"/>
        </w:rPr>
      </w:pPr>
    </w:p>
    <w:p w14:paraId="2EBAF93D">
      <w:pPr>
        <w:spacing w:line="360" w:lineRule="auto"/>
        <w:jc w:val="both"/>
        <w:rPr>
          <w:rFonts w:ascii="Arial" w:hAnsi="Arial" w:eastAsia="SimSun" w:cs="Arial"/>
          <w:b/>
          <w:bCs/>
          <w:color w:val="001D35"/>
          <w:sz w:val="24"/>
          <w:szCs w:val="24"/>
          <w:u w:val="single"/>
          <w:shd w:val="clear" w:color="auto" w:fill="FFFFFF"/>
        </w:rPr>
      </w:pPr>
      <w:r>
        <w:rPr>
          <w:rFonts w:ascii="Arial" w:hAnsi="Arial" w:eastAsia="SimSun" w:cs="Arial"/>
          <w:b/>
          <w:bCs/>
          <w:color w:val="001D35"/>
          <w:sz w:val="24"/>
          <w:szCs w:val="24"/>
          <w:u w:val="single"/>
          <w:shd w:val="clear" w:color="auto" w:fill="FFFFFF"/>
        </w:rPr>
        <w:t xml:space="preserve">The Client </w:t>
      </w:r>
    </w:p>
    <w:p w14:paraId="55F85600">
      <w:pPr>
        <w:numPr>
          <w:ilvl w:val="0"/>
          <w:numId w:val="50"/>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Appointing of the Engineer</w:t>
      </w:r>
    </w:p>
    <w:p w14:paraId="33082AB9">
      <w:pPr>
        <w:numPr>
          <w:ilvl w:val="0"/>
          <w:numId w:val="50"/>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Arrangement and Granting of the Possession of the land site</w:t>
      </w:r>
    </w:p>
    <w:p w14:paraId="5B5BC430">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 </w:t>
      </w:r>
    </w:p>
    <w:p w14:paraId="6A823C21">
      <w:pPr>
        <w:spacing w:line="360" w:lineRule="auto"/>
        <w:jc w:val="both"/>
        <w:rPr>
          <w:rFonts w:ascii="Arial" w:hAnsi="Arial" w:eastAsia="SimSun" w:cs="Arial"/>
          <w:b/>
          <w:bCs/>
          <w:color w:val="001D35"/>
          <w:sz w:val="24"/>
          <w:szCs w:val="24"/>
          <w:u w:val="single"/>
          <w:shd w:val="clear" w:color="auto" w:fill="FFFFFF"/>
        </w:rPr>
      </w:pPr>
      <w:r>
        <w:rPr>
          <w:rFonts w:ascii="Arial" w:hAnsi="Arial" w:eastAsia="SimSun" w:cs="Arial"/>
          <w:b/>
          <w:bCs/>
          <w:color w:val="001D35"/>
          <w:sz w:val="24"/>
          <w:szCs w:val="24"/>
          <w:u w:val="single"/>
          <w:shd w:val="clear" w:color="auto" w:fill="FFFFFF"/>
        </w:rPr>
        <w:t>The Engineer</w:t>
      </w:r>
    </w:p>
    <w:p w14:paraId="21499DE6">
      <w:pPr>
        <w:numPr>
          <w:ilvl w:val="0"/>
          <w:numId w:val="51"/>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Verifying Contractor’s all Submissions and Finalizing </w:t>
      </w:r>
    </w:p>
    <w:p w14:paraId="203B4737">
      <w:pPr>
        <w:numPr>
          <w:ilvl w:val="0"/>
          <w:numId w:val="51"/>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Submission of all Documents for Client approval and further actions ‘</w:t>
      </w:r>
    </w:p>
    <w:p w14:paraId="1D27C779">
      <w:pPr>
        <w:numPr>
          <w:ilvl w:val="0"/>
          <w:numId w:val="51"/>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Supervising and advising to the Contractor for Establishments of Initial Facilities . </w:t>
      </w:r>
    </w:p>
    <w:p w14:paraId="1A1C332B">
      <w:pPr>
        <w:numPr>
          <w:ilvl w:val="0"/>
          <w:numId w:val="51"/>
        </w:num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Appointing Assistant Staff members of the Engineer .</w:t>
      </w:r>
    </w:p>
    <w:p w14:paraId="46E3B3AA">
      <w:pPr>
        <w:spacing w:line="360" w:lineRule="auto"/>
        <w:jc w:val="both"/>
        <w:rPr>
          <w:rFonts w:ascii="Arial" w:hAnsi="Arial" w:eastAsia="SimSun" w:cs="Arial"/>
          <w:color w:val="001D35"/>
          <w:sz w:val="24"/>
          <w:szCs w:val="24"/>
          <w:shd w:val="clear" w:color="auto" w:fill="FFFFFF"/>
        </w:rPr>
      </w:pPr>
    </w:p>
    <w:p w14:paraId="28705FB2">
      <w:pPr>
        <w:numPr>
          <w:ilvl w:val="0"/>
          <w:numId w:val="0"/>
        </w:numPr>
        <w:spacing w:line="360" w:lineRule="auto"/>
        <w:ind w:firstLine="720" w:firstLineChars="0"/>
        <w:jc w:val="both"/>
        <w:rPr>
          <w:rFonts w:ascii="Arial" w:hAnsi="Arial" w:eastAsia="SimSun" w:cs="Arial"/>
          <w:b/>
          <w:bCs/>
          <w:color w:val="001D35"/>
          <w:sz w:val="40"/>
          <w:szCs w:val="40"/>
          <w:u w:val="none"/>
          <w:shd w:val="clear" w:color="auto" w:fill="FFFFFF"/>
        </w:rPr>
      </w:pPr>
      <w:r>
        <w:rPr>
          <w:rFonts w:hint="default" w:ascii="Arial" w:hAnsi="Arial" w:eastAsia="SimSun" w:cs="Arial"/>
          <w:b/>
          <w:bCs/>
          <w:color w:val="001D35"/>
          <w:sz w:val="40"/>
          <w:szCs w:val="40"/>
          <w:u w:val="none"/>
          <w:shd w:val="clear" w:color="auto" w:fill="FFFFFF"/>
          <w:lang w:val="en-US"/>
        </w:rPr>
        <w:t xml:space="preserve">3.2 </w:t>
      </w:r>
      <w:r>
        <w:rPr>
          <w:rFonts w:ascii="Arial" w:hAnsi="Arial" w:eastAsia="SimSun" w:cs="Arial"/>
          <w:b/>
          <w:bCs/>
          <w:color w:val="001D35"/>
          <w:sz w:val="40"/>
          <w:szCs w:val="40"/>
          <w:u w:val="none"/>
          <w:shd w:val="clear" w:color="auto" w:fill="FFFFFF"/>
        </w:rPr>
        <w:t>POSSESSION OF THE SITE LAND</w:t>
      </w:r>
    </w:p>
    <w:p w14:paraId="7A13E875">
      <w:pPr>
        <w:spacing w:line="360" w:lineRule="auto"/>
        <w:jc w:val="both"/>
        <w:rPr>
          <w:rFonts w:ascii="Arial" w:hAnsi="Arial" w:eastAsia="SimSun" w:cs="Arial"/>
          <w:color w:val="001D35"/>
          <w:shd w:val="clear" w:color="auto" w:fill="FFFFFF"/>
        </w:rPr>
      </w:pPr>
      <w:r>
        <w:rPr>
          <w:rFonts w:ascii="Arial" w:hAnsi="Arial" w:eastAsia="SimSun" w:cs="Arial"/>
          <w:color w:val="001D35"/>
          <w:shd w:val="clear" w:color="auto" w:fill="FFFFFF"/>
        </w:rPr>
        <w:t xml:space="preserve">Site Land which is belongs to the Owner , is to be allowed for the use of the Contractor for the Initial preparation, </w:t>
      </w:r>
    </w:p>
    <w:p w14:paraId="68C9C491">
      <w:pPr>
        <w:spacing w:line="360" w:lineRule="auto"/>
        <w:jc w:val="both"/>
        <w:rPr>
          <w:rFonts w:ascii="Arial" w:hAnsi="Arial" w:eastAsia="SimSun" w:cs="Arial"/>
          <w:color w:val="000000"/>
          <w:sz w:val="19"/>
          <w:szCs w:val="19"/>
          <w:shd w:val="clear" w:color="auto" w:fill="FFFFFF"/>
        </w:rPr>
      </w:pPr>
      <w:r>
        <w:rPr>
          <w:rFonts w:ascii="Arial" w:hAnsi="Arial" w:eastAsia="SimSun" w:cs="Arial"/>
          <w:color w:val="000000"/>
          <w:shd w:val="clear" w:color="auto" w:fill="FFFFFF"/>
        </w:rPr>
        <w:t>The contract may state the date for </w:t>
      </w:r>
      <w:r>
        <w:rPr>
          <w:rStyle w:val="17"/>
          <w:rFonts w:ascii="Arial" w:hAnsi="Arial" w:eastAsia="SimSun" w:cs="Arial"/>
          <w:b w:val="0"/>
          <w:bCs w:val="0"/>
          <w:color w:val="000000"/>
          <w:shd w:val="clear" w:color="auto" w:fill="FFFFFF"/>
        </w:rPr>
        <w:t>possession of the site by the contractor</w:t>
      </w:r>
      <w:r>
        <w:rPr>
          <w:rFonts w:ascii="Arial" w:hAnsi="Arial" w:eastAsia="SimSun" w:cs="Arial"/>
          <w:color w:val="000000"/>
          <w:shd w:val="clear" w:color="auto" w:fill="FFFFFF"/>
        </w:rPr>
        <w:t>, or, if not, then the </w:t>
      </w:r>
      <w:r>
        <w:fldChar w:fldCharType="begin"/>
      </w:r>
      <w:r>
        <w:instrText xml:space="preserve"> HYPERLINK "https://www.designingbuildings.co.uk/wiki/Site" \o "Site" </w:instrText>
      </w:r>
      <w:r>
        <w:fldChar w:fldCharType="separate"/>
      </w:r>
      <w:r>
        <w:rPr>
          <w:rStyle w:val="15"/>
          <w:rFonts w:ascii="Arial" w:hAnsi="Arial" w:eastAsia="SimSun" w:cs="Arial"/>
          <w:color w:val="1A0DAB"/>
          <w:u w:val="none"/>
          <w:shd w:val="clear" w:color="auto" w:fill="FFFFFF"/>
        </w:rPr>
        <w:t>site</w:t>
      </w:r>
      <w:r>
        <w:rPr>
          <w:rStyle w:val="15"/>
          <w:rFonts w:ascii="Arial" w:hAnsi="Arial" w:eastAsia="SimSun" w:cs="Arial"/>
          <w:color w:val="1A0DAB"/>
          <w:u w:val="none"/>
          <w:shd w:val="clear" w:color="auto" w:fill="FFFFFF"/>
        </w:rPr>
        <w:fldChar w:fldCharType="end"/>
      </w:r>
      <w:r>
        <w:rPr>
          <w:rFonts w:ascii="Arial" w:hAnsi="Arial" w:eastAsia="SimSun" w:cs="Arial"/>
          <w:color w:val="000000"/>
          <w:shd w:val="clear" w:color="auto" w:fill="FFFFFF"/>
        </w:rPr>
        <w:t> must be handed over to the </w:t>
      </w:r>
      <w:r>
        <w:fldChar w:fldCharType="begin"/>
      </w:r>
      <w:r>
        <w:instrText xml:space="preserve"> HYPERLINK "https://www.designingbuildings.co.uk/wiki/Contractors" \o "Contractors" </w:instrText>
      </w:r>
      <w:r>
        <w:fldChar w:fldCharType="separate"/>
      </w:r>
      <w:r>
        <w:rPr>
          <w:rStyle w:val="15"/>
          <w:rFonts w:ascii="Arial" w:hAnsi="Arial" w:eastAsia="SimSun" w:cs="Arial"/>
          <w:color w:val="1A0DAB"/>
          <w:u w:val="none"/>
          <w:shd w:val="clear" w:color="auto" w:fill="FFFFFF"/>
        </w:rPr>
        <w:t>contractor</w:t>
      </w:r>
      <w:r>
        <w:rPr>
          <w:rStyle w:val="15"/>
          <w:rFonts w:ascii="Arial" w:hAnsi="Arial" w:eastAsia="SimSun" w:cs="Arial"/>
          <w:color w:val="1A0DAB"/>
          <w:u w:val="none"/>
          <w:shd w:val="clear" w:color="auto" w:fill="FFFFFF"/>
        </w:rPr>
        <w:fldChar w:fldCharType="end"/>
      </w:r>
      <w:r>
        <w:rPr>
          <w:rFonts w:ascii="Arial" w:hAnsi="Arial" w:eastAsia="SimSun" w:cs="Arial"/>
          <w:color w:val="000000"/>
          <w:shd w:val="clear" w:color="auto" w:fill="FFFFFF"/>
        </w:rPr>
        <w:t> within a </w:t>
      </w:r>
      <w:r>
        <w:fldChar w:fldCharType="begin"/>
      </w:r>
      <w:r>
        <w:instrText xml:space="preserve"> HYPERLINK "https://www.designingbuildings.co.uk/wiki/Reasonable_time" \o "Reasonable time" </w:instrText>
      </w:r>
      <w:r>
        <w:fldChar w:fldCharType="separate"/>
      </w:r>
      <w:r>
        <w:rPr>
          <w:rStyle w:val="15"/>
          <w:rFonts w:ascii="Arial" w:hAnsi="Arial" w:eastAsia="SimSun" w:cs="Arial"/>
          <w:color w:val="1A0DAB"/>
          <w:u w:val="none"/>
          <w:shd w:val="clear" w:color="auto" w:fill="FFFFFF"/>
        </w:rPr>
        <w:t>reasonable time</w:t>
      </w:r>
      <w:r>
        <w:rPr>
          <w:rStyle w:val="15"/>
          <w:rFonts w:ascii="Arial" w:hAnsi="Arial" w:eastAsia="SimSun" w:cs="Arial"/>
          <w:color w:val="1A0DAB"/>
          <w:u w:val="none"/>
          <w:shd w:val="clear" w:color="auto" w:fill="FFFFFF"/>
        </w:rPr>
        <w:fldChar w:fldCharType="end"/>
      </w:r>
      <w:r>
        <w:rPr>
          <w:rFonts w:ascii="Arial" w:hAnsi="Arial" w:eastAsia="SimSun" w:cs="Arial"/>
          <w:color w:val="000000"/>
          <w:shd w:val="clear" w:color="auto" w:fill="FFFFFF"/>
        </w:rPr>
        <w:t xml:space="preserve"> after </w:t>
      </w:r>
      <w:r>
        <w:rPr>
          <w:rFonts w:ascii="Arial" w:hAnsi="Arial" w:eastAsia="SimSun" w:cs="Arial"/>
          <w:color w:val="000000"/>
          <w:sz w:val="19"/>
          <w:szCs w:val="19"/>
          <w:shd w:val="clear" w:color="auto" w:fill="FFFFFF"/>
        </w:rPr>
        <w:t>signing of the contract.</w:t>
      </w:r>
    </w:p>
    <w:p w14:paraId="1F86D674">
      <w:pPr>
        <w:spacing w:line="360" w:lineRule="auto"/>
        <w:jc w:val="both"/>
        <w:rPr>
          <w:rFonts w:ascii="Arial" w:hAnsi="Arial" w:eastAsia="SimSun" w:cs="Arial"/>
          <w:color w:val="000000"/>
          <w:shd w:val="clear" w:color="auto" w:fill="FFFFFF"/>
        </w:rPr>
      </w:pPr>
      <w:r>
        <w:rPr>
          <w:rFonts w:ascii="Arial" w:hAnsi="Arial" w:eastAsia="SimSun" w:cs="Arial"/>
          <w:color w:val="000000"/>
          <w:shd w:val="clear" w:color="auto" w:fill="FFFFFF"/>
        </w:rPr>
        <w:t>ICTAD GOC SBD-02 says within 14 days from the Date of LOA , The owner shall grant the Contractor to the legal authority for the right of Access and permission of use all parts of the site land, Unless the specified period is separately stated in the Contract data.</w:t>
      </w:r>
    </w:p>
    <w:p w14:paraId="12DDE993">
      <w:pPr>
        <w:spacing w:line="360" w:lineRule="auto"/>
        <w:jc w:val="both"/>
        <w:rPr>
          <w:rFonts w:ascii="Arial" w:hAnsi="Arial" w:eastAsia="SimSun" w:cs="Arial"/>
          <w:color w:val="000000"/>
          <w:shd w:val="clear" w:color="auto" w:fill="FFFFFF"/>
        </w:rPr>
      </w:pPr>
      <w:r>
        <w:rPr>
          <w:rFonts w:ascii="Arial" w:hAnsi="Arial" w:eastAsia="SimSun" w:cs="Arial"/>
          <w:color w:val="000000"/>
          <w:shd w:val="clear" w:color="auto" w:fill="FFFFFF"/>
        </w:rPr>
        <w:t>This right of  permission is exclusive to the Contractor since the Date of Owner’s  grant, as specified in either the GCC or Particular Conditions or Contract data.</w:t>
      </w:r>
    </w:p>
    <w:p w14:paraId="6656602D">
      <w:pPr>
        <w:spacing w:line="360" w:lineRule="auto"/>
        <w:jc w:val="both"/>
        <w:rPr>
          <w:rFonts w:ascii="Arial" w:hAnsi="Arial" w:eastAsia="SimSun" w:cs="Arial"/>
          <w:color w:val="000000"/>
          <w:shd w:val="clear" w:color="auto" w:fill="FFFFFF"/>
        </w:rPr>
      </w:pPr>
      <w:r>
        <w:rPr>
          <w:rFonts w:ascii="Arial" w:hAnsi="Arial" w:eastAsia="SimSun" w:cs="Arial"/>
          <w:color w:val="000000"/>
          <w:shd w:val="clear" w:color="auto" w:fill="FFFFFF"/>
        </w:rPr>
        <w:t xml:space="preserve">However it is Owner may withhold the action of granting the permission for the Contractor , until the </w:t>
      </w:r>
      <w:r>
        <w:rPr>
          <w:rFonts w:ascii="Arial" w:hAnsi="Arial" w:eastAsia="SimSun" w:cs="Arial"/>
          <w:b/>
          <w:bCs/>
          <w:color w:val="000000"/>
          <w:shd w:val="clear" w:color="auto" w:fill="FFFFFF"/>
        </w:rPr>
        <w:t xml:space="preserve">Performance security ( Bond) </w:t>
      </w:r>
      <w:r>
        <w:rPr>
          <w:rFonts w:ascii="Arial" w:hAnsi="Arial" w:eastAsia="SimSun" w:cs="Arial"/>
          <w:color w:val="000000"/>
          <w:shd w:val="clear" w:color="auto" w:fill="FFFFFF"/>
        </w:rPr>
        <w:t>is successfully received from the Contractor..</w:t>
      </w:r>
    </w:p>
    <w:p w14:paraId="1AB48BE5">
      <w:pPr>
        <w:spacing w:line="360" w:lineRule="auto"/>
        <w:jc w:val="both"/>
        <w:rPr>
          <w:rFonts w:ascii="Arial" w:hAnsi="Arial" w:eastAsia="SimSun" w:cs="Arial"/>
          <w:color w:val="000000"/>
          <w:shd w:val="clear" w:color="auto" w:fill="FFFFFF"/>
        </w:rPr>
      </w:pPr>
    </w:p>
    <w:p w14:paraId="1B679919">
      <w:pPr>
        <w:numPr>
          <w:ilvl w:val="0"/>
          <w:numId w:val="0"/>
        </w:numPr>
        <w:spacing w:line="360" w:lineRule="auto"/>
        <w:ind w:firstLine="720" w:firstLineChars="0"/>
        <w:jc w:val="both"/>
        <w:rPr>
          <w:rFonts w:ascii="Arial" w:hAnsi="Arial" w:eastAsia="SimSun" w:cs="Arial"/>
          <w:color w:val="000000"/>
          <w:sz w:val="40"/>
          <w:szCs w:val="40"/>
          <w:u w:val="none"/>
          <w:shd w:val="clear" w:color="auto" w:fill="FFFFFF"/>
        </w:rPr>
      </w:pPr>
      <w:r>
        <w:rPr>
          <w:rFonts w:hint="default" w:ascii="Arial" w:hAnsi="Arial" w:eastAsia="SimSun" w:cs="Arial"/>
          <w:b/>
          <w:bCs/>
          <w:color w:val="000000"/>
          <w:sz w:val="40"/>
          <w:szCs w:val="40"/>
          <w:u w:val="none"/>
          <w:shd w:val="clear" w:color="auto" w:fill="FFFFFF"/>
          <w:lang w:val="en-US"/>
        </w:rPr>
        <w:t>3.3</w:t>
      </w:r>
      <w:r>
        <w:rPr>
          <w:rFonts w:hint="default" w:ascii="Arial" w:hAnsi="Arial" w:eastAsia="SimSun" w:cs="Arial"/>
          <w:b/>
          <w:bCs/>
          <w:color w:val="000000"/>
          <w:sz w:val="40"/>
          <w:szCs w:val="40"/>
          <w:u w:val="single"/>
          <w:shd w:val="clear" w:color="auto" w:fill="FFFFFF"/>
          <w:lang w:val="en-US"/>
        </w:rPr>
        <w:t xml:space="preserve"> </w:t>
      </w:r>
      <w:r>
        <w:rPr>
          <w:rFonts w:ascii="Arial" w:hAnsi="Arial" w:eastAsia="SimSun" w:cs="Arial"/>
          <w:b/>
          <w:bCs/>
          <w:color w:val="000000"/>
          <w:sz w:val="40"/>
          <w:szCs w:val="40"/>
          <w:u w:val="none"/>
          <w:shd w:val="clear" w:color="auto" w:fill="FFFFFF"/>
        </w:rPr>
        <w:t xml:space="preserve">PERFORMANCE BOND </w:t>
      </w:r>
    </w:p>
    <w:p w14:paraId="706923CE">
      <w:pPr>
        <w:spacing w:line="360" w:lineRule="auto"/>
        <w:jc w:val="both"/>
        <w:rPr>
          <w:rFonts w:ascii="Arial" w:hAnsi="Arial" w:eastAsia="SimSun" w:cs="Arial"/>
          <w:color w:val="474747"/>
          <w:shd w:val="clear" w:color="auto" w:fill="FFFFFF"/>
        </w:rPr>
      </w:pPr>
      <w:r>
        <w:rPr>
          <w:rFonts w:ascii="Arial" w:hAnsi="Arial" w:eastAsia="SimSun" w:cs="Arial"/>
          <w:color w:val="474747"/>
          <w:shd w:val="clear" w:color="auto" w:fill="FFFFFF"/>
        </w:rPr>
        <w:t xml:space="preserve">Bond means an instrument of Security furnished by the Contractor and/or Surety in accordance with Contract Documents. The term contract security refers to a payment bond  </w:t>
      </w:r>
    </w:p>
    <w:p w14:paraId="0C8F79DE">
      <w:pPr>
        <w:spacing w:line="360" w:lineRule="auto"/>
        <w:jc w:val="both"/>
        <w:rPr>
          <w:rFonts w:ascii="Arial" w:hAnsi="Arial" w:eastAsia="SimSun" w:cs="Arial"/>
          <w:color w:val="040C28"/>
          <w:shd w:val="clear" w:color="auto" w:fill="D3E3FD"/>
        </w:rPr>
      </w:pPr>
      <w:r>
        <w:rPr>
          <w:rFonts w:ascii="Arial" w:hAnsi="Arial" w:eastAsia="SimSun" w:cs="Arial"/>
          <w:color w:val="474747"/>
          <w:shd w:val="clear" w:color="auto" w:fill="FFFFFF"/>
        </w:rPr>
        <w:t>A performance bond, is </w:t>
      </w:r>
      <w:r>
        <w:rPr>
          <w:rFonts w:ascii="Arial" w:hAnsi="Arial" w:eastAsia="SimSun" w:cs="Arial"/>
          <w:color w:val="040C28"/>
          <w:shd w:val="clear" w:color="auto" w:fill="D3E3FD"/>
        </w:rPr>
        <w:t xml:space="preserve">a surety bond also a legal entering to the assurance to the Owner on mistake free performances of all activities in the Contract </w:t>
      </w:r>
    </w:p>
    <w:p w14:paraId="77430001">
      <w:pPr>
        <w:spacing w:line="360" w:lineRule="auto"/>
        <w:jc w:val="both"/>
        <w:rPr>
          <w:rFonts w:ascii="Arial" w:hAnsi="Arial" w:eastAsia="SimSun" w:cs="Arial"/>
          <w:color w:val="474747"/>
          <w:shd w:val="clear" w:color="auto" w:fill="FFFFFF"/>
        </w:rPr>
      </w:pPr>
      <w:r>
        <w:rPr>
          <w:rFonts w:ascii="Arial" w:hAnsi="Arial" w:eastAsia="SimSun" w:cs="Arial"/>
          <w:color w:val="040C28"/>
          <w:shd w:val="clear" w:color="auto" w:fill="D3E3FD"/>
        </w:rPr>
        <w:t xml:space="preserve"> It is a legal Document and should be issued by an Reputed Finance Authority or an insurance company or a bank to guarantee on satisfactory completion of a project by the contractor</w:t>
      </w:r>
      <w:r>
        <w:rPr>
          <w:rFonts w:ascii="Arial" w:hAnsi="Arial" w:eastAsia="SimSun" w:cs="Arial"/>
          <w:color w:val="474747"/>
          <w:shd w:val="clear" w:color="auto" w:fill="FFFFFF"/>
        </w:rPr>
        <w:t>.</w:t>
      </w:r>
    </w:p>
    <w:p w14:paraId="606415B5">
      <w:pPr>
        <w:spacing w:line="360" w:lineRule="auto"/>
        <w:jc w:val="both"/>
        <w:rPr>
          <w:rFonts w:ascii="Arial" w:hAnsi="Arial" w:eastAsia="SimSun" w:cs="Arial"/>
          <w:color w:val="474747"/>
          <w:sz w:val="24"/>
          <w:szCs w:val="24"/>
          <w:shd w:val="clear" w:color="auto" w:fill="FFFFFF"/>
        </w:rPr>
      </w:pPr>
      <w:r>
        <w:rPr>
          <w:rFonts w:ascii="Arial" w:hAnsi="Arial" w:eastAsia="SimSun" w:cs="Arial"/>
          <w:color w:val="474747"/>
          <w:shd w:val="clear" w:color="auto" w:fill="FFFFFF"/>
        </w:rPr>
        <w:t xml:space="preserve">The term is also used to be enforced by collateral deposit of good faith money, intended to secure a </w:t>
      </w:r>
      <w:r>
        <w:rPr>
          <w:rFonts w:ascii="Arial" w:hAnsi="Arial" w:eastAsia="SimSun" w:cs="Arial"/>
          <w:color w:val="474747"/>
          <w:sz w:val="24"/>
          <w:szCs w:val="24"/>
          <w:shd w:val="clear" w:color="auto" w:fill="FFFFFF"/>
        </w:rPr>
        <w:t>futures contract, commonly known as a equivalent to the percentage</w:t>
      </w:r>
      <w:r>
        <w:rPr>
          <w:rFonts w:ascii="Arial" w:hAnsi="Arial" w:eastAsia="SimSun" w:cs="Arial"/>
          <w:b/>
          <w:bCs/>
          <w:color w:val="474747"/>
          <w:sz w:val="24"/>
          <w:szCs w:val="24"/>
          <w:shd w:val="clear" w:color="auto" w:fill="FFFFFF"/>
        </w:rPr>
        <w:t xml:space="preserve"> Value</w:t>
      </w:r>
      <w:r>
        <w:rPr>
          <w:rFonts w:ascii="Arial" w:hAnsi="Arial" w:eastAsia="SimSun" w:cs="Arial"/>
          <w:color w:val="474747"/>
          <w:sz w:val="24"/>
          <w:szCs w:val="24"/>
          <w:shd w:val="clear" w:color="auto" w:fill="FFFFFF"/>
        </w:rPr>
        <w:t xml:space="preserve"> of the Total Contract Sum as stated in the Contract Documents.</w:t>
      </w:r>
    </w:p>
    <w:p w14:paraId="7AA19798">
      <w:pPr>
        <w:spacing w:line="360" w:lineRule="auto"/>
        <w:jc w:val="both"/>
        <w:rPr>
          <w:rFonts w:ascii="Arial" w:hAnsi="Arial" w:eastAsia="SimSun" w:cs="Arial"/>
          <w:color w:val="040C28"/>
          <w:shd w:val="clear" w:color="auto" w:fill="D3E3FD"/>
        </w:rPr>
      </w:pPr>
      <w:r>
        <w:rPr>
          <w:rFonts w:ascii="Arial" w:hAnsi="Arial" w:eastAsia="SimSun" w:cs="Arial"/>
          <w:color w:val="040C28"/>
          <w:sz w:val="24"/>
          <w:szCs w:val="24"/>
          <w:shd w:val="clear" w:color="auto" w:fill="D3E3FD"/>
        </w:rPr>
        <w:t>This should be submitted by the Contractor on his own Cost to the Employer within 14 days from the Date of LOA as Stated in GOC, unless any other period is specified in the Contra</w:t>
      </w:r>
      <w:r>
        <w:rPr>
          <w:rFonts w:ascii="Arial" w:hAnsi="Arial" w:eastAsia="SimSun" w:cs="Arial"/>
          <w:color w:val="040C28"/>
          <w:shd w:val="clear" w:color="auto" w:fill="D3E3FD"/>
        </w:rPr>
        <w:t xml:space="preserve">ct. </w:t>
      </w:r>
    </w:p>
    <w:p w14:paraId="24419011">
      <w:pPr>
        <w:spacing w:line="360" w:lineRule="auto"/>
        <w:jc w:val="both"/>
        <w:rPr>
          <w:rFonts w:ascii="Arial" w:hAnsi="Arial" w:eastAsia="SimSun" w:cs="Arial"/>
          <w:color w:val="474747"/>
          <w:sz w:val="24"/>
          <w:szCs w:val="24"/>
          <w:shd w:val="clear" w:color="auto" w:fill="FFFFFF"/>
        </w:rPr>
      </w:pPr>
      <w:r>
        <w:rPr>
          <w:rFonts w:ascii="Arial" w:hAnsi="Arial" w:eastAsia="SimSun" w:cs="Arial"/>
          <w:color w:val="474747"/>
          <w:sz w:val="24"/>
          <w:szCs w:val="24"/>
          <w:shd w:val="clear" w:color="auto" w:fill="FFFFFF"/>
        </w:rPr>
        <w:t xml:space="preserve">The Performance Bond shall be being applied to the Contract up to the Closer of the Contract </w:t>
      </w:r>
    </w:p>
    <w:p w14:paraId="02409ABF">
      <w:pPr>
        <w:spacing w:line="360" w:lineRule="auto"/>
        <w:jc w:val="both"/>
        <w:rPr>
          <w:rFonts w:ascii="Arial" w:hAnsi="Arial" w:eastAsia="SimSun" w:cs="Arial"/>
          <w:color w:val="474747"/>
          <w:shd w:val="clear" w:color="auto" w:fill="FFFFFF"/>
        </w:rPr>
      </w:pPr>
    </w:p>
    <w:p w14:paraId="721EF183">
      <w:pPr>
        <w:numPr>
          <w:ilvl w:val="0"/>
          <w:numId w:val="0"/>
        </w:numPr>
        <w:spacing w:line="360" w:lineRule="auto"/>
        <w:ind w:firstLine="720" w:firstLineChars="0"/>
        <w:jc w:val="both"/>
        <w:rPr>
          <w:rFonts w:hint="default" w:ascii="Arial" w:hAnsi="Arial" w:eastAsia="SimSun" w:cs="Arial"/>
          <w:b/>
          <w:bCs/>
          <w:color w:val="000000"/>
          <w:sz w:val="40"/>
          <w:szCs w:val="40"/>
          <w:u w:val="none"/>
          <w:shd w:val="clear" w:color="auto" w:fill="FFFFFF"/>
          <w:lang w:val="en-US"/>
        </w:rPr>
      </w:pPr>
    </w:p>
    <w:p w14:paraId="037D3834">
      <w:pPr>
        <w:numPr>
          <w:ilvl w:val="0"/>
          <w:numId w:val="0"/>
        </w:numPr>
        <w:spacing w:line="360" w:lineRule="auto"/>
        <w:ind w:firstLine="720" w:firstLineChars="0"/>
        <w:jc w:val="both"/>
        <w:rPr>
          <w:rFonts w:ascii="Arial" w:hAnsi="Arial" w:eastAsia="SimSun" w:cs="Arial"/>
          <w:color w:val="000000"/>
          <w:sz w:val="40"/>
          <w:szCs w:val="40"/>
          <w:u w:val="none"/>
          <w:shd w:val="clear" w:color="auto" w:fill="FFFFFF"/>
        </w:rPr>
      </w:pPr>
      <w:r>
        <w:rPr>
          <w:rFonts w:hint="default" w:ascii="Arial" w:hAnsi="Arial" w:eastAsia="SimSun" w:cs="Arial"/>
          <w:b/>
          <w:bCs/>
          <w:color w:val="000000"/>
          <w:sz w:val="40"/>
          <w:szCs w:val="40"/>
          <w:u w:val="none"/>
          <w:shd w:val="clear" w:color="auto" w:fill="FFFFFF"/>
          <w:lang w:val="en-US"/>
        </w:rPr>
        <w:t xml:space="preserve">3.4 </w:t>
      </w:r>
      <w:r>
        <w:rPr>
          <w:rFonts w:ascii="Arial" w:hAnsi="Arial" w:eastAsia="SimSun" w:cs="Arial"/>
          <w:b/>
          <w:bCs/>
          <w:color w:val="000000"/>
          <w:sz w:val="40"/>
          <w:szCs w:val="40"/>
          <w:u w:val="none"/>
          <w:shd w:val="clear" w:color="auto" w:fill="FFFFFF"/>
        </w:rPr>
        <w:t xml:space="preserve">ADVANCE PAYMENT GUARANTY  </w:t>
      </w:r>
    </w:p>
    <w:p w14:paraId="75E1D9D0">
      <w:pPr>
        <w:spacing w:line="360" w:lineRule="auto"/>
        <w:jc w:val="both"/>
        <w:rPr>
          <w:rFonts w:ascii="Arial" w:hAnsi="Arial" w:eastAsia="SimSun" w:cs="Arial"/>
          <w:color w:val="474747"/>
          <w:sz w:val="24"/>
          <w:szCs w:val="24"/>
          <w:shd w:val="clear" w:color="auto" w:fill="FFFFFF"/>
        </w:rPr>
      </w:pPr>
      <w:r>
        <w:rPr>
          <w:rFonts w:ascii="Arial" w:hAnsi="Arial" w:eastAsia="SimSun" w:cs="Arial"/>
          <w:color w:val="474747"/>
          <w:sz w:val="24"/>
          <w:szCs w:val="24"/>
          <w:shd w:val="clear" w:color="auto" w:fill="FFFFFF"/>
        </w:rPr>
        <w:t>It is a standard practice of the Owners of Construction Projects are granting an Advance Payment for the Contractor before he Commence the permanent works . This is an Interest free loan and shall be recovered by the Owner  later time  from  Interim Payments entitlement of the Contractor  in Installments basis .</w:t>
      </w:r>
    </w:p>
    <w:p w14:paraId="746DF6DD">
      <w:pPr>
        <w:spacing w:line="360" w:lineRule="auto"/>
        <w:jc w:val="both"/>
        <w:rPr>
          <w:rFonts w:ascii="Arial" w:hAnsi="Arial" w:eastAsia="SimSun" w:cs="Arial"/>
          <w:color w:val="474747"/>
          <w:sz w:val="24"/>
          <w:szCs w:val="24"/>
          <w:shd w:val="clear" w:color="auto" w:fill="FFFFFF"/>
        </w:rPr>
      </w:pPr>
      <w:r>
        <w:rPr>
          <w:rFonts w:ascii="Arial" w:hAnsi="Arial" w:eastAsia="SimSun" w:cs="Arial"/>
          <w:color w:val="474747"/>
          <w:sz w:val="24"/>
          <w:szCs w:val="24"/>
          <w:shd w:val="clear" w:color="auto" w:fill="FFFFFF"/>
        </w:rPr>
        <w:t>Advance payment total sum is the Specified % of Total Contract sum , This percentage figure is mostly stated in Contract data with the description of the  of the Recovery procedure.</w:t>
      </w:r>
    </w:p>
    <w:p w14:paraId="39A46602">
      <w:pPr>
        <w:spacing w:line="360" w:lineRule="auto"/>
        <w:jc w:val="both"/>
        <w:rPr>
          <w:rFonts w:ascii="Arial" w:hAnsi="Arial" w:eastAsia="SimSun" w:cs="Arial"/>
          <w:color w:val="474747"/>
          <w:sz w:val="24"/>
          <w:szCs w:val="24"/>
          <w:shd w:val="clear" w:color="auto" w:fill="FFFFFF"/>
        </w:rPr>
      </w:pPr>
      <w:r>
        <w:rPr>
          <w:rFonts w:ascii="Arial" w:hAnsi="Arial" w:eastAsia="SimSun" w:cs="Arial"/>
          <w:color w:val="474747"/>
          <w:sz w:val="24"/>
          <w:szCs w:val="24"/>
          <w:shd w:val="clear" w:color="auto" w:fill="FFFFFF"/>
        </w:rPr>
        <w:t xml:space="preserve">Contractor should submit a Finance  guaranty with the equal valuation to the Full payment sum to the Client to get assured for him to consider the Contractor’s application  the granting of the Loan Payment. </w:t>
      </w:r>
    </w:p>
    <w:p w14:paraId="72EA3FF4">
      <w:pPr>
        <w:spacing w:line="360" w:lineRule="auto"/>
        <w:jc w:val="both"/>
        <w:rPr>
          <w:rFonts w:ascii="Arial" w:hAnsi="Arial" w:eastAsia="SimSun" w:cs="Arial"/>
          <w:color w:val="001D35"/>
          <w:sz w:val="24"/>
          <w:szCs w:val="24"/>
          <w:shd w:val="clear" w:color="auto" w:fill="FFFFFF"/>
        </w:rPr>
      </w:pPr>
      <w:r>
        <w:rPr>
          <w:rFonts w:ascii="Arial" w:hAnsi="Arial" w:eastAsia="SimSun" w:cs="Arial"/>
          <w:color w:val="474747"/>
          <w:sz w:val="24"/>
          <w:szCs w:val="24"/>
          <w:shd w:val="clear" w:color="auto" w:fill="FFFFFF"/>
        </w:rPr>
        <w:t xml:space="preserve"> A</w:t>
      </w:r>
      <w:r>
        <w:rPr>
          <w:rFonts w:ascii="Arial" w:hAnsi="Arial" w:eastAsia="SimSun" w:cs="Arial"/>
          <w:color w:val="001D35"/>
          <w:sz w:val="24"/>
          <w:szCs w:val="24"/>
          <w:shd w:val="clear" w:color="auto" w:fill="FFFFFF"/>
        </w:rPr>
        <w:t>dvance payment guaranty is ensuring that the contractor will fulfill their obligations or, if they fail, that the advance payment can be recovered by the guaranty.  Essentially, it protects the client's interest in any of the events the contractor defaults on the contract, for receiving the loan payment back. </w:t>
      </w:r>
    </w:p>
    <w:p w14:paraId="1FA45CB1">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Advance payment, although it, is a Loan to be recovered, is considered as the first Payment to the Contractor to be made by the Owner. </w:t>
      </w:r>
    </w:p>
    <w:p w14:paraId="7F84BF40">
      <w:pPr>
        <w:spacing w:line="360" w:lineRule="auto"/>
        <w:jc w:val="both"/>
        <w:rPr>
          <w:rFonts w:ascii="Arial" w:hAnsi="Arial" w:eastAsia="SimSun" w:cs="Arial"/>
          <w:color w:val="001D35"/>
          <w:sz w:val="24"/>
          <w:szCs w:val="24"/>
          <w:shd w:val="clear" w:color="auto" w:fill="FFFFFF"/>
        </w:rPr>
      </w:pPr>
    </w:p>
    <w:p w14:paraId="22A9E8FF">
      <w:pPr>
        <w:numPr>
          <w:ilvl w:val="0"/>
          <w:numId w:val="0"/>
        </w:numPr>
        <w:spacing w:line="360" w:lineRule="auto"/>
        <w:ind w:firstLine="720" w:firstLineChars="0"/>
        <w:jc w:val="both"/>
        <w:rPr>
          <w:rFonts w:ascii="Arial" w:hAnsi="Arial" w:eastAsia="SimSun" w:cs="Arial"/>
          <w:b/>
          <w:bCs/>
          <w:color w:val="001D35"/>
          <w:sz w:val="40"/>
          <w:szCs w:val="40"/>
          <w:u w:val="single"/>
          <w:shd w:val="clear" w:color="auto" w:fill="FFFFFF"/>
        </w:rPr>
      </w:pPr>
      <w:r>
        <w:rPr>
          <w:rFonts w:hint="default" w:ascii="Arial" w:hAnsi="Arial" w:eastAsia="SimSun" w:cs="Arial"/>
          <w:b/>
          <w:bCs/>
          <w:color w:val="001D35"/>
          <w:sz w:val="40"/>
          <w:szCs w:val="40"/>
          <w:u w:val="none"/>
          <w:shd w:val="clear" w:color="auto" w:fill="FFFFFF"/>
          <w:lang w:val="en-US"/>
        </w:rPr>
        <w:t xml:space="preserve">3.5 </w:t>
      </w:r>
      <w:r>
        <w:rPr>
          <w:rFonts w:ascii="Arial" w:hAnsi="Arial" w:eastAsia="SimSun" w:cs="Arial"/>
          <w:b/>
          <w:bCs/>
          <w:color w:val="001D35"/>
          <w:sz w:val="40"/>
          <w:szCs w:val="40"/>
          <w:u w:val="single"/>
          <w:shd w:val="clear" w:color="auto" w:fill="FFFFFF"/>
        </w:rPr>
        <w:t xml:space="preserve">SUBMISSIONS OF THE RESOURCES PLAN  </w:t>
      </w:r>
    </w:p>
    <w:p w14:paraId="6B5C4418">
      <w:pPr>
        <w:spacing w:line="360" w:lineRule="auto"/>
        <w:jc w:val="both"/>
        <w:rPr>
          <w:rFonts w:ascii="Arial" w:hAnsi="Arial" w:eastAsia="SimSun" w:cs="Arial"/>
          <w:color w:val="001D35"/>
          <w:u w:val="single"/>
          <w:shd w:val="clear" w:color="auto" w:fill="FFFFFF"/>
        </w:rPr>
      </w:pPr>
      <w:r>
        <w:rPr>
          <w:rFonts w:ascii="Arial" w:hAnsi="Arial" w:eastAsia="SimSun" w:cs="Arial"/>
          <w:color w:val="001D35"/>
          <w:shd w:val="clear" w:color="auto" w:fill="FFFFFF"/>
        </w:rPr>
        <w:t xml:space="preserve">As the Student already studied what are resources are to be Expected to  utilize by the Contractor on his total Construction period  for the </w:t>
      </w:r>
      <w:r>
        <w:rPr>
          <w:rFonts w:ascii="Arial" w:hAnsi="Arial" w:eastAsia="SimSun" w:cs="Arial"/>
          <w:color w:val="001D35"/>
          <w:u w:val="single"/>
          <w:shd w:val="clear" w:color="auto" w:fill="FFFFFF"/>
        </w:rPr>
        <w:t xml:space="preserve">Initial work Program . </w:t>
      </w:r>
    </w:p>
    <w:p w14:paraId="4DAD352B">
      <w:pPr>
        <w:numPr>
          <w:ilvl w:val="0"/>
          <w:numId w:val="52"/>
        </w:numPr>
        <w:spacing w:line="360" w:lineRule="auto"/>
        <w:jc w:val="both"/>
        <w:rPr>
          <w:rFonts w:ascii="Arial" w:hAnsi="Arial" w:eastAsia="SimSun" w:cs="Arial"/>
          <w:color w:val="001D35"/>
          <w:shd w:val="clear" w:color="auto" w:fill="FFFFFF"/>
        </w:rPr>
      </w:pPr>
      <w:r>
        <w:rPr>
          <w:rFonts w:ascii="Arial" w:hAnsi="Arial" w:eastAsia="SimSun" w:cs="Arial"/>
          <w:color w:val="001D35"/>
          <w:shd w:val="clear" w:color="auto" w:fill="FFFFFF"/>
        </w:rPr>
        <w:t xml:space="preserve">Human resources - Working Labour  , Skilled Labour  , and  Intellectual Labour  </w:t>
      </w:r>
    </w:p>
    <w:p w14:paraId="08DD948E">
      <w:pPr>
        <w:numPr>
          <w:ilvl w:val="0"/>
          <w:numId w:val="52"/>
        </w:numPr>
        <w:spacing w:line="360" w:lineRule="auto"/>
        <w:jc w:val="both"/>
        <w:rPr>
          <w:rFonts w:ascii="Arial" w:hAnsi="Arial" w:eastAsia="SimSun" w:cs="Arial"/>
          <w:color w:val="001D35"/>
          <w:shd w:val="clear" w:color="auto" w:fill="FFFFFF"/>
        </w:rPr>
      </w:pPr>
      <w:r>
        <w:rPr>
          <w:rFonts w:ascii="Arial" w:hAnsi="Arial" w:eastAsia="SimSun" w:cs="Arial"/>
          <w:color w:val="001D35"/>
          <w:shd w:val="clear" w:color="auto" w:fill="FFFFFF"/>
        </w:rPr>
        <w:t xml:space="preserve">Material - Either by Own manufacturing or Purchasing from out source </w:t>
      </w:r>
    </w:p>
    <w:p w14:paraId="3798CE93">
      <w:pPr>
        <w:numPr>
          <w:ilvl w:val="0"/>
          <w:numId w:val="52"/>
        </w:numPr>
        <w:spacing w:line="360" w:lineRule="auto"/>
        <w:jc w:val="both"/>
        <w:rPr>
          <w:rFonts w:ascii="Arial" w:hAnsi="Arial" w:eastAsia="SimSun" w:cs="Arial"/>
          <w:color w:val="001D35"/>
          <w:shd w:val="clear" w:color="auto" w:fill="FFFFFF"/>
        </w:rPr>
      </w:pPr>
      <w:r>
        <w:rPr>
          <w:rFonts w:ascii="Arial" w:hAnsi="Arial" w:eastAsia="SimSun" w:cs="Arial"/>
          <w:color w:val="001D35"/>
          <w:shd w:val="clear" w:color="auto" w:fill="FFFFFF"/>
        </w:rPr>
        <w:t>Machinery - Either by Own or Rentals from out source</w:t>
      </w:r>
    </w:p>
    <w:p w14:paraId="7C399FB6">
      <w:pPr>
        <w:numPr>
          <w:ilvl w:val="0"/>
          <w:numId w:val="52"/>
        </w:numPr>
        <w:spacing w:line="360" w:lineRule="auto"/>
        <w:jc w:val="both"/>
        <w:rPr>
          <w:rFonts w:ascii="Arial" w:hAnsi="Arial" w:eastAsia="SimSun" w:cs="Arial"/>
          <w:color w:val="001D35"/>
          <w:shd w:val="clear" w:color="auto" w:fill="FFFFFF"/>
        </w:rPr>
      </w:pPr>
      <w:r>
        <w:rPr>
          <w:rFonts w:ascii="Arial" w:hAnsi="Arial" w:eastAsia="SimSun" w:cs="Arial"/>
          <w:color w:val="001D35"/>
          <w:shd w:val="clear" w:color="auto" w:fill="FFFFFF"/>
        </w:rPr>
        <w:t xml:space="preserve">Registered Sub Contractors or suppliers </w:t>
      </w:r>
    </w:p>
    <w:p w14:paraId="49B0FFCE">
      <w:pPr>
        <w:spacing w:line="360" w:lineRule="auto"/>
        <w:jc w:val="both"/>
        <w:rPr>
          <w:rFonts w:ascii="Arial" w:hAnsi="Arial" w:eastAsia="SimSun" w:cs="Arial"/>
          <w:color w:val="001D35"/>
          <w:shd w:val="clear" w:color="auto" w:fill="FFFFFF"/>
        </w:rPr>
      </w:pPr>
      <w:r>
        <w:rPr>
          <w:rFonts w:ascii="Arial" w:hAnsi="Arial" w:eastAsia="SimSun" w:cs="Arial"/>
          <w:color w:val="001D35"/>
          <w:shd w:val="clear" w:color="auto" w:fill="FFFFFF"/>
        </w:rPr>
        <w:t>Note - There is a Initial Plan those mentioning All resources stating for Total project Time .</w:t>
      </w:r>
    </w:p>
    <w:p w14:paraId="265250E3">
      <w:pPr>
        <w:spacing w:line="360" w:lineRule="auto"/>
        <w:jc w:val="both"/>
        <w:rPr>
          <w:rFonts w:ascii="Arial" w:hAnsi="Arial" w:eastAsia="SimSun" w:cs="Arial"/>
          <w:color w:val="001D35"/>
          <w:u w:val="single"/>
          <w:shd w:val="clear" w:color="auto" w:fill="FFFFFF"/>
        </w:rPr>
      </w:pPr>
      <w:r>
        <w:rPr>
          <w:rFonts w:ascii="Arial" w:hAnsi="Arial" w:eastAsia="SimSun" w:cs="Arial"/>
          <w:color w:val="001D35"/>
          <w:shd w:val="clear" w:color="auto" w:fill="FFFFFF"/>
        </w:rPr>
        <w:t xml:space="preserve">This may be at time to time as the variable  Quantities of Utilization's those shall be stated in  according to the </w:t>
      </w:r>
      <w:r>
        <w:rPr>
          <w:rFonts w:ascii="Arial" w:hAnsi="Arial" w:eastAsia="SimSun" w:cs="Arial"/>
          <w:color w:val="001D35"/>
          <w:u w:val="single"/>
          <w:shd w:val="clear" w:color="auto" w:fill="FFFFFF"/>
        </w:rPr>
        <w:t>Initial Work Program .</w:t>
      </w:r>
    </w:p>
    <w:p w14:paraId="3EF5E025">
      <w:pPr>
        <w:spacing w:line="360" w:lineRule="auto"/>
        <w:ind w:firstLine="720" w:firstLineChars="0"/>
        <w:jc w:val="both"/>
        <w:rPr>
          <w:rFonts w:ascii="Arial" w:hAnsi="Arial" w:eastAsia="SimSun" w:cs="Arial"/>
          <w:color w:val="001D35"/>
          <w:sz w:val="40"/>
          <w:szCs w:val="40"/>
          <w:u w:val="none"/>
          <w:shd w:val="clear" w:color="auto" w:fill="FFFFFF"/>
        </w:rPr>
      </w:pPr>
      <w:r>
        <w:rPr>
          <w:rFonts w:hint="default" w:ascii="Arial" w:hAnsi="Arial" w:eastAsia="SimSun" w:cs="Arial"/>
          <w:b/>
          <w:bCs/>
          <w:color w:val="001D35"/>
          <w:sz w:val="40"/>
          <w:szCs w:val="40"/>
          <w:u w:val="none"/>
          <w:shd w:val="clear" w:color="auto" w:fill="FFFFFF"/>
          <w:lang w:val="en-US"/>
        </w:rPr>
        <w:t xml:space="preserve">3.6 </w:t>
      </w:r>
      <w:r>
        <w:rPr>
          <w:rFonts w:ascii="Arial" w:hAnsi="Arial" w:eastAsia="SimSun" w:cs="Arial"/>
          <w:b/>
          <w:bCs/>
          <w:color w:val="001D35"/>
          <w:sz w:val="40"/>
          <w:szCs w:val="40"/>
          <w:u w:val="none"/>
          <w:shd w:val="clear" w:color="auto" w:fill="FFFFFF"/>
        </w:rPr>
        <w:t>SUBMISSIONS OF INSURANCES</w:t>
      </w:r>
    </w:p>
    <w:p w14:paraId="79A4B072">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These Insurances are formally established with an reputed Financial &amp; Insurance Agencies which are approved by the Owner.</w:t>
      </w:r>
    </w:p>
    <w:p w14:paraId="3E1210C8">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Insurances are to be  made and established by the Contractor with the Consent of the Owner  for following active fields  for the Post Contact Period ..</w:t>
      </w:r>
    </w:p>
    <w:p w14:paraId="561A9CCD">
      <w:pPr>
        <w:numPr>
          <w:ilvl w:val="0"/>
          <w:numId w:val="53"/>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Insurance of Labouré Compensation </w:t>
      </w:r>
    </w:p>
    <w:p w14:paraId="55FE3DA3">
      <w:pPr>
        <w:numPr>
          <w:ilvl w:val="0"/>
          <w:numId w:val="53"/>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Insurance of Machinery</w:t>
      </w:r>
    </w:p>
    <w:p w14:paraId="158F75E7">
      <w:pPr>
        <w:numPr>
          <w:ilvl w:val="0"/>
          <w:numId w:val="53"/>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Insurance of Works </w:t>
      </w:r>
    </w:p>
    <w:p w14:paraId="3BAAD0AC">
      <w:pPr>
        <w:numPr>
          <w:ilvl w:val="0"/>
          <w:numId w:val="53"/>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Insurance of Force of Nature ( Limited) </w:t>
      </w:r>
    </w:p>
    <w:p w14:paraId="23142157">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Those fields of Involvements are, in normal conditions, expected as Either may be occurred with no fault of the Owner or both parties. </w:t>
      </w:r>
    </w:p>
    <w:p w14:paraId="564FCBB0">
      <w:pPr>
        <w:spacing w:line="360" w:lineRule="auto"/>
        <w:jc w:val="both"/>
        <w:rPr>
          <w:rFonts w:ascii="Arial" w:hAnsi="Arial" w:eastAsia="SimSun" w:cs="Arial"/>
          <w:color w:val="001D35"/>
          <w:sz w:val="24"/>
          <w:szCs w:val="24"/>
          <w:shd w:val="clear" w:color="auto" w:fill="FFFFFF"/>
        </w:rPr>
      </w:pPr>
      <w:r>
        <w:rPr>
          <w:rFonts w:ascii="Arial" w:hAnsi="Arial" w:eastAsia="SimSun" w:cs="Arial"/>
          <w:b/>
          <w:bCs/>
          <w:color w:val="001D35"/>
          <w:sz w:val="24"/>
          <w:szCs w:val="24"/>
          <w:u w:val="single"/>
          <w:shd w:val="clear" w:color="auto" w:fill="FFFFFF"/>
        </w:rPr>
        <w:t xml:space="preserve">Note </w:t>
      </w:r>
      <w:r>
        <w:rPr>
          <w:rFonts w:ascii="Arial" w:hAnsi="Arial" w:eastAsia="SimSun" w:cs="Arial"/>
          <w:color w:val="001D35"/>
          <w:sz w:val="24"/>
          <w:szCs w:val="24"/>
          <w:shd w:val="clear" w:color="auto" w:fill="FFFFFF"/>
        </w:rPr>
        <w:t xml:space="preserve">- </w:t>
      </w:r>
    </w:p>
    <w:p w14:paraId="4E460AE9">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However, the Owner has legal rights not to grant permission for commencing of works for the Contractor if no Insurances documents are fully completed. </w:t>
      </w:r>
    </w:p>
    <w:p w14:paraId="701D5CAA">
      <w:pPr>
        <w:spacing w:line="360" w:lineRule="auto"/>
        <w:jc w:val="both"/>
        <w:rPr>
          <w:rFonts w:ascii="Arial" w:hAnsi="Arial" w:eastAsia="SimSun" w:cs="Arial"/>
          <w:b/>
          <w:bCs/>
          <w:color w:val="001D35"/>
          <w:sz w:val="24"/>
          <w:szCs w:val="24"/>
          <w:shd w:val="clear" w:color="auto" w:fill="FFFFFF"/>
        </w:rPr>
      </w:pPr>
      <w:r>
        <w:rPr>
          <w:rFonts w:ascii="Arial" w:hAnsi="Arial" w:eastAsia="SimSun" w:cs="Arial"/>
          <w:b/>
          <w:bCs/>
          <w:color w:val="001D35"/>
          <w:sz w:val="24"/>
          <w:szCs w:val="24"/>
          <w:shd w:val="clear" w:color="auto" w:fill="FFFFFF"/>
        </w:rPr>
        <w:t>Whatever it is, in Particular incidents in all fields, both party may have to be  involved  in an legal parameters , further details shall be discussed in next expected advanced  issue of the Book .</w:t>
      </w:r>
    </w:p>
    <w:p w14:paraId="3178E5A9">
      <w:pPr>
        <w:spacing w:line="360" w:lineRule="auto"/>
        <w:jc w:val="both"/>
        <w:rPr>
          <w:rFonts w:ascii="Arial" w:hAnsi="Arial" w:eastAsia="SimSun" w:cs="Arial"/>
          <w:b/>
          <w:bCs/>
          <w:color w:val="001D35"/>
          <w:sz w:val="24"/>
          <w:szCs w:val="24"/>
          <w:shd w:val="clear" w:color="auto" w:fill="FFFFFF"/>
        </w:rPr>
      </w:pPr>
    </w:p>
    <w:p w14:paraId="060F60A3">
      <w:pPr>
        <w:spacing w:line="360" w:lineRule="auto"/>
        <w:ind w:firstLine="720" w:firstLineChars="0"/>
        <w:jc w:val="both"/>
        <w:rPr>
          <w:rFonts w:ascii="Arial" w:hAnsi="Arial" w:eastAsia="SimSun" w:cs="Arial"/>
          <w:b/>
          <w:bCs/>
          <w:color w:val="001D35"/>
          <w:sz w:val="40"/>
          <w:szCs w:val="40"/>
          <w:u w:val="none"/>
          <w:shd w:val="clear" w:color="auto" w:fill="FFFFFF"/>
        </w:rPr>
      </w:pPr>
      <w:r>
        <w:rPr>
          <w:rFonts w:hint="default" w:ascii="Arial" w:hAnsi="Arial" w:eastAsia="SimSun" w:cs="Arial"/>
          <w:b/>
          <w:bCs/>
          <w:color w:val="001D35"/>
          <w:sz w:val="40"/>
          <w:szCs w:val="40"/>
          <w:u w:val="none"/>
          <w:shd w:val="clear" w:color="auto" w:fill="FFFFFF"/>
          <w:lang w:val="en-US"/>
        </w:rPr>
        <w:t xml:space="preserve">3.8 </w:t>
      </w:r>
      <w:r>
        <w:rPr>
          <w:rFonts w:ascii="Arial" w:hAnsi="Arial" w:eastAsia="SimSun" w:cs="Arial"/>
          <w:b/>
          <w:bCs/>
          <w:color w:val="001D35"/>
          <w:sz w:val="40"/>
          <w:szCs w:val="40"/>
          <w:u w:val="none"/>
          <w:shd w:val="clear" w:color="auto" w:fill="FFFFFF"/>
        </w:rPr>
        <w:t xml:space="preserve">APPOINTING OF INITIAL STAFF MEMBERS </w:t>
      </w:r>
    </w:p>
    <w:p w14:paraId="16FAF155">
      <w:pPr>
        <w:spacing w:line="360" w:lineRule="auto"/>
        <w:jc w:val="both"/>
        <w:rPr>
          <w:rFonts w:ascii="Arial" w:hAnsi="Arial" w:eastAsia="SimSun" w:cs="Arial"/>
          <w:b/>
          <w:bCs/>
          <w:color w:val="001D35"/>
          <w:sz w:val="32"/>
          <w:szCs w:val="32"/>
          <w:u w:val="single"/>
          <w:shd w:val="clear" w:color="auto" w:fill="FFFFFF"/>
        </w:rPr>
      </w:pPr>
    </w:p>
    <w:p w14:paraId="3409127C">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The contractor initially require following Staff members for the Initial submissions of Documents  and  the Site establishments . </w:t>
      </w:r>
    </w:p>
    <w:p w14:paraId="5B16F942">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The Project Manager the Construction Manager who is being nominated by the Contractor and the application with his Qualifications  for approval of the Client is to be submitted  to the  Client of If the Engineer has already been appointed , to him for commenting and/or granting certification for the Client.</w:t>
      </w:r>
    </w:p>
    <w:p w14:paraId="1B654D7E">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 xml:space="preserve"> Along with the Manager other Initial staff members are required   immediately for the assistance for the Manager, and should their Details of Qualifications and Experiences to be submitted for the Client’s approval.</w:t>
      </w:r>
    </w:p>
    <w:p w14:paraId="185A9F8F">
      <w:pPr>
        <w:spacing w:line="360" w:lineRule="auto"/>
        <w:jc w:val="both"/>
        <w:rPr>
          <w:rFonts w:ascii="Arial" w:hAnsi="Arial" w:eastAsia="SimSun" w:cs="Arial"/>
          <w:color w:val="001D35"/>
          <w:sz w:val="24"/>
          <w:szCs w:val="24"/>
          <w:shd w:val="clear" w:color="auto" w:fill="FFFFFF"/>
        </w:rPr>
      </w:pPr>
    </w:p>
    <w:p w14:paraId="67A8010C">
      <w:pPr>
        <w:numPr>
          <w:ilvl w:val="0"/>
          <w:numId w:val="54"/>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Construction Manager</w:t>
      </w:r>
    </w:p>
    <w:p w14:paraId="333D09DE">
      <w:pPr>
        <w:numPr>
          <w:ilvl w:val="0"/>
          <w:numId w:val="54"/>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Planning Engineer</w:t>
      </w:r>
    </w:p>
    <w:p w14:paraId="47B061B0">
      <w:pPr>
        <w:numPr>
          <w:ilvl w:val="0"/>
          <w:numId w:val="54"/>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Quantity Surveyor</w:t>
      </w:r>
    </w:p>
    <w:p w14:paraId="54A0872F">
      <w:pPr>
        <w:numPr>
          <w:ilvl w:val="0"/>
          <w:numId w:val="54"/>
        </w:numPr>
        <w:spacing w:line="48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Finance Assistance</w:t>
      </w:r>
    </w:p>
    <w:p w14:paraId="2E5DF56F">
      <w:pPr>
        <w:spacing w:line="360" w:lineRule="auto"/>
        <w:jc w:val="both"/>
        <w:rPr>
          <w:rFonts w:ascii="Arial" w:hAnsi="Arial" w:eastAsia="SimSun" w:cs="Arial"/>
          <w:color w:val="001D35"/>
          <w:sz w:val="24"/>
          <w:szCs w:val="24"/>
          <w:shd w:val="clear" w:color="auto" w:fill="FFFFFF"/>
        </w:rPr>
      </w:pPr>
    </w:p>
    <w:p w14:paraId="1738502E">
      <w:pPr>
        <w:pStyle w:val="34"/>
        <w:numPr>
          <w:ilvl w:val="0"/>
          <w:numId w:val="0"/>
        </w:numPr>
        <w:spacing w:line="360" w:lineRule="auto"/>
        <w:ind w:leftChars="0" w:firstLine="720" w:firstLineChars="0"/>
        <w:jc w:val="both"/>
        <w:rPr>
          <w:rFonts w:ascii="Arial" w:hAnsi="Arial" w:eastAsia="SimSun" w:cs="Arial"/>
          <w:b/>
          <w:bCs/>
          <w:color w:val="001D35"/>
          <w:sz w:val="40"/>
          <w:szCs w:val="40"/>
          <w:u w:val="none"/>
          <w:shd w:val="clear" w:color="auto" w:fill="FFFFFF"/>
        </w:rPr>
      </w:pPr>
      <w:r>
        <w:rPr>
          <w:rFonts w:hint="default" w:ascii="Arial" w:hAnsi="Arial" w:eastAsia="SimSun" w:cs="Arial"/>
          <w:b/>
          <w:bCs/>
          <w:color w:val="001D35"/>
          <w:sz w:val="40"/>
          <w:szCs w:val="40"/>
          <w:u w:val="none"/>
          <w:shd w:val="clear" w:color="auto" w:fill="FFFFFF"/>
          <w:lang w:val="en-US"/>
        </w:rPr>
        <w:t xml:space="preserve">3.9 </w:t>
      </w:r>
      <w:r>
        <w:rPr>
          <w:rFonts w:ascii="Arial" w:hAnsi="Arial" w:eastAsia="SimSun" w:cs="Arial"/>
          <w:b/>
          <w:bCs/>
          <w:color w:val="001D35"/>
          <w:sz w:val="40"/>
          <w:szCs w:val="40"/>
          <w:u w:val="none"/>
          <w:shd w:val="clear" w:color="auto" w:fill="FFFFFF"/>
        </w:rPr>
        <w:t>SUBMISSIONS OF ESTABLISHMENT PLAN</w:t>
      </w:r>
    </w:p>
    <w:p w14:paraId="6668A1E4">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Site Establishment facilities for the Contractor , The Engineer and the Client's representatives are to be Planned with Consultation and Consent  of the Engineer /Client's Representatives.</w:t>
      </w:r>
    </w:p>
    <w:p w14:paraId="571795F9">
      <w:pPr>
        <w:spacing w:line="360" w:lineRule="auto"/>
        <w:jc w:val="both"/>
        <w:rPr>
          <w:rFonts w:ascii="Arial" w:hAnsi="Arial" w:eastAsia="SimSun" w:cs="Arial"/>
          <w:color w:val="001D35"/>
          <w:sz w:val="24"/>
          <w:szCs w:val="24"/>
          <w:shd w:val="clear" w:color="auto" w:fill="FFFFFF"/>
        </w:rPr>
      </w:pPr>
      <w:r>
        <w:rPr>
          <w:rFonts w:ascii="Arial" w:hAnsi="Arial" w:eastAsia="SimSun" w:cs="Arial"/>
          <w:color w:val="001D35"/>
          <w:sz w:val="24"/>
          <w:szCs w:val="24"/>
          <w:shd w:val="clear" w:color="auto" w:fill="FFFFFF"/>
        </w:rPr>
        <w:t>This is to be Shown in a Planned Drawing with all particulars of following Temporary buildings  and Lands areas with all conditions given in the Contract documents or if not Stated therein , may be</w:t>
      </w:r>
      <w:r>
        <w:rPr>
          <w:rFonts w:ascii="Arial" w:hAnsi="Arial" w:eastAsia="SimSun" w:cs="Arial"/>
          <w:color w:val="001D35"/>
          <w:sz w:val="32"/>
          <w:szCs w:val="32"/>
          <w:shd w:val="clear" w:color="auto" w:fill="FFFFFF"/>
        </w:rPr>
        <w:t xml:space="preserve"> </w:t>
      </w:r>
      <w:r>
        <w:rPr>
          <w:rFonts w:ascii="Arial" w:hAnsi="Arial" w:eastAsia="SimSun" w:cs="Arial"/>
          <w:color w:val="001D35"/>
          <w:sz w:val="24"/>
          <w:szCs w:val="24"/>
          <w:shd w:val="clear" w:color="auto" w:fill="FFFFFF"/>
        </w:rPr>
        <w:t>finalized with all three parties requirements, Comments and  Satisfactions .</w:t>
      </w:r>
    </w:p>
    <w:p w14:paraId="3EE14BBF">
      <w:pPr>
        <w:spacing w:line="360" w:lineRule="auto"/>
        <w:jc w:val="both"/>
        <w:rPr>
          <w:rFonts w:ascii="Arial" w:hAnsi="Arial" w:eastAsia="SimSun" w:cs="Arial"/>
          <w:color w:val="001D35"/>
          <w:sz w:val="24"/>
          <w:szCs w:val="24"/>
          <w:shd w:val="clear" w:color="auto" w:fill="FFFFFF"/>
        </w:rPr>
      </w:pPr>
    </w:p>
    <w:p w14:paraId="6423B381">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Contractor’s Office</w:t>
      </w:r>
    </w:p>
    <w:p w14:paraId="48AA42E4">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 xml:space="preserve">Engineer’s Office </w:t>
      </w:r>
    </w:p>
    <w:p w14:paraId="46D4F54D">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 xml:space="preserve">Client’s Office </w:t>
      </w:r>
    </w:p>
    <w:p w14:paraId="72D367F5">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Material Testing laboratory h</w:t>
      </w:r>
    </w:p>
    <w:p w14:paraId="33480BCE">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Stores Building</w:t>
      </w:r>
    </w:p>
    <w:p w14:paraId="6DF9A397">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 xml:space="preserve">Material Stock yard </w:t>
      </w:r>
    </w:p>
    <w:p w14:paraId="1D05DC2E">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 xml:space="preserve">Vehicle parks </w:t>
      </w:r>
    </w:p>
    <w:p w14:paraId="04DCA229">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Boundary wall with Entrance and Exit and Temporary Roads</w:t>
      </w:r>
    </w:p>
    <w:p w14:paraId="1F45C362">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Security arrangement</w:t>
      </w:r>
    </w:p>
    <w:p w14:paraId="52653AD3">
      <w:pPr>
        <w:numPr>
          <w:ilvl w:val="0"/>
          <w:numId w:val="55"/>
        </w:numPr>
        <w:spacing w:line="480" w:lineRule="auto"/>
        <w:jc w:val="both"/>
        <w:rPr>
          <w:rFonts w:ascii="Arial" w:hAnsi="Arial" w:eastAsia="SimSun" w:cs="Arial"/>
          <w:color w:val="001D35"/>
          <w:sz w:val="28"/>
          <w:szCs w:val="28"/>
          <w:shd w:val="clear" w:color="auto" w:fill="FFFFFF"/>
        </w:rPr>
      </w:pPr>
      <w:r>
        <w:rPr>
          <w:rFonts w:ascii="Arial" w:hAnsi="Arial" w:eastAsia="SimSun" w:cs="Arial"/>
          <w:color w:val="001D35"/>
          <w:sz w:val="28"/>
          <w:szCs w:val="28"/>
          <w:shd w:val="clear" w:color="auto" w:fill="FFFFFF"/>
        </w:rPr>
        <w:t xml:space="preserve">Temporary Service ( Water, Electricity , Communications Etc ) </w:t>
      </w:r>
    </w:p>
    <w:p w14:paraId="108EA1A6">
      <w:pPr>
        <w:spacing w:line="360" w:lineRule="auto"/>
        <w:jc w:val="both"/>
        <w:rPr>
          <w:rFonts w:ascii="Arial" w:hAnsi="Arial" w:eastAsia="SimSun" w:cs="Arial"/>
          <w:color w:val="001D35"/>
          <w:sz w:val="28"/>
          <w:szCs w:val="28"/>
          <w:shd w:val="clear" w:color="auto" w:fill="FFFFFF"/>
        </w:rPr>
      </w:pPr>
    </w:p>
    <w:p w14:paraId="5C204F0D">
      <w:pPr>
        <w:spacing w:line="360" w:lineRule="auto"/>
        <w:jc w:val="both"/>
        <w:rPr>
          <w:rFonts w:ascii="Arial" w:hAnsi="Arial" w:eastAsia="SimSun" w:cs="Arial"/>
          <w:color w:val="001D35"/>
          <w:sz w:val="28"/>
          <w:szCs w:val="28"/>
          <w:shd w:val="clear" w:color="auto" w:fill="FFFFFF"/>
        </w:rPr>
      </w:pPr>
    </w:p>
    <w:p w14:paraId="4ADC0D7C">
      <w:pPr>
        <w:numPr>
          <w:ilvl w:val="0"/>
          <w:numId w:val="0"/>
        </w:numPr>
        <w:spacing w:line="480" w:lineRule="auto"/>
        <w:ind w:leftChars="0"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Arial"/>
          <w:b/>
          <w:bCs/>
          <w:color w:val="001D35"/>
          <w:sz w:val="40"/>
          <w:szCs w:val="40"/>
          <w:u w:val="none"/>
          <w:shd w:val="clear" w:color="auto" w:fill="FFFFFF"/>
          <w:lang w:val="en-US"/>
        </w:rPr>
        <w:t xml:space="preserve">3.10 </w:t>
      </w:r>
      <w:r>
        <w:rPr>
          <w:rFonts w:ascii="Arial" w:hAnsi="Arial" w:eastAsia="SimSun" w:cs="Arial"/>
          <w:b/>
          <w:bCs/>
          <w:color w:val="001D35"/>
          <w:sz w:val="40"/>
          <w:szCs w:val="40"/>
          <w:u w:val="none"/>
          <w:shd w:val="clear" w:color="auto" w:fill="FFFFFF"/>
        </w:rPr>
        <w:t>SUBMISSIONS OF</w:t>
      </w:r>
      <w:r>
        <w:rPr>
          <w:rFonts w:hint="cs" w:ascii="Arial" w:hAnsi="Arial" w:eastAsia="SimSun" w:cs="Iskoola Pota"/>
          <w:b/>
          <w:bCs/>
          <w:color w:val="001D35"/>
          <w:sz w:val="40"/>
          <w:szCs w:val="40"/>
          <w:u w:val="none"/>
          <w:shd w:val="clear" w:color="auto" w:fill="FFFFFF"/>
          <w:cs/>
        </w:rPr>
        <w:t xml:space="preserve"> </w:t>
      </w:r>
      <w:r>
        <w:rPr>
          <w:rFonts w:ascii="Arial" w:hAnsi="Arial" w:eastAsia="SimSun" w:cs="Iskoola Pota"/>
          <w:b/>
          <w:bCs/>
          <w:color w:val="001D35"/>
          <w:sz w:val="40"/>
          <w:szCs w:val="40"/>
          <w:u w:val="none"/>
          <w:shd w:val="clear" w:color="auto" w:fill="FFFFFF"/>
        </w:rPr>
        <w:t>INITIAL CONSTRUCTION PROGRAM</w:t>
      </w:r>
    </w:p>
    <w:p w14:paraId="76FE2004">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Initial Constriction Program is the Document to be submitted to the Client by the Contractor Through the Engineer, Showing Contractor’s work arrangement for the successful completion of the Project, </w:t>
      </w:r>
    </w:p>
    <w:p w14:paraId="0E1F2EB8">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It should be prepared concordance with the Agreement considering for the Completion,</w:t>
      </w:r>
    </w:p>
    <w:p w14:paraId="5D5006A8">
      <w:pPr>
        <w:numPr>
          <w:ilvl w:val="0"/>
          <w:numId w:val="56"/>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Within the Agreed Time </w:t>
      </w:r>
    </w:p>
    <w:p w14:paraId="621C559D">
      <w:pPr>
        <w:numPr>
          <w:ilvl w:val="0"/>
          <w:numId w:val="56"/>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Withing Agreed Cost</w:t>
      </w:r>
    </w:p>
    <w:p w14:paraId="740D482A">
      <w:pPr>
        <w:numPr>
          <w:ilvl w:val="0"/>
          <w:numId w:val="56"/>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Including all Agreed works activities </w:t>
      </w:r>
    </w:p>
    <w:p w14:paraId="3C96752F">
      <w:pPr>
        <w:numPr>
          <w:ilvl w:val="0"/>
          <w:numId w:val="56"/>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Following the Specified Standards and Quality</w:t>
      </w:r>
    </w:p>
    <w:p w14:paraId="731A64B6">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Contractor should indicate how he intend and Plan to complete Quantities of all work activities in each month of the Construction Period in a Bar Chart.</w:t>
      </w:r>
    </w:p>
    <w:p w14:paraId="569695BF">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Accordance with Intended quantity of works Quantities multiplying by agreed BPQ rates the Value of work done in each month can be calculated and stated therein.</w:t>
      </w:r>
    </w:p>
    <w:p w14:paraId="69FBB57F">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After Consultation with the Engineer Finalizing of the this graphical submission are made and submitted for the Client Approval.</w:t>
      </w:r>
    </w:p>
    <w:p w14:paraId="786EC5AA">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Value of Intended Works to be done in Each month shall be Considered as the Project Cash flow prediction . </w:t>
      </w:r>
    </w:p>
    <w:p w14:paraId="4CA2069D">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It is the Initial agreed Plan of Contractor’s  Cash flow in and Client’s Cash flow out. </w:t>
      </w:r>
    </w:p>
    <w:p w14:paraId="7EE4989D">
      <w:pPr>
        <w:spacing w:line="480" w:lineRule="auto"/>
        <w:jc w:val="center"/>
        <w:rPr>
          <w:rFonts w:ascii="Arial" w:hAnsi="Arial" w:eastAsia="SimSun" w:cs="Iskoola Pota"/>
          <w:b/>
          <w:bCs/>
          <w:color w:val="001D35"/>
          <w:sz w:val="32"/>
          <w:szCs w:val="32"/>
          <w:shd w:val="clear" w:color="auto" w:fill="FFFFFF"/>
        </w:rPr>
      </w:pPr>
    </w:p>
    <w:p w14:paraId="7C9B5084">
      <w:pPr>
        <w:spacing w:line="480" w:lineRule="auto"/>
        <w:jc w:val="center"/>
        <w:rPr>
          <w:rFonts w:ascii="Arial" w:hAnsi="Arial" w:eastAsia="SimSun" w:cs="Iskoola Pota"/>
          <w:b/>
          <w:bCs/>
          <w:color w:val="001D35"/>
          <w:sz w:val="32"/>
          <w:szCs w:val="32"/>
          <w:shd w:val="clear" w:color="auto" w:fill="FFFFFF"/>
        </w:rPr>
      </w:pPr>
    </w:p>
    <w:p w14:paraId="22BFA83D">
      <w:pPr>
        <w:spacing w:line="480" w:lineRule="auto"/>
        <w:jc w:val="center"/>
        <w:rPr>
          <w:rFonts w:ascii="Arial" w:hAnsi="Arial" w:eastAsia="SimSun" w:cs="Iskoola Pota"/>
          <w:b/>
          <w:bCs/>
          <w:color w:val="001D35"/>
          <w:sz w:val="32"/>
          <w:szCs w:val="32"/>
          <w:shd w:val="clear" w:color="auto" w:fill="FFFFFF"/>
        </w:rPr>
      </w:pPr>
      <w:r>
        <w:rPr>
          <w:rFonts w:ascii="Arial" w:hAnsi="Arial" w:eastAsia="SimSun" w:cs="Iskoola Pota"/>
          <w:b/>
          <w:bCs/>
          <w:color w:val="001D35"/>
          <w:sz w:val="32"/>
          <w:szCs w:val="32"/>
          <w:shd w:val="clear" w:color="auto" w:fill="FFFFFF"/>
        </w:rPr>
        <w:t>Simple Exercise for an Initial Construction Programmer</w:t>
      </w:r>
    </w:p>
    <w:p w14:paraId="2DA5E089">
      <w:pPr>
        <w:spacing w:line="480" w:lineRule="auto"/>
        <w:jc w:val="center"/>
        <w:rPr>
          <w:rFonts w:ascii="Arial" w:hAnsi="Arial" w:eastAsia="SimSun" w:cs="Iskoola Pota"/>
          <w:b/>
          <w:bCs/>
          <w:color w:val="001D35"/>
          <w:sz w:val="32"/>
          <w:szCs w:val="32"/>
          <w:shd w:val="clear" w:color="auto" w:fill="FFFFFF"/>
        </w:rPr>
      </w:pPr>
      <w:r>
        <w:rPr>
          <w:rFonts w:ascii="Arial" w:hAnsi="Arial" w:eastAsia="SimSun" w:cs="Iskoola Pota"/>
          <w:b/>
          <w:bCs/>
          <w:color w:val="001D35"/>
          <w:sz w:val="32"/>
          <w:szCs w:val="32"/>
          <w:shd w:val="clear" w:color="auto" w:fill="FFFFFF"/>
          <w:lang w:bidi="ar-SA"/>
        </w:rPr>
        <w:drawing>
          <wp:anchor distT="0" distB="0" distL="114300" distR="114300" simplePos="0" relativeHeight="251665408" behindDoc="1" locked="0" layoutInCell="1" allowOverlap="1">
            <wp:simplePos x="0" y="0"/>
            <wp:positionH relativeFrom="column">
              <wp:posOffset>854710</wp:posOffset>
            </wp:positionH>
            <wp:positionV relativeFrom="paragraph">
              <wp:posOffset>494030</wp:posOffset>
            </wp:positionV>
            <wp:extent cx="4904105" cy="6348095"/>
            <wp:effectExtent l="0" t="0" r="0" b="0"/>
            <wp:wrapThrough wrapText="bothSides">
              <wp:wrapPolygon>
                <wp:start x="0" y="0"/>
                <wp:lineTo x="0" y="21520"/>
                <wp:lineTo x="21480" y="21520"/>
                <wp:lineTo x="21480" y="0"/>
                <wp:lineTo x="0" y="0"/>
              </wp:wrapPolygon>
            </wp:wrapThrough>
            <wp:docPr id="1" name="Picture 1" descr="Screenshot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_42"/>
                    <pic:cNvPicPr>
                      <a:picLocks noChangeAspect="1"/>
                    </pic:cNvPicPr>
                  </pic:nvPicPr>
                  <pic:blipFill>
                    <a:blip r:embed="rId16"/>
                    <a:stretch>
                      <a:fillRect/>
                    </a:stretch>
                  </pic:blipFill>
                  <pic:spPr>
                    <a:xfrm>
                      <a:off x="0" y="0"/>
                      <a:ext cx="4904105" cy="6348095"/>
                    </a:xfrm>
                    <a:prstGeom prst="rect">
                      <a:avLst/>
                    </a:prstGeom>
                  </pic:spPr>
                </pic:pic>
              </a:graphicData>
            </a:graphic>
          </wp:anchor>
        </w:drawing>
      </w:r>
      <w:r>
        <w:rPr>
          <w:rFonts w:ascii="Arial" w:hAnsi="Arial" w:eastAsia="SimSun" w:cs="Iskoola Pota"/>
          <w:b/>
          <w:bCs/>
          <w:color w:val="001D35"/>
          <w:sz w:val="32"/>
          <w:szCs w:val="32"/>
          <w:shd w:val="clear" w:color="auto" w:fill="FFFFFF"/>
        </w:rPr>
        <w:t>and Cash Flow Prediction in a Construction Project</w:t>
      </w:r>
    </w:p>
    <w:p w14:paraId="4FA3C056">
      <w:pPr>
        <w:spacing w:line="480" w:lineRule="auto"/>
        <w:ind w:left="456"/>
        <w:rPr>
          <w:rFonts w:ascii="Arial" w:hAnsi="Arial" w:eastAsia="SimSun" w:cs="Iskoola Pota"/>
          <w:color w:val="001D35"/>
          <w:sz w:val="24"/>
          <w:szCs w:val="24"/>
          <w:shd w:val="clear" w:color="auto" w:fill="FFFFFF"/>
        </w:rPr>
      </w:pPr>
    </w:p>
    <w:p w14:paraId="67C38E4D">
      <w:pPr>
        <w:spacing w:line="480" w:lineRule="auto"/>
        <w:ind w:left="360"/>
        <w:rPr>
          <w:rFonts w:ascii="Arial" w:hAnsi="Arial" w:eastAsia="SimSun" w:cs="Iskoola Pota"/>
          <w:color w:val="001D35"/>
          <w:sz w:val="24"/>
          <w:szCs w:val="24"/>
          <w:shd w:val="clear" w:color="auto" w:fill="FFFFFF"/>
        </w:rPr>
      </w:pPr>
    </w:p>
    <w:p w14:paraId="5E81968F">
      <w:pPr>
        <w:spacing w:line="480" w:lineRule="auto"/>
        <w:ind w:left="360"/>
        <w:rPr>
          <w:rFonts w:ascii="Arial" w:hAnsi="Arial" w:eastAsia="SimSun" w:cs="Iskoola Pota"/>
          <w:color w:val="001D35"/>
          <w:sz w:val="24"/>
          <w:szCs w:val="24"/>
          <w:shd w:val="clear" w:color="auto" w:fill="FFFFFF"/>
        </w:rPr>
      </w:pPr>
    </w:p>
    <w:p w14:paraId="56A5A80E">
      <w:pPr>
        <w:spacing w:line="480" w:lineRule="auto"/>
        <w:ind w:left="360"/>
        <w:rPr>
          <w:rFonts w:ascii="Arial" w:hAnsi="Arial" w:eastAsia="SimSun" w:cs="Iskoola Pota"/>
          <w:color w:val="001D35"/>
          <w:sz w:val="24"/>
          <w:szCs w:val="24"/>
          <w:shd w:val="clear" w:color="auto" w:fill="FFFFFF"/>
        </w:rPr>
      </w:pPr>
    </w:p>
    <w:p w14:paraId="5491E88B">
      <w:pPr>
        <w:spacing w:line="480" w:lineRule="auto"/>
        <w:ind w:left="360"/>
        <w:rPr>
          <w:rFonts w:ascii="Arial" w:hAnsi="Arial" w:eastAsia="SimSun" w:cs="Iskoola Pota"/>
          <w:color w:val="001D35"/>
          <w:sz w:val="24"/>
          <w:szCs w:val="24"/>
          <w:shd w:val="clear" w:color="auto" w:fill="FFFFFF"/>
        </w:rPr>
      </w:pPr>
    </w:p>
    <w:p w14:paraId="30A46904">
      <w:pPr>
        <w:spacing w:line="480" w:lineRule="auto"/>
        <w:ind w:left="360"/>
        <w:rPr>
          <w:rFonts w:ascii="Arial" w:hAnsi="Arial" w:eastAsia="SimSun" w:cs="Iskoola Pota"/>
          <w:color w:val="001D35"/>
          <w:sz w:val="24"/>
          <w:szCs w:val="24"/>
          <w:shd w:val="clear" w:color="auto" w:fill="FFFFFF"/>
        </w:rPr>
      </w:pPr>
    </w:p>
    <w:p w14:paraId="52FC7CB7">
      <w:pPr>
        <w:spacing w:line="480" w:lineRule="auto"/>
        <w:ind w:left="360"/>
        <w:rPr>
          <w:rFonts w:ascii="Arial" w:hAnsi="Arial" w:eastAsia="SimSun" w:cs="Iskoola Pota"/>
          <w:color w:val="001D35"/>
          <w:sz w:val="24"/>
          <w:szCs w:val="24"/>
          <w:shd w:val="clear" w:color="auto" w:fill="FFFFFF"/>
        </w:rPr>
      </w:pPr>
    </w:p>
    <w:p w14:paraId="0ACA78B8">
      <w:pPr>
        <w:spacing w:line="480" w:lineRule="auto"/>
        <w:ind w:left="360"/>
        <w:rPr>
          <w:rFonts w:ascii="Arial" w:hAnsi="Arial" w:eastAsia="SimSun" w:cs="Iskoola Pota"/>
          <w:color w:val="001D35"/>
          <w:sz w:val="24"/>
          <w:szCs w:val="24"/>
          <w:shd w:val="clear" w:color="auto" w:fill="FFFFFF"/>
        </w:rPr>
      </w:pPr>
    </w:p>
    <w:p w14:paraId="6DA64D5B">
      <w:pPr>
        <w:spacing w:line="480" w:lineRule="auto"/>
        <w:ind w:left="360"/>
        <w:rPr>
          <w:rFonts w:ascii="Arial" w:hAnsi="Arial" w:eastAsia="SimSun" w:cs="Iskoola Pota"/>
          <w:color w:val="001D35"/>
          <w:sz w:val="24"/>
          <w:szCs w:val="24"/>
          <w:shd w:val="clear" w:color="auto" w:fill="FFFFFF"/>
        </w:rPr>
      </w:pPr>
    </w:p>
    <w:p w14:paraId="38A3D09F">
      <w:pPr>
        <w:spacing w:line="480" w:lineRule="auto"/>
        <w:ind w:left="360"/>
        <w:rPr>
          <w:rFonts w:ascii="Arial" w:hAnsi="Arial" w:eastAsia="SimSun" w:cs="Iskoola Pota"/>
          <w:color w:val="001D35"/>
          <w:sz w:val="24"/>
          <w:szCs w:val="24"/>
          <w:shd w:val="clear" w:color="auto" w:fill="FFFFFF"/>
        </w:rPr>
      </w:pPr>
    </w:p>
    <w:p w14:paraId="5816718B">
      <w:pPr>
        <w:numPr>
          <w:ilvl w:val="0"/>
          <w:numId w:val="4"/>
        </w:numPr>
        <w:spacing w:line="480" w:lineRule="auto"/>
        <w:rPr>
          <w:rFonts w:ascii="Arial" w:hAnsi="Arial" w:eastAsia="SimSun" w:cs="Iskoola Pota"/>
          <w:color w:val="001D35"/>
          <w:sz w:val="24"/>
          <w:szCs w:val="24"/>
          <w:shd w:val="clear" w:color="auto" w:fill="FFFFFF"/>
        </w:rPr>
      </w:pPr>
      <w:r>
        <w:rPr>
          <w:rFonts w:ascii="Arial" w:hAnsi="Arial" w:eastAsia="SimSun" w:cs="Iskoola Pota"/>
          <w:b/>
          <w:bCs/>
          <w:color w:val="001D35"/>
          <w:sz w:val="28"/>
          <w:szCs w:val="28"/>
          <w:u w:val="single"/>
          <w:shd w:val="clear" w:color="auto" w:fill="FFFFFF"/>
        </w:rPr>
        <w:t>COMMENCEMENT OF WORKS</w:t>
      </w:r>
    </w:p>
    <w:p w14:paraId="700EB437">
      <w:pPr>
        <w:spacing w:line="480" w:lineRule="auto"/>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Works in a Constructions Project are divided in to Two Parts /</w:t>
      </w:r>
    </w:p>
    <w:p w14:paraId="7F249032">
      <w:pPr>
        <w:numPr>
          <w:ilvl w:val="0"/>
          <w:numId w:val="57"/>
        </w:numPr>
        <w:spacing w:line="480" w:lineRule="auto"/>
        <w:rPr>
          <w:rFonts w:ascii="Arial" w:hAnsi="Arial" w:eastAsia="SimSun" w:cs="Iskoola Pota"/>
          <w:b/>
          <w:bCs/>
          <w:color w:val="001D35"/>
          <w:sz w:val="24"/>
          <w:szCs w:val="24"/>
          <w:u w:val="single"/>
          <w:shd w:val="clear" w:color="auto" w:fill="FFFFFF"/>
        </w:rPr>
      </w:pPr>
      <w:r>
        <w:rPr>
          <w:rFonts w:ascii="Arial" w:hAnsi="Arial" w:eastAsia="SimSun" w:cs="Iskoola Pota"/>
          <w:b/>
          <w:bCs/>
          <w:color w:val="001D35"/>
          <w:sz w:val="24"/>
          <w:szCs w:val="24"/>
          <w:u w:val="single"/>
          <w:shd w:val="clear" w:color="auto" w:fill="FFFFFF"/>
        </w:rPr>
        <w:t xml:space="preserve">TEMPORARY WORKS </w:t>
      </w:r>
    </w:p>
    <w:p w14:paraId="38BCD5DC">
      <w:pPr>
        <w:numPr>
          <w:ilvl w:val="0"/>
          <w:numId w:val="57"/>
        </w:numPr>
        <w:spacing w:line="480" w:lineRule="auto"/>
        <w:rPr>
          <w:rFonts w:ascii="Arial" w:hAnsi="Arial" w:eastAsia="SimSun" w:cs="Iskoola Pota"/>
          <w:b/>
          <w:bCs/>
          <w:color w:val="001D35"/>
          <w:sz w:val="24"/>
          <w:szCs w:val="24"/>
          <w:u w:val="single"/>
          <w:shd w:val="clear" w:color="auto" w:fill="FFFFFF"/>
        </w:rPr>
      </w:pPr>
      <w:r>
        <w:rPr>
          <w:rFonts w:ascii="Arial" w:hAnsi="Arial" w:eastAsia="SimSun" w:cs="Iskoola Pota"/>
          <w:b/>
          <w:bCs/>
          <w:color w:val="001D35"/>
          <w:sz w:val="24"/>
          <w:szCs w:val="24"/>
          <w:u w:val="single"/>
          <w:shd w:val="clear" w:color="auto" w:fill="FFFFFF"/>
        </w:rPr>
        <w:t>PERMANENT WORKS</w:t>
      </w:r>
    </w:p>
    <w:p w14:paraId="3F6530F7">
      <w:pPr>
        <w:spacing w:line="480" w:lineRule="auto"/>
        <w:jc w:val="center"/>
        <w:rPr>
          <w:rFonts w:ascii="Arial" w:hAnsi="Arial" w:eastAsia="SimSun" w:cs="Iskoola Pota"/>
          <w:b/>
          <w:bCs/>
          <w:color w:val="001D35"/>
          <w:sz w:val="28"/>
          <w:szCs w:val="28"/>
          <w:u w:val="single"/>
          <w:shd w:val="clear" w:color="auto" w:fill="FFFFFF"/>
        </w:rPr>
      </w:pPr>
      <w:r>
        <w:rPr>
          <w:rFonts w:ascii="Arial" w:hAnsi="Arial" w:eastAsia="SimSun" w:cs="Iskoola Pota"/>
          <w:b/>
          <w:bCs/>
          <w:color w:val="001D35"/>
          <w:sz w:val="28"/>
          <w:szCs w:val="28"/>
          <w:u w:val="single"/>
          <w:shd w:val="clear" w:color="auto" w:fill="FFFFFF"/>
        </w:rPr>
        <w:t>Temporary Works</w:t>
      </w:r>
    </w:p>
    <w:p w14:paraId="2814379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means the works of any things done for Establishments or any Other supporting services for Same,</w:t>
      </w:r>
    </w:p>
    <w:p w14:paraId="2AA6719B">
      <w:pPr>
        <w:spacing w:line="480" w:lineRule="auto"/>
        <w:ind w:firstLine="480" w:firstLineChars="20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And </w:t>
      </w:r>
    </w:p>
    <w:p w14:paraId="4E610C8B">
      <w:pPr>
        <w:spacing w:line="480" w:lineRule="auto"/>
        <w:ind w:firstLine="480" w:firstLineChars="20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Many other Structures or Services are to be fulfilled to complete the total project requirements as per the Contract agreement in the following activities.</w:t>
      </w:r>
    </w:p>
    <w:p w14:paraId="7C2B040A">
      <w:pPr>
        <w:numPr>
          <w:ilvl w:val="0"/>
          <w:numId w:val="58"/>
        </w:numPr>
        <w:tabs>
          <w:tab w:val="clear" w:pos="425"/>
        </w:tabs>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All supporting Structures  Required for  Permanent works </w:t>
      </w:r>
    </w:p>
    <w:p w14:paraId="1946E1C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Ex-Form works, Lateral, and Many Force supports are allowed to complete the Product as per the Specified Quality</w:t>
      </w:r>
    </w:p>
    <w:p w14:paraId="4F5069BB">
      <w:pPr>
        <w:numPr>
          <w:ilvl w:val="0"/>
          <w:numId w:val="58"/>
        </w:numPr>
        <w:tabs>
          <w:tab w:val="clear" w:pos="425"/>
        </w:tabs>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Whatever constructions to be made to protect the Safety and Environmental </w:t>
      </w:r>
    </w:p>
    <w:p w14:paraId="5AF50DFD">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Ex- Coffer dams, Extra Temporary Accesses, Satiety Arrangements, Medical Treatment facilities, Anti-Collapsing Supports, Ect ,</w:t>
      </w:r>
    </w:p>
    <w:p w14:paraId="062681B3">
      <w:pPr>
        <w:numPr>
          <w:ilvl w:val="0"/>
          <w:numId w:val="58"/>
        </w:numPr>
        <w:tabs>
          <w:tab w:val="clear" w:pos="425"/>
        </w:tabs>
        <w:spacing w:line="480" w:lineRule="auto"/>
        <w:jc w:val="both"/>
        <w:rPr>
          <w:rFonts w:ascii="Arial" w:hAnsi="Arial" w:eastAsia="SimSun" w:cs="Iskoola Pota"/>
          <w:b/>
          <w:bCs/>
          <w:color w:val="001D35"/>
          <w:sz w:val="24"/>
          <w:szCs w:val="24"/>
          <w:shd w:val="clear" w:color="auto" w:fill="FFFFFF"/>
        </w:rPr>
      </w:pPr>
      <w:r>
        <w:rPr>
          <w:rFonts w:ascii="Arial" w:hAnsi="Arial" w:eastAsia="SimSun" w:cs="Iskoola Pota"/>
          <w:color w:val="001D35"/>
          <w:sz w:val="24"/>
          <w:szCs w:val="24"/>
          <w:shd w:val="clear" w:color="auto" w:fill="FFFFFF"/>
        </w:rPr>
        <w:t xml:space="preserve">Whatever the physical involvements are applied at the Site to Protect  Health and Safety and for mitigating losses for any </w:t>
      </w:r>
      <w:r>
        <w:rPr>
          <w:rFonts w:ascii="Arial" w:hAnsi="Arial" w:eastAsia="SimSun" w:cs="Iskoola Pota"/>
          <w:b/>
          <w:bCs/>
          <w:color w:val="001D35"/>
          <w:sz w:val="24"/>
          <w:szCs w:val="24"/>
          <w:shd w:val="clear" w:color="auto" w:fill="FFFFFF"/>
        </w:rPr>
        <w:t xml:space="preserve">unforeseen obstructions   </w:t>
      </w:r>
    </w:p>
    <w:p w14:paraId="0E4A5AE4">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(Physical or Force of Nature)</w:t>
      </w:r>
    </w:p>
    <w:p w14:paraId="558D8C68">
      <w:pPr>
        <w:spacing w:line="480" w:lineRule="auto"/>
        <w:jc w:val="center"/>
        <w:rPr>
          <w:rFonts w:ascii="Arial" w:hAnsi="Arial" w:eastAsia="SimSun" w:cs="Iskoola Pota"/>
          <w:b/>
          <w:bCs/>
          <w:color w:val="001D35"/>
          <w:sz w:val="28"/>
          <w:szCs w:val="28"/>
          <w:u w:val="single"/>
          <w:shd w:val="clear" w:color="auto" w:fill="FFFFFF"/>
        </w:rPr>
      </w:pPr>
    </w:p>
    <w:p w14:paraId="325058BC">
      <w:pPr>
        <w:spacing w:line="480" w:lineRule="auto"/>
        <w:jc w:val="center"/>
        <w:rPr>
          <w:rFonts w:ascii="Arial" w:hAnsi="Arial" w:eastAsia="SimSun" w:cs="Iskoola Pota"/>
          <w:b/>
          <w:bCs/>
          <w:color w:val="001D35"/>
          <w:sz w:val="28"/>
          <w:szCs w:val="28"/>
          <w:u w:val="single"/>
          <w:shd w:val="clear" w:color="auto" w:fill="FFFFFF"/>
        </w:rPr>
      </w:pPr>
      <w:r>
        <w:rPr>
          <w:rFonts w:ascii="Arial" w:hAnsi="Arial" w:eastAsia="SimSun" w:cs="Iskoola Pota"/>
          <w:b/>
          <w:bCs/>
          <w:color w:val="001D35"/>
          <w:sz w:val="28"/>
          <w:szCs w:val="28"/>
          <w:u w:val="single"/>
          <w:shd w:val="clear" w:color="auto" w:fill="FFFFFF"/>
        </w:rPr>
        <w:t>Permanent Works</w:t>
      </w:r>
    </w:p>
    <w:p w14:paraId="4F68EDCD">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Permanent works means the Whatever specified in the Contract Other than the Temporary works , and also can be stated as the all parts of productions which are to be remained at the handing  over the Whole Production . </w:t>
      </w:r>
    </w:p>
    <w:p w14:paraId="0777B295">
      <w:pPr>
        <w:spacing w:line="480" w:lineRule="auto"/>
        <w:jc w:val="both"/>
        <w:rPr>
          <w:rFonts w:ascii="Arial" w:hAnsi="Arial" w:eastAsia="SimSun" w:cs="Iskoola Pota"/>
          <w:b/>
          <w:bCs/>
          <w:color w:val="001D35"/>
          <w:sz w:val="28"/>
          <w:szCs w:val="28"/>
          <w:u w:val="single"/>
          <w:shd w:val="clear" w:color="auto" w:fill="FFFFFF"/>
        </w:rPr>
      </w:pPr>
      <w:r>
        <w:rPr>
          <w:rFonts w:ascii="Arial" w:hAnsi="Arial" w:eastAsia="SimSun" w:cs="Iskoola Pota"/>
          <w:b/>
          <w:bCs/>
          <w:color w:val="001D35"/>
          <w:sz w:val="28"/>
          <w:szCs w:val="28"/>
          <w:u w:val="single"/>
          <w:shd w:val="clear" w:color="auto" w:fill="FFFFFF"/>
        </w:rPr>
        <w:t xml:space="preserve">Commencement date of Works </w:t>
      </w:r>
    </w:p>
    <w:p w14:paraId="160AC131">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is Contractually Entitled to Request the Engineer for the approval to Commence the works after the Completion of his contractual obligations for the Commence the works.</w:t>
      </w:r>
    </w:p>
    <w:p w14:paraId="35A23E1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ICTAD COC SBD-2 clause 8 says that the Engineer Should Grant his approval  within 7 days of  the Request made by the Contractor or within, if there is  any other Period stated in Contract data.</w:t>
      </w:r>
    </w:p>
    <w:p w14:paraId="2C3477D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Unless There is specified period at anywhere stated the Contract, Commencement of Works shall be after the  14 days from the issue of the letter of Acceptance.</w:t>
      </w:r>
    </w:p>
    <w:p w14:paraId="73E5F5CD">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It is the responsibility of the .Contractor to arrange all Quantities of works with no delay  to be Completed in Time he promised as he stated in the Initial Construction Program which was approved by the Client.</w:t>
      </w:r>
    </w:p>
    <w:p w14:paraId="5813A7F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It is the Client’s responsibility is the arranged all monthly payments after he receive the contractor’s Payment supplication  as stated in the Contractor’s cash flow prediction with no delay. ( Within the Periods speechified I the Conditions of the Contract) </w:t>
      </w:r>
    </w:p>
    <w:p w14:paraId="0520921F">
      <w:pPr>
        <w:spacing w:line="480" w:lineRule="auto"/>
        <w:jc w:val="both"/>
        <w:rPr>
          <w:rFonts w:ascii="Arial" w:hAnsi="Arial" w:eastAsia="SimSun" w:cs="Iskoola Pota"/>
          <w:color w:val="001D35"/>
          <w:sz w:val="24"/>
          <w:szCs w:val="24"/>
          <w:shd w:val="clear" w:color="auto" w:fill="FFFFFF"/>
        </w:rPr>
      </w:pPr>
    </w:p>
    <w:p w14:paraId="0AEF43DE">
      <w:pPr>
        <w:spacing w:line="480" w:lineRule="auto"/>
        <w:jc w:val="center"/>
        <w:rPr>
          <w:rFonts w:hint="default" w:ascii="Arial" w:hAnsi="Arial" w:eastAsia="SimSun" w:cs="Iskoola Pota"/>
          <w:b/>
          <w:bCs/>
          <w:color w:val="001D35"/>
          <w:sz w:val="40"/>
          <w:szCs w:val="40"/>
          <w:shd w:val="clear" w:color="auto" w:fill="FFFFFF"/>
          <w:lang w:val="en-US"/>
        </w:rPr>
      </w:pPr>
      <w:r>
        <w:rPr>
          <w:rFonts w:hint="default" w:ascii="Arial" w:hAnsi="Arial" w:eastAsia="SimSun" w:cs="Iskoola Pota"/>
          <w:b/>
          <w:bCs/>
          <w:color w:val="001D35"/>
          <w:sz w:val="40"/>
          <w:szCs w:val="40"/>
          <w:shd w:val="clear" w:color="auto" w:fill="FFFFFF"/>
          <w:lang w:val="en-US"/>
        </w:rPr>
        <w:t xml:space="preserve">3.11 OEGANIZING CHART </w:t>
      </w:r>
    </w:p>
    <w:p w14:paraId="036061E4">
      <w:pPr>
        <w:spacing w:line="480" w:lineRule="auto"/>
        <w:jc w:val="center"/>
        <w:rPr>
          <w:rFonts w:ascii="Arial" w:hAnsi="Arial" w:eastAsia="SimSun" w:cs="Iskoola Pota"/>
          <w:b/>
          <w:bCs/>
          <w:color w:val="001D35"/>
          <w:sz w:val="24"/>
          <w:szCs w:val="24"/>
          <w:shd w:val="clear" w:color="auto" w:fill="FFFFFF"/>
        </w:rPr>
      </w:pPr>
    </w:p>
    <w:p w14:paraId="4D925061">
      <w:pPr>
        <w:spacing w:line="480" w:lineRule="auto"/>
        <w:jc w:val="center"/>
        <w:rPr>
          <w:rFonts w:ascii="Arial" w:hAnsi="Arial" w:eastAsia="SimSun" w:cs="Iskoola Pota"/>
          <w:b/>
          <w:bCs/>
          <w:color w:val="001D35"/>
          <w:sz w:val="24"/>
          <w:szCs w:val="24"/>
          <w:shd w:val="clear" w:color="auto" w:fill="FFFFFF"/>
        </w:rPr>
      </w:pPr>
      <w:r>
        <w:rPr>
          <w:rFonts w:ascii="Arial" w:hAnsi="Arial" w:eastAsia="SimSun" w:cs="Iskoola Pota"/>
          <w:b/>
          <w:bCs/>
          <w:color w:val="001D35"/>
          <w:sz w:val="24"/>
          <w:szCs w:val="24"/>
          <w:shd w:val="clear" w:color="auto" w:fill="FFFFFF"/>
        </w:rPr>
        <w:t>Standard Staff Arrangement of a formal Constitution project</w:t>
      </w:r>
    </w:p>
    <w:p w14:paraId="01227E05">
      <w:pPr>
        <w:spacing w:line="480" w:lineRule="auto"/>
        <w:jc w:val="both"/>
        <w:rPr>
          <w:rFonts w:ascii="Arial" w:hAnsi="Arial" w:eastAsia="SimSun" w:cs="Iskoola Pota"/>
          <w:color w:val="001D35"/>
          <w:sz w:val="24"/>
          <w:szCs w:val="24"/>
          <w:shd w:val="clear" w:color="auto" w:fill="FFFFFF"/>
        </w:rPr>
      </w:pPr>
      <w:r>
        <w:drawing>
          <wp:inline distT="0" distB="0" distL="0" distR="0">
            <wp:extent cx="5943600" cy="4203700"/>
            <wp:effectExtent l="95250" t="95250" r="95250" b="1016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943600" cy="4203700"/>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2349450F">
      <w:pPr>
        <w:spacing w:line="480" w:lineRule="auto"/>
        <w:jc w:val="both"/>
        <w:rPr>
          <w:rFonts w:ascii="Arial" w:hAnsi="Arial" w:eastAsia="SimSun" w:cs="Iskoola Pota"/>
          <w:color w:val="001D35"/>
          <w:sz w:val="24"/>
          <w:szCs w:val="24"/>
          <w:shd w:val="clear" w:color="auto" w:fill="FFFFFF"/>
        </w:rPr>
      </w:pPr>
    </w:p>
    <w:p w14:paraId="4CEB0F9D">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This is a nominal demonstration for the Staff arrangement at a |Construction Project.  It can be varied or highly weighted depending on the width of the Project scope.</w:t>
      </w:r>
    </w:p>
    <w:p w14:paraId="70C2E41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Also in a same project too according to the Initial constructions program submitted by the Contractor and approved by the Owner , Contractor may at time to time submit a Human Resources Histogram to the Owner with mentioning any changes ( Additions or Alterations ) those should be made according to the Requirements of changing work activities.</w:t>
      </w:r>
    </w:p>
    <w:p w14:paraId="7FB55E02">
      <w:pPr>
        <w:spacing w:line="480" w:lineRule="auto"/>
        <w:jc w:val="both"/>
        <w:rPr>
          <w:rFonts w:ascii="Arial" w:hAnsi="Arial" w:eastAsia="SimSun" w:cs="Arial"/>
          <w:b/>
          <w:bCs/>
          <w:color w:val="001D35"/>
          <w:sz w:val="24"/>
          <w:szCs w:val="24"/>
          <w:shd w:val="clear" w:color="auto" w:fill="FFFFFF"/>
        </w:rPr>
      </w:pPr>
      <w:r>
        <w:rPr>
          <w:rFonts w:ascii="Arial" w:hAnsi="Arial" w:cs="Arial"/>
          <w:b/>
          <w:bCs/>
          <w:color w:val="001D35"/>
          <w:sz w:val="24"/>
          <w:szCs w:val="24"/>
          <w:shd w:val="clear" w:color="auto" w:fill="FFFFFF"/>
        </w:rPr>
        <w:t>In construction projects, a </w:t>
      </w:r>
      <w:r>
        <w:rPr>
          <w:rStyle w:val="17"/>
          <w:rFonts w:ascii="Arial" w:hAnsi="Arial" w:cs="Arial"/>
          <w:b w:val="0"/>
          <w:bCs w:val="0"/>
          <w:color w:val="001D35"/>
          <w:sz w:val="24"/>
          <w:szCs w:val="24"/>
          <w:shd w:val="clear" w:color="auto" w:fill="FFFFFF"/>
        </w:rPr>
        <w:t>resource histogram is </w:t>
      </w:r>
      <w:r>
        <w:rPr>
          <w:rStyle w:val="17"/>
          <w:rFonts w:ascii="Arial" w:hAnsi="Arial" w:cs="Arial"/>
          <w:b w:val="0"/>
          <w:bCs w:val="0"/>
          <w:sz w:val="24"/>
          <w:szCs w:val="24"/>
        </w:rPr>
        <w:t>a type of bar chart that visually displays resource allocation and workload over a specific project timeline</w:t>
      </w:r>
      <w:r>
        <w:rPr>
          <w:rFonts w:ascii="Arial" w:hAnsi="Arial" w:cs="Arial"/>
          <w:b/>
          <w:bCs/>
          <w:color w:val="001D35"/>
          <w:sz w:val="24"/>
          <w:szCs w:val="24"/>
          <w:shd w:val="clear" w:color="auto" w:fill="FFFFFF"/>
        </w:rPr>
        <w:t>. </w:t>
      </w:r>
    </w:p>
    <w:p w14:paraId="0961184C">
      <w:pPr>
        <w:spacing w:line="480" w:lineRule="auto"/>
        <w:jc w:val="both"/>
        <w:rPr>
          <w:rFonts w:ascii="Arial" w:hAnsi="Arial" w:eastAsia="SimSun" w:cs="Iskoola Pota"/>
          <w:color w:val="001D35"/>
          <w:sz w:val="24"/>
          <w:szCs w:val="24"/>
          <w:shd w:val="clear" w:color="auto" w:fill="FFFFFF"/>
        </w:rPr>
      </w:pPr>
      <w:r>
        <w:drawing>
          <wp:inline distT="0" distB="0" distL="0" distR="0">
            <wp:extent cx="5848350" cy="4089400"/>
            <wp:effectExtent l="88900" t="88900" r="101600" b="88900"/>
            <wp:docPr id="11" name="Picture 11" descr="What Is a Resource Histogram? (Example Inclu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What Is a Resource Histogram? (Example Includ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853950" cy="4089400"/>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5B4DC690">
      <w:pPr>
        <w:numPr>
          <w:ilvl w:val="0"/>
          <w:numId w:val="0"/>
        </w:numPr>
        <w:spacing w:line="480" w:lineRule="auto"/>
        <w:ind w:leftChars="0"/>
        <w:jc w:val="both"/>
        <w:rPr>
          <w:rFonts w:ascii="Arial" w:hAnsi="Arial" w:eastAsia="SimSun" w:cs="Iskoola Pota"/>
          <w:b/>
          <w:bCs/>
          <w:color w:val="001D35"/>
          <w:sz w:val="40"/>
          <w:szCs w:val="40"/>
          <w:u w:val="single"/>
          <w:shd w:val="clear" w:color="auto" w:fill="FFFFFF"/>
        </w:rPr>
      </w:pPr>
    </w:p>
    <w:p w14:paraId="20BE6765">
      <w:pPr>
        <w:numPr>
          <w:ilvl w:val="0"/>
          <w:numId w:val="0"/>
        </w:numPr>
        <w:spacing w:line="480" w:lineRule="auto"/>
        <w:ind w:leftChars="0"/>
        <w:jc w:val="both"/>
        <w:rPr>
          <w:rFonts w:ascii="Arial" w:hAnsi="Arial" w:eastAsia="SimSun" w:cs="Iskoola Pota"/>
          <w:b/>
          <w:bCs/>
          <w:color w:val="001D35"/>
          <w:sz w:val="40"/>
          <w:szCs w:val="40"/>
          <w:u w:val="single"/>
          <w:shd w:val="clear" w:color="auto" w:fill="FFFFFF"/>
        </w:rPr>
      </w:pPr>
    </w:p>
    <w:p w14:paraId="6BE46524">
      <w:pPr>
        <w:numPr>
          <w:ilvl w:val="0"/>
          <w:numId w:val="0"/>
        </w:numPr>
        <w:spacing w:line="480" w:lineRule="auto"/>
        <w:ind w:leftChars="0" w:firstLine="1514" w:firstLineChars="377"/>
        <w:jc w:val="both"/>
        <w:rPr>
          <w:rFonts w:ascii="Arial" w:hAnsi="Arial" w:eastAsia="SimSun" w:cs="Iskoola Pota"/>
          <w:b/>
          <w:bCs/>
          <w:color w:val="001D35"/>
          <w:sz w:val="40"/>
          <w:szCs w:val="40"/>
          <w:u w:val="single"/>
          <w:shd w:val="clear" w:color="auto" w:fill="FFFFFF"/>
        </w:rPr>
      </w:pPr>
      <w:r>
        <w:rPr>
          <w:rFonts w:hint="default" w:ascii="Arial" w:hAnsi="Arial" w:eastAsia="SimSun" w:cs="Iskoola Pota"/>
          <w:b/>
          <w:bCs/>
          <w:color w:val="001D35"/>
          <w:sz w:val="40"/>
          <w:szCs w:val="40"/>
          <w:u w:val="none"/>
          <w:shd w:val="clear" w:color="auto" w:fill="FFFFFF"/>
          <w:lang w:val="en-US"/>
        </w:rPr>
        <w:t xml:space="preserve">3.12 </w:t>
      </w:r>
      <w:r>
        <w:rPr>
          <w:rFonts w:ascii="Arial" w:hAnsi="Arial" w:eastAsia="SimSun" w:cs="Iskoola Pota"/>
          <w:b/>
          <w:bCs/>
          <w:color w:val="001D35"/>
          <w:sz w:val="40"/>
          <w:szCs w:val="40"/>
          <w:u w:val="single"/>
          <w:shd w:val="clear" w:color="auto" w:fill="FFFFFF"/>
        </w:rPr>
        <w:t xml:space="preserve">STANDARD PROJECT WORK ARRANGEMENT </w:t>
      </w:r>
    </w:p>
    <w:p w14:paraId="3408FE01">
      <w:pPr>
        <w:numPr>
          <w:ilvl w:val="1"/>
          <w:numId w:val="55"/>
        </w:num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should submit the Engineer every day his work arrangement prior to 24 hours of the intended commencement of works . It is the Daily work Program.</w:t>
      </w:r>
    </w:p>
    <w:p w14:paraId="580543CE">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Sometimes it may be the Weekly Work Program as agreed,</w:t>
      </w:r>
    </w:p>
    <w:p w14:paraId="5D070EB3">
      <w:pPr>
        <w:numPr>
          <w:ilvl w:val="1"/>
          <w:numId w:val="55"/>
        </w:numPr>
        <w:spacing w:line="480" w:lineRule="auto"/>
        <w:ind w:left="96"/>
        <w:jc w:val="both"/>
        <w:rPr>
          <w:rFonts w:ascii="Arial" w:hAnsi="Arial" w:eastAsia="SimSun" w:cs="Iskoola Pota"/>
          <w:color w:val="001D35"/>
          <w:sz w:val="24"/>
          <w:szCs w:val="24"/>
          <w:highlight w:val="lightGray"/>
          <w:shd w:val="clear" w:color="auto" w:fill="FFFFFF"/>
        </w:rPr>
      </w:pPr>
      <w:r>
        <w:rPr>
          <w:rFonts w:ascii="Arial" w:hAnsi="Arial" w:eastAsia="SimSun" w:cs="Iskoola Pota"/>
          <w:color w:val="001D35"/>
          <w:sz w:val="24"/>
          <w:szCs w:val="24"/>
          <w:shd w:val="clear" w:color="auto" w:fill="FFFFFF"/>
        </w:rPr>
        <w:t xml:space="preserve">The Contractor is also the submit the </w:t>
      </w:r>
      <w:r>
        <w:rPr>
          <w:rFonts w:ascii="Arial" w:hAnsi="Arial" w:eastAsia="SimSun" w:cs="Iskoola Pota"/>
          <w:b/>
          <w:bCs/>
          <w:color w:val="001D35"/>
          <w:sz w:val="24"/>
          <w:szCs w:val="24"/>
          <w:shd w:val="clear" w:color="auto" w:fill="FFFFFF"/>
        </w:rPr>
        <w:t>Request for Inspection ( RFI)</w:t>
      </w:r>
      <w:r>
        <w:rPr>
          <w:rFonts w:ascii="Arial" w:hAnsi="Arial" w:eastAsia="SimSun" w:cs="Iskoola Pota"/>
          <w:color w:val="001D35"/>
          <w:sz w:val="24"/>
          <w:szCs w:val="24"/>
          <w:shd w:val="clear" w:color="auto" w:fill="FFFFFF"/>
        </w:rPr>
        <w:t xml:space="preserve"> to the Engineer, expecting his inspection then to get his approval to commence all or part of the work items as specified in the BOQ and Drawings, 24 hours before  his intended time of commencing the work</w:t>
      </w:r>
    </w:p>
    <w:p w14:paraId="72CBD333">
      <w:pPr>
        <w:numPr>
          <w:ilvl w:val="1"/>
          <w:numId w:val="55"/>
        </w:numPr>
        <w:spacing w:line="480" w:lineRule="auto"/>
        <w:ind w:left="96"/>
        <w:jc w:val="both"/>
        <w:rPr>
          <w:rFonts w:ascii="Arial" w:hAnsi="Arial" w:eastAsia="SimSun" w:cs="Iskoola Pota"/>
          <w:color w:val="001D35"/>
          <w:sz w:val="24"/>
          <w:szCs w:val="24"/>
          <w:highlight w:val="lightGray"/>
          <w:shd w:val="clear" w:color="auto" w:fill="FFFFFF"/>
        </w:rPr>
      </w:pPr>
      <w:r>
        <w:rPr>
          <w:rFonts w:ascii="Arial" w:hAnsi="Arial" w:eastAsia="SimSun" w:cs="Iskoola Pota"/>
          <w:color w:val="001D35"/>
          <w:sz w:val="24"/>
          <w:szCs w:val="24"/>
          <w:shd w:val="clear" w:color="auto" w:fill="FFFFFF"/>
        </w:rPr>
        <w:t>The Engineer shall inspect and check all arrangements at the site, with the line and levels, before the contractor’s commencement time of work. If he is satisfied with the Contractor's work arrangement, he may grant the written approval for the Contractor to commence the relevant work.</w:t>
      </w:r>
    </w:p>
    <w:p w14:paraId="10723421">
      <w:pPr>
        <w:numPr>
          <w:ilvl w:val="1"/>
          <w:numId w:val="55"/>
        </w:numPr>
        <w:spacing w:line="480" w:lineRule="auto"/>
        <w:ind w:left="96"/>
        <w:jc w:val="both"/>
        <w:rPr>
          <w:rFonts w:ascii="Arial" w:hAnsi="Arial" w:eastAsia="SimSun" w:cs="Iskoola Pota"/>
          <w:color w:val="001D35"/>
          <w:sz w:val="24"/>
          <w:szCs w:val="24"/>
          <w:highlight w:val="lightGray"/>
          <w:shd w:val="clear" w:color="auto" w:fill="FFFFFF"/>
        </w:rPr>
      </w:pPr>
      <w:r>
        <w:rPr>
          <w:rFonts w:ascii="Arial" w:hAnsi="Arial" w:eastAsia="SimSun" w:cs="Iskoola Pota"/>
          <w:color w:val="001D35"/>
          <w:sz w:val="24"/>
          <w:szCs w:val="24"/>
          <w:shd w:val="clear" w:color="auto" w:fill="FFFFFF"/>
        </w:rPr>
        <w:t>Engineer’s staff members shall inspect whether the following requirements are satisfactorily arranged by the Contractor..</w:t>
      </w:r>
    </w:p>
    <w:p w14:paraId="08469F59">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Availability of Sufficient Resources</w:t>
      </w:r>
    </w:p>
    <w:p w14:paraId="185BC624">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Interruption-free Work area </w:t>
      </w:r>
    </w:p>
    <w:p w14:paraId="13CD1E62">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Facilities available for the Checking Line and levels</w:t>
      </w:r>
    </w:p>
    <w:p w14:paraId="3F135E22">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Accuracy of Line and Levels</w:t>
      </w:r>
    </w:p>
    <w:p w14:paraId="650F1198">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Health and Safety arrangements</w:t>
      </w:r>
    </w:p>
    <w:p w14:paraId="0E22ECDB">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Quality testing arrangements</w:t>
      </w:r>
    </w:p>
    <w:p w14:paraId="6CE551F7">
      <w:pPr>
        <w:pStyle w:val="34"/>
        <w:numPr>
          <w:ilvl w:val="0"/>
          <w:numId w:val="5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Application of Correct methodology </w:t>
      </w:r>
    </w:p>
    <w:p w14:paraId="34866AB7">
      <w:pPr>
        <w:shd w:val="clear" w:color="auto" w:fill="FFFFFF" w:themeFill="background1"/>
        <w:spacing w:line="480" w:lineRule="auto"/>
        <w:ind w:left="96" w:firstLine="719"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3.13 </w:t>
      </w:r>
      <w:r>
        <w:rPr>
          <w:rFonts w:ascii="Arial" w:hAnsi="Arial" w:eastAsia="SimSun" w:cs="Iskoola Pota"/>
          <w:b/>
          <w:bCs/>
          <w:color w:val="001D35"/>
          <w:sz w:val="40"/>
          <w:szCs w:val="40"/>
          <w:u w:val="none"/>
          <w:shd w:val="clear" w:color="auto" w:fill="FFFFFF"/>
        </w:rPr>
        <w:t>CERTIFYING OF CONTRACTOR’S WORK DONE VALUATIONS</w:t>
      </w:r>
    </w:p>
    <w:p w14:paraId="23B8BD3B">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With the Coordination of the contractor’s Personnel assistance, the Engineer, after every work done, completed to his satisfaction, shall approve the following documents, certifying the Contractor’s entitlement for inclusion in to  Monthly payment applications.</w:t>
      </w:r>
    </w:p>
    <w:p w14:paraId="0140569B">
      <w:pPr>
        <w:pStyle w:val="34"/>
        <w:numPr>
          <w:ilvl w:val="0"/>
          <w:numId w:val="6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RFI document approved by the Engineer to commence the Work</w:t>
      </w:r>
    </w:p>
    <w:p w14:paraId="1C472771">
      <w:pPr>
        <w:pStyle w:val="34"/>
        <w:numPr>
          <w:ilvl w:val="0"/>
          <w:numId w:val="6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Certified Measurement Sheet accepted by the Engineer/Contractor as correct,</w:t>
      </w:r>
    </w:p>
    <w:p w14:paraId="70C0D731">
      <w:pPr>
        <w:pStyle w:val="34"/>
        <w:numPr>
          <w:ilvl w:val="0"/>
          <w:numId w:val="6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Laboratory Test Reports to Approve the Achievement of the Required Quality</w:t>
      </w:r>
    </w:p>
    <w:p w14:paraId="310C6089">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shall collect all of the Engineer Certified Documents for each work in the following order of attachments to the monthly Payment applications, prepared by him, the Total value of the work against the Quantities and relevant Unit Rates.</w:t>
      </w:r>
    </w:p>
    <w:p w14:paraId="42E02F07">
      <w:pPr>
        <w:spacing w:line="360" w:lineRule="auto"/>
        <w:jc w:val="both"/>
        <w:rPr>
          <w:rFonts w:ascii="Arial" w:hAnsi="Arial" w:eastAsia="SimSun" w:cs="Iskoola Pota"/>
          <w:color w:val="001D35"/>
          <w:sz w:val="26"/>
          <w:szCs w:val="26"/>
          <w:highlight w:val="lightGray"/>
          <w:shd w:val="clear" w:color="auto" w:fill="FFFFFF"/>
        </w:rPr>
      </w:pPr>
    </w:p>
    <w:p w14:paraId="2D78EF6B">
      <w:pPr>
        <w:numPr>
          <w:ilvl w:val="0"/>
          <w:numId w:val="0"/>
        </w:numPr>
        <w:spacing w:line="360" w:lineRule="auto"/>
        <w:jc w:val="both"/>
        <w:rPr>
          <w:rFonts w:ascii="Arial" w:hAnsi="Arial" w:eastAsia="SimSun" w:cs="Iskoola Pota"/>
          <w:b/>
          <w:bCs/>
          <w:color w:val="001D35"/>
          <w:sz w:val="28"/>
          <w:szCs w:val="28"/>
          <w:u w:val="single"/>
          <w:shd w:val="clear" w:color="auto" w:fill="FFFFFF"/>
        </w:rPr>
      </w:pPr>
      <w:r>
        <w:rPr>
          <w:rFonts w:ascii="Arial" w:hAnsi="Arial" w:eastAsia="SimSun" w:cs="Iskoola Pota"/>
          <w:b/>
          <w:bCs/>
          <w:color w:val="001D35"/>
          <w:sz w:val="28"/>
          <w:szCs w:val="28"/>
          <w:u w:val="single"/>
          <w:shd w:val="clear" w:color="auto" w:fill="FFFFFF"/>
        </w:rPr>
        <w:t>DOCUMENTS TO BE MAINTAINED</w:t>
      </w:r>
    </w:p>
    <w:p w14:paraId="1385A77A">
      <w:pPr>
        <w:spacing w:line="360" w:lineRule="auto"/>
        <w:jc w:val="both"/>
        <w:rPr>
          <w:rFonts w:ascii="Arial" w:hAnsi="Arial" w:eastAsia="SimSun" w:cs="Iskoola Pota"/>
          <w:color w:val="001D35"/>
          <w:sz w:val="24"/>
          <w:szCs w:val="24"/>
          <w:shd w:val="clear" w:color="auto" w:fill="FFFFFF"/>
        </w:rPr>
      </w:pPr>
    </w:p>
    <w:p w14:paraId="0976B15D">
      <w:pPr>
        <w:spacing w:line="480" w:lineRule="auto"/>
        <w:jc w:val="both"/>
        <w:rPr>
          <w:rFonts w:ascii="Arial" w:hAnsi="Arial" w:eastAsia="SimSun" w:cs="Iskoola Pota"/>
          <w:color w:val="001D35"/>
          <w:sz w:val="24"/>
          <w:szCs w:val="24"/>
          <w:u w:val="single"/>
          <w:shd w:val="clear" w:color="auto" w:fill="FFFFFF"/>
        </w:rPr>
      </w:pPr>
      <w:r>
        <w:rPr>
          <w:rFonts w:ascii="Arial" w:hAnsi="Arial" w:eastAsia="SimSun" w:cs="Iskoola Pota"/>
          <w:color w:val="001D35"/>
          <w:sz w:val="24"/>
          <w:szCs w:val="24"/>
          <w:shd w:val="clear" w:color="auto" w:fill="FFFFFF"/>
        </w:rPr>
        <w:t xml:space="preserve"> </w:t>
      </w:r>
      <w:r>
        <w:rPr>
          <w:rFonts w:ascii="Arial" w:hAnsi="Arial" w:eastAsia="SimSun" w:cs="Iskoola Pota"/>
          <w:color w:val="001D35"/>
          <w:sz w:val="24"/>
          <w:szCs w:val="24"/>
          <w:u w:val="single"/>
          <w:shd w:val="clear" w:color="auto" w:fill="FFFFFF"/>
        </w:rPr>
        <w:t>THE CONTRACTOR</w:t>
      </w:r>
    </w:p>
    <w:p w14:paraId="297EFF8C">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is required to carry out the works at Project as per the approved Initial Construction Program.</w:t>
      </w:r>
    </w:p>
    <w:p w14:paraId="081E71A2">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Conjunctive with the Approved program, the Quantities of  the wonk are to be arranged with no changes . </w:t>
      </w:r>
    </w:p>
    <w:p w14:paraId="12FA0A2D">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He is to submit Daily or weekly following Documents to the Engineer.</w:t>
      </w:r>
    </w:p>
    <w:p w14:paraId="1D652E47">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Daily or/and Weekly Work Program with details of Resources are to be intended to utilized ( Before 24 hour )</w:t>
      </w:r>
    </w:p>
    <w:p w14:paraId="4DAD09AC">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Requests for Inspections  for each works, in order to obtain the approval to commence the such work activity  ( before 24 Hours) </w:t>
      </w:r>
    </w:p>
    <w:p w14:paraId="0258E7F3">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Daily or/and Weekly work Progress - (24 hours after the works Completed)</w:t>
      </w:r>
    </w:p>
    <w:p w14:paraId="27C70E4D">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Quality tested Results - ( just after the Joint Tests against the Completed works  carried out )</w:t>
      </w:r>
    </w:p>
    <w:p w14:paraId="1A7C5C38">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Daily or Weekly Environmental Protection  Action Plan </w:t>
      </w:r>
    </w:p>
    <w:p w14:paraId="2FEA9C53">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Daily or Weekly Health and Safety Action Plan </w:t>
      </w:r>
    </w:p>
    <w:p w14:paraId="567BD6AC">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Assistance for Certification for Line and Levels and Measurements of ongoing or  Completed works </w:t>
      </w:r>
    </w:p>
    <w:p w14:paraId="67E7590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u w:val="single"/>
          <w:shd w:val="clear" w:color="auto" w:fill="FFFFFF"/>
        </w:rPr>
        <w:t xml:space="preserve">THE ENGINEER </w:t>
      </w:r>
    </w:p>
    <w:p w14:paraId="314E5102">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Engineer, with the Assistance of Contractor’s and His own Staff members is responsible to comply with Contractor’s submissions with no delay following response.</w:t>
      </w:r>
    </w:p>
    <w:p w14:paraId="248684CF">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Approve or Disapprove with the reason</w:t>
      </w:r>
    </w:p>
    <w:p w14:paraId="57A1ACD3">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Comments for any alterations </w:t>
      </w:r>
    </w:p>
    <w:p w14:paraId="706FFA42">
      <w:pPr>
        <w:numPr>
          <w:ilvl w:val="0"/>
          <w:numId w:val="6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Mistakes to be Corrected </w:t>
      </w:r>
    </w:p>
    <w:p w14:paraId="12E0AD7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And </w:t>
      </w:r>
    </w:p>
    <w:p w14:paraId="506C637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Attending for Measurements Taking and Approving  with joining the Contractor  </w:t>
      </w:r>
    </w:p>
    <w:p w14:paraId="6930718B">
      <w:pPr>
        <w:spacing w:line="480" w:lineRule="auto"/>
        <w:ind w:left="96"/>
        <w:jc w:val="both"/>
        <w:rPr>
          <w:rFonts w:ascii="Arial" w:hAnsi="Arial" w:eastAsia="SimSun" w:cs="Iskoola Pota"/>
          <w:color w:val="001D35"/>
          <w:sz w:val="24"/>
          <w:szCs w:val="24"/>
          <w:highlight w:val="lightGray"/>
          <w:shd w:val="clear" w:color="auto" w:fill="FFFFFF"/>
        </w:rPr>
      </w:pPr>
    </w:p>
    <w:p w14:paraId="0280CCDF">
      <w:pPr>
        <w:spacing w:line="480" w:lineRule="auto"/>
        <w:ind w:left="96"/>
        <w:jc w:val="both"/>
        <w:rPr>
          <w:rFonts w:ascii="Arial" w:hAnsi="Arial" w:eastAsia="SimSun" w:cs="Iskoola Pota"/>
          <w:color w:val="001D35"/>
          <w:sz w:val="36"/>
          <w:szCs w:val="36"/>
          <w:u w:val="none"/>
          <w:shd w:val="clear" w:color="auto" w:fill="FFFFFF"/>
        </w:rPr>
      </w:pPr>
      <w:r>
        <w:rPr>
          <w:rFonts w:ascii="Arial" w:hAnsi="Arial" w:eastAsia="SimSun" w:cs="Iskoola Pota"/>
          <w:b/>
          <w:bCs/>
          <w:color w:val="001D35"/>
          <w:sz w:val="36"/>
          <w:szCs w:val="36"/>
          <w:u w:val="none"/>
          <w:shd w:val="clear" w:color="auto" w:fill="FFFFFF"/>
        </w:rPr>
        <w:t>MONTHLY PAYMENT APPLICATIONS</w:t>
      </w:r>
      <w:r>
        <w:rPr>
          <w:rFonts w:ascii="Arial" w:hAnsi="Arial" w:eastAsia="SimSun" w:cs="Iskoola Pota"/>
          <w:color w:val="001D35"/>
          <w:sz w:val="36"/>
          <w:szCs w:val="36"/>
          <w:u w:val="none"/>
          <w:shd w:val="clear" w:color="auto" w:fill="FFFFFF"/>
        </w:rPr>
        <w:t xml:space="preserve"> </w:t>
      </w:r>
    </w:p>
    <w:p w14:paraId="224045A7">
      <w:pPr>
        <w:spacing w:line="36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Contractor’s Payment Applications are separated into the following categories ‘ </w:t>
      </w:r>
    </w:p>
    <w:p w14:paraId="16BCEBD1">
      <w:pPr>
        <w:spacing w:line="480" w:lineRule="auto"/>
        <w:jc w:val="both"/>
        <w:rPr>
          <w:rFonts w:ascii="Arial" w:hAnsi="Arial" w:eastAsia="SimSun" w:cs="Iskoola Pota"/>
          <w:color w:val="001D35"/>
          <w:sz w:val="26"/>
          <w:szCs w:val="26"/>
          <w:shd w:val="clear" w:color="auto" w:fill="FFFFFF"/>
        </w:rPr>
      </w:pPr>
      <w:r>
        <w:rPr>
          <w:rFonts w:ascii="Arial" w:hAnsi="Arial" w:eastAsia="SimSun" w:cs="Iskoola Pota"/>
          <w:color w:val="001D35"/>
          <w:sz w:val="26"/>
          <w:szCs w:val="26"/>
          <w:lang w:bidi="ar-SA"/>
          <w14:ligatures w14:val="none"/>
        </w:rPr>
        <mc:AlternateContent>
          <mc:Choice Requires="wps">
            <w:drawing>
              <wp:anchor distT="0" distB="0" distL="114300" distR="114300" simplePos="0" relativeHeight="251666432" behindDoc="0" locked="0" layoutInCell="1" allowOverlap="1">
                <wp:simplePos x="0" y="0"/>
                <wp:positionH relativeFrom="column">
                  <wp:posOffset>5126355</wp:posOffset>
                </wp:positionH>
                <wp:positionV relativeFrom="paragraph">
                  <wp:posOffset>332740</wp:posOffset>
                </wp:positionV>
                <wp:extent cx="273685" cy="2254885"/>
                <wp:effectExtent l="0" t="9525" r="88265" b="21590"/>
                <wp:wrapNone/>
                <wp:docPr id="1895276844" name="Right Brace 13"/>
                <wp:cNvGraphicFramePr/>
                <a:graphic xmlns:a="http://schemas.openxmlformats.org/drawingml/2006/main">
                  <a:graphicData uri="http://schemas.microsoft.com/office/word/2010/wordprocessingShape">
                    <wps:wsp>
                      <wps:cNvSpPr/>
                      <wps:spPr>
                        <a:xfrm>
                          <a:off x="0" y="0"/>
                          <a:ext cx="273685" cy="2254885"/>
                        </a:xfrm>
                        <a:prstGeom prst="rightBrace">
                          <a:avLst>
                            <a:gd name="adj1" fmla="val 103286"/>
                            <a:gd name="adj2" fmla="val 50000"/>
                          </a:avLst>
                        </a:prstGeom>
                      </wps:spPr>
                      <wps:style>
                        <a:lnRef idx="3">
                          <a:schemeClr val="dk1"/>
                        </a:lnRef>
                        <a:fillRef idx="0">
                          <a:schemeClr val="dk1"/>
                        </a:fillRef>
                        <a:effectRef idx="2">
                          <a:schemeClr val="dk1"/>
                        </a:effectRef>
                        <a:fontRef idx="minor">
                          <a:schemeClr val="tx1"/>
                        </a:fontRef>
                      </wps:style>
                      <wps:txbx>
                        <w:txbxContent>
                          <w:p w14:paraId="7628C281">
                            <w:pPr>
                              <w:jc w:val="center"/>
                              <w:rPr>
                                <w:color w:val="EE0000"/>
                              </w:rPr>
                            </w:pPr>
                            <w: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Right Brace 13" o:spid="_x0000_s1026" o:spt="88" type="#_x0000_t88" style="position:absolute;left:0pt;margin-left:403.65pt;margin-top:26.2pt;height:177.55pt;width:21.55pt;z-index:251666432;v-text-anchor:middle;mso-width-relative:page;mso-height-relative:page;" filled="f" stroked="t" coordsize="21600,21600" o:gfxdata="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t&#10;dVIC2wAAAAoBAAAPAAAAAAAAAAEAIAAAACIAAABkcnMvZG93bnJldi54bWxQSwECFAAUAAAACACH&#10;TuJAZVrNyJMCAAA9BQAADgAAAAAAAAABACAAAAAqAQAAZHJzL2Uyb0RvYy54bWxQSwUGAAAAAAYA&#10;BgBZAQAALwYAAAAA&#10;" adj="2707,10800">
                <v:fill on="f" focussize="0,0"/>
                <v:stroke weight="1.5pt" color="#000000 [3200]" miterlimit="8" joinstyle="miter"/>
                <v:imagedata o:title=""/>
                <o:lock v:ext="edit" aspectratio="f"/>
                <v:textbox>
                  <w:txbxContent>
                    <w:p w14:paraId="7628C281">
                      <w:pPr>
                        <w:jc w:val="center"/>
                        <w:rPr>
                          <w:color w:val="EE0000"/>
                        </w:rPr>
                      </w:pPr>
                      <w:r>
                        <w:t xml:space="preserve"> </w:t>
                      </w:r>
                    </w:p>
                  </w:txbxContent>
                </v:textbox>
              </v:shape>
            </w:pict>
          </mc:Fallback>
        </mc:AlternateContent>
      </w:r>
      <w:r>
        <w:rPr>
          <w:rFonts w:ascii="Arial" w:hAnsi="Arial" w:eastAsia="SimSun" w:cs="Iskoola Pota"/>
          <w:color w:val="001D35"/>
          <w:sz w:val="26"/>
          <w:szCs w:val="26"/>
          <w:shd w:val="clear" w:color="auto" w:fill="FFFFFF"/>
        </w:rPr>
        <w:t>1</w:t>
      </w:r>
      <w:r>
        <w:rPr>
          <w:rFonts w:ascii="Arial" w:hAnsi="Arial" w:eastAsia="SimSun" w:cs="Iskoola Pota"/>
          <w:color w:val="001D35"/>
          <w:sz w:val="26"/>
          <w:szCs w:val="26"/>
          <w:shd w:val="clear" w:color="auto" w:fill="FFFFFF"/>
          <w:vertAlign w:val="superscript"/>
        </w:rPr>
        <w:t>St</w:t>
      </w:r>
      <w:r>
        <w:rPr>
          <w:rFonts w:ascii="Arial" w:hAnsi="Arial" w:eastAsia="SimSun" w:cs="Iskoola Pota"/>
          <w:color w:val="001D35"/>
          <w:sz w:val="26"/>
          <w:szCs w:val="26"/>
          <w:shd w:val="clear" w:color="auto" w:fill="FFFFFF"/>
        </w:rPr>
        <w:t xml:space="preserve"> payment </w:t>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 xml:space="preserve">- Advance payment </w:t>
      </w:r>
    </w:p>
    <w:p w14:paraId="68AF7ABA">
      <w:pPr>
        <w:spacing w:line="480" w:lineRule="auto"/>
        <w:jc w:val="both"/>
        <w:rPr>
          <w:rFonts w:ascii="Arial" w:hAnsi="Arial" w:eastAsia="SimSun" w:cs="Iskoola Pota"/>
          <w:color w:val="001D35"/>
          <w:sz w:val="26"/>
          <w:szCs w:val="26"/>
          <w:shd w:val="clear" w:color="auto" w:fill="FFFFFF"/>
        </w:rPr>
      </w:pPr>
      <w:r>
        <w:rPr>
          <w:rFonts w:ascii="Arial" w:hAnsi="Arial" w:eastAsia="SimSun" w:cs="Iskoola Pota"/>
          <w:color w:val="001D35"/>
          <w:sz w:val="26"/>
          <w:szCs w:val="26"/>
          <w:lang w:bidi="ar-SA"/>
          <w14:ligatures w14:val="none"/>
        </w:rPr>
        <mc:AlternateContent>
          <mc:Choice Requires="wps">
            <w:drawing>
              <wp:anchor distT="0" distB="0" distL="114300" distR="114300" simplePos="0" relativeHeight="251667456" behindDoc="0" locked="0" layoutInCell="1" allowOverlap="1">
                <wp:simplePos x="0" y="0"/>
                <wp:positionH relativeFrom="margin">
                  <wp:posOffset>5399405</wp:posOffset>
                </wp:positionH>
                <wp:positionV relativeFrom="paragraph">
                  <wp:posOffset>35560</wp:posOffset>
                </wp:positionV>
                <wp:extent cx="1186180" cy="2122170"/>
                <wp:effectExtent l="0" t="0" r="13970" b="11430"/>
                <wp:wrapThrough wrapText="bothSides">
                  <wp:wrapPolygon>
                    <wp:start x="0" y="0"/>
                    <wp:lineTo x="0" y="21329"/>
                    <wp:lineTo x="21161" y="21329"/>
                    <wp:lineTo x="21161" y="0"/>
                    <wp:lineTo x="0" y="0"/>
                  </wp:wrapPolygon>
                </wp:wrapThrough>
                <wp:docPr id="1921609001" name="Rectangle 14"/>
                <wp:cNvGraphicFramePr/>
                <a:graphic xmlns:a="http://schemas.openxmlformats.org/drawingml/2006/main">
                  <a:graphicData uri="http://schemas.microsoft.com/office/word/2010/wordprocessingShape">
                    <wps:wsp>
                      <wps:cNvSpPr/>
                      <wps:spPr>
                        <a:xfrm>
                          <a:off x="0" y="0"/>
                          <a:ext cx="1186180" cy="212217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A7ED556">
                            <w:pPr>
                              <w:jc w:val="center"/>
                              <w:rPr>
                                <w:b/>
                                <w:bCs/>
                                <w:sz w:val="36"/>
                                <w:szCs w:val="36"/>
                              </w:rPr>
                            </w:pPr>
                            <w:r>
                              <w:rPr>
                                <w:b/>
                                <w:bCs/>
                                <w:sz w:val="36"/>
                                <w:szCs w:val="36"/>
                              </w:rPr>
                              <w:t xml:space="preserve">Interim Payments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4" o:spid="_x0000_s1026" o:spt="1" style="position:absolute;left:0pt;margin-left:425.15pt;margin-top:2.8pt;height:167.1pt;width:93.4pt;mso-position-horizontal-relative:margin;mso-wrap-distance-left:9pt;mso-wrap-distance-right:9pt;z-index:251667456;v-text-anchor:middle;mso-width-relative:page;mso-height-relative:page;" fillcolor="#FFFFFF [3201]" filled="t" stroked="f" coordsize="21600,21600" wrapcoords="0 0 0 21329 21161 21329 21161 0 0 0" o:gfxdata="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P0Igk2QAAAAoBAAAPAAAAAAAAAAEAIAAAACIAAABkcnMvZG93bnJl&#10;di54bWxQSwECFAAUAAAACACHTuJAQ043nW4CAADkBAAADgAAAAAAAAABACAAAAAoAQAAZHJzL2Uy&#10;b0RvYy54bWxQSwUGAAAAAAYABgBZAQAACAYAAAAA&#10;">
                <v:fill on="t" focussize="0,0"/>
                <v:stroke on="f" weight="1pt" miterlimit="8" joinstyle="miter"/>
                <v:imagedata o:title=""/>
                <o:lock v:ext="edit" aspectratio="f"/>
                <v:textbox>
                  <w:txbxContent>
                    <w:p w14:paraId="5A7ED556">
                      <w:pPr>
                        <w:jc w:val="center"/>
                        <w:rPr>
                          <w:b/>
                          <w:bCs/>
                          <w:sz w:val="36"/>
                          <w:szCs w:val="36"/>
                        </w:rPr>
                      </w:pPr>
                      <w:r>
                        <w:rPr>
                          <w:b/>
                          <w:bCs/>
                          <w:sz w:val="36"/>
                          <w:szCs w:val="36"/>
                        </w:rPr>
                        <w:t xml:space="preserve">Interim Payments </w:t>
                      </w:r>
                    </w:p>
                  </w:txbxContent>
                </v:textbox>
                <w10:wrap type="through"/>
              </v:rect>
            </w:pict>
          </mc:Fallback>
        </mc:AlternateContent>
      </w:r>
      <w:r>
        <w:rPr>
          <w:rFonts w:ascii="Arial" w:hAnsi="Arial" w:eastAsia="SimSun" w:cs="Iskoola Pota"/>
          <w:color w:val="001D35"/>
          <w:sz w:val="26"/>
          <w:szCs w:val="26"/>
          <w:shd w:val="clear" w:color="auto" w:fill="FFFFFF"/>
        </w:rPr>
        <w:t>2</w:t>
      </w:r>
      <w:r>
        <w:rPr>
          <w:rFonts w:ascii="Arial" w:hAnsi="Arial" w:eastAsia="SimSun" w:cs="Iskoola Pota"/>
          <w:color w:val="001D35"/>
          <w:sz w:val="26"/>
          <w:szCs w:val="26"/>
          <w:shd w:val="clear" w:color="auto" w:fill="FFFFFF"/>
          <w:vertAlign w:val="superscript"/>
        </w:rPr>
        <w:t>nd</w:t>
      </w:r>
      <w:r>
        <w:rPr>
          <w:rFonts w:ascii="Arial" w:hAnsi="Arial" w:eastAsia="SimSun" w:cs="Iskoola Pota"/>
          <w:color w:val="001D35"/>
          <w:sz w:val="26"/>
          <w:szCs w:val="26"/>
          <w:shd w:val="clear" w:color="auto" w:fill="FFFFFF"/>
        </w:rPr>
        <w:t xml:space="preserve"> Payment </w:t>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 xml:space="preserve">- First Month </w:t>
      </w:r>
      <w:bookmarkStart w:id="0" w:name="_Hlk203749779"/>
      <w:r>
        <w:rPr>
          <w:rFonts w:ascii="Arial" w:hAnsi="Arial" w:eastAsia="SimSun" w:cs="Iskoola Pota"/>
          <w:color w:val="001D35"/>
          <w:sz w:val="26"/>
          <w:szCs w:val="26"/>
          <w:shd w:val="clear" w:color="auto" w:fill="FFFFFF"/>
        </w:rPr>
        <w:t xml:space="preserve">Work Done Valuation </w:t>
      </w:r>
    </w:p>
    <w:bookmarkEnd w:id="0"/>
    <w:p w14:paraId="2F042E8D">
      <w:pPr>
        <w:tabs>
          <w:tab w:val="left" w:pos="720"/>
          <w:tab w:val="left" w:pos="1440"/>
          <w:tab w:val="left" w:pos="2160"/>
          <w:tab w:val="left" w:pos="2880"/>
          <w:tab w:val="left" w:pos="3600"/>
          <w:tab w:val="left" w:pos="4320"/>
          <w:tab w:val="left" w:pos="5040"/>
          <w:tab w:val="left" w:pos="5760"/>
          <w:tab w:val="left" w:pos="6480"/>
          <w:tab w:val="left" w:pos="8657"/>
        </w:tabs>
        <w:spacing w:line="480" w:lineRule="auto"/>
        <w:jc w:val="both"/>
        <w:rPr>
          <w:rFonts w:ascii="Arial" w:hAnsi="Arial" w:eastAsia="SimSun" w:cs="Iskoola Pota"/>
          <w:color w:val="001D35"/>
          <w:sz w:val="26"/>
          <w:szCs w:val="26"/>
          <w:shd w:val="clear" w:color="auto" w:fill="FFFFFF"/>
        </w:rPr>
      </w:pPr>
      <w:r>
        <w:rPr>
          <w:rFonts w:ascii="Arial" w:hAnsi="Arial" w:eastAsia="SimSun" w:cs="Iskoola Pota"/>
          <w:color w:val="001D35"/>
          <w:sz w:val="26"/>
          <w:szCs w:val="26"/>
          <w:shd w:val="clear" w:color="auto" w:fill="FFFFFF"/>
        </w:rPr>
        <w:t>3</w:t>
      </w:r>
      <w:r>
        <w:rPr>
          <w:rFonts w:ascii="Arial" w:hAnsi="Arial" w:eastAsia="SimSun" w:cs="Iskoola Pota"/>
          <w:color w:val="001D35"/>
          <w:sz w:val="26"/>
          <w:szCs w:val="26"/>
          <w:shd w:val="clear" w:color="auto" w:fill="FFFFFF"/>
          <w:vertAlign w:val="superscript"/>
        </w:rPr>
        <w:t>rd</w:t>
      </w:r>
      <w:r>
        <w:rPr>
          <w:rFonts w:ascii="Arial" w:hAnsi="Arial" w:eastAsia="SimSun" w:cs="Iskoola Pota"/>
          <w:color w:val="001D35"/>
          <w:sz w:val="26"/>
          <w:szCs w:val="26"/>
          <w:shd w:val="clear" w:color="auto" w:fill="FFFFFF"/>
        </w:rPr>
        <w:t xml:space="preserve"> Payment </w:t>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 Second Month Work Done Valuation</w:t>
      </w:r>
    </w:p>
    <w:p w14:paraId="4E7AB029">
      <w:pPr>
        <w:spacing w:line="480" w:lineRule="auto"/>
        <w:jc w:val="both"/>
        <w:rPr>
          <w:rFonts w:ascii="Arial" w:hAnsi="Arial" w:eastAsia="SimSun" w:cs="Iskoola Pota"/>
          <w:color w:val="001D35"/>
          <w:sz w:val="26"/>
          <w:szCs w:val="26"/>
          <w:shd w:val="clear" w:color="auto" w:fill="FFFFFF"/>
        </w:rPr>
      </w:pPr>
      <w:r>
        <w:rPr>
          <w:rFonts w:ascii="Arial" w:hAnsi="Arial" w:eastAsia="SimSun" w:cs="Iskoola Pota"/>
          <w:color w:val="001D35"/>
          <w:sz w:val="26"/>
          <w:szCs w:val="26"/>
          <w:shd w:val="clear" w:color="auto" w:fill="FFFFFF"/>
        </w:rPr>
        <w:t>………………</w:t>
      </w:r>
    </w:p>
    <w:p w14:paraId="53C50609">
      <w:pPr>
        <w:spacing w:line="480" w:lineRule="auto"/>
        <w:jc w:val="both"/>
        <w:rPr>
          <w:rFonts w:ascii="Arial" w:hAnsi="Arial" w:eastAsia="SimSun" w:cs="Iskoola Pota"/>
          <w:color w:val="001D35"/>
          <w:sz w:val="26"/>
          <w:szCs w:val="26"/>
          <w:shd w:val="clear" w:color="auto" w:fill="FFFFFF"/>
        </w:rPr>
      </w:pPr>
      <w:r>
        <w:rPr>
          <w:rFonts w:ascii="Arial" w:hAnsi="Arial" w:eastAsia="SimSun" w:cs="Iskoola Pota"/>
          <w:color w:val="001D35"/>
          <w:sz w:val="26"/>
          <w:szCs w:val="26"/>
          <w:shd w:val="clear" w:color="auto" w:fill="FFFFFF"/>
        </w:rPr>
        <w:t>………………</w:t>
      </w:r>
    </w:p>
    <w:p w14:paraId="48856BC0">
      <w:pPr>
        <w:spacing w:line="480" w:lineRule="auto"/>
        <w:jc w:val="both"/>
        <w:rPr>
          <w:rFonts w:ascii="Arial" w:hAnsi="Arial" w:eastAsia="SimSun" w:cs="Iskoola Pota"/>
          <w:color w:val="001D35"/>
          <w:sz w:val="26"/>
          <w:szCs w:val="26"/>
          <w:highlight w:val="lightGray"/>
          <w:shd w:val="clear" w:color="auto" w:fill="FFFFFF"/>
        </w:rPr>
      </w:pPr>
      <w:r>
        <w:rPr>
          <w:rFonts w:ascii="Arial" w:hAnsi="Arial" w:eastAsia="SimSun" w:cs="Iskoola Pota"/>
          <w:color w:val="001D35"/>
          <w:sz w:val="26"/>
          <w:szCs w:val="26"/>
          <w:shd w:val="clear" w:color="auto" w:fill="FFFFFF"/>
        </w:rPr>
        <w:t>n</w:t>
      </w:r>
      <w:r>
        <w:rPr>
          <w:rFonts w:ascii="Arial" w:hAnsi="Arial" w:eastAsia="SimSun" w:cs="Iskoola Pota"/>
          <w:color w:val="001D35"/>
          <w:sz w:val="26"/>
          <w:szCs w:val="26"/>
          <w:shd w:val="clear" w:color="auto" w:fill="FFFFFF"/>
          <w:vertAlign w:val="superscript"/>
        </w:rPr>
        <w:t xml:space="preserve">th </w:t>
      </w:r>
      <w:r>
        <w:rPr>
          <w:rFonts w:ascii="Arial" w:hAnsi="Arial" w:eastAsia="SimSun" w:cs="Iskoola Pota"/>
          <w:color w:val="001D35"/>
          <w:sz w:val="26"/>
          <w:szCs w:val="26"/>
          <w:shd w:val="clear" w:color="auto" w:fill="FFFFFF"/>
        </w:rPr>
        <w:t xml:space="preserve">Payment </w:t>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 xml:space="preserve"> </w:t>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ab/>
      </w:r>
      <w:r>
        <w:rPr>
          <w:rFonts w:ascii="Arial" w:hAnsi="Arial" w:eastAsia="SimSun" w:cs="Iskoola Pota"/>
          <w:color w:val="001D35"/>
          <w:sz w:val="26"/>
          <w:szCs w:val="26"/>
          <w:shd w:val="clear" w:color="auto" w:fill="FFFFFF"/>
        </w:rPr>
        <w:t>-  n</w:t>
      </w:r>
      <w:r>
        <w:rPr>
          <w:rFonts w:ascii="Arial" w:hAnsi="Arial" w:eastAsia="SimSun" w:cs="Iskoola Pota"/>
          <w:color w:val="001D35"/>
          <w:sz w:val="26"/>
          <w:szCs w:val="26"/>
          <w:shd w:val="clear" w:color="auto" w:fill="FFFFFF"/>
          <w:vertAlign w:val="superscript"/>
        </w:rPr>
        <w:t xml:space="preserve">th </w:t>
      </w:r>
      <w:r>
        <w:rPr>
          <w:rFonts w:ascii="Arial" w:hAnsi="Arial" w:eastAsia="SimSun" w:cs="Iskoola Pota"/>
          <w:color w:val="001D35"/>
          <w:sz w:val="26"/>
          <w:szCs w:val="26"/>
          <w:shd w:val="clear" w:color="auto" w:fill="FFFFFF"/>
        </w:rPr>
        <w:t>Month work Done Valuation</w:t>
      </w:r>
      <w:r>
        <w:rPr>
          <w:rFonts w:ascii="Arial" w:hAnsi="Arial" w:eastAsia="SimSun" w:cs="Iskoola Pota"/>
          <w:color w:val="001D35"/>
          <w:sz w:val="26"/>
          <w:szCs w:val="26"/>
          <w:highlight w:val="lightGray"/>
          <w:shd w:val="clear" w:color="auto" w:fill="FFFFFF"/>
        </w:rPr>
        <w:t xml:space="preserve"> </w:t>
      </w:r>
    </w:p>
    <w:p w14:paraId="41836E7B">
      <w:pPr>
        <w:spacing w:line="480" w:lineRule="auto"/>
        <w:ind w:left="96"/>
        <w:jc w:val="both"/>
        <w:rPr>
          <w:rFonts w:ascii="Arial" w:hAnsi="Arial" w:eastAsia="SimSun" w:cs="Iskoola Pota"/>
          <w:color w:val="001D35"/>
          <w:sz w:val="24"/>
          <w:szCs w:val="24"/>
          <w:highlight w:val="lightGray"/>
          <w:shd w:val="clear" w:color="auto" w:fill="FFFFFF"/>
        </w:rPr>
      </w:pPr>
    </w:p>
    <w:p w14:paraId="6A32345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Statement at Completion</w:t>
      </w:r>
      <w:r>
        <w:rPr>
          <w:rFonts w:ascii="Arial" w:hAnsi="Arial" w:eastAsia="SimSun" w:cs="Iskoola Pota"/>
          <w:color w:val="001D35"/>
          <w:sz w:val="24"/>
          <w:szCs w:val="24"/>
          <w:shd w:val="clear" w:color="auto" w:fill="FFFFFF"/>
        </w:rPr>
        <w:tab/>
      </w:r>
      <w:r>
        <w:rPr>
          <w:rFonts w:ascii="Arial" w:hAnsi="Arial" w:eastAsia="SimSun" w:cs="Iskoola Pota"/>
          <w:color w:val="001D35"/>
          <w:sz w:val="24"/>
          <w:szCs w:val="24"/>
          <w:shd w:val="clear" w:color="auto" w:fill="FFFFFF"/>
        </w:rPr>
        <w:tab/>
      </w:r>
      <w:r>
        <w:rPr>
          <w:rFonts w:ascii="Arial" w:hAnsi="Arial" w:eastAsia="SimSun" w:cs="Iskoola Pota"/>
          <w:color w:val="001D35"/>
          <w:sz w:val="24"/>
          <w:szCs w:val="24"/>
          <w:shd w:val="clear" w:color="auto" w:fill="FFFFFF"/>
        </w:rPr>
        <w:t xml:space="preserve">- This is the Payment application to be made by the Contractor to the Engineer , After the Building is handed over to the Owner. </w:t>
      </w:r>
    </w:p>
    <w:p w14:paraId="230E7DF1">
      <w:pPr>
        <w:spacing w:line="480" w:lineRule="auto"/>
        <w:ind w:left="96"/>
        <w:jc w:val="both"/>
        <w:rPr>
          <w:rFonts w:ascii="Arial" w:hAnsi="Arial" w:eastAsia="SimSun" w:cs="Iskoola Pota"/>
          <w:color w:val="001D35"/>
          <w:sz w:val="24"/>
          <w:szCs w:val="24"/>
          <w:highlight w:val="lightGray"/>
          <w:shd w:val="clear" w:color="auto" w:fill="FFFFFF"/>
        </w:rPr>
      </w:pPr>
    </w:p>
    <w:p w14:paraId="7E0250F3">
      <w:pPr>
        <w:spacing w:line="480" w:lineRule="auto"/>
        <w:ind w:left="96"/>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Interim Payments means </w:t>
      </w:r>
      <w:r>
        <w:rPr>
          <w:rFonts w:ascii="Arial" w:hAnsi="Arial" w:eastAsia="SimSun" w:cs="Iskoola Pota"/>
          <w:color w:val="001D35"/>
          <w:sz w:val="24"/>
          <w:szCs w:val="24"/>
          <w:shd w:val="clear" w:color="auto" w:fill="FFFFFF"/>
        </w:rPr>
        <w:tab/>
      </w:r>
      <w:r>
        <w:rPr>
          <w:rFonts w:ascii="Arial" w:hAnsi="Arial" w:eastAsia="SimSun" w:cs="Iskoola Pota"/>
          <w:color w:val="001D35"/>
          <w:sz w:val="24"/>
          <w:szCs w:val="24"/>
          <w:shd w:val="clear" w:color="auto" w:fill="FFFFFF"/>
        </w:rPr>
        <w:t xml:space="preserve">all payments between 1st and Last during the period of Construction - Commencing up to Handing over at the Completion </w:t>
      </w:r>
    </w:p>
    <w:p w14:paraId="39E888A4">
      <w:pPr>
        <w:spacing w:line="480" w:lineRule="auto"/>
        <w:jc w:val="both"/>
        <w:rPr>
          <w:rFonts w:ascii="Arial" w:hAnsi="Arial" w:eastAsia="SimSun" w:cs="Iskoola Pota"/>
          <w:color w:val="001D35"/>
          <w:sz w:val="24"/>
          <w:szCs w:val="24"/>
          <w:highlight w:val="lightGray"/>
          <w:shd w:val="clear" w:color="auto" w:fill="FFFFFF"/>
        </w:rPr>
      </w:pPr>
    </w:p>
    <w:p w14:paraId="28CED9EA">
      <w:pPr>
        <w:spacing w:line="480" w:lineRule="auto"/>
        <w:jc w:val="both"/>
        <w:rPr>
          <w:rFonts w:ascii="Arial" w:hAnsi="Arial" w:eastAsia="SimSun" w:cs="Iskoola Pota"/>
          <w:color w:val="001D35"/>
          <w:sz w:val="24"/>
          <w:szCs w:val="24"/>
          <w:highlight w:val="lightGray"/>
          <w:shd w:val="clear" w:color="auto" w:fill="FFFFFF"/>
        </w:rPr>
      </w:pPr>
    </w:p>
    <w:p w14:paraId="6A06CADB">
      <w:pPr>
        <w:spacing w:line="480" w:lineRule="auto"/>
        <w:jc w:val="both"/>
        <w:rPr>
          <w:rFonts w:ascii="Arial" w:hAnsi="Arial" w:eastAsia="SimSun" w:cs="Iskoola Pota"/>
          <w:b/>
          <w:bCs/>
          <w:color w:val="001D35"/>
          <w:sz w:val="36"/>
          <w:szCs w:val="36"/>
          <w:u w:val="none"/>
          <w:shd w:val="clear" w:color="auto" w:fill="FFFFFF"/>
        </w:rPr>
      </w:pPr>
      <w:r>
        <w:rPr>
          <w:rFonts w:ascii="Arial" w:hAnsi="Arial" w:eastAsia="SimSun" w:cs="Iskoola Pota"/>
          <w:b/>
          <w:bCs/>
          <w:color w:val="001D35"/>
          <w:sz w:val="36"/>
          <w:szCs w:val="36"/>
          <w:u w:val="none"/>
          <w:shd w:val="clear" w:color="auto" w:fill="FFFFFF"/>
        </w:rPr>
        <w:t xml:space="preserve">PROCEDURE OF CONTRACTOR’S PAYMENTS </w:t>
      </w:r>
    </w:p>
    <w:p w14:paraId="21A11232">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Different General Conditions of Contracts are specifying Different Periods for Engineer and Owner To consume for arranging  payments of Contractor’s Applications</w:t>
      </w:r>
    </w:p>
    <w:p w14:paraId="3B43CB73">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we consider Ictad COC SDB-2 ,</w:t>
      </w:r>
    </w:p>
    <w:p w14:paraId="32E0D8F7">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It says ,</w:t>
      </w:r>
    </w:p>
    <w:p w14:paraId="76F03B91">
      <w:pPr>
        <w:spacing w:line="480" w:lineRule="auto"/>
        <w:jc w:val="both"/>
        <w:rPr>
          <w:rFonts w:ascii="Arial" w:hAnsi="Arial" w:eastAsia="SimSun" w:cs="Iskoola Pota"/>
          <w:color w:val="001D35"/>
          <w:sz w:val="28"/>
          <w:szCs w:val="28"/>
          <w:u w:val="single"/>
          <w:shd w:val="clear" w:color="auto" w:fill="FFFFFF"/>
        </w:rPr>
      </w:pPr>
      <w:r>
        <w:rPr>
          <w:rFonts w:ascii="Arial" w:hAnsi="Arial" w:eastAsia="SimSun" w:cs="Iskoola Pota"/>
          <w:color w:val="001D35"/>
          <w:sz w:val="28"/>
          <w:szCs w:val="28"/>
          <w:u w:val="single"/>
          <w:shd w:val="clear" w:color="auto" w:fill="FFFFFF"/>
        </w:rPr>
        <w:t xml:space="preserve">The Advance Payments </w:t>
      </w:r>
    </w:p>
    <w:p w14:paraId="792A209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Employer shall grant his Advance payment when he receive the Advance Payment Guarantee from the Contractor. </w:t>
      </w:r>
    </w:p>
    <w:p w14:paraId="6030FE8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amount of Advance payments and the Recovery method with number of Installment are stated at the Contract data.</w:t>
      </w:r>
    </w:p>
    <w:p w14:paraId="52A12109">
      <w:pPr>
        <w:spacing w:line="480" w:lineRule="auto"/>
        <w:jc w:val="both"/>
        <w:rPr>
          <w:rFonts w:ascii="Arial" w:hAnsi="Arial" w:eastAsia="SimSun" w:cs="Iskoola Pota"/>
          <w:color w:val="001D35"/>
          <w:sz w:val="28"/>
          <w:szCs w:val="28"/>
          <w:u w:val="single"/>
          <w:shd w:val="clear" w:color="auto" w:fill="FFFFFF"/>
        </w:rPr>
      </w:pPr>
      <w:r>
        <w:rPr>
          <w:rFonts w:ascii="Arial" w:hAnsi="Arial" w:eastAsia="SimSun" w:cs="Iskoola Pota"/>
          <w:color w:val="001D35"/>
          <w:sz w:val="28"/>
          <w:szCs w:val="28"/>
          <w:u w:val="single"/>
          <w:shd w:val="clear" w:color="auto" w:fill="FFFFFF"/>
        </w:rPr>
        <w:t xml:space="preserve">Interim Payments </w:t>
      </w:r>
    </w:p>
    <w:p w14:paraId="0A7D459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Engineer withing 21 days time of receiving the  Contractor’s Interim Payment Application ( Statement with all supporting Documents )   shall issue his certification to the Owner.</w:t>
      </w:r>
    </w:p>
    <w:p w14:paraId="02E46EBB">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This certificate shall state to the Owner,</w:t>
      </w:r>
    </w:p>
    <w:p w14:paraId="1078B57B">
      <w:pPr>
        <w:numPr>
          <w:ilvl w:val="0"/>
          <w:numId w:val="62"/>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The amount which can be paid the Contractor </w:t>
      </w:r>
    </w:p>
    <w:p w14:paraId="01D6F659">
      <w:pPr>
        <w:numPr>
          <w:ilvl w:val="0"/>
          <w:numId w:val="62"/>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the Amount certified by the Engineer is lower than the Amount Applied by the  Contractor with his Statement , the reasons for Engineer’s Adjustments</w:t>
      </w:r>
    </w:p>
    <w:p w14:paraId="2EB56377">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The employer  has to make payments to the Contractor  withing 14 days Time after the Engineer’s certification received by him. </w:t>
      </w:r>
    </w:p>
    <w:p w14:paraId="7FB5895F">
      <w:pPr>
        <w:spacing w:line="480" w:lineRule="auto"/>
        <w:jc w:val="both"/>
        <w:rPr>
          <w:rFonts w:ascii="Arial" w:hAnsi="Arial" w:eastAsia="SimSun" w:cs="Iskoola Pota"/>
          <w:b/>
          <w:bCs/>
          <w:color w:val="001D35"/>
          <w:sz w:val="24"/>
          <w:szCs w:val="24"/>
          <w:shd w:val="clear" w:color="auto" w:fill="FFFFFF"/>
        </w:rPr>
      </w:pPr>
      <w:r>
        <w:rPr>
          <w:rFonts w:ascii="Arial" w:hAnsi="Arial" w:eastAsia="SimSun" w:cs="Iskoola Pota"/>
          <w:b/>
          <w:bCs/>
          <w:color w:val="001D35"/>
          <w:sz w:val="24"/>
          <w:szCs w:val="24"/>
          <w:shd w:val="clear" w:color="auto" w:fill="FFFFFF"/>
        </w:rPr>
        <w:t xml:space="preserve">Whatever it is Employer has authority to delay any payments to the Contractor , If the Contractor has not fulfilled the Submission of Performance Security. </w:t>
      </w:r>
    </w:p>
    <w:p w14:paraId="7263FABE">
      <w:pPr>
        <w:spacing w:line="480" w:lineRule="auto"/>
        <w:ind w:firstLine="720" w:firstLineChars="0"/>
        <w:jc w:val="both"/>
        <w:rPr>
          <w:rFonts w:ascii="Arial" w:hAnsi="Arial" w:eastAsia="SimSun" w:cs="Iskoola Pota"/>
          <w:b/>
          <w:bCs/>
          <w:color w:val="001D35"/>
          <w:sz w:val="40"/>
          <w:szCs w:val="40"/>
          <w:u w:val="single"/>
          <w:shd w:val="clear" w:color="auto" w:fill="FFFFFF"/>
        </w:rPr>
      </w:pPr>
      <w:r>
        <w:rPr>
          <w:rFonts w:hint="default" w:ascii="Arial" w:hAnsi="Arial" w:eastAsia="SimSun" w:cs="Iskoola Pota"/>
          <w:b/>
          <w:bCs/>
          <w:color w:val="001D35"/>
          <w:sz w:val="40"/>
          <w:szCs w:val="40"/>
          <w:u w:val="none"/>
          <w:shd w:val="clear" w:color="auto" w:fill="FFFFFF"/>
          <w:lang w:val="en-US"/>
        </w:rPr>
        <w:t xml:space="preserve">3.14 </w:t>
      </w:r>
      <w:r>
        <w:rPr>
          <w:rFonts w:ascii="Arial" w:hAnsi="Arial" w:eastAsia="SimSun" w:cs="Iskoola Pota"/>
          <w:b/>
          <w:bCs/>
          <w:color w:val="001D35"/>
          <w:sz w:val="40"/>
          <w:szCs w:val="40"/>
          <w:u w:val="single"/>
          <w:shd w:val="clear" w:color="auto" w:fill="FFFFFF"/>
        </w:rPr>
        <w:t xml:space="preserve">DELAY PAYMENTS </w:t>
      </w:r>
    </w:p>
    <w:p w14:paraId="0097475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the Contractor has not received the Interim payment within the Specified period ( 21 +14 days ) from the Employer ,While he has completed all necessary  submissions correctly to the Employer,</w:t>
      </w:r>
    </w:p>
    <w:p w14:paraId="4698488B">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It is Considered as the there is the Delay of the Contractor’s payment.</w:t>
      </w:r>
    </w:p>
    <w:p w14:paraId="5B23CCF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This is a Interruption to the Compactor's Cash Flow In Program.</w:t>
      </w:r>
    </w:p>
    <w:p w14:paraId="077B2E8C">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SDB-02 Document says that , in such instant the Contractor is Entitled to claim the Delay payment . This delay payment is the Amount equals to the Interest payment to the Amount delayed against the Period Delayed.</w:t>
      </w:r>
    </w:p>
    <w:p w14:paraId="1BB56C4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Interest % shall be the 1% +  Approved Lending rate of the Central bank of Sri Lanka applicable at the period of delay. </w:t>
      </w:r>
    </w:p>
    <w:p w14:paraId="2383486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This lending Rates may be  varying  at time to Time and published by Central Bank accordingly)</w:t>
      </w:r>
    </w:p>
    <w:p w14:paraId="31345637">
      <w:pPr>
        <w:spacing w:line="480" w:lineRule="auto"/>
        <w:jc w:val="both"/>
        <w:rPr>
          <w:rFonts w:ascii="Arial" w:hAnsi="Arial" w:eastAsia="SimSun" w:cs="Iskoola Pota"/>
          <w:color w:val="001D35"/>
          <w:sz w:val="24"/>
          <w:szCs w:val="24"/>
          <w:shd w:val="clear" w:color="auto" w:fill="FFFFFF"/>
        </w:rPr>
      </w:pPr>
    </w:p>
    <w:p w14:paraId="35A5AACF">
      <w:p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color w:val="001D35"/>
          <w:sz w:val="40"/>
          <w:szCs w:val="40"/>
          <w:shd w:val="clear" w:color="auto" w:fill="FFFFFF"/>
          <w:lang w:val="en-US"/>
        </w:rPr>
        <w:t xml:space="preserve">3.15  </w:t>
      </w:r>
      <w:r>
        <w:rPr>
          <w:rFonts w:ascii="Arial" w:hAnsi="Arial" w:eastAsia="SimSun" w:cs="Iskoola Pota"/>
          <w:b/>
          <w:bCs/>
          <w:color w:val="001D35"/>
          <w:sz w:val="40"/>
          <w:szCs w:val="40"/>
          <w:u w:val="none"/>
          <w:shd w:val="clear" w:color="auto" w:fill="FFFFFF"/>
        </w:rPr>
        <w:t xml:space="preserve">CONTRACTOR’S PROGRESS OF WORKS </w:t>
      </w:r>
    </w:p>
    <w:p w14:paraId="2F9696C6">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Contractor should maintain his progress of works are accordance with the approved Initial Construction Program.</w:t>
      </w:r>
    </w:p>
    <w:p w14:paraId="3F230006">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he fails at any Instant to keep it Correct or it is noticed by the Engineer that the Progress of works are fallen behind the approved program, with No any acceptable reason , It is considered as a Contractor’s delay in Progress.</w:t>
      </w:r>
    </w:p>
    <w:p w14:paraId="3CC4B4B4">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Engineer shall issue a notice request the Contractor to Correct the Situation reasonable time with providing a Revised Program to catch-up the Delay.</w:t>
      </w:r>
    </w:p>
    <w:p w14:paraId="61554504">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This Catch up Program should not vary with the Initial date for Completion.</w:t>
      </w:r>
    </w:p>
    <w:p w14:paraId="1F458C5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Also the Any Extra involvements those may be required to catch up the Delay are necessary , the Extra cost incurring shall be a responsibility of the Contractor.</w:t>
      </w:r>
    </w:p>
    <w:p w14:paraId="4A249514">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the Contractor further fails to correct the Delay even with an Revised Program, Owner may suffer a delay of the Taking over the building in Time.</w:t>
      </w:r>
    </w:p>
    <w:p w14:paraId="78780D0F">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period of Delay ( Actual Completion day - Date for Completion as per the Initial program ) shall be considered as the Delay Caused by the Contractor’s fault.</w:t>
      </w:r>
    </w:p>
    <w:p w14:paraId="3099EEC3">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Delay caused by the above reasons as per the Chapter -18 , shall extend the Date of handing over the Building and it is Considered as an unapproved  Extended Time of Contract with the Fault of the Contractor </w:t>
      </w:r>
    </w:p>
    <w:p w14:paraId="1C69817D">
      <w:pPr>
        <w:spacing w:line="480" w:lineRule="auto"/>
        <w:jc w:val="both"/>
        <w:rPr>
          <w:rFonts w:ascii="Arial" w:hAnsi="Arial" w:eastAsia="SimSun" w:cs="Iskoola Pota"/>
          <w:color w:val="001D35"/>
          <w:sz w:val="40"/>
          <w:szCs w:val="40"/>
          <w:shd w:val="clear" w:color="auto" w:fill="FFFFFF"/>
        </w:rPr>
      </w:pPr>
    </w:p>
    <w:p w14:paraId="1699594D">
      <w:pPr>
        <w:spacing w:line="480" w:lineRule="auto"/>
        <w:ind w:firstLine="720" w:firstLineChars="0"/>
        <w:jc w:val="both"/>
        <w:rPr>
          <w:rFonts w:ascii="Arial" w:hAnsi="Arial" w:eastAsia="SimSun" w:cs="Iskoola Pota"/>
          <w:b/>
          <w:bCs/>
          <w:color w:val="001D35"/>
          <w:sz w:val="40"/>
          <w:szCs w:val="40"/>
          <w:u w:val="single"/>
          <w:shd w:val="clear" w:color="auto" w:fill="FFFFFF"/>
        </w:rPr>
      </w:pPr>
      <w:r>
        <w:rPr>
          <w:rFonts w:hint="default" w:ascii="Arial" w:hAnsi="Arial" w:eastAsia="SimSun" w:cs="Iskoola Pota"/>
          <w:b/>
          <w:bCs/>
          <w:color w:val="001D35"/>
          <w:sz w:val="40"/>
          <w:szCs w:val="40"/>
          <w:u w:val="none"/>
          <w:shd w:val="clear" w:color="auto" w:fill="FFFFFF"/>
          <w:lang w:val="en-US"/>
        </w:rPr>
        <w:t xml:space="preserve">3.16 </w:t>
      </w:r>
      <w:r>
        <w:rPr>
          <w:rFonts w:ascii="Arial" w:hAnsi="Arial" w:eastAsia="SimSun" w:cs="Iskoola Pota"/>
          <w:b/>
          <w:bCs/>
          <w:color w:val="001D35"/>
          <w:sz w:val="40"/>
          <w:szCs w:val="40"/>
          <w:u w:val="single"/>
          <w:shd w:val="clear" w:color="auto" w:fill="FFFFFF"/>
        </w:rPr>
        <w:t xml:space="preserve">LIQUIDATED DAMAGES </w:t>
      </w:r>
    </w:p>
    <w:p w14:paraId="14039DF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This is a penalty to be Imposed on the Contractor if there is a Delay of handing over the Building in Time , called as Liquidated Damages.  </w:t>
      </w:r>
    </w:p>
    <w:p w14:paraId="69D0C38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Amount of Delay Payment to be made by the Contractor is specified in the Contract Data as an Amount per the Day multiplied by the Total number of days delayed.</w:t>
      </w:r>
    </w:p>
    <w:p w14:paraId="08EA235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However it is there is a limit of Total Penalty and this limit is mentioned in the Contract data , then the Employer shall make arrangement's to recover total Penalty from the Contractor’s Payment Entitlement up to the Final payment .</w:t>
      </w:r>
    </w:p>
    <w:p w14:paraId="195A2F13">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Even with the Penalty is to be recovered from the Contractor, He shall become obliged to full fill all of his obligations as per the Contract up to the Closer of the Contract.</w:t>
      </w:r>
    </w:p>
    <w:p w14:paraId="33CCB269">
      <w:pPr>
        <w:spacing w:line="480" w:lineRule="auto"/>
        <w:ind w:firstLine="720" w:firstLineChars="0"/>
        <w:jc w:val="both"/>
        <w:rPr>
          <w:rFonts w:ascii="Arial" w:hAnsi="Arial" w:eastAsia="SimSun" w:cs="Iskoola Pota"/>
          <w:b/>
          <w:bCs/>
          <w:color w:val="001D35"/>
          <w:sz w:val="40"/>
          <w:szCs w:val="40"/>
          <w:u w:val="single"/>
          <w:shd w:val="clear" w:color="auto" w:fill="FFFFFF"/>
        </w:rPr>
      </w:pPr>
      <w:r>
        <w:rPr>
          <w:rFonts w:hint="default" w:ascii="Arial" w:hAnsi="Arial" w:eastAsia="SimSun" w:cs="Iskoola Pota"/>
          <w:b/>
          <w:bCs/>
          <w:color w:val="001D35"/>
          <w:sz w:val="40"/>
          <w:szCs w:val="40"/>
          <w:u w:val="none"/>
          <w:shd w:val="clear" w:color="auto" w:fill="FFFFFF"/>
          <w:lang w:val="en-US"/>
        </w:rPr>
        <w:t xml:space="preserve">3.17 </w:t>
      </w:r>
      <w:r>
        <w:rPr>
          <w:rFonts w:ascii="Arial" w:hAnsi="Arial" w:eastAsia="SimSun" w:cs="Iskoola Pota"/>
          <w:b/>
          <w:bCs/>
          <w:color w:val="001D35"/>
          <w:sz w:val="40"/>
          <w:szCs w:val="40"/>
          <w:u w:val="single"/>
          <w:shd w:val="clear" w:color="auto" w:fill="FFFFFF"/>
        </w:rPr>
        <w:t>VARIATIONS AND VARIATIONS PROCEDURE</w:t>
      </w:r>
    </w:p>
    <w:p w14:paraId="4EE53D1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Variations means Amy changes which are applied on the Original Design of the Building in order to get a betterment of the  Production or Cost saving.</w:t>
      </w:r>
    </w:p>
    <w:p w14:paraId="4B645D43">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At any time during the Contract,</w:t>
      </w:r>
    </w:p>
    <w:p w14:paraId="645AB3FF">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Engineer has Authority to initiate a variation.</w:t>
      </w:r>
    </w:p>
    <w:p w14:paraId="06B8239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In some other instances He may Request a Proposal for any variations.If the contractor’s proposal is signified as Either a Financial or a Construction  Benefit to the Employer It may be considered by the Engineer for application. </w:t>
      </w:r>
    </w:p>
    <w:p w14:paraId="613B200A">
      <w:pPr>
        <w:spacing w:line="480" w:lineRule="auto"/>
        <w:jc w:val="both"/>
        <w:rPr>
          <w:rFonts w:ascii="Arial" w:hAnsi="Arial" w:eastAsia="SimSun" w:cs="Iskoola Pota"/>
          <w:b/>
          <w:bCs/>
          <w:color w:val="001D35"/>
          <w:sz w:val="24"/>
          <w:szCs w:val="24"/>
          <w:shd w:val="clear" w:color="auto" w:fill="FFFFFF"/>
        </w:rPr>
      </w:pPr>
      <w:r>
        <w:rPr>
          <w:rFonts w:ascii="Arial" w:hAnsi="Arial" w:eastAsia="SimSun" w:cs="Iskoola Pota"/>
          <w:b/>
          <w:bCs/>
          <w:color w:val="001D35"/>
          <w:sz w:val="24"/>
          <w:szCs w:val="24"/>
          <w:shd w:val="clear" w:color="auto" w:fill="FFFFFF"/>
        </w:rPr>
        <w:t>Variations may Include,</w:t>
      </w:r>
    </w:p>
    <w:p w14:paraId="34490FF4">
      <w:pPr>
        <w:numPr>
          <w:ilvl w:val="0"/>
          <w:numId w:val="63"/>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Changes of Quantity ( Increase or Decrease )</w:t>
      </w:r>
    </w:p>
    <w:p w14:paraId="71F5C1D4">
      <w:pPr>
        <w:numPr>
          <w:ilvl w:val="0"/>
          <w:numId w:val="63"/>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Changes of Line levels and Measurements </w:t>
      </w:r>
    </w:p>
    <w:p w14:paraId="7C19D913">
      <w:pPr>
        <w:numPr>
          <w:ilvl w:val="0"/>
          <w:numId w:val="63"/>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Changes of Originally Specified Quality of work</w:t>
      </w:r>
    </w:p>
    <w:p w14:paraId="06A99FDF">
      <w:pPr>
        <w:numPr>
          <w:ilvl w:val="0"/>
          <w:numId w:val="63"/>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Deletion of any work item</w:t>
      </w:r>
    </w:p>
    <w:p w14:paraId="3466EC21">
      <w:pPr>
        <w:numPr>
          <w:ilvl w:val="0"/>
          <w:numId w:val="63"/>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Addition of New Work item</w:t>
      </w:r>
    </w:p>
    <w:p w14:paraId="6B7D77B7">
      <w:pPr>
        <w:numPr>
          <w:ilvl w:val="0"/>
          <w:numId w:val="63"/>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Changes of Time stages of any work items in Initial Construction Program</w:t>
      </w:r>
    </w:p>
    <w:p w14:paraId="47669D7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at any time is bound to accept to proceed with any variations ordered by the Engineer. But he has authority to Request for any additional Cost or any Losses, if incurred due to applied variation on to his original cash flow program already approved by the Client, to be added to his Payments.</w:t>
      </w:r>
    </w:p>
    <w:p w14:paraId="46B4C7E9">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Variation is to be Considered for valuation in one of following procedure.</w:t>
      </w:r>
    </w:p>
    <w:p w14:paraId="20660705">
      <w:pPr>
        <w:numPr>
          <w:ilvl w:val="0"/>
          <w:numId w:val="64"/>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For Original work items Payment with original BOQ rates</w:t>
      </w:r>
    </w:p>
    <w:p w14:paraId="05280856">
      <w:pPr>
        <w:numPr>
          <w:ilvl w:val="0"/>
          <w:numId w:val="64"/>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For New work items Considering Contractor’s Cost analysis</w:t>
      </w:r>
    </w:p>
    <w:p w14:paraId="6BD48396">
      <w:pPr>
        <w:numPr>
          <w:ilvl w:val="0"/>
          <w:numId w:val="64"/>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For any New works with Quantities which cannot be pre -measured- </w:t>
      </w:r>
    </w:p>
    <w:p w14:paraId="52C9021C">
      <w:pPr>
        <w:tabs>
          <w:tab w:val="left" w:pos="420"/>
        </w:tabs>
        <w:spacing w:line="480" w:lineRule="auto"/>
        <w:ind w:left="42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By </w:t>
      </w:r>
      <w:r>
        <w:rPr>
          <w:rFonts w:ascii="Arial" w:hAnsi="Arial" w:eastAsia="SimSun" w:cs="Iskoola Pota"/>
          <w:b/>
          <w:bCs/>
          <w:color w:val="001D35"/>
          <w:sz w:val="24"/>
          <w:szCs w:val="24"/>
          <w:shd w:val="clear" w:color="auto" w:fill="FFFFFF"/>
        </w:rPr>
        <w:t>day work payments*.</w:t>
      </w:r>
    </w:p>
    <w:p w14:paraId="0462C651">
      <w:pPr>
        <w:numPr>
          <w:ilvl w:val="0"/>
          <w:numId w:val="64"/>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Counting the Contractor’s actual Cost + a  % for his Overheads and Profit</w:t>
      </w:r>
    </w:p>
    <w:p w14:paraId="5C5EB23E">
      <w:pPr>
        <w:numPr>
          <w:ilvl w:val="0"/>
          <w:numId w:val="64"/>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For deletions of Work items - Price deduction </w:t>
      </w:r>
    </w:p>
    <w:p w14:paraId="37E8E3CB">
      <w:pPr>
        <w:tabs>
          <w:tab w:val="left" w:pos="420"/>
        </w:tabs>
        <w:spacing w:line="480" w:lineRule="auto"/>
        <w:ind w:left="420"/>
        <w:jc w:val="both"/>
        <w:rPr>
          <w:rFonts w:ascii="Arial" w:hAnsi="Arial" w:eastAsia="SimSun" w:cs="Iskoola Pota"/>
          <w:b/>
          <w:bCs/>
          <w:color w:val="001D35"/>
          <w:sz w:val="24"/>
          <w:szCs w:val="24"/>
          <w:shd w:val="clear" w:color="auto" w:fill="FFFFFF"/>
        </w:rPr>
      </w:pPr>
      <w:r>
        <w:rPr>
          <w:rFonts w:ascii="Arial" w:hAnsi="Arial" w:eastAsia="SimSun" w:cs="Iskoola Pota"/>
          <w:b/>
          <w:bCs/>
          <w:color w:val="001D35"/>
          <w:sz w:val="24"/>
          <w:szCs w:val="24"/>
          <w:shd w:val="clear" w:color="auto" w:fill="FFFFFF"/>
        </w:rPr>
        <w:t xml:space="preserve">Note* – day work Payments </w:t>
      </w:r>
    </w:p>
    <w:p w14:paraId="7C77B277">
      <w:pPr>
        <w:tabs>
          <w:tab w:val="left" w:pos="420"/>
        </w:tabs>
        <w:spacing w:line="480" w:lineRule="auto"/>
        <w:ind w:left="42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Measuring for pricing on this procedure are to be made with counting all resources utilized by the Contractor in each working day in Hours actually worked or idled  for the such variation.</w:t>
      </w:r>
    </w:p>
    <w:p w14:paraId="170689A0">
      <w:pPr>
        <w:tabs>
          <w:tab w:val="left" w:pos="420"/>
        </w:tabs>
        <w:spacing w:line="480" w:lineRule="auto"/>
        <w:ind w:left="42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Pricing for payment to Contractor can be made on Time based day works unit rates submitted by the Contractor in his submission of the tender price as an attachment, as required by the Contract conditions, shall be used. Ref – contractors Tender submission . (Page- )</w:t>
      </w:r>
    </w:p>
    <w:p w14:paraId="70DA857B">
      <w:pPr>
        <w:tabs>
          <w:tab w:val="left" w:pos="420"/>
        </w:tabs>
        <w:spacing w:line="480" w:lineRule="auto"/>
        <w:ind w:left="42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 </w:t>
      </w:r>
    </w:p>
    <w:p w14:paraId="0A3FAF08">
      <w:pPr>
        <w:numPr>
          <w:ilvl w:val="0"/>
          <w:numId w:val="0"/>
        </w:num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3.18 </w:t>
      </w:r>
      <w:r>
        <w:rPr>
          <w:rFonts w:ascii="Arial" w:hAnsi="Arial" w:eastAsia="SimSun" w:cs="Iskoola Pota"/>
          <w:b/>
          <w:bCs/>
          <w:color w:val="001D35"/>
          <w:sz w:val="40"/>
          <w:szCs w:val="40"/>
          <w:u w:val="none"/>
          <w:shd w:val="clear" w:color="auto" w:fill="FFFFFF"/>
        </w:rPr>
        <w:t xml:space="preserve">SUPPLIERS /SUB CONTRACTORS </w:t>
      </w:r>
    </w:p>
    <w:p w14:paraId="482A7662">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Sub-Contractors can be divided in to two categories.</w:t>
      </w:r>
    </w:p>
    <w:p w14:paraId="200C7B73">
      <w:pPr>
        <w:numPr>
          <w:ilvl w:val="0"/>
          <w:numId w:val="65"/>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Contractors Direct Supplies/ Sub Contractors</w:t>
      </w:r>
    </w:p>
    <w:p w14:paraId="19E8A932">
      <w:pPr>
        <w:numPr>
          <w:ilvl w:val="0"/>
          <w:numId w:val="65"/>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Nominated Suppliers /  Sub Contractors</w:t>
      </w:r>
    </w:p>
    <w:p w14:paraId="0DAFA268">
      <w:pPr>
        <w:numPr>
          <w:ilvl w:val="0"/>
          <w:numId w:val="66"/>
        </w:numPr>
        <w:spacing w:line="480" w:lineRule="auto"/>
        <w:jc w:val="both"/>
        <w:rPr>
          <w:rFonts w:ascii="Arial" w:hAnsi="Arial" w:eastAsia="SimSun" w:cs="Iskoola Pota"/>
          <w:b/>
          <w:bCs/>
          <w:i/>
          <w:iCs/>
          <w:color w:val="0000FF"/>
          <w:sz w:val="24"/>
          <w:szCs w:val="24"/>
          <w:shd w:val="clear" w:color="auto" w:fill="FFFFFF"/>
        </w:rPr>
      </w:pPr>
      <w:r>
        <w:rPr>
          <w:rFonts w:ascii="Arial" w:hAnsi="Arial" w:eastAsia="SimSun" w:cs="Arial"/>
          <w:b/>
          <w:bCs/>
          <w:i/>
          <w:iCs/>
          <w:color w:val="0000FF"/>
          <w:sz w:val="24"/>
          <w:szCs w:val="24"/>
          <w:shd w:val="clear" w:color="auto" w:fill="FFFFFF"/>
        </w:rPr>
        <w:t>Suppliers on the other hand provide physical products, goods or services that facilitate the services that we provide.</w:t>
      </w:r>
    </w:p>
    <w:p w14:paraId="25F62EF3">
      <w:pPr>
        <w:numPr>
          <w:ilvl w:val="0"/>
          <w:numId w:val="66"/>
        </w:numPr>
        <w:spacing w:line="480" w:lineRule="auto"/>
        <w:jc w:val="both"/>
        <w:rPr>
          <w:rFonts w:ascii="Arial" w:hAnsi="Arial" w:eastAsia="SimSun" w:cs="Iskoola Pota"/>
          <w:b/>
          <w:bCs/>
          <w:i/>
          <w:iCs/>
          <w:color w:val="0000FF"/>
          <w:sz w:val="24"/>
          <w:szCs w:val="24"/>
          <w:shd w:val="clear" w:color="auto" w:fill="FFFFFF"/>
        </w:rPr>
      </w:pPr>
      <w:r>
        <w:rPr>
          <w:rFonts w:ascii="Arial" w:hAnsi="Arial" w:eastAsia="SimSun" w:cs="Arial"/>
          <w:b/>
          <w:bCs/>
          <w:i/>
          <w:iCs/>
          <w:color w:val="0000FF"/>
          <w:sz w:val="24"/>
          <w:szCs w:val="24"/>
        </w:rPr>
        <w:t>Subcontractors are those that provide us with trades and services</w:t>
      </w:r>
      <w:r>
        <w:rPr>
          <w:rFonts w:ascii="Arial" w:hAnsi="Arial" w:eastAsia="SimSun" w:cs="Arial"/>
          <w:b/>
          <w:bCs/>
          <w:i/>
          <w:iCs/>
          <w:color w:val="0000FF"/>
          <w:sz w:val="24"/>
          <w:szCs w:val="24"/>
          <w:shd w:val="clear" w:color="auto" w:fill="FFFFFF"/>
        </w:rPr>
        <w:t xml:space="preserve">. This can include  plumbers, roofers and scaffolds. </w:t>
      </w:r>
    </w:p>
    <w:p w14:paraId="7073D879">
      <w:pPr>
        <w:spacing w:line="36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Contractor’s Direct suppliers and Sub Contractors are Selected by the Contractor own with the Approval of the Owner , for obtaining the Permission to Enter and work within the Owner’s territory. They can be engaged by the Contractor for any assistance for the Project Activities. The Contractor at any instance cannot avert his Contractual obligations  in taking  whole responsibility of Sub Contractor's Involvements.</w:t>
      </w:r>
    </w:p>
    <w:p w14:paraId="27447CA4">
      <w:pPr>
        <w:spacing w:line="480" w:lineRule="auto"/>
        <w:jc w:val="both"/>
        <w:rPr>
          <w:rFonts w:ascii="Arial" w:hAnsi="Arial" w:eastAsia="SimSun" w:cs="Iskoola Pota"/>
          <w:b/>
          <w:bCs/>
          <w:color w:val="001D35"/>
          <w:sz w:val="24"/>
          <w:szCs w:val="24"/>
          <w:u w:val="single"/>
          <w:shd w:val="clear" w:color="auto" w:fill="FFFFFF"/>
        </w:rPr>
      </w:pPr>
      <w:r>
        <w:rPr>
          <w:rFonts w:ascii="Arial" w:hAnsi="Arial" w:eastAsia="SimSun" w:cs="Iskoola Pota"/>
          <w:color w:val="001D35"/>
          <w:sz w:val="24"/>
          <w:szCs w:val="24"/>
          <w:shd w:val="clear" w:color="auto" w:fill="FFFFFF"/>
        </w:rPr>
        <w:t xml:space="preserve"> </w:t>
      </w:r>
      <w:r>
        <w:rPr>
          <w:rFonts w:ascii="Arial" w:hAnsi="Arial" w:eastAsia="SimSun" w:cs="Iskoola Pota"/>
          <w:b/>
          <w:bCs/>
          <w:color w:val="001D35"/>
          <w:sz w:val="24"/>
          <w:szCs w:val="24"/>
          <w:u w:val="single"/>
          <w:shd w:val="clear" w:color="auto" w:fill="FFFFFF"/>
        </w:rPr>
        <w:t>NOMINATED SUBCONTRCTORS</w:t>
      </w:r>
    </w:p>
    <w:p w14:paraId="096E5B99">
      <w:pPr>
        <w:pStyle w:val="16"/>
        <w:shd w:val="clear" w:color="auto" w:fill="FFFFFF"/>
        <w:spacing w:line="330" w:lineRule="atLeast"/>
        <w:jc w:val="both"/>
        <w:rPr>
          <w:rFonts w:ascii="Arial" w:hAnsi="Arial" w:cs="Arial"/>
          <w:color w:val="000000"/>
          <w:sz w:val="22"/>
          <w:szCs w:val="22"/>
          <w:shd w:val="clear" w:color="auto" w:fill="FFFFFF"/>
        </w:rPr>
      </w:pPr>
      <w:r>
        <w:rPr>
          <w:rFonts w:ascii="Arial" w:hAnsi="Arial" w:cs="Arial"/>
          <w:color w:val="000000"/>
          <w:shd w:val="clear" w:color="auto" w:fill="FFFFFF"/>
        </w:rPr>
        <w:t xml:space="preserve"> </w:t>
      </w:r>
      <w:r>
        <w:rPr>
          <w:rFonts w:ascii="Arial" w:hAnsi="Arial" w:cs="Arial"/>
          <w:color w:val="000000"/>
          <w:sz w:val="22"/>
          <w:szCs w:val="22"/>
          <w:shd w:val="clear" w:color="auto" w:fill="FFFFFF"/>
        </w:rPr>
        <w:t>The </w:t>
      </w:r>
      <w:r>
        <w:fldChar w:fldCharType="begin"/>
      </w:r>
      <w:r>
        <w:instrText xml:space="preserve"> HYPERLINK "https://www.designingbuildings.co.uk/wiki/Clients" \o "Clients" </w:instrText>
      </w:r>
      <w:r>
        <w:fldChar w:fldCharType="separate"/>
      </w:r>
      <w:r>
        <w:rPr>
          <w:rStyle w:val="15"/>
          <w:rFonts w:ascii="Arial" w:hAnsi="Arial" w:cs="Arial"/>
          <w:color w:val="1A0DAB"/>
          <w:sz w:val="22"/>
          <w:szCs w:val="22"/>
          <w:u w:val="none"/>
          <w:shd w:val="clear" w:color="auto" w:fill="FFFFFF"/>
        </w:rPr>
        <w:t>client</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may wish to </w:t>
      </w:r>
      <w:r>
        <w:fldChar w:fldCharType="begin"/>
      </w:r>
      <w:r>
        <w:instrText xml:space="preserve"> HYPERLINK "https://www.designingbuildings.co.uk/wiki/SELECT" \o "SELECT" </w:instrText>
      </w:r>
      <w:r>
        <w:fldChar w:fldCharType="separate"/>
      </w:r>
      <w:r>
        <w:rPr>
          <w:rStyle w:val="15"/>
          <w:rFonts w:ascii="Arial" w:hAnsi="Arial" w:cs="Arial"/>
          <w:color w:val="1A0DAB"/>
          <w:sz w:val="22"/>
          <w:szCs w:val="22"/>
          <w:u w:val="none"/>
          <w:shd w:val="clear" w:color="auto" w:fill="FFFFFF"/>
        </w:rPr>
        <w:t>select</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w:t>
      </w:r>
      <w:r>
        <w:fldChar w:fldCharType="begin"/>
      </w:r>
      <w:r>
        <w:instrText xml:space="preserve"> HYPERLINK "https://www.designingbuildings.co.uk/wiki/Nominate" \o "Nominate" </w:instrText>
      </w:r>
      <w:r>
        <w:fldChar w:fldCharType="separate"/>
      </w:r>
      <w:r>
        <w:rPr>
          <w:rStyle w:val="15"/>
          <w:rFonts w:ascii="Arial" w:hAnsi="Arial" w:cs="Arial"/>
          <w:color w:val="1A0DAB"/>
          <w:sz w:val="22"/>
          <w:szCs w:val="22"/>
          <w:u w:val="none"/>
          <w:shd w:val="clear" w:color="auto" w:fill="FFFFFF"/>
        </w:rPr>
        <w:t>nominate</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a </w:t>
      </w:r>
      <w:r>
        <w:fldChar w:fldCharType="begin"/>
      </w:r>
      <w:r>
        <w:instrText xml:space="preserve"> HYPERLINK "https://www.designingbuildings.co.uk/wiki/Subcontractor" \o "Subcontractor" </w:instrText>
      </w:r>
      <w:r>
        <w:fldChar w:fldCharType="separate"/>
      </w:r>
      <w:r>
        <w:rPr>
          <w:rStyle w:val="15"/>
          <w:rFonts w:ascii="Arial" w:hAnsi="Arial" w:cs="Arial"/>
          <w:color w:val="1A0DAB"/>
          <w:sz w:val="22"/>
          <w:szCs w:val="22"/>
          <w:u w:val="none"/>
          <w:shd w:val="clear" w:color="auto" w:fill="FFFFFF"/>
        </w:rPr>
        <w:t>subcontractor</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themselves, rather than allowing the </w:t>
      </w:r>
      <w:r>
        <w:fldChar w:fldCharType="begin"/>
      </w:r>
      <w:r>
        <w:instrText xml:space="preserve"> HYPERLINK "https://www.designingbuildings.co.uk/wiki/Contractors" \o "Contractors" </w:instrText>
      </w:r>
      <w:r>
        <w:fldChar w:fldCharType="separate"/>
      </w:r>
      <w:r>
        <w:rPr>
          <w:rStyle w:val="15"/>
          <w:rFonts w:ascii="Arial" w:hAnsi="Arial" w:cs="Arial"/>
          <w:color w:val="1A0DAB"/>
          <w:sz w:val="22"/>
          <w:szCs w:val="22"/>
          <w:u w:val="none"/>
          <w:shd w:val="clear" w:color="auto" w:fill="FFFFFF"/>
        </w:rPr>
        <w:t>contractor</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to </w:t>
      </w:r>
      <w:r>
        <w:fldChar w:fldCharType="begin"/>
      </w:r>
      <w:r>
        <w:instrText xml:space="preserve"> HYPERLINK "https://www.designingbuildings.co.uk/wiki/SELECT" \o "SELECT" </w:instrText>
      </w:r>
      <w:r>
        <w:fldChar w:fldCharType="separate"/>
      </w:r>
      <w:r>
        <w:rPr>
          <w:rStyle w:val="15"/>
          <w:rFonts w:ascii="Arial" w:hAnsi="Arial" w:cs="Arial"/>
          <w:color w:val="1A0DAB"/>
          <w:sz w:val="22"/>
          <w:szCs w:val="22"/>
          <w:u w:val="none"/>
          <w:shd w:val="clear" w:color="auto" w:fill="FFFFFF"/>
        </w:rPr>
        <w:t>select</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them. This is referred to as a </w:t>
      </w:r>
      <w:r>
        <w:fldChar w:fldCharType="begin"/>
      </w:r>
      <w:r>
        <w:instrText xml:space="preserve"> HYPERLINK "https://www.designingbuildings.co.uk/wiki/Nominated_subcontractors" \o "Nominated subcontractors" </w:instrText>
      </w:r>
      <w:r>
        <w:fldChar w:fldCharType="separate"/>
      </w:r>
      <w:r>
        <w:rPr>
          <w:rStyle w:val="15"/>
          <w:rFonts w:ascii="Arial" w:hAnsi="Arial" w:cs="Arial"/>
          <w:color w:val="1A0DAB"/>
          <w:sz w:val="22"/>
          <w:szCs w:val="22"/>
          <w:u w:val="none"/>
          <w:shd w:val="clear" w:color="auto" w:fill="FFFFFF"/>
        </w:rPr>
        <w:t>nominated subcontractor</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w:t>
      </w:r>
    </w:p>
    <w:p w14:paraId="69BCC303">
      <w:pPr>
        <w:pStyle w:val="16"/>
        <w:shd w:val="clear" w:color="auto" w:fill="FFFFFF"/>
        <w:spacing w:line="330" w:lineRule="atLeast"/>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This process may be initiated by the Client,</w:t>
      </w:r>
    </w:p>
    <w:p w14:paraId="09924068">
      <w:pPr>
        <w:pStyle w:val="16"/>
        <w:numPr>
          <w:ilvl w:val="0"/>
          <w:numId w:val="67"/>
        </w:numPr>
        <w:shd w:val="clear" w:color="auto" w:fill="FFFFFF"/>
        <w:spacing w:line="330" w:lineRule="atLeast"/>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where the </w:t>
      </w:r>
      <w:r>
        <w:fldChar w:fldCharType="begin"/>
      </w:r>
      <w:r>
        <w:instrText xml:space="preserve"> HYPERLINK "https://www.designingbuildings.co.uk/wiki/Clients" \o "Clients" </w:instrText>
      </w:r>
      <w:r>
        <w:fldChar w:fldCharType="separate"/>
      </w:r>
      <w:r>
        <w:rPr>
          <w:rStyle w:val="15"/>
          <w:rFonts w:ascii="Arial" w:hAnsi="Arial" w:cs="Arial"/>
          <w:color w:val="1A0DAB"/>
          <w:sz w:val="22"/>
          <w:szCs w:val="22"/>
          <w:u w:val="none"/>
          <w:shd w:val="clear" w:color="auto" w:fill="FFFFFF"/>
        </w:rPr>
        <w:t>client</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has involved a </w:t>
      </w:r>
      <w:r>
        <w:fldChar w:fldCharType="begin"/>
      </w:r>
      <w:r>
        <w:instrText xml:space="preserve"> HYPERLINK "https://www.designingbuildings.co.uk/wiki/Subcontractor" \o "Subcontractor" </w:instrText>
      </w:r>
      <w:r>
        <w:fldChar w:fldCharType="separate"/>
      </w:r>
      <w:r>
        <w:rPr>
          <w:rStyle w:val="15"/>
          <w:rFonts w:ascii="Arial" w:hAnsi="Arial" w:cs="Arial"/>
          <w:color w:val="1A0DAB"/>
          <w:sz w:val="22"/>
          <w:szCs w:val="22"/>
          <w:u w:val="none"/>
          <w:shd w:val="clear" w:color="auto" w:fill="FFFFFF"/>
        </w:rPr>
        <w:t>subcontractor</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in the </w:t>
      </w:r>
      <w:r>
        <w:fldChar w:fldCharType="begin"/>
      </w:r>
      <w:r>
        <w:instrText xml:space="preserve"> HYPERLINK "https://www.designingbuildings.co.uk/wiki/Design_process" \o "Design process" </w:instrText>
      </w:r>
      <w:r>
        <w:fldChar w:fldCharType="separate"/>
      </w:r>
      <w:r>
        <w:rPr>
          <w:rStyle w:val="15"/>
          <w:rFonts w:ascii="Arial" w:hAnsi="Arial" w:cs="Arial"/>
          <w:color w:val="1A0DAB"/>
          <w:sz w:val="22"/>
          <w:szCs w:val="22"/>
          <w:u w:val="none"/>
          <w:shd w:val="clear" w:color="auto" w:fill="FFFFFF"/>
        </w:rPr>
        <w:t>design process</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xml:space="preserve">, </w:t>
      </w:r>
    </w:p>
    <w:p w14:paraId="4ABD81FD">
      <w:pPr>
        <w:pStyle w:val="16"/>
        <w:numPr>
          <w:ilvl w:val="0"/>
          <w:numId w:val="67"/>
        </w:numPr>
        <w:shd w:val="clear" w:color="auto" w:fill="FFFFFF"/>
        <w:spacing w:line="330" w:lineRule="atLeast"/>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where the </w:t>
      </w:r>
      <w:r>
        <w:fldChar w:fldCharType="begin"/>
      </w:r>
      <w:r>
        <w:instrText xml:space="preserve"> HYPERLINK "https://www.designingbuildings.co.uk/wiki/Clients" \o "Clients" </w:instrText>
      </w:r>
      <w:r>
        <w:fldChar w:fldCharType="separate"/>
      </w:r>
      <w:r>
        <w:rPr>
          <w:rStyle w:val="15"/>
          <w:rFonts w:ascii="Arial" w:hAnsi="Arial" w:cs="Arial"/>
          <w:color w:val="1A0DAB"/>
          <w:sz w:val="22"/>
          <w:szCs w:val="22"/>
          <w:u w:val="none"/>
          <w:shd w:val="clear" w:color="auto" w:fill="FFFFFF"/>
        </w:rPr>
        <w:t>client</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wishes to achieve a very specific </w:t>
      </w:r>
      <w:r>
        <w:fldChar w:fldCharType="begin"/>
      </w:r>
      <w:r>
        <w:instrText xml:space="preserve"> HYPERLINK "https://www.designingbuildings.co.uk/wiki/Outcome" \o "Outcome" </w:instrText>
      </w:r>
      <w:r>
        <w:fldChar w:fldCharType="separate"/>
      </w:r>
      <w:r>
        <w:rPr>
          <w:rStyle w:val="15"/>
          <w:rFonts w:ascii="Arial" w:hAnsi="Arial" w:cs="Arial"/>
          <w:color w:val="1A0DAB"/>
          <w:sz w:val="22"/>
          <w:szCs w:val="22"/>
          <w:u w:val="none"/>
          <w:shd w:val="clear" w:color="auto" w:fill="FFFFFF"/>
        </w:rPr>
        <w:t>outcome</w:t>
      </w:r>
      <w:r>
        <w:rPr>
          <w:rStyle w:val="15"/>
          <w:rFonts w:ascii="Arial" w:hAnsi="Arial" w:cs="Arial"/>
          <w:color w:val="1A0DAB"/>
          <w:sz w:val="22"/>
          <w:szCs w:val="22"/>
          <w:u w:val="none"/>
          <w:shd w:val="clear" w:color="auto" w:fill="FFFFFF"/>
        </w:rPr>
        <w:fldChar w:fldCharType="end"/>
      </w:r>
      <w:r>
        <w:rPr>
          <w:rFonts w:ascii="Arial" w:hAnsi="Arial" w:cs="Arial"/>
          <w:color w:val="000000"/>
          <w:sz w:val="22"/>
          <w:szCs w:val="22"/>
          <w:shd w:val="clear" w:color="auto" w:fill="FFFFFF"/>
        </w:rPr>
        <w:t xml:space="preserve">, </w:t>
      </w:r>
    </w:p>
    <w:p w14:paraId="6330A731">
      <w:pPr>
        <w:pStyle w:val="16"/>
        <w:numPr>
          <w:ilvl w:val="0"/>
          <w:numId w:val="67"/>
        </w:numPr>
        <w:shd w:val="clear" w:color="auto" w:fill="FFFFFF"/>
        <w:spacing w:line="330" w:lineRule="atLeast"/>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where they have an existing relationship within performing  specified Specialized works mostly  fallen apart from the Main Contractor’s formal Scope of works.</w:t>
      </w:r>
    </w:p>
    <w:p w14:paraId="5C8AEC4C">
      <w:pPr>
        <w:pStyle w:val="16"/>
        <w:shd w:val="clear" w:color="auto" w:fill="FFFFFF"/>
        <w:spacing w:line="330" w:lineRule="atLeast"/>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 Ex- Elector Mechanical Installations, CCTV, Fire Fighting Systems, Air Conditioning ,Lifts &amp; Escalators, Waste Water Treatments, Ect) </w:t>
      </w:r>
    </w:p>
    <w:p w14:paraId="58981638">
      <w:pPr>
        <w:pStyle w:val="16"/>
        <w:shd w:val="clear" w:color="auto" w:fill="FFFFFF"/>
        <w:spacing w:line="330" w:lineRule="atLeast"/>
        <w:jc w:val="both"/>
        <w:rPr>
          <w:rFonts w:ascii="Arial" w:hAnsi="Arial" w:cs="Arial"/>
          <w:color w:val="000000"/>
          <w:shd w:val="clear" w:color="auto" w:fill="FFFFFF"/>
        </w:rPr>
      </w:pPr>
    </w:p>
    <w:p w14:paraId="5D9950C9">
      <w:pPr>
        <w:pStyle w:val="16"/>
        <w:shd w:val="clear" w:color="auto" w:fill="FFFFFF"/>
        <w:spacing w:line="330" w:lineRule="atLeast"/>
        <w:jc w:val="both"/>
        <w:rPr>
          <w:rFonts w:ascii="Arial" w:hAnsi="Arial" w:cs="Arial"/>
          <w:color w:val="000000"/>
        </w:rPr>
      </w:pPr>
      <w:r>
        <w:fldChar w:fldCharType="begin"/>
      </w:r>
      <w:r>
        <w:instrText xml:space="preserve"> HYPERLINK "https://www.designingbuildings.co.uk/wiki/Nominated_subcontractors" \o "Nominated subcontractors" </w:instrText>
      </w:r>
      <w:r>
        <w:fldChar w:fldCharType="separate"/>
      </w:r>
      <w:r>
        <w:rPr>
          <w:rStyle w:val="15"/>
          <w:rFonts w:ascii="Arial" w:hAnsi="Arial" w:cs="Arial"/>
          <w:color w:val="1A0DAB"/>
          <w:u w:val="none"/>
          <w:shd w:val="clear" w:color="auto" w:fill="FFFFFF"/>
        </w:rPr>
        <w:t>Nominated subcontractors</w:t>
      </w:r>
      <w:r>
        <w:rPr>
          <w:rStyle w:val="15"/>
          <w:rFonts w:ascii="Arial" w:hAnsi="Arial" w:cs="Arial"/>
          <w:color w:val="1A0DAB"/>
          <w:u w:val="none"/>
          <w:shd w:val="clear" w:color="auto" w:fill="FFFFFF"/>
        </w:rPr>
        <w:fldChar w:fldCharType="end"/>
      </w:r>
      <w:r>
        <w:rPr>
          <w:rFonts w:ascii="Arial" w:hAnsi="Arial" w:cs="Arial"/>
          <w:color w:val="000000"/>
          <w:shd w:val="clear" w:color="auto" w:fill="FFFFFF"/>
        </w:rPr>
        <w:t> may be selected before or after the contract is entered into with the </w:t>
      </w:r>
      <w:r>
        <w:fldChar w:fldCharType="begin"/>
      </w:r>
      <w:r>
        <w:instrText xml:space="preserve"> HYPERLINK "https://www.designingbuildings.co.uk/wiki/Main_contractor" \o "Main contractor" </w:instrText>
      </w:r>
      <w:r>
        <w:fldChar w:fldCharType="separate"/>
      </w:r>
      <w:r>
        <w:rPr>
          <w:rStyle w:val="15"/>
          <w:rFonts w:ascii="Arial" w:hAnsi="Arial" w:cs="Arial"/>
          <w:color w:val="1A0DAB"/>
          <w:u w:val="none"/>
          <w:shd w:val="clear" w:color="auto" w:fill="FFFFFF"/>
        </w:rPr>
        <w:t>main contractor</w:t>
      </w:r>
      <w:r>
        <w:rPr>
          <w:rStyle w:val="15"/>
          <w:rFonts w:ascii="Arial" w:hAnsi="Arial" w:cs="Arial"/>
          <w:color w:val="1A0DAB"/>
          <w:u w:val="none"/>
          <w:shd w:val="clear" w:color="auto" w:fill="FFFFFF"/>
        </w:rPr>
        <w:fldChar w:fldCharType="end"/>
      </w:r>
      <w:r>
        <w:rPr>
          <w:rFonts w:ascii="Arial" w:hAnsi="Arial" w:cs="Arial"/>
          <w:color w:val="000000"/>
          <w:shd w:val="clear" w:color="auto" w:fill="FFFFFF"/>
        </w:rPr>
        <w:t>.</w:t>
      </w:r>
    </w:p>
    <w:p w14:paraId="5DBD252E">
      <w:pPr>
        <w:pStyle w:val="16"/>
        <w:shd w:val="clear" w:color="auto" w:fill="FFFFFF"/>
        <w:spacing w:line="330" w:lineRule="atLeast"/>
        <w:jc w:val="both"/>
        <w:rPr>
          <w:rFonts w:ascii="Arial" w:hAnsi="Arial" w:cs="Arial"/>
          <w:color w:val="000000"/>
          <w:shd w:val="clear" w:color="auto" w:fill="FFFFFF"/>
        </w:rPr>
      </w:pPr>
      <w:r>
        <w:rPr>
          <w:rFonts w:ascii="Arial" w:hAnsi="Arial" w:cs="Arial"/>
          <w:color w:val="000000"/>
          <w:shd w:val="clear" w:color="auto" w:fill="FFFFFF"/>
        </w:rPr>
        <w:t>Ultimately, the </w:t>
      </w:r>
      <w:r>
        <w:fldChar w:fldCharType="begin"/>
      </w:r>
      <w:r>
        <w:instrText xml:space="preserve"> HYPERLINK "https://www.designingbuildings.co.uk/wiki/Nominated_subcontractors" \o "Nominated subcontractors" </w:instrText>
      </w:r>
      <w:r>
        <w:fldChar w:fldCharType="separate"/>
      </w:r>
      <w:r>
        <w:rPr>
          <w:rStyle w:val="15"/>
          <w:rFonts w:ascii="Arial" w:hAnsi="Arial" w:cs="Arial"/>
          <w:color w:val="1A0DAB"/>
          <w:u w:val="none"/>
          <w:shd w:val="clear" w:color="auto" w:fill="FFFFFF"/>
        </w:rPr>
        <w:t>nominated subcontractor</w:t>
      </w:r>
      <w:r>
        <w:rPr>
          <w:rStyle w:val="15"/>
          <w:rFonts w:ascii="Arial" w:hAnsi="Arial" w:cs="Arial"/>
          <w:color w:val="1A0DAB"/>
          <w:u w:val="none"/>
          <w:shd w:val="clear" w:color="auto" w:fill="FFFFFF"/>
        </w:rPr>
        <w:fldChar w:fldCharType="end"/>
      </w:r>
      <w:r>
        <w:rPr>
          <w:rFonts w:ascii="Arial" w:hAnsi="Arial" w:cs="Arial"/>
          <w:color w:val="000000"/>
          <w:shd w:val="clear" w:color="auto" w:fill="FFFFFF"/>
        </w:rPr>
        <w:t> is deem to be </w:t>
      </w:r>
      <w:r>
        <w:fldChar w:fldCharType="begin"/>
      </w:r>
      <w:r>
        <w:instrText xml:space="preserve"> HYPERLINK "https://www.designingbuildings.co.uk/wiki/Appointed" \o "Appointed" </w:instrText>
      </w:r>
      <w:r>
        <w:fldChar w:fldCharType="separate"/>
      </w:r>
      <w:r>
        <w:rPr>
          <w:rStyle w:val="15"/>
          <w:rFonts w:ascii="Arial" w:hAnsi="Arial" w:cs="Arial"/>
          <w:color w:val="1A0DAB"/>
          <w:u w:val="none"/>
          <w:shd w:val="clear" w:color="auto" w:fill="FFFFFF"/>
        </w:rPr>
        <w:t>appointed</w:t>
      </w:r>
      <w:r>
        <w:rPr>
          <w:rStyle w:val="15"/>
          <w:rFonts w:ascii="Arial" w:hAnsi="Arial" w:cs="Arial"/>
          <w:color w:val="1A0DAB"/>
          <w:u w:val="none"/>
          <w:shd w:val="clear" w:color="auto" w:fill="FFFFFF"/>
        </w:rPr>
        <w:fldChar w:fldCharType="end"/>
      </w:r>
      <w:r>
        <w:rPr>
          <w:rFonts w:ascii="Arial" w:hAnsi="Arial" w:cs="Arial"/>
          <w:color w:val="000000"/>
          <w:shd w:val="clear" w:color="auto" w:fill="FFFFFF"/>
        </w:rPr>
        <w:t> by the </w:t>
      </w:r>
      <w:r>
        <w:fldChar w:fldCharType="begin"/>
      </w:r>
      <w:r>
        <w:instrText xml:space="preserve"> HYPERLINK "https://www.designingbuildings.co.uk/wiki/Main_contractor" \o "Main contractor" </w:instrText>
      </w:r>
      <w:r>
        <w:fldChar w:fldCharType="separate"/>
      </w:r>
      <w:r>
        <w:rPr>
          <w:rStyle w:val="15"/>
          <w:rFonts w:ascii="Arial" w:hAnsi="Arial" w:cs="Arial"/>
          <w:color w:val="1A0DAB"/>
          <w:u w:val="none"/>
          <w:shd w:val="clear" w:color="auto" w:fill="FFFFFF"/>
        </w:rPr>
        <w:t>main contractor</w:t>
      </w:r>
      <w:r>
        <w:rPr>
          <w:rStyle w:val="15"/>
          <w:rFonts w:ascii="Arial" w:hAnsi="Arial" w:cs="Arial"/>
          <w:color w:val="1A0DAB"/>
          <w:u w:val="none"/>
          <w:shd w:val="clear" w:color="auto" w:fill="FFFFFF"/>
        </w:rPr>
        <w:fldChar w:fldCharType="end"/>
      </w:r>
      <w:r>
        <w:rPr>
          <w:rFonts w:ascii="Arial" w:hAnsi="Arial" w:cs="Arial"/>
          <w:color w:val="000000"/>
          <w:shd w:val="clear" w:color="auto" w:fill="FFFFFF"/>
        </w:rPr>
        <w:t>, when the time arrives for such works are required to be activated.</w:t>
      </w:r>
    </w:p>
    <w:p w14:paraId="3C4840B6">
      <w:pPr>
        <w:pStyle w:val="16"/>
        <w:shd w:val="clear" w:color="auto" w:fill="FFFFFF"/>
        <w:spacing w:line="330" w:lineRule="atLeast"/>
        <w:jc w:val="both"/>
        <w:rPr>
          <w:rFonts w:ascii="Arial" w:hAnsi="Arial" w:cs="Arial"/>
          <w:color w:val="000000"/>
        </w:rPr>
      </w:pPr>
      <w:r>
        <w:rPr>
          <w:rFonts w:ascii="Arial" w:hAnsi="Arial" w:cs="Arial"/>
          <w:color w:val="000000"/>
          <w:shd w:val="clear" w:color="auto" w:fill="FFFFFF"/>
        </w:rPr>
        <w:t>Payment for Nominated Sub contractors  can be allowed for in the contract by their  </w:t>
      </w:r>
      <w:r>
        <w:fldChar w:fldCharType="begin"/>
      </w:r>
      <w:r>
        <w:instrText xml:space="preserve"> HYPERLINK "https://www.designingbuildings.co.uk/wiki/Prime_cost_sum" \o "Prime cost sum" </w:instrText>
      </w:r>
      <w:r>
        <w:fldChar w:fldCharType="separate"/>
      </w:r>
      <w:r>
        <w:rPr>
          <w:rFonts w:ascii="Arial" w:hAnsi="Arial" w:cs="Arial"/>
          <w:b/>
          <w:bCs/>
          <w:color w:val="1A0DAB"/>
          <w:shd w:val="clear" w:color="auto" w:fill="FFFFFF"/>
        </w:rPr>
        <w:t>P</w:t>
      </w:r>
      <w:r>
        <w:rPr>
          <w:rStyle w:val="15"/>
          <w:rFonts w:ascii="Arial" w:hAnsi="Arial" w:cs="Arial"/>
          <w:b/>
          <w:bCs/>
          <w:color w:val="1A0DAB"/>
          <w:u w:val="none"/>
          <w:shd w:val="clear" w:color="auto" w:fill="FFFFFF"/>
        </w:rPr>
        <w:t>rime cost sum</w:t>
      </w:r>
      <w:r>
        <w:rPr>
          <w:rStyle w:val="15"/>
          <w:rFonts w:ascii="Arial" w:hAnsi="Arial" w:cs="Arial"/>
          <w:b/>
          <w:bCs/>
          <w:color w:val="1A0DAB"/>
          <w:u w:val="none"/>
          <w:shd w:val="clear" w:color="auto" w:fill="FFFFFF"/>
        </w:rPr>
        <w:fldChar w:fldCharType="end"/>
      </w:r>
      <w:r>
        <w:rPr>
          <w:rFonts w:ascii="Arial" w:hAnsi="Arial" w:cs="Arial"/>
          <w:b/>
          <w:bCs/>
          <w:color w:val="000000"/>
          <w:shd w:val="clear" w:color="auto" w:fill="FFFFFF"/>
        </w:rPr>
        <w:t>,</w:t>
      </w:r>
      <w:r>
        <w:rPr>
          <w:rFonts w:ascii="Arial" w:hAnsi="Arial" w:cs="Arial"/>
          <w:color w:val="000000"/>
          <w:shd w:val="clear" w:color="auto" w:fill="FFFFFF"/>
        </w:rPr>
        <w:t xml:space="preserve"> to which the </w:t>
      </w:r>
      <w:r>
        <w:fldChar w:fldCharType="begin"/>
      </w:r>
      <w:r>
        <w:instrText xml:space="preserve"> HYPERLINK "https://www.designingbuildings.co.uk/wiki/Contractors" \o "Contractors" </w:instrText>
      </w:r>
      <w:r>
        <w:fldChar w:fldCharType="separate"/>
      </w:r>
      <w:r>
        <w:rPr>
          <w:rStyle w:val="15"/>
          <w:rFonts w:ascii="Arial" w:hAnsi="Arial" w:cs="Arial"/>
          <w:color w:val="1A0DAB"/>
          <w:u w:val="none"/>
          <w:shd w:val="clear" w:color="auto" w:fill="FFFFFF"/>
        </w:rPr>
        <w:t>contractor</w:t>
      </w:r>
      <w:r>
        <w:rPr>
          <w:rStyle w:val="15"/>
          <w:rFonts w:ascii="Arial" w:hAnsi="Arial" w:cs="Arial"/>
          <w:color w:val="1A0DAB"/>
          <w:u w:val="none"/>
          <w:shd w:val="clear" w:color="auto" w:fill="FFFFFF"/>
        </w:rPr>
        <w:fldChar w:fldCharType="end"/>
      </w:r>
      <w:r>
        <w:rPr>
          <w:rFonts w:ascii="Arial" w:hAnsi="Arial" w:cs="Arial"/>
          <w:color w:val="000000"/>
          <w:shd w:val="clear" w:color="auto" w:fill="FFFFFF"/>
        </w:rPr>
        <w:t> is permitted to add </w:t>
      </w:r>
      <w:r>
        <w:fldChar w:fldCharType="begin"/>
      </w:r>
      <w:r>
        <w:instrText xml:space="preserve"> HYPERLINK "https://www.designingbuildings.co.uk/wiki/Profit" \o "Profit" </w:instrText>
      </w:r>
      <w:r>
        <w:fldChar w:fldCharType="separate"/>
      </w:r>
      <w:r>
        <w:rPr>
          <w:rStyle w:val="15"/>
          <w:rFonts w:ascii="Arial" w:hAnsi="Arial" w:cs="Arial"/>
          <w:b/>
          <w:bCs/>
          <w:color w:val="1A0DAB"/>
          <w:u w:val="none"/>
          <w:shd w:val="clear" w:color="auto" w:fill="FFFFFF"/>
        </w:rPr>
        <w:t>profit</w:t>
      </w:r>
      <w:r>
        <w:rPr>
          <w:rStyle w:val="15"/>
          <w:rFonts w:ascii="Arial" w:hAnsi="Arial" w:cs="Arial"/>
          <w:b/>
          <w:bCs/>
          <w:color w:val="1A0DAB"/>
          <w:u w:val="none"/>
          <w:shd w:val="clear" w:color="auto" w:fill="FFFFFF"/>
        </w:rPr>
        <w:fldChar w:fldCharType="end"/>
      </w:r>
      <w:r>
        <w:rPr>
          <w:rFonts w:ascii="Arial" w:hAnsi="Arial" w:cs="Arial"/>
          <w:b/>
          <w:bCs/>
          <w:color w:val="000000"/>
          <w:shd w:val="clear" w:color="auto" w:fill="FFFFFF"/>
        </w:rPr>
        <w:t> and </w:t>
      </w:r>
      <w:r>
        <w:fldChar w:fldCharType="begin"/>
      </w:r>
      <w:r>
        <w:instrText xml:space="preserve"> HYPERLINK "https://www.designingbuildings.co.uk/wiki/Attendance" \o "Attendance" </w:instrText>
      </w:r>
      <w:r>
        <w:fldChar w:fldCharType="separate"/>
      </w:r>
      <w:r>
        <w:rPr>
          <w:rStyle w:val="15"/>
          <w:rFonts w:ascii="Arial" w:hAnsi="Arial" w:cs="Arial"/>
          <w:b/>
          <w:bCs/>
          <w:color w:val="1A0DAB"/>
          <w:u w:val="none"/>
          <w:shd w:val="clear" w:color="auto" w:fill="FFFFFF"/>
        </w:rPr>
        <w:t>attendance</w:t>
      </w:r>
      <w:r>
        <w:rPr>
          <w:rStyle w:val="15"/>
          <w:rFonts w:ascii="Arial" w:hAnsi="Arial" w:cs="Arial"/>
          <w:b/>
          <w:bCs/>
          <w:color w:val="1A0DAB"/>
          <w:u w:val="none"/>
          <w:shd w:val="clear" w:color="auto" w:fill="FFFFFF"/>
        </w:rPr>
        <w:fldChar w:fldCharType="end"/>
      </w:r>
      <w:r>
        <w:rPr>
          <w:rFonts w:ascii="Arial" w:hAnsi="Arial" w:cs="Arial"/>
          <w:color w:val="000000"/>
          <w:shd w:val="clear" w:color="auto" w:fill="FFFFFF"/>
        </w:rPr>
        <w:t>.</w:t>
      </w:r>
    </w:p>
    <w:p w14:paraId="3AE74848">
      <w:pPr>
        <w:spacing w:line="480" w:lineRule="auto"/>
        <w:jc w:val="both"/>
        <w:rPr>
          <w:rFonts w:ascii="Arial" w:hAnsi="Arial" w:eastAsia="SimSun" w:cs="Iskoola Pota"/>
          <w:color w:val="001D35"/>
          <w:sz w:val="24"/>
          <w:szCs w:val="24"/>
          <w:u w:val="single"/>
          <w:shd w:val="clear" w:color="auto" w:fill="FFFFFF"/>
        </w:rPr>
      </w:pPr>
    </w:p>
    <w:p w14:paraId="55CCB48B">
      <w:pPr>
        <w:spacing w:line="480" w:lineRule="auto"/>
        <w:jc w:val="both"/>
        <w:rPr>
          <w:rFonts w:ascii="Arial" w:hAnsi="Arial" w:eastAsia="SimSun" w:cs="Iskoola Pota"/>
          <w:color w:val="001D35"/>
          <w:sz w:val="24"/>
          <w:szCs w:val="24"/>
          <w:u w:val="single"/>
          <w:shd w:val="clear" w:color="auto" w:fill="FFFFFF"/>
        </w:rPr>
      </w:pPr>
    </w:p>
    <w:p w14:paraId="29370FCA">
      <w:pPr>
        <w:spacing w:line="480" w:lineRule="auto"/>
        <w:jc w:val="both"/>
        <w:rPr>
          <w:rFonts w:ascii="Arial" w:hAnsi="Arial" w:eastAsia="SimSun" w:cs="Iskoola Pota"/>
          <w:color w:val="001D35"/>
          <w:sz w:val="24"/>
          <w:szCs w:val="24"/>
          <w:u w:val="single"/>
          <w:shd w:val="clear" w:color="auto" w:fill="FFFFFF"/>
        </w:rPr>
      </w:pPr>
      <w:r>
        <w:rPr>
          <w:rFonts w:ascii="Arial" w:hAnsi="Arial" w:eastAsia="SimSun" w:cs="Iskoola Pota"/>
          <w:color w:val="001D35"/>
          <w:sz w:val="24"/>
          <w:szCs w:val="24"/>
          <w:u w:val="single"/>
          <w:shd w:val="clear" w:color="auto" w:fill="FFFFFF"/>
        </w:rPr>
        <w:t>PRIME COST</w:t>
      </w:r>
    </w:p>
    <w:p w14:paraId="4065835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Prime Cost sum is the Total sum provided by the Nominated Supplier/Sub Contractor as the His Complete quotation submitted for the Assigned work to him in the Contract.</w:t>
      </w:r>
    </w:p>
    <w:p w14:paraId="116B601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We may called it as the PC Sum.</w:t>
      </w:r>
    </w:p>
    <w:p w14:paraId="5F532062">
      <w:pPr>
        <w:spacing w:line="480" w:lineRule="auto"/>
        <w:jc w:val="both"/>
        <w:rPr>
          <w:rFonts w:ascii="Arial" w:hAnsi="Arial" w:eastAsia="SimSun" w:cs="Iskoola Pota"/>
          <w:color w:val="001D35"/>
          <w:sz w:val="24"/>
          <w:szCs w:val="24"/>
          <w:u w:val="single"/>
          <w:shd w:val="clear" w:color="auto" w:fill="FFFFFF"/>
        </w:rPr>
      </w:pPr>
      <w:r>
        <w:rPr>
          <w:rFonts w:ascii="Arial" w:hAnsi="Arial" w:eastAsia="SimSun" w:cs="Iskoola Pota"/>
          <w:color w:val="001D35"/>
          <w:sz w:val="24"/>
          <w:szCs w:val="24"/>
          <w:u w:val="single"/>
          <w:shd w:val="clear" w:color="auto" w:fill="FFFFFF"/>
        </w:rPr>
        <w:t>PROVISIONAL SUM</w:t>
      </w:r>
    </w:p>
    <w:p w14:paraId="130E465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Provisional sum is defined as the Sum stated by the owner in the Accepted BOQ of the Contract as provisional expenses which would be required in future anticipated Costs for works to be done by the Nominated Suppliers/Sub Contractors and any unforeseen variations or any accidental Payments . </w:t>
      </w:r>
    </w:p>
    <w:p w14:paraId="25AE33C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These Costs are considered as sums which could not have been determined at the Time of Initial bill preparation,</w:t>
      </w:r>
    </w:p>
    <w:p w14:paraId="27062D65">
      <w:pPr>
        <w:spacing w:line="480" w:lineRule="auto"/>
        <w:jc w:val="both"/>
        <w:rPr>
          <w:rFonts w:ascii="Arial" w:hAnsi="Arial" w:eastAsia="SimSun" w:cs="Iskoola Pota"/>
          <w:color w:val="001D35"/>
          <w:sz w:val="24"/>
          <w:szCs w:val="24"/>
          <w:u w:val="single"/>
          <w:shd w:val="clear" w:color="auto" w:fill="FFFFFF"/>
        </w:rPr>
      </w:pPr>
      <w:r>
        <w:rPr>
          <w:rFonts w:ascii="Arial" w:hAnsi="Arial" w:eastAsia="SimSun" w:cs="Iskoola Pota"/>
          <w:color w:val="001D35"/>
          <w:sz w:val="24"/>
          <w:szCs w:val="24"/>
          <w:u w:val="single"/>
          <w:shd w:val="clear" w:color="auto" w:fill="FFFFFF"/>
        </w:rPr>
        <w:t>MAIN CONTRACTOR’S ATTENDANCE AND PROFIT</w:t>
      </w:r>
    </w:p>
    <w:p w14:paraId="17D61311">
      <w:pPr>
        <w:spacing w:line="480" w:lineRule="auto"/>
        <w:jc w:val="both"/>
        <w:rPr>
          <w:rFonts w:ascii="Arial" w:hAnsi="Arial" w:eastAsia="SimSun" w:cs="Iskoola Pota"/>
          <w:b/>
          <w:bCs/>
          <w:color w:val="001D35"/>
          <w:sz w:val="24"/>
          <w:szCs w:val="24"/>
          <w:shd w:val="clear" w:color="auto" w:fill="FFFFFF"/>
        </w:rPr>
      </w:pPr>
      <w:r>
        <w:rPr>
          <w:rFonts w:ascii="Arial" w:hAnsi="Arial" w:eastAsia="SimSun" w:cs="Iskoola Pota"/>
          <w:color w:val="001D35"/>
          <w:sz w:val="24"/>
          <w:szCs w:val="24"/>
          <w:shd w:val="clear" w:color="auto" w:fill="FFFFFF"/>
        </w:rPr>
        <w:t xml:space="preserve">Any payments to be made to the Nominated sub Contractors are to be Included to the Main Contractor’s payment applications  with his Costs of </w:t>
      </w:r>
      <w:r>
        <w:rPr>
          <w:rFonts w:ascii="Arial" w:hAnsi="Arial" w:eastAsia="SimSun" w:cs="Iskoola Pota"/>
          <w:b/>
          <w:bCs/>
          <w:color w:val="001D35"/>
          <w:sz w:val="24"/>
          <w:szCs w:val="24"/>
          <w:shd w:val="clear" w:color="auto" w:fill="FFFFFF"/>
        </w:rPr>
        <w:t xml:space="preserve">Attendances and the Profit . </w:t>
      </w:r>
    </w:p>
    <w:p w14:paraId="5EB55762">
      <w:p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shd w:val="clear" w:color="auto" w:fill="FFFFFF"/>
          <w:lang w:val="en-US"/>
        </w:rPr>
        <w:t xml:space="preserve">3.19 </w:t>
      </w:r>
      <w:r>
        <w:rPr>
          <w:rFonts w:ascii="Arial" w:hAnsi="Arial" w:eastAsia="SimSun" w:cs="Iskoola Pota"/>
          <w:b/>
          <w:bCs/>
          <w:color w:val="001D35"/>
          <w:sz w:val="40"/>
          <w:szCs w:val="40"/>
          <w:u w:val="none"/>
          <w:shd w:val="clear" w:color="auto" w:fill="FFFFFF"/>
        </w:rPr>
        <w:t xml:space="preserve">EXTENTION OF TIME </w:t>
      </w:r>
    </w:p>
    <w:p w14:paraId="6DE6308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As we studied in previous chapters, The Contractual Initial time for completion may get requited in some times delayed caused by parties or some other reasons in time to time  as pointed below briefly,</w:t>
      </w:r>
    </w:p>
    <w:p w14:paraId="32DF9FE7">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 Granting the Possession of Site Land</w:t>
      </w:r>
    </w:p>
    <w:p w14:paraId="48062F11">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 Advance Payment Guaranty and Advance Payment</w:t>
      </w:r>
    </w:p>
    <w:p w14:paraId="30488A53">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Finalizing the Performance Bond and Insurances</w:t>
      </w:r>
    </w:p>
    <w:p w14:paraId="69EF6240">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Finalizing the Initial Construction Program</w:t>
      </w:r>
    </w:p>
    <w:p w14:paraId="1F9911C3">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Completion of the Essential Establishment Events</w:t>
      </w:r>
    </w:p>
    <w:p w14:paraId="4E4B1784">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Scarcity of Resources and Poor Management </w:t>
      </w:r>
    </w:p>
    <w:p w14:paraId="31D20D34">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Issuing Drawings and Instructions in Time </w:t>
      </w:r>
    </w:p>
    <w:p w14:paraId="62514D18">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Unforeseeable Obstruction</w:t>
      </w:r>
    </w:p>
    <w:p w14:paraId="64077D50">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Extreme weather Conditions and Forces of Nature</w:t>
      </w:r>
    </w:p>
    <w:p w14:paraId="0E5F5FF9">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Variations</w:t>
      </w:r>
    </w:p>
    <w:p w14:paraId="7BF19B3C">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Government Changes of Rules and Regulations</w:t>
      </w:r>
    </w:p>
    <w:p w14:paraId="7EDD4D72">
      <w:pPr>
        <w:numPr>
          <w:ilvl w:val="0"/>
          <w:numId w:val="68"/>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Bankruptcy of a Party</w:t>
      </w:r>
    </w:p>
    <w:p w14:paraId="0AF109F9">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Contractual actions to be taken on any of these causes, are described   in Contract Documents. Whatever the it will lead to - Delay for Owner in Taking over the Production in time for Completion.</w:t>
      </w:r>
    </w:p>
    <w:p w14:paraId="5C185D29">
      <w:p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3.20 </w:t>
      </w:r>
      <w:r>
        <w:rPr>
          <w:rFonts w:ascii="Arial" w:hAnsi="Arial" w:eastAsia="SimSun" w:cs="Iskoola Pota"/>
          <w:b/>
          <w:bCs/>
          <w:color w:val="001D35"/>
          <w:sz w:val="40"/>
          <w:szCs w:val="40"/>
          <w:u w:val="none"/>
          <w:shd w:val="clear" w:color="auto" w:fill="FFFFFF"/>
        </w:rPr>
        <w:t xml:space="preserve">DELAY IN TAKING OVER </w:t>
      </w:r>
    </w:p>
    <w:p w14:paraId="2DBAE794">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there is a Un approved delay occurred for Employer’s Taking over the final production Engineer shall asses the cause of the delay on which party is fallen in the Responsibility.</w:t>
      </w:r>
    </w:p>
    <w:p w14:paraId="7652F201">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Final evaluations of delays made by both party’s responsibilities are to be made in a comparatively, to take considering concurrently.</w:t>
      </w:r>
    </w:p>
    <w:p w14:paraId="671AF703">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 This assessment is called as </w:t>
      </w:r>
      <w:r>
        <w:rPr>
          <w:rFonts w:ascii="Arial" w:hAnsi="Arial" w:eastAsia="SimSun" w:cs="Iskoola Pota"/>
          <w:b/>
          <w:bCs/>
          <w:color w:val="001D35"/>
          <w:sz w:val="24"/>
          <w:szCs w:val="24"/>
          <w:shd w:val="clear" w:color="auto" w:fill="FFFFFF"/>
        </w:rPr>
        <w:t>Concurrent delay</w:t>
      </w:r>
      <w:r>
        <w:rPr>
          <w:rFonts w:ascii="Arial" w:hAnsi="Arial" w:eastAsia="SimSun" w:cs="Iskoola Pota"/>
          <w:color w:val="001D35"/>
          <w:sz w:val="24"/>
          <w:szCs w:val="24"/>
          <w:shd w:val="clear" w:color="auto" w:fill="FFFFFF"/>
        </w:rPr>
        <w:t xml:space="preserve"> analysis.</w:t>
      </w:r>
    </w:p>
    <w:p w14:paraId="1083289A">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Finally engineer has to issue the Statement of Delays caused by Both Parities Concurrently and put the penalties or payments to the Contractor over the  Conclusion accepted by both party.</w:t>
      </w:r>
    </w:p>
    <w:p w14:paraId="12B94EC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On these adjustments of payments are to be included by the Engineer in the Statement at Completion which shall be Submitted by the contractor following the Employer’s Taking over the final production. </w:t>
      </w:r>
    </w:p>
    <w:p w14:paraId="6A0ED511">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If the Contractor make any of objections for the engineer’s evaluation in Adjustments to be made to the statement at Completion with no acceptance of the Contractor , the Contractor may make it noticed to the Owner for attending for settlement to be finalized at the Final Payment Certification ( at the End of the Maintenance Period ) </w:t>
      </w:r>
    </w:p>
    <w:p w14:paraId="5610EBA7">
      <w:pPr>
        <w:numPr>
          <w:ilvl w:val="0"/>
          <w:numId w:val="0"/>
        </w:num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3.21 </w:t>
      </w:r>
      <w:r>
        <w:rPr>
          <w:rFonts w:ascii="Arial" w:hAnsi="Arial" w:eastAsia="SimSun" w:cs="Iskoola Pota"/>
          <w:b/>
          <w:bCs/>
          <w:color w:val="001D35"/>
          <w:sz w:val="40"/>
          <w:szCs w:val="40"/>
          <w:u w:val="none"/>
          <w:shd w:val="clear" w:color="auto" w:fill="FFFFFF"/>
        </w:rPr>
        <w:t xml:space="preserve">EMPLOYER’S TAKING OVER  </w:t>
      </w:r>
    </w:p>
    <w:p w14:paraId="622D56E2">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should apply to the Engineer as on his opinion before 14 days of the date of that the Complete whole work or a part of works which can be handed over to the Employer  tested and commissioned.</w:t>
      </w:r>
    </w:p>
    <w:p w14:paraId="006B078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Engineer within 28 days after receipt of the Contractors application,</w:t>
      </w:r>
    </w:p>
    <w:p w14:paraId="250D71D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Either, </w:t>
      </w:r>
    </w:p>
    <w:p w14:paraId="0FD4C86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Reject the Contractor’s application ( If he is not satisfied for Taking over) stating some balance works are to be attended by the Contractor, on some Snags and defects.</w:t>
      </w:r>
    </w:p>
    <w:p w14:paraId="7118FC7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Or,</w:t>
      </w:r>
    </w:p>
    <w:p w14:paraId="6699FF5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Shall issue the Taking over certificate to the Contractor for the whole work or part of work of which he inspect and ensure as completed. </w:t>
      </w:r>
    </w:p>
    <w:p w14:paraId="3CE48A63">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Some minor outstanding works with his discretion, he may allow the Contractor to attend for within specified period while as he understood as  the Owner’s use of the same is not affected by such for  being continued .</w:t>
      </w:r>
    </w:p>
    <w:p w14:paraId="269DC824">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With effect from the date of issue of Taking over certificate  for  such section or whole product , it is accepted as the Contractual maintenance period of the Section or Whole  is commenced . </w:t>
      </w:r>
    </w:p>
    <w:p w14:paraId="0E13CE32">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Contractor should attend for any Snags and Defects   noticed by the Engineer in taken over part to be corrected within the time period given by the Engineer.</w:t>
      </w:r>
    </w:p>
    <w:p w14:paraId="28DA01B9">
      <w:pPr>
        <w:spacing w:line="480" w:lineRule="auto"/>
        <w:jc w:val="both"/>
        <w:rPr>
          <w:rFonts w:ascii="Arial" w:hAnsi="Arial" w:eastAsia="SimSun" w:cs="Iskoola Pota"/>
          <w:color w:val="001D35"/>
          <w:sz w:val="40"/>
          <w:szCs w:val="40"/>
          <w:u w:val="none"/>
          <w:shd w:val="clear" w:color="auto" w:fill="FFFFFF"/>
        </w:rPr>
      </w:pPr>
    </w:p>
    <w:p w14:paraId="4E80DA77">
      <w:pPr>
        <w:numPr>
          <w:ilvl w:val="0"/>
          <w:numId w:val="0"/>
        </w:num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3.21 </w:t>
      </w:r>
      <w:r>
        <w:rPr>
          <w:rFonts w:ascii="Arial" w:hAnsi="Arial" w:eastAsia="SimSun" w:cs="Iskoola Pota"/>
          <w:b/>
          <w:bCs/>
          <w:color w:val="001D35"/>
          <w:sz w:val="40"/>
          <w:szCs w:val="40"/>
          <w:u w:val="none"/>
          <w:shd w:val="clear" w:color="auto" w:fill="FFFFFF"/>
        </w:rPr>
        <w:t xml:space="preserve">STAEMENT AT COMPLETION </w:t>
      </w:r>
    </w:p>
    <w:p w14:paraId="4049F347">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Within 84 days after receiving of the Taking Over Certificate, the Contractor shall submit the Statement of Completion for the Application of all balance value of works done up to the date of Taking over, with all Supporting Documents for the Engineer’s certification.</w:t>
      </w:r>
    </w:p>
    <w:p w14:paraId="7006C1C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He  include following dues for him into the Statement.</w:t>
      </w:r>
    </w:p>
    <w:p w14:paraId="4E451170">
      <w:pPr>
        <w:numPr>
          <w:ilvl w:val="0"/>
          <w:numId w:val="6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All value of Work done up to the date of Taking over Certificate.</w:t>
      </w:r>
    </w:p>
    <w:p w14:paraId="4ABAD239">
      <w:pPr>
        <w:numPr>
          <w:ilvl w:val="0"/>
          <w:numId w:val="6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50% of the retention money</w:t>
      </w:r>
    </w:p>
    <w:p w14:paraId="7C1FBB0E">
      <w:pPr>
        <w:numPr>
          <w:ilvl w:val="0"/>
          <w:numId w:val="6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Further sum the Contractor deem to be due.</w:t>
      </w:r>
    </w:p>
    <w:p w14:paraId="68580CEF">
      <w:pPr>
        <w:numPr>
          <w:ilvl w:val="0"/>
          <w:numId w:val="69"/>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Estimate for whatever he consider as  should become entitled to  be due.</w:t>
      </w:r>
    </w:p>
    <w:p w14:paraId="14F5089D">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Engineer shall consider this statement for certifying all of the Contractor,as due payment and , then any unsettled  outstanding payment stated in the SAC as to be due shall be kept for the the finalizing before the Closing  of the Contract at Final Statement.</w:t>
      </w:r>
    </w:p>
    <w:p w14:paraId="17583612">
      <w:pPr>
        <w:numPr>
          <w:ilvl w:val="0"/>
          <w:numId w:val="0"/>
        </w:numPr>
        <w:spacing w:line="480" w:lineRule="auto"/>
        <w:ind w:firstLine="720" w:firstLineChars="0"/>
        <w:jc w:val="both"/>
        <w:rPr>
          <w:rFonts w:ascii="Arial" w:hAnsi="Arial" w:eastAsia="SimSun" w:cs="Iskoola Pota"/>
          <w:b/>
          <w:bCs/>
          <w:color w:val="001D35"/>
          <w:sz w:val="44"/>
          <w:szCs w:val="44"/>
          <w:u w:val="none"/>
          <w:shd w:val="clear" w:color="auto" w:fill="FFFFFF"/>
        </w:rPr>
      </w:pPr>
      <w:r>
        <w:rPr>
          <w:rFonts w:hint="default" w:ascii="Arial" w:hAnsi="Arial" w:eastAsia="SimSun" w:cs="Iskoola Pota"/>
          <w:b/>
          <w:bCs/>
          <w:color w:val="001D35"/>
          <w:sz w:val="44"/>
          <w:szCs w:val="44"/>
          <w:u w:val="none"/>
          <w:shd w:val="clear" w:color="auto" w:fill="FFFFFF"/>
          <w:lang w:val="en-US"/>
        </w:rPr>
        <w:t xml:space="preserve">3.22 </w:t>
      </w:r>
      <w:r>
        <w:rPr>
          <w:rFonts w:ascii="Arial" w:hAnsi="Arial" w:eastAsia="SimSun" w:cs="Iskoola Pota"/>
          <w:b/>
          <w:bCs/>
          <w:color w:val="001D35"/>
          <w:sz w:val="44"/>
          <w:szCs w:val="44"/>
          <w:u w:val="none"/>
          <w:shd w:val="clear" w:color="auto" w:fill="FFFFFF"/>
        </w:rPr>
        <w:t xml:space="preserve">MAINENANCE PERIOD </w:t>
      </w:r>
    </w:p>
    <w:p w14:paraId="2E1F0B82">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As students learns that the Contractual  Maintenance period of any section of the product commenced from the Date of Issue the Taking over Certificate , following involvements should be expected by the Contractor with the Notices issuing by the Engineer for Defects Liability of the Contractor  at any time within the Whole Maintenance period.</w:t>
      </w:r>
    </w:p>
    <w:p w14:paraId="78095230">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Therefore the Contractor should keep adequate resources at site, to comply for any defect liability notices issuing by the Engineer. </w:t>
      </w:r>
    </w:p>
    <w:p w14:paraId="18A30515">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Defects Notifications for the Contractor to attend </w:t>
      </w:r>
    </w:p>
    <w:p w14:paraId="4106C408">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Completion of all Outstanding works and Remedying Defects </w:t>
      </w:r>
    </w:p>
    <w:p w14:paraId="3B9B32BC">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Removal of Defective works and Replacing s</w:t>
      </w:r>
    </w:p>
    <w:p w14:paraId="4BF6293E">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If necessary, Further Quality testing</w:t>
      </w:r>
    </w:p>
    <w:p w14:paraId="3D990C49">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Unfulfilled Obligations , If any</w:t>
      </w:r>
    </w:p>
    <w:p w14:paraId="3379216A">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Removal of Unwanted Resources</w:t>
      </w:r>
    </w:p>
    <w:p w14:paraId="4903B1A1">
      <w:pPr>
        <w:numPr>
          <w:ilvl w:val="0"/>
          <w:numId w:val="70"/>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Clearance of the site </w:t>
      </w:r>
    </w:p>
    <w:p w14:paraId="2DC24A53">
      <w:pPr>
        <w:spacing w:line="480" w:lineRule="auto"/>
        <w:jc w:val="both"/>
        <w:rPr>
          <w:rFonts w:ascii="Arial" w:hAnsi="Arial" w:eastAsia="SimSun" w:cs="Iskoola Pota"/>
          <w:b/>
          <w:bCs/>
          <w:color w:val="001D35"/>
          <w:sz w:val="24"/>
          <w:szCs w:val="24"/>
          <w:shd w:val="clear" w:color="auto" w:fill="FFFFFF"/>
        </w:rPr>
      </w:pPr>
      <w:r>
        <w:rPr>
          <w:rFonts w:ascii="Arial" w:hAnsi="Arial" w:eastAsia="SimSun" w:cs="Iskoola Pota"/>
          <w:color w:val="001D35"/>
          <w:sz w:val="24"/>
          <w:szCs w:val="24"/>
          <w:shd w:val="clear" w:color="auto" w:fill="FFFFFF"/>
        </w:rPr>
        <w:t>In this study Students are to consider the Contractor is fulfilling what ever</w:t>
      </w:r>
      <w:r>
        <w:rPr>
          <w:rFonts w:hint="cs" w:ascii="Arial" w:hAnsi="Arial" w:eastAsia="SimSun" w:cs="Iskoola Pota"/>
          <w:color w:val="001D35"/>
          <w:sz w:val="24"/>
          <w:szCs w:val="24"/>
          <w:shd w:val="clear" w:color="auto" w:fill="FFFFFF"/>
          <w:cs/>
        </w:rPr>
        <w:t xml:space="preserve"> </w:t>
      </w:r>
      <w:r>
        <w:rPr>
          <w:rFonts w:ascii="Arial" w:hAnsi="Arial" w:eastAsia="SimSun" w:cs="Iskoola Pota"/>
          <w:color w:val="001D35"/>
          <w:sz w:val="24"/>
          <w:szCs w:val="24"/>
          <w:shd w:val="clear" w:color="auto" w:fill="FFFFFF"/>
        </w:rPr>
        <w:t xml:space="preserve">things noticed by the Engineer requesting him to attend within the Maintenance </w:t>
      </w:r>
      <w:r>
        <w:rPr>
          <w:rFonts w:ascii="Arial" w:hAnsi="Arial" w:eastAsia="SimSun" w:cs="Iskoola Pota"/>
          <w:b/>
          <w:bCs/>
          <w:color w:val="001D35"/>
          <w:sz w:val="24"/>
          <w:szCs w:val="24"/>
          <w:shd w:val="clear" w:color="auto" w:fill="FFFFFF"/>
        </w:rPr>
        <w:t>Period.</w:t>
      </w:r>
    </w:p>
    <w:p w14:paraId="11AA2E05">
      <w:pPr>
        <w:spacing w:line="480" w:lineRule="auto"/>
        <w:jc w:val="both"/>
        <w:rPr>
          <w:rFonts w:ascii="Arial" w:hAnsi="Arial" w:eastAsia="SimSun" w:cs="Iskoola Pota"/>
          <w:b/>
          <w:bCs/>
          <w:color w:val="001D35"/>
          <w:sz w:val="24"/>
          <w:szCs w:val="24"/>
          <w:shd w:val="clear" w:color="auto" w:fill="FFFFFF"/>
        </w:rPr>
      </w:pPr>
    </w:p>
    <w:p w14:paraId="48B41D74">
      <w:pPr>
        <w:numPr>
          <w:ilvl w:val="0"/>
          <w:numId w:val="0"/>
        </w:num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3.23 </w:t>
      </w:r>
      <w:r>
        <w:rPr>
          <w:rFonts w:ascii="Arial" w:hAnsi="Arial" w:eastAsia="SimSun" w:cs="Iskoola Pota"/>
          <w:b/>
          <w:bCs/>
          <w:color w:val="001D35"/>
          <w:sz w:val="40"/>
          <w:szCs w:val="40"/>
          <w:u w:val="none"/>
          <w:shd w:val="clear" w:color="auto" w:fill="FFFFFF"/>
        </w:rPr>
        <w:t xml:space="preserve">DEFECTS LIABILITY </w:t>
      </w:r>
    </w:p>
    <w:p w14:paraId="40DAC85A">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shall inform the Engineer that he has full filled all obligations in  his defects liability within the maintenance  period  with all  defect  notification issued by the Engineer. The Engineer verify all documents of defects Notifications and  Contractor attendance for all remedies.</w:t>
      </w:r>
    </w:p>
    <w:p w14:paraId="2444FD0A">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When he noticed that Contractor has satisfactorily ended the Defect liability period’ he will accept the Contractor’s information as correct.  </w:t>
      </w:r>
    </w:p>
    <w:p w14:paraId="05AC220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This information can be treated as a certificate for that the Contractor’s satisfactory ending of Defect liability and Engineer’s issue of Defect Notifications are ended.</w:t>
      </w:r>
    </w:p>
    <w:p w14:paraId="4359E1F8">
      <w:pPr>
        <w:spacing w:line="480" w:lineRule="auto"/>
        <w:jc w:val="both"/>
        <w:rPr>
          <w:rFonts w:ascii="Arial" w:hAnsi="Arial" w:eastAsia="SimSun" w:cs="Iskoola Pota"/>
          <w:color w:val="001D35"/>
          <w:sz w:val="24"/>
          <w:szCs w:val="24"/>
          <w:shd w:val="clear" w:color="auto" w:fill="FFFFFF"/>
        </w:rPr>
      </w:pPr>
    </w:p>
    <w:p w14:paraId="04BB9FA8">
      <w:pPr>
        <w:spacing w:line="480" w:lineRule="auto"/>
        <w:jc w:val="both"/>
        <w:rPr>
          <w:rFonts w:ascii="Arial" w:hAnsi="Arial" w:eastAsia="SimSun" w:cs="Iskoola Pota"/>
          <w:color w:val="001D35"/>
          <w:sz w:val="24"/>
          <w:szCs w:val="24"/>
          <w:shd w:val="clear" w:color="auto" w:fill="FFFFFF"/>
        </w:rPr>
      </w:pPr>
    </w:p>
    <w:p w14:paraId="37A245A1">
      <w:pPr>
        <w:numPr>
          <w:ilvl w:val="0"/>
          <w:numId w:val="0"/>
        </w:num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3.24 </w:t>
      </w:r>
      <w:r>
        <w:rPr>
          <w:rFonts w:ascii="Arial" w:hAnsi="Arial" w:eastAsia="SimSun" w:cs="Iskoola Pota"/>
          <w:b/>
          <w:bCs/>
          <w:color w:val="001D35"/>
          <w:sz w:val="40"/>
          <w:szCs w:val="40"/>
          <w:u w:val="none"/>
          <w:shd w:val="clear" w:color="auto" w:fill="FFFFFF"/>
        </w:rPr>
        <w:t xml:space="preserve">PERFOMANCE CERTIFICATE </w:t>
      </w:r>
    </w:p>
    <w:p w14:paraId="6755F838">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Performance Certificate is the Engineer’s certification of the all obligation of the Contract has been performed satisfactorily by the Contractor.</w:t>
      </w:r>
    </w:p>
    <w:p w14:paraId="6820682A">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Engineer then shall issue the Performance Certificate to the Contractor within 28 days of time of the ending of Defect Notification Period.</w:t>
      </w:r>
    </w:p>
    <w:p w14:paraId="3E48FBB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Performance certificate is deemed to be the only Certification that the Engineer ‘s acceptance of the Total Works in the Contract.</w:t>
      </w:r>
    </w:p>
    <w:p w14:paraId="10ED308A">
      <w:pPr>
        <w:numPr>
          <w:ilvl w:val="0"/>
          <w:numId w:val="0"/>
        </w:numPr>
        <w:spacing w:line="480" w:lineRule="auto"/>
        <w:ind w:firstLine="720" w:firstLineChars="0"/>
        <w:jc w:val="both"/>
        <w:rPr>
          <w:rFonts w:ascii="Arial" w:hAnsi="Arial" w:eastAsia="SimSun" w:cs="Iskoola Pota"/>
          <w:b/>
          <w:bCs/>
          <w:color w:val="001D35"/>
          <w:sz w:val="40"/>
          <w:szCs w:val="40"/>
          <w:u w:val="none"/>
          <w:shd w:val="clear" w:color="auto" w:fill="FFFFFF"/>
        </w:rPr>
      </w:pPr>
      <w:r>
        <w:rPr>
          <w:rFonts w:hint="default" w:ascii="Arial" w:hAnsi="Arial" w:eastAsia="SimSun" w:cs="Iskoola Pota"/>
          <w:b/>
          <w:bCs/>
          <w:color w:val="001D35"/>
          <w:sz w:val="40"/>
          <w:szCs w:val="40"/>
          <w:u w:val="none"/>
          <w:shd w:val="clear" w:color="auto" w:fill="FFFFFF"/>
          <w:lang w:val="en-US"/>
        </w:rPr>
        <w:t xml:space="preserve">3.25 </w:t>
      </w:r>
      <w:r>
        <w:rPr>
          <w:rFonts w:ascii="Arial" w:hAnsi="Arial" w:eastAsia="SimSun" w:cs="Iskoola Pota"/>
          <w:b/>
          <w:bCs/>
          <w:color w:val="001D35"/>
          <w:sz w:val="40"/>
          <w:szCs w:val="40"/>
          <w:u w:val="none"/>
          <w:shd w:val="clear" w:color="auto" w:fill="FFFFFF"/>
        </w:rPr>
        <w:t xml:space="preserve">FINAL PAYMENT APPLICATION </w:t>
      </w:r>
    </w:p>
    <w:p w14:paraId="766BD32E">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Within 56 days of Time of receiving the Performance Certificate , the Contractor shall submit his final payment statement to the Engineer with all supporting Documents for the proofs of his attention for the whole obligation of the Contract.</w:t>
      </w:r>
    </w:p>
    <w:p w14:paraId="21917CA1">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This Payment application includes the following final  entitlements of the Payments to the Contractor ,</w:t>
      </w:r>
    </w:p>
    <w:p w14:paraId="6566FC23">
      <w:pPr>
        <w:numPr>
          <w:ilvl w:val="0"/>
          <w:numId w:val="7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Value of all works done by the Contractor</w:t>
      </w:r>
    </w:p>
    <w:p w14:paraId="3AE3A7C7">
      <w:pPr>
        <w:numPr>
          <w:ilvl w:val="0"/>
          <w:numId w:val="7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Any further sums which the Contractor consider to be due as stated below ,</w:t>
      </w:r>
    </w:p>
    <w:p w14:paraId="4AA847B2">
      <w:pPr>
        <w:numPr>
          <w:ilvl w:val="1"/>
          <w:numId w:val="7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b/>
      </w:r>
      <w:r>
        <w:rPr>
          <w:rFonts w:ascii="Arial" w:hAnsi="Arial" w:eastAsia="SimSun" w:cs="Iskoola Pota"/>
          <w:color w:val="001D35"/>
          <w:sz w:val="24"/>
          <w:szCs w:val="24"/>
          <w:shd w:val="clear" w:color="auto" w:fill="FFFFFF"/>
        </w:rPr>
        <w:t>Balance 50% of the Retention money</w:t>
      </w:r>
    </w:p>
    <w:p w14:paraId="34D35FAA">
      <w:pPr>
        <w:numPr>
          <w:ilvl w:val="1"/>
          <w:numId w:val="7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ab/>
      </w:r>
      <w:r>
        <w:rPr>
          <w:rFonts w:ascii="Arial" w:hAnsi="Arial" w:eastAsia="SimSun" w:cs="Iskoola Pota"/>
          <w:color w:val="001D35"/>
          <w:sz w:val="24"/>
          <w:szCs w:val="24"/>
          <w:shd w:val="clear" w:color="auto" w:fill="FFFFFF"/>
        </w:rPr>
        <w:t>If their any other upstanding payments as he stated in the Statement at Completion</w:t>
      </w:r>
    </w:p>
    <w:p w14:paraId="2C09DB18">
      <w:pPr>
        <w:numPr>
          <w:ilvl w:val="1"/>
          <w:numId w:val="7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       Any other additional payments he dues on doing Additional works as instructed by the Engineer in the Maintenance period </w:t>
      </w:r>
    </w:p>
    <w:p w14:paraId="4F5E4D20">
      <w:pPr>
        <w:numPr>
          <w:ilvl w:val="0"/>
          <w:numId w:val="71"/>
        </w:num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 xml:space="preserve">Written discharge submission – </w:t>
      </w:r>
    </w:p>
    <w:p w14:paraId="1126F57F">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That is the Contractor’s Discharge of Confirming the total sum stated in the final Payment Statement is the sum with all moneys due to him under the Contract.</w:t>
      </w:r>
    </w:p>
    <w:p w14:paraId="5D2F9C9D">
      <w:pPr>
        <w:numPr>
          <w:ilvl w:val="0"/>
          <w:numId w:val="0"/>
        </w:numPr>
        <w:spacing w:line="480" w:lineRule="auto"/>
        <w:jc w:val="both"/>
        <w:rPr>
          <w:rFonts w:ascii="Arial" w:hAnsi="Arial" w:eastAsia="SimSun" w:cs="Iskoola Pota"/>
          <w:b/>
          <w:bCs/>
          <w:color w:val="001D35"/>
          <w:sz w:val="28"/>
          <w:szCs w:val="28"/>
          <w:u w:val="single"/>
          <w:shd w:val="clear" w:color="auto" w:fill="FFFFFF"/>
        </w:rPr>
      </w:pPr>
    </w:p>
    <w:p w14:paraId="1EA4D172">
      <w:pPr>
        <w:numPr>
          <w:ilvl w:val="0"/>
          <w:numId w:val="72"/>
        </w:numPr>
        <w:spacing w:line="480" w:lineRule="auto"/>
        <w:jc w:val="both"/>
        <w:rPr>
          <w:rFonts w:ascii="Arial" w:hAnsi="Arial" w:eastAsia="SimSun" w:cs="Iskoola Pota"/>
          <w:b/>
          <w:bCs/>
          <w:color w:val="001D35"/>
          <w:sz w:val="28"/>
          <w:szCs w:val="28"/>
          <w:u w:val="single"/>
          <w:shd w:val="clear" w:color="auto" w:fill="FFFFFF"/>
        </w:rPr>
      </w:pPr>
      <w:r>
        <w:rPr>
          <w:rFonts w:ascii="Arial" w:hAnsi="Arial" w:eastAsia="SimSun" w:cs="Iskoola Pota"/>
          <w:b/>
          <w:bCs/>
          <w:color w:val="001D35"/>
          <w:sz w:val="28"/>
          <w:szCs w:val="28"/>
          <w:u w:val="single"/>
          <w:shd w:val="clear" w:color="auto" w:fill="FFFFFF"/>
        </w:rPr>
        <w:t xml:space="preserve">ISSUE OF THE FINAL CERTIFICATE PAYMENT </w:t>
      </w:r>
    </w:p>
    <w:p w14:paraId="3403C0C1">
      <w:pPr>
        <w:spacing w:line="480" w:lineRule="auto"/>
        <w:ind w:left="72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Within 28 days of time of receiving Contractor’s Final payment Statement, Final Payment certificate shall be issued by the Engineer to the Employer.</w:t>
      </w:r>
    </w:p>
    <w:p w14:paraId="0F068AC0">
      <w:pPr>
        <w:spacing w:line="480" w:lineRule="auto"/>
        <w:ind w:left="720"/>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Employer shall make his payments as per the Contract Conditions.</w:t>
      </w:r>
    </w:p>
    <w:p w14:paraId="0905AB0A">
      <w:pPr>
        <w:spacing w:line="480" w:lineRule="auto"/>
        <w:jc w:val="both"/>
        <w:rPr>
          <w:rFonts w:ascii="Arial" w:hAnsi="Arial" w:eastAsia="SimSun" w:cs="Iskoola Pota"/>
          <w:b/>
          <w:bCs/>
          <w:color w:val="001D35"/>
          <w:sz w:val="28"/>
          <w:szCs w:val="28"/>
          <w:u w:val="single"/>
          <w:shd w:val="clear" w:color="auto" w:fill="FFFFFF"/>
        </w:rPr>
      </w:pPr>
      <w:r>
        <w:rPr>
          <w:rFonts w:ascii="Arial" w:hAnsi="Arial" w:eastAsia="SimSun" w:cs="Iskoola Pota"/>
          <w:color w:val="001D35"/>
          <w:sz w:val="28"/>
          <w:szCs w:val="28"/>
          <w:shd w:val="clear" w:color="auto" w:fill="FFFFFF"/>
        </w:rPr>
        <w:t xml:space="preserve">30 . </w:t>
      </w:r>
      <w:r>
        <w:rPr>
          <w:rFonts w:ascii="Arial" w:hAnsi="Arial" w:eastAsia="SimSun" w:cs="Iskoola Pota"/>
          <w:b/>
          <w:bCs/>
          <w:color w:val="001D35"/>
          <w:sz w:val="28"/>
          <w:szCs w:val="28"/>
          <w:u w:val="single"/>
          <w:shd w:val="clear" w:color="auto" w:fill="FFFFFF"/>
        </w:rPr>
        <w:t xml:space="preserve">RE-SETTLEMENT OF GUARANTIES AND BONDS </w:t>
      </w:r>
    </w:p>
    <w:p w14:paraId="397F5675">
      <w:pPr>
        <w:spacing w:line="480" w:lineRule="auto"/>
        <w:jc w:val="both"/>
        <w:rPr>
          <w:rFonts w:ascii="Arial" w:hAnsi="Arial" w:eastAsia="SimSun" w:cs="Iskoola Pota"/>
          <w:color w:val="001D35"/>
          <w:sz w:val="24"/>
          <w:szCs w:val="24"/>
          <w:shd w:val="clear" w:color="auto" w:fill="FFFFFF"/>
        </w:rPr>
      </w:pPr>
      <w:r>
        <w:rPr>
          <w:rFonts w:ascii="Arial" w:hAnsi="Arial" w:eastAsia="SimSun" w:cs="Iskoola Pota"/>
          <w:color w:val="001D35"/>
          <w:sz w:val="24"/>
          <w:szCs w:val="24"/>
          <w:shd w:val="clear" w:color="auto" w:fill="FFFFFF"/>
        </w:rPr>
        <w:t>The Contractor may at last arrange with the Client to coordinate external Financing Authorities for the resettlement of the all bonds and Guaranties what he already  entered as per the Contract.</w:t>
      </w:r>
    </w:p>
    <w:p w14:paraId="0179D82E">
      <w:pPr>
        <w:spacing w:line="480" w:lineRule="auto"/>
        <w:jc w:val="both"/>
        <w:rPr>
          <w:rFonts w:ascii="Arial" w:hAnsi="Arial" w:eastAsia="SimSun" w:cs="Iskoola Pota"/>
          <w:color w:val="001D35"/>
          <w:sz w:val="24"/>
          <w:szCs w:val="24"/>
          <w:shd w:val="clear" w:color="auto" w:fill="FFFFFF"/>
        </w:rPr>
      </w:pPr>
      <w:r>
        <w:rPr>
          <w:rFonts w:ascii="SimSun" w:hAnsi="SimSun" w:eastAsia="SimSun" w:cs="SimSun"/>
          <w:sz w:val="24"/>
          <w:szCs w:val="24"/>
        </w:rPr>
        <w:drawing>
          <wp:anchor distT="0" distB="0" distL="114300" distR="114300" simplePos="0" relativeHeight="251671552" behindDoc="1" locked="0" layoutInCell="1" allowOverlap="1">
            <wp:simplePos x="0" y="0"/>
            <wp:positionH relativeFrom="column">
              <wp:posOffset>5015865</wp:posOffset>
            </wp:positionH>
            <wp:positionV relativeFrom="paragraph">
              <wp:posOffset>217805</wp:posOffset>
            </wp:positionV>
            <wp:extent cx="937260" cy="937260"/>
            <wp:effectExtent l="0" t="0" r="15240" b="15240"/>
            <wp:wrapThrough wrapText="bothSides">
              <wp:wrapPolygon>
                <wp:start x="0" y="0"/>
                <wp:lineTo x="0" y="21073"/>
                <wp:lineTo x="21073" y="21073"/>
                <wp:lineTo x="21073" y="0"/>
                <wp:lineTo x="0" y="0"/>
              </wp:wrapPolygon>
            </wp:wrapThrough>
            <wp:docPr id="16"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3" descr="IMG_256"/>
                    <pic:cNvPicPr>
                      <a:picLocks noChangeAspect="1"/>
                    </pic:cNvPicPr>
                  </pic:nvPicPr>
                  <pic:blipFill>
                    <a:blip r:embed="rId19"/>
                    <a:stretch>
                      <a:fillRect/>
                    </a:stretch>
                  </pic:blipFill>
                  <pic:spPr>
                    <a:xfrm>
                      <a:off x="0" y="0"/>
                      <a:ext cx="937260" cy="937260"/>
                    </a:xfrm>
                    <a:prstGeom prst="rect">
                      <a:avLst/>
                    </a:prstGeom>
                    <a:noFill/>
                    <a:ln w="9525">
                      <a:noFill/>
                    </a:ln>
                  </pic:spPr>
                </pic:pic>
              </a:graphicData>
            </a:graphic>
          </wp:anchor>
        </w:drawing>
      </w:r>
    </w:p>
    <w:p w14:paraId="1E89E54E">
      <w:pPr>
        <w:pStyle w:val="34"/>
        <w:numPr>
          <w:ilvl w:val="0"/>
          <w:numId w:val="0"/>
        </w:numPr>
        <w:spacing w:line="480" w:lineRule="auto"/>
        <w:jc w:val="both"/>
        <w:rPr>
          <w:rFonts w:ascii="Arial" w:hAnsi="Arial" w:eastAsia="SimSun" w:cs="Iskoola Pota"/>
          <w:b/>
          <w:bCs/>
          <w:color w:val="C00000"/>
          <w:sz w:val="40"/>
          <w:szCs w:val="40"/>
          <w:u w:val="thick"/>
          <w:shd w:val="clear" w:color="auto" w:fill="FFFFFF"/>
        </w:rPr>
      </w:pPr>
      <w:r>
        <w:rPr>
          <w:rFonts w:hint="default"/>
          <w:b/>
          <w:bCs/>
          <w:color w:val="C00000"/>
          <w:sz w:val="52"/>
          <w:szCs w:val="52"/>
          <w:lang w:val="en-US"/>
        </w:rPr>
        <w:t>4.</w:t>
      </w:r>
      <w:r>
        <w:rPr>
          <w:rFonts w:hint="default"/>
          <w:b/>
          <w:bCs/>
          <w:color w:val="C00000"/>
          <w:sz w:val="40"/>
          <w:szCs w:val="40"/>
          <w:lang w:val="en-US"/>
        </w:rPr>
        <w:t xml:space="preserve"> </w:t>
      </w:r>
      <w:r>
        <w:rPr>
          <w:b/>
          <w:bCs/>
          <w:color w:val="C00000"/>
          <w:sz w:val="40"/>
          <w:szCs w:val="40"/>
          <w:u w:val="thick"/>
        </w:rPr>
        <w:t>CLOS</w:t>
      </w:r>
      <w:r>
        <w:rPr>
          <w:rFonts w:hint="default"/>
          <w:b/>
          <w:bCs/>
          <w:color w:val="C00000"/>
          <w:sz w:val="40"/>
          <w:szCs w:val="40"/>
          <w:u w:val="thick"/>
          <w:lang w:val="en-US"/>
        </w:rPr>
        <w:t>ER</w:t>
      </w:r>
      <w:r>
        <w:rPr>
          <w:b/>
          <w:bCs/>
          <w:color w:val="C00000"/>
          <w:sz w:val="40"/>
          <w:szCs w:val="40"/>
          <w:u w:val="thick"/>
        </w:rPr>
        <w:t xml:space="preserve"> THE CONSTRUCTION CONTRACT</w:t>
      </w:r>
    </w:p>
    <w:p w14:paraId="775C9636">
      <w:pPr>
        <w:spacing w:line="480" w:lineRule="auto"/>
        <w:jc w:val="both"/>
        <w:rPr>
          <w:rFonts w:ascii="Arial" w:hAnsi="Arial" w:eastAsia="SimSun" w:cs="Iskoola Pota"/>
          <w:color w:val="001D35"/>
          <w:sz w:val="24"/>
          <w:szCs w:val="24"/>
          <w:shd w:val="clear" w:color="auto" w:fill="FFFFFF"/>
        </w:rPr>
      </w:pPr>
      <w:r>
        <w:rPr>
          <w:rFonts w:hint="default" w:ascii="Arial" w:hAnsi="Arial" w:cs="Arial"/>
          <w:sz w:val="24"/>
          <w:szCs w:val="24"/>
        </w:rPr>
        <w:t>Closing a construction contract requires completing the scope of work, conducting a final inspection and punch list to address any outstanding items, and then providing all essential documents to the client, including </w:t>
      </w:r>
      <w:r>
        <w:rPr>
          <w:rFonts w:hint="default" w:ascii="Arial" w:hAnsi="Arial" w:cs="Arial"/>
          <w:sz w:val="24"/>
          <w:szCs w:val="24"/>
        </w:rPr>
        <w:fldChar w:fldCharType="begin"/>
      </w:r>
      <w:r>
        <w:rPr>
          <w:rFonts w:hint="default" w:ascii="Arial" w:hAnsi="Arial" w:cs="Arial"/>
          <w:sz w:val="24"/>
          <w:szCs w:val="24"/>
        </w:rPr>
        <w:instrText xml:space="preserve"> HYPERLINK "https://www.google.com/search?q=lien+waivers&amp;sca_esv=d1d26e03a6da53f6&amp;sxsrf=AE3TifPop5qP8zkHIvBMb_dVRhyEE9QfRg%3A1759393858083&amp;ei=QjjeaM3nBPqE4-EP7OqgqQg&amp;ved=2ahUKEwi-493-mIWQAxW4SWwGHXO1EGAQgK4QegQIARAC&amp;uact=5&amp;oq=REQUIREMENTS+FOR+CLOSER+OF+THE+CONSTRUCTION+CONTRACT&amp;gs_lp=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-QEY9AMY9QMY9gPYAQHCAgoQABiABBhGGPkBwgIkEAAYgAQYRhj5ARiXBRiMBRjdBBhGGPkBGPQDGPUDGPYD2AEBwgIIEAAYgAQYiwPCAgYQABgWGB7CAggQABgWGAoYHsICBxAAGIAEGA3CAgsQABiABBiGAxiKBcICBBAhGBXCAgUQIRifBcICBhAhGBUYCsICCBAAGKIEGIkFwgIEECEYCsICChAhGKABGMMEGAqYAwbiAwUSATEgQPEFTer-z713_DGIBgGQBgi6BgYIARABGAGSBxEyLjEuMjIuMjMuOC4zLjAuMqAHt7UDsgcRMC4xLjIyLjIzLjguMy4wLjK4B62pAcIHCTE0LjM4LjguMcgHgQE&amp;sclient=gws-wiz-serp&amp;mstk=AUtExfDs8GFQd7QZjhV2WGzlnGxywFJLYL9akFrkiQmoaPNDMx7Mk7I1Fq23ngjCyvSC3Y4Eo1Aq7KN8-5p4tVCFnvfm48e8q5s8AbA3oE6QxAob30AIbirzqhWjG9dCk6cKhQe4FRVxQnaKdfRSOQuxe2FScHQ7mht5qKwgCQyNkmZT58I&amp;csui=3" \t "_blank" </w:instrText>
      </w:r>
      <w:r>
        <w:rPr>
          <w:rFonts w:hint="default" w:ascii="Arial" w:hAnsi="Arial" w:cs="Arial"/>
          <w:sz w:val="24"/>
          <w:szCs w:val="24"/>
        </w:rPr>
        <w:fldChar w:fldCharType="separate"/>
      </w:r>
      <w:r>
        <w:rPr>
          <w:rFonts w:hint="default" w:ascii="Arial" w:hAnsi="Arial" w:cs="Arial"/>
          <w:color w:val="0000FF"/>
          <w:sz w:val="24"/>
          <w:szCs w:val="24"/>
          <w:u w:val="single"/>
        </w:rPr>
        <w:t>lien waivers</w:t>
      </w:r>
      <w:r>
        <w:rPr>
          <w:rFonts w:hint="default" w:ascii="Arial" w:hAnsi="Arial" w:cs="Arial"/>
          <w:color w:val="0000FF"/>
          <w:sz w:val="24"/>
          <w:szCs w:val="24"/>
          <w:u w:val="single"/>
        </w:rPr>
        <w:fldChar w:fldCharType="end"/>
      </w:r>
      <w:r>
        <w:rPr>
          <w:rFonts w:hint="default" w:ascii="Arial" w:hAnsi="Arial" w:cs="Arial"/>
          <w:sz w:val="24"/>
          <w:szCs w:val="24"/>
        </w:rPr>
        <w:t>, warranties, </w:t>
      </w:r>
      <w:r>
        <w:rPr>
          <w:rFonts w:hint="default" w:ascii="Arial" w:hAnsi="Arial" w:cs="Arial"/>
          <w:sz w:val="24"/>
          <w:szCs w:val="24"/>
        </w:rPr>
        <w:fldChar w:fldCharType="begin"/>
      </w:r>
      <w:r>
        <w:rPr>
          <w:rFonts w:hint="default" w:ascii="Arial" w:hAnsi="Arial" w:cs="Arial"/>
          <w:sz w:val="24"/>
          <w:szCs w:val="24"/>
        </w:rPr>
        <w:instrText xml:space="preserve"> HYPERLINK "https://www.google.com/search?q=Operation+and+Maintenance+%28O%26M%29+manuals&amp;sca_esv=d1d26e03a6da53f6&amp;sxsrf=AE3TifPop5qP8zkHIvBMb_dVRhyEE9QfRg%3A1759393858083&amp;ei=QjjeaM3nBPqE4-EP7OqgqQg&amp;ved=2ahUKEwi-493-mIWQAxW4SWwGHXO1EGAQgK4QegQIARAD&amp;uact=5&amp;oq=REQUIREMENTS+FOR+CLOSER+OF+THE+CONSTRUCTION+CONTRACT&amp;gs_lp=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-QEY9AMY9QMY9gPYAQHCAgoQABiABBhGGPkBwgIkEAAYgAQYRhj5ARiXBRiMBRjdBBhGGPkBGPQDGPUDGPYD2AEBwgIIEAAYgAQYiwPCAgYQABgWGB7CAggQABgWGAoYHsICBxAAGIAEGA3CAgsQABiABBiGAxiKBcICBBAhGBXCAgUQIRifBcICBhAhGBUYCsICCBAAGKIEGIkFwgIEECEYCsICChAhGKABGMMEGAqYAwbiAwUSATEgQPEFTer-z713_DGIBgGQBgi6BgYIARABGAGSBxEyLjEuMjIuMjMuOC4zLjAuMqAHt7UDsgcRMC4xLjIyLjIzLjguMy4wLjK4B62pAcIHCTE0LjM4LjguMcgHgQE&amp;sclient=gws-wiz-serp&amp;mstk=AUtExfDs8GFQd7QZjhV2WGzlnGxywFJLYL9akFrkiQmoaPNDMx7Mk7I1Fq23ngjCyvSC3Y4Eo1Aq7KN8-5p4tVCFnvfm48e8q5s8AbA3oE6QxAob30AIbirzqhWjG9dCk6cKhQe4FRVxQnaKdfRSOQuxe2FScHQ7mht5qKwgCQyNkmZT58I&amp;csui=3" \t "_blank" </w:instrText>
      </w:r>
      <w:r>
        <w:rPr>
          <w:rFonts w:hint="default" w:ascii="Arial" w:hAnsi="Arial" w:cs="Arial"/>
          <w:sz w:val="24"/>
          <w:szCs w:val="24"/>
        </w:rPr>
        <w:fldChar w:fldCharType="separate"/>
      </w:r>
      <w:r>
        <w:rPr>
          <w:rFonts w:hint="default" w:ascii="Arial" w:hAnsi="Arial" w:cs="Arial"/>
          <w:color w:val="0000FF"/>
          <w:sz w:val="24"/>
          <w:szCs w:val="24"/>
          <w:u w:val="single"/>
        </w:rPr>
        <w:t>Operation and Maintenance (O&amp;M) manuals</w:t>
      </w:r>
      <w:r>
        <w:rPr>
          <w:rFonts w:hint="default" w:ascii="Arial" w:hAnsi="Arial" w:cs="Arial"/>
          <w:color w:val="0000FF"/>
          <w:sz w:val="24"/>
          <w:szCs w:val="24"/>
          <w:u w:val="single"/>
        </w:rPr>
        <w:fldChar w:fldCharType="end"/>
      </w:r>
      <w:r>
        <w:rPr>
          <w:rFonts w:hint="default" w:ascii="Arial" w:hAnsi="Arial" w:cs="Arial"/>
          <w:sz w:val="24"/>
          <w:szCs w:val="24"/>
        </w:rPr>
        <w:t>, and </w:t>
      </w:r>
      <w:r>
        <w:rPr>
          <w:rFonts w:hint="default" w:ascii="Arial" w:hAnsi="Arial" w:cs="Arial"/>
          <w:sz w:val="24"/>
          <w:szCs w:val="24"/>
        </w:rPr>
        <w:fldChar w:fldCharType="begin"/>
      </w:r>
      <w:r>
        <w:rPr>
          <w:rFonts w:hint="default" w:ascii="Arial" w:hAnsi="Arial" w:cs="Arial"/>
          <w:sz w:val="24"/>
          <w:szCs w:val="24"/>
        </w:rPr>
        <w:instrText xml:space="preserve"> HYPERLINK "https://www.google.com/search?q=as-built+drawings&amp;sca_esv=d1d26e03a6da53f6&amp;sxsrf=AE3TifPop5qP8zkHIvBMb_dVRhyEE9QfRg%3A1759393858083&amp;ei=QjjeaM3nBPqE4-EP7OqgqQg&amp;ved=2ahUKEwi-493-mIWQAxW4SWwGHXO1EGAQgK4QegQIARAE&amp;uact=5&amp;oq=REQUIREMENTS+FOR+CLOSER+OF+THE+CONSTRUCTION+CONTRACT&amp;gs_lp=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-QEY9AMY9QMY9gPYAQHCAgoQABiABBhGGPkBwgIkEAAYgAQYRhj5ARiXBRiMBRjdBBhGGPkBGPQDGPUDGPYD2AEBwgIIEAAYgAQYiwPCAgYQABgWGB7CAggQABgWGAoYHsICBxAAGIAEGA3CAgsQABiABBiGAxiKBcICBBAhGBXCAgUQIRifBcICBhAhGBUYCsICCBAAGKIEGIkFwgIEECEYCsICChAhGKABGMMEGAqYAwbiAwUSATEgQPEFTer-z713_DGIBgGQBgi6BgYIARABGAGSBxEyLjEuMjIuMjMuOC4zLjAuMqAHt7UDsgcRMC4xLjIyLjIzLjguMy4wLjK4B62pAcIHCTE0LjM4LjguMcgHgQE&amp;sclient=gws-wiz-serp&amp;mstk=AUtExfDs8GFQd7QZjhV2WGzlnGxywFJLYL9akFrkiQmoaPNDMx7Mk7I1Fq23ngjCyvSC3Y4Eo1Aq7KN8-5p4tVCFnvfm48e8q5s8AbA3oE6QxAob30AIbirzqhWjG9dCk6cKhQe4FRVxQnaKdfRSOQuxe2FScHQ7mht5qKwgCQyNkmZT58I&amp;csui=3" \t "_blank" </w:instrText>
      </w:r>
      <w:r>
        <w:rPr>
          <w:rFonts w:hint="default" w:ascii="Arial" w:hAnsi="Arial" w:cs="Arial"/>
          <w:sz w:val="24"/>
          <w:szCs w:val="24"/>
        </w:rPr>
        <w:fldChar w:fldCharType="separate"/>
      </w:r>
      <w:r>
        <w:rPr>
          <w:rFonts w:hint="default" w:ascii="Arial" w:hAnsi="Arial" w:cs="Arial"/>
          <w:color w:val="0000FF"/>
          <w:sz w:val="24"/>
          <w:szCs w:val="24"/>
          <w:u w:val="single"/>
        </w:rPr>
        <w:t>as-built drawings</w:t>
      </w:r>
      <w:r>
        <w:rPr>
          <w:rFonts w:hint="default" w:ascii="Arial" w:hAnsi="Arial" w:cs="Arial"/>
          <w:color w:val="0000FF"/>
          <w:sz w:val="24"/>
          <w:szCs w:val="24"/>
          <w:u w:val="single"/>
        </w:rPr>
        <w:fldChar w:fldCharType="end"/>
      </w:r>
      <w:r>
        <w:rPr>
          <w:rFonts w:hint="default" w:ascii="Arial" w:hAnsi="Arial" w:cs="Arial"/>
          <w:color w:val="001D35"/>
          <w:sz w:val="24"/>
          <w:szCs w:val="24"/>
          <w:shd w:val="clear" w:color="auto" w:fill="FFFFFF"/>
        </w:rPr>
        <w:t>. Successful closeout also involves settling all payments, ensuring all </w:t>
      </w:r>
      <w:r>
        <w:rPr>
          <w:rFonts w:hint="default" w:ascii="Arial" w:hAnsi="Arial" w:cs="Arial"/>
          <w:sz w:val="24"/>
          <w:szCs w:val="24"/>
        </w:rPr>
        <w:fldChar w:fldCharType="begin"/>
      </w:r>
      <w:r>
        <w:rPr>
          <w:rFonts w:hint="default" w:ascii="Arial" w:hAnsi="Arial" w:cs="Arial"/>
          <w:sz w:val="24"/>
          <w:szCs w:val="24"/>
        </w:rPr>
        <w:instrText xml:space="preserve"> HYPERLINK "https://www.google.com/search?q=permits+and+certificates&amp;sca_esv=d1d26e03a6da53f6&amp;sxsrf=AE3TifPop5qP8zkHIvBMb_dVRhyEE9QfRg%3A1759393858083&amp;ei=QjjeaM3nBPqE4-EP7OqgqQg&amp;ved=2ahUKEwi-493-mIWQAxW4SWwGHXO1EGAQgK4QegQIARAF&amp;uact=5&amp;oq=REQUIREMENTS+FOR+CLOSER+OF+THE+CONSTRUCTION+CONTRACT&amp;gs_lp=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-QEY9AMY9QMY9gPYAQHCAgoQABiABBhGGPkBwgIkEAAYgAQYRhj5ARiXBRiMBRjdBBhGGPkBGPQDGPUDGPYD2AEBwgIIEAAYgAQYiwPCAgYQABgWGB7CAggQABgWGAoYHsICBxAAGIAEGA3CAgsQABiABBiGAxiKBcICBBAhGBXCAgUQIRifBcICBhAhGBUYCsICCBAAGKIEGIkFwgIEECEYCsICChAhGKABGMMEGAqYAwbiAwUSATEgQPEFTer-z713_DGIBgGQBgi6BgYIARABGAGSBxEyLjEuMjIuMjMuOC4zLjAuMqAHt7UDsgcRMC4xLjIyLjIzLjguMy4wLjK4B62pAcIHCTE0LjM4LjguMcgHgQE&amp;sclient=gws-wiz-serp&amp;mstk=AUtExfDs8GFQd7QZjhV2WGzlnGxywFJLYL9akFrkiQmoaPNDMx7Mk7I1Fq23ngjCyvSC3Y4Eo1Aq7KN8-5p4tVCFnvfm48e8q5s8AbA3oE6QxAob30AIbirzqhWjG9dCk6cKhQe4FRVxQnaKdfRSOQuxe2FScHQ7mht5qKwgCQyNkmZT58I&amp;csui=3" \t "_blank" </w:instrText>
      </w:r>
      <w:r>
        <w:rPr>
          <w:rFonts w:hint="default" w:ascii="Arial" w:hAnsi="Arial" w:cs="Arial"/>
          <w:sz w:val="24"/>
          <w:szCs w:val="24"/>
        </w:rPr>
        <w:fldChar w:fldCharType="separate"/>
      </w:r>
      <w:r>
        <w:rPr>
          <w:rFonts w:hint="default" w:ascii="Arial" w:hAnsi="Arial" w:cs="Arial"/>
          <w:color w:val="0000FF"/>
          <w:sz w:val="24"/>
          <w:szCs w:val="24"/>
          <w:u w:val="single"/>
          <w:shd w:val="clear" w:color="auto" w:fill="FFFFFF"/>
        </w:rPr>
        <w:t>permits and certificates</w:t>
      </w:r>
      <w:r>
        <w:rPr>
          <w:rFonts w:hint="default" w:ascii="Arial" w:hAnsi="Arial" w:cs="Arial"/>
          <w:color w:val="0000FF"/>
          <w:sz w:val="24"/>
          <w:szCs w:val="24"/>
          <w:u w:val="single"/>
          <w:shd w:val="clear" w:color="auto" w:fill="FFFFFF"/>
        </w:rPr>
        <w:fldChar w:fldCharType="end"/>
      </w:r>
      <w:r>
        <w:rPr>
          <w:rFonts w:hint="default" w:ascii="Arial" w:hAnsi="Arial" w:cs="Arial"/>
          <w:color w:val="001D35"/>
          <w:sz w:val="24"/>
          <w:szCs w:val="24"/>
          <w:shd w:val="clear" w:color="auto" w:fill="FFFFFF"/>
        </w:rPr>
        <w:t> are obtained, and archiving the project file for future reference. </w:t>
      </w:r>
    </w:p>
    <w:p w14:paraId="10F15C8E">
      <w:pPr>
        <w:spacing w:line="480" w:lineRule="auto"/>
        <w:jc w:val="both"/>
        <w:rPr>
          <w:rFonts w:ascii="Arial" w:hAnsi="Arial" w:eastAsia="SimSun" w:cs="Iskoola Pota"/>
          <w:color w:val="001D35"/>
          <w:sz w:val="24"/>
          <w:szCs w:val="24"/>
          <w:shd w:val="clear" w:color="auto" w:fill="FFFFFF"/>
        </w:rPr>
      </w:pPr>
    </w:p>
    <w:p w14:paraId="0FA91047">
      <w:pPr>
        <w:spacing w:line="480" w:lineRule="auto"/>
        <w:jc w:val="both"/>
        <w:rPr>
          <w:rFonts w:ascii="Arial" w:hAnsi="Arial" w:eastAsia="SimSun" w:cs="Iskoola Pota"/>
          <w:color w:val="001D35"/>
          <w:sz w:val="24"/>
          <w:szCs w:val="24"/>
          <w:shd w:val="clear" w:color="auto" w:fill="FFFFFF"/>
        </w:rPr>
      </w:pPr>
    </w:p>
    <w:p w14:paraId="7BA0FA25">
      <w:pPr>
        <w:spacing w:before="100" w:beforeAutospacing="1" w:after="100" w:afterAutospacing="1" w:line="240" w:lineRule="atLeast"/>
        <w:ind w:left="720" w:leftChars="0" w:firstLine="720" w:firstLineChars="0"/>
        <w:outlineLvl w:val="1"/>
        <w:rPr>
          <w:rFonts w:ascii="Architype" w:hAnsi="Architype" w:eastAsia="Times New Roman" w:cs="Times New Roman"/>
          <w:color w:val="000000"/>
          <w:kern w:val="0"/>
          <w:sz w:val="48"/>
          <w:szCs w:val="48"/>
          <w14:ligatures w14:val="none"/>
        </w:rPr>
      </w:pPr>
      <w:r>
        <w:rPr>
          <w:rFonts w:hint="default" w:ascii="Architype" w:hAnsi="Architype" w:eastAsia="Times New Roman" w:cs="Times New Roman"/>
          <w:color w:val="000000"/>
          <w:kern w:val="0"/>
          <w:sz w:val="48"/>
          <w:szCs w:val="48"/>
          <w:lang w:val="en-US"/>
          <w14:ligatures w14:val="none"/>
        </w:rPr>
        <w:t xml:space="preserve">4.1 </w:t>
      </w:r>
      <w:r>
        <w:rPr>
          <w:rFonts w:ascii="Architype" w:hAnsi="Architype" w:eastAsia="Times New Roman" w:cs="Times New Roman"/>
          <w:color w:val="000000"/>
          <w:kern w:val="0"/>
          <w:sz w:val="48"/>
          <w:szCs w:val="48"/>
          <w14:ligatures w14:val="none"/>
        </w:rPr>
        <w:t xml:space="preserve">Smooth Closeout, </w:t>
      </w:r>
    </w:p>
    <w:p w14:paraId="2BC4B833">
      <w:pPr>
        <w:spacing w:before="100" w:beforeAutospacing="1" w:after="100" w:afterAutospacing="1" w:line="240" w:lineRule="atLeast"/>
        <w:ind w:left="720" w:leftChars="0" w:firstLine="720" w:firstLineChars="0"/>
        <w:outlineLvl w:val="1"/>
        <w:rPr>
          <w:rFonts w:ascii="Architype" w:hAnsi="Architype" w:eastAsia="Times New Roman" w:cs="Times New Roman"/>
          <w:color w:val="000000"/>
          <w:kern w:val="0"/>
          <w:sz w:val="48"/>
          <w:szCs w:val="48"/>
          <w14:ligatures w14:val="none"/>
        </w:rPr>
      </w:pPr>
      <w:r>
        <w:rPr>
          <w:rFonts w:ascii="Architype" w:hAnsi="Architype" w:eastAsia="Times New Roman" w:cs="Times New Roman"/>
          <w:color w:val="000000"/>
          <w:kern w:val="0"/>
          <w:sz w:val="48"/>
          <w:szCs w:val="48"/>
          <w14:ligatures w14:val="none"/>
        </w:rPr>
        <w:t>Successful Project </w:t>
      </w:r>
    </w:p>
    <w:p w14:paraId="34DB45F5">
      <w:pPr>
        <w:spacing w:after="100" w:afterAutospacing="1" w:line="240" w:lineRule="auto"/>
        <w:jc w:val="both"/>
        <w:rPr>
          <w:rFonts w:ascii="Architype" w:hAnsi="Architype" w:eastAsia="Times New Roman" w:cs="Times New Roman"/>
          <w:color w:val="000000"/>
          <w:kern w:val="0"/>
          <w:sz w:val="24"/>
          <w:szCs w:val="24"/>
          <w14:ligatures w14:val="none"/>
        </w:rPr>
      </w:pPr>
      <w:r>
        <w:rPr>
          <w:rFonts w:ascii="Architype" w:hAnsi="Architype" w:eastAsia="Times New Roman" w:cs="Times New Roman"/>
          <w:color w:val="000000"/>
          <w:kern w:val="0"/>
          <w:sz w:val="24"/>
          <w:szCs w:val="24"/>
          <w14:ligatures w14:val="none"/>
        </w:rPr>
        <w:t>Construction contract closeout is a pivotal phase in any project. By following best practices such as developing a detailed closeout plan, conducting thorough documentation reviews, managing punch list items effectively, ensuring financial transparency, and maintaining continuous communication, contractors can significantly reduce risks and enhance the success of the project. A well-managed closeout process not only ensures a smooth transition but also contributes to the long-term success and reputation of the project team. </w:t>
      </w:r>
    </w:p>
    <w:p w14:paraId="474BAC94">
      <w:pPr>
        <w:shd w:val="clear" w:color="auto" w:fill="FFFFFF"/>
        <w:spacing w:before="240" w:after="0" w:line="240" w:lineRule="auto"/>
        <w:jc w:val="both"/>
        <w:rPr>
          <w:rFonts w:hint="default" w:ascii="Arial" w:hAnsi="Arial" w:eastAsia="SimSun" w:cs="Arial"/>
          <w:i w:val="0"/>
          <w:iCs w:val="0"/>
          <w:caps w:val="0"/>
          <w:color w:val="0C2029"/>
          <w:spacing w:val="-6"/>
          <w:sz w:val="27"/>
          <w:szCs w:val="27"/>
          <w:shd w:val="clear" w:fill="FFFFFF"/>
        </w:rPr>
      </w:pPr>
      <w:r>
        <w:rPr>
          <w:rFonts w:ascii="Arial" w:hAnsi="Arial" w:eastAsia="SimSun" w:cs="Arial"/>
          <w:i w:val="0"/>
          <w:iCs w:val="0"/>
          <w:caps w:val="0"/>
          <w:color w:val="0C2029"/>
          <w:spacing w:val="-6"/>
          <w:sz w:val="27"/>
          <w:szCs w:val="27"/>
          <w:shd w:val="clear" w:fill="FFFFFF"/>
        </w:rPr>
        <w:t>Contract closeout is the final phase of a construction project. It verifies that every contractual obligation is met before the project is handed over to the owner. During closeout, all work is reviewed, necessary documents are gathered—like as-built drawings, warranties, and certificates—and final payments are processed. This stage ensures compliance, resolves any pending issues, and minimizes future</w:t>
      </w:r>
      <w:r>
        <w:rPr>
          <w:rFonts w:hint="default" w:ascii="Arial" w:hAnsi="Arial" w:eastAsia="SimSun" w:cs="Arial"/>
          <w:i w:val="0"/>
          <w:iCs w:val="0"/>
          <w:caps w:val="0"/>
          <w:color w:val="0C2029"/>
          <w:spacing w:val="-6"/>
          <w:sz w:val="27"/>
          <w:szCs w:val="27"/>
          <w:shd w:val="clear" w:fill="FFFFFF"/>
        </w:rPr>
        <w:t> </w:t>
      </w:r>
      <w:r>
        <w:rPr>
          <w:rFonts w:hint="default" w:ascii="Arial" w:hAnsi="Arial" w:eastAsia="SimSun" w:cs="Arial"/>
          <w:i w:val="0"/>
          <w:iCs w:val="0"/>
          <w:caps w:val="0"/>
          <w:color w:val="2196F3"/>
          <w:spacing w:val="-6"/>
          <w:sz w:val="27"/>
          <w:szCs w:val="27"/>
          <w:u w:val="none"/>
          <w:shd w:val="clear" w:fill="FFFFFF"/>
        </w:rPr>
        <w:fldChar w:fldCharType="begin"/>
      </w:r>
      <w:r>
        <w:rPr>
          <w:rFonts w:hint="default" w:ascii="Arial" w:hAnsi="Arial" w:eastAsia="SimSun" w:cs="Arial"/>
          <w:i w:val="0"/>
          <w:iCs w:val="0"/>
          <w:caps w:val="0"/>
          <w:color w:val="2196F3"/>
          <w:spacing w:val="-6"/>
          <w:sz w:val="27"/>
          <w:szCs w:val="27"/>
          <w:u w:val="none"/>
          <w:shd w:val="clear" w:fill="FFFFFF"/>
        </w:rPr>
        <w:instrText xml:space="preserve"> HYPERLINK "https://www.mastt.com/blogs/contract-dispute" </w:instrText>
      </w:r>
      <w:r>
        <w:rPr>
          <w:rFonts w:hint="default" w:ascii="Arial" w:hAnsi="Arial" w:eastAsia="SimSun" w:cs="Arial"/>
          <w:i w:val="0"/>
          <w:iCs w:val="0"/>
          <w:caps w:val="0"/>
          <w:color w:val="2196F3"/>
          <w:spacing w:val="-6"/>
          <w:sz w:val="27"/>
          <w:szCs w:val="27"/>
          <w:u w:val="none"/>
          <w:shd w:val="clear" w:fill="FFFFFF"/>
        </w:rPr>
        <w:fldChar w:fldCharType="separate"/>
      </w:r>
      <w:r>
        <w:rPr>
          <w:rStyle w:val="15"/>
          <w:rFonts w:hint="default" w:ascii="Arial" w:hAnsi="Arial" w:eastAsia="SimSun" w:cs="Arial"/>
          <w:i w:val="0"/>
          <w:iCs w:val="0"/>
          <w:caps w:val="0"/>
          <w:color w:val="2196F3"/>
          <w:spacing w:val="-6"/>
          <w:sz w:val="27"/>
          <w:szCs w:val="27"/>
          <w:u w:val="none"/>
          <w:shd w:val="clear" w:fill="FFFFFF"/>
        </w:rPr>
        <w:t>contract disputes</w:t>
      </w:r>
      <w:r>
        <w:rPr>
          <w:rFonts w:hint="default" w:ascii="Arial" w:hAnsi="Arial" w:eastAsia="SimSun" w:cs="Arial"/>
          <w:i w:val="0"/>
          <w:iCs w:val="0"/>
          <w:caps w:val="0"/>
          <w:color w:val="2196F3"/>
          <w:spacing w:val="-6"/>
          <w:sz w:val="27"/>
          <w:szCs w:val="27"/>
          <w:u w:val="none"/>
          <w:shd w:val="clear" w:fill="FFFFFF"/>
        </w:rPr>
        <w:fldChar w:fldCharType="end"/>
      </w:r>
      <w:r>
        <w:rPr>
          <w:rFonts w:hint="default" w:ascii="Arial" w:hAnsi="Arial" w:eastAsia="SimSun" w:cs="Arial"/>
          <w:i w:val="0"/>
          <w:iCs w:val="0"/>
          <w:caps w:val="0"/>
          <w:color w:val="0C2029"/>
          <w:spacing w:val="-6"/>
          <w:sz w:val="27"/>
          <w:szCs w:val="27"/>
          <w:shd w:val="clear" w:fill="FFFFFF"/>
        </w:rPr>
        <w:t>.</w:t>
      </w:r>
    </w:p>
    <w:p w14:paraId="6BF51EA8">
      <w:pPr>
        <w:shd w:val="clear" w:color="auto" w:fill="FFFFFF"/>
        <w:spacing w:before="240" w:after="0" w:line="240" w:lineRule="auto"/>
        <w:jc w:val="both"/>
        <w:rPr>
          <w:rFonts w:hint="default" w:ascii="Arial" w:hAnsi="Arial" w:eastAsia="SimSun" w:cs="Arial"/>
          <w:i w:val="0"/>
          <w:iCs w:val="0"/>
          <w:caps w:val="0"/>
          <w:color w:val="0C2029"/>
          <w:spacing w:val="-6"/>
          <w:sz w:val="27"/>
          <w:szCs w:val="27"/>
          <w:shd w:val="clear" w:fill="FFFFFF"/>
        </w:rPr>
      </w:pPr>
    </w:p>
    <w:p w14:paraId="6A6328B3">
      <w:pPr>
        <w:pStyle w:val="16"/>
        <w:keepNext w:val="0"/>
        <w:keepLines w:val="0"/>
        <w:widowControl/>
        <w:suppressLineNumbers w:val="0"/>
        <w:shd w:val="clear" w:fill="FFFFFF"/>
        <w:spacing w:before="0" w:beforeAutospacing="0" w:after="360" w:afterAutospacing="0" w:line="336" w:lineRule="atLeast"/>
        <w:ind w:left="0" w:firstLine="0"/>
        <w:rPr>
          <w:rFonts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Key objectives of contract closeout include:</w:t>
      </w:r>
    </w:p>
    <w:p w14:paraId="5FAA0E17">
      <w:pPr>
        <w:keepNext w:val="0"/>
        <w:keepLines w:val="0"/>
        <w:widowControl/>
        <w:numPr>
          <w:ilvl w:val="0"/>
          <w:numId w:val="73"/>
        </w:numPr>
        <w:suppressLineNumbers w:val="0"/>
        <w:spacing w:before="0" w:beforeAutospacing="1" w:after="120" w:afterAutospacing="0" w:line="336" w:lineRule="atLeast"/>
        <w:ind w:left="720" w:hanging="360"/>
        <w:rPr>
          <w:rFonts w:hint="default" w:ascii="Arial" w:hAnsi="Arial" w:cs="Arial"/>
          <w:sz w:val="27"/>
          <w:szCs w:val="27"/>
        </w:rPr>
      </w:pPr>
      <w:r>
        <w:rPr>
          <w:rFonts w:hint="default" w:ascii="Arial" w:hAnsi="Arial" w:cs="Arial"/>
          <w:i w:val="0"/>
          <w:iCs w:val="0"/>
          <w:caps w:val="0"/>
          <w:color w:val="0C2029"/>
          <w:spacing w:val="0"/>
          <w:sz w:val="27"/>
          <w:szCs w:val="27"/>
          <w:shd w:val="clear" w:fill="FFFFFF"/>
        </w:rPr>
        <w:t>Ensuring </w:t>
      </w:r>
      <w:r>
        <w:rPr>
          <w:rStyle w:val="17"/>
          <w:rFonts w:hint="default" w:ascii="Arial" w:hAnsi="Arial" w:cs="Arial"/>
          <w:b/>
          <w:bCs/>
          <w:i w:val="0"/>
          <w:iCs w:val="0"/>
          <w:caps w:val="0"/>
          <w:color w:val="0C2029"/>
          <w:spacing w:val="0"/>
          <w:sz w:val="27"/>
          <w:szCs w:val="27"/>
          <w:shd w:val="clear" w:fill="FFFFFF"/>
        </w:rPr>
        <w:t>regulatory compliance</w:t>
      </w:r>
      <w:r>
        <w:rPr>
          <w:rFonts w:hint="default" w:ascii="Arial" w:hAnsi="Arial" w:cs="Arial"/>
          <w:i w:val="0"/>
          <w:iCs w:val="0"/>
          <w:caps w:val="0"/>
          <w:color w:val="0C2029"/>
          <w:spacing w:val="0"/>
          <w:sz w:val="27"/>
          <w:szCs w:val="27"/>
          <w:shd w:val="clear" w:fill="FFFFFF"/>
        </w:rPr>
        <w:t> by adhering to local, state, or national construction standards.</w:t>
      </w:r>
    </w:p>
    <w:p w14:paraId="0D073085">
      <w:pPr>
        <w:keepNext w:val="0"/>
        <w:keepLines w:val="0"/>
        <w:widowControl/>
        <w:numPr>
          <w:ilvl w:val="0"/>
          <w:numId w:val="73"/>
        </w:numPr>
        <w:suppressLineNumbers w:val="0"/>
        <w:spacing w:before="0" w:beforeAutospacing="1" w:after="120" w:afterAutospacing="0" w:line="336" w:lineRule="atLeast"/>
        <w:ind w:left="720" w:hanging="360"/>
        <w:rPr>
          <w:rFonts w:hint="default" w:ascii="Arial" w:hAnsi="Arial" w:cs="Arial"/>
          <w:sz w:val="27"/>
          <w:szCs w:val="27"/>
        </w:rPr>
      </w:pPr>
      <w:r>
        <w:rPr>
          <w:rFonts w:hint="default" w:ascii="Arial" w:hAnsi="Arial" w:cs="Arial"/>
          <w:i w:val="0"/>
          <w:iCs w:val="0"/>
          <w:caps w:val="0"/>
          <w:color w:val="0C2029"/>
          <w:spacing w:val="0"/>
          <w:sz w:val="27"/>
          <w:szCs w:val="27"/>
          <w:shd w:val="clear" w:fill="FFFFFF"/>
        </w:rPr>
        <w:t>Resolving </w:t>
      </w:r>
      <w:r>
        <w:rPr>
          <w:rStyle w:val="17"/>
          <w:rFonts w:hint="default" w:ascii="Arial" w:hAnsi="Arial" w:cs="Arial"/>
          <w:b/>
          <w:bCs/>
          <w:i w:val="0"/>
          <w:iCs w:val="0"/>
          <w:caps w:val="0"/>
          <w:color w:val="0C2029"/>
          <w:spacing w:val="0"/>
          <w:sz w:val="27"/>
          <w:szCs w:val="27"/>
          <w:shd w:val="clear" w:fill="FFFFFF"/>
        </w:rPr>
        <w:t>financial obligations</w:t>
      </w:r>
      <w:r>
        <w:rPr>
          <w:rFonts w:hint="default" w:ascii="Arial" w:hAnsi="Arial" w:cs="Arial"/>
          <w:i w:val="0"/>
          <w:iCs w:val="0"/>
          <w:caps w:val="0"/>
          <w:color w:val="0C2029"/>
          <w:spacing w:val="0"/>
          <w:sz w:val="27"/>
          <w:szCs w:val="27"/>
          <w:shd w:val="clear" w:fill="FFFFFF"/>
        </w:rPr>
        <w:t>, including final payments and claims.</w:t>
      </w:r>
    </w:p>
    <w:p w14:paraId="06FA25C1">
      <w:pPr>
        <w:keepNext w:val="0"/>
        <w:keepLines w:val="0"/>
        <w:widowControl/>
        <w:numPr>
          <w:ilvl w:val="0"/>
          <w:numId w:val="73"/>
        </w:numPr>
        <w:suppressLineNumbers w:val="0"/>
        <w:spacing w:before="0" w:beforeAutospacing="1" w:after="120" w:afterAutospacing="0" w:line="336" w:lineRule="atLeast"/>
        <w:ind w:left="720" w:hanging="360"/>
        <w:rPr>
          <w:rFonts w:hint="default" w:ascii="Arial" w:hAnsi="Arial" w:cs="Arial"/>
          <w:sz w:val="27"/>
          <w:szCs w:val="27"/>
        </w:rPr>
      </w:pPr>
      <w:r>
        <w:rPr>
          <w:rFonts w:hint="default" w:ascii="Arial" w:hAnsi="Arial" w:cs="Arial"/>
          <w:i w:val="0"/>
          <w:iCs w:val="0"/>
          <w:caps w:val="0"/>
          <w:color w:val="0C2029"/>
          <w:spacing w:val="0"/>
          <w:sz w:val="27"/>
          <w:szCs w:val="27"/>
          <w:shd w:val="clear" w:fill="FFFFFF"/>
        </w:rPr>
        <w:t>Minimizing </w:t>
      </w:r>
      <w:r>
        <w:rPr>
          <w:rStyle w:val="17"/>
          <w:rFonts w:hint="default" w:ascii="Arial" w:hAnsi="Arial" w:cs="Arial"/>
          <w:b/>
          <w:bCs/>
          <w:i w:val="0"/>
          <w:iCs w:val="0"/>
          <w:caps w:val="0"/>
          <w:color w:val="0C2029"/>
          <w:spacing w:val="0"/>
          <w:sz w:val="27"/>
          <w:szCs w:val="27"/>
          <w:shd w:val="clear" w:fill="FFFFFF"/>
        </w:rPr>
        <w:t>legal and reputational risks</w:t>
      </w:r>
      <w:r>
        <w:rPr>
          <w:rFonts w:hint="default" w:ascii="Arial" w:hAnsi="Arial" w:cs="Arial"/>
          <w:i w:val="0"/>
          <w:iCs w:val="0"/>
          <w:caps w:val="0"/>
          <w:color w:val="0C2029"/>
          <w:spacing w:val="0"/>
          <w:sz w:val="27"/>
          <w:szCs w:val="27"/>
          <w:shd w:val="clear" w:fill="FFFFFF"/>
        </w:rPr>
        <w:t> by documenting processes and outcomes comprehensively.</w:t>
      </w:r>
    </w:p>
    <w:p w14:paraId="4AA3CCCA">
      <w:pPr>
        <w:keepNext w:val="0"/>
        <w:keepLines w:val="0"/>
        <w:widowControl/>
        <w:numPr>
          <w:ilvl w:val="0"/>
          <w:numId w:val="74"/>
        </w:numPr>
        <w:suppressLineNumbers w:val="0"/>
        <w:spacing w:before="0" w:beforeAutospacing="1" w:after="120" w:afterAutospacing="0" w:line="336" w:lineRule="atLeast"/>
        <w:ind w:left="720" w:hanging="360"/>
        <w:rPr>
          <w:rFonts w:ascii="Arial" w:hAnsi="Arial" w:cs="Arial"/>
          <w:sz w:val="27"/>
          <w:szCs w:val="27"/>
        </w:rPr>
      </w:pPr>
      <w:r>
        <w:rPr>
          <w:rStyle w:val="17"/>
          <w:rFonts w:hint="default" w:ascii="Arial" w:hAnsi="Arial" w:cs="Arial"/>
          <w:b/>
          <w:bCs/>
          <w:i w:val="0"/>
          <w:iCs w:val="0"/>
          <w:caps w:val="0"/>
          <w:color w:val="0C2029"/>
          <w:spacing w:val="0"/>
          <w:sz w:val="27"/>
          <w:szCs w:val="27"/>
          <w:shd w:val="clear" w:fill="FFFFFF"/>
        </w:rPr>
        <w:t>As-Built/Redline Drawings</w:t>
      </w:r>
      <w:r>
        <w:rPr>
          <w:rFonts w:hint="default" w:ascii="Arial" w:hAnsi="Arial" w:cs="Arial"/>
          <w:i w:val="0"/>
          <w:iCs w:val="0"/>
          <w:caps w:val="0"/>
          <w:color w:val="0C2029"/>
          <w:spacing w:val="0"/>
          <w:sz w:val="27"/>
          <w:szCs w:val="27"/>
          <w:shd w:val="clear" w:fill="FFFFFF"/>
        </w:rPr>
        <w:t>: Final project drawings that reflect all modifications made during construction.</w:t>
      </w:r>
    </w:p>
    <w:p w14:paraId="7E6F0CD7">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Warranties</w:t>
      </w:r>
      <w:r>
        <w:rPr>
          <w:rFonts w:hint="default" w:ascii="Arial" w:hAnsi="Arial" w:cs="Arial"/>
          <w:i w:val="0"/>
          <w:iCs w:val="0"/>
          <w:caps w:val="0"/>
          <w:color w:val="0C2029"/>
          <w:spacing w:val="0"/>
          <w:sz w:val="27"/>
          <w:szCs w:val="27"/>
          <w:shd w:val="clear" w:fill="FFFFFF"/>
        </w:rPr>
        <w:t>: Includes both workmanship warranties and manufacturer warranties for installed materials and systems.</w:t>
      </w:r>
    </w:p>
    <w:p w14:paraId="2FD3F6EE">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Certificates</w:t>
      </w:r>
      <w:r>
        <w:rPr>
          <w:rFonts w:hint="default" w:ascii="Arial" w:hAnsi="Arial" w:cs="Arial"/>
          <w:i w:val="0"/>
          <w:iCs w:val="0"/>
          <w:caps w:val="0"/>
          <w:color w:val="0C2029"/>
          <w:spacing w:val="0"/>
          <w:sz w:val="27"/>
          <w:szCs w:val="27"/>
          <w:shd w:val="clear" w:fill="FFFFFF"/>
        </w:rPr>
        <w:t>: Covers the Certificate of </w:t>
      </w:r>
      <w:r>
        <w:rPr>
          <w:rFonts w:hint="default" w:ascii="Arial" w:hAnsi="Arial" w:cs="Arial"/>
          <w:i w:val="0"/>
          <w:iCs w:val="0"/>
          <w:caps w:val="0"/>
          <w:color w:val="2196F3"/>
          <w:spacing w:val="0"/>
          <w:sz w:val="27"/>
          <w:szCs w:val="27"/>
          <w:u w:val="none"/>
          <w:shd w:val="clear" w:fill="FFFFFF"/>
        </w:rPr>
        <w:fldChar w:fldCharType="begin"/>
      </w:r>
      <w:r>
        <w:rPr>
          <w:rFonts w:hint="default" w:ascii="Arial" w:hAnsi="Arial" w:cs="Arial"/>
          <w:i w:val="0"/>
          <w:iCs w:val="0"/>
          <w:caps w:val="0"/>
          <w:color w:val="2196F3"/>
          <w:spacing w:val="0"/>
          <w:sz w:val="27"/>
          <w:szCs w:val="27"/>
          <w:u w:val="none"/>
          <w:shd w:val="clear" w:fill="FFFFFF"/>
        </w:rPr>
        <w:instrText xml:space="preserve"> HYPERLINK "https://www.mastt.com/blogs/what-is-substantial-completion" </w:instrText>
      </w:r>
      <w:r>
        <w:rPr>
          <w:rFonts w:hint="default" w:ascii="Arial" w:hAnsi="Arial" w:cs="Arial"/>
          <w:i w:val="0"/>
          <w:iCs w:val="0"/>
          <w:caps w:val="0"/>
          <w:color w:val="2196F3"/>
          <w:spacing w:val="0"/>
          <w:sz w:val="27"/>
          <w:szCs w:val="27"/>
          <w:u w:val="none"/>
          <w:shd w:val="clear" w:fill="FFFFFF"/>
        </w:rPr>
        <w:fldChar w:fldCharType="separate"/>
      </w:r>
      <w:r>
        <w:rPr>
          <w:rStyle w:val="15"/>
          <w:rFonts w:hint="default" w:ascii="Arial" w:hAnsi="Arial" w:cs="Arial"/>
          <w:i w:val="0"/>
          <w:iCs w:val="0"/>
          <w:caps w:val="0"/>
          <w:color w:val="2196F3"/>
          <w:spacing w:val="0"/>
          <w:sz w:val="27"/>
          <w:szCs w:val="27"/>
          <w:u w:val="none"/>
          <w:shd w:val="clear" w:fill="FFFFFF"/>
        </w:rPr>
        <w:t>Substantial Completion</w:t>
      </w:r>
      <w:r>
        <w:rPr>
          <w:rFonts w:hint="default" w:ascii="Arial" w:hAnsi="Arial" w:cs="Arial"/>
          <w:i w:val="0"/>
          <w:iCs w:val="0"/>
          <w:caps w:val="0"/>
          <w:color w:val="2196F3"/>
          <w:spacing w:val="0"/>
          <w:sz w:val="27"/>
          <w:szCs w:val="27"/>
          <w:u w:val="none"/>
          <w:shd w:val="clear" w:fill="FFFFFF"/>
        </w:rPr>
        <w:fldChar w:fldCharType="end"/>
      </w:r>
      <w:r>
        <w:rPr>
          <w:rFonts w:hint="default" w:ascii="Arial" w:hAnsi="Arial" w:cs="Arial"/>
          <w:i w:val="0"/>
          <w:iCs w:val="0"/>
          <w:caps w:val="0"/>
          <w:color w:val="0C2029"/>
          <w:spacing w:val="0"/>
          <w:sz w:val="27"/>
          <w:szCs w:val="27"/>
          <w:shd w:val="clear" w:fill="FFFFFF"/>
        </w:rPr>
        <w:t> and Certificate of Occupancy to confirm project readiness and compliance.</w:t>
      </w:r>
    </w:p>
    <w:p w14:paraId="13F0FD72">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Lien Waivers</w:t>
      </w:r>
      <w:r>
        <w:rPr>
          <w:rFonts w:hint="default" w:ascii="Arial" w:hAnsi="Arial" w:cs="Arial"/>
          <w:i w:val="0"/>
          <w:iCs w:val="0"/>
          <w:caps w:val="0"/>
          <w:color w:val="0C2029"/>
          <w:spacing w:val="0"/>
          <w:sz w:val="27"/>
          <w:szCs w:val="27"/>
          <w:shd w:val="clear" w:fill="FFFFFF"/>
        </w:rPr>
        <w:t>: Includes conditional and unconditional waivers to verify all subcontractor and supplier payments are settled.</w:t>
      </w:r>
    </w:p>
    <w:p w14:paraId="2A553BC0">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Punch List</w:t>
      </w:r>
      <w:r>
        <w:rPr>
          <w:rFonts w:hint="default" w:ascii="Arial" w:hAnsi="Arial" w:cs="Arial"/>
          <w:i w:val="0"/>
          <w:iCs w:val="0"/>
          <w:caps w:val="0"/>
          <w:color w:val="0C2029"/>
          <w:spacing w:val="0"/>
          <w:sz w:val="27"/>
          <w:szCs w:val="27"/>
          <w:shd w:val="clear" w:fill="FFFFFF"/>
        </w:rPr>
        <w:t>: A final closeout documents checklist detailing incomplete work before project handover.</w:t>
      </w:r>
    </w:p>
    <w:p w14:paraId="0EC42BD7">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Change Orders</w:t>
      </w:r>
      <w:r>
        <w:rPr>
          <w:rFonts w:hint="default" w:ascii="Arial" w:hAnsi="Arial" w:cs="Arial"/>
          <w:i w:val="0"/>
          <w:iCs w:val="0"/>
          <w:caps w:val="0"/>
          <w:color w:val="0C2029"/>
          <w:spacing w:val="0"/>
          <w:sz w:val="27"/>
          <w:szCs w:val="27"/>
          <w:shd w:val="clear" w:fill="FFFFFF"/>
        </w:rPr>
        <w:t>: Official records of all approved project modifications.</w:t>
      </w:r>
    </w:p>
    <w:p w14:paraId="43C39737">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Operation &amp; Maintenance (O&amp;M) Manuals</w:t>
      </w:r>
      <w:r>
        <w:rPr>
          <w:rFonts w:hint="default" w:ascii="Arial" w:hAnsi="Arial" w:cs="Arial"/>
          <w:i w:val="0"/>
          <w:iCs w:val="0"/>
          <w:caps w:val="0"/>
          <w:color w:val="0C2029"/>
          <w:spacing w:val="0"/>
          <w:sz w:val="27"/>
          <w:szCs w:val="27"/>
          <w:shd w:val="clear" w:fill="FFFFFF"/>
        </w:rPr>
        <w:t>: Guidelines for operating and maintaining installed systems.</w:t>
      </w:r>
    </w:p>
    <w:p w14:paraId="2F741155">
      <w:pPr>
        <w:keepNext w:val="0"/>
        <w:keepLines w:val="0"/>
        <w:widowControl/>
        <w:numPr>
          <w:ilvl w:val="0"/>
          <w:numId w:val="74"/>
        </w:numPr>
        <w:suppressLineNumbers w:val="0"/>
        <w:spacing w:before="0" w:beforeAutospacing="1" w:after="120" w:afterAutospacing="0" w:line="336" w:lineRule="atLeast"/>
        <w:ind w:left="720" w:hanging="360"/>
        <w:rPr>
          <w:rFonts w:hint="default" w:ascii="Arial" w:hAnsi="Arial" w:cs="Arial"/>
          <w:sz w:val="27"/>
          <w:szCs w:val="27"/>
        </w:rPr>
      </w:pPr>
      <w:r>
        <w:rPr>
          <w:rStyle w:val="17"/>
          <w:rFonts w:hint="default" w:ascii="Arial" w:hAnsi="Arial" w:cs="Arial"/>
          <w:b/>
          <w:bCs/>
          <w:i w:val="0"/>
          <w:iCs w:val="0"/>
          <w:caps w:val="0"/>
          <w:color w:val="0C2029"/>
          <w:spacing w:val="0"/>
          <w:sz w:val="27"/>
          <w:szCs w:val="27"/>
          <w:shd w:val="clear" w:fill="FFFFFF"/>
        </w:rPr>
        <w:t>Test Reports &amp; Inspection Certificates</w:t>
      </w:r>
      <w:r>
        <w:rPr>
          <w:rFonts w:hint="default" w:ascii="Arial" w:hAnsi="Arial" w:cs="Arial"/>
          <w:i w:val="0"/>
          <w:iCs w:val="0"/>
          <w:caps w:val="0"/>
          <w:color w:val="0C2029"/>
          <w:spacing w:val="0"/>
          <w:sz w:val="27"/>
          <w:szCs w:val="27"/>
          <w:shd w:val="clear" w:fill="FFFFFF"/>
        </w:rPr>
        <w:t>: Verifies that the project meets all required safety and regulatory standards.</w:t>
      </w:r>
    </w:p>
    <w:p w14:paraId="7C0C4DEA">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A well-documented construction closeout documents package ensures quick approvals, helps you avoid </w:t>
      </w:r>
      <w:r>
        <w:rPr>
          <w:rFonts w:hint="default" w:ascii="Arial" w:hAnsi="Arial" w:cs="Arial"/>
          <w:i w:val="0"/>
          <w:iCs w:val="0"/>
          <w:caps w:val="0"/>
          <w:color w:val="2196F3"/>
          <w:spacing w:val="-6"/>
          <w:sz w:val="27"/>
          <w:szCs w:val="27"/>
          <w:u w:val="none"/>
          <w:shd w:val="clear" w:fill="FFFFFF"/>
        </w:rPr>
        <w:fldChar w:fldCharType="begin"/>
      </w:r>
      <w:r>
        <w:rPr>
          <w:rFonts w:hint="default" w:ascii="Arial" w:hAnsi="Arial" w:cs="Arial"/>
          <w:i w:val="0"/>
          <w:iCs w:val="0"/>
          <w:caps w:val="0"/>
          <w:color w:val="2196F3"/>
          <w:spacing w:val="-6"/>
          <w:sz w:val="27"/>
          <w:szCs w:val="27"/>
          <w:u w:val="none"/>
          <w:shd w:val="clear" w:fill="FFFFFF"/>
        </w:rPr>
        <w:instrText xml:space="preserve"> HYPERLINK "https://www.mastt.com/blogs/non-compliance" </w:instrText>
      </w:r>
      <w:r>
        <w:rPr>
          <w:rFonts w:hint="default" w:ascii="Arial" w:hAnsi="Arial" w:cs="Arial"/>
          <w:i w:val="0"/>
          <w:iCs w:val="0"/>
          <w:caps w:val="0"/>
          <w:color w:val="2196F3"/>
          <w:spacing w:val="-6"/>
          <w:sz w:val="27"/>
          <w:szCs w:val="27"/>
          <w:u w:val="none"/>
          <w:shd w:val="clear" w:fill="FFFFFF"/>
        </w:rPr>
        <w:fldChar w:fldCharType="separate"/>
      </w:r>
      <w:r>
        <w:rPr>
          <w:rStyle w:val="15"/>
          <w:rFonts w:hint="default" w:ascii="Arial" w:hAnsi="Arial" w:cs="Arial"/>
          <w:i w:val="0"/>
          <w:iCs w:val="0"/>
          <w:caps w:val="0"/>
          <w:color w:val="2196F3"/>
          <w:spacing w:val="-6"/>
          <w:sz w:val="27"/>
          <w:szCs w:val="27"/>
          <w:u w:val="none"/>
          <w:shd w:val="clear" w:fill="FFFFFF"/>
        </w:rPr>
        <w:t>non compliance</w:t>
      </w:r>
      <w:r>
        <w:rPr>
          <w:rFonts w:hint="default" w:ascii="Arial" w:hAnsi="Arial" w:cs="Arial"/>
          <w:i w:val="0"/>
          <w:iCs w:val="0"/>
          <w:caps w:val="0"/>
          <w:color w:val="2196F3"/>
          <w:spacing w:val="-6"/>
          <w:sz w:val="27"/>
          <w:szCs w:val="27"/>
          <w:u w:val="none"/>
          <w:shd w:val="clear" w:fill="FFFFFF"/>
        </w:rPr>
        <w:fldChar w:fldCharType="end"/>
      </w:r>
      <w:r>
        <w:rPr>
          <w:rFonts w:hint="default" w:ascii="Arial" w:hAnsi="Arial" w:cs="Arial"/>
          <w:i w:val="0"/>
          <w:iCs w:val="0"/>
          <w:caps w:val="0"/>
          <w:color w:val="0C2029"/>
          <w:spacing w:val="-6"/>
          <w:sz w:val="27"/>
          <w:szCs w:val="27"/>
          <w:shd w:val="clear" w:fill="FFFFFF"/>
        </w:rPr>
        <w:t>, prevents disputes, and finalizes payments efficiently. Proper project close out documents streamline the construction project closeout process, making the transition from construction to occupancy seamless.</w:t>
      </w:r>
    </w:p>
    <w:p w14:paraId="2306739F">
      <w:pPr>
        <w:pStyle w:val="3"/>
        <w:keepNext w:val="0"/>
        <w:keepLines w:val="0"/>
        <w:widowControl/>
        <w:suppressLineNumbers w:val="0"/>
        <w:shd w:val="clear" w:fill="FFFFFF"/>
        <w:spacing w:before="360" w:beforeAutospacing="0" w:after="240" w:afterAutospacing="0" w:line="273" w:lineRule="atLeast"/>
        <w:ind w:left="720" w:leftChars="0" w:firstLine="720" w:firstLineChars="0"/>
        <w:rPr>
          <w:rFonts w:ascii="Arial" w:hAnsi="Arial" w:cs="Arial"/>
          <w:b/>
          <w:bCs/>
          <w:i w:val="0"/>
          <w:iCs w:val="0"/>
          <w:caps w:val="0"/>
          <w:color w:val="0C2029"/>
          <w:spacing w:val="0"/>
          <w:sz w:val="42"/>
          <w:szCs w:val="42"/>
        </w:rPr>
      </w:pPr>
      <w:r>
        <w:rPr>
          <w:rFonts w:hint="default" w:ascii="Arial" w:hAnsi="Arial" w:cs="Arial"/>
          <w:b/>
          <w:bCs/>
          <w:i w:val="0"/>
          <w:iCs w:val="0"/>
          <w:caps w:val="0"/>
          <w:color w:val="0C2029"/>
          <w:spacing w:val="0"/>
          <w:sz w:val="42"/>
          <w:szCs w:val="42"/>
          <w:shd w:val="clear" w:fill="FFFFFF"/>
          <w:lang w:val="en-US"/>
        </w:rPr>
        <w:t xml:space="preserve">4.2 </w:t>
      </w:r>
      <w:r>
        <w:rPr>
          <w:rFonts w:hint="default" w:ascii="Arial" w:hAnsi="Arial" w:cs="Arial"/>
          <w:b/>
          <w:bCs/>
          <w:i w:val="0"/>
          <w:iCs w:val="0"/>
          <w:caps w:val="0"/>
          <w:color w:val="0C2029"/>
          <w:spacing w:val="0"/>
          <w:sz w:val="42"/>
          <w:szCs w:val="42"/>
          <w:shd w:val="clear" w:fill="FFFFFF"/>
        </w:rPr>
        <w:t xml:space="preserve">Step-by-Step Guide to Effective </w:t>
      </w:r>
      <w:r>
        <w:rPr>
          <w:rFonts w:hint="default" w:ascii="Arial" w:hAnsi="Arial" w:cs="Arial"/>
          <w:b/>
          <w:bCs/>
          <w:i w:val="0"/>
          <w:iCs w:val="0"/>
          <w:caps w:val="0"/>
          <w:color w:val="0C2029"/>
          <w:spacing w:val="0"/>
          <w:sz w:val="42"/>
          <w:szCs w:val="42"/>
          <w:shd w:val="clear" w:fill="FFFFFF"/>
          <w:lang w:val="en-US"/>
        </w:rPr>
        <w:tab/>
      </w:r>
      <w:r>
        <w:rPr>
          <w:rFonts w:hint="default" w:ascii="Arial" w:hAnsi="Arial" w:cs="Arial"/>
          <w:b/>
          <w:bCs/>
          <w:i w:val="0"/>
          <w:iCs w:val="0"/>
          <w:caps w:val="0"/>
          <w:color w:val="0C2029"/>
          <w:spacing w:val="0"/>
          <w:sz w:val="42"/>
          <w:szCs w:val="42"/>
          <w:shd w:val="clear" w:fill="FFFFFF"/>
        </w:rPr>
        <w:t>Contract Closeout</w:t>
      </w:r>
    </w:p>
    <w:p w14:paraId="71510882">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A methodical contract closeout prevents last-minute chaos and ensures a smooth transition. Below is an optimized, step-by-step guide for construction professionals to ensure nothing is overlooked.</w:t>
      </w:r>
    </w:p>
    <w:p w14:paraId="2380E27B">
      <w:pPr>
        <w:pStyle w:val="4"/>
        <w:keepNext w:val="0"/>
        <w:keepLines w:val="0"/>
        <w:widowControl/>
        <w:suppressLineNumbers w:val="0"/>
        <w:shd w:val="clear" w:fill="FFFFFF"/>
        <w:spacing w:before="360" w:beforeAutospacing="0" w:after="240" w:afterAutospacing="0" w:line="294" w:lineRule="atLeast"/>
        <w:ind w:left="0" w:firstLine="0"/>
        <w:rPr>
          <w:rFonts w:hint="default" w:ascii="Arial" w:hAnsi="Arial" w:cs="Arial"/>
          <w:b/>
          <w:bCs/>
          <w:i w:val="0"/>
          <w:iCs w:val="0"/>
          <w:caps w:val="0"/>
          <w:color w:val="0C2029"/>
          <w:spacing w:val="0"/>
          <w:sz w:val="33"/>
          <w:szCs w:val="33"/>
        </w:rPr>
      </w:pPr>
      <w:r>
        <w:rPr>
          <w:rFonts w:hint="default" w:ascii="Arial" w:hAnsi="Arial" w:cs="Arial"/>
          <w:b/>
          <w:bCs/>
          <w:i w:val="0"/>
          <w:iCs w:val="0"/>
          <w:caps w:val="0"/>
          <w:color w:val="0C2029"/>
          <w:spacing w:val="0"/>
          <w:sz w:val="33"/>
          <w:szCs w:val="33"/>
          <w:shd w:val="clear" w:fill="FFFFFF"/>
        </w:rPr>
        <w:t>Step 1: Verify Scope Completion</w:t>
      </w:r>
    </w:p>
    <w:p w14:paraId="5B210110">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Before closing out a contract, confirm every deliverable meets the contract requirements. This step guarantees that the project’s objectives have been achieved and helps prevent disputes later.</w:t>
      </w:r>
    </w:p>
    <w:p w14:paraId="188381CA">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Cross-check drawings, specifications, and contract documents against completed work.</w:t>
      </w:r>
    </w:p>
    <w:p w14:paraId="1338CB74">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Conduct a detailed walk-through with project managers and key team members.</w:t>
      </w:r>
    </w:p>
    <w:p w14:paraId="02BE7B48">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Document any deviations or modifications with detailed notes and photos.</w:t>
      </w:r>
    </w:p>
    <w:p w14:paraId="42E9CE6D">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Secure written confirmation from the owner or architect that work is complete.</w:t>
      </w:r>
    </w:p>
    <w:p w14:paraId="61A2D9DD">
      <w:pPr>
        <w:pStyle w:val="4"/>
        <w:keepNext w:val="0"/>
        <w:keepLines w:val="0"/>
        <w:widowControl/>
        <w:suppressLineNumbers w:val="0"/>
        <w:shd w:val="clear" w:fill="FFFFFF"/>
        <w:spacing w:before="360" w:beforeAutospacing="0" w:after="240" w:afterAutospacing="0" w:line="294" w:lineRule="atLeast"/>
        <w:ind w:left="0" w:firstLine="0"/>
        <w:rPr>
          <w:rFonts w:hint="default" w:ascii="Arial" w:hAnsi="Arial" w:cs="Arial"/>
          <w:b/>
          <w:bCs/>
          <w:i w:val="0"/>
          <w:iCs w:val="0"/>
          <w:caps w:val="0"/>
          <w:color w:val="0C2029"/>
          <w:spacing w:val="0"/>
          <w:sz w:val="33"/>
          <w:szCs w:val="33"/>
        </w:rPr>
      </w:pPr>
      <w:r>
        <w:rPr>
          <w:rFonts w:hint="default" w:ascii="Arial" w:hAnsi="Arial" w:cs="Arial"/>
          <w:b/>
          <w:bCs/>
          <w:i w:val="0"/>
          <w:iCs w:val="0"/>
          <w:caps w:val="0"/>
          <w:color w:val="0C2029"/>
          <w:spacing w:val="0"/>
          <w:sz w:val="33"/>
          <w:szCs w:val="33"/>
          <w:shd w:val="clear" w:fill="FFFFFF"/>
        </w:rPr>
        <w:t>Step 2: Organize Final Documentation</w:t>
      </w:r>
    </w:p>
    <w:p w14:paraId="43187DCE">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Gather and arrange all essential documents to create a complete and accessible record. Organized documentation not only streamlines the handover process but also serves as proof of compliance. Organizing these on a </w:t>
      </w:r>
      <w:r>
        <w:rPr>
          <w:rFonts w:hint="default" w:ascii="Arial" w:hAnsi="Arial" w:cs="Arial"/>
          <w:i w:val="0"/>
          <w:iCs w:val="0"/>
          <w:caps w:val="0"/>
          <w:color w:val="2196F3"/>
          <w:spacing w:val="-6"/>
          <w:sz w:val="27"/>
          <w:szCs w:val="27"/>
          <w:u w:val="none"/>
          <w:shd w:val="clear" w:fill="FFFFFF"/>
        </w:rPr>
        <w:fldChar w:fldCharType="begin"/>
      </w:r>
      <w:r>
        <w:rPr>
          <w:rFonts w:hint="default" w:ascii="Arial" w:hAnsi="Arial" w:cs="Arial"/>
          <w:i w:val="0"/>
          <w:iCs w:val="0"/>
          <w:caps w:val="0"/>
          <w:color w:val="2196F3"/>
          <w:spacing w:val="-6"/>
          <w:sz w:val="27"/>
          <w:szCs w:val="27"/>
          <w:u w:val="none"/>
          <w:shd w:val="clear" w:fill="FFFFFF"/>
        </w:rPr>
        <w:instrText xml:space="preserve"> HYPERLINK "https://www.mastt.com/resources/contract-register" </w:instrText>
      </w:r>
      <w:r>
        <w:rPr>
          <w:rFonts w:hint="default" w:ascii="Arial" w:hAnsi="Arial" w:cs="Arial"/>
          <w:i w:val="0"/>
          <w:iCs w:val="0"/>
          <w:caps w:val="0"/>
          <w:color w:val="2196F3"/>
          <w:spacing w:val="-6"/>
          <w:sz w:val="27"/>
          <w:szCs w:val="27"/>
          <w:u w:val="none"/>
          <w:shd w:val="clear" w:fill="FFFFFF"/>
        </w:rPr>
        <w:fldChar w:fldCharType="separate"/>
      </w:r>
      <w:r>
        <w:rPr>
          <w:rStyle w:val="15"/>
          <w:rFonts w:hint="default" w:ascii="Arial" w:hAnsi="Arial" w:cs="Arial"/>
          <w:i w:val="0"/>
          <w:iCs w:val="0"/>
          <w:caps w:val="0"/>
          <w:color w:val="2196F3"/>
          <w:spacing w:val="-6"/>
          <w:sz w:val="27"/>
          <w:szCs w:val="27"/>
          <w:u w:val="none"/>
          <w:shd w:val="clear" w:fill="FFFFFF"/>
        </w:rPr>
        <w:t>contract register</w:t>
      </w:r>
      <w:r>
        <w:rPr>
          <w:rFonts w:hint="default" w:ascii="Arial" w:hAnsi="Arial" w:cs="Arial"/>
          <w:i w:val="0"/>
          <w:iCs w:val="0"/>
          <w:caps w:val="0"/>
          <w:color w:val="2196F3"/>
          <w:spacing w:val="-6"/>
          <w:sz w:val="27"/>
          <w:szCs w:val="27"/>
          <w:u w:val="none"/>
          <w:shd w:val="clear" w:fill="FFFFFF"/>
        </w:rPr>
        <w:fldChar w:fldCharType="end"/>
      </w:r>
      <w:r>
        <w:rPr>
          <w:rFonts w:hint="default" w:ascii="Arial" w:hAnsi="Arial" w:cs="Arial"/>
          <w:i w:val="0"/>
          <w:iCs w:val="0"/>
          <w:caps w:val="0"/>
          <w:color w:val="0C2029"/>
          <w:spacing w:val="-6"/>
          <w:sz w:val="27"/>
          <w:szCs w:val="27"/>
          <w:shd w:val="clear" w:fill="FFFFFF"/>
        </w:rPr>
        <w:t> ensures smooth handover and project closure.</w:t>
      </w:r>
    </w:p>
    <w:p w14:paraId="5F9D1D2C">
      <w:pPr>
        <w:pStyle w:val="4"/>
        <w:keepNext w:val="0"/>
        <w:keepLines w:val="0"/>
        <w:widowControl/>
        <w:suppressLineNumbers w:val="0"/>
        <w:shd w:val="clear" w:fill="FFFFFF"/>
        <w:spacing w:before="360" w:beforeAutospacing="0" w:after="240" w:afterAutospacing="0" w:line="294" w:lineRule="atLeast"/>
        <w:ind w:left="0" w:firstLine="0"/>
        <w:rPr>
          <w:rFonts w:hint="default" w:ascii="Arial" w:hAnsi="Arial" w:cs="Arial"/>
          <w:b/>
          <w:bCs/>
          <w:i w:val="0"/>
          <w:iCs w:val="0"/>
          <w:caps w:val="0"/>
          <w:color w:val="0C2029"/>
          <w:spacing w:val="0"/>
          <w:sz w:val="33"/>
          <w:szCs w:val="33"/>
        </w:rPr>
      </w:pPr>
      <w:r>
        <w:rPr>
          <w:rFonts w:hint="default" w:ascii="Arial" w:hAnsi="Arial" w:cs="Arial"/>
          <w:b/>
          <w:bCs/>
          <w:i w:val="0"/>
          <w:iCs w:val="0"/>
          <w:caps w:val="0"/>
          <w:color w:val="0C2029"/>
          <w:spacing w:val="0"/>
          <w:sz w:val="33"/>
          <w:szCs w:val="33"/>
          <w:shd w:val="clear" w:fill="FFFFFF"/>
        </w:rPr>
        <w:t>Step 3: Settle Financials</w:t>
      </w:r>
    </w:p>
    <w:p w14:paraId="6E4D1EB6">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Ensure that all financial matters are resolved by clearing outstanding payments and finalizing any claims. This step is key for maintaining financial transparency and avoiding future delays.</w:t>
      </w:r>
    </w:p>
    <w:p w14:paraId="4E67F4FA">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Reconcile invoiced amounts with actual payments and identify any discrepancies.</w:t>
      </w:r>
    </w:p>
    <w:p w14:paraId="4EEB0591">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Finalize all approved change orders and update the project’s financial records.</w:t>
      </w:r>
    </w:p>
    <w:p w14:paraId="3BF88984">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Process the release of retainage and obtain all necessary unconditional lien waivers.</w:t>
      </w:r>
    </w:p>
    <w:p w14:paraId="27B616C0">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Confirm that all subcontractor and supplier payments are fully settled, with supporting documentation.</w:t>
      </w:r>
    </w:p>
    <w:p w14:paraId="212CDFEF">
      <w:pPr>
        <w:pStyle w:val="4"/>
        <w:keepNext w:val="0"/>
        <w:keepLines w:val="0"/>
        <w:widowControl/>
        <w:suppressLineNumbers w:val="0"/>
        <w:shd w:val="clear" w:fill="FFFFFF"/>
        <w:spacing w:before="360" w:beforeAutospacing="0" w:after="240" w:afterAutospacing="0" w:line="294" w:lineRule="atLeast"/>
        <w:ind w:left="0" w:firstLine="0"/>
        <w:rPr>
          <w:rFonts w:hint="default" w:ascii="Arial" w:hAnsi="Arial" w:cs="Arial"/>
          <w:b/>
          <w:bCs/>
          <w:i w:val="0"/>
          <w:iCs w:val="0"/>
          <w:caps w:val="0"/>
          <w:color w:val="0C2029"/>
          <w:spacing w:val="0"/>
          <w:sz w:val="33"/>
          <w:szCs w:val="33"/>
        </w:rPr>
      </w:pPr>
      <w:r>
        <w:rPr>
          <w:rFonts w:hint="default" w:ascii="Arial" w:hAnsi="Arial" w:cs="Arial"/>
          <w:b/>
          <w:bCs/>
          <w:i w:val="0"/>
          <w:iCs w:val="0"/>
          <w:caps w:val="0"/>
          <w:color w:val="0C2029"/>
          <w:spacing w:val="0"/>
          <w:sz w:val="33"/>
          <w:szCs w:val="33"/>
          <w:shd w:val="clear" w:fill="FFFFFF"/>
        </w:rPr>
        <w:t>Step 4: Conduct a Performance Review</w:t>
      </w:r>
    </w:p>
    <w:p w14:paraId="0BD44370">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Evaluate the performance of subcontractors and vendors to understand what worked well and what needs improvement. This review helps build trust with clients and informs best practices for future projects.</w:t>
      </w:r>
    </w:p>
    <w:p w14:paraId="4D89047D">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Assess subcontractor and vendor work quality against agreed benchmarks.</w:t>
      </w:r>
    </w:p>
    <w:p w14:paraId="3C0430E8">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Collect feedback from on-site supervisors, inspectors, and the client.</w:t>
      </w:r>
    </w:p>
    <w:p w14:paraId="5F5A215B">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Review timelines and identify any delays or inefficiencies encountered during the project.</w:t>
      </w:r>
    </w:p>
    <w:p w14:paraId="450CACAF">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Document best practices and areas for improvement to refine future project management processes.</w:t>
      </w:r>
    </w:p>
    <w:p w14:paraId="41E97EF2">
      <w:pPr>
        <w:pStyle w:val="4"/>
        <w:keepNext w:val="0"/>
        <w:keepLines w:val="0"/>
        <w:widowControl/>
        <w:suppressLineNumbers w:val="0"/>
        <w:shd w:val="clear" w:fill="FFFFFF"/>
        <w:spacing w:before="360" w:beforeAutospacing="0" w:after="240" w:afterAutospacing="0" w:line="294" w:lineRule="atLeast"/>
        <w:ind w:left="0" w:firstLine="0"/>
        <w:rPr>
          <w:rFonts w:hint="default" w:ascii="Arial" w:hAnsi="Arial" w:cs="Arial"/>
          <w:b/>
          <w:bCs/>
          <w:i w:val="0"/>
          <w:iCs w:val="0"/>
          <w:caps w:val="0"/>
          <w:color w:val="0C2029"/>
          <w:spacing w:val="0"/>
          <w:sz w:val="33"/>
          <w:szCs w:val="33"/>
        </w:rPr>
      </w:pPr>
      <w:r>
        <w:rPr>
          <w:rFonts w:hint="default" w:ascii="Arial" w:hAnsi="Arial" w:cs="Arial"/>
          <w:b/>
          <w:bCs/>
          <w:i w:val="0"/>
          <w:iCs w:val="0"/>
          <w:caps w:val="0"/>
          <w:color w:val="0C2029"/>
          <w:spacing w:val="0"/>
          <w:sz w:val="33"/>
          <w:szCs w:val="33"/>
          <w:shd w:val="clear" w:fill="FFFFFF"/>
        </w:rPr>
        <w:t>Step 5: Formal Handover</w:t>
      </w:r>
    </w:p>
    <w:p w14:paraId="1013EF24">
      <w:pPr>
        <w:pStyle w:val="16"/>
        <w:keepNext w:val="0"/>
        <w:keepLines w:val="0"/>
        <w:widowControl/>
        <w:suppressLineNumbers w:val="0"/>
        <w:shd w:val="clear" w:fill="FFFFFF"/>
        <w:spacing w:before="0" w:beforeAutospacing="0" w:after="360" w:afterAutospacing="0" w:line="336" w:lineRule="atLeast"/>
        <w:ind w:left="0" w:firstLine="0"/>
        <w:rPr>
          <w:rFonts w:hint="default" w:ascii="Arial" w:hAnsi="Arial" w:cs="Arial"/>
          <w:i w:val="0"/>
          <w:iCs w:val="0"/>
          <w:caps w:val="0"/>
          <w:color w:val="0C2029"/>
          <w:spacing w:val="-6"/>
          <w:sz w:val="27"/>
          <w:szCs w:val="27"/>
        </w:rPr>
      </w:pPr>
      <w:r>
        <w:rPr>
          <w:rFonts w:hint="default" w:ascii="Arial" w:hAnsi="Arial" w:cs="Arial"/>
          <w:i w:val="0"/>
          <w:iCs w:val="0"/>
          <w:caps w:val="0"/>
          <w:color w:val="0C2029"/>
          <w:spacing w:val="-6"/>
          <w:sz w:val="27"/>
          <w:szCs w:val="27"/>
          <w:shd w:val="clear" w:fill="FFFFFF"/>
        </w:rPr>
        <w:t>Complete the process by officially transferring all project documents and responsibilities to the client. A formal handover signals project completion and secures client acceptance.</w:t>
      </w:r>
    </w:p>
    <w:p w14:paraId="711BA74B">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Compile a comprehensive closeout binder or digital file containing all final documents.</w:t>
      </w:r>
    </w:p>
    <w:p w14:paraId="1353B35B">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Provide a detailed handover checklist that covers all deliverables and approvals.</w:t>
      </w:r>
    </w:p>
    <w:p w14:paraId="4890A7A9">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Arrange a final walk-through with the client to review the documentation and finished work.</w:t>
      </w:r>
    </w:p>
    <w:p w14:paraId="2062DE40">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shd w:val="clear" w:fill="FFFFFF"/>
        </w:rPr>
      </w:pPr>
      <w:r>
        <w:rPr>
          <w:rFonts w:hint="default" w:ascii="Symbol" w:hAnsi="Symbol" w:eastAsia="Symbol" w:cs="Symbol"/>
          <w:sz w:val="24"/>
        </w:rPr>
        <w:t>·</w:t>
      </w:r>
      <w:r>
        <w:rPr>
          <w:rFonts w:hint="eastAsia" w:ascii="SimSun" w:hAnsi="SimSun" w:eastAsia="SimSun" w:cs="SimSun"/>
          <w:sz w:val="24"/>
        </w:rPr>
        <w:t xml:space="preserve">  </w:t>
      </w:r>
      <w:r>
        <w:rPr>
          <w:rFonts w:hint="default" w:ascii="Arial" w:hAnsi="Arial" w:cs="Arial"/>
          <w:i w:val="0"/>
          <w:iCs w:val="0"/>
          <w:caps w:val="0"/>
          <w:color w:val="0C2029"/>
          <w:spacing w:val="0"/>
          <w:sz w:val="27"/>
          <w:szCs w:val="27"/>
          <w:shd w:val="clear" w:fill="FFFFFF"/>
        </w:rPr>
        <w:t>Obtain written acceptance and sign-off from the client, confirming that all aspects meet contractual requirements.</w:t>
      </w:r>
    </w:p>
    <w:p w14:paraId="2ABD032A">
      <w:pPr>
        <w:keepNext w:val="0"/>
        <w:keepLines w:val="0"/>
        <w:widowControl/>
        <w:suppressLineNumbers w:val="0"/>
        <w:shd w:val="clear" w:fill="FFFFFF"/>
        <w:spacing w:after="120" w:afterAutospacing="0" w:line="336" w:lineRule="atLeast"/>
        <w:ind w:left="0" w:firstLine="0"/>
        <w:rPr>
          <w:rFonts w:hint="default" w:ascii="Arial" w:hAnsi="Arial" w:cs="Arial"/>
          <w:i w:val="0"/>
          <w:iCs w:val="0"/>
          <w:caps w:val="0"/>
          <w:color w:val="0C2029"/>
          <w:spacing w:val="0"/>
          <w:sz w:val="27"/>
          <w:szCs w:val="27"/>
          <w:shd w:val="clear" w:fill="FFFFFF"/>
          <w:lang w:val="en-US"/>
        </w:rPr>
      </w:pPr>
      <w:r>
        <w:rPr>
          <w:rFonts w:hint="default" w:ascii="Arial" w:hAnsi="Arial" w:cs="Arial"/>
          <w:i w:val="0"/>
          <w:iCs w:val="0"/>
          <w:caps w:val="0"/>
          <w:color w:val="0C2029"/>
          <w:spacing w:val="0"/>
          <w:sz w:val="27"/>
          <w:szCs w:val="27"/>
          <w:shd w:val="clear" w:fill="FFFFFF"/>
          <w:lang w:val="en-US"/>
        </w:rPr>
        <w:t>:</w:t>
      </w:r>
      <w:bookmarkStart w:id="1" w:name="_GoBack"/>
      <w:bookmarkEnd w:id="1"/>
    </w:p>
    <w:p w14:paraId="13AC41B4">
      <w:pPr>
        <w:keepNext w:val="0"/>
        <w:keepLines w:val="0"/>
        <w:widowControl/>
        <w:suppressLineNumbers w:val="0"/>
        <w:jc w:val="left"/>
        <w:rPr>
          <w:rFonts w:hint="default" w:ascii="Arial" w:hAnsi="Arial" w:cs="Arial"/>
          <w:sz w:val="0"/>
          <w:szCs w:val="0"/>
        </w:rPr>
      </w:pPr>
      <w:r>
        <w:rPr>
          <w:rFonts w:hint="default" w:ascii="SimSun" w:hAnsi="SimSun" w:eastAsia="SimSun" w:cs="SimSun"/>
          <w:sz w:val="24"/>
          <w:szCs w:val="24"/>
          <w:lang w:val="en-US"/>
        </w:rPr>
        <w:drawing>
          <wp:anchor distT="0" distB="0" distL="114300" distR="114300" simplePos="0" relativeHeight="251669504" behindDoc="1" locked="0" layoutInCell="1" allowOverlap="1">
            <wp:simplePos x="0" y="0"/>
            <wp:positionH relativeFrom="column">
              <wp:posOffset>88900</wp:posOffset>
            </wp:positionH>
            <wp:positionV relativeFrom="paragraph">
              <wp:posOffset>519430</wp:posOffset>
            </wp:positionV>
            <wp:extent cx="5965825" cy="2774315"/>
            <wp:effectExtent l="0" t="0" r="0" b="0"/>
            <wp:wrapThrough wrapText="bothSides">
              <wp:wrapPolygon>
                <wp:start x="0" y="0"/>
                <wp:lineTo x="0" y="21506"/>
                <wp:lineTo x="21520" y="21506"/>
                <wp:lineTo x="21520" y="0"/>
                <wp:lineTo x="0" y="0"/>
              </wp:wrapPolygon>
            </wp:wrapThrough>
            <wp:docPr id="15" name="Picture 15" descr="Screenshot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reenshot_294"/>
                    <pic:cNvPicPr>
                      <a:picLocks noChangeAspect="1"/>
                    </pic:cNvPicPr>
                  </pic:nvPicPr>
                  <pic:blipFill>
                    <a:blip r:embed="rId20"/>
                    <a:stretch>
                      <a:fillRect/>
                    </a:stretch>
                  </pic:blipFill>
                  <pic:spPr>
                    <a:xfrm>
                      <a:off x="0" y="0"/>
                      <a:ext cx="5965825" cy="2774315"/>
                    </a:xfrm>
                    <a:prstGeom prst="rect">
                      <a:avLst/>
                    </a:prstGeom>
                  </pic:spPr>
                </pic:pic>
              </a:graphicData>
            </a:graphic>
          </wp:anchor>
        </w:drawing>
      </w:r>
      <w:r>
        <w:rPr>
          <w:rFonts w:hint="default" w:ascii="Arial" w:hAnsi="Arial" w:eastAsia="SimSun" w:cs="Arial"/>
          <w:kern w:val="0"/>
          <w:sz w:val="0"/>
          <w:szCs w:val="0"/>
          <w:lang w:val="en-US" w:eastAsia="zh-CN" w:bidi="ar"/>
          <w14:ligatures w14:val="standardContextual"/>
        </w:rPr>
        <w:drawing>
          <wp:inline distT="0" distB="0" distL="114300" distR="114300">
            <wp:extent cx="304800" cy="304800"/>
            <wp:effectExtent l="0" t="0" r="0" b="0"/>
            <wp:docPr id="1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IMG_256"/>
                    <pic:cNvPicPr>
                      <a:picLocks noChangeAspect="1"/>
                    </pic:cNvPicPr>
                  </pic:nvPicPr>
                  <pic:blipFill>
                    <a:blip r:embed="rId21"/>
                    <a:stretch>
                      <a:fillRect/>
                    </a:stretch>
                  </pic:blipFill>
                  <pic:spPr>
                    <a:xfrm>
                      <a:off x="0" y="0"/>
                      <a:ext cx="304800" cy="304800"/>
                    </a:xfrm>
                    <a:prstGeom prst="rect">
                      <a:avLst/>
                    </a:prstGeom>
                    <a:noFill/>
                    <a:ln w="9525">
                      <a:noFill/>
                    </a:ln>
                  </pic:spPr>
                </pic:pic>
              </a:graphicData>
            </a:graphic>
          </wp:inline>
        </w:drawing>
      </w:r>
    </w:p>
    <w:p w14:paraId="0BF06AFF">
      <w:pPr>
        <w:shd w:val="clear" w:color="auto" w:fill="FFFFFF"/>
        <w:spacing w:before="240" w:after="0" w:line="240" w:lineRule="auto"/>
        <w:jc w:val="both"/>
        <w:rPr>
          <w:rFonts w:hint="default" w:ascii="SimSun" w:hAnsi="SimSun" w:eastAsia="SimSun" w:cs="SimSun"/>
          <w:sz w:val="24"/>
          <w:szCs w:val="24"/>
          <w:lang w:val="en-US"/>
        </w:rPr>
      </w:pPr>
      <w:r>
        <w:rPr>
          <w:rFonts w:ascii="SimSun" w:hAnsi="SimSun" w:eastAsia="SimSun" w:cs="SimSun"/>
          <w:sz w:val="24"/>
          <w:szCs w:val="24"/>
        </w:rPr>
        <w:drawing>
          <wp:inline distT="0" distB="0" distL="114300" distR="114300">
            <wp:extent cx="304800" cy="304800"/>
            <wp:effectExtent l="0" t="0" r="0" b="0"/>
            <wp:docPr id="1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IMG_256"/>
                    <pic:cNvPicPr>
                      <a:picLocks noChangeAspect="1"/>
                    </pic:cNvPicPr>
                  </pic:nvPicPr>
                  <pic:blipFill>
                    <a:blip r:embed="rId21"/>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object>
          <v:shape id="_x0000_i1025" o:spt="75" type="#_x0000_t75" style="height:618pt;width:468.75pt;" o:ole="t" filled="f" o:preferrelative="t" stroked="f" coordsize="21600,21600">
            <v:fill on="f" focussize="0,0"/>
            <v:stroke on="f"/>
            <v:imagedata r:id="rId23" o:title=""/>
            <o:lock v:ext="edit" aspectratio="t"/>
            <w10:wrap type="none"/>
            <w10:anchorlock/>
          </v:shape>
          <o:OLEObject Type="Embed" ProgID="Word.Document.12" ShapeID="_x0000_i1025" DrawAspect="Content" ObjectID="_1468075725" r:id="rId22">
            <o:LockedField>false</o:LockedField>
          </o:OLEObject>
        </w:object>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7F" w:usb3="00000000" w:csb0="003F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Iskoola Pota">
    <w:panose1 w:val="020B0502040204020203"/>
    <w:charset w:val="00"/>
    <w:family w:val="swiss"/>
    <w:pitch w:val="default"/>
    <w:sig w:usb0="00000003" w:usb1="00000000" w:usb2="00000200" w:usb3="00000000" w:csb0="20000001" w:csb1="00000000"/>
  </w:font>
  <w:font w:name="Symbol">
    <w:panose1 w:val="05050102010706020507"/>
    <w:charset w:val="02"/>
    <w:family w:val="roman"/>
    <w:pitch w:val="default"/>
    <w:sig w:usb0="00000000" w:usb1="00000000" w:usb2="00000000" w:usb3="00000000" w:csb0="80000000" w:csb1="00000000"/>
  </w:font>
  <w:font w:name="Georgia">
    <w:panose1 w:val="02040502050405020303"/>
    <w:charset w:val="00"/>
    <w:family w:val="roman"/>
    <w:pitch w:val="default"/>
    <w:sig w:usb0="00000287" w:usb1="00000000" w:usb2="00000000" w:usb3="00000000" w:csb0="2000009F" w:csb1="00000000"/>
  </w:font>
  <w:font w:name="Segoe UI">
    <w:panose1 w:val="020B0502040204020203"/>
    <w:charset w:val="00"/>
    <w:family w:val="swiss"/>
    <w:pitch w:val="default"/>
    <w:sig w:usb0="E4002EFF" w:usb1="C000E47F"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01" w:csb1="00000000"/>
  </w:font>
  <w:font w:name="Architype">
    <w:altName w:val="Cambria"/>
    <w:panose1 w:val="00000000000000000000"/>
    <w:charset w:val="00"/>
    <w:family w:val="roman"/>
    <w:pitch w:val="default"/>
    <w:sig w:usb0="00000000" w:usb1="00000000" w:usb2="00000000" w:usb3="00000000" w:csb0="00000000" w:csb1="00000000"/>
  </w:font>
  <w:font w:name="Montserrat">
    <w:altName w:val="Segoe Print"/>
    <w:panose1 w:val="00000000000000000000"/>
    <w:charset w:val="00"/>
    <w:family w:val="auto"/>
    <w:pitch w:val="default"/>
    <w:sig w:usb0="00000000" w:usb1="00000000" w:usb2="00000000" w:usb3="00000000" w:csb0="00000197" w:csb1="00000000"/>
  </w:font>
  <w:font w:name="Cambria">
    <w:panose1 w:val="02040503050406030204"/>
    <w:charset w:val="00"/>
    <w:family w:val="auto"/>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99582729"/>
    </w:sdtPr>
    <w:sdtContent>
      <w:p w14:paraId="752BD719">
        <w:pPr>
          <w:pStyle w:val="14"/>
          <w:jc w:val="right"/>
        </w:pPr>
        <w:r>
          <w:fldChar w:fldCharType="begin"/>
        </w:r>
        <w:r>
          <w:instrText xml:space="preserve"> PAGE   \* MERGEFORMAT </w:instrText>
        </w:r>
        <w:r>
          <w:fldChar w:fldCharType="separate"/>
        </w:r>
        <w:r>
          <w:t>38</w:t>
        </w:r>
        <w:r>
          <w:fldChar w:fldCharType="end"/>
        </w:r>
      </w:p>
    </w:sdtContent>
  </w:sdt>
  <w:p w14:paraId="2DE7E081">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67B623"/>
    <w:multiLevelType w:val="singleLevel"/>
    <w:tmpl w:val="8567B623"/>
    <w:lvl w:ilvl="0" w:tentative="0">
      <w:start w:val="1"/>
      <w:numFmt w:val="decimal"/>
      <w:suff w:val="space"/>
      <w:lvlText w:val="%1."/>
      <w:lvlJc w:val="left"/>
    </w:lvl>
  </w:abstractNum>
  <w:abstractNum w:abstractNumId="1">
    <w:nsid w:val="8B312B95"/>
    <w:multiLevelType w:val="singleLevel"/>
    <w:tmpl w:val="8B312B95"/>
    <w:lvl w:ilvl="0" w:tentative="0">
      <w:start w:val="1"/>
      <w:numFmt w:val="bullet"/>
      <w:lvlText w:val=""/>
      <w:lvlJc w:val="left"/>
      <w:pPr>
        <w:tabs>
          <w:tab w:val="left" w:pos="420"/>
        </w:tabs>
        <w:ind w:left="420" w:hanging="420"/>
      </w:pPr>
      <w:rPr>
        <w:rFonts w:hint="default" w:ascii="Wingdings" w:hAnsi="Wingdings"/>
      </w:rPr>
    </w:lvl>
  </w:abstractNum>
  <w:abstractNum w:abstractNumId="2">
    <w:nsid w:val="99E6823A"/>
    <w:multiLevelType w:val="singleLevel"/>
    <w:tmpl w:val="99E6823A"/>
    <w:lvl w:ilvl="0" w:tentative="0">
      <w:start w:val="1"/>
      <w:numFmt w:val="bullet"/>
      <w:lvlText w:val=""/>
      <w:lvlJc w:val="left"/>
      <w:pPr>
        <w:tabs>
          <w:tab w:val="left" w:pos="420"/>
        </w:tabs>
        <w:ind w:left="420" w:hanging="420"/>
      </w:pPr>
      <w:rPr>
        <w:rFonts w:hint="default" w:ascii="Wingdings" w:hAnsi="Wingdings"/>
      </w:rPr>
    </w:lvl>
  </w:abstractNum>
  <w:abstractNum w:abstractNumId="3">
    <w:nsid w:val="9BC0EEA7"/>
    <w:multiLevelType w:val="singleLevel"/>
    <w:tmpl w:val="9BC0EEA7"/>
    <w:lvl w:ilvl="0" w:tentative="0">
      <w:start w:val="1"/>
      <w:numFmt w:val="upperLetter"/>
      <w:suff w:val="space"/>
      <w:lvlText w:val="(%1)"/>
      <w:lvlJc w:val="left"/>
      <w:rPr>
        <w:b w:val="0"/>
        <w:bCs w:val="0"/>
      </w:rPr>
    </w:lvl>
  </w:abstractNum>
  <w:abstractNum w:abstractNumId="4">
    <w:nsid w:val="9DB8D2DA"/>
    <w:multiLevelType w:val="singleLevel"/>
    <w:tmpl w:val="9DB8D2DA"/>
    <w:lvl w:ilvl="0" w:tentative="0">
      <w:start w:val="1"/>
      <w:numFmt w:val="bullet"/>
      <w:lvlText w:val=""/>
      <w:lvlJc w:val="left"/>
      <w:pPr>
        <w:tabs>
          <w:tab w:val="left" w:pos="420"/>
        </w:tabs>
        <w:ind w:left="420" w:hanging="420"/>
      </w:pPr>
      <w:rPr>
        <w:rFonts w:hint="default" w:ascii="Wingdings" w:hAnsi="Wingdings"/>
      </w:rPr>
    </w:lvl>
  </w:abstractNum>
  <w:abstractNum w:abstractNumId="5">
    <w:nsid w:val="A13E057E"/>
    <w:multiLevelType w:val="singleLevel"/>
    <w:tmpl w:val="A13E057E"/>
    <w:lvl w:ilvl="0" w:tentative="0">
      <w:start w:val="1"/>
      <w:numFmt w:val="bullet"/>
      <w:lvlText w:val=""/>
      <w:lvlJc w:val="left"/>
      <w:pPr>
        <w:tabs>
          <w:tab w:val="left" w:pos="420"/>
        </w:tabs>
        <w:ind w:left="420" w:hanging="420"/>
      </w:pPr>
      <w:rPr>
        <w:rFonts w:hint="default" w:ascii="Wingdings" w:hAnsi="Wingdings"/>
      </w:rPr>
    </w:lvl>
  </w:abstractNum>
  <w:abstractNum w:abstractNumId="6">
    <w:nsid w:val="A2030115"/>
    <w:multiLevelType w:val="singleLevel"/>
    <w:tmpl w:val="A2030115"/>
    <w:lvl w:ilvl="0" w:tentative="0">
      <w:start w:val="1"/>
      <w:numFmt w:val="bullet"/>
      <w:lvlText w:val=""/>
      <w:lvlJc w:val="left"/>
      <w:pPr>
        <w:tabs>
          <w:tab w:val="left" w:pos="420"/>
        </w:tabs>
        <w:ind w:left="420" w:hanging="420"/>
      </w:pPr>
      <w:rPr>
        <w:rFonts w:hint="default" w:ascii="Wingdings" w:hAnsi="Wingdings"/>
      </w:rPr>
    </w:lvl>
  </w:abstractNum>
  <w:abstractNum w:abstractNumId="7">
    <w:nsid w:val="A8BAE791"/>
    <w:multiLevelType w:val="singleLevel"/>
    <w:tmpl w:val="A8BAE791"/>
    <w:lvl w:ilvl="0" w:tentative="0">
      <w:start w:val="1"/>
      <w:numFmt w:val="lowerRoman"/>
      <w:suff w:val="space"/>
      <w:lvlText w:val="%1."/>
      <w:lvlJc w:val="left"/>
    </w:lvl>
  </w:abstractNum>
  <w:abstractNum w:abstractNumId="8">
    <w:nsid w:val="AA5641E8"/>
    <w:multiLevelType w:val="singleLevel"/>
    <w:tmpl w:val="AA5641E8"/>
    <w:lvl w:ilvl="0" w:tentative="0">
      <w:start w:val="1"/>
      <w:numFmt w:val="decimal"/>
      <w:suff w:val="space"/>
      <w:lvlText w:val="%1."/>
      <w:lvlJc w:val="left"/>
    </w:lvl>
  </w:abstractNum>
  <w:abstractNum w:abstractNumId="9">
    <w:nsid w:val="AD26EC9B"/>
    <w:multiLevelType w:val="singleLevel"/>
    <w:tmpl w:val="AD26EC9B"/>
    <w:lvl w:ilvl="0" w:tentative="0">
      <w:start w:val="1"/>
      <w:numFmt w:val="bullet"/>
      <w:lvlText w:val=""/>
      <w:lvlJc w:val="left"/>
      <w:pPr>
        <w:tabs>
          <w:tab w:val="left" w:pos="420"/>
        </w:tabs>
        <w:ind w:left="420" w:hanging="420"/>
      </w:pPr>
      <w:rPr>
        <w:rFonts w:hint="default" w:ascii="Wingdings" w:hAnsi="Wingdings"/>
      </w:rPr>
    </w:lvl>
  </w:abstractNum>
  <w:abstractNum w:abstractNumId="10">
    <w:nsid w:val="AFE7834D"/>
    <w:multiLevelType w:val="singleLevel"/>
    <w:tmpl w:val="AFE7834D"/>
    <w:lvl w:ilvl="0" w:tentative="0">
      <w:start w:val="1"/>
      <w:numFmt w:val="upperLetter"/>
      <w:suff w:val="space"/>
      <w:lvlText w:val="(%1)"/>
      <w:lvlJc w:val="left"/>
    </w:lvl>
  </w:abstractNum>
  <w:abstractNum w:abstractNumId="11">
    <w:nsid w:val="B0A17770"/>
    <w:multiLevelType w:val="multilevel"/>
    <w:tmpl w:val="B0A1777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B5DDF8B2"/>
    <w:multiLevelType w:val="singleLevel"/>
    <w:tmpl w:val="B5DDF8B2"/>
    <w:lvl w:ilvl="0" w:tentative="0">
      <w:start w:val="1"/>
      <w:numFmt w:val="bullet"/>
      <w:lvlText w:val=""/>
      <w:lvlJc w:val="left"/>
      <w:pPr>
        <w:tabs>
          <w:tab w:val="left" w:pos="420"/>
        </w:tabs>
        <w:ind w:left="420" w:hanging="420"/>
      </w:pPr>
      <w:rPr>
        <w:rFonts w:hint="default" w:ascii="Wingdings" w:hAnsi="Wingdings"/>
      </w:rPr>
    </w:lvl>
  </w:abstractNum>
  <w:abstractNum w:abstractNumId="13">
    <w:nsid w:val="B7F75D0C"/>
    <w:multiLevelType w:val="singleLevel"/>
    <w:tmpl w:val="B7F75D0C"/>
    <w:lvl w:ilvl="0" w:tentative="0">
      <w:start w:val="1"/>
      <w:numFmt w:val="bullet"/>
      <w:lvlText w:val=""/>
      <w:lvlJc w:val="left"/>
      <w:pPr>
        <w:tabs>
          <w:tab w:val="left" w:pos="420"/>
        </w:tabs>
        <w:ind w:left="420" w:hanging="420"/>
      </w:pPr>
      <w:rPr>
        <w:rFonts w:hint="default" w:ascii="Wingdings" w:hAnsi="Wingdings"/>
      </w:rPr>
    </w:lvl>
  </w:abstractNum>
  <w:abstractNum w:abstractNumId="14">
    <w:nsid w:val="B7FEFC05"/>
    <w:multiLevelType w:val="multilevel"/>
    <w:tmpl w:val="B7FEFC0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B971F80B"/>
    <w:multiLevelType w:val="singleLevel"/>
    <w:tmpl w:val="B971F80B"/>
    <w:lvl w:ilvl="0" w:tentative="0">
      <w:start w:val="1"/>
      <w:numFmt w:val="bullet"/>
      <w:lvlText w:val=""/>
      <w:lvlJc w:val="left"/>
      <w:pPr>
        <w:tabs>
          <w:tab w:val="left" w:pos="420"/>
        </w:tabs>
        <w:ind w:left="420" w:hanging="420"/>
      </w:pPr>
      <w:rPr>
        <w:rFonts w:hint="default" w:ascii="Wingdings" w:hAnsi="Wingdings"/>
      </w:rPr>
    </w:lvl>
  </w:abstractNum>
  <w:abstractNum w:abstractNumId="16">
    <w:nsid w:val="C6473542"/>
    <w:multiLevelType w:val="singleLevel"/>
    <w:tmpl w:val="C6473542"/>
    <w:lvl w:ilvl="0" w:tentative="0">
      <w:start w:val="1"/>
      <w:numFmt w:val="lowerRoman"/>
      <w:lvlText w:val="%1."/>
      <w:lvlJc w:val="left"/>
      <w:pPr>
        <w:tabs>
          <w:tab w:val="left" w:pos="425"/>
        </w:tabs>
        <w:ind w:left="425" w:hanging="425"/>
      </w:pPr>
      <w:rPr>
        <w:rFonts w:hint="default"/>
      </w:rPr>
    </w:lvl>
  </w:abstractNum>
  <w:abstractNum w:abstractNumId="17">
    <w:nsid w:val="C8B0B1E5"/>
    <w:multiLevelType w:val="multilevel"/>
    <w:tmpl w:val="C8B0B1E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D01FEAA2"/>
    <w:multiLevelType w:val="singleLevel"/>
    <w:tmpl w:val="D01FEAA2"/>
    <w:lvl w:ilvl="0" w:tentative="0">
      <w:start w:val="1"/>
      <w:numFmt w:val="lowerRoman"/>
      <w:lvlText w:val="%1."/>
      <w:lvlJc w:val="left"/>
      <w:pPr>
        <w:tabs>
          <w:tab w:val="left" w:pos="425"/>
        </w:tabs>
        <w:ind w:left="425" w:hanging="425"/>
      </w:pPr>
      <w:rPr>
        <w:rFonts w:hint="default"/>
      </w:rPr>
    </w:lvl>
  </w:abstractNum>
  <w:abstractNum w:abstractNumId="19">
    <w:nsid w:val="D1F1DE87"/>
    <w:multiLevelType w:val="singleLevel"/>
    <w:tmpl w:val="D1F1DE87"/>
    <w:lvl w:ilvl="0" w:tentative="0">
      <w:start w:val="1"/>
      <w:numFmt w:val="decimal"/>
      <w:suff w:val="space"/>
      <w:lvlText w:val="%1."/>
      <w:lvlJc w:val="left"/>
      <w:rPr>
        <w:rFonts w:hint="default"/>
        <w:b/>
        <w:bCs/>
        <w:sz w:val="28"/>
        <w:szCs w:val="28"/>
      </w:rPr>
    </w:lvl>
  </w:abstractNum>
  <w:abstractNum w:abstractNumId="20">
    <w:nsid w:val="D2567790"/>
    <w:multiLevelType w:val="singleLevel"/>
    <w:tmpl w:val="D2567790"/>
    <w:lvl w:ilvl="0" w:tentative="0">
      <w:start w:val="1"/>
      <w:numFmt w:val="bullet"/>
      <w:lvlText w:val=""/>
      <w:lvlJc w:val="left"/>
      <w:pPr>
        <w:tabs>
          <w:tab w:val="left" w:pos="420"/>
        </w:tabs>
        <w:ind w:left="420" w:hanging="420"/>
      </w:pPr>
      <w:rPr>
        <w:rFonts w:hint="default" w:ascii="Wingdings" w:hAnsi="Wingdings"/>
      </w:rPr>
    </w:lvl>
  </w:abstractNum>
  <w:abstractNum w:abstractNumId="21">
    <w:nsid w:val="D77D3E35"/>
    <w:multiLevelType w:val="multilevel"/>
    <w:tmpl w:val="D77D3E3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2">
    <w:nsid w:val="DCAB503D"/>
    <w:multiLevelType w:val="singleLevel"/>
    <w:tmpl w:val="DCAB503D"/>
    <w:lvl w:ilvl="0" w:tentative="0">
      <w:start w:val="1"/>
      <w:numFmt w:val="decimal"/>
      <w:suff w:val="space"/>
      <w:lvlText w:val="%1."/>
      <w:lvlJc w:val="left"/>
    </w:lvl>
  </w:abstractNum>
  <w:abstractNum w:abstractNumId="23">
    <w:nsid w:val="E7543F1D"/>
    <w:multiLevelType w:val="multilevel"/>
    <w:tmpl w:val="E7543F1D"/>
    <w:lvl w:ilvl="0" w:tentative="0">
      <w:start w:val="1"/>
      <w:numFmt w:val="lowerRoman"/>
      <w:suff w:val="space"/>
      <w:lvlText w:val="(%1)"/>
      <w:lvlJc w:val="left"/>
      <w:pPr>
        <w:ind w:left="333" w:firstLine="0"/>
      </w:pPr>
    </w:lvl>
    <w:lvl w:ilvl="1" w:tentative="0">
      <w:start w:val="1"/>
      <w:numFmt w:val="lowerLetter"/>
      <w:lvlText w:val="%2."/>
      <w:lvlJc w:val="left"/>
      <w:pPr>
        <w:ind w:left="1413" w:hanging="360"/>
      </w:pPr>
    </w:lvl>
    <w:lvl w:ilvl="2" w:tentative="0">
      <w:start w:val="1"/>
      <w:numFmt w:val="lowerRoman"/>
      <w:lvlText w:val="%3."/>
      <w:lvlJc w:val="right"/>
      <w:pPr>
        <w:ind w:left="2133" w:hanging="180"/>
      </w:pPr>
    </w:lvl>
    <w:lvl w:ilvl="3" w:tentative="0">
      <w:start w:val="1"/>
      <w:numFmt w:val="decimal"/>
      <w:lvlText w:val="%4."/>
      <w:lvlJc w:val="left"/>
      <w:pPr>
        <w:ind w:left="2853" w:hanging="360"/>
      </w:pPr>
    </w:lvl>
    <w:lvl w:ilvl="4" w:tentative="0">
      <w:start w:val="1"/>
      <w:numFmt w:val="lowerLetter"/>
      <w:lvlText w:val="%5."/>
      <w:lvlJc w:val="left"/>
      <w:pPr>
        <w:ind w:left="3573" w:hanging="360"/>
      </w:pPr>
    </w:lvl>
    <w:lvl w:ilvl="5" w:tentative="0">
      <w:start w:val="1"/>
      <w:numFmt w:val="lowerRoman"/>
      <w:lvlText w:val="%6."/>
      <w:lvlJc w:val="right"/>
      <w:pPr>
        <w:ind w:left="4293" w:hanging="180"/>
      </w:pPr>
    </w:lvl>
    <w:lvl w:ilvl="6" w:tentative="0">
      <w:start w:val="1"/>
      <w:numFmt w:val="decimal"/>
      <w:lvlText w:val="%7."/>
      <w:lvlJc w:val="left"/>
      <w:pPr>
        <w:ind w:left="5013" w:hanging="360"/>
      </w:pPr>
    </w:lvl>
    <w:lvl w:ilvl="7" w:tentative="0">
      <w:start w:val="1"/>
      <w:numFmt w:val="lowerLetter"/>
      <w:lvlText w:val="%8."/>
      <w:lvlJc w:val="left"/>
      <w:pPr>
        <w:ind w:left="5733" w:hanging="360"/>
      </w:pPr>
    </w:lvl>
    <w:lvl w:ilvl="8" w:tentative="0">
      <w:start w:val="1"/>
      <w:numFmt w:val="lowerRoman"/>
      <w:lvlText w:val="%9."/>
      <w:lvlJc w:val="right"/>
      <w:pPr>
        <w:ind w:left="6453" w:hanging="180"/>
      </w:pPr>
    </w:lvl>
  </w:abstractNum>
  <w:abstractNum w:abstractNumId="24">
    <w:nsid w:val="EB6D5F6B"/>
    <w:multiLevelType w:val="singleLevel"/>
    <w:tmpl w:val="EB6D5F6B"/>
    <w:lvl w:ilvl="0" w:tentative="0">
      <w:start w:val="1"/>
      <w:numFmt w:val="bullet"/>
      <w:lvlText w:val=""/>
      <w:lvlJc w:val="left"/>
      <w:pPr>
        <w:tabs>
          <w:tab w:val="left" w:pos="420"/>
        </w:tabs>
        <w:ind w:left="420" w:hanging="420"/>
      </w:pPr>
      <w:rPr>
        <w:rFonts w:hint="default" w:ascii="Wingdings" w:hAnsi="Wingdings"/>
      </w:rPr>
    </w:lvl>
  </w:abstractNum>
  <w:abstractNum w:abstractNumId="25">
    <w:nsid w:val="EC0E02CC"/>
    <w:multiLevelType w:val="singleLevel"/>
    <w:tmpl w:val="EC0E02CC"/>
    <w:lvl w:ilvl="0" w:tentative="0">
      <w:start w:val="1"/>
      <w:numFmt w:val="bullet"/>
      <w:lvlText w:val=""/>
      <w:lvlJc w:val="left"/>
      <w:pPr>
        <w:tabs>
          <w:tab w:val="left" w:pos="420"/>
        </w:tabs>
        <w:ind w:left="420" w:hanging="420"/>
      </w:pPr>
      <w:rPr>
        <w:rFonts w:hint="default" w:ascii="Wingdings" w:hAnsi="Wingdings"/>
      </w:rPr>
    </w:lvl>
  </w:abstractNum>
  <w:abstractNum w:abstractNumId="26">
    <w:nsid w:val="F33986A4"/>
    <w:multiLevelType w:val="singleLevel"/>
    <w:tmpl w:val="F33986A4"/>
    <w:lvl w:ilvl="0" w:tentative="0">
      <w:start w:val="1"/>
      <w:numFmt w:val="bullet"/>
      <w:lvlText w:val=""/>
      <w:lvlJc w:val="left"/>
      <w:pPr>
        <w:tabs>
          <w:tab w:val="left" w:pos="420"/>
        </w:tabs>
        <w:ind w:left="420" w:hanging="420"/>
      </w:pPr>
      <w:rPr>
        <w:rFonts w:hint="default" w:ascii="Wingdings" w:hAnsi="Wingdings"/>
      </w:rPr>
    </w:lvl>
  </w:abstractNum>
  <w:abstractNum w:abstractNumId="27">
    <w:nsid w:val="FEDECA14"/>
    <w:multiLevelType w:val="singleLevel"/>
    <w:tmpl w:val="FEDECA14"/>
    <w:lvl w:ilvl="0" w:tentative="0">
      <w:start w:val="1"/>
      <w:numFmt w:val="bullet"/>
      <w:lvlText w:val=""/>
      <w:lvlJc w:val="left"/>
      <w:pPr>
        <w:tabs>
          <w:tab w:val="left" w:pos="420"/>
        </w:tabs>
        <w:ind w:left="420" w:hanging="420"/>
      </w:pPr>
      <w:rPr>
        <w:rFonts w:hint="default" w:ascii="Wingdings" w:hAnsi="Wingdings"/>
      </w:rPr>
    </w:lvl>
  </w:abstractNum>
  <w:abstractNum w:abstractNumId="28">
    <w:nsid w:val="051A9548"/>
    <w:multiLevelType w:val="singleLevel"/>
    <w:tmpl w:val="051A9548"/>
    <w:lvl w:ilvl="0" w:tentative="0">
      <w:start w:val="1"/>
      <w:numFmt w:val="decimal"/>
      <w:suff w:val="space"/>
      <w:lvlText w:val="%1."/>
      <w:lvlJc w:val="left"/>
    </w:lvl>
  </w:abstractNum>
  <w:abstractNum w:abstractNumId="29">
    <w:nsid w:val="078FF90D"/>
    <w:multiLevelType w:val="multilevel"/>
    <w:tmpl w:val="078FF90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0">
    <w:nsid w:val="116175A9"/>
    <w:multiLevelType w:val="multilevel"/>
    <w:tmpl w:val="116175A9"/>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1">
    <w:nsid w:val="13BAC316"/>
    <w:multiLevelType w:val="singleLevel"/>
    <w:tmpl w:val="13BAC316"/>
    <w:lvl w:ilvl="0" w:tentative="0">
      <w:start w:val="1"/>
      <w:numFmt w:val="lowerRoman"/>
      <w:lvlText w:val="%1."/>
      <w:lvlJc w:val="left"/>
      <w:pPr>
        <w:tabs>
          <w:tab w:val="left" w:pos="425"/>
        </w:tabs>
        <w:ind w:left="425" w:hanging="425"/>
      </w:pPr>
      <w:rPr>
        <w:rFonts w:hint="default"/>
      </w:rPr>
    </w:lvl>
  </w:abstractNum>
  <w:abstractNum w:abstractNumId="32">
    <w:nsid w:val="1A39E1CE"/>
    <w:multiLevelType w:val="singleLevel"/>
    <w:tmpl w:val="1A39E1CE"/>
    <w:lvl w:ilvl="0" w:tentative="0">
      <w:start w:val="1"/>
      <w:numFmt w:val="lowerRoman"/>
      <w:lvlText w:val="%1."/>
      <w:lvlJc w:val="left"/>
      <w:pPr>
        <w:tabs>
          <w:tab w:val="left" w:pos="425"/>
        </w:tabs>
        <w:ind w:left="425" w:hanging="425"/>
      </w:pPr>
      <w:rPr>
        <w:rFonts w:hint="default"/>
      </w:rPr>
    </w:lvl>
  </w:abstractNum>
  <w:abstractNum w:abstractNumId="33">
    <w:nsid w:val="1B38615C"/>
    <w:multiLevelType w:val="multilevel"/>
    <w:tmpl w:val="1B38615C"/>
    <w:lvl w:ilvl="0" w:tentative="0">
      <w:start w:val="1"/>
      <w:numFmt w:val="bullet"/>
      <w:lvlText w:val=""/>
      <w:lvlJc w:val="left"/>
      <w:pPr>
        <w:ind w:left="816" w:hanging="360"/>
      </w:pPr>
      <w:rPr>
        <w:rFonts w:hint="default" w:ascii="Wingdings" w:hAnsi="Wingdings"/>
        <w:b w:val="0"/>
        <w:bCs w:val="0"/>
      </w:rPr>
    </w:lvl>
    <w:lvl w:ilvl="1" w:tentative="0">
      <w:start w:val="1"/>
      <w:numFmt w:val="bullet"/>
      <w:lvlText w:val="o"/>
      <w:lvlJc w:val="left"/>
      <w:pPr>
        <w:ind w:left="1536" w:hanging="360"/>
      </w:pPr>
      <w:rPr>
        <w:rFonts w:hint="default" w:ascii="Courier New" w:hAnsi="Courier New" w:cs="Courier New"/>
      </w:rPr>
    </w:lvl>
    <w:lvl w:ilvl="2" w:tentative="0">
      <w:start w:val="1"/>
      <w:numFmt w:val="bullet"/>
      <w:lvlText w:val=""/>
      <w:lvlJc w:val="left"/>
      <w:pPr>
        <w:ind w:left="2256" w:hanging="360"/>
      </w:pPr>
      <w:rPr>
        <w:rFonts w:hint="default" w:ascii="Wingdings" w:hAnsi="Wingdings"/>
      </w:rPr>
    </w:lvl>
    <w:lvl w:ilvl="3" w:tentative="0">
      <w:start w:val="1"/>
      <w:numFmt w:val="bullet"/>
      <w:lvlText w:val=""/>
      <w:lvlJc w:val="left"/>
      <w:pPr>
        <w:ind w:left="2976" w:hanging="360"/>
      </w:pPr>
      <w:rPr>
        <w:rFonts w:hint="default" w:ascii="Symbol" w:hAnsi="Symbol"/>
      </w:rPr>
    </w:lvl>
    <w:lvl w:ilvl="4" w:tentative="0">
      <w:start w:val="1"/>
      <w:numFmt w:val="bullet"/>
      <w:lvlText w:val="o"/>
      <w:lvlJc w:val="left"/>
      <w:pPr>
        <w:ind w:left="3696" w:hanging="360"/>
      </w:pPr>
      <w:rPr>
        <w:rFonts w:hint="default" w:ascii="Courier New" w:hAnsi="Courier New" w:cs="Courier New"/>
      </w:rPr>
    </w:lvl>
    <w:lvl w:ilvl="5" w:tentative="0">
      <w:start w:val="1"/>
      <w:numFmt w:val="bullet"/>
      <w:lvlText w:val=""/>
      <w:lvlJc w:val="left"/>
      <w:pPr>
        <w:ind w:left="4416" w:hanging="360"/>
      </w:pPr>
      <w:rPr>
        <w:rFonts w:hint="default" w:ascii="Wingdings" w:hAnsi="Wingdings"/>
      </w:rPr>
    </w:lvl>
    <w:lvl w:ilvl="6" w:tentative="0">
      <w:start w:val="1"/>
      <w:numFmt w:val="bullet"/>
      <w:lvlText w:val=""/>
      <w:lvlJc w:val="left"/>
      <w:pPr>
        <w:ind w:left="5136" w:hanging="360"/>
      </w:pPr>
      <w:rPr>
        <w:rFonts w:hint="default" w:ascii="Symbol" w:hAnsi="Symbol"/>
      </w:rPr>
    </w:lvl>
    <w:lvl w:ilvl="7" w:tentative="0">
      <w:start w:val="1"/>
      <w:numFmt w:val="bullet"/>
      <w:lvlText w:val="o"/>
      <w:lvlJc w:val="left"/>
      <w:pPr>
        <w:ind w:left="5856" w:hanging="360"/>
      </w:pPr>
      <w:rPr>
        <w:rFonts w:hint="default" w:ascii="Courier New" w:hAnsi="Courier New" w:cs="Courier New"/>
      </w:rPr>
    </w:lvl>
    <w:lvl w:ilvl="8" w:tentative="0">
      <w:start w:val="1"/>
      <w:numFmt w:val="bullet"/>
      <w:lvlText w:val=""/>
      <w:lvlJc w:val="left"/>
      <w:pPr>
        <w:ind w:left="6576" w:hanging="360"/>
      </w:pPr>
      <w:rPr>
        <w:rFonts w:hint="default" w:ascii="Wingdings" w:hAnsi="Wingdings"/>
      </w:rPr>
    </w:lvl>
  </w:abstractNum>
  <w:abstractNum w:abstractNumId="34">
    <w:nsid w:val="1C8D7A4C"/>
    <w:multiLevelType w:val="multilevel"/>
    <w:tmpl w:val="1C8D7A4C"/>
    <w:lvl w:ilvl="0" w:tentative="0">
      <w:start w:val="2"/>
      <w:numFmt w:val="decimal"/>
      <w:lvlText w:val="%1."/>
      <w:lvlJc w:val="left"/>
      <w:pPr>
        <w:ind w:left="124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1CED643E"/>
    <w:multiLevelType w:val="multilevel"/>
    <w:tmpl w:val="1CED643E"/>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6">
    <w:nsid w:val="1E4E4C59"/>
    <w:multiLevelType w:val="multilevel"/>
    <w:tmpl w:val="1E4E4C59"/>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7">
    <w:nsid w:val="21E9D57F"/>
    <w:multiLevelType w:val="singleLevel"/>
    <w:tmpl w:val="21E9D57F"/>
    <w:lvl w:ilvl="0" w:tentative="0">
      <w:start w:val="1"/>
      <w:numFmt w:val="bullet"/>
      <w:lvlText w:val=""/>
      <w:lvlJc w:val="left"/>
      <w:pPr>
        <w:tabs>
          <w:tab w:val="left" w:pos="420"/>
        </w:tabs>
        <w:ind w:left="420" w:hanging="420"/>
      </w:pPr>
      <w:rPr>
        <w:rFonts w:hint="default" w:ascii="Wingdings" w:hAnsi="Wingdings"/>
      </w:rPr>
    </w:lvl>
  </w:abstractNum>
  <w:abstractNum w:abstractNumId="38">
    <w:nsid w:val="23D6983F"/>
    <w:multiLevelType w:val="singleLevel"/>
    <w:tmpl w:val="23D6983F"/>
    <w:lvl w:ilvl="0" w:tentative="0">
      <w:start w:val="1"/>
      <w:numFmt w:val="bullet"/>
      <w:lvlText w:val=""/>
      <w:lvlJc w:val="left"/>
      <w:pPr>
        <w:tabs>
          <w:tab w:val="left" w:pos="420"/>
        </w:tabs>
        <w:ind w:left="420" w:hanging="420"/>
      </w:pPr>
      <w:rPr>
        <w:rFonts w:hint="default" w:ascii="Wingdings" w:hAnsi="Wingdings"/>
      </w:rPr>
    </w:lvl>
  </w:abstractNum>
  <w:abstractNum w:abstractNumId="39">
    <w:nsid w:val="25A07D5D"/>
    <w:multiLevelType w:val="singleLevel"/>
    <w:tmpl w:val="25A07D5D"/>
    <w:lvl w:ilvl="0" w:tentative="0">
      <w:start w:val="1"/>
      <w:numFmt w:val="bullet"/>
      <w:lvlText w:val=""/>
      <w:lvlJc w:val="left"/>
      <w:pPr>
        <w:tabs>
          <w:tab w:val="left" w:pos="420"/>
        </w:tabs>
        <w:ind w:left="420" w:hanging="420"/>
      </w:pPr>
      <w:rPr>
        <w:rFonts w:hint="default" w:ascii="Wingdings" w:hAnsi="Wingdings"/>
        <w:b w:val="0"/>
        <w:bCs w:val="0"/>
      </w:rPr>
    </w:lvl>
  </w:abstractNum>
  <w:abstractNum w:abstractNumId="40">
    <w:nsid w:val="266053A3"/>
    <w:multiLevelType w:val="singleLevel"/>
    <w:tmpl w:val="266053A3"/>
    <w:lvl w:ilvl="0" w:tentative="0">
      <w:start w:val="1"/>
      <w:numFmt w:val="decimal"/>
      <w:suff w:val="space"/>
      <w:lvlText w:val="%1."/>
      <w:lvlJc w:val="left"/>
    </w:lvl>
  </w:abstractNum>
  <w:abstractNum w:abstractNumId="41">
    <w:nsid w:val="273D3260"/>
    <w:multiLevelType w:val="singleLevel"/>
    <w:tmpl w:val="273D3260"/>
    <w:lvl w:ilvl="0" w:tentative="0">
      <w:start w:val="1"/>
      <w:numFmt w:val="bullet"/>
      <w:lvlText w:val=""/>
      <w:lvlJc w:val="left"/>
      <w:pPr>
        <w:tabs>
          <w:tab w:val="left" w:pos="420"/>
        </w:tabs>
        <w:ind w:left="420" w:hanging="420"/>
      </w:pPr>
      <w:rPr>
        <w:rFonts w:hint="default" w:ascii="Wingdings" w:hAnsi="Wingdings"/>
      </w:rPr>
    </w:lvl>
  </w:abstractNum>
  <w:abstractNum w:abstractNumId="42">
    <w:nsid w:val="2C03267E"/>
    <w:multiLevelType w:val="multilevel"/>
    <w:tmpl w:val="2C03267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3">
    <w:nsid w:val="2C7DE6D6"/>
    <w:multiLevelType w:val="singleLevel"/>
    <w:tmpl w:val="2C7DE6D6"/>
    <w:lvl w:ilvl="0" w:tentative="0">
      <w:start w:val="1"/>
      <w:numFmt w:val="bullet"/>
      <w:lvlText w:val=""/>
      <w:lvlJc w:val="left"/>
      <w:pPr>
        <w:tabs>
          <w:tab w:val="left" w:pos="420"/>
        </w:tabs>
        <w:ind w:left="420" w:hanging="420"/>
      </w:pPr>
      <w:rPr>
        <w:rFonts w:hint="default" w:ascii="Wingdings" w:hAnsi="Wingdings"/>
      </w:rPr>
    </w:lvl>
  </w:abstractNum>
  <w:abstractNum w:abstractNumId="44">
    <w:nsid w:val="2D86322D"/>
    <w:multiLevelType w:val="multilevel"/>
    <w:tmpl w:val="2D86322D"/>
    <w:lvl w:ilvl="0" w:tentative="0">
      <w:start w:val="1"/>
      <w:numFmt w:val="decimal"/>
      <w:lvlText w:val="%1."/>
      <w:lvlJc w:val="left"/>
      <w:pPr>
        <w:ind w:left="630" w:hanging="360"/>
      </w:pPr>
      <w:rPr>
        <w:rFonts w:hint="default"/>
        <w:b/>
        <w:bCs/>
      </w:rPr>
    </w:lvl>
    <w:lvl w:ilvl="1" w:tentative="0">
      <w:start w:val="1"/>
      <w:numFmt w:val="decimal"/>
      <w:isLgl/>
      <w:lvlText w:val="%1.%2"/>
      <w:lvlJc w:val="left"/>
      <w:pPr>
        <w:ind w:left="640" w:hanging="4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45">
    <w:nsid w:val="2DDBCD12"/>
    <w:multiLevelType w:val="singleLevel"/>
    <w:tmpl w:val="2DDBCD12"/>
    <w:lvl w:ilvl="0" w:tentative="0">
      <w:start w:val="1"/>
      <w:numFmt w:val="bullet"/>
      <w:lvlText w:val=""/>
      <w:lvlJc w:val="left"/>
      <w:pPr>
        <w:tabs>
          <w:tab w:val="left" w:pos="420"/>
        </w:tabs>
        <w:ind w:left="420" w:hanging="420"/>
      </w:pPr>
      <w:rPr>
        <w:rFonts w:hint="default" w:ascii="Wingdings" w:hAnsi="Wingdings"/>
      </w:rPr>
    </w:lvl>
  </w:abstractNum>
  <w:abstractNum w:abstractNumId="46">
    <w:nsid w:val="314D0831"/>
    <w:multiLevelType w:val="multilevel"/>
    <w:tmpl w:val="314D083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32E373D7"/>
    <w:multiLevelType w:val="singleLevel"/>
    <w:tmpl w:val="32E373D7"/>
    <w:lvl w:ilvl="0" w:tentative="0">
      <w:start w:val="1"/>
      <w:numFmt w:val="bullet"/>
      <w:lvlText w:val=""/>
      <w:lvlJc w:val="left"/>
      <w:pPr>
        <w:tabs>
          <w:tab w:val="left" w:pos="420"/>
        </w:tabs>
        <w:ind w:left="420" w:hanging="420"/>
      </w:pPr>
      <w:rPr>
        <w:rFonts w:hint="default" w:ascii="Wingdings" w:hAnsi="Wingdings"/>
      </w:rPr>
    </w:lvl>
  </w:abstractNum>
  <w:abstractNum w:abstractNumId="48">
    <w:nsid w:val="34F38B0E"/>
    <w:multiLevelType w:val="singleLevel"/>
    <w:tmpl w:val="34F38B0E"/>
    <w:lvl w:ilvl="0" w:tentative="0">
      <w:start w:val="1"/>
      <w:numFmt w:val="decimal"/>
      <w:suff w:val="space"/>
      <w:lvlText w:val="%1."/>
      <w:lvlJc w:val="left"/>
    </w:lvl>
  </w:abstractNum>
  <w:abstractNum w:abstractNumId="49">
    <w:nsid w:val="3746C55B"/>
    <w:multiLevelType w:val="multilevel"/>
    <w:tmpl w:val="3746C55B"/>
    <w:lvl w:ilvl="0" w:tentative="0">
      <w:start w:val="1"/>
      <w:numFmt w:val="decimal"/>
      <w:suff w:val="space"/>
      <w:lvlText w:val="%1."/>
      <w:lvlJc w:val="left"/>
      <w:rPr>
        <w:rFonts w:hint="default"/>
        <w:b/>
        <w:bCs/>
      </w:rPr>
    </w:lvl>
    <w:lvl w:ilvl="1" w:tentative="0">
      <w:start w:val="1"/>
      <w:numFmt w:val="decimal"/>
      <w:suff w:val="space"/>
      <w:lvlText w:val="%1.%2"/>
      <w:lvlJc w:val="left"/>
      <w:pPr>
        <w:ind w:left="-6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0">
    <w:nsid w:val="37C7103B"/>
    <w:multiLevelType w:val="singleLevel"/>
    <w:tmpl w:val="37C7103B"/>
    <w:lvl w:ilvl="0" w:tentative="0">
      <w:start w:val="1"/>
      <w:numFmt w:val="decimal"/>
      <w:suff w:val="space"/>
      <w:lvlText w:val="%1."/>
      <w:lvlJc w:val="left"/>
    </w:lvl>
  </w:abstractNum>
  <w:abstractNum w:abstractNumId="51">
    <w:nsid w:val="3C7D4B31"/>
    <w:multiLevelType w:val="multilevel"/>
    <w:tmpl w:val="3C7D4B31"/>
    <w:lvl w:ilvl="0" w:tentative="0">
      <w:start w:val="1"/>
      <w:numFmt w:val="decimal"/>
      <w:suff w:val="space"/>
      <w:lvlText w:val="%1."/>
      <w:lvlJc w:val="left"/>
    </w:lvl>
    <w:lvl w:ilvl="1" w:tentative="0">
      <w:start w:val="9"/>
      <w:numFmt w:val="decimal"/>
      <w:isLgl/>
      <w:lvlText w:val="%1.%2"/>
      <w:lvlJc w:val="left"/>
      <w:pPr>
        <w:ind w:left="1380" w:hanging="720"/>
      </w:pPr>
      <w:rPr>
        <w:rFonts w:hint="default"/>
      </w:rPr>
    </w:lvl>
    <w:lvl w:ilvl="2" w:tentative="0">
      <w:start w:val="1"/>
      <w:numFmt w:val="decimal"/>
      <w:isLgl/>
      <w:lvlText w:val="%1.%2.%3"/>
      <w:lvlJc w:val="left"/>
      <w:pPr>
        <w:ind w:left="864" w:hanging="720"/>
      </w:pPr>
      <w:rPr>
        <w:rFonts w:hint="default"/>
      </w:rPr>
    </w:lvl>
    <w:lvl w:ilvl="3" w:tentative="0">
      <w:start w:val="1"/>
      <w:numFmt w:val="decimal"/>
      <w:isLgl/>
      <w:lvlText w:val="%1.%2.%3.%4"/>
      <w:lvlJc w:val="left"/>
      <w:pPr>
        <w:ind w:left="1296" w:hanging="1080"/>
      </w:pPr>
      <w:rPr>
        <w:rFonts w:hint="default"/>
      </w:rPr>
    </w:lvl>
    <w:lvl w:ilvl="4" w:tentative="0">
      <w:start w:val="1"/>
      <w:numFmt w:val="decimal"/>
      <w:isLgl/>
      <w:lvlText w:val="%1.%2.%3.%4.%5"/>
      <w:lvlJc w:val="left"/>
      <w:pPr>
        <w:ind w:left="1728" w:hanging="144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232" w:hanging="1800"/>
      </w:pPr>
      <w:rPr>
        <w:rFonts w:hint="default"/>
      </w:rPr>
    </w:lvl>
    <w:lvl w:ilvl="7" w:tentative="0">
      <w:start w:val="1"/>
      <w:numFmt w:val="decimal"/>
      <w:isLgl/>
      <w:lvlText w:val="%1.%2.%3.%4.%5.%6.%7.%8"/>
      <w:lvlJc w:val="left"/>
      <w:pPr>
        <w:ind w:left="2304" w:hanging="1800"/>
      </w:pPr>
      <w:rPr>
        <w:rFonts w:hint="default"/>
      </w:rPr>
    </w:lvl>
    <w:lvl w:ilvl="8" w:tentative="0">
      <w:start w:val="1"/>
      <w:numFmt w:val="decimal"/>
      <w:isLgl/>
      <w:lvlText w:val="%1.%2.%3.%4.%5.%6.%7.%8.%9"/>
      <w:lvlJc w:val="left"/>
      <w:pPr>
        <w:ind w:left="2736" w:hanging="2160"/>
      </w:pPr>
      <w:rPr>
        <w:rFonts w:hint="default"/>
      </w:rPr>
    </w:lvl>
  </w:abstractNum>
  <w:abstractNum w:abstractNumId="52">
    <w:nsid w:val="3C9F71C5"/>
    <w:multiLevelType w:val="multilevel"/>
    <w:tmpl w:val="3C9F71C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3">
    <w:nsid w:val="423A22A3"/>
    <w:multiLevelType w:val="singleLevel"/>
    <w:tmpl w:val="423A22A3"/>
    <w:lvl w:ilvl="0" w:tentative="0">
      <w:start w:val="1"/>
      <w:numFmt w:val="decimal"/>
      <w:suff w:val="space"/>
      <w:lvlText w:val="%1."/>
      <w:lvlJc w:val="left"/>
    </w:lvl>
  </w:abstractNum>
  <w:abstractNum w:abstractNumId="54">
    <w:nsid w:val="46335E9A"/>
    <w:multiLevelType w:val="multilevel"/>
    <w:tmpl w:val="46335E9A"/>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46EBBC8A"/>
    <w:multiLevelType w:val="singleLevel"/>
    <w:tmpl w:val="46EBBC8A"/>
    <w:lvl w:ilvl="0" w:tentative="0">
      <w:start w:val="1"/>
      <w:numFmt w:val="decimal"/>
      <w:suff w:val="space"/>
      <w:lvlText w:val="%1."/>
      <w:lvlJc w:val="left"/>
    </w:lvl>
  </w:abstractNum>
  <w:abstractNum w:abstractNumId="56">
    <w:nsid w:val="483BD9D1"/>
    <w:multiLevelType w:val="singleLevel"/>
    <w:tmpl w:val="483BD9D1"/>
    <w:lvl w:ilvl="0" w:tentative="0">
      <w:start w:val="1"/>
      <w:numFmt w:val="bullet"/>
      <w:lvlText w:val=""/>
      <w:lvlJc w:val="left"/>
      <w:pPr>
        <w:tabs>
          <w:tab w:val="left" w:pos="420"/>
        </w:tabs>
        <w:ind w:left="420" w:hanging="420"/>
      </w:pPr>
      <w:rPr>
        <w:rFonts w:hint="default" w:ascii="Wingdings" w:hAnsi="Wingdings"/>
      </w:rPr>
    </w:lvl>
  </w:abstractNum>
  <w:abstractNum w:abstractNumId="57">
    <w:nsid w:val="4D77C91A"/>
    <w:multiLevelType w:val="singleLevel"/>
    <w:tmpl w:val="4D77C91A"/>
    <w:lvl w:ilvl="0" w:tentative="0">
      <w:start w:val="22"/>
      <w:numFmt w:val="decimal"/>
      <w:suff w:val="space"/>
      <w:lvlText w:val="%1."/>
      <w:lvlJc w:val="left"/>
    </w:lvl>
  </w:abstractNum>
  <w:abstractNum w:abstractNumId="58">
    <w:nsid w:val="4F784C07"/>
    <w:multiLevelType w:val="multilevel"/>
    <w:tmpl w:val="4F784C07"/>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9">
    <w:nsid w:val="517B1C1E"/>
    <w:multiLevelType w:val="multilevel"/>
    <w:tmpl w:val="517B1C1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0">
    <w:nsid w:val="545B744C"/>
    <w:multiLevelType w:val="multilevel"/>
    <w:tmpl w:val="545B744C"/>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1">
    <w:nsid w:val="570A07D7"/>
    <w:multiLevelType w:val="singleLevel"/>
    <w:tmpl w:val="570A07D7"/>
    <w:lvl w:ilvl="0" w:tentative="0">
      <w:start w:val="1"/>
      <w:numFmt w:val="bullet"/>
      <w:lvlText w:val=""/>
      <w:lvlJc w:val="left"/>
      <w:pPr>
        <w:tabs>
          <w:tab w:val="left" w:pos="420"/>
        </w:tabs>
        <w:ind w:left="420" w:hanging="420"/>
      </w:pPr>
      <w:rPr>
        <w:rFonts w:hint="default" w:ascii="Wingdings" w:hAnsi="Wingdings"/>
      </w:rPr>
    </w:lvl>
  </w:abstractNum>
  <w:abstractNum w:abstractNumId="62">
    <w:nsid w:val="5B017D15"/>
    <w:multiLevelType w:val="multilevel"/>
    <w:tmpl w:val="5B017D15"/>
    <w:lvl w:ilvl="0" w:tentative="0">
      <w:start w:val="1"/>
      <w:numFmt w:val="decimal"/>
      <w:lvlText w:val="%1."/>
      <w:lvlJc w:val="left"/>
      <w:pPr>
        <w:ind w:left="360" w:hanging="360"/>
      </w:pPr>
      <w:rPr>
        <w:rFonts w:hint="default"/>
        <w:b/>
        <w:bCs/>
        <w:sz w:val="28"/>
        <w:szCs w:val="28"/>
      </w:rPr>
    </w:lvl>
    <w:lvl w:ilvl="1" w:tentative="0">
      <w:start w:val="1"/>
      <w:numFmt w:val="lowerLetter"/>
      <w:lvlText w:val="%2."/>
      <w:lvlJc w:val="left"/>
      <w:pPr>
        <w:ind w:left="1176" w:hanging="360"/>
      </w:pPr>
    </w:lvl>
    <w:lvl w:ilvl="2" w:tentative="0">
      <w:start w:val="1"/>
      <w:numFmt w:val="lowerRoman"/>
      <w:lvlText w:val="%3."/>
      <w:lvlJc w:val="right"/>
      <w:pPr>
        <w:ind w:left="1896" w:hanging="180"/>
      </w:pPr>
    </w:lvl>
    <w:lvl w:ilvl="3" w:tentative="0">
      <w:start w:val="1"/>
      <w:numFmt w:val="decimal"/>
      <w:lvlText w:val="%4."/>
      <w:lvlJc w:val="left"/>
      <w:pPr>
        <w:ind w:left="2520" w:hanging="360"/>
      </w:pPr>
    </w:lvl>
    <w:lvl w:ilvl="4" w:tentative="0">
      <w:start w:val="1"/>
      <w:numFmt w:val="lowerLetter"/>
      <w:lvlText w:val="%5."/>
      <w:lvlJc w:val="left"/>
      <w:pPr>
        <w:ind w:left="3336" w:hanging="360"/>
      </w:pPr>
    </w:lvl>
    <w:lvl w:ilvl="5" w:tentative="0">
      <w:start w:val="1"/>
      <w:numFmt w:val="lowerRoman"/>
      <w:lvlText w:val="%6."/>
      <w:lvlJc w:val="right"/>
      <w:pPr>
        <w:ind w:left="4056" w:hanging="180"/>
      </w:pPr>
    </w:lvl>
    <w:lvl w:ilvl="6" w:tentative="0">
      <w:start w:val="1"/>
      <w:numFmt w:val="decimal"/>
      <w:lvlText w:val="%7."/>
      <w:lvlJc w:val="left"/>
      <w:pPr>
        <w:ind w:left="4776" w:hanging="360"/>
      </w:pPr>
    </w:lvl>
    <w:lvl w:ilvl="7" w:tentative="0">
      <w:start w:val="1"/>
      <w:numFmt w:val="lowerLetter"/>
      <w:lvlText w:val="%8."/>
      <w:lvlJc w:val="left"/>
      <w:pPr>
        <w:ind w:left="5496" w:hanging="360"/>
      </w:pPr>
    </w:lvl>
    <w:lvl w:ilvl="8" w:tentative="0">
      <w:start w:val="1"/>
      <w:numFmt w:val="lowerRoman"/>
      <w:lvlText w:val="%9."/>
      <w:lvlJc w:val="right"/>
      <w:pPr>
        <w:ind w:left="6216" w:hanging="180"/>
      </w:pPr>
    </w:lvl>
  </w:abstractNum>
  <w:abstractNum w:abstractNumId="63">
    <w:nsid w:val="5B5465CD"/>
    <w:multiLevelType w:val="multilevel"/>
    <w:tmpl w:val="5B5465C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4">
    <w:nsid w:val="5B701493"/>
    <w:multiLevelType w:val="multilevel"/>
    <w:tmpl w:val="5B70149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6BAE4C83"/>
    <w:multiLevelType w:val="multilevel"/>
    <w:tmpl w:val="6BAE4C83"/>
    <w:lvl w:ilvl="0" w:tentative="0">
      <w:start w:val="1"/>
      <w:numFmt w:val="decimal"/>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6">
    <w:nsid w:val="6CD6D505"/>
    <w:multiLevelType w:val="multilevel"/>
    <w:tmpl w:val="6CD6D50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7">
    <w:nsid w:val="6E25E9CD"/>
    <w:multiLevelType w:val="singleLevel"/>
    <w:tmpl w:val="6E25E9CD"/>
    <w:lvl w:ilvl="0" w:tentative="0">
      <w:start w:val="1"/>
      <w:numFmt w:val="decimal"/>
      <w:suff w:val="space"/>
      <w:lvlText w:val="%1."/>
      <w:lvlJc w:val="left"/>
    </w:lvl>
  </w:abstractNum>
  <w:abstractNum w:abstractNumId="68">
    <w:nsid w:val="6E6A836F"/>
    <w:multiLevelType w:val="singleLevel"/>
    <w:tmpl w:val="6E6A836F"/>
    <w:lvl w:ilvl="0" w:tentative="0">
      <w:start w:val="1"/>
      <w:numFmt w:val="bullet"/>
      <w:lvlText w:val=""/>
      <w:lvlJc w:val="left"/>
      <w:pPr>
        <w:tabs>
          <w:tab w:val="left" w:pos="840"/>
        </w:tabs>
        <w:ind w:left="840" w:hanging="420"/>
      </w:pPr>
      <w:rPr>
        <w:rFonts w:hint="default" w:ascii="Wingdings" w:hAnsi="Wingdings"/>
      </w:rPr>
    </w:lvl>
  </w:abstractNum>
  <w:abstractNum w:abstractNumId="69">
    <w:nsid w:val="6F1F5A4E"/>
    <w:multiLevelType w:val="multilevel"/>
    <w:tmpl w:val="6F1F5A4E"/>
    <w:lvl w:ilvl="0" w:tentative="0">
      <w:start w:val="1"/>
      <w:numFmt w:val="bullet"/>
      <w:lvlText w:val=""/>
      <w:lvlJc w:val="left"/>
      <w:pPr>
        <w:ind w:left="816" w:hanging="360"/>
      </w:pPr>
      <w:rPr>
        <w:rFonts w:hint="default" w:ascii="Wingdings" w:hAnsi="Wingdings"/>
      </w:rPr>
    </w:lvl>
    <w:lvl w:ilvl="1" w:tentative="0">
      <w:start w:val="1"/>
      <w:numFmt w:val="bullet"/>
      <w:lvlText w:val="o"/>
      <w:lvlJc w:val="left"/>
      <w:pPr>
        <w:ind w:left="1536" w:hanging="360"/>
      </w:pPr>
      <w:rPr>
        <w:rFonts w:hint="default" w:ascii="Courier New" w:hAnsi="Courier New" w:cs="Courier New"/>
      </w:rPr>
    </w:lvl>
    <w:lvl w:ilvl="2" w:tentative="0">
      <w:start w:val="1"/>
      <w:numFmt w:val="bullet"/>
      <w:lvlText w:val=""/>
      <w:lvlJc w:val="left"/>
      <w:pPr>
        <w:ind w:left="2256" w:hanging="360"/>
      </w:pPr>
      <w:rPr>
        <w:rFonts w:hint="default" w:ascii="Wingdings" w:hAnsi="Wingdings"/>
      </w:rPr>
    </w:lvl>
    <w:lvl w:ilvl="3" w:tentative="0">
      <w:start w:val="1"/>
      <w:numFmt w:val="bullet"/>
      <w:lvlText w:val=""/>
      <w:lvlJc w:val="left"/>
      <w:pPr>
        <w:ind w:left="2976" w:hanging="360"/>
      </w:pPr>
      <w:rPr>
        <w:rFonts w:hint="default" w:ascii="Symbol" w:hAnsi="Symbol"/>
      </w:rPr>
    </w:lvl>
    <w:lvl w:ilvl="4" w:tentative="0">
      <w:start w:val="1"/>
      <w:numFmt w:val="bullet"/>
      <w:lvlText w:val="o"/>
      <w:lvlJc w:val="left"/>
      <w:pPr>
        <w:ind w:left="3696" w:hanging="360"/>
      </w:pPr>
      <w:rPr>
        <w:rFonts w:hint="default" w:ascii="Courier New" w:hAnsi="Courier New" w:cs="Courier New"/>
      </w:rPr>
    </w:lvl>
    <w:lvl w:ilvl="5" w:tentative="0">
      <w:start w:val="1"/>
      <w:numFmt w:val="bullet"/>
      <w:lvlText w:val=""/>
      <w:lvlJc w:val="left"/>
      <w:pPr>
        <w:ind w:left="4416" w:hanging="360"/>
      </w:pPr>
      <w:rPr>
        <w:rFonts w:hint="default" w:ascii="Wingdings" w:hAnsi="Wingdings"/>
      </w:rPr>
    </w:lvl>
    <w:lvl w:ilvl="6" w:tentative="0">
      <w:start w:val="1"/>
      <w:numFmt w:val="bullet"/>
      <w:lvlText w:val=""/>
      <w:lvlJc w:val="left"/>
      <w:pPr>
        <w:ind w:left="5136" w:hanging="360"/>
      </w:pPr>
      <w:rPr>
        <w:rFonts w:hint="default" w:ascii="Symbol" w:hAnsi="Symbol"/>
      </w:rPr>
    </w:lvl>
    <w:lvl w:ilvl="7" w:tentative="0">
      <w:start w:val="1"/>
      <w:numFmt w:val="bullet"/>
      <w:lvlText w:val="o"/>
      <w:lvlJc w:val="left"/>
      <w:pPr>
        <w:ind w:left="5856" w:hanging="360"/>
      </w:pPr>
      <w:rPr>
        <w:rFonts w:hint="default" w:ascii="Courier New" w:hAnsi="Courier New" w:cs="Courier New"/>
      </w:rPr>
    </w:lvl>
    <w:lvl w:ilvl="8" w:tentative="0">
      <w:start w:val="1"/>
      <w:numFmt w:val="bullet"/>
      <w:lvlText w:val=""/>
      <w:lvlJc w:val="left"/>
      <w:pPr>
        <w:ind w:left="6576" w:hanging="360"/>
      </w:pPr>
      <w:rPr>
        <w:rFonts w:hint="default" w:ascii="Wingdings" w:hAnsi="Wingdings"/>
      </w:rPr>
    </w:lvl>
  </w:abstractNum>
  <w:abstractNum w:abstractNumId="70">
    <w:nsid w:val="72A50254"/>
    <w:multiLevelType w:val="singleLevel"/>
    <w:tmpl w:val="72A50254"/>
    <w:lvl w:ilvl="0" w:tentative="0">
      <w:start w:val="1"/>
      <w:numFmt w:val="upperLetter"/>
      <w:suff w:val="space"/>
      <w:lvlText w:val="(%1)"/>
      <w:lvlJc w:val="left"/>
    </w:lvl>
  </w:abstractNum>
  <w:abstractNum w:abstractNumId="71">
    <w:nsid w:val="749CA260"/>
    <w:multiLevelType w:val="singleLevel"/>
    <w:tmpl w:val="749CA260"/>
    <w:lvl w:ilvl="0" w:tentative="0">
      <w:start w:val="1"/>
      <w:numFmt w:val="bullet"/>
      <w:lvlText w:val=""/>
      <w:lvlJc w:val="left"/>
      <w:pPr>
        <w:tabs>
          <w:tab w:val="left" w:pos="420"/>
        </w:tabs>
        <w:ind w:left="420" w:hanging="420"/>
      </w:pPr>
      <w:rPr>
        <w:rFonts w:hint="default" w:ascii="Wingdings" w:hAnsi="Wingdings"/>
      </w:rPr>
    </w:lvl>
  </w:abstractNum>
  <w:abstractNum w:abstractNumId="72">
    <w:nsid w:val="74C06D0E"/>
    <w:multiLevelType w:val="singleLevel"/>
    <w:tmpl w:val="74C06D0E"/>
    <w:lvl w:ilvl="0" w:tentative="0">
      <w:start w:val="1"/>
      <w:numFmt w:val="decimal"/>
      <w:suff w:val="space"/>
      <w:lvlText w:val="%1."/>
      <w:lvlJc w:val="left"/>
    </w:lvl>
  </w:abstractNum>
  <w:abstractNum w:abstractNumId="73">
    <w:nsid w:val="7E6B2F3E"/>
    <w:multiLevelType w:val="singleLevel"/>
    <w:tmpl w:val="7E6B2F3E"/>
    <w:lvl w:ilvl="0" w:tentative="0">
      <w:start w:val="1"/>
      <w:numFmt w:val="bullet"/>
      <w:lvlText w:val=""/>
      <w:lvlJc w:val="left"/>
      <w:pPr>
        <w:tabs>
          <w:tab w:val="left" w:pos="420"/>
        </w:tabs>
        <w:ind w:left="420" w:hanging="420"/>
      </w:pPr>
      <w:rPr>
        <w:rFonts w:hint="default" w:ascii="Wingdings" w:hAnsi="Wingdings"/>
      </w:rPr>
    </w:lvl>
  </w:abstractNum>
  <w:num w:numId="1">
    <w:abstractNumId w:val="35"/>
  </w:num>
  <w:num w:numId="2">
    <w:abstractNumId w:val="60"/>
  </w:num>
  <w:num w:numId="3">
    <w:abstractNumId w:val="30"/>
  </w:num>
  <w:num w:numId="4">
    <w:abstractNumId w:val="62"/>
  </w:num>
  <w:num w:numId="5">
    <w:abstractNumId w:val="3"/>
  </w:num>
  <w:num w:numId="6">
    <w:abstractNumId w:val="10"/>
  </w:num>
  <w:num w:numId="7">
    <w:abstractNumId w:val="70"/>
  </w:num>
  <w:num w:numId="8">
    <w:abstractNumId w:val="36"/>
  </w:num>
  <w:num w:numId="9">
    <w:abstractNumId w:val="42"/>
  </w:num>
  <w:num w:numId="10">
    <w:abstractNumId w:val="5"/>
  </w:num>
  <w:num w:numId="11">
    <w:abstractNumId w:val="68"/>
  </w:num>
  <w:num w:numId="12">
    <w:abstractNumId w:val="65"/>
  </w:num>
  <w:num w:numId="13">
    <w:abstractNumId w:val="52"/>
  </w:num>
  <w:num w:numId="14">
    <w:abstractNumId w:val="34"/>
  </w:num>
  <w:num w:numId="15">
    <w:abstractNumId w:val="63"/>
  </w:num>
  <w:num w:numId="16">
    <w:abstractNumId w:val="59"/>
  </w:num>
  <w:num w:numId="17">
    <w:abstractNumId w:val="24"/>
  </w:num>
  <w:num w:numId="18">
    <w:abstractNumId w:val="27"/>
  </w:num>
  <w:num w:numId="19">
    <w:abstractNumId w:val="46"/>
  </w:num>
  <w:num w:numId="20">
    <w:abstractNumId w:val="64"/>
  </w:num>
  <w:num w:numId="21">
    <w:abstractNumId w:val="44"/>
  </w:num>
  <w:num w:numId="22">
    <w:abstractNumId w:val="18"/>
  </w:num>
  <w:num w:numId="23">
    <w:abstractNumId w:val="39"/>
  </w:num>
  <w:num w:numId="24">
    <w:abstractNumId w:val="7"/>
  </w:num>
  <w:num w:numId="25">
    <w:abstractNumId w:val="37"/>
  </w:num>
  <w:num w:numId="26">
    <w:abstractNumId w:val="1"/>
  </w:num>
  <w:num w:numId="27">
    <w:abstractNumId w:val="56"/>
  </w:num>
  <w:num w:numId="28">
    <w:abstractNumId w:val="20"/>
  </w:num>
  <w:num w:numId="29">
    <w:abstractNumId w:val="4"/>
  </w:num>
  <w:num w:numId="30">
    <w:abstractNumId w:val="41"/>
  </w:num>
  <w:num w:numId="31">
    <w:abstractNumId w:val="26"/>
  </w:num>
  <w:num w:numId="32">
    <w:abstractNumId w:val="51"/>
  </w:num>
  <w:num w:numId="33">
    <w:abstractNumId w:val="23"/>
  </w:num>
  <w:num w:numId="34">
    <w:abstractNumId w:val="17"/>
  </w:num>
  <w:num w:numId="35">
    <w:abstractNumId w:val="29"/>
  </w:num>
  <w:num w:numId="36">
    <w:abstractNumId w:val="66"/>
  </w:num>
  <w:num w:numId="37">
    <w:abstractNumId w:val="14"/>
  </w:num>
  <w:num w:numId="38">
    <w:abstractNumId w:val="72"/>
  </w:num>
  <w:num w:numId="39">
    <w:abstractNumId w:val="19"/>
  </w:num>
  <w:num w:numId="40">
    <w:abstractNumId w:val="73"/>
  </w:num>
  <w:num w:numId="41">
    <w:abstractNumId w:val="47"/>
  </w:num>
  <w:num w:numId="42">
    <w:abstractNumId w:val="28"/>
  </w:num>
  <w:num w:numId="43">
    <w:abstractNumId w:val="15"/>
  </w:num>
  <w:num w:numId="44">
    <w:abstractNumId w:val="12"/>
  </w:num>
  <w:num w:numId="45">
    <w:abstractNumId w:val="2"/>
  </w:num>
  <w:num w:numId="46">
    <w:abstractNumId w:val="54"/>
  </w:num>
  <w:num w:numId="47">
    <w:abstractNumId w:val="45"/>
  </w:num>
  <w:num w:numId="48">
    <w:abstractNumId w:val="50"/>
  </w:num>
  <w:num w:numId="49">
    <w:abstractNumId w:val="53"/>
  </w:num>
  <w:num w:numId="50">
    <w:abstractNumId w:val="22"/>
  </w:num>
  <w:num w:numId="51">
    <w:abstractNumId w:val="67"/>
  </w:num>
  <w:num w:numId="52">
    <w:abstractNumId w:val="13"/>
  </w:num>
  <w:num w:numId="53">
    <w:abstractNumId w:val="8"/>
  </w:num>
  <w:num w:numId="54">
    <w:abstractNumId w:val="55"/>
  </w:num>
  <w:num w:numId="55">
    <w:abstractNumId w:val="58"/>
  </w:num>
  <w:num w:numId="56">
    <w:abstractNumId w:val="61"/>
  </w:num>
  <w:num w:numId="57">
    <w:abstractNumId w:val="16"/>
  </w:num>
  <w:num w:numId="58">
    <w:abstractNumId w:val="32"/>
  </w:num>
  <w:num w:numId="59">
    <w:abstractNumId w:val="33"/>
  </w:num>
  <w:num w:numId="60">
    <w:abstractNumId w:val="69"/>
  </w:num>
  <w:num w:numId="61">
    <w:abstractNumId w:val="71"/>
  </w:num>
  <w:num w:numId="62">
    <w:abstractNumId w:val="9"/>
  </w:num>
  <w:num w:numId="63">
    <w:abstractNumId w:val="31"/>
  </w:num>
  <w:num w:numId="64">
    <w:abstractNumId w:val="38"/>
  </w:num>
  <w:num w:numId="65">
    <w:abstractNumId w:val="48"/>
  </w:num>
  <w:num w:numId="66">
    <w:abstractNumId w:val="6"/>
  </w:num>
  <w:num w:numId="67">
    <w:abstractNumId w:val="43"/>
  </w:num>
  <w:num w:numId="68">
    <w:abstractNumId w:val="0"/>
  </w:num>
  <w:num w:numId="69">
    <w:abstractNumId w:val="25"/>
  </w:num>
  <w:num w:numId="70">
    <w:abstractNumId w:val="40"/>
  </w:num>
  <w:num w:numId="71">
    <w:abstractNumId w:val="49"/>
  </w:num>
  <w:num w:numId="72">
    <w:abstractNumId w:val="57"/>
  </w:num>
  <w:num w:numId="73">
    <w:abstractNumId w:val="21"/>
  </w:num>
  <w:num w:numId="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22E"/>
    <w:rsid w:val="0002202C"/>
    <w:rsid w:val="00031973"/>
    <w:rsid w:val="000473D6"/>
    <w:rsid w:val="000615E4"/>
    <w:rsid w:val="00067AEE"/>
    <w:rsid w:val="0009014C"/>
    <w:rsid w:val="00095505"/>
    <w:rsid w:val="000977D1"/>
    <w:rsid w:val="000D3071"/>
    <w:rsid w:val="000D4805"/>
    <w:rsid w:val="000E6FE3"/>
    <w:rsid w:val="000E7686"/>
    <w:rsid w:val="001054C9"/>
    <w:rsid w:val="00115DAC"/>
    <w:rsid w:val="00122024"/>
    <w:rsid w:val="00131F0B"/>
    <w:rsid w:val="001329B5"/>
    <w:rsid w:val="00156648"/>
    <w:rsid w:val="00164AC0"/>
    <w:rsid w:val="00170381"/>
    <w:rsid w:val="001905C8"/>
    <w:rsid w:val="001B631E"/>
    <w:rsid w:val="001E06F9"/>
    <w:rsid w:val="001F1FE2"/>
    <w:rsid w:val="00202A05"/>
    <w:rsid w:val="0021169B"/>
    <w:rsid w:val="0023674A"/>
    <w:rsid w:val="00246576"/>
    <w:rsid w:val="00251D58"/>
    <w:rsid w:val="002528DE"/>
    <w:rsid w:val="00265BAD"/>
    <w:rsid w:val="00285C8F"/>
    <w:rsid w:val="00285ED7"/>
    <w:rsid w:val="002931E8"/>
    <w:rsid w:val="002B5B12"/>
    <w:rsid w:val="002C4B08"/>
    <w:rsid w:val="002F3944"/>
    <w:rsid w:val="00306004"/>
    <w:rsid w:val="003201E5"/>
    <w:rsid w:val="00351203"/>
    <w:rsid w:val="0036414E"/>
    <w:rsid w:val="00380782"/>
    <w:rsid w:val="00382697"/>
    <w:rsid w:val="00385B65"/>
    <w:rsid w:val="00392CE6"/>
    <w:rsid w:val="00397916"/>
    <w:rsid w:val="003A362C"/>
    <w:rsid w:val="003B1D35"/>
    <w:rsid w:val="003B7B17"/>
    <w:rsid w:val="003C4F45"/>
    <w:rsid w:val="003D3201"/>
    <w:rsid w:val="004003A4"/>
    <w:rsid w:val="00415985"/>
    <w:rsid w:val="004401B0"/>
    <w:rsid w:val="004422AF"/>
    <w:rsid w:val="00446DE5"/>
    <w:rsid w:val="004659F9"/>
    <w:rsid w:val="004724B2"/>
    <w:rsid w:val="004733B0"/>
    <w:rsid w:val="00494C6B"/>
    <w:rsid w:val="004A10D8"/>
    <w:rsid w:val="004A2508"/>
    <w:rsid w:val="004A3CAE"/>
    <w:rsid w:val="004A69E1"/>
    <w:rsid w:val="004B3261"/>
    <w:rsid w:val="004B35DD"/>
    <w:rsid w:val="004C3B50"/>
    <w:rsid w:val="00517440"/>
    <w:rsid w:val="00517909"/>
    <w:rsid w:val="00523A77"/>
    <w:rsid w:val="0052449F"/>
    <w:rsid w:val="005256AF"/>
    <w:rsid w:val="00534D19"/>
    <w:rsid w:val="00540880"/>
    <w:rsid w:val="005557BB"/>
    <w:rsid w:val="00555F7A"/>
    <w:rsid w:val="00562C77"/>
    <w:rsid w:val="005D0C93"/>
    <w:rsid w:val="005E3270"/>
    <w:rsid w:val="005E6983"/>
    <w:rsid w:val="00613F33"/>
    <w:rsid w:val="00637137"/>
    <w:rsid w:val="0064374B"/>
    <w:rsid w:val="00672A96"/>
    <w:rsid w:val="00676D7D"/>
    <w:rsid w:val="0068537B"/>
    <w:rsid w:val="0069080C"/>
    <w:rsid w:val="006A4234"/>
    <w:rsid w:val="006A5101"/>
    <w:rsid w:val="006A6251"/>
    <w:rsid w:val="0073626B"/>
    <w:rsid w:val="00736A09"/>
    <w:rsid w:val="00740761"/>
    <w:rsid w:val="0074173B"/>
    <w:rsid w:val="0075354B"/>
    <w:rsid w:val="0077353D"/>
    <w:rsid w:val="007878BF"/>
    <w:rsid w:val="00791D30"/>
    <w:rsid w:val="00797B5B"/>
    <w:rsid w:val="007B387B"/>
    <w:rsid w:val="007B4C33"/>
    <w:rsid w:val="007C12ED"/>
    <w:rsid w:val="007D1412"/>
    <w:rsid w:val="007D34A1"/>
    <w:rsid w:val="007D43DD"/>
    <w:rsid w:val="00806B8F"/>
    <w:rsid w:val="00817DBE"/>
    <w:rsid w:val="008361F3"/>
    <w:rsid w:val="00842978"/>
    <w:rsid w:val="008454D8"/>
    <w:rsid w:val="00845F4F"/>
    <w:rsid w:val="0086788B"/>
    <w:rsid w:val="0087522A"/>
    <w:rsid w:val="008813E0"/>
    <w:rsid w:val="008C04B4"/>
    <w:rsid w:val="008C594D"/>
    <w:rsid w:val="008D163D"/>
    <w:rsid w:val="008D221F"/>
    <w:rsid w:val="008D2839"/>
    <w:rsid w:val="008F65AA"/>
    <w:rsid w:val="00943A89"/>
    <w:rsid w:val="00950CB1"/>
    <w:rsid w:val="00951FC0"/>
    <w:rsid w:val="009632FD"/>
    <w:rsid w:val="009752EA"/>
    <w:rsid w:val="009841D2"/>
    <w:rsid w:val="009A57BE"/>
    <w:rsid w:val="009B4ECF"/>
    <w:rsid w:val="009C13BA"/>
    <w:rsid w:val="009C65EE"/>
    <w:rsid w:val="00A005D6"/>
    <w:rsid w:val="00A21804"/>
    <w:rsid w:val="00A2251B"/>
    <w:rsid w:val="00A26FCE"/>
    <w:rsid w:val="00A2760F"/>
    <w:rsid w:val="00A316AB"/>
    <w:rsid w:val="00A40619"/>
    <w:rsid w:val="00A416E1"/>
    <w:rsid w:val="00A4222E"/>
    <w:rsid w:val="00A6071E"/>
    <w:rsid w:val="00A81DA3"/>
    <w:rsid w:val="00A83ACA"/>
    <w:rsid w:val="00A84329"/>
    <w:rsid w:val="00A92D48"/>
    <w:rsid w:val="00AA0B58"/>
    <w:rsid w:val="00AA36DA"/>
    <w:rsid w:val="00AA52E3"/>
    <w:rsid w:val="00AE3A88"/>
    <w:rsid w:val="00AE4398"/>
    <w:rsid w:val="00B12B05"/>
    <w:rsid w:val="00B17D28"/>
    <w:rsid w:val="00B34D22"/>
    <w:rsid w:val="00B45853"/>
    <w:rsid w:val="00B47E01"/>
    <w:rsid w:val="00B70577"/>
    <w:rsid w:val="00B82955"/>
    <w:rsid w:val="00BA372A"/>
    <w:rsid w:val="00BD5177"/>
    <w:rsid w:val="00BE0864"/>
    <w:rsid w:val="00C03D97"/>
    <w:rsid w:val="00C24AFC"/>
    <w:rsid w:val="00C33DA8"/>
    <w:rsid w:val="00C343C8"/>
    <w:rsid w:val="00C40505"/>
    <w:rsid w:val="00C42FB7"/>
    <w:rsid w:val="00C546F3"/>
    <w:rsid w:val="00C670DE"/>
    <w:rsid w:val="00C771AD"/>
    <w:rsid w:val="00C8062D"/>
    <w:rsid w:val="00CD6C78"/>
    <w:rsid w:val="00CD75A6"/>
    <w:rsid w:val="00CF1266"/>
    <w:rsid w:val="00D23CF0"/>
    <w:rsid w:val="00D267FD"/>
    <w:rsid w:val="00D33D5F"/>
    <w:rsid w:val="00D479E9"/>
    <w:rsid w:val="00D600ED"/>
    <w:rsid w:val="00D60F10"/>
    <w:rsid w:val="00D67F0D"/>
    <w:rsid w:val="00D7600C"/>
    <w:rsid w:val="00D7740B"/>
    <w:rsid w:val="00D911A1"/>
    <w:rsid w:val="00D972E3"/>
    <w:rsid w:val="00DA1CE5"/>
    <w:rsid w:val="00DB306D"/>
    <w:rsid w:val="00DB797D"/>
    <w:rsid w:val="00DD5CFE"/>
    <w:rsid w:val="00DE1A68"/>
    <w:rsid w:val="00DE3FF9"/>
    <w:rsid w:val="00E0572C"/>
    <w:rsid w:val="00E06629"/>
    <w:rsid w:val="00E47CEC"/>
    <w:rsid w:val="00E826D3"/>
    <w:rsid w:val="00E87615"/>
    <w:rsid w:val="00EA5113"/>
    <w:rsid w:val="00ED66AF"/>
    <w:rsid w:val="00ED6739"/>
    <w:rsid w:val="00ED6A23"/>
    <w:rsid w:val="00EE5581"/>
    <w:rsid w:val="00F11A64"/>
    <w:rsid w:val="00F342FF"/>
    <w:rsid w:val="00F42D9B"/>
    <w:rsid w:val="00F627B3"/>
    <w:rsid w:val="00F710FC"/>
    <w:rsid w:val="00F7368B"/>
    <w:rsid w:val="00F77745"/>
    <w:rsid w:val="00FD2E4B"/>
    <w:rsid w:val="01256EF0"/>
    <w:rsid w:val="012D4A9B"/>
    <w:rsid w:val="031E4121"/>
    <w:rsid w:val="03C23DE5"/>
    <w:rsid w:val="03EA0ABC"/>
    <w:rsid w:val="05801219"/>
    <w:rsid w:val="05D278D3"/>
    <w:rsid w:val="068457FC"/>
    <w:rsid w:val="06DB65D3"/>
    <w:rsid w:val="06DE310C"/>
    <w:rsid w:val="070D7A72"/>
    <w:rsid w:val="072440CC"/>
    <w:rsid w:val="08224503"/>
    <w:rsid w:val="083A10B9"/>
    <w:rsid w:val="08771DCA"/>
    <w:rsid w:val="08B31B23"/>
    <w:rsid w:val="09D22BA1"/>
    <w:rsid w:val="0B0D5F6C"/>
    <w:rsid w:val="0BED230A"/>
    <w:rsid w:val="0C475911"/>
    <w:rsid w:val="0C515F8B"/>
    <w:rsid w:val="0C8811C8"/>
    <w:rsid w:val="0CAB7B69"/>
    <w:rsid w:val="0CBF1375"/>
    <w:rsid w:val="0E3861DE"/>
    <w:rsid w:val="0FB05316"/>
    <w:rsid w:val="0FF44571"/>
    <w:rsid w:val="11BF0BD4"/>
    <w:rsid w:val="11DD5D44"/>
    <w:rsid w:val="121D0ACC"/>
    <w:rsid w:val="13840862"/>
    <w:rsid w:val="14084DC8"/>
    <w:rsid w:val="14B7278A"/>
    <w:rsid w:val="14C70118"/>
    <w:rsid w:val="15247AA1"/>
    <w:rsid w:val="15426208"/>
    <w:rsid w:val="16062D9E"/>
    <w:rsid w:val="16764681"/>
    <w:rsid w:val="16E377E6"/>
    <w:rsid w:val="17732E08"/>
    <w:rsid w:val="17BC42BD"/>
    <w:rsid w:val="17FC2567"/>
    <w:rsid w:val="17FE5A6A"/>
    <w:rsid w:val="18102AC6"/>
    <w:rsid w:val="18B71FBF"/>
    <w:rsid w:val="19814950"/>
    <w:rsid w:val="19C72AD7"/>
    <w:rsid w:val="1A587EC7"/>
    <w:rsid w:val="1AEF280A"/>
    <w:rsid w:val="1B5C2765"/>
    <w:rsid w:val="1C7C5D40"/>
    <w:rsid w:val="1CA60BCA"/>
    <w:rsid w:val="1D1744C9"/>
    <w:rsid w:val="1D306DA2"/>
    <w:rsid w:val="1D802561"/>
    <w:rsid w:val="1D8535D6"/>
    <w:rsid w:val="1EA85767"/>
    <w:rsid w:val="1F1D5B17"/>
    <w:rsid w:val="20241DBC"/>
    <w:rsid w:val="20DE60BE"/>
    <w:rsid w:val="22BA4C31"/>
    <w:rsid w:val="22CC0AE4"/>
    <w:rsid w:val="231E6636"/>
    <w:rsid w:val="23580FF4"/>
    <w:rsid w:val="24777C37"/>
    <w:rsid w:val="248B7883"/>
    <w:rsid w:val="253A4410"/>
    <w:rsid w:val="25931282"/>
    <w:rsid w:val="263817AA"/>
    <w:rsid w:val="263C6E32"/>
    <w:rsid w:val="27123862"/>
    <w:rsid w:val="27352777"/>
    <w:rsid w:val="27533EE6"/>
    <w:rsid w:val="27576552"/>
    <w:rsid w:val="27D05A87"/>
    <w:rsid w:val="27F37459"/>
    <w:rsid w:val="283267BA"/>
    <w:rsid w:val="294F7756"/>
    <w:rsid w:val="29853BA4"/>
    <w:rsid w:val="2A031109"/>
    <w:rsid w:val="2A226731"/>
    <w:rsid w:val="2B260069"/>
    <w:rsid w:val="2B733287"/>
    <w:rsid w:val="2B983425"/>
    <w:rsid w:val="2BB84372"/>
    <w:rsid w:val="2BC2129C"/>
    <w:rsid w:val="2D29616B"/>
    <w:rsid w:val="2D3B7C1D"/>
    <w:rsid w:val="2DC02CED"/>
    <w:rsid w:val="2E685F44"/>
    <w:rsid w:val="2ED43026"/>
    <w:rsid w:val="2EED78DE"/>
    <w:rsid w:val="2EF2753D"/>
    <w:rsid w:val="2F2154CC"/>
    <w:rsid w:val="304C6275"/>
    <w:rsid w:val="30B84B91"/>
    <w:rsid w:val="31617071"/>
    <w:rsid w:val="321513A6"/>
    <w:rsid w:val="325E04E2"/>
    <w:rsid w:val="326774BB"/>
    <w:rsid w:val="32BC1812"/>
    <w:rsid w:val="33330108"/>
    <w:rsid w:val="3358745F"/>
    <w:rsid w:val="345C558C"/>
    <w:rsid w:val="34A10407"/>
    <w:rsid w:val="35617B04"/>
    <w:rsid w:val="35846685"/>
    <w:rsid w:val="366D523F"/>
    <w:rsid w:val="368B7DAD"/>
    <w:rsid w:val="375742F3"/>
    <w:rsid w:val="37712C84"/>
    <w:rsid w:val="37B214EF"/>
    <w:rsid w:val="37B502FE"/>
    <w:rsid w:val="381620C6"/>
    <w:rsid w:val="381A3FF0"/>
    <w:rsid w:val="38532F81"/>
    <w:rsid w:val="3875702F"/>
    <w:rsid w:val="38A013A4"/>
    <w:rsid w:val="38AA6886"/>
    <w:rsid w:val="38E41B0E"/>
    <w:rsid w:val="39276733"/>
    <w:rsid w:val="397A7BD5"/>
    <w:rsid w:val="3A4B0184"/>
    <w:rsid w:val="3A78367B"/>
    <w:rsid w:val="3AB45085"/>
    <w:rsid w:val="3AD63B23"/>
    <w:rsid w:val="3ADA75C0"/>
    <w:rsid w:val="3AFD44E7"/>
    <w:rsid w:val="3BAE6505"/>
    <w:rsid w:val="3BDF4145"/>
    <w:rsid w:val="3BE705C1"/>
    <w:rsid w:val="3C2A70BA"/>
    <w:rsid w:val="3C6F6013"/>
    <w:rsid w:val="3D1C56BE"/>
    <w:rsid w:val="3E47448D"/>
    <w:rsid w:val="3E922945"/>
    <w:rsid w:val="3EF842A3"/>
    <w:rsid w:val="3F0702B0"/>
    <w:rsid w:val="3FDE3BE0"/>
    <w:rsid w:val="40046496"/>
    <w:rsid w:val="4052414E"/>
    <w:rsid w:val="40D46B7B"/>
    <w:rsid w:val="412D3F95"/>
    <w:rsid w:val="414D4A33"/>
    <w:rsid w:val="41A7407A"/>
    <w:rsid w:val="41D16C4B"/>
    <w:rsid w:val="420E5E48"/>
    <w:rsid w:val="42D44DA5"/>
    <w:rsid w:val="43185318"/>
    <w:rsid w:val="433400EC"/>
    <w:rsid w:val="437E4CF3"/>
    <w:rsid w:val="44000600"/>
    <w:rsid w:val="44AD4A18"/>
    <w:rsid w:val="44CE6C2B"/>
    <w:rsid w:val="44D45023"/>
    <w:rsid w:val="454A51D8"/>
    <w:rsid w:val="45C20AC0"/>
    <w:rsid w:val="45E76404"/>
    <w:rsid w:val="467401E6"/>
    <w:rsid w:val="46BC2AD7"/>
    <w:rsid w:val="46D8003F"/>
    <w:rsid w:val="470862F3"/>
    <w:rsid w:val="470E7FEC"/>
    <w:rsid w:val="47617573"/>
    <w:rsid w:val="478A1547"/>
    <w:rsid w:val="479623C0"/>
    <w:rsid w:val="48D86B64"/>
    <w:rsid w:val="48DB2260"/>
    <w:rsid w:val="4934079A"/>
    <w:rsid w:val="498625E2"/>
    <w:rsid w:val="498C5B20"/>
    <w:rsid w:val="4A2B2F5F"/>
    <w:rsid w:val="4B4C2BDF"/>
    <w:rsid w:val="4B500040"/>
    <w:rsid w:val="4B676D9A"/>
    <w:rsid w:val="4B930927"/>
    <w:rsid w:val="4C6A009A"/>
    <w:rsid w:val="4CA606A4"/>
    <w:rsid w:val="4E272BA6"/>
    <w:rsid w:val="4FB27D63"/>
    <w:rsid w:val="505E1082"/>
    <w:rsid w:val="50997C41"/>
    <w:rsid w:val="509E14EF"/>
    <w:rsid w:val="50FC6144"/>
    <w:rsid w:val="517627C4"/>
    <w:rsid w:val="52433CD4"/>
    <w:rsid w:val="52A44D69"/>
    <w:rsid w:val="52FB012C"/>
    <w:rsid w:val="53B70407"/>
    <w:rsid w:val="53F567EF"/>
    <w:rsid w:val="541F4877"/>
    <w:rsid w:val="55C52144"/>
    <w:rsid w:val="56BE1182"/>
    <w:rsid w:val="56C71EAE"/>
    <w:rsid w:val="57324780"/>
    <w:rsid w:val="58565CB1"/>
    <w:rsid w:val="58E807BD"/>
    <w:rsid w:val="596A7540"/>
    <w:rsid w:val="59857F4A"/>
    <w:rsid w:val="599E6934"/>
    <w:rsid w:val="59D81BB9"/>
    <w:rsid w:val="5A6940F5"/>
    <w:rsid w:val="5AEB5C01"/>
    <w:rsid w:val="5B394BF9"/>
    <w:rsid w:val="5B5F41B4"/>
    <w:rsid w:val="5B9D7D20"/>
    <w:rsid w:val="5C47114F"/>
    <w:rsid w:val="5CB70836"/>
    <w:rsid w:val="5CC52A0E"/>
    <w:rsid w:val="5D1F57AC"/>
    <w:rsid w:val="5E0347B0"/>
    <w:rsid w:val="5E4B5C1F"/>
    <w:rsid w:val="5E9C2F2A"/>
    <w:rsid w:val="5EE263C6"/>
    <w:rsid w:val="5F0B6DDB"/>
    <w:rsid w:val="5FB71C3F"/>
    <w:rsid w:val="60257CC2"/>
    <w:rsid w:val="604F5E81"/>
    <w:rsid w:val="606417FA"/>
    <w:rsid w:val="60787E0D"/>
    <w:rsid w:val="60971EC6"/>
    <w:rsid w:val="60E65680"/>
    <w:rsid w:val="610A1577"/>
    <w:rsid w:val="618F2A45"/>
    <w:rsid w:val="619E7971"/>
    <w:rsid w:val="61E6622D"/>
    <w:rsid w:val="624A54D2"/>
    <w:rsid w:val="632C3741"/>
    <w:rsid w:val="63600DCE"/>
    <w:rsid w:val="637F7F8B"/>
    <w:rsid w:val="63B1399A"/>
    <w:rsid w:val="65160996"/>
    <w:rsid w:val="65493C57"/>
    <w:rsid w:val="659B1C9B"/>
    <w:rsid w:val="65D14618"/>
    <w:rsid w:val="665D28B5"/>
    <w:rsid w:val="67655D81"/>
    <w:rsid w:val="6892074B"/>
    <w:rsid w:val="69CC70CA"/>
    <w:rsid w:val="6A104F91"/>
    <w:rsid w:val="6A4A5E31"/>
    <w:rsid w:val="6AD368A3"/>
    <w:rsid w:val="6B1712E6"/>
    <w:rsid w:val="6B1E0991"/>
    <w:rsid w:val="6BA66029"/>
    <w:rsid w:val="6DB706FD"/>
    <w:rsid w:val="6E470F4F"/>
    <w:rsid w:val="6E487971"/>
    <w:rsid w:val="6E7C507D"/>
    <w:rsid w:val="6F872534"/>
    <w:rsid w:val="6F8F12EB"/>
    <w:rsid w:val="71687B39"/>
    <w:rsid w:val="71DF07BB"/>
    <w:rsid w:val="72265D6F"/>
    <w:rsid w:val="72B56108"/>
    <w:rsid w:val="73A425B1"/>
    <w:rsid w:val="73C509E8"/>
    <w:rsid w:val="744562CC"/>
    <w:rsid w:val="744E100F"/>
    <w:rsid w:val="74EC3D72"/>
    <w:rsid w:val="751A5F67"/>
    <w:rsid w:val="75873D6E"/>
    <w:rsid w:val="75DC0ED1"/>
    <w:rsid w:val="75F521FD"/>
    <w:rsid w:val="76AD6FCC"/>
    <w:rsid w:val="76E51BA6"/>
    <w:rsid w:val="770F6F68"/>
    <w:rsid w:val="7710756C"/>
    <w:rsid w:val="785840F1"/>
    <w:rsid w:val="78735936"/>
    <w:rsid w:val="78844660"/>
    <w:rsid w:val="78CB0F60"/>
    <w:rsid w:val="79A97001"/>
    <w:rsid w:val="79EB7193"/>
    <w:rsid w:val="7A44441E"/>
    <w:rsid w:val="7B192604"/>
    <w:rsid w:val="7C0574CF"/>
    <w:rsid w:val="7D0912CA"/>
    <w:rsid w:val="7D6766B9"/>
    <w:rsid w:val="7D6A5D73"/>
    <w:rsid w:val="7D763164"/>
    <w:rsid w:val="7DB84AE4"/>
    <w:rsid w:val="7E3808B5"/>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cs="Arial Unicode MS" w:asciiTheme="minorHAnsi" w:hAnsiTheme="minorHAnsi" w:eastAsiaTheme="minorHAnsi"/>
      <w:kern w:val="2"/>
      <w:sz w:val="22"/>
      <w:szCs w:val="22"/>
      <w:lang w:val="en-US" w:eastAsia="en-US" w:bidi="si-LK"/>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unhideWhenUsed/>
    <w:qFormat/>
    <w:uiPriority w:val="99"/>
    <w:pPr>
      <w:tabs>
        <w:tab w:val="center" w:pos="4153"/>
        <w:tab w:val="right" w:pos="8306"/>
      </w:tabs>
      <w:snapToGrid w:val="0"/>
    </w:pPr>
    <w:rPr>
      <w:sz w:val="18"/>
      <w:szCs w:val="18"/>
    </w:rPr>
  </w:style>
  <w:style w:type="paragraph" w:styleId="14">
    <w:name w:val="header"/>
    <w:basedOn w:val="1"/>
    <w:link w:val="39"/>
    <w:unhideWhenUsed/>
    <w:qFormat/>
    <w:uiPriority w:val="99"/>
    <w:pPr>
      <w:tabs>
        <w:tab w:val="center" w:pos="4153"/>
        <w:tab w:val="right" w:pos="8306"/>
      </w:tabs>
      <w:snapToGrid w:val="0"/>
    </w:pPr>
    <w:rPr>
      <w:sz w:val="18"/>
      <w:szCs w:val="18"/>
    </w:rPr>
  </w:style>
  <w:style w:type="character" w:styleId="15">
    <w:name w:val="Hyperlink"/>
    <w:basedOn w:val="11"/>
    <w:semiHidden/>
    <w:unhideWhenUsed/>
    <w:qFormat/>
    <w:uiPriority w:val="99"/>
    <w:rPr>
      <w:color w:val="0000FF"/>
      <w:u w:val="single"/>
    </w:rPr>
  </w:style>
  <w:style w:type="paragraph" w:styleId="16">
    <w:name w:val="Normal (Web)"/>
    <w:semiHidden/>
    <w:unhideWhenUsed/>
    <w:qFormat/>
    <w:uiPriority w:val="99"/>
    <w:pPr>
      <w:spacing w:beforeAutospacing="1" w:afterAutospacing="1"/>
    </w:pPr>
    <w:rPr>
      <w:rFonts w:ascii="Times New Roman" w:hAnsi="Times New Roman" w:eastAsia="SimSun" w:cs="Arial Unicode MS"/>
      <w:sz w:val="24"/>
      <w:szCs w:val="24"/>
      <w:lang w:val="en-US" w:eastAsia="zh-CN" w:bidi="si-LK"/>
    </w:rPr>
  </w:style>
  <w:style w:type="character" w:styleId="17">
    <w:name w:val="Strong"/>
    <w:basedOn w:val="11"/>
    <w:qFormat/>
    <w:uiPriority w:val="22"/>
    <w:rPr>
      <w:b/>
      <w:bCs/>
    </w:rPr>
  </w:style>
  <w:style w:type="paragraph" w:styleId="18">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eastAsiaTheme="majorEastAsia" w:cstheme="majorBidi"/>
      <w:i/>
      <w:iCs/>
      <w:color w:val="2F5597" w:themeColor="accent1" w:themeShade="BF"/>
    </w:rPr>
  </w:style>
  <w:style w:type="character" w:customStyle="1" w:styleId="25">
    <w:name w:val="Heading 5 Char"/>
    <w:basedOn w:val="11"/>
    <w:link w:val="6"/>
    <w:semiHidden/>
    <w:qFormat/>
    <w:uiPriority w:val="9"/>
    <w:rPr>
      <w:rFonts w:eastAsiaTheme="majorEastAsia" w:cstheme="majorBidi"/>
      <w:color w:val="2F5597" w:themeColor="accent1" w:themeShade="BF"/>
    </w:rPr>
  </w:style>
  <w:style w:type="character" w:customStyle="1" w:styleId="26">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rFonts w:cs="Arial Unicode MS"/>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1"/>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rFonts w:cs="Arial Unicode MS"/>
      <w:i/>
      <w:iCs/>
      <w:color w:val="2F5597" w:themeColor="accent1" w:themeShade="BF"/>
    </w:rPr>
  </w:style>
  <w:style w:type="character" w:customStyle="1" w:styleId="38">
    <w:name w:val="Intense Reference1"/>
    <w:basedOn w:val="11"/>
    <w:qFormat/>
    <w:uiPriority w:val="32"/>
    <w:rPr>
      <w:b/>
      <w:bCs/>
      <w:smallCaps/>
      <w:color w:val="2F5597" w:themeColor="accent1" w:themeShade="BF"/>
      <w:spacing w:val="5"/>
    </w:rPr>
  </w:style>
  <w:style w:type="character" w:customStyle="1" w:styleId="39">
    <w:name w:val="Header Char"/>
    <w:basedOn w:val="11"/>
    <w:link w:val="14"/>
    <w:qFormat/>
    <w:uiPriority w:val="99"/>
    <w:rPr>
      <w:rFonts w:cs="Arial Unicode MS" w:asciiTheme="minorHAnsi" w:hAnsiTheme="minorHAnsi" w:eastAsiaTheme="minorHAnsi"/>
      <w:kern w:val="2"/>
      <w:sz w:val="18"/>
      <w:szCs w:val="18"/>
      <w14:ligatures w14:val="standardContextual"/>
    </w:rPr>
  </w:style>
  <w:style w:type="character" w:customStyle="1" w:styleId="40">
    <w:name w:val="Intense Emphasis2"/>
    <w:basedOn w:val="11"/>
    <w:qFormat/>
    <w:uiPriority w:val="21"/>
    <w:rPr>
      <w:i/>
      <w:iCs/>
      <w:color w:val="4472C4" w:themeColor="accent1"/>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6.emf"/><Relationship Id="rId22" Type="http://schemas.openxmlformats.org/officeDocument/2006/relationships/oleObject" Target="embeddings/oleObject1.bin"/><Relationship Id="rId21" Type="http://schemas.openxmlformats.org/officeDocument/2006/relationships/image" Target="../NULL"/><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jpe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F1BE3E-8B0C-4724-8C11-04A135EFB1A9}">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13181</Words>
  <Characters>78136</Characters>
  <Lines>651</Lines>
  <Paragraphs>182</Paragraphs>
  <TotalTime>3</TotalTime>
  <ScaleCrop>false</ScaleCrop>
  <LinksUpToDate>false</LinksUpToDate>
  <CharactersWithSpaces>91135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2025-05-19T08:17:00Z</dcterms:created>
  <dc:creator>Upali Ranatunga</dc:creator>
  <cp:lastModifiedBy>User</cp:lastModifiedBy>
  <dcterms:modified xsi:type="dcterms:W3CDTF">2025-10-07T00:58:30Z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3184a746-8a70-4c30-a698-b60e64736478</vt:lpwstr>
  </property>
  <property fmtid="{D5CDD505-2E9C-101B-9397-08002B2CF9AE}" pid="3" name="KSOProductBuildVer">
    <vt:lpwstr>1033-12.2.0.22549</vt:lpwstr>
  </property>
  <property fmtid="{D5CDD505-2E9C-101B-9397-08002B2CF9AE}" pid="4" name="ICV">
    <vt:lpwstr>54D80EF803AD432A91A34B59013829E2_13</vt:lpwstr>
  </property>
</Properties>
</file>