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60841" w14:textId="77777777" w:rsidR="00062163" w:rsidRPr="008144A5" w:rsidRDefault="00062163" w:rsidP="00062163">
      <w:pPr>
        <w:jc w:val="center"/>
        <w:rPr>
          <w:rFonts w:ascii="Tahoma" w:hAnsi="Tahoma" w:cs="Tahoma"/>
          <w:b/>
          <w:bCs/>
          <w:sz w:val="28"/>
          <w:szCs w:val="28"/>
        </w:rPr>
      </w:pPr>
      <w:r w:rsidRPr="008144A5">
        <w:rPr>
          <w:rFonts w:ascii="Tahoma" w:hAnsi="Tahoma" w:cs="Tahoma"/>
          <w:b/>
          <w:bCs/>
          <w:sz w:val="28"/>
          <w:szCs w:val="28"/>
        </w:rPr>
        <w:t>MEASURING AGE</w:t>
      </w:r>
    </w:p>
    <w:p w14:paraId="506B8762" w14:textId="4A31F46D" w:rsidR="004A3FC9" w:rsidRPr="008144A5" w:rsidRDefault="00DC0B56" w:rsidP="00A243C7">
      <w:pPr>
        <w:jc w:val="both"/>
        <w:rPr>
          <w:rFonts w:ascii="Tahoma" w:hAnsi="Tahoma" w:cs="Tahoma"/>
          <w:sz w:val="28"/>
          <w:szCs w:val="28"/>
        </w:rPr>
      </w:pPr>
      <w:r w:rsidRPr="008144A5">
        <w:rPr>
          <w:rFonts w:ascii="Tahoma" w:hAnsi="Tahoma" w:cs="Tahoma"/>
          <w:sz w:val="28"/>
          <w:szCs w:val="28"/>
        </w:rPr>
        <w:t>Imagine standing beneath a towering oak tree. Its thick trunk and sprawling branches hold stories of resilience and growth. Inside the tree, hidden within its bark, are rings—each one marking a year of weathered storms, soaked-up sunlight and upward reach.</w:t>
      </w:r>
      <w:r w:rsidR="004A3FC9" w:rsidRPr="008144A5">
        <w:rPr>
          <w:rFonts w:ascii="Tahoma" w:hAnsi="Tahoma" w:cs="Tahoma"/>
          <w:sz w:val="28"/>
          <w:szCs w:val="28"/>
        </w:rPr>
        <w:t xml:space="preserve"> </w:t>
      </w:r>
      <w:r w:rsidRPr="008144A5">
        <w:rPr>
          <w:rFonts w:ascii="Tahoma" w:hAnsi="Tahoma" w:cs="Tahoma"/>
          <w:sz w:val="28"/>
          <w:szCs w:val="28"/>
        </w:rPr>
        <w:t xml:space="preserve">Aging touches every living thing, from towering trees to the tiniest bacteria to the most complex humans. But what does it truly mean to age? Is it just a number that grows </w:t>
      </w:r>
      <w:r w:rsidR="00D31F25" w:rsidRPr="008144A5">
        <w:rPr>
          <w:rFonts w:ascii="Tahoma" w:hAnsi="Tahoma" w:cs="Tahoma"/>
          <w:sz w:val="28"/>
          <w:szCs w:val="28"/>
        </w:rPr>
        <w:t>yearly, or is</w:t>
      </w:r>
      <w:r w:rsidRPr="008144A5">
        <w:rPr>
          <w:rFonts w:ascii="Tahoma" w:hAnsi="Tahoma" w:cs="Tahoma"/>
          <w:sz w:val="28"/>
          <w:szCs w:val="28"/>
        </w:rPr>
        <w:t xml:space="preserve"> something more profound happening within us?</w:t>
      </w:r>
    </w:p>
    <w:p w14:paraId="0C55AECC" w14:textId="1DBF6FAA" w:rsidR="00DC0B56" w:rsidRPr="008144A5" w:rsidRDefault="00DC0B56" w:rsidP="00A243C7">
      <w:pPr>
        <w:jc w:val="both"/>
        <w:rPr>
          <w:rFonts w:ascii="Tahoma" w:hAnsi="Tahoma" w:cs="Tahoma"/>
          <w:sz w:val="28"/>
          <w:szCs w:val="28"/>
        </w:rPr>
      </w:pPr>
      <w:r w:rsidRPr="008144A5">
        <w:rPr>
          <w:rFonts w:ascii="Tahoma" w:hAnsi="Tahoma" w:cs="Tahoma"/>
          <w:sz w:val="28"/>
          <w:szCs w:val="28"/>
        </w:rPr>
        <w:t>In the previous chapter, we explored the hallmarks of aging—the biological changes that gradually unfold as years go by. Think of these hallmarks as the fingerprints of time, marking subtle shifts in our cells, tissues and organs. They give us insight into why and how our bodies change over the years.</w:t>
      </w:r>
      <w:r w:rsidR="004A3FC9" w:rsidRPr="008144A5">
        <w:rPr>
          <w:rFonts w:ascii="Tahoma" w:hAnsi="Tahoma" w:cs="Tahoma"/>
          <w:sz w:val="28"/>
          <w:szCs w:val="28"/>
        </w:rPr>
        <w:t xml:space="preserve"> Like the oak</w:t>
      </w:r>
      <w:r w:rsidR="004D75B1" w:rsidRPr="008144A5">
        <w:rPr>
          <w:rFonts w:ascii="Tahoma" w:hAnsi="Tahoma" w:cs="Tahoma"/>
          <w:sz w:val="28"/>
          <w:szCs w:val="28"/>
        </w:rPr>
        <w:t xml:space="preserve"> tree</w:t>
      </w:r>
      <w:r w:rsidR="004A3FC9" w:rsidRPr="008144A5">
        <w:rPr>
          <w:rFonts w:ascii="Tahoma" w:hAnsi="Tahoma" w:cs="Tahoma"/>
          <w:sz w:val="28"/>
          <w:szCs w:val="28"/>
        </w:rPr>
        <w:t>, our bodies carry their own markers of time. Instead of rings, our story is told in how we feel and move, and in the cells that make up every part of us.</w:t>
      </w:r>
    </w:p>
    <w:p w14:paraId="63FF6647" w14:textId="0A9D6C1F" w:rsidR="00744C2A" w:rsidRPr="008144A5" w:rsidRDefault="00744C2A" w:rsidP="00A243C7">
      <w:pPr>
        <w:jc w:val="both"/>
        <w:rPr>
          <w:rFonts w:ascii="Tahoma" w:hAnsi="Tahoma" w:cs="Tahoma"/>
          <w:sz w:val="28"/>
          <w:szCs w:val="28"/>
        </w:rPr>
      </w:pPr>
      <w:r w:rsidRPr="008144A5">
        <w:rPr>
          <w:rFonts w:ascii="Tahoma" w:hAnsi="Tahoma" w:cs="Tahoma"/>
          <w:sz w:val="28"/>
          <w:szCs w:val="28"/>
        </w:rPr>
        <w:t>In this chapter, we’ll explore the different ways used to measure age. Imagine measuring age as peering through a kaleidoscope. Just as the shifting patterns and colors reveal new perspectives, understanding the characteristics of aging opens up a world of insights. Each hallmark we discussed acts like a lens, helping us see not just how much time has passed, but how well we’re navigating through life. From the vitality of our cells to the sharpness of our minds, we’ll explore how these different facets of our being tell a richer story about age. By recognizing these dimensions, we can uncover valuable clues that may guide us toward longer, healthier lives.</w:t>
      </w:r>
      <w:r w:rsidR="005A6F82" w:rsidRPr="008144A5">
        <w:rPr>
          <w:rFonts w:ascii="Tahoma" w:hAnsi="Tahoma" w:cs="Tahoma"/>
          <w:sz w:val="28"/>
          <w:szCs w:val="28"/>
        </w:rPr>
        <w:t xml:space="preserve"> Let’s start with the most common way to measure age.</w:t>
      </w:r>
    </w:p>
    <w:p w14:paraId="564D68EA" w14:textId="2CBC8A39" w:rsidR="001B7642" w:rsidRPr="008144A5" w:rsidRDefault="001B7642" w:rsidP="00A243C7">
      <w:pPr>
        <w:jc w:val="both"/>
        <w:rPr>
          <w:rFonts w:ascii="Tahoma" w:hAnsi="Tahoma" w:cs="Tahoma"/>
          <w:b/>
          <w:bCs/>
          <w:sz w:val="28"/>
          <w:szCs w:val="28"/>
        </w:rPr>
      </w:pPr>
      <w:r w:rsidRPr="008144A5">
        <w:rPr>
          <w:rFonts w:ascii="Tahoma" w:hAnsi="Tahoma" w:cs="Tahoma"/>
          <w:b/>
          <w:bCs/>
          <w:sz w:val="28"/>
          <w:szCs w:val="28"/>
        </w:rPr>
        <w:t>Chronological Age: The Numbers and Their Limitations</w:t>
      </w:r>
    </w:p>
    <w:p w14:paraId="785626D6" w14:textId="77777777" w:rsidR="005A6F82" w:rsidRPr="008144A5" w:rsidRDefault="001B7642" w:rsidP="00A243C7">
      <w:pPr>
        <w:jc w:val="both"/>
        <w:rPr>
          <w:rFonts w:ascii="Tahoma" w:hAnsi="Tahoma" w:cs="Tahoma"/>
          <w:sz w:val="28"/>
          <w:szCs w:val="28"/>
        </w:rPr>
      </w:pPr>
      <w:r w:rsidRPr="008144A5">
        <w:rPr>
          <w:rFonts w:ascii="Tahoma" w:hAnsi="Tahoma" w:cs="Tahoma"/>
          <w:sz w:val="28"/>
          <w:szCs w:val="28"/>
        </w:rPr>
        <w:t>When we talk about age, we often refer to chronological age (CA)—the number of years since we were born. It’s a simple calculation, much like counting the candles on a birthday cake. It’s the figure we use to mark milestones in life, from sweet sixteen parties to retirement celebrations.</w:t>
      </w:r>
      <w:r w:rsidR="005A6F82" w:rsidRPr="008144A5">
        <w:rPr>
          <w:rFonts w:ascii="Tahoma" w:hAnsi="Tahoma" w:cs="Tahoma"/>
          <w:sz w:val="28"/>
          <w:szCs w:val="28"/>
        </w:rPr>
        <w:t xml:space="preserve"> </w:t>
      </w:r>
      <w:r w:rsidRPr="008144A5">
        <w:rPr>
          <w:rFonts w:ascii="Tahoma" w:hAnsi="Tahoma" w:cs="Tahoma"/>
          <w:sz w:val="28"/>
          <w:szCs w:val="28"/>
        </w:rPr>
        <w:t>While chronological age serves as a convenient benchmark for record-keeping and societal norms, it doesn’t capture the full complexity of the aging process. This number does not tell us anything about our health or vitality.</w:t>
      </w:r>
    </w:p>
    <w:p w14:paraId="76E5BB5A" w14:textId="77777777" w:rsidR="00E71E9C" w:rsidRPr="008144A5" w:rsidRDefault="00E71E9C" w:rsidP="00A243C7">
      <w:pPr>
        <w:jc w:val="both"/>
        <w:rPr>
          <w:rFonts w:ascii="Tahoma" w:hAnsi="Tahoma" w:cs="Tahoma"/>
          <w:sz w:val="28"/>
          <w:szCs w:val="28"/>
        </w:rPr>
      </w:pPr>
      <w:r w:rsidRPr="008144A5">
        <w:rPr>
          <w:rFonts w:ascii="Tahoma" w:hAnsi="Tahoma" w:cs="Tahoma"/>
          <w:sz w:val="28"/>
          <w:szCs w:val="28"/>
        </w:rPr>
        <w:lastRenderedPageBreak/>
        <w:t>Imagine two individuals, both 40 years old. One is full of energy, leading an active lifestyle, thriving at work, and perhaps even running marathons. The other struggles with low energy, health issues, and finds it challenging to keep up with the demands of daily life. Despite sharing the same number of years, these two people have starkly different levels of vitality and health. Chronological age, while useful for marking time, clearly cannot capture these deeper differences in how we experience aging. This example highlights the limitations of using chronological age alone to understand our journey through life.</w:t>
      </w:r>
    </w:p>
    <w:p w14:paraId="64663B2A" w14:textId="4430F943" w:rsidR="00E71E9C" w:rsidRPr="008144A5" w:rsidRDefault="00A56EFE" w:rsidP="00A243C7">
      <w:pPr>
        <w:jc w:val="both"/>
        <w:rPr>
          <w:rFonts w:ascii="Tahoma" w:hAnsi="Tahoma" w:cs="Tahoma"/>
          <w:sz w:val="28"/>
          <w:szCs w:val="28"/>
        </w:rPr>
      </w:pPr>
      <w:r w:rsidRPr="008144A5">
        <w:rPr>
          <w:rFonts w:ascii="Tahoma" w:hAnsi="Tahoma" w:cs="Tahoma"/>
          <w:sz w:val="28"/>
          <w:szCs w:val="28"/>
        </w:rPr>
        <w:t>W</w:t>
      </w:r>
      <w:r w:rsidR="00E71E9C" w:rsidRPr="008144A5">
        <w:rPr>
          <w:rFonts w:ascii="Tahoma" w:hAnsi="Tahoma" w:cs="Tahoma"/>
          <w:sz w:val="28"/>
          <w:szCs w:val="28"/>
        </w:rPr>
        <w:t>hat accounts for the gap in health and vitality between these two 40-year-olds? The answer lies in the condition of their bodies at a cellular level.</w:t>
      </w:r>
      <w:r w:rsidR="00164B67" w:rsidRPr="008144A5">
        <w:rPr>
          <w:rFonts w:ascii="Tahoma" w:hAnsi="Tahoma" w:cs="Tahoma"/>
          <w:sz w:val="28"/>
          <w:szCs w:val="28"/>
        </w:rPr>
        <w:t xml:space="preserve"> </w:t>
      </w:r>
      <w:r w:rsidR="005E155F" w:rsidRPr="008144A5">
        <w:rPr>
          <w:rFonts w:ascii="Tahoma" w:hAnsi="Tahoma" w:cs="Tahoma"/>
          <w:sz w:val="28"/>
          <w:szCs w:val="28"/>
        </w:rPr>
        <w:t xml:space="preserve">The search for more accurate ways to measure age led </w:t>
      </w:r>
      <w:r w:rsidR="00164B67" w:rsidRPr="008144A5">
        <w:rPr>
          <w:rFonts w:ascii="Tahoma" w:hAnsi="Tahoma" w:cs="Tahoma"/>
          <w:sz w:val="28"/>
          <w:szCs w:val="28"/>
        </w:rPr>
        <w:t xml:space="preserve">scientists </w:t>
      </w:r>
      <w:r w:rsidR="005E155F" w:rsidRPr="008144A5">
        <w:rPr>
          <w:rFonts w:ascii="Tahoma" w:hAnsi="Tahoma" w:cs="Tahoma"/>
          <w:sz w:val="28"/>
          <w:szCs w:val="28"/>
        </w:rPr>
        <w:t xml:space="preserve">to develop the </w:t>
      </w:r>
      <w:r w:rsidR="00164B67" w:rsidRPr="008144A5">
        <w:rPr>
          <w:rFonts w:ascii="Tahoma" w:hAnsi="Tahoma" w:cs="Tahoma"/>
          <w:sz w:val="28"/>
          <w:szCs w:val="28"/>
        </w:rPr>
        <w:t>concept of biological age, a measure that looks beyond the simple passage of years and examines the deeper changes within our cells and tissues. Unlike chronological age, biological age aims to capture the true state of our bodies, providing a more comprehensive view of how well we’re aging. We’ll explore what biological age truly means and how it offers us valuable insights into our overall health and longevity next.</w:t>
      </w:r>
    </w:p>
    <w:p w14:paraId="11F0F01E" w14:textId="5053A8CB" w:rsidR="00C37154" w:rsidRPr="008144A5" w:rsidRDefault="00C37154" w:rsidP="00A243C7">
      <w:pPr>
        <w:jc w:val="both"/>
        <w:rPr>
          <w:rFonts w:ascii="Tahoma" w:hAnsi="Tahoma" w:cs="Tahoma"/>
          <w:b/>
          <w:bCs/>
          <w:sz w:val="28"/>
          <w:szCs w:val="28"/>
        </w:rPr>
      </w:pPr>
      <w:r w:rsidRPr="008144A5">
        <w:rPr>
          <w:rFonts w:ascii="Tahoma" w:hAnsi="Tahoma" w:cs="Tahoma"/>
          <w:b/>
          <w:bCs/>
          <w:sz w:val="28"/>
          <w:szCs w:val="28"/>
        </w:rPr>
        <w:t>Biological Age: The True Reflection of Time</w:t>
      </w:r>
    </w:p>
    <w:p w14:paraId="6338648C" w14:textId="187DE3D8" w:rsidR="00C37154" w:rsidRPr="008144A5" w:rsidRDefault="00C37154" w:rsidP="00A243C7">
      <w:pPr>
        <w:jc w:val="both"/>
        <w:rPr>
          <w:rFonts w:ascii="Tahoma" w:hAnsi="Tahoma" w:cs="Tahoma"/>
          <w:sz w:val="28"/>
          <w:szCs w:val="28"/>
        </w:rPr>
      </w:pPr>
      <w:r w:rsidRPr="008144A5">
        <w:rPr>
          <w:rFonts w:ascii="Tahoma" w:hAnsi="Tahoma" w:cs="Tahoma"/>
          <w:sz w:val="28"/>
          <w:szCs w:val="28"/>
        </w:rPr>
        <w:t>Recently, biological age has become an important way of understanding how well we’re truly aging. While chronological age tells us how long we’ve been alive, biological age shows us how well we’re functioning.</w:t>
      </w:r>
    </w:p>
    <w:p w14:paraId="05762ACD" w14:textId="77777777" w:rsidR="00C37154" w:rsidRPr="008144A5" w:rsidRDefault="00C37154" w:rsidP="00A243C7">
      <w:pPr>
        <w:jc w:val="both"/>
        <w:rPr>
          <w:rFonts w:ascii="Tahoma" w:hAnsi="Tahoma" w:cs="Tahoma"/>
          <w:sz w:val="28"/>
          <w:szCs w:val="28"/>
        </w:rPr>
      </w:pPr>
      <w:r w:rsidRPr="008144A5">
        <w:rPr>
          <w:rFonts w:ascii="Tahoma" w:hAnsi="Tahoma" w:cs="Tahoma"/>
          <w:sz w:val="28"/>
          <w:szCs w:val="28"/>
        </w:rPr>
        <w:t>Unlike chronological age, biological age isn’t about counting the candles on a birthday cake. Instead, it reflects what’s happening under the surface—how well your heart is pumping, how sharp your brain is, and how easily your body recovers from stress. Think of it like comparing two cars: one that’s run smoothly for decades and another that’s started to break down much sooner. Biological age is like the condition of your “internal engine,” showing how well each part of your body is holding up.</w:t>
      </w:r>
    </w:p>
    <w:p w14:paraId="2154A915" w14:textId="347F57C7" w:rsidR="00C37154" w:rsidRPr="008144A5" w:rsidRDefault="00C37154" w:rsidP="00A243C7">
      <w:pPr>
        <w:jc w:val="both"/>
        <w:rPr>
          <w:rFonts w:ascii="Tahoma" w:hAnsi="Tahoma" w:cs="Tahoma"/>
          <w:sz w:val="28"/>
          <w:szCs w:val="28"/>
        </w:rPr>
      </w:pPr>
      <w:r w:rsidRPr="008144A5">
        <w:rPr>
          <w:rFonts w:ascii="Tahoma" w:hAnsi="Tahoma" w:cs="Tahoma"/>
          <w:sz w:val="28"/>
          <w:szCs w:val="28"/>
        </w:rPr>
        <w:t>Imagine a factory where different machines wear out at different speeds. Just as each piece of machinery ages differently, different parts of our bodies do too. For example, your blood vessels might show signs of wear, while your cells’ “power plants” (mitochondria) are still producing energy efficiently. Biological age captures this variation by measuring health markers like heart strength, muscle condition and even mental sharpness—giving a fuller picture of aging than chronological age alone.</w:t>
      </w:r>
    </w:p>
    <w:p w14:paraId="10155414" w14:textId="14A35BA4" w:rsidR="00FD018E" w:rsidRPr="008144A5" w:rsidRDefault="00C37154" w:rsidP="00A243C7">
      <w:pPr>
        <w:jc w:val="both"/>
        <w:rPr>
          <w:rFonts w:ascii="Tahoma" w:hAnsi="Tahoma" w:cs="Tahoma"/>
          <w:sz w:val="28"/>
          <w:szCs w:val="28"/>
        </w:rPr>
      </w:pPr>
      <w:r w:rsidRPr="008144A5">
        <w:rPr>
          <w:rFonts w:ascii="Tahoma" w:hAnsi="Tahoma" w:cs="Tahoma"/>
          <w:sz w:val="28"/>
          <w:szCs w:val="28"/>
        </w:rPr>
        <w:lastRenderedPageBreak/>
        <w:t xml:space="preserve">What’s fascinating is that biological age can be </w:t>
      </w:r>
      <w:r w:rsidR="00F22292" w:rsidRPr="008144A5">
        <w:rPr>
          <w:rFonts w:ascii="Tahoma" w:hAnsi="Tahoma" w:cs="Tahoma"/>
          <w:sz w:val="28"/>
          <w:szCs w:val="28"/>
        </w:rPr>
        <w:t xml:space="preserve">more or less </w:t>
      </w:r>
      <w:r w:rsidRPr="008144A5">
        <w:rPr>
          <w:rFonts w:ascii="Tahoma" w:hAnsi="Tahoma" w:cs="Tahoma"/>
          <w:sz w:val="28"/>
          <w:szCs w:val="28"/>
        </w:rPr>
        <w:t>than chronological age. Two people may be the same age on paper, but their biological clocks could be ticking at different speeds. This difference reflects how each organ, tissue and cell can age in its own way, shaping our true age at a deeper level.</w:t>
      </w:r>
      <w:r w:rsidR="00164B67" w:rsidRPr="008144A5">
        <w:rPr>
          <w:rFonts w:ascii="Tahoma" w:hAnsi="Tahoma" w:cs="Tahoma"/>
          <w:sz w:val="28"/>
          <w:szCs w:val="28"/>
        </w:rPr>
        <w:t xml:space="preserve"> </w:t>
      </w:r>
      <w:r w:rsidR="00062E7E" w:rsidRPr="008144A5">
        <w:rPr>
          <w:rFonts w:ascii="Tahoma" w:hAnsi="Tahoma" w:cs="Tahoma"/>
          <w:sz w:val="28"/>
          <w:szCs w:val="28"/>
        </w:rPr>
        <w:t>W</w:t>
      </w:r>
      <w:r w:rsidRPr="008144A5">
        <w:rPr>
          <w:rFonts w:ascii="Tahoma" w:hAnsi="Tahoma" w:cs="Tahoma"/>
          <w:sz w:val="28"/>
          <w:szCs w:val="28"/>
        </w:rPr>
        <w:t xml:space="preserve">e’ll </w:t>
      </w:r>
      <w:r w:rsidR="00062E7E" w:rsidRPr="008144A5">
        <w:rPr>
          <w:rFonts w:ascii="Tahoma" w:hAnsi="Tahoma" w:cs="Tahoma"/>
          <w:sz w:val="28"/>
          <w:szCs w:val="28"/>
        </w:rPr>
        <w:t xml:space="preserve">further </w:t>
      </w:r>
      <w:r w:rsidRPr="008144A5">
        <w:rPr>
          <w:rFonts w:ascii="Tahoma" w:hAnsi="Tahoma" w:cs="Tahoma"/>
          <w:sz w:val="28"/>
          <w:szCs w:val="28"/>
        </w:rPr>
        <w:t xml:space="preserve">explore how biological age is measured and why it’s such a valuable tool for understanding longevity. After all, knowing your biological age can reveal ways to </w:t>
      </w:r>
      <w:r w:rsidR="00062E7E" w:rsidRPr="008144A5">
        <w:rPr>
          <w:rFonts w:ascii="Tahoma" w:hAnsi="Tahoma" w:cs="Tahoma"/>
          <w:sz w:val="28"/>
          <w:szCs w:val="28"/>
        </w:rPr>
        <w:t xml:space="preserve">not just </w:t>
      </w:r>
      <w:r w:rsidRPr="008144A5">
        <w:rPr>
          <w:rFonts w:ascii="Tahoma" w:hAnsi="Tahoma" w:cs="Tahoma"/>
          <w:sz w:val="28"/>
          <w:szCs w:val="28"/>
        </w:rPr>
        <w:t>live longer but better.</w:t>
      </w:r>
    </w:p>
    <w:p w14:paraId="45397C06" w14:textId="77777777" w:rsidR="00896EF9" w:rsidRPr="008144A5" w:rsidRDefault="00896EF9" w:rsidP="00896EF9">
      <w:pPr>
        <w:jc w:val="both"/>
        <w:rPr>
          <w:rFonts w:ascii="Tahoma" w:hAnsi="Tahoma" w:cs="Tahoma"/>
          <w:b/>
          <w:bCs/>
          <w:sz w:val="28"/>
          <w:szCs w:val="28"/>
        </w:rPr>
      </w:pPr>
      <w:r w:rsidRPr="008144A5">
        <w:rPr>
          <w:rFonts w:ascii="Tahoma" w:hAnsi="Tahoma" w:cs="Tahoma"/>
          <w:b/>
          <w:bCs/>
          <w:sz w:val="28"/>
          <w:szCs w:val="28"/>
        </w:rPr>
        <w:t>Measuring Biological Age: Unlocking the Clues of Aging</w:t>
      </w:r>
    </w:p>
    <w:p w14:paraId="4E88DB10" w14:textId="1930F50C" w:rsidR="00B64A81" w:rsidRPr="008144A5" w:rsidRDefault="00B64A81" w:rsidP="00B64A81">
      <w:pPr>
        <w:jc w:val="both"/>
        <w:rPr>
          <w:rFonts w:ascii="Tahoma" w:hAnsi="Tahoma" w:cs="Tahoma"/>
          <w:sz w:val="28"/>
          <w:szCs w:val="28"/>
        </w:rPr>
      </w:pPr>
      <w:r w:rsidRPr="008144A5">
        <w:rPr>
          <w:rFonts w:ascii="Tahoma" w:hAnsi="Tahoma" w:cs="Tahoma"/>
          <w:sz w:val="28"/>
          <w:szCs w:val="28"/>
        </w:rPr>
        <w:t>Unlike chronological age, which is as straightforward as the date on your birth certificate, biological age involves looking at the “machines” inside our cells and the overall condition of the city they keep running. Scientists use specific biological markers—clues found in our body’s systems—to gauge how well they are functioning and to assess how the passage of time has impacted them.</w:t>
      </w:r>
    </w:p>
    <w:p w14:paraId="4ABF7341" w14:textId="76B18EE2" w:rsidR="00B64A81" w:rsidRPr="008144A5" w:rsidRDefault="00B64A81" w:rsidP="00B64A81">
      <w:pPr>
        <w:jc w:val="both"/>
        <w:rPr>
          <w:rFonts w:ascii="Tahoma" w:hAnsi="Tahoma" w:cs="Tahoma"/>
          <w:sz w:val="28"/>
          <w:szCs w:val="28"/>
        </w:rPr>
      </w:pPr>
      <w:r w:rsidRPr="008144A5">
        <w:rPr>
          <w:rFonts w:ascii="Tahoma" w:hAnsi="Tahoma" w:cs="Tahoma"/>
          <w:sz w:val="28"/>
          <w:szCs w:val="28"/>
        </w:rPr>
        <w:t>These biological markers, or biomarkers, are vital because they go beyond surface appearances, revealing key details about our internal health that chronological age simply cannot capture. Biomarkers allow scientists to quantify the physiological changes associated with aging and pinpoint the areas where wear and tear might be occurring. This process often involves selecting a measurable parameter and comparing it to an established average for different ages.</w:t>
      </w:r>
    </w:p>
    <w:p w14:paraId="225CD529" w14:textId="4C2D08A5" w:rsidR="00B64A81" w:rsidRPr="008144A5" w:rsidRDefault="00B64A81" w:rsidP="00B64A81">
      <w:pPr>
        <w:jc w:val="both"/>
        <w:rPr>
          <w:rFonts w:ascii="Tahoma" w:hAnsi="Tahoma" w:cs="Tahoma"/>
          <w:sz w:val="28"/>
          <w:szCs w:val="28"/>
        </w:rPr>
      </w:pPr>
      <w:r w:rsidRPr="008144A5">
        <w:rPr>
          <w:rFonts w:ascii="Tahoma" w:hAnsi="Tahoma" w:cs="Tahoma"/>
          <w:sz w:val="28"/>
          <w:szCs w:val="28"/>
        </w:rPr>
        <w:t>For instance, consider your pulse rate—a key indicator of cardiovascular health. If a 45-year-old has a pulse rate comparable to that of a typical 30-year-old, it suggests their heart is functioning more like a 30-year-old’s, despite their actual chronological age. In this way, biological age reflects how well your body is holding up compared to the average person of your age group—or even those younger or older than you. It provides a dynamic, personalized view of aging, highlighting not just the years lived but how well those years have treated your body.</w:t>
      </w:r>
    </w:p>
    <w:p w14:paraId="2CD9FB2B" w14:textId="54DD805C" w:rsidR="00B64A81" w:rsidRPr="008144A5" w:rsidRDefault="00B64A81" w:rsidP="00B64A81">
      <w:pPr>
        <w:jc w:val="both"/>
        <w:rPr>
          <w:rFonts w:ascii="Tahoma" w:hAnsi="Tahoma" w:cs="Tahoma"/>
          <w:sz w:val="28"/>
          <w:szCs w:val="28"/>
        </w:rPr>
      </w:pPr>
      <w:r w:rsidRPr="008144A5">
        <w:rPr>
          <w:rFonts w:ascii="Tahoma" w:hAnsi="Tahoma" w:cs="Tahoma"/>
          <w:sz w:val="28"/>
          <w:szCs w:val="28"/>
        </w:rPr>
        <w:t xml:space="preserve">This understanding is essential because aging isn’t just about ticking years off a calendar; it’s about how our bodies adapt and respond over time. Biological markers can shed light on changes like declining stamina, reduced muscle mass, or slower metabolism—changes that often occur subtly and are easy to overlook. These insights not only help us </w:t>
      </w:r>
      <w:r w:rsidRPr="008144A5">
        <w:rPr>
          <w:rFonts w:ascii="Tahoma" w:hAnsi="Tahoma" w:cs="Tahoma"/>
          <w:sz w:val="28"/>
          <w:szCs w:val="28"/>
        </w:rPr>
        <w:lastRenderedPageBreak/>
        <w:t>understand where we stand today but also serve as powerful tools for addressing potential risks and improving our quality of life.</w:t>
      </w:r>
      <w:r w:rsidR="00E43EB0" w:rsidRPr="008144A5">
        <w:rPr>
          <w:rFonts w:ascii="Tahoma" w:hAnsi="Tahoma" w:cs="Tahoma"/>
          <w:sz w:val="28"/>
          <w:szCs w:val="28"/>
        </w:rPr>
        <w:t xml:space="preserve"> </w:t>
      </w:r>
    </w:p>
    <w:p w14:paraId="24FC7FE4" w14:textId="4E330B87" w:rsidR="00EA4E5B" w:rsidRPr="008144A5" w:rsidRDefault="00B64A81" w:rsidP="00EA4E5B">
      <w:pPr>
        <w:jc w:val="both"/>
        <w:rPr>
          <w:rFonts w:ascii="Tahoma" w:hAnsi="Tahoma" w:cs="Tahoma"/>
          <w:sz w:val="28"/>
          <w:szCs w:val="28"/>
        </w:rPr>
      </w:pPr>
      <w:r w:rsidRPr="008144A5">
        <w:rPr>
          <w:rFonts w:ascii="Tahoma" w:hAnsi="Tahoma" w:cs="Tahoma"/>
          <w:sz w:val="28"/>
          <w:szCs w:val="28"/>
        </w:rPr>
        <w:t xml:space="preserve">As we delve deeper into biological age, the question arises: how do </w:t>
      </w:r>
      <w:r w:rsidR="00896EF9" w:rsidRPr="008144A5">
        <w:rPr>
          <w:rFonts w:ascii="Tahoma" w:hAnsi="Tahoma" w:cs="Tahoma"/>
          <w:sz w:val="28"/>
          <w:szCs w:val="28"/>
        </w:rPr>
        <w:t>we</w:t>
      </w:r>
      <w:r w:rsidRPr="008144A5">
        <w:rPr>
          <w:rFonts w:ascii="Tahoma" w:hAnsi="Tahoma" w:cs="Tahoma"/>
          <w:sz w:val="28"/>
          <w:szCs w:val="28"/>
        </w:rPr>
        <w:t xml:space="preserve"> measure these markers, and what tests are used to determine your biological age? </w:t>
      </w:r>
      <w:r w:rsidR="00EA4E5B" w:rsidRPr="008144A5">
        <w:rPr>
          <w:rFonts w:ascii="Tahoma" w:hAnsi="Tahoma" w:cs="Tahoma"/>
          <w:sz w:val="28"/>
          <w:szCs w:val="28"/>
        </w:rPr>
        <w:t>Scientists have developed various tests to measure biological age, offering insights into how well different systems in the body are functioning. These tests can be broadly categorized into genetic tests, blood tests, imaging and physical assessments, and functional health evaluations. Each category provides unique clues about how well your body is aging and where improvements can be made.</w:t>
      </w:r>
    </w:p>
    <w:p w14:paraId="3A4D5871" w14:textId="7825C615" w:rsidR="00EA4E5B" w:rsidRPr="008144A5" w:rsidRDefault="00EA4E5B" w:rsidP="00EA4E5B">
      <w:pPr>
        <w:pStyle w:val="ListParagraph"/>
        <w:numPr>
          <w:ilvl w:val="0"/>
          <w:numId w:val="6"/>
        </w:numPr>
        <w:jc w:val="both"/>
        <w:rPr>
          <w:rFonts w:ascii="Tahoma" w:hAnsi="Tahoma" w:cs="Tahoma"/>
          <w:b/>
          <w:bCs/>
          <w:sz w:val="28"/>
          <w:szCs w:val="28"/>
        </w:rPr>
      </w:pPr>
      <w:r w:rsidRPr="008144A5">
        <w:rPr>
          <w:rFonts w:ascii="Tahoma" w:hAnsi="Tahoma" w:cs="Tahoma"/>
          <w:b/>
          <w:bCs/>
          <w:sz w:val="28"/>
          <w:szCs w:val="28"/>
        </w:rPr>
        <w:t>Genetic Tests: Peering into Your Cellular Blueprint</w:t>
      </w:r>
    </w:p>
    <w:p w14:paraId="3BE2FD87" w14:textId="7E031392" w:rsidR="00B743E9" w:rsidRPr="008144A5" w:rsidRDefault="00EF7918" w:rsidP="008B6222">
      <w:pPr>
        <w:pStyle w:val="ListParagraph"/>
        <w:jc w:val="both"/>
        <w:rPr>
          <w:rFonts w:ascii="Tahoma" w:hAnsi="Tahoma" w:cs="Tahoma"/>
          <w:sz w:val="28"/>
          <w:szCs w:val="28"/>
        </w:rPr>
      </w:pPr>
      <w:r w:rsidRPr="008144A5">
        <w:rPr>
          <w:rFonts w:ascii="Tahoma" w:hAnsi="Tahoma" w:cs="Tahoma"/>
          <w:sz w:val="28"/>
          <w:szCs w:val="28"/>
        </w:rPr>
        <w:t>Genetic tests analyze specific markers within your DNA to provide insights into your cellular health and aging process. These markers, which include telomeres and epigenetic modifications, reveal how your genes are functioning, how well your cells are aging, and whether they are under stress. They help predict health risks, identify early signs of aging, and offer clues for personalized interventions to promote longevity.</w:t>
      </w:r>
      <w:r w:rsidR="00247D40" w:rsidRPr="008144A5">
        <w:rPr>
          <w:rFonts w:ascii="Tahoma" w:hAnsi="Tahoma" w:cs="Tahoma"/>
          <w:sz w:val="28"/>
          <w:szCs w:val="28"/>
        </w:rPr>
        <w:t xml:space="preserve"> Some of the markers measured during genetic tests are:</w:t>
      </w:r>
    </w:p>
    <w:p w14:paraId="759DB0A6" w14:textId="5713ED74" w:rsidR="00ED45B6" w:rsidRPr="008144A5" w:rsidRDefault="00EA4E5B" w:rsidP="00ED45B6">
      <w:pPr>
        <w:pStyle w:val="ListParagraph"/>
        <w:numPr>
          <w:ilvl w:val="0"/>
          <w:numId w:val="7"/>
        </w:numPr>
        <w:jc w:val="both"/>
        <w:rPr>
          <w:rFonts w:ascii="Tahoma" w:hAnsi="Tahoma" w:cs="Tahoma"/>
          <w:b/>
          <w:bCs/>
          <w:sz w:val="28"/>
          <w:szCs w:val="28"/>
        </w:rPr>
      </w:pPr>
      <w:r w:rsidRPr="008144A5">
        <w:rPr>
          <w:rFonts w:ascii="Tahoma" w:hAnsi="Tahoma" w:cs="Tahoma"/>
          <w:b/>
          <w:bCs/>
          <w:sz w:val="28"/>
          <w:szCs w:val="28"/>
        </w:rPr>
        <w:t>Telomere</w:t>
      </w:r>
      <w:r w:rsidR="00247D40" w:rsidRPr="008144A5">
        <w:rPr>
          <w:rFonts w:ascii="Tahoma" w:hAnsi="Tahoma" w:cs="Tahoma"/>
          <w:b/>
          <w:bCs/>
          <w:sz w:val="28"/>
          <w:szCs w:val="28"/>
        </w:rPr>
        <w:t xml:space="preserve"> length</w:t>
      </w:r>
    </w:p>
    <w:p w14:paraId="4D06E3C6" w14:textId="0503932B" w:rsidR="00B743E9" w:rsidRPr="008144A5" w:rsidRDefault="00ED45B6" w:rsidP="00B743E9">
      <w:pPr>
        <w:ind w:left="720"/>
        <w:jc w:val="both"/>
        <w:rPr>
          <w:rFonts w:ascii="Tahoma" w:hAnsi="Tahoma" w:cs="Tahoma"/>
          <w:sz w:val="28"/>
          <w:szCs w:val="28"/>
        </w:rPr>
      </w:pPr>
      <w:r w:rsidRPr="008144A5">
        <w:rPr>
          <w:rFonts w:ascii="Tahoma" w:hAnsi="Tahoma" w:cs="Tahoma"/>
          <w:sz w:val="28"/>
          <w:szCs w:val="28"/>
        </w:rPr>
        <w:t xml:space="preserve">Telomeres are repetitive nucleotide sequences that act like protective caps at the ends of our chromosomes. They </w:t>
      </w:r>
      <w:r w:rsidR="00B743E9" w:rsidRPr="008144A5">
        <w:rPr>
          <w:rFonts w:ascii="Tahoma" w:hAnsi="Tahoma" w:cs="Tahoma"/>
          <w:sz w:val="28"/>
          <w:szCs w:val="28"/>
        </w:rPr>
        <w:t>play</w:t>
      </w:r>
      <w:r w:rsidRPr="008144A5">
        <w:rPr>
          <w:rFonts w:ascii="Tahoma" w:hAnsi="Tahoma" w:cs="Tahoma"/>
          <w:sz w:val="28"/>
          <w:szCs w:val="28"/>
        </w:rPr>
        <w:t xml:space="preserve"> a crucial role in maintaining the integrity of our DNA. Every time a cell divides, the machinery responsible for DNA replication can</w:t>
      </w:r>
      <w:r w:rsidR="00B743E9" w:rsidRPr="008144A5">
        <w:rPr>
          <w:rFonts w:ascii="Tahoma" w:hAnsi="Tahoma" w:cs="Tahoma"/>
          <w:sz w:val="28"/>
          <w:szCs w:val="28"/>
        </w:rPr>
        <w:t>not</w:t>
      </w:r>
      <w:r w:rsidRPr="008144A5">
        <w:rPr>
          <w:rFonts w:ascii="Tahoma" w:hAnsi="Tahoma" w:cs="Tahoma"/>
          <w:sz w:val="28"/>
          <w:szCs w:val="28"/>
        </w:rPr>
        <w:t xml:space="preserve"> fully replicate the very end of the chromosome, leading to a gradual shortening of the telomeres with each division. This shortening is like wearing down the protective covering on a wire; over time</w:t>
      </w:r>
      <w:r w:rsidR="003F7AF9" w:rsidRPr="008144A5">
        <w:rPr>
          <w:rFonts w:ascii="Tahoma" w:hAnsi="Tahoma" w:cs="Tahoma"/>
          <w:sz w:val="28"/>
          <w:szCs w:val="28"/>
        </w:rPr>
        <w:t xml:space="preserve"> which </w:t>
      </w:r>
      <w:r w:rsidRPr="008144A5">
        <w:rPr>
          <w:rFonts w:ascii="Tahoma" w:hAnsi="Tahoma" w:cs="Tahoma"/>
          <w:sz w:val="28"/>
          <w:szCs w:val="28"/>
        </w:rPr>
        <w:t xml:space="preserve">can lead to </w:t>
      </w:r>
      <w:r w:rsidR="003F7AF9" w:rsidRPr="008144A5">
        <w:rPr>
          <w:rFonts w:ascii="Tahoma" w:hAnsi="Tahoma" w:cs="Tahoma"/>
          <w:sz w:val="28"/>
          <w:szCs w:val="28"/>
        </w:rPr>
        <w:t>bigger problems</w:t>
      </w:r>
      <w:r w:rsidRPr="008144A5">
        <w:rPr>
          <w:rFonts w:ascii="Tahoma" w:hAnsi="Tahoma" w:cs="Tahoma"/>
          <w:sz w:val="28"/>
          <w:szCs w:val="28"/>
        </w:rPr>
        <w:t xml:space="preserve">. </w:t>
      </w:r>
    </w:p>
    <w:p w14:paraId="0956E711" w14:textId="77777777" w:rsidR="003F7AF9" w:rsidRPr="008144A5" w:rsidRDefault="00ED45B6" w:rsidP="003F7AF9">
      <w:pPr>
        <w:ind w:left="720"/>
        <w:jc w:val="both"/>
        <w:rPr>
          <w:rFonts w:ascii="Tahoma" w:hAnsi="Tahoma" w:cs="Tahoma"/>
          <w:sz w:val="28"/>
          <w:szCs w:val="28"/>
        </w:rPr>
      </w:pPr>
      <w:r w:rsidRPr="008144A5">
        <w:rPr>
          <w:rFonts w:ascii="Tahoma" w:hAnsi="Tahoma" w:cs="Tahoma"/>
          <w:sz w:val="28"/>
          <w:szCs w:val="28"/>
        </w:rPr>
        <w:t>Think of telomeres as the anti-virus software protecting the code for life—our DNA. Just as anti-virus software safeguards your computer from harmful attacks, telomeres shield our genetic information from degradation. If this protective system is compromised or damaged, it leaves our genetic code vulnerable to manipulation or destruction, ultimately impacting our health and longevity. Therefore, it’s critical to maintain the integrity of telomeres to preserve the secret of life.</w:t>
      </w:r>
      <w:r w:rsidR="003F7AF9" w:rsidRPr="008144A5">
        <w:rPr>
          <w:rFonts w:ascii="Tahoma" w:hAnsi="Tahoma" w:cs="Tahoma"/>
          <w:sz w:val="28"/>
          <w:szCs w:val="28"/>
        </w:rPr>
        <w:t xml:space="preserve"> Additionally, the length of the telomere limits the number of times </w:t>
      </w:r>
      <w:r w:rsidR="003F7AF9" w:rsidRPr="008144A5">
        <w:rPr>
          <w:rFonts w:ascii="Tahoma" w:hAnsi="Tahoma" w:cs="Tahoma"/>
          <w:sz w:val="28"/>
          <w:szCs w:val="28"/>
        </w:rPr>
        <w:lastRenderedPageBreak/>
        <w:t>a cell can divide. When telomeres become too short, they can trigger cell senescence, which contributes to the aging process.</w:t>
      </w:r>
    </w:p>
    <w:p w14:paraId="78A7BFCA" w14:textId="65EB34D7" w:rsidR="00ED45B6" w:rsidRPr="008144A5" w:rsidRDefault="00ED45B6" w:rsidP="00B743E9">
      <w:pPr>
        <w:ind w:left="720"/>
        <w:jc w:val="both"/>
        <w:rPr>
          <w:rFonts w:ascii="Tahoma" w:hAnsi="Tahoma" w:cs="Tahoma"/>
          <w:sz w:val="28"/>
          <w:szCs w:val="28"/>
        </w:rPr>
      </w:pPr>
      <w:r w:rsidRPr="008144A5">
        <w:rPr>
          <w:rFonts w:ascii="Tahoma" w:hAnsi="Tahoma" w:cs="Tahoma"/>
          <w:sz w:val="28"/>
          <w:szCs w:val="28"/>
        </w:rPr>
        <w:t>Telomere length has emerged as a valuable biological age marker because it reflects the cumulative effect of cellular aging. As we age, the gradual shortening of telomeres can be measured to provide insights into the biological age of our cells. Researchers have found that individuals with shorter telomeres often exhibit signs of accelerated aging and a higher risk of age-related diseases. This connection makes telomere length a useful indicator of overall health and longevity.</w:t>
      </w:r>
    </w:p>
    <w:p w14:paraId="52E2EC6D" w14:textId="039FFA1B" w:rsidR="008B6222" w:rsidRPr="008144A5" w:rsidRDefault="00EA4E5B" w:rsidP="008B6222">
      <w:pPr>
        <w:pStyle w:val="ListParagraph"/>
        <w:numPr>
          <w:ilvl w:val="0"/>
          <w:numId w:val="7"/>
        </w:numPr>
        <w:jc w:val="both"/>
        <w:rPr>
          <w:rFonts w:ascii="Tahoma" w:hAnsi="Tahoma" w:cs="Tahoma"/>
          <w:b/>
          <w:bCs/>
          <w:sz w:val="28"/>
          <w:szCs w:val="28"/>
        </w:rPr>
      </w:pPr>
      <w:r w:rsidRPr="008144A5">
        <w:rPr>
          <w:rFonts w:ascii="Tahoma" w:hAnsi="Tahoma" w:cs="Tahoma"/>
          <w:b/>
          <w:bCs/>
          <w:sz w:val="28"/>
          <w:szCs w:val="28"/>
        </w:rPr>
        <w:t xml:space="preserve">Epigenetic </w:t>
      </w:r>
      <w:r w:rsidR="00ED45B6" w:rsidRPr="008144A5">
        <w:rPr>
          <w:rFonts w:ascii="Tahoma" w:hAnsi="Tahoma" w:cs="Tahoma"/>
          <w:b/>
          <w:bCs/>
          <w:sz w:val="28"/>
          <w:szCs w:val="28"/>
        </w:rPr>
        <w:t>Markers</w:t>
      </w:r>
    </w:p>
    <w:p w14:paraId="15946A8E" w14:textId="77777777" w:rsidR="008B6222" w:rsidRPr="008144A5" w:rsidRDefault="008B6222" w:rsidP="008B6222">
      <w:pPr>
        <w:ind w:left="720"/>
        <w:jc w:val="both"/>
        <w:rPr>
          <w:rFonts w:ascii="Tahoma" w:hAnsi="Tahoma" w:cs="Tahoma"/>
          <w:b/>
          <w:bCs/>
          <w:sz w:val="28"/>
          <w:szCs w:val="28"/>
        </w:rPr>
      </w:pPr>
      <w:r w:rsidRPr="008144A5">
        <w:rPr>
          <w:rFonts w:ascii="Tahoma" w:hAnsi="Tahoma" w:cs="Tahoma"/>
          <w:sz w:val="28"/>
          <w:szCs w:val="28"/>
        </w:rPr>
        <w:t>Epigenetics refers to changes in how genes are expressed without altering the DNA sequence itself. Epigenetic markers act like control systems, signaling when specific genes should be turned on or off, similar to bookmarks in a library directing which chapters to read.</w:t>
      </w:r>
      <w:r w:rsidRPr="008144A5">
        <w:rPr>
          <w:rFonts w:ascii="Tahoma" w:hAnsi="Tahoma" w:cs="Tahoma"/>
          <w:b/>
          <w:bCs/>
          <w:sz w:val="28"/>
          <w:szCs w:val="28"/>
        </w:rPr>
        <w:t xml:space="preserve"> </w:t>
      </w:r>
      <w:r w:rsidRPr="008144A5">
        <w:rPr>
          <w:rFonts w:ascii="Tahoma" w:hAnsi="Tahoma" w:cs="Tahoma"/>
          <w:sz w:val="28"/>
          <w:szCs w:val="28"/>
        </w:rPr>
        <w:t>Over time, factors like stress, poor diet, and environmental toxins can disrupt these control systems, leading to improper gene expression. This confusion can result in cellular dysfunction, contributing to aging and the development of age-related diseases.</w:t>
      </w:r>
    </w:p>
    <w:p w14:paraId="78C756B7" w14:textId="4FC876AD" w:rsidR="00EF7918" w:rsidRPr="008144A5" w:rsidRDefault="008B6222" w:rsidP="008B6222">
      <w:pPr>
        <w:ind w:left="720"/>
        <w:jc w:val="both"/>
        <w:rPr>
          <w:rFonts w:ascii="Tahoma" w:hAnsi="Tahoma" w:cs="Tahoma"/>
          <w:sz w:val="28"/>
          <w:szCs w:val="28"/>
        </w:rPr>
      </w:pPr>
      <w:r w:rsidRPr="008144A5">
        <w:rPr>
          <w:rFonts w:ascii="Tahoma" w:hAnsi="Tahoma" w:cs="Tahoma"/>
          <w:sz w:val="28"/>
          <w:szCs w:val="28"/>
        </w:rPr>
        <w:t>Epigenetic testing involves examining these markers through blood or tissue samples. Results can highlight areas where interventions like improved diet, stress reduction, or exercise may reverse biological aging. This emerging field offers hope for personalized strategies to enhance health and longevity. One key epigenetic marker is DNA methylation, a process where methyl groups attach to DNA and influence gene activity. By analyzing patterns of DNA methylation, scientists can assess biological age with remarkable precision. These patterns often reflect the cumulative effects of lifestyle, environment, and genetic predispositions.</w:t>
      </w:r>
      <w:r w:rsidRPr="008144A5">
        <w:rPr>
          <w:rFonts w:ascii="Tahoma" w:hAnsi="Tahoma" w:cs="Tahoma"/>
          <w:b/>
          <w:bCs/>
          <w:sz w:val="28"/>
          <w:szCs w:val="28"/>
        </w:rPr>
        <w:t xml:space="preserve"> </w:t>
      </w:r>
    </w:p>
    <w:p w14:paraId="1D9956AE" w14:textId="77777777" w:rsidR="008B6222" w:rsidRPr="008144A5" w:rsidRDefault="00EF7918" w:rsidP="00EF7918">
      <w:pPr>
        <w:pStyle w:val="ListParagraph"/>
        <w:numPr>
          <w:ilvl w:val="0"/>
          <w:numId w:val="6"/>
        </w:numPr>
        <w:jc w:val="both"/>
        <w:rPr>
          <w:rFonts w:ascii="Tahoma" w:hAnsi="Tahoma" w:cs="Tahoma"/>
          <w:b/>
          <w:bCs/>
          <w:sz w:val="28"/>
          <w:szCs w:val="28"/>
        </w:rPr>
      </w:pPr>
      <w:r w:rsidRPr="008144A5">
        <w:rPr>
          <w:rFonts w:ascii="Tahoma" w:hAnsi="Tahoma" w:cs="Tahoma"/>
          <w:b/>
          <w:bCs/>
          <w:sz w:val="28"/>
          <w:szCs w:val="28"/>
        </w:rPr>
        <w:t>Blood Tests: The Body’s Diagnostic Dashboard</w:t>
      </w:r>
    </w:p>
    <w:p w14:paraId="3AF9C744" w14:textId="6078AA0C" w:rsidR="00247D40" w:rsidRPr="008144A5" w:rsidRDefault="00EF7918" w:rsidP="008B6222">
      <w:pPr>
        <w:pStyle w:val="ListParagraph"/>
        <w:jc w:val="both"/>
        <w:rPr>
          <w:rFonts w:ascii="Tahoma" w:hAnsi="Tahoma" w:cs="Tahoma"/>
          <w:sz w:val="28"/>
          <w:szCs w:val="28"/>
        </w:rPr>
      </w:pPr>
      <w:r w:rsidRPr="008144A5">
        <w:rPr>
          <w:rFonts w:ascii="Tahoma" w:hAnsi="Tahoma" w:cs="Tahoma"/>
          <w:sz w:val="28"/>
          <w:szCs w:val="28"/>
        </w:rPr>
        <w:t>Blood tests measure biochemical markers in the bloodstream, providing a snapshot of your body’s internal state. These markers can indicate inflammation, metabolic health, oxidative stress and more. By analyzing these indicators, doctors can evaluate how well your organs and systems are functioning.</w:t>
      </w:r>
      <w:r w:rsidR="008B6222" w:rsidRPr="008144A5">
        <w:rPr>
          <w:rFonts w:ascii="Tahoma" w:hAnsi="Tahoma" w:cs="Tahoma"/>
          <w:sz w:val="28"/>
          <w:szCs w:val="28"/>
        </w:rPr>
        <w:t xml:space="preserve"> </w:t>
      </w:r>
      <w:r w:rsidRPr="008144A5">
        <w:rPr>
          <w:rFonts w:ascii="Tahoma" w:hAnsi="Tahoma" w:cs="Tahoma"/>
          <w:sz w:val="28"/>
          <w:szCs w:val="28"/>
        </w:rPr>
        <w:t xml:space="preserve">Blood tests are crucial for understanding biological age because they reveal how aging </w:t>
      </w:r>
      <w:r w:rsidRPr="008144A5">
        <w:rPr>
          <w:rFonts w:ascii="Tahoma" w:hAnsi="Tahoma" w:cs="Tahoma"/>
          <w:sz w:val="28"/>
          <w:szCs w:val="28"/>
        </w:rPr>
        <w:lastRenderedPageBreak/>
        <w:t>processes affect the body on a molecular level.</w:t>
      </w:r>
      <w:r w:rsidR="008B6222" w:rsidRPr="008144A5">
        <w:rPr>
          <w:rFonts w:ascii="Tahoma" w:hAnsi="Tahoma" w:cs="Tahoma"/>
          <w:sz w:val="28"/>
          <w:szCs w:val="28"/>
        </w:rPr>
        <w:t xml:space="preserve"> </w:t>
      </w:r>
      <w:r w:rsidR="00247D40" w:rsidRPr="008144A5">
        <w:rPr>
          <w:rFonts w:ascii="Tahoma" w:hAnsi="Tahoma" w:cs="Tahoma"/>
          <w:sz w:val="28"/>
          <w:szCs w:val="28"/>
        </w:rPr>
        <w:t>A few</w:t>
      </w:r>
      <w:r w:rsidR="008B6222" w:rsidRPr="008144A5">
        <w:rPr>
          <w:rFonts w:ascii="Tahoma" w:hAnsi="Tahoma" w:cs="Tahoma"/>
          <w:sz w:val="28"/>
          <w:szCs w:val="28"/>
        </w:rPr>
        <w:t xml:space="preserve"> examples </w:t>
      </w:r>
      <w:r w:rsidR="00247D40" w:rsidRPr="008144A5">
        <w:rPr>
          <w:rFonts w:ascii="Tahoma" w:hAnsi="Tahoma" w:cs="Tahoma"/>
          <w:sz w:val="28"/>
          <w:szCs w:val="28"/>
        </w:rPr>
        <w:t>of markers measured are:</w:t>
      </w:r>
    </w:p>
    <w:p w14:paraId="324D694A" w14:textId="381C5A3F" w:rsidR="00247D40" w:rsidRPr="008144A5" w:rsidRDefault="00EF7918" w:rsidP="00247D40">
      <w:pPr>
        <w:pStyle w:val="ListParagraph"/>
        <w:numPr>
          <w:ilvl w:val="0"/>
          <w:numId w:val="8"/>
        </w:numPr>
        <w:jc w:val="both"/>
        <w:rPr>
          <w:rFonts w:ascii="Tahoma" w:hAnsi="Tahoma" w:cs="Tahoma"/>
          <w:b/>
          <w:bCs/>
          <w:sz w:val="28"/>
          <w:szCs w:val="28"/>
        </w:rPr>
      </w:pPr>
      <w:r w:rsidRPr="008144A5">
        <w:rPr>
          <w:rFonts w:ascii="Tahoma" w:hAnsi="Tahoma" w:cs="Tahoma"/>
          <w:b/>
          <w:bCs/>
          <w:sz w:val="28"/>
          <w:szCs w:val="28"/>
        </w:rPr>
        <w:t>Inflammatory Markers</w:t>
      </w:r>
    </w:p>
    <w:p w14:paraId="666FD846" w14:textId="77777777" w:rsidR="00247D40" w:rsidRPr="008144A5" w:rsidRDefault="00EF7918" w:rsidP="00247D40">
      <w:pPr>
        <w:pStyle w:val="ListParagraph"/>
        <w:ind w:left="1080"/>
        <w:jc w:val="both"/>
        <w:rPr>
          <w:rFonts w:ascii="Tahoma" w:hAnsi="Tahoma" w:cs="Tahoma"/>
          <w:sz w:val="28"/>
          <w:szCs w:val="28"/>
        </w:rPr>
      </w:pPr>
      <w:r w:rsidRPr="008144A5">
        <w:rPr>
          <w:rFonts w:ascii="Tahoma" w:hAnsi="Tahoma" w:cs="Tahoma"/>
          <w:sz w:val="28"/>
          <w:szCs w:val="28"/>
        </w:rPr>
        <w:t>Chronic inflammation, often referred to as “inflammaging,” is a hallmark of aging. It occurs when the immune system remains in a constant state of activation, gradually damaging tissues.</w:t>
      </w:r>
      <w:r w:rsidR="00247D40" w:rsidRPr="008144A5">
        <w:rPr>
          <w:rFonts w:ascii="Tahoma" w:hAnsi="Tahoma" w:cs="Tahoma"/>
          <w:sz w:val="28"/>
          <w:szCs w:val="28"/>
        </w:rPr>
        <w:t xml:space="preserve"> </w:t>
      </w:r>
      <w:r w:rsidRPr="008144A5">
        <w:rPr>
          <w:rFonts w:ascii="Tahoma" w:hAnsi="Tahoma" w:cs="Tahoma"/>
          <w:sz w:val="28"/>
          <w:szCs w:val="28"/>
        </w:rPr>
        <w:t>Markers like C-reactive protein (CRP) and interleukin-6 (IL-6) are measured in blood tests to assess inflammation levels. High levels of these markers indicate increased stress on the body, accelerating aging and increasing the risk of diseases such as diabetes, arthritis, and Alzheimer’s</w:t>
      </w:r>
      <w:r w:rsidR="00247D40" w:rsidRPr="008144A5">
        <w:rPr>
          <w:rFonts w:ascii="Tahoma" w:hAnsi="Tahoma" w:cs="Tahoma"/>
          <w:sz w:val="28"/>
          <w:szCs w:val="28"/>
        </w:rPr>
        <w:t>.</w:t>
      </w:r>
    </w:p>
    <w:p w14:paraId="39776BB5" w14:textId="77777777" w:rsidR="00247D40" w:rsidRPr="008144A5" w:rsidRDefault="00EF7918" w:rsidP="00EF7918">
      <w:pPr>
        <w:pStyle w:val="ListParagraph"/>
        <w:numPr>
          <w:ilvl w:val="0"/>
          <w:numId w:val="8"/>
        </w:numPr>
        <w:jc w:val="both"/>
        <w:rPr>
          <w:rFonts w:ascii="Tahoma" w:hAnsi="Tahoma" w:cs="Tahoma"/>
          <w:b/>
          <w:bCs/>
          <w:sz w:val="28"/>
          <w:szCs w:val="28"/>
        </w:rPr>
      </w:pPr>
      <w:r w:rsidRPr="008144A5">
        <w:rPr>
          <w:rFonts w:ascii="Tahoma" w:hAnsi="Tahoma" w:cs="Tahoma"/>
          <w:b/>
          <w:bCs/>
          <w:sz w:val="28"/>
          <w:szCs w:val="28"/>
        </w:rPr>
        <w:t>Metabolic Markers</w:t>
      </w:r>
    </w:p>
    <w:p w14:paraId="2C02620C" w14:textId="2327D724" w:rsidR="00EF7918" w:rsidRPr="008144A5" w:rsidRDefault="00EF7918" w:rsidP="00247D40">
      <w:pPr>
        <w:pStyle w:val="ListParagraph"/>
        <w:ind w:left="1080"/>
        <w:jc w:val="both"/>
        <w:rPr>
          <w:rFonts w:ascii="Tahoma" w:hAnsi="Tahoma" w:cs="Tahoma"/>
          <w:b/>
          <w:bCs/>
          <w:sz w:val="28"/>
          <w:szCs w:val="28"/>
        </w:rPr>
      </w:pPr>
      <w:r w:rsidRPr="008144A5">
        <w:rPr>
          <w:rFonts w:ascii="Tahoma" w:hAnsi="Tahoma" w:cs="Tahoma"/>
          <w:sz w:val="28"/>
          <w:szCs w:val="28"/>
        </w:rPr>
        <w:t xml:space="preserve">Blood sugar levels and lipid profiles (cholesterol and triglycerides) reveal the state of metabolic health. Poor metabolic health, characterized by </w:t>
      </w:r>
      <w:r w:rsidR="00D96C2C" w:rsidRPr="008144A5">
        <w:rPr>
          <w:rFonts w:ascii="Tahoma" w:hAnsi="Tahoma" w:cs="Tahoma"/>
          <w:sz w:val="28"/>
          <w:szCs w:val="28"/>
        </w:rPr>
        <w:t xml:space="preserve">low </w:t>
      </w:r>
      <w:r w:rsidRPr="008144A5">
        <w:rPr>
          <w:rFonts w:ascii="Tahoma" w:hAnsi="Tahoma" w:cs="Tahoma"/>
          <w:sz w:val="28"/>
          <w:szCs w:val="28"/>
        </w:rPr>
        <w:t>insulin or high cholesterol, can accelerate cellular damage and aging.</w:t>
      </w:r>
      <w:r w:rsidR="00247D40" w:rsidRPr="008144A5">
        <w:rPr>
          <w:rFonts w:ascii="Tahoma" w:hAnsi="Tahoma" w:cs="Tahoma"/>
          <w:sz w:val="28"/>
          <w:szCs w:val="28"/>
        </w:rPr>
        <w:t xml:space="preserve"> </w:t>
      </w:r>
      <w:r w:rsidRPr="008144A5">
        <w:rPr>
          <w:rFonts w:ascii="Tahoma" w:hAnsi="Tahoma" w:cs="Tahoma"/>
          <w:sz w:val="28"/>
          <w:szCs w:val="28"/>
        </w:rPr>
        <w:t>Monitoring these markers helps identify risks for cardiovascular diseases, diabetes, and other metabolic disorders, providing actionable insights for improving longevity.</w:t>
      </w:r>
    </w:p>
    <w:p w14:paraId="09878C94" w14:textId="77777777" w:rsidR="00247D40" w:rsidRPr="008144A5" w:rsidRDefault="00EF7918" w:rsidP="00D57CBC">
      <w:pPr>
        <w:pStyle w:val="ListParagraph"/>
        <w:numPr>
          <w:ilvl w:val="0"/>
          <w:numId w:val="8"/>
        </w:numPr>
        <w:jc w:val="both"/>
        <w:rPr>
          <w:rFonts w:ascii="Tahoma" w:hAnsi="Tahoma" w:cs="Tahoma"/>
          <w:b/>
          <w:bCs/>
          <w:sz w:val="28"/>
          <w:szCs w:val="28"/>
        </w:rPr>
      </w:pPr>
      <w:r w:rsidRPr="008144A5">
        <w:rPr>
          <w:rFonts w:ascii="Tahoma" w:hAnsi="Tahoma" w:cs="Tahoma"/>
          <w:b/>
          <w:bCs/>
          <w:sz w:val="28"/>
          <w:szCs w:val="28"/>
        </w:rPr>
        <w:t>Oxidative Stress Markers</w:t>
      </w:r>
    </w:p>
    <w:p w14:paraId="22664874" w14:textId="268E9B20" w:rsidR="00EF7918" w:rsidRPr="008144A5" w:rsidRDefault="00EF7918" w:rsidP="00247D40">
      <w:pPr>
        <w:pStyle w:val="ListParagraph"/>
        <w:ind w:left="1080"/>
        <w:jc w:val="both"/>
        <w:rPr>
          <w:rFonts w:ascii="Tahoma" w:hAnsi="Tahoma" w:cs="Tahoma"/>
          <w:sz w:val="28"/>
          <w:szCs w:val="28"/>
        </w:rPr>
      </w:pPr>
      <w:r w:rsidRPr="008144A5">
        <w:rPr>
          <w:rFonts w:ascii="Tahoma" w:hAnsi="Tahoma" w:cs="Tahoma"/>
          <w:sz w:val="28"/>
          <w:szCs w:val="28"/>
        </w:rPr>
        <w:t>Oxidative stress occurs when harmful molecules called free radicals outnumber the body’s natural antioxidants</w:t>
      </w:r>
      <w:r w:rsidR="00247D40" w:rsidRPr="008144A5">
        <w:rPr>
          <w:rFonts w:ascii="Tahoma" w:hAnsi="Tahoma" w:cs="Tahoma"/>
          <w:sz w:val="28"/>
          <w:szCs w:val="28"/>
        </w:rPr>
        <w:t xml:space="preserve"> (free radical scavengers)</w:t>
      </w:r>
      <w:r w:rsidRPr="008144A5">
        <w:rPr>
          <w:rFonts w:ascii="Tahoma" w:hAnsi="Tahoma" w:cs="Tahoma"/>
          <w:sz w:val="28"/>
          <w:szCs w:val="28"/>
        </w:rPr>
        <w:t>, leading to cell damage. Blood tests measuring oxidative stress levels can indicate whether the body’s defenses are sufficient to combat aging-related damage.</w:t>
      </w:r>
      <w:r w:rsidR="00247D40" w:rsidRPr="008144A5">
        <w:rPr>
          <w:rFonts w:ascii="Tahoma" w:hAnsi="Tahoma" w:cs="Tahoma"/>
          <w:sz w:val="28"/>
          <w:szCs w:val="28"/>
        </w:rPr>
        <w:t xml:space="preserve"> </w:t>
      </w:r>
      <w:r w:rsidRPr="008144A5">
        <w:rPr>
          <w:rFonts w:ascii="Tahoma" w:hAnsi="Tahoma" w:cs="Tahoma"/>
          <w:sz w:val="28"/>
          <w:szCs w:val="28"/>
        </w:rPr>
        <w:t>Markers such as malondialdehyde (MDA) and oxidized LDL are commonly assessed to evaluate oxidative damage. Reducing oxidative stress through antioxidants, found in fruits, vegetables, and supplements, can support cellular health and longevity.</w:t>
      </w:r>
    </w:p>
    <w:p w14:paraId="4135DB60" w14:textId="77777777" w:rsidR="00247D40" w:rsidRPr="008144A5" w:rsidRDefault="00EF7918" w:rsidP="00EF7918">
      <w:pPr>
        <w:pStyle w:val="ListParagraph"/>
        <w:numPr>
          <w:ilvl w:val="0"/>
          <w:numId w:val="6"/>
        </w:numPr>
        <w:jc w:val="both"/>
        <w:rPr>
          <w:rFonts w:ascii="Tahoma" w:hAnsi="Tahoma" w:cs="Tahoma"/>
          <w:b/>
          <w:bCs/>
          <w:sz w:val="28"/>
          <w:szCs w:val="28"/>
        </w:rPr>
      </w:pPr>
      <w:r w:rsidRPr="008144A5">
        <w:rPr>
          <w:rFonts w:ascii="Tahoma" w:hAnsi="Tahoma" w:cs="Tahoma"/>
          <w:b/>
          <w:bCs/>
          <w:sz w:val="28"/>
          <w:szCs w:val="28"/>
        </w:rPr>
        <w:t>Imaging and Physical Assessments: Seeing Aging in Action</w:t>
      </w:r>
    </w:p>
    <w:p w14:paraId="0262EE6B" w14:textId="51E70791" w:rsidR="00247D40" w:rsidRPr="008144A5" w:rsidRDefault="00EF7918" w:rsidP="00247D40">
      <w:pPr>
        <w:pStyle w:val="ListParagraph"/>
        <w:jc w:val="both"/>
        <w:rPr>
          <w:rFonts w:ascii="Tahoma" w:hAnsi="Tahoma" w:cs="Tahoma"/>
          <w:sz w:val="28"/>
          <w:szCs w:val="28"/>
        </w:rPr>
      </w:pPr>
      <w:r w:rsidRPr="008144A5">
        <w:rPr>
          <w:rFonts w:ascii="Tahoma" w:hAnsi="Tahoma" w:cs="Tahoma"/>
          <w:sz w:val="28"/>
          <w:szCs w:val="28"/>
        </w:rPr>
        <w:t>Imaging techniques and physical evaluations provide direct insights into the structural and functional health of the body. These tests assess everything from skin elasticity to brain function, offering a comprehensive view of how aging affects different organs and tissues</w:t>
      </w:r>
      <w:r w:rsidR="00D96C2C" w:rsidRPr="008144A5">
        <w:rPr>
          <w:rFonts w:ascii="Tahoma" w:hAnsi="Tahoma" w:cs="Tahoma"/>
          <w:sz w:val="28"/>
          <w:szCs w:val="28"/>
        </w:rPr>
        <w:t xml:space="preserve"> based on visual cues</w:t>
      </w:r>
      <w:r w:rsidRPr="008144A5">
        <w:rPr>
          <w:rFonts w:ascii="Tahoma" w:hAnsi="Tahoma" w:cs="Tahoma"/>
          <w:sz w:val="28"/>
          <w:szCs w:val="28"/>
        </w:rPr>
        <w:t>.</w:t>
      </w:r>
    </w:p>
    <w:p w14:paraId="2856904C" w14:textId="77777777" w:rsidR="00247D40" w:rsidRPr="008144A5" w:rsidRDefault="00EF7918" w:rsidP="00EF7918">
      <w:pPr>
        <w:pStyle w:val="ListParagraph"/>
        <w:numPr>
          <w:ilvl w:val="0"/>
          <w:numId w:val="9"/>
        </w:numPr>
        <w:jc w:val="both"/>
        <w:rPr>
          <w:rFonts w:ascii="Tahoma" w:hAnsi="Tahoma" w:cs="Tahoma"/>
          <w:b/>
          <w:bCs/>
          <w:sz w:val="28"/>
          <w:szCs w:val="28"/>
        </w:rPr>
      </w:pPr>
      <w:r w:rsidRPr="008144A5">
        <w:rPr>
          <w:rFonts w:ascii="Tahoma" w:hAnsi="Tahoma" w:cs="Tahoma"/>
          <w:b/>
          <w:bCs/>
          <w:sz w:val="28"/>
          <w:szCs w:val="28"/>
        </w:rPr>
        <w:t>Skin Elasticity</w:t>
      </w:r>
    </w:p>
    <w:p w14:paraId="4A14F9C1" w14:textId="77777777" w:rsidR="00247D40" w:rsidRPr="008144A5" w:rsidRDefault="00EF7918" w:rsidP="00247D40">
      <w:pPr>
        <w:pStyle w:val="ListParagraph"/>
        <w:ind w:left="1080"/>
        <w:jc w:val="both"/>
        <w:rPr>
          <w:rFonts w:ascii="Tahoma" w:hAnsi="Tahoma" w:cs="Tahoma"/>
          <w:sz w:val="28"/>
          <w:szCs w:val="28"/>
        </w:rPr>
      </w:pPr>
      <w:r w:rsidRPr="008144A5">
        <w:rPr>
          <w:rFonts w:ascii="Tahoma" w:hAnsi="Tahoma" w:cs="Tahoma"/>
          <w:sz w:val="28"/>
          <w:szCs w:val="28"/>
        </w:rPr>
        <w:t xml:space="preserve">Skin elasticity is a visual marker of aging that reflects the health of collagen and elastin fibers. Tools like elasticity meters measure </w:t>
      </w:r>
      <w:r w:rsidRPr="008144A5">
        <w:rPr>
          <w:rFonts w:ascii="Tahoma" w:hAnsi="Tahoma" w:cs="Tahoma"/>
          <w:sz w:val="28"/>
          <w:szCs w:val="28"/>
        </w:rPr>
        <w:lastRenderedPageBreak/>
        <w:t>the skin’s ability to “bounce back,” revealing signs of cellular aging beneath the surface.</w:t>
      </w:r>
    </w:p>
    <w:p w14:paraId="7FD62F32" w14:textId="77777777" w:rsidR="00247D40" w:rsidRPr="008144A5" w:rsidRDefault="00EF7918" w:rsidP="00EF7918">
      <w:pPr>
        <w:pStyle w:val="ListParagraph"/>
        <w:numPr>
          <w:ilvl w:val="0"/>
          <w:numId w:val="9"/>
        </w:numPr>
        <w:jc w:val="both"/>
        <w:rPr>
          <w:rFonts w:ascii="Tahoma" w:hAnsi="Tahoma" w:cs="Tahoma"/>
          <w:b/>
          <w:bCs/>
          <w:sz w:val="28"/>
          <w:szCs w:val="28"/>
        </w:rPr>
      </w:pPr>
      <w:r w:rsidRPr="008144A5">
        <w:rPr>
          <w:rFonts w:ascii="Tahoma" w:hAnsi="Tahoma" w:cs="Tahoma"/>
          <w:b/>
          <w:bCs/>
          <w:sz w:val="28"/>
          <w:szCs w:val="28"/>
        </w:rPr>
        <w:t>Brain Function</w:t>
      </w:r>
    </w:p>
    <w:p w14:paraId="2AEAD9CC" w14:textId="77777777" w:rsidR="00247D40" w:rsidRPr="008144A5" w:rsidRDefault="00EF7918" w:rsidP="00247D40">
      <w:pPr>
        <w:pStyle w:val="ListParagraph"/>
        <w:ind w:left="1080"/>
        <w:jc w:val="both"/>
        <w:rPr>
          <w:rFonts w:ascii="Tahoma" w:hAnsi="Tahoma" w:cs="Tahoma"/>
          <w:sz w:val="28"/>
          <w:szCs w:val="28"/>
        </w:rPr>
      </w:pPr>
      <w:r w:rsidRPr="008144A5">
        <w:rPr>
          <w:rFonts w:ascii="Tahoma" w:hAnsi="Tahoma" w:cs="Tahoma"/>
          <w:sz w:val="28"/>
          <w:szCs w:val="28"/>
        </w:rPr>
        <w:t>Brain imaging tools, such as MRI or PET scans, assess the structural and functional health of the brain. They can reveal early signs of cognitive decline, such as reduced neural activity or loss of brain volume.</w:t>
      </w:r>
    </w:p>
    <w:p w14:paraId="5CF0A7AC" w14:textId="77777777" w:rsidR="00247D40" w:rsidRPr="008144A5" w:rsidRDefault="00EF7918" w:rsidP="00EF7918">
      <w:pPr>
        <w:pStyle w:val="ListParagraph"/>
        <w:numPr>
          <w:ilvl w:val="0"/>
          <w:numId w:val="9"/>
        </w:numPr>
        <w:jc w:val="both"/>
        <w:rPr>
          <w:rFonts w:ascii="Tahoma" w:hAnsi="Tahoma" w:cs="Tahoma"/>
          <w:b/>
          <w:bCs/>
          <w:sz w:val="28"/>
          <w:szCs w:val="28"/>
        </w:rPr>
      </w:pPr>
      <w:r w:rsidRPr="008144A5">
        <w:rPr>
          <w:rFonts w:ascii="Tahoma" w:hAnsi="Tahoma" w:cs="Tahoma"/>
          <w:b/>
          <w:bCs/>
          <w:sz w:val="28"/>
          <w:szCs w:val="28"/>
        </w:rPr>
        <w:t>Cardiovascular Healt</w:t>
      </w:r>
      <w:r w:rsidR="00247D40" w:rsidRPr="008144A5">
        <w:rPr>
          <w:rFonts w:ascii="Tahoma" w:hAnsi="Tahoma" w:cs="Tahoma"/>
          <w:b/>
          <w:bCs/>
          <w:sz w:val="28"/>
          <w:szCs w:val="28"/>
        </w:rPr>
        <w:t>h</w:t>
      </w:r>
    </w:p>
    <w:p w14:paraId="1E6F2E2F" w14:textId="4DE4C327" w:rsidR="00EF7918" w:rsidRPr="008144A5" w:rsidRDefault="00EF7918" w:rsidP="00247D40">
      <w:pPr>
        <w:pStyle w:val="ListParagraph"/>
        <w:ind w:left="1080"/>
        <w:jc w:val="both"/>
        <w:rPr>
          <w:rFonts w:ascii="Tahoma" w:hAnsi="Tahoma" w:cs="Tahoma"/>
          <w:b/>
          <w:bCs/>
          <w:sz w:val="28"/>
          <w:szCs w:val="28"/>
        </w:rPr>
      </w:pPr>
      <w:r w:rsidRPr="008144A5">
        <w:rPr>
          <w:rFonts w:ascii="Tahoma" w:hAnsi="Tahoma" w:cs="Tahoma"/>
          <w:sz w:val="28"/>
          <w:szCs w:val="28"/>
        </w:rPr>
        <w:t>Tests such as arterial stiffness measurements, heart rate variability (HRV), and imaging for arterial plaque provide insights into cardiovascular health, a critica</w:t>
      </w:r>
      <w:r w:rsidR="00247D40" w:rsidRPr="008144A5">
        <w:rPr>
          <w:rFonts w:ascii="Tahoma" w:hAnsi="Tahoma" w:cs="Tahoma"/>
          <w:sz w:val="28"/>
          <w:szCs w:val="28"/>
        </w:rPr>
        <w:t>l</w:t>
      </w:r>
      <w:r w:rsidRPr="008144A5">
        <w:rPr>
          <w:rFonts w:ascii="Tahoma" w:hAnsi="Tahoma" w:cs="Tahoma"/>
          <w:sz w:val="28"/>
          <w:szCs w:val="28"/>
        </w:rPr>
        <w:t xml:space="preserve"> </w:t>
      </w:r>
      <w:r w:rsidR="00247D40" w:rsidRPr="008144A5">
        <w:rPr>
          <w:rFonts w:ascii="Tahoma" w:hAnsi="Tahoma" w:cs="Tahoma"/>
          <w:sz w:val="28"/>
          <w:szCs w:val="28"/>
        </w:rPr>
        <w:t>way</w:t>
      </w:r>
      <w:r w:rsidRPr="008144A5">
        <w:rPr>
          <w:rFonts w:ascii="Tahoma" w:hAnsi="Tahoma" w:cs="Tahoma"/>
          <w:sz w:val="28"/>
          <w:szCs w:val="28"/>
        </w:rPr>
        <w:t xml:space="preserve"> of biological age</w:t>
      </w:r>
      <w:r w:rsidR="00247D40" w:rsidRPr="008144A5">
        <w:rPr>
          <w:rFonts w:ascii="Tahoma" w:hAnsi="Tahoma" w:cs="Tahoma"/>
          <w:sz w:val="28"/>
          <w:szCs w:val="28"/>
        </w:rPr>
        <w:t xml:space="preserve"> determination</w:t>
      </w:r>
      <w:r w:rsidRPr="008144A5">
        <w:rPr>
          <w:rFonts w:ascii="Tahoma" w:hAnsi="Tahoma" w:cs="Tahoma"/>
          <w:sz w:val="28"/>
          <w:szCs w:val="28"/>
        </w:rPr>
        <w:t>.</w:t>
      </w:r>
    </w:p>
    <w:p w14:paraId="32F3AB52" w14:textId="77777777" w:rsidR="00247D40" w:rsidRPr="008144A5" w:rsidRDefault="00EF7918" w:rsidP="00EF7918">
      <w:pPr>
        <w:pStyle w:val="ListParagraph"/>
        <w:numPr>
          <w:ilvl w:val="0"/>
          <w:numId w:val="6"/>
        </w:numPr>
        <w:jc w:val="both"/>
        <w:rPr>
          <w:rFonts w:ascii="Tahoma" w:hAnsi="Tahoma" w:cs="Tahoma"/>
          <w:b/>
          <w:bCs/>
          <w:sz w:val="28"/>
          <w:szCs w:val="28"/>
        </w:rPr>
      </w:pPr>
      <w:r w:rsidRPr="008144A5">
        <w:rPr>
          <w:rFonts w:ascii="Tahoma" w:hAnsi="Tahoma" w:cs="Tahoma"/>
          <w:b/>
          <w:bCs/>
          <w:sz w:val="28"/>
          <w:szCs w:val="28"/>
        </w:rPr>
        <w:t>Functional Health Evaluations: Testing Resilience</w:t>
      </w:r>
    </w:p>
    <w:p w14:paraId="0A07E639" w14:textId="77777777" w:rsidR="00247D40" w:rsidRPr="008144A5" w:rsidRDefault="00EF7918" w:rsidP="00247D40">
      <w:pPr>
        <w:pStyle w:val="ListParagraph"/>
        <w:jc w:val="both"/>
        <w:rPr>
          <w:rFonts w:ascii="Tahoma" w:hAnsi="Tahoma" w:cs="Tahoma"/>
          <w:sz w:val="28"/>
          <w:szCs w:val="28"/>
        </w:rPr>
      </w:pPr>
      <w:r w:rsidRPr="008144A5">
        <w:rPr>
          <w:rFonts w:ascii="Tahoma" w:hAnsi="Tahoma" w:cs="Tahoma"/>
          <w:sz w:val="28"/>
          <w:szCs w:val="28"/>
        </w:rPr>
        <w:t>These tests evaluate the body’s physical performance and capacity, offering a practical perspective on biological age. They measure how well muscles, bones, and other systems function in real-world conditions.</w:t>
      </w:r>
    </w:p>
    <w:p w14:paraId="11F9181D" w14:textId="2FC461D2" w:rsidR="00247D40" w:rsidRPr="008144A5" w:rsidRDefault="00EF7918" w:rsidP="00EF7918">
      <w:pPr>
        <w:pStyle w:val="ListParagraph"/>
        <w:numPr>
          <w:ilvl w:val="0"/>
          <w:numId w:val="10"/>
        </w:numPr>
        <w:jc w:val="both"/>
        <w:rPr>
          <w:rFonts w:ascii="Tahoma" w:hAnsi="Tahoma" w:cs="Tahoma"/>
          <w:b/>
          <w:bCs/>
          <w:sz w:val="28"/>
          <w:szCs w:val="28"/>
        </w:rPr>
      </w:pPr>
      <w:r w:rsidRPr="008144A5">
        <w:rPr>
          <w:rFonts w:ascii="Tahoma" w:hAnsi="Tahoma" w:cs="Tahoma"/>
          <w:b/>
          <w:bCs/>
          <w:sz w:val="28"/>
          <w:szCs w:val="28"/>
        </w:rPr>
        <w:t>Muscle Mass and Strengt</w:t>
      </w:r>
      <w:r w:rsidR="00387804" w:rsidRPr="008144A5">
        <w:rPr>
          <w:rFonts w:ascii="Tahoma" w:hAnsi="Tahoma" w:cs="Tahoma"/>
          <w:b/>
          <w:bCs/>
          <w:sz w:val="28"/>
          <w:szCs w:val="28"/>
        </w:rPr>
        <w:t>h</w:t>
      </w:r>
    </w:p>
    <w:p w14:paraId="4EB57B4E" w14:textId="1F8051FF" w:rsidR="00EF7918" w:rsidRPr="008144A5" w:rsidRDefault="00EF7918" w:rsidP="00247D40">
      <w:pPr>
        <w:pStyle w:val="ListParagraph"/>
        <w:ind w:left="1080"/>
        <w:jc w:val="both"/>
        <w:rPr>
          <w:rFonts w:ascii="Tahoma" w:hAnsi="Tahoma" w:cs="Tahoma"/>
          <w:b/>
          <w:bCs/>
          <w:sz w:val="28"/>
          <w:szCs w:val="28"/>
        </w:rPr>
      </w:pPr>
      <w:r w:rsidRPr="008144A5">
        <w:rPr>
          <w:rFonts w:ascii="Tahoma" w:hAnsi="Tahoma" w:cs="Tahoma"/>
          <w:sz w:val="28"/>
          <w:szCs w:val="28"/>
        </w:rPr>
        <w:t>Muscle loss, known as sarcopenia, is a key marker of aging that affects mobility and vitality.</w:t>
      </w:r>
      <w:r w:rsidR="007346F0" w:rsidRPr="008144A5">
        <w:rPr>
          <w:rFonts w:ascii="Tahoma" w:hAnsi="Tahoma" w:cs="Tahoma"/>
          <w:sz w:val="28"/>
          <w:szCs w:val="28"/>
        </w:rPr>
        <w:t xml:space="preserve"> Tests like grip strength, walking speed and body composition analysis assess muscle health.</w:t>
      </w:r>
    </w:p>
    <w:p w14:paraId="43A5B5A5" w14:textId="77777777" w:rsidR="00387804" w:rsidRPr="008144A5" w:rsidRDefault="00EF7918" w:rsidP="008438EF">
      <w:pPr>
        <w:pStyle w:val="ListParagraph"/>
        <w:numPr>
          <w:ilvl w:val="0"/>
          <w:numId w:val="10"/>
        </w:numPr>
        <w:jc w:val="both"/>
        <w:rPr>
          <w:rFonts w:ascii="Tahoma" w:hAnsi="Tahoma" w:cs="Tahoma"/>
          <w:b/>
          <w:bCs/>
          <w:sz w:val="28"/>
          <w:szCs w:val="28"/>
        </w:rPr>
      </w:pPr>
      <w:r w:rsidRPr="008144A5">
        <w:rPr>
          <w:rFonts w:ascii="Tahoma" w:hAnsi="Tahoma" w:cs="Tahoma"/>
          <w:b/>
          <w:bCs/>
          <w:sz w:val="28"/>
          <w:szCs w:val="28"/>
        </w:rPr>
        <w:t>Fitness Levels</w:t>
      </w:r>
    </w:p>
    <w:p w14:paraId="7055799E" w14:textId="6741EDEC" w:rsidR="00E0463F" w:rsidRPr="008144A5" w:rsidRDefault="00EF7918" w:rsidP="00387804">
      <w:pPr>
        <w:pStyle w:val="ListParagraph"/>
        <w:ind w:left="1080"/>
        <w:jc w:val="both"/>
        <w:rPr>
          <w:rFonts w:ascii="Tahoma" w:hAnsi="Tahoma" w:cs="Tahoma"/>
          <w:sz w:val="28"/>
          <w:szCs w:val="28"/>
        </w:rPr>
      </w:pPr>
      <w:r w:rsidRPr="008144A5">
        <w:rPr>
          <w:rFonts w:ascii="Tahoma" w:hAnsi="Tahoma" w:cs="Tahoma"/>
          <w:sz w:val="28"/>
          <w:szCs w:val="28"/>
        </w:rPr>
        <w:t>Simple fitness assessments, such as endurance tests or balance evaluations, reveal the body’s ability to cope with physical demands. These results often correlate closely with overall health and biological age</w:t>
      </w:r>
      <w:r w:rsidR="00387804" w:rsidRPr="008144A5">
        <w:rPr>
          <w:rFonts w:ascii="Tahoma" w:hAnsi="Tahoma" w:cs="Tahoma"/>
          <w:sz w:val="28"/>
          <w:szCs w:val="28"/>
        </w:rPr>
        <w:t>.</w:t>
      </w:r>
    </w:p>
    <w:p w14:paraId="675167E0" w14:textId="210BE72D" w:rsidR="00387804" w:rsidRPr="008144A5" w:rsidRDefault="00625025" w:rsidP="00387804">
      <w:pPr>
        <w:jc w:val="both"/>
        <w:rPr>
          <w:rFonts w:ascii="Tahoma" w:hAnsi="Tahoma" w:cs="Tahoma"/>
          <w:sz w:val="28"/>
          <w:szCs w:val="28"/>
        </w:rPr>
      </w:pPr>
      <w:r w:rsidRPr="008144A5">
        <w:rPr>
          <w:rFonts w:ascii="Tahoma" w:hAnsi="Tahoma" w:cs="Tahoma"/>
          <w:sz w:val="28"/>
          <w:szCs w:val="28"/>
        </w:rPr>
        <w:t xml:space="preserve">Biological age, thus, offers a more dynamic view of aging than chronological age by assessing how well the body’s systems are functioning. Together, these tests offer a comprehensive picture of biological age and highlight opportunities to improve health and longevity. </w:t>
      </w:r>
      <w:r w:rsidR="00387804" w:rsidRPr="008144A5">
        <w:rPr>
          <w:rFonts w:ascii="Tahoma" w:hAnsi="Tahoma" w:cs="Tahoma"/>
          <w:sz w:val="28"/>
          <w:szCs w:val="28"/>
        </w:rPr>
        <w:t>While biological age tests offer valuable insights, interpreting their results requires caution.</w:t>
      </w:r>
    </w:p>
    <w:p w14:paraId="5BF70E81" w14:textId="77777777" w:rsidR="00387804" w:rsidRPr="008144A5" w:rsidRDefault="00387804" w:rsidP="00387804">
      <w:pPr>
        <w:jc w:val="both"/>
        <w:rPr>
          <w:rFonts w:ascii="Tahoma" w:hAnsi="Tahoma" w:cs="Tahoma"/>
          <w:b/>
          <w:bCs/>
          <w:sz w:val="28"/>
          <w:szCs w:val="28"/>
        </w:rPr>
      </w:pPr>
      <w:r w:rsidRPr="008144A5">
        <w:rPr>
          <w:rFonts w:ascii="Tahoma" w:hAnsi="Tahoma" w:cs="Tahoma"/>
          <w:b/>
          <w:bCs/>
          <w:sz w:val="28"/>
          <w:szCs w:val="28"/>
        </w:rPr>
        <w:t>Interpreting Age Tests – Limitations and Cautions</w:t>
      </w:r>
    </w:p>
    <w:p w14:paraId="2FF44168" w14:textId="6766A12B" w:rsidR="00387804" w:rsidRPr="008144A5" w:rsidRDefault="00387804" w:rsidP="00387804">
      <w:pPr>
        <w:jc w:val="both"/>
        <w:rPr>
          <w:rFonts w:ascii="Tahoma" w:hAnsi="Tahoma" w:cs="Tahoma"/>
          <w:sz w:val="28"/>
          <w:szCs w:val="28"/>
        </w:rPr>
      </w:pPr>
      <w:r w:rsidRPr="008144A5">
        <w:rPr>
          <w:rFonts w:ascii="Tahoma" w:hAnsi="Tahoma" w:cs="Tahoma"/>
          <w:sz w:val="28"/>
          <w:szCs w:val="28"/>
        </w:rPr>
        <w:t xml:space="preserve">Different tests measure distinct markers—such as inflammation levels, cholesterol levels, energy production rate—each of which reflects unique aspects of cellular health. For example, a test focusing on DNA testing may indicate one biological age, while a brain function test could suggest </w:t>
      </w:r>
      <w:r w:rsidRPr="008144A5">
        <w:rPr>
          <w:rFonts w:ascii="Tahoma" w:hAnsi="Tahoma" w:cs="Tahoma"/>
          <w:sz w:val="28"/>
          <w:szCs w:val="28"/>
        </w:rPr>
        <w:lastRenderedPageBreak/>
        <w:t>another. These variations arise because each test emphasizes a different piece of the aging puzzle.</w:t>
      </w:r>
    </w:p>
    <w:p w14:paraId="487E04C1" w14:textId="061BA802" w:rsidR="00387804" w:rsidRPr="008144A5" w:rsidRDefault="00387804" w:rsidP="00387804">
      <w:pPr>
        <w:jc w:val="both"/>
        <w:rPr>
          <w:rFonts w:ascii="Tahoma" w:hAnsi="Tahoma" w:cs="Tahoma"/>
          <w:sz w:val="28"/>
          <w:szCs w:val="28"/>
        </w:rPr>
      </w:pPr>
      <w:r w:rsidRPr="008144A5">
        <w:rPr>
          <w:rFonts w:ascii="Tahoma" w:hAnsi="Tahoma" w:cs="Tahoma"/>
          <w:sz w:val="28"/>
          <w:szCs w:val="28"/>
        </w:rPr>
        <w:t>Biological age markers provide a useful snapshot of your health at a specific moment, but they are not absolute measures of how fast you’re aging or your long-term health trajectory. Factors such as stress, illness or lifestyle choices can temporarily influence these markers, making it essential to view results as part of a broader trend rather than a fixed verdict.</w:t>
      </w:r>
    </w:p>
    <w:p w14:paraId="40FBFA16" w14:textId="77777777" w:rsidR="007346F0" w:rsidRPr="008144A5" w:rsidRDefault="00387804" w:rsidP="0059566A">
      <w:pPr>
        <w:jc w:val="both"/>
        <w:rPr>
          <w:rFonts w:ascii="Tahoma" w:hAnsi="Tahoma" w:cs="Tahoma"/>
          <w:sz w:val="28"/>
          <w:szCs w:val="28"/>
        </w:rPr>
      </w:pPr>
      <w:r w:rsidRPr="008144A5">
        <w:rPr>
          <w:rFonts w:ascii="Tahoma" w:hAnsi="Tahoma" w:cs="Tahoma"/>
          <w:sz w:val="28"/>
          <w:szCs w:val="28"/>
        </w:rPr>
        <w:t xml:space="preserve">Instead of letting a single result define you, it’s more constructive to use these tests as guideposts. By tracking changes over time, you can make informed decisions about your health and well-being, focusing on improvement rather than perfection. This broader perspective helps you understand not just where you stand today but how you can </w:t>
      </w:r>
      <w:r w:rsidR="007346F0" w:rsidRPr="008144A5">
        <w:rPr>
          <w:rFonts w:ascii="Tahoma" w:hAnsi="Tahoma" w:cs="Tahoma"/>
          <w:sz w:val="28"/>
          <w:szCs w:val="28"/>
        </w:rPr>
        <w:t>slow aging</w:t>
      </w:r>
      <w:r w:rsidRPr="008144A5">
        <w:rPr>
          <w:rFonts w:ascii="Tahoma" w:hAnsi="Tahoma" w:cs="Tahoma"/>
          <w:sz w:val="28"/>
          <w:szCs w:val="28"/>
        </w:rPr>
        <w:t>.</w:t>
      </w:r>
    </w:p>
    <w:p w14:paraId="5E43E579" w14:textId="37BF4D0F" w:rsidR="004B7590" w:rsidRPr="008144A5" w:rsidRDefault="0059566A" w:rsidP="0059566A">
      <w:pPr>
        <w:jc w:val="both"/>
        <w:rPr>
          <w:rFonts w:ascii="Tahoma" w:hAnsi="Tahoma" w:cs="Tahoma"/>
          <w:sz w:val="28"/>
          <w:szCs w:val="28"/>
        </w:rPr>
      </w:pPr>
      <w:r w:rsidRPr="008144A5">
        <w:rPr>
          <w:rFonts w:ascii="Tahoma" w:hAnsi="Tahoma" w:cs="Tahoma"/>
          <w:sz w:val="28"/>
          <w:szCs w:val="28"/>
        </w:rPr>
        <w:t>Apart from diet, lifestyle,</w:t>
      </w:r>
      <w:r w:rsidR="004B7590" w:rsidRPr="008144A5">
        <w:rPr>
          <w:rFonts w:ascii="Tahoma" w:hAnsi="Tahoma" w:cs="Tahoma"/>
          <w:sz w:val="28"/>
          <w:szCs w:val="28"/>
        </w:rPr>
        <w:t xml:space="preserve"> </w:t>
      </w:r>
      <w:r w:rsidRPr="008144A5">
        <w:rPr>
          <w:rFonts w:ascii="Tahoma" w:hAnsi="Tahoma" w:cs="Tahoma"/>
          <w:sz w:val="28"/>
          <w:szCs w:val="28"/>
        </w:rPr>
        <w:t>and sleep</w:t>
      </w:r>
      <w:r w:rsidR="004B7590" w:rsidRPr="008144A5">
        <w:rPr>
          <w:rFonts w:ascii="Tahoma" w:hAnsi="Tahoma" w:cs="Tahoma"/>
          <w:sz w:val="28"/>
          <w:szCs w:val="28"/>
        </w:rPr>
        <w:t xml:space="preserve">, there is one more factor that influences aging which is </w:t>
      </w:r>
      <w:r w:rsidRPr="008144A5">
        <w:rPr>
          <w:rFonts w:ascii="Tahoma" w:hAnsi="Tahoma" w:cs="Tahoma"/>
          <w:sz w:val="28"/>
          <w:szCs w:val="28"/>
        </w:rPr>
        <w:t>biological clocks</w:t>
      </w:r>
      <w:r w:rsidR="004B7590" w:rsidRPr="008144A5">
        <w:rPr>
          <w:rFonts w:ascii="Tahoma" w:hAnsi="Tahoma" w:cs="Tahoma"/>
          <w:sz w:val="28"/>
          <w:szCs w:val="28"/>
        </w:rPr>
        <w:t xml:space="preserve"> - </w:t>
      </w:r>
      <w:r w:rsidRPr="008144A5">
        <w:rPr>
          <w:rFonts w:ascii="Tahoma" w:hAnsi="Tahoma" w:cs="Tahoma"/>
          <w:sz w:val="28"/>
          <w:szCs w:val="28"/>
        </w:rPr>
        <w:t>internal mechanisms that regulate physiological processes in living organisms.</w:t>
      </w:r>
      <w:r w:rsidR="004B7590" w:rsidRPr="008144A5">
        <w:rPr>
          <w:rFonts w:ascii="Tahoma" w:hAnsi="Tahoma" w:cs="Tahoma"/>
          <w:sz w:val="28"/>
          <w:szCs w:val="28"/>
        </w:rPr>
        <w:t xml:space="preserve"> Let’s delve into them and their role in aging.</w:t>
      </w:r>
    </w:p>
    <w:p w14:paraId="4E47912A" w14:textId="6A4FA2EB" w:rsidR="004B7590" w:rsidRPr="008144A5" w:rsidRDefault="004B7590" w:rsidP="0059566A">
      <w:pPr>
        <w:jc w:val="both"/>
        <w:rPr>
          <w:rFonts w:ascii="Tahoma" w:hAnsi="Tahoma" w:cs="Tahoma"/>
          <w:b/>
          <w:bCs/>
          <w:sz w:val="28"/>
          <w:szCs w:val="28"/>
        </w:rPr>
      </w:pPr>
      <w:r w:rsidRPr="008144A5">
        <w:rPr>
          <w:rFonts w:ascii="Tahoma" w:hAnsi="Tahoma" w:cs="Tahoma"/>
          <w:b/>
          <w:bCs/>
          <w:sz w:val="28"/>
          <w:szCs w:val="28"/>
        </w:rPr>
        <w:t>Biological clocks</w:t>
      </w:r>
      <w:r w:rsidR="00797BFA" w:rsidRPr="008144A5">
        <w:rPr>
          <w:rFonts w:ascii="Tahoma" w:hAnsi="Tahoma" w:cs="Tahoma"/>
          <w:b/>
          <w:bCs/>
          <w:sz w:val="28"/>
          <w:szCs w:val="28"/>
        </w:rPr>
        <w:t>: The Natural Timekeepers</w:t>
      </w:r>
    </w:p>
    <w:p w14:paraId="6C3AFA55" w14:textId="77777777" w:rsidR="005E6613" w:rsidRPr="008144A5" w:rsidRDefault="005E6613" w:rsidP="005E6613">
      <w:pPr>
        <w:jc w:val="both"/>
        <w:rPr>
          <w:rFonts w:ascii="Tahoma" w:hAnsi="Tahoma" w:cs="Tahoma"/>
          <w:sz w:val="28"/>
          <w:szCs w:val="28"/>
        </w:rPr>
      </w:pPr>
      <w:r w:rsidRPr="008144A5">
        <w:rPr>
          <w:rFonts w:ascii="Tahoma" w:hAnsi="Tahoma" w:cs="Tahoma"/>
          <w:sz w:val="28"/>
          <w:szCs w:val="28"/>
        </w:rPr>
        <w:t>Imagine your body as a finely tuned orchestra, each instrument playing in harmony to create a beautiful symphony of life. Now, picture a conductor guiding the rhythm, ensuring everything stays in sync. This is the role of biological clocks—internal mechanisms that orchestrate the complex processes of life. These clocks not only govern daily rhythms like sleep and digestion but also reveal deeper insights into how we age and how we might slow down the ticking hands of time.</w:t>
      </w:r>
    </w:p>
    <w:p w14:paraId="5ECF15A5" w14:textId="2D0F4241" w:rsidR="0059566A" w:rsidRPr="008144A5" w:rsidRDefault="0059566A" w:rsidP="005E6613">
      <w:pPr>
        <w:jc w:val="both"/>
        <w:rPr>
          <w:rFonts w:ascii="Tahoma" w:hAnsi="Tahoma" w:cs="Tahoma"/>
          <w:sz w:val="28"/>
          <w:szCs w:val="28"/>
        </w:rPr>
      </w:pPr>
      <w:r w:rsidRPr="008144A5">
        <w:rPr>
          <w:rFonts w:ascii="Tahoma" w:hAnsi="Tahoma" w:cs="Tahoma"/>
          <w:sz w:val="28"/>
          <w:szCs w:val="28"/>
        </w:rPr>
        <w:t>Biological clocks play a crucial role in maintaining the synchronization of our body's activities with the external world.</w:t>
      </w:r>
      <w:r w:rsidR="005E6613" w:rsidRPr="008144A5">
        <w:rPr>
          <w:rFonts w:ascii="Tahoma" w:hAnsi="Tahoma" w:cs="Tahoma"/>
          <w:sz w:val="28"/>
          <w:szCs w:val="28"/>
        </w:rPr>
        <w:t xml:space="preserve"> Think of them as intricate schedules woven into our DNA, influenced by everything from the food we eat to the way we manage stress. </w:t>
      </w:r>
      <w:r w:rsidRPr="008144A5">
        <w:rPr>
          <w:rFonts w:ascii="Tahoma" w:hAnsi="Tahoma" w:cs="Tahoma"/>
          <w:sz w:val="28"/>
          <w:szCs w:val="28"/>
        </w:rPr>
        <w:t>A prime example is the circadian rhythm, a roughly 24-hour cycle that orchestrates our sleep-wake patterns, hormone release, and various bodily functions. Just as a well-timed schedule helps a city run smoothly, our circadian rhythms ensure that we perform essential tasks at the right moments.</w:t>
      </w:r>
    </w:p>
    <w:p w14:paraId="39F0327E" w14:textId="68A2BC5C" w:rsidR="00CE0D01" w:rsidRPr="008144A5" w:rsidRDefault="0059566A" w:rsidP="00CE0D01">
      <w:pPr>
        <w:jc w:val="both"/>
        <w:rPr>
          <w:rFonts w:ascii="Tahoma" w:hAnsi="Tahoma" w:cs="Tahoma"/>
          <w:sz w:val="28"/>
          <w:szCs w:val="28"/>
        </w:rPr>
      </w:pPr>
      <w:r w:rsidRPr="008144A5">
        <w:rPr>
          <w:rFonts w:ascii="Tahoma" w:hAnsi="Tahoma" w:cs="Tahoma"/>
          <w:sz w:val="28"/>
          <w:szCs w:val="28"/>
        </w:rPr>
        <w:t xml:space="preserve">Another fascinating example is the circannual rhythm, which governs the annual migration patterns of birds, aligning their movements with the </w:t>
      </w:r>
      <w:r w:rsidRPr="008144A5">
        <w:rPr>
          <w:rFonts w:ascii="Tahoma" w:hAnsi="Tahoma" w:cs="Tahoma"/>
          <w:sz w:val="28"/>
          <w:szCs w:val="28"/>
        </w:rPr>
        <w:lastRenderedPageBreak/>
        <w:t>changing seasons. Similarly, plants rely on biological clocks to regulate processes like flowering in response to variations in day length and night. These rhythms enhance survival and efficiency by ensuring that organisms engage in crucial activities at optimal times.</w:t>
      </w:r>
    </w:p>
    <w:p w14:paraId="672A3A57" w14:textId="77777777" w:rsidR="0094327B" w:rsidRPr="008144A5" w:rsidRDefault="0094327B" w:rsidP="00CE0D01">
      <w:pPr>
        <w:jc w:val="both"/>
        <w:rPr>
          <w:rFonts w:ascii="Tahoma" w:hAnsi="Tahoma" w:cs="Tahoma"/>
          <w:sz w:val="28"/>
          <w:szCs w:val="28"/>
        </w:rPr>
      </w:pPr>
      <w:r w:rsidRPr="008144A5">
        <w:rPr>
          <w:rFonts w:ascii="Tahoma" w:hAnsi="Tahoma" w:cs="Tahoma"/>
          <w:sz w:val="28"/>
          <w:szCs w:val="28"/>
        </w:rPr>
        <w:t>As researchers unravel these systems, they are discovering that biological clocks are not just passive timekeepers but active regulators of physiological functions, which in turn influence critical biomarkers of aging. These biomarkers—such as hormone levels, DNA repair efficiency, and inflammation markers—are the actionable signals of the body's health and aging status, controlled by the rhythms set by these clocks. This means that disruptions in biological cycles can accelerate aging by throwing key processes out of balance, while restoring harmony to these rhythms can promote health and slow the progression of aging. By studying these clocks, scientists are uncovering strategies to synchronize them for optimal health, from lifestyle interventions to therapies designed to align with these natural rhythms. These insights reveal that biological clocks hold the key to understanding—and potentially mastering—the aging process.</w:t>
      </w:r>
    </w:p>
    <w:p w14:paraId="1140BDF9" w14:textId="5A0CF837" w:rsidR="00D6029D" w:rsidRPr="008144A5" w:rsidRDefault="00D6029D" w:rsidP="00CE0D01">
      <w:pPr>
        <w:jc w:val="both"/>
        <w:rPr>
          <w:rFonts w:ascii="Tahoma" w:hAnsi="Tahoma" w:cs="Tahoma"/>
          <w:sz w:val="28"/>
          <w:szCs w:val="28"/>
        </w:rPr>
      </w:pPr>
      <w:r w:rsidRPr="008144A5">
        <w:rPr>
          <w:rFonts w:ascii="Tahoma" w:hAnsi="Tahoma" w:cs="Tahoma"/>
          <w:sz w:val="28"/>
          <w:szCs w:val="28"/>
        </w:rPr>
        <w:t>Let us take a peek at two of the most common biological clocks.</w:t>
      </w:r>
    </w:p>
    <w:p w14:paraId="1E9174A4" w14:textId="3BB3584F" w:rsidR="00DF3F69" w:rsidRPr="008144A5" w:rsidRDefault="00DF3F69" w:rsidP="00797BFA">
      <w:pPr>
        <w:pStyle w:val="ListParagraph"/>
        <w:numPr>
          <w:ilvl w:val="0"/>
          <w:numId w:val="11"/>
        </w:numPr>
        <w:jc w:val="both"/>
        <w:rPr>
          <w:rFonts w:ascii="Tahoma" w:hAnsi="Tahoma" w:cs="Tahoma"/>
          <w:b/>
          <w:bCs/>
          <w:sz w:val="28"/>
          <w:szCs w:val="28"/>
        </w:rPr>
      </w:pPr>
      <w:r w:rsidRPr="008144A5">
        <w:rPr>
          <w:rFonts w:ascii="Tahoma" w:hAnsi="Tahoma" w:cs="Tahoma"/>
          <w:b/>
          <w:bCs/>
          <w:sz w:val="28"/>
          <w:szCs w:val="28"/>
        </w:rPr>
        <w:t>Circadian Rhythms</w:t>
      </w:r>
    </w:p>
    <w:p w14:paraId="4D3467AE" w14:textId="77777777" w:rsidR="00DF3F69" w:rsidRPr="008144A5" w:rsidRDefault="00DF3F69" w:rsidP="00797BFA">
      <w:pPr>
        <w:ind w:left="720"/>
        <w:jc w:val="both"/>
        <w:rPr>
          <w:rFonts w:ascii="Tahoma" w:hAnsi="Tahoma" w:cs="Tahoma"/>
          <w:sz w:val="28"/>
          <w:szCs w:val="28"/>
        </w:rPr>
      </w:pPr>
      <w:r w:rsidRPr="008144A5">
        <w:rPr>
          <w:rFonts w:ascii="Tahoma" w:hAnsi="Tahoma" w:cs="Tahoma"/>
          <w:sz w:val="28"/>
          <w:szCs w:val="28"/>
        </w:rPr>
        <w:t>Circadian rhythms regulate bodily functions such as sleep-wake cycles, hormone secretion, metabolism, and immune responses. For instance, in humans, the circadian clock influences the release of melatonin, a hormone that promotes sleep, in response to darkness. These rhythms are driven by an internal time-keeping system known as the circadian clock. In mammals, the master clock is located in the suprachiasmatic nucleus (SCN) of the hypothalamus, while peripheral clocks exist in various tissues and organs.</w:t>
      </w:r>
    </w:p>
    <w:p w14:paraId="6E7A6F93" w14:textId="77777777" w:rsidR="00DF3F69" w:rsidRPr="008144A5" w:rsidRDefault="00DF3F69" w:rsidP="00797BFA">
      <w:pPr>
        <w:ind w:left="720"/>
        <w:jc w:val="both"/>
        <w:rPr>
          <w:rFonts w:ascii="Tahoma" w:hAnsi="Tahoma" w:cs="Tahoma"/>
          <w:sz w:val="28"/>
          <w:szCs w:val="28"/>
        </w:rPr>
      </w:pPr>
      <w:r w:rsidRPr="008144A5">
        <w:rPr>
          <w:rFonts w:ascii="Tahoma" w:hAnsi="Tahoma" w:cs="Tahoma"/>
          <w:sz w:val="28"/>
          <w:szCs w:val="28"/>
        </w:rPr>
        <w:t xml:space="preserve">Apart from their influence on physiological functions, circadian rhythms also impact aging. Aging can lead to alterations in the expression and function of these clock genes, resulting in disrupted circadian rhythms. Disruptions in circadian rhythms can cause metabolic disorders, cardiovascular diseases, and neurodegenerative conditions, which are commonly associated with aging. Thus, older adults often experience fragmented sleep, which </w:t>
      </w:r>
      <w:r w:rsidRPr="008144A5">
        <w:rPr>
          <w:rFonts w:ascii="Tahoma" w:hAnsi="Tahoma" w:cs="Tahoma"/>
          <w:sz w:val="28"/>
          <w:szCs w:val="28"/>
        </w:rPr>
        <w:lastRenderedPageBreak/>
        <w:t>can exacerbate age-related cognitive decline and other health issues.</w:t>
      </w:r>
    </w:p>
    <w:p w14:paraId="6A1753C9" w14:textId="29E79091" w:rsidR="00DF3F69" w:rsidRPr="008144A5" w:rsidRDefault="00DF3F69" w:rsidP="00797BFA">
      <w:pPr>
        <w:ind w:left="720"/>
        <w:jc w:val="both"/>
        <w:rPr>
          <w:rFonts w:ascii="Tahoma" w:hAnsi="Tahoma" w:cs="Tahoma"/>
          <w:sz w:val="28"/>
          <w:szCs w:val="28"/>
        </w:rPr>
      </w:pPr>
      <w:r w:rsidRPr="008144A5">
        <w:rPr>
          <w:rFonts w:ascii="Tahoma" w:hAnsi="Tahoma" w:cs="Tahoma"/>
          <w:sz w:val="28"/>
          <w:szCs w:val="28"/>
        </w:rPr>
        <w:t>At the cellular level, circadian rhythms influence DNA repair, cell cycle regulation, and oxidative stress responses, all of which are critical for maintaining cellular integrity and function. As organisms age, the efficiency of these processes decline</w:t>
      </w:r>
      <w:r w:rsidR="00896EF9" w:rsidRPr="008144A5">
        <w:rPr>
          <w:rFonts w:ascii="Tahoma" w:hAnsi="Tahoma" w:cs="Tahoma"/>
          <w:sz w:val="28"/>
          <w:szCs w:val="28"/>
        </w:rPr>
        <w:t>s</w:t>
      </w:r>
      <w:r w:rsidRPr="008144A5">
        <w:rPr>
          <w:rFonts w:ascii="Tahoma" w:hAnsi="Tahoma" w:cs="Tahoma"/>
          <w:sz w:val="28"/>
          <w:szCs w:val="28"/>
        </w:rPr>
        <w:t>, further contributing to aging. For example, impaired circadian regulation of DNA repair mechanisms can cause DNA damage to accumulate, leading to increased genomic instability, a hallmark of aging. The intricate relationship between circadian rhythms and aging highlights the importance of maintaining healthy circadian function for longevity and overall health.</w:t>
      </w:r>
    </w:p>
    <w:p w14:paraId="1BF629C0" w14:textId="77777777" w:rsidR="00DF3F69" w:rsidRPr="008144A5" w:rsidRDefault="00DF3F69" w:rsidP="00797BFA">
      <w:pPr>
        <w:ind w:left="720"/>
        <w:jc w:val="both"/>
        <w:rPr>
          <w:rFonts w:ascii="Tahoma" w:hAnsi="Tahoma" w:cs="Tahoma"/>
          <w:sz w:val="28"/>
          <w:szCs w:val="28"/>
        </w:rPr>
      </w:pPr>
      <w:r w:rsidRPr="008144A5">
        <w:rPr>
          <w:rFonts w:ascii="Tahoma" w:hAnsi="Tahoma" w:cs="Tahoma"/>
          <w:sz w:val="28"/>
          <w:szCs w:val="28"/>
        </w:rPr>
        <w:t>Currently, medical researchers are trying to maximize the benefits of medical interventions and lifestyle adjustments by aligning them with circadian rhythms. This line of treatment, known as chronotherapy, involves timing medical treatments to align with the patient's circadian rhythms. It has shown promise in improving therapeutic efficacy and reducing the side effects of treatments for various age-related diseases. Studies have shown that administering chemotherapy at specific times of the day, when the body's detoxification systems are most active, can enhance treatment outcomes and minimize toxicity. Thus, modulating disruptions in circadian rhythms can be a strategy not only for boosting health but also for reversing pathologies.</w:t>
      </w:r>
    </w:p>
    <w:p w14:paraId="4DAC7B86" w14:textId="03A3AA3B" w:rsidR="00DF3F69" w:rsidRPr="008144A5" w:rsidRDefault="00DF3F69" w:rsidP="00797BFA">
      <w:pPr>
        <w:pStyle w:val="ListParagraph"/>
        <w:numPr>
          <w:ilvl w:val="0"/>
          <w:numId w:val="11"/>
        </w:numPr>
        <w:jc w:val="both"/>
        <w:rPr>
          <w:rFonts w:ascii="Tahoma" w:hAnsi="Tahoma" w:cs="Tahoma"/>
          <w:b/>
          <w:bCs/>
          <w:sz w:val="28"/>
          <w:szCs w:val="28"/>
        </w:rPr>
      </w:pPr>
      <w:r w:rsidRPr="008144A5">
        <w:rPr>
          <w:rFonts w:ascii="Tahoma" w:hAnsi="Tahoma" w:cs="Tahoma"/>
          <w:b/>
          <w:bCs/>
          <w:sz w:val="28"/>
          <w:szCs w:val="28"/>
        </w:rPr>
        <w:t>Epigenetic Clocks</w:t>
      </w:r>
    </w:p>
    <w:p w14:paraId="6D0B962C" w14:textId="40794605" w:rsidR="00DF3F69" w:rsidRPr="008144A5" w:rsidRDefault="00DF3F69" w:rsidP="00797BFA">
      <w:pPr>
        <w:ind w:left="720"/>
        <w:jc w:val="both"/>
        <w:rPr>
          <w:rFonts w:ascii="Tahoma" w:hAnsi="Tahoma" w:cs="Tahoma"/>
          <w:sz w:val="28"/>
          <w:szCs w:val="28"/>
        </w:rPr>
      </w:pPr>
      <w:r w:rsidRPr="008144A5">
        <w:rPr>
          <w:rFonts w:ascii="Tahoma" w:hAnsi="Tahoma" w:cs="Tahoma"/>
          <w:sz w:val="28"/>
          <w:szCs w:val="28"/>
        </w:rPr>
        <w:t>The epigenetic clock represents a ground</w:t>
      </w:r>
      <w:r w:rsidR="0059602C" w:rsidRPr="008144A5">
        <w:rPr>
          <w:rFonts w:ascii="Tahoma" w:hAnsi="Tahoma" w:cs="Tahoma"/>
          <w:sz w:val="28"/>
          <w:szCs w:val="28"/>
        </w:rPr>
        <w:t>-</w:t>
      </w:r>
      <w:r w:rsidRPr="008144A5">
        <w:rPr>
          <w:rFonts w:ascii="Tahoma" w:hAnsi="Tahoma" w:cs="Tahoma"/>
          <w:sz w:val="28"/>
          <w:szCs w:val="28"/>
        </w:rPr>
        <w:t>breaking approach to understanding biological aging. Unlike chronological age, which simply counts the years since birth, the epigenetic clock focuses on the chemical modifications to DNA that influence gene expression without altering the DNA sequence itself. These modifications, primarily known as DNA methylation patterns, can serve as reliable indicators of biological age.</w:t>
      </w:r>
    </w:p>
    <w:p w14:paraId="708D15A9" w14:textId="77777777" w:rsidR="00DF3F69" w:rsidRPr="008144A5" w:rsidRDefault="00DF3F69" w:rsidP="00797BFA">
      <w:pPr>
        <w:ind w:left="720"/>
        <w:jc w:val="both"/>
        <w:rPr>
          <w:rFonts w:ascii="Tahoma" w:hAnsi="Tahoma" w:cs="Tahoma"/>
          <w:sz w:val="28"/>
          <w:szCs w:val="28"/>
        </w:rPr>
      </w:pPr>
      <w:r w:rsidRPr="008144A5">
        <w:rPr>
          <w:rFonts w:ascii="Tahoma" w:hAnsi="Tahoma" w:cs="Tahoma"/>
          <w:sz w:val="28"/>
          <w:szCs w:val="28"/>
        </w:rPr>
        <w:t xml:space="preserve">Researchers have identified specific sites in the genome where changes in DNA methylation correlate closely with age. This emerging technology has provided a more nuanced view of aging, revealing how our lifestyle, environment, and overall health impact </w:t>
      </w:r>
      <w:r w:rsidRPr="008144A5">
        <w:rPr>
          <w:rFonts w:ascii="Tahoma" w:hAnsi="Tahoma" w:cs="Tahoma"/>
          <w:sz w:val="28"/>
          <w:szCs w:val="28"/>
        </w:rPr>
        <w:lastRenderedPageBreak/>
        <w:t>these epigenetic changes. For example, factors such as diet, exercise, stress, and exposure to toxins can influence DNA methylation and, consequently, our biological age.</w:t>
      </w:r>
    </w:p>
    <w:p w14:paraId="0CCA8864" w14:textId="77777777" w:rsidR="00797BFA" w:rsidRPr="008144A5" w:rsidRDefault="00DF3F69" w:rsidP="00797BFA">
      <w:pPr>
        <w:ind w:left="720"/>
        <w:jc w:val="both"/>
        <w:rPr>
          <w:rFonts w:ascii="Tahoma" w:hAnsi="Tahoma" w:cs="Tahoma"/>
          <w:sz w:val="28"/>
          <w:szCs w:val="28"/>
        </w:rPr>
      </w:pPr>
      <w:r w:rsidRPr="008144A5">
        <w:rPr>
          <w:rFonts w:ascii="Tahoma" w:hAnsi="Tahoma" w:cs="Tahoma"/>
          <w:sz w:val="28"/>
          <w:szCs w:val="28"/>
        </w:rPr>
        <w:t>The significance of the epigenetic clock lies in its ability to offer insights into an individual's health and longevity potential. By assessing epigenetic markers, scientists can gain a better understanding of how aging occurs at a molecular level and identify potential interventions that could slow down or even reverse age-related declines.</w:t>
      </w:r>
    </w:p>
    <w:p w14:paraId="57DF8367" w14:textId="2209148E" w:rsidR="00DF3F69" w:rsidRPr="008144A5" w:rsidRDefault="00DF3F69" w:rsidP="00DF3F69">
      <w:pPr>
        <w:jc w:val="both"/>
        <w:rPr>
          <w:rFonts w:ascii="Tahoma" w:hAnsi="Tahoma" w:cs="Tahoma"/>
          <w:sz w:val="28"/>
          <w:szCs w:val="28"/>
        </w:rPr>
      </w:pPr>
      <w:r w:rsidRPr="008144A5">
        <w:rPr>
          <w:rFonts w:ascii="Tahoma" w:hAnsi="Tahoma" w:cs="Tahoma"/>
          <w:sz w:val="28"/>
          <w:szCs w:val="28"/>
        </w:rPr>
        <w:t>However, the epigenetic clock does not operate in isolation; it interacts with other biological age markers and clocks, such as the telomere length and circadian rhythms we discussed earlier.</w:t>
      </w:r>
      <w:r w:rsidR="00797BFA" w:rsidRPr="008144A5">
        <w:rPr>
          <w:rFonts w:ascii="Tahoma" w:hAnsi="Tahoma" w:cs="Tahoma"/>
          <w:sz w:val="28"/>
          <w:szCs w:val="28"/>
        </w:rPr>
        <w:t xml:space="preserve"> </w:t>
      </w:r>
      <w:r w:rsidRPr="008144A5">
        <w:rPr>
          <w:rFonts w:ascii="Tahoma" w:hAnsi="Tahoma" w:cs="Tahoma"/>
          <w:sz w:val="28"/>
          <w:szCs w:val="28"/>
        </w:rPr>
        <w:t xml:space="preserve">To develop a comprehensive understanding of aging and its impact on health, it is essential to integrate knowledge from various biological age markers and clocks. This holistic approach can lead to </w:t>
      </w:r>
      <w:r w:rsidR="00797BFA" w:rsidRPr="008144A5">
        <w:rPr>
          <w:rFonts w:ascii="Tahoma" w:hAnsi="Tahoma" w:cs="Tahoma"/>
          <w:sz w:val="28"/>
          <w:szCs w:val="28"/>
        </w:rPr>
        <w:t>develop better</w:t>
      </w:r>
      <w:r w:rsidRPr="008144A5">
        <w:rPr>
          <w:rFonts w:ascii="Tahoma" w:hAnsi="Tahoma" w:cs="Tahoma"/>
          <w:sz w:val="28"/>
          <w:szCs w:val="28"/>
        </w:rPr>
        <w:t xml:space="preserve"> ways of measuring age that consider the complexity of aging processes. By recognizing the interplay between these different clocks</w:t>
      </w:r>
      <w:r w:rsidR="00797BFA" w:rsidRPr="008144A5">
        <w:rPr>
          <w:rFonts w:ascii="Tahoma" w:hAnsi="Tahoma" w:cs="Tahoma"/>
          <w:sz w:val="28"/>
          <w:szCs w:val="28"/>
        </w:rPr>
        <w:t xml:space="preserve">, </w:t>
      </w:r>
      <w:r w:rsidRPr="008144A5">
        <w:rPr>
          <w:rFonts w:ascii="Tahoma" w:hAnsi="Tahoma" w:cs="Tahoma"/>
          <w:sz w:val="28"/>
          <w:szCs w:val="28"/>
        </w:rPr>
        <w:t>we can refine our methodologies and create more accurate assessments of biological age. This will not only enhance our understanding of aging but also guide personalized interventions and treatments aimed at promoting longevity and healthspan.</w:t>
      </w:r>
    </w:p>
    <w:p w14:paraId="2C507F65" w14:textId="77777777" w:rsidR="00626475" w:rsidRPr="008144A5" w:rsidRDefault="00626475" w:rsidP="00626475">
      <w:pPr>
        <w:jc w:val="both"/>
        <w:rPr>
          <w:rFonts w:ascii="Tahoma" w:hAnsi="Tahoma" w:cs="Tahoma"/>
          <w:b/>
          <w:bCs/>
          <w:sz w:val="28"/>
          <w:szCs w:val="28"/>
        </w:rPr>
      </w:pPr>
      <w:r w:rsidRPr="008144A5">
        <w:rPr>
          <w:rFonts w:ascii="Tahoma" w:hAnsi="Tahoma" w:cs="Tahoma"/>
          <w:b/>
          <w:bCs/>
          <w:sz w:val="28"/>
          <w:szCs w:val="28"/>
        </w:rPr>
        <w:t>Synchronizing with Time: The Path to Longevity</w:t>
      </w:r>
    </w:p>
    <w:p w14:paraId="4023609D" w14:textId="66BD0DEF" w:rsidR="00626475" w:rsidRPr="008144A5" w:rsidRDefault="00626475" w:rsidP="00626475">
      <w:pPr>
        <w:jc w:val="both"/>
        <w:rPr>
          <w:rFonts w:ascii="Tahoma" w:hAnsi="Tahoma" w:cs="Tahoma"/>
          <w:sz w:val="28"/>
          <w:szCs w:val="28"/>
        </w:rPr>
      </w:pPr>
      <w:r w:rsidRPr="008144A5">
        <w:rPr>
          <w:rFonts w:ascii="Tahoma" w:hAnsi="Tahoma" w:cs="Tahoma"/>
          <w:sz w:val="28"/>
          <w:szCs w:val="28"/>
        </w:rPr>
        <w:t>As we explore the intricacies of biological age, it becomes clear that aging is far more complex than simply counting the passage of years. It is a dynamic process shaped by biological markers, internal rhythms, and molecular changes. The interplay of various factors, such as biological clocks and epigenetic modifications, paints a detailed picture of our health and functional status. These discoveries remind us that understanding age is not just a scientific pursuit; it is a journey toward living a longer, healthier, and more vibrant life.</w:t>
      </w:r>
    </w:p>
    <w:p w14:paraId="776B419F" w14:textId="2CE19FD2" w:rsidR="00626475" w:rsidRPr="008144A5" w:rsidRDefault="00626475" w:rsidP="00626475">
      <w:pPr>
        <w:jc w:val="both"/>
        <w:rPr>
          <w:rFonts w:ascii="Tahoma" w:hAnsi="Tahoma" w:cs="Tahoma"/>
          <w:sz w:val="28"/>
          <w:szCs w:val="28"/>
        </w:rPr>
      </w:pPr>
      <w:r w:rsidRPr="008144A5">
        <w:rPr>
          <w:rFonts w:ascii="Tahoma" w:hAnsi="Tahoma" w:cs="Tahoma"/>
          <w:sz w:val="28"/>
          <w:szCs w:val="28"/>
        </w:rPr>
        <w:t xml:space="preserve">Biological clocks, as natural timekeepers, offer a unique perspective on aging. They synchronize everything from sleep cycles to cellular repair, highlighting the deep connections between our body’s rhythms and overall health. By aligning our lifestyles and interventions with these rhythms, we gain the power to influence aging in profound ways. Whether through better sleep hygiene, mindful eating, or innovative therapies, working in </w:t>
      </w:r>
      <w:r w:rsidRPr="008144A5">
        <w:rPr>
          <w:rFonts w:ascii="Tahoma" w:hAnsi="Tahoma" w:cs="Tahoma"/>
          <w:sz w:val="28"/>
          <w:szCs w:val="28"/>
        </w:rPr>
        <w:lastRenderedPageBreak/>
        <w:t>harmony with our internal clocks can slow the ticking hands of biological time.</w:t>
      </w:r>
    </w:p>
    <w:p w14:paraId="5EFAF234" w14:textId="6B476459" w:rsidR="00626475" w:rsidRPr="008144A5" w:rsidRDefault="00626475" w:rsidP="00626475">
      <w:pPr>
        <w:jc w:val="both"/>
        <w:rPr>
          <w:rFonts w:ascii="Tahoma" w:hAnsi="Tahoma" w:cs="Tahoma"/>
          <w:sz w:val="28"/>
          <w:szCs w:val="28"/>
        </w:rPr>
      </w:pPr>
      <w:r w:rsidRPr="008144A5">
        <w:rPr>
          <w:rFonts w:ascii="Tahoma" w:hAnsi="Tahoma" w:cs="Tahoma"/>
          <w:sz w:val="28"/>
          <w:szCs w:val="28"/>
        </w:rPr>
        <w:t>The future of age measurement lies in integrating insights from diverse markers, including epigenetic clocks, telomere length, and circadian rhythms. This holistic approach enriches our understanding of aging and paves the way for personalized strategies that promote longevity. It offers hope for a future where health and aging are no longer at odds but work in synergy to enhance both lifespan and healthspan.</w:t>
      </w:r>
    </w:p>
    <w:p w14:paraId="4305101A" w14:textId="4460F6F2" w:rsidR="00394C02" w:rsidRPr="008144A5" w:rsidRDefault="00626475" w:rsidP="00626475">
      <w:pPr>
        <w:jc w:val="both"/>
        <w:rPr>
          <w:rFonts w:ascii="Tahoma" w:hAnsi="Tahoma" w:cs="Tahoma"/>
          <w:sz w:val="28"/>
          <w:szCs w:val="28"/>
        </w:rPr>
      </w:pPr>
      <w:r w:rsidRPr="008144A5">
        <w:rPr>
          <w:rFonts w:ascii="Tahoma" w:hAnsi="Tahoma" w:cs="Tahoma"/>
          <w:sz w:val="28"/>
          <w:szCs w:val="28"/>
        </w:rPr>
        <w:t>The journey of longevity is not just about science; it’s about mastering the art of living in sync with the natural flow of time. By embracing these rhythms and applying the knowledge they reveal, we edge closer to a future where we can not only add years to life but ensure those years are filled with vitality, purpose, and well-being</w:t>
      </w:r>
      <w:r w:rsidR="008D2565">
        <w:rPr>
          <w:rFonts w:ascii="Tahoma" w:hAnsi="Tahoma" w:cs="Tahoma"/>
          <w:sz w:val="28"/>
          <w:szCs w:val="28"/>
        </w:rPr>
        <w:t>.</w:t>
      </w:r>
    </w:p>
    <w:sectPr w:rsidR="00394C02" w:rsidRPr="008144A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67F8B" w14:textId="77777777" w:rsidR="003D19A8" w:rsidRDefault="003D19A8" w:rsidP="00447091">
      <w:pPr>
        <w:spacing w:after="0" w:line="240" w:lineRule="auto"/>
      </w:pPr>
      <w:r>
        <w:separator/>
      </w:r>
    </w:p>
  </w:endnote>
  <w:endnote w:type="continuationSeparator" w:id="0">
    <w:p w14:paraId="7C7A256B" w14:textId="77777777" w:rsidR="003D19A8" w:rsidRDefault="003D19A8" w:rsidP="004470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8753592"/>
      <w:docPartObj>
        <w:docPartGallery w:val="Page Numbers (Bottom of Page)"/>
        <w:docPartUnique/>
      </w:docPartObj>
    </w:sdtPr>
    <w:sdtEndPr>
      <w:rPr>
        <w:noProof/>
      </w:rPr>
    </w:sdtEndPr>
    <w:sdtContent>
      <w:p w14:paraId="73741E20" w14:textId="57BD9C43" w:rsidR="00D96C2C" w:rsidRDefault="00D96C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FF227C" w14:textId="77777777" w:rsidR="00447091" w:rsidRDefault="004470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89EE0" w14:textId="77777777" w:rsidR="003D19A8" w:rsidRDefault="003D19A8" w:rsidP="00447091">
      <w:pPr>
        <w:spacing w:after="0" w:line="240" w:lineRule="auto"/>
      </w:pPr>
      <w:r>
        <w:separator/>
      </w:r>
    </w:p>
  </w:footnote>
  <w:footnote w:type="continuationSeparator" w:id="0">
    <w:p w14:paraId="39E3FCDC" w14:textId="77777777" w:rsidR="003D19A8" w:rsidRDefault="003D19A8" w:rsidP="004470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36620"/>
    <w:multiLevelType w:val="multilevel"/>
    <w:tmpl w:val="68C24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A16357"/>
    <w:multiLevelType w:val="multilevel"/>
    <w:tmpl w:val="77A6B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7E3D07"/>
    <w:multiLevelType w:val="hybridMultilevel"/>
    <w:tmpl w:val="A3769718"/>
    <w:lvl w:ilvl="0" w:tplc="4009001B">
      <w:start w:val="1"/>
      <w:numFmt w:val="lowerRoman"/>
      <w:lvlText w:val="%1."/>
      <w:lvlJc w:val="right"/>
      <w:pPr>
        <w:ind w:left="1080" w:hanging="360"/>
      </w:pPr>
    </w:lvl>
    <w:lvl w:ilvl="1" w:tplc="40090019">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 w15:restartNumberingAfterBreak="0">
    <w:nsid w:val="26C03F1A"/>
    <w:multiLevelType w:val="hybridMultilevel"/>
    <w:tmpl w:val="B816A0FC"/>
    <w:lvl w:ilvl="0" w:tplc="4009000F">
      <w:start w:val="1"/>
      <w:numFmt w:val="decimal"/>
      <w:lvlText w:val="%1."/>
      <w:lvlJc w:val="left"/>
      <w:pPr>
        <w:ind w:left="1080" w:hanging="360"/>
      </w:pPr>
    </w:lvl>
    <w:lvl w:ilvl="1" w:tplc="40090019">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 w15:restartNumberingAfterBreak="0">
    <w:nsid w:val="30FD281D"/>
    <w:multiLevelType w:val="multilevel"/>
    <w:tmpl w:val="47248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146605"/>
    <w:multiLevelType w:val="hybridMultilevel"/>
    <w:tmpl w:val="4366F0B8"/>
    <w:lvl w:ilvl="0" w:tplc="4009000F">
      <w:start w:val="1"/>
      <w:numFmt w:val="decimal"/>
      <w:lvlText w:val="%1."/>
      <w:lvlJc w:val="left"/>
      <w:pPr>
        <w:ind w:left="1080" w:hanging="360"/>
      </w:pPr>
    </w:lvl>
    <w:lvl w:ilvl="1" w:tplc="40090019">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6" w15:restartNumberingAfterBreak="0">
    <w:nsid w:val="576C1FF4"/>
    <w:multiLevelType w:val="hybridMultilevel"/>
    <w:tmpl w:val="843C6E06"/>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67207CAD"/>
    <w:multiLevelType w:val="multilevel"/>
    <w:tmpl w:val="B20E6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DE8220A"/>
    <w:multiLevelType w:val="hybridMultilevel"/>
    <w:tmpl w:val="048A6EA8"/>
    <w:lvl w:ilvl="0" w:tplc="4009001B">
      <w:start w:val="1"/>
      <w:numFmt w:val="lowerRoman"/>
      <w:lvlText w:val="%1."/>
      <w:lvlJc w:val="right"/>
      <w:pPr>
        <w:ind w:left="1080" w:hanging="360"/>
      </w:pPr>
    </w:lvl>
    <w:lvl w:ilvl="1" w:tplc="40090019">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9" w15:restartNumberingAfterBreak="0">
    <w:nsid w:val="715052AB"/>
    <w:multiLevelType w:val="multilevel"/>
    <w:tmpl w:val="689A3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0C0021"/>
    <w:multiLevelType w:val="hybridMultilevel"/>
    <w:tmpl w:val="4B349FBC"/>
    <w:lvl w:ilvl="0" w:tplc="4009001B">
      <w:start w:val="1"/>
      <w:numFmt w:val="lowerRoman"/>
      <w:lvlText w:val="%1."/>
      <w:lvlJc w:val="right"/>
      <w:pPr>
        <w:ind w:left="1080" w:hanging="360"/>
      </w:pPr>
    </w:lvl>
    <w:lvl w:ilvl="1" w:tplc="40090019">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num w:numId="1">
    <w:abstractNumId w:val="9"/>
  </w:num>
  <w:num w:numId="2">
    <w:abstractNumId w:val="4"/>
  </w:num>
  <w:num w:numId="3">
    <w:abstractNumId w:val="0"/>
  </w:num>
  <w:num w:numId="4">
    <w:abstractNumId w:val="1"/>
  </w:num>
  <w:num w:numId="5">
    <w:abstractNumId w:val="7"/>
  </w:num>
  <w:num w:numId="6">
    <w:abstractNumId w:val="6"/>
  </w:num>
  <w:num w:numId="7">
    <w:abstractNumId w:val="8"/>
  </w:num>
  <w:num w:numId="8">
    <w:abstractNumId w:val="2"/>
  </w:num>
  <w:num w:numId="9">
    <w:abstractNumId w:val="10"/>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F94"/>
    <w:rsid w:val="00007848"/>
    <w:rsid w:val="00007DE0"/>
    <w:rsid w:val="00017C4A"/>
    <w:rsid w:val="00021087"/>
    <w:rsid w:val="00023207"/>
    <w:rsid w:val="00032D49"/>
    <w:rsid w:val="00036B69"/>
    <w:rsid w:val="00037781"/>
    <w:rsid w:val="00062163"/>
    <w:rsid w:val="00062E7E"/>
    <w:rsid w:val="0009096B"/>
    <w:rsid w:val="000A1248"/>
    <w:rsid w:val="000B3095"/>
    <w:rsid w:val="000C38A3"/>
    <w:rsid w:val="000C4299"/>
    <w:rsid w:val="000D70AB"/>
    <w:rsid w:val="000E5CA8"/>
    <w:rsid w:val="000E7727"/>
    <w:rsid w:val="00103AAE"/>
    <w:rsid w:val="001316D7"/>
    <w:rsid w:val="001378ED"/>
    <w:rsid w:val="00144022"/>
    <w:rsid w:val="00152336"/>
    <w:rsid w:val="00164B67"/>
    <w:rsid w:val="00164ED1"/>
    <w:rsid w:val="00165275"/>
    <w:rsid w:val="00172D85"/>
    <w:rsid w:val="0018017B"/>
    <w:rsid w:val="001848C2"/>
    <w:rsid w:val="001865D0"/>
    <w:rsid w:val="00191869"/>
    <w:rsid w:val="0019191C"/>
    <w:rsid w:val="00193DC1"/>
    <w:rsid w:val="001950B7"/>
    <w:rsid w:val="001B512E"/>
    <w:rsid w:val="001B7642"/>
    <w:rsid w:val="001C3D9B"/>
    <w:rsid w:val="001D4A9C"/>
    <w:rsid w:val="001D57DF"/>
    <w:rsid w:val="001E5FA3"/>
    <w:rsid w:val="001E6FF8"/>
    <w:rsid w:val="001F1279"/>
    <w:rsid w:val="0020258E"/>
    <w:rsid w:val="0021376A"/>
    <w:rsid w:val="00226BD3"/>
    <w:rsid w:val="00241C95"/>
    <w:rsid w:val="00247D40"/>
    <w:rsid w:val="002537B0"/>
    <w:rsid w:val="00255D68"/>
    <w:rsid w:val="00257F3B"/>
    <w:rsid w:val="00267CF8"/>
    <w:rsid w:val="0029377E"/>
    <w:rsid w:val="002C1918"/>
    <w:rsid w:val="002F1DE7"/>
    <w:rsid w:val="003241E6"/>
    <w:rsid w:val="00332B0E"/>
    <w:rsid w:val="0033743C"/>
    <w:rsid w:val="0035663E"/>
    <w:rsid w:val="00370DE8"/>
    <w:rsid w:val="00372E16"/>
    <w:rsid w:val="00387804"/>
    <w:rsid w:val="00387EDC"/>
    <w:rsid w:val="00394C02"/>
    <w:rsid w:val="00394D10"/>
    <w:rsid w:val="003C4455"/>
    <w:rsid w:val="003D19A8"/>
    <w:rsid w:val="003E6C7C"/>
    <w:rsid w:val="003E704A"/>
    <w:rsid w:val="003F7AF9"/>
    <w:rsid w:val="004130D3"/>
    <w:rsid w:val="0041534E"/>
    <w:rsid w:val="004400B1"/>
    <w:rsid w:val="00447091"/>
    <w:rsid w:val="004541B6"/>
    <w:rsid w:val="00455410"/>
    <w:rsid w:val="00464FE1"/>
    <w:rsid w:val="0047771D"/>
    <w:rsid w:val="00481BFA"/>
    <w:rsid w:val="00494FD7"/>
    <w:rsid w:val="00495CD3"/>
    <w:rsid w:val="004A3FC9"/>
    <w:rsid w:val="004B7590"/>
    <w:rsid w:val="004D75B1"/>
    <w:rsid w:val="00502D79"/>
    <w:rsid w:val="00521F7D"/>
    <w:rsid w:val="00524E85"/>
    <w:rsid w:val="00533FFE"/>
    <w:rsid w:val="00543E70"/>
    <w:rsid w:val="00545392"/>
    <w:rsid w:val="005506F4"/>
    <w:rsid w:val="0057302A"/>
    <w:rsid w:val="00575600"/>
    <w:rsid w:val="00590FBD"/>
    <w:rsid w:val="0059566A"/>
    <w:rsid w:val="0059602C"/>
    <w:rsid w:val="005A4151"/>
    <w:rsid w:val="005A6C3E"/>
    <w:rsid w:val="005A6F82"/>
    <w:rsid w:val="005E155F"/>
    <w:rsid w:val="005E3BEC"/>
    <w:rsid w:val="005E6613"/>
    <w:rsid w:val="005E6C6C"/>
    <w:rsid w:val="00610A80"/>
    <w:rsid w:val="00614D9B"/>
    <w:rsid w:val="00625025"/>
    <w:rsid w:val="00626475"/>
    <w:rsid w:val="00672F31"/>
    <w:rsid w:val="00691582"/>
    <w:rsid w:val="00692BFA"/>
    <w:rsid w:val="00696698"/>
    <w:rsid w:val="006A6972"/>
    <w:rsid w:val="006B0810"/>
    <w:rsid w:val="006B0B0F"/>
    <w:rsid w:val="006B4D13"/>
    <w:rsid w:val="006C5918"/>
    <w:rsid w:val="00714446"/>
    <w:rsid w:val="00732099"/>
    <w:rsid w:val="007346F0"/>
    <w:rsid w:val="00736C02"/>
    <w:rsid w:val="00744C2A"/>
    <w:rsid w:val="00777800"/>
    <w:rsid w:val="00784275"/>
    <w:rsid w:val="00787270"/>
    <w:rsid w:val="00795986"/>
    <w:rsid w:val="00797BFA"/>
    <w:rsid w:val="007A39B0"/>
    <w:rsid w:val="007B522C"/>
    <w:rsid w:val="007C570B"/>
    <w:rsid w:val="007D11B6"/>
    <w:rsid w:val="007D62A9"/>
    <w:rsid w:val="0080379A"/>
    <w:rsid w:val="008144A5"/>
    <w:rsid w:val="00814F82"/>
    <w:rsid w:val="00830A69"/>
    <w:rsid w:val="0083671B"/>
    <w:rsid w:val="00845F13"/>
    <w:rsid w:val="00896EF9"/>
    <w:rsid w:val="008A25AD"/>
    <w:rsid w:val="008A6C0F"/>
    <w:rsid w:val="008B6222"/>
    <w:rsid w:val="008C7085"/>
    <w:rsid w:val="008D2565"/>
    <w:rsid w:val="008D7C14"/>
    <w:rsid w:val="008F3310"/>
    <w:rsid w:val="008F5C3B"/>
    <w:rsid w:val="00900E85"/>
    <w:rsid w:val="0090731D"/>
    <w:rsid w:val="00942398"/>
    <w:rsid w:val="0094327B"/>
    <w:rsid w:val="00960845"/>
    <w:rsid w:val="00964D8B"/>
    <w:rsid w:val="00970954"/>
    <w:rsid w:val="00973057"/>
    <w:rsid w:val="00975D54"/>
    <w:rsid w:val="00977830"/>
    <w:rsid w:val="00980057"/>
    <w:rsid w:val="00982D21"/>
    <w:rsid w:val="00997C68"/>
    <w:rsid w:val="009A45BD"/>
    <w:rsid w:val="009A47A8"/>
    <w:rsid w:val="009B1502"/>
    <w:rsid w:val="009D1D68"/>
    <w:rsid w:val="00A21FE0"/>
    <w:rsid w:val="00A243C7"/>
    <w:rsid w:val="00A279F6"/>
    <w:rsid w:val="00A463E0"/>
    <w:rsid w:val="00A464D6"/>
    <w:rsid w:val="00A56EFE"/>
    <w:rsid w:val="00A60B2B"/>
    <w:rsid w:val="00A80539"/>
    <w:rsid w:val="00AA128A"/>
    <w:rsid w:val="00AA1FCF"/>
    <w:rsid w:val="00AB0EEB"/>
    <w:rsid w:val="00AB6F28"/>
    <w:rsid w:val="00B03786"/>
    <w:rsid w:val="00B05C19"/>
    <w:rsid w:val="00B150B9"/>
    <w:rsid w:val="00B15DBF"/>
    <w:rsid w:val="00B630B1"/>
    <w:rsid w:val="00B64A81"/>
    <w:rsid w:val="00B743E9"/>
    <w:rsid w:val="00B849A6"/>
    <w:rsid w:val="00BA0CF0"/>
    <w:rsid w:val="00BB5FC9"/>
    <w:rsid w:val="00C007FC"/>
    <w:rsid w:val="00C04F61"/>
    <w:rsid w:val="00C253E0"/>
    <w:rsid w:val="00C37154"/>
    <w:rsid w:val="00C40EDD"/>
    <w:rsid w:val="00C54FB5"/>
    <w:rsid w:val="00C87373"/>
    <w:rsid w:val="00C91F9A"/>
    <w:rsid w:val="00CA19DA"/>
    <w:rsid w:val="00CA2B7E"/>
    <w:rsid w:val="00CB21FA"/>
    <w:rsid w:val="00CC5E4E"/>
    <w:rsid w:val="00CD7DEF"/>
    <w:rsid w:val="00CE0D01"/>
    <w:rsid w:val="00D07D1C"/>
    <w:rsid w:val="00D148C9"/>
    <w:rsid w:val="00D15693"/>
    <w:rsid w:val="00D31F25"/>
    <w:rsid w:val="00D320F0"/>
    <w:rsid w:val="00D4209E"/>
    <w:rsid w:val="00D52D16"/>
    <w:rsid w:val="00D6029D"/>
    <w:rsid w:val="00D65F27"/>
    <w:rsid w:val="00D86E4B"/>
    <w:rsid w:val="00D965FE"/>
    <w:rsid w:val="00D96C2C"/>
    <w:rsid w:val="00DB41B0"/>
    <w:rsid w:val="00DB56CB"/>
    <w:rsid w:val="00DB64E1"/>
    <w:rsid w:val="00DC0B56"/>
    <w:rsid w:val="00DC15B2"/>
    <w:rsid w:val="00DC5AC7"/>
    <w:rsid w:val="00DF3F69"/>
    <w:rsid w:val="00DF547B"/>
    <w:rsid w:val="00E0463F"/>
    <w:rsid w:val="00E13F94"/>
    <w:rsid w:val="00E1767C"/>
    <w:rsid w:val="00E203D1"/>
    <w:rsid w:val="00E255AD"/>
    <w:rsid w:val="00E43EB0"/>
    <w:rsid w:val="00E6355F"/>
    <w:rsid w:val="00E65116"/>
    <w:rsid w:val="00E71E9C"/>
    <w:rsid w:val="00E8281E"/>
    <w:rsid w:val="00E90621"/>
    <w:rsid w:val="00E90FBF"/>
    <w:rsid w:val="00E9748C"/>
    <w:rsid w:val="00EA4E5B"/>
    <w:rsid w:val="00EB443F"/>
    <w:rsid w:val="00ED45B6"/>
    <w:rsid w:val="00EE450E"/>
    <w:rsid w:val="00EF1638"/>
    <w:rsid w:val="00EF7918"/>
    <w:rsid w:val="00F22292"/>
    <w:rsid w:val="00F24AA1"/>
    <w:rsid w:val="00F27E6D"/>
    <w:rsid w:val="00F43F64"/>
    <w:rsid w:val="00F441F9"/>
    <w:rsid w:val="00F52F24"/>
    <w:rsid w:val="00F65E95"/>
    <w:rsid w:val="00F8154E"/>
    <w:rsid w:val="00F81FF4"/>
    <w:rsid w:val="00FD018E"/>
    <w:rsid w:val="00FD0C88"/>
    <w:rsid w:val="00FE11D5"/>
    <w:rsid w:val="00FF37E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B8EC38"/>
  <w15:chartTrackingRefBased/>
  <w15:docId w15:val="{DB6F77D7-48A1-41D9-BA37-5719F751F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70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7091"/>
  </w:style>
  <w:style w:type="paragraph" w:styleId="Footer">
    <w:name w:val="footer"/>
    <w:basedOn w:val="Normal"/>
    <w:link w:val="FooterChar"/>
    <w:uiPriority w:val="99"/>
    <w:unhideWhenUsed/>
    <w:rsid w:val="004470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7091"/>
  </w:style>
  <w:style w:type="paragraph" w:styleId="ListParagraph">
    <w:name w:val="List Paragraph"/>
    <w:basedOn w:val="Normal"/>
    <w:uiPriority w:val="34"/>
    <w:qFormat/>
    <w:rsid w:val="00EA4E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45847">
      <w:bodyDiv w:val="1"/>
      <w:marLeft w:val="0"/>
      <w:marRight w:val="0"/>
      <w:marTop w:val="0"/>
      <w:marBottom w:val="0"/>
      <w:divBdr>
        <w:top w:val="none" w:sz="0" w:space="0" w:color="auto"/>
        <w:left w:val="none" w:sz="0" w:space="0" w:color="auto"/>
        <w:bottom w:val="none" w:sz="0" w:space="0" w:color="auto"/>
        <w:right w:val="none" w:sz="0" w:space="0" w:color="auto"/>
      </w:divBdr>
    </w:div>
    <w:div w:id="47187340">
      <w:bodyDiv w:val="1"/>
      <w:marLeft w:val="0"/>
      <w:marRight w:val="0"/>
      <w:marTop w:val="0"/>
      <w:marBottom w:val="0"/>
      <w:divBdr>
        <w:top w:val="none" w:sz="0" w:space="0" w:color="auto"/>
        <w:left w:val="none" w:sz="0" w:space="0" w:color="auto"/>
        <w:bottom w:val="none" w:sz="0" w:space="0" w:color="auto"/>
        <w:right w:val="none" w:sz="0" w:space="0" w:color="auto"/>
      </w:divBdr>
      <w:divsChild>
        <w:div w:id="1884711555">
          <w:marLeft w:val="0"/>
          <w:marRight w:val="0"/>
          <w:marTop w:val="0"/>
          <w:marBottom w:val="0"/>
          <w:divBdr>
            <w:top w:val="none" w:sz="0" w:space="0" w:color="auto"/>
            <w:left w:val="none" w:sz="0" w:space="0" w:color="auto"/>
            <w:bottom w:val="none" w:sz="0" w:space="0" w:color="auto"/>
            <w:right w:val="none" w:sz="0" w:space="0" w:color="auto"/>
          </w:divBdr>
          <w:divsChild>
            <w:div w:id="679548135">
              <w:marLeft w:val="0"/>
              <w:marRight w:val="0"/>
              <w:marTop w:val="0"/>
              <w:marBottom w:val="0"/>
              <w:divBdr>
                <w:top w:val="none" w:sz="0" w:space="0" w:color="auto"/>
                <w:left w:val="none" w:sz="0" w:space="0" w:color="auto"/>
                <w:bottom w:val="none" w:sz="0" w:space="0" w:color="auto"/>
                <w:right w:val="none" w:sz="0" w:space="0" w:color="auto"/>
              </w:divBdr>
              <w:divsChild>
                <w:div w:id="613362405">
                  <w:marLeft w:val="0"/>
                  <w:marRight w:val="0"/>
                  <w:marTop w:val="0"/>
                  <w:marBottom w:val="0"/>
                  <w:divBdr>
                    <w:top w:val="none" w:sz="0" w:space="0" w:color="auto"/>
                    <w:left w:val="none" w:sz="0" w:space="0" w:color="auto"/>
                    <w:bottom w:val="none" w:sz="0" w:space="0" w:color="auto"/>
                    <w:right w:val="none" w:sz="0" w:space="0" w:color="auto"/>
                  </w:divBdr>
                  <w:divsChild>
                    <w:div w:id="19393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765529">
          <w:marLeft w:val="0"/>
          <w:marRight w:val="0"/>
          <w:marTop w:val="0"/>
          <w:marBottom w:val="0"/>
          <w:divBdr>
            <w:top w:val="none" w:sz="0" w:space="0" w:color="auto"/>
            <w:left w:val="none" w:sz="0" w:space="0" w:color="auto"/>
            <w:bottom w:val="none" w:sz="0" w:space="0" w:color="auto"/>
            <w:right w:val="none" w:sz="0" w:space="0" w:color="auto"/>
          </w:divBdr>
          <w:divsChild>
            <w:div w:id="1190026315">
              <w:marLeft w:val="0"/>
              <w:marRight w:val="0"/>
              <w:marTop w:val="0"/>
              <w:marBottom w:val="0"/>
              <w:divBdr>
                <w:top w:val="none" w:sz="0" w:space="0" w:color="auto"/>
                <w:left w:val="none" w:sz="0" w:space="0" w:color="auto"/>
                <w:bottom w:val="none" w:sz="0" w:space="0" w:color="auto"/>
                <w:right w:val="none" w:sz="0" w:space="0" w:color="auto"/>
              </w:divBdr>
              <w:divsChild>
                <w:div w:id="1697996034">
                  <w:marLeft w:val="0"/>
                  <w:marRight w:val="0"/>
                  <w:marTop w:val="0"/>
                  <w:marBottom w:val="0"/>
                  <w:divBdr>
                    <w:top w:val="none" w:sz="0" w:space="0" w:color="auto"/>
                    <w:left w:val="none" w:sz="0" w:space="0" w:color="auto"/>
                    <w:bottom w:val="none" w:sz="0" w:space="0" w:color="auto"/>
                    <w:right w:val="none" w:sz="0" w:space="0" w:color="auto"/>
                  </w:divBdr>
                  <w:divsChild>
                    <w:div w:id="130666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84210">
      <w:bodyDiv w:val="1"/>
      <w:marLeft w:val="0"/>
      <w:marRight w:val="0"/>
      <w:marTop w:val="0"/>
      <w:marBottom w:val="0"/>
      <w:divBdr>
        <w:top w:val="none" w:sz="0" w:space="0" w:color="auto"/>
        <w:left w:val="none" w:sz="0" w:space="0" w:color="auto"/>
        <w:bottom w:val="none" w:sz="0" w:space="0" w:color="auto"/>
        <w:right w:val="none" w:sz="0" w:space="0" w:color="auto"/>
      </w:divBdr>
    </w:div>
    <w:div w:id="155343279">
      <w:bodyDiv w:val="1"/>
      <w:marLeft w:val="0"/>
      <w:marRight w:val="0"/>
      <w:marTop w:val="0"/>
      <w:marBottom w:val="0"/>
      <w:divBdr>
        <w:top w:val="none" w:sz="0" w:space="0" w:color="auto"/>
        <w:left w:val="none" w:sz="0" w:space="0" w:color="auto"/>
        <w:bottom w:val="none" w:sz="0" w:space="0" w:color="auto"/>
        <w:right w:val="none" w:sz="0" w:space="0" w:color="auto"/>
      </w:divBdr>
    </w:div>
    <w:div w:id="333457176">
      <w:bodyDiv w:val="1"/>
      <w:marLeft w:val="0"/>
      <w:marRight w:val="0"/>
      <w:marTop w:val="0"/>
      <w:marBottom w:val="0"/>
      <w:divBdr>
        <w:top w:val="none" w:sz="0" w:space="0" w:color="auto"/>
        <w:left w:val="none" w:sz="0" w:space="0" w:color="auto"/>
        <w:bottom w:val="none" w:sz="0" w:space="0" w:color="auto"/>
        <w:right w:val="none" w:sz="0" w:space="0" w:color="auto"/>
      </w:divBdr>
    </w:div>
    <w:div w:id="342439469">
      <w:bodyDiv w:val="1"/>
      <w:marLeft w:val="0"/>
      <w:marRight w:val="0"/>
      <w:marTop w:val="0"/>
      <w:marBottom w:val="0"/>
      <w:divBdr>
        <w:top w:val="none" w:sz="0" w:space="0" w:color="auto"/>
        <w:left w:val="none" w:sz="0" w:space="0" w:color="auto"/>
        <w:bottom w:val="none" w:sz="0" w:space="0" w:color="auto"/>
        <w:right w:val="none" w:sz="0" w:space="0" w:color="auto"/>
      </w:divBdr>
      <w:divsChild>
        <w:div w:id="1598630966">
          <w:marLeft w:val="0"/>
          <w:marRight w:val="0"/>
          <w:marTop w:val="0"/>
          <w:marBottom w:val="0"/>
          <w:divBdr>
            <w:top w:val="none" w:sz="0" w:space="0" w:color="auto"/>
            <w:left w:val="none" w:sz="0" w:space="0" w:color="auto"/>
            <w:bottom w:val="none" w:sz="0" w:space="0" w:color="auto"/>
            <w:right w:val="none" w:sz="0" w:space="0" w:color="auto"/>
          </w:divBdr>
          <w:divsChild>
            <w:div w:id="1298989342">
              <w:marLeft w:val="0"/>
              <w:marRight w:val="0"/>
              <w:marTop w:val="0"/>
              <w:marBottom w:val="0"/>
              <w:divBdr>
                <w:top w:val="none" w:sz="0" w:space="0" w:color="auto"/>
                <w:left w:val="none" w:sz="0" w:space="0" w:color="auto"/>
                <w:bottom w:val="none" w:sz="0" w:space="0" w:color="auto"/>
                <w:right w:val="none" w:sz="0" w:space="0" w:color="auto"/>
              </w:divBdr>
              <w:divsChild>
                <w:div w:id="1276251969">
                  <w:marLeft w:val="0"/>
                  <w:marRight w:val="0"/>
                  <w:marTop w:val="0"/>
                  <w:marBottom w:val="0"/>
                  <w:divBdr>
                    <w:top w:val="none" w:sz="0" w:space="0" w:color="auto"/>
                    <w:left w:val="none" w:sz="0" w:space="0" w:color="auto"/>
                    <w:bottom w:val="none" w:sz="0" w:space="0" w:color="auto"/>
                    <w:right w:val="none" w:sz="0" w:space="0" w:color="auto"/>
                  </w:divBdr>
                  <w:divsChild>
                    <w:div w:id="194769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293885">
          <w:marLeft w:val="0"/>
          <w:marRight w:val="0"/>
          <w:marTop w:val="0"/>
          <w:marBottom w:val="0"/>
          <w:divBdr>
            <w:top w:val="none" w:sz="0" w:space="0" w:color="auto"/>
            <w:left w:val="none" w:sz="0" w:space="0" w:color="auto"/>
            <w:bottom w:val="none" w:sz="0" w:space="0" w:color="auto"/>
            <w:right w:val="none" w:sz="0" w:space="0" w:color="auto"/>
          </w:divBdr>
          <w:divsChild>
            <w:div w:id="1156872397">
              <w:marLeft w:val="0"/>
              <w:marRight w:val="0"/>
              <w:marTop w:val="0"/>
              <w:marBottom w:val="0"/>
              <w:divBdr>
                <w:top w:val="none" w:sz="0" w:space="0" w:color="auto"/>
                <w:left w:val="none" w:sz="0" w:space="0" w:color="auto"/>
                <w:bottom w:val="none" w:sz="0" w:space="0" w:color="auto"/>
                <w:right w:val="none" w:sz="0" w:space="0" w:color="auto"/>
              </w:divBdr>
              <w:divsChild>
                <w:div w:id="2040079738">
                  <w:marLeft w:val="0"/>
                  <w:marRight w:val="0"/>
                  <w:marTop w:val="0"/>
                  <w:marBottom w:val="0"/>
                  <w:divBdr>
                    <w:top w:val="none" w:sz="0" w:space="0" w:color="auto"/>
                    <w:left w:val="none" w:sz="0" w:space="0" w:color="auto"/>
                    <w:bottom w:val="none" w:sz="0" w:space="0" w:color="auto"/>
                    <w:right w:val="none" w:sz="0" w:space="0" w:color="auto"/>
                  </w:divBdr>
                  <w:divsChild>
                    <w:div w:id="37042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402834">
      <w:bodyDiv w:val="1"/>
      <w:marLeft w:val="0"/>
      <w:marRight w:val="0"/>
      <w:marTop w:val="0"/>
      <w:marBottom w:val="0"/>
      <w:divBdr>
        <w:top w:val="none" w:sz="0" w:space="0" w:color="auto"/>
        <w:left w:val="none" w:sz="0" w:space="0" w:color="auto"/>
        <w:bottom w:val="none" w:sz="0" w:space="0" w:color="auto"/>
        <w:right w:val="none" w:sz="0" w:space="0" w:color="auto"/>
      </w:divBdr>
    </w:div>
    <w:div w:id="449740287">
      <w:bodyDiv w:val="1"/>
      <w:marLeft w:val="0"/>
      <w:marRight w:val="0"/>
      <w:marTop w:val="0"/>
      <w:marBottom w:val="0"/>
      <w:divBdr>
        <w:top w:val="none" w:sz="0" w:space="0" w:color="auto"/>
        <w:left w:val="none" w:sz="0" w:space="0" w:color="auto"/>
        <w:bottom w:val="none" w:sz="0" w:space="0" w:color="auto"/>
        <w:right w:val="none" w:sz="0" w:space="0" w:color="auto"/>
      </w:divBdr>
    </w:div>
    <w:div w:id="477384503">
      <w:bodyDiv w:val="1"/>
      <w:marLeft w:val="0"/>
      <w:marRight w:val="0"/>
      <w:marTop w:val="0"/>
      <w:marBottom w:val="0"/>
      <w:divBdr>
        <w:top w:val="none" w:sz="0" w:space="0" w:color="auto"/>
        <w:left w:val="none" w:sz="0" w:space="0" w:color="auto"/>
        <w:bottom w:val="none" w:sz="0" w:space="0" w:color="auto"/>
        <w:right w:val="none" w:sz="0" w:space="0" w:color="auto"/>
      </w:divBdr>
      <w:divsChild>
        <w:div w:id="1020358216">
          <w:marLeft w:val="0"/>
          <w:marRight w:val="0"/>
          <w:marTop w:val="0"/>
          <w:marBottom w:val="0"/>
          <w:divBdr>
            <w:top w:val="none" w:sz="0" w:space="0" w:color="auto"/>
            <w:left w:val="none" w:sz="0" w:space="0" w:color="auto"/>
            <w:bottom w:val="none" w:sz="0" w:space="0" w:color="auto"/>
            <w:right w:val="none" w:sz="0" w:space="0" w:color="auto"/>
          </w:divBdr>
          <w:divsChild>
            <w:div w:id="1708752659">
              <w:marLeft w:val="0"/>
              <w:marRight w:val="0"/>
              <w:marTop w:val="0"/>
              <w:marBottom w:val="0"/>
              <w:divBdr>
                <w:top w:val="none" w:sz="0" w:space="0" w:color="auto"/>
                <w:left w:val="none" w:sz="0" w:space="0" w:color="auto"/>
                <w:bottom w:val="none" w:sz="0" w:space="0" w:color="auto"/>
                <w:right w:val="none" w:sz="0" w:space="0" w:color="auto"/>
              </w:divBdr>
              <w:divsChild>
                <w:div w:id="4210114">
                  <w:marLeft w:val="0"/>
                  <w:marRight w:val="0"/>
                  <w:marTop w:val="0"/>
                  <w:marBottom w:val="0"/>
                  <w:divBdr>
                    <w:top w:val="none" w:sz="0" w:space="0" w:color="auto"/>
                    <w:left w:val="none" w:sz="0" w:space="0" w:color="auto"/>
                    <w:bottom w:val="none" w:sz="0" w:space="0" w:color="auto"/>
                    <w:right w:val="none" w:sz="0" w:space="0" w:color="auto"/>
                  </w:divBdr>
                  <w:divsChild>
                    <w:div w:id="29060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16764">
          <w:marLeft w:val="0"/>
          <w:marRight w:val="0"/>
          <w:marTop w:val="0"/>
          <w:marBottom w:val="0"/>
          <w:divBdr>
            <w:top w:val="none" w:sz="0" w:space="0" w:color="auto"/>
            <w:left w:val="none" w:sz="0" w:space="0" w:color="auto"/>
            <w:bottom w:val="none" w:sz="0" w:space="0" w:color="auto"/>
            <w:right w:val="none" w:sz="0" w:space="0" w:color="auto"/>
          </w:divBdr>
          <w:divsChild>
            <w:div w:id="495416932">
              <w:marLeft w:val="0"/>
              <w:marRight w:val="0"/>
              <w:marTop w:val="0"/>
              <w:marBottom w:val="0"/>
              <w:divBdr>
                <w:top w:val="none" w:sz="0" w:space="0" w:color="auto"/>
                <w:left w:val="none" w:sz="0" w:space="0" w:color="auto"/>
                <w:bottom w:val="none" w:sz="0" w:space="0" w:color="auto"/>
                <w:right w:val="none" w:sz="0" w:space="0" w:color="auto"/>
              </w:divBdr>
              <w:divsChild>
                <w:div w:id="172571216">
                  <w:marLeft w:val="0"/>
                  <w:marRight w:val="0"/>
                  <w:marTop w:val="0"/>
                  <w:marBottom w:val="0"/>
                  <w:divBdr>
                    <w:top w:val="none" w:sz="0" w:space="0" w:color="auto"/>
                    <w:left w:val="none" w:sz="0" w:space="0" w:color="auto"/>
                    <w:bottom w:val="none" w:sz="0" w:space="0" w:color="auto"/>
                    <w:right w:val="none" w:sz="0" w:space="0" w:color="auto"/>
                  </w:divBdr>
                  <w:divsChild>
                    <w:div w:id="194349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739598">
      <w:bodyDiv w:val="1"/>
      <w:marLeft w:val="0"/>
      <w:marRight w:val="0"/>
      <w:marTop w:val="0"/>
      <w:marBottom w:val="0"/>
      <w:divBdr>
        <w:top w:val="none" w:sz="0" w:space="0" w:color="auto"/>
        <w:left w:val="none" w:sz="0" w:space="0" w:color="auto"/>
        <w:bottom w:val="none" w:sz="0" w:space="0" w:color="auto"/>
        <w:right w:val="none" w:sz="0" w:space="0" w:color="auto"/>
      </w:divBdr>
    </w:div>
    <w:div w:id="504978562">
      <w:bodyDiv w:val="1"/>
      <w:marLeft w:val="0"/>
      <w:marRight w:val="0"/>
      <w:marTop w:val="0"/>
      <w:marBottom w:val="0"/>
      <w:divBdr>
        <w:top w:val="none" w:sz="0" w:space="0" w:color="auto"/>
        <w:left w:val="none" w:sz="0" w:space="0" w:color="auto"/>
        <w:bottom w:val="none" w:sz="0" w:space="0" w:color="auto"/>
        <w:right w:val="none" w:sz="0" w:space="0" w:color="auto"/>
      </w:divBdr>
    </w:div>
    <w:div w:id="630940777">
      <w:bodyDiv w:val="1"/>
      <w:marLeft w:val="0"/>
      <w:marRight w:val="0"/>
      <w:marTop w:val="0"/>
      <w:marBottom w:val="0"/>
      <w:divBdr>
        <w:top w:val="none" w:sz="0" w:space="0" w:color="auto"/>
        <w:left w:val="none" w:sz="0" w:space="0" w:color="auto"/>
        <w:bottom w:val="none" w:sz="0" w:space="0" w:color="auto"/>
        <w:right w:val="none" w:sz="0" w:space="0" w:color="auto"/>
      </w:divBdr>
    </w:div>
    <w:div w:id="633340705">
      <w:bodyDiv w:val="1"/>
      <w:marLeft w:val="0"/>
      <w:marRight w:val="0"/>
      <w:marTop w:val="0"/>
      <w:marBottom w:val="0"/>
      <w:divBdr>
        <w:top w:val="none" w:sz="0" w:space="0" w:color="auto"/>
        <w:left w:val="none" w:sz="0" w:space="0" w:color="auto"/>
        <w:bottom w:val="none" w:sz="0" w:space="0" w:color="auto"/>
        <w:right w:val="none" w:sz="0" w:space="0" w:color="auto"/>
      </w:divBdr>
    </w:div>
    <w:div w:id="653022247">
      <w:bodyDiv w:val="1"/>
      <w:marLeft w:val="0"/>
      <w:marRight w:val="0"/>
      <w:marTop w:val="0"/>
      <w:marBottom w:val="0"/>
      <w:divBdr>
        <w:top w:val="none" w:sz="0" w:space="0" w:color="auto"/>
        <w:left w:val="none" w:sz="0" w:space="0" w:color="auto"/>
        <w:bottom w:val="none" w:sz="0" w:space="0" w:color="auto"/>
        <w:right w:val="none" w:sz="0" w:space="0" w:color="auto"/>
      </w:divBdr>
    </w:div>
    <w:div w:id="745808931">
      <w:bodyDiv w:val="1"/>
      <w:marLeft w:val="0"/>
      <w:marRight w:val="0"/>
      <w:marTop w:val="0"/>
      <w:marBottom w:val="0"/>
      <w:divBdr>
        <w:top w:val="none" w:sz="0" w:space="0" w:color="auto"/>
        <w:left w:val="none" w:sz="0" w:space="0" w:color="auto"/>
        <w:bottom w:val="none" w:sz="0" w:space="0" w:color="auto"/>
        <w:right w:val="none" w:sz="0" w:space="0" w:color="auto"/>
      </w:divBdr>
    </w:div>
    <w:div w:id="841164168">
      <w:bodyDiv w:val="1"/>
      <w:marLeft w:val="0"/>
      <w:marRight w:val="0"/>
      <w:marTop w:val="0"/>
      <w:marBottom w:val="0"/>
      <w:divBdr>
        <w:top w:val="none" w:sz="0" w:space="0" w:color="auto"/>
        <w:left w:val="none" w:sz="0" w:space="0" w:color="auto"/>
        <w:bottom w:val="none" w:sz="0" w:space="0" w:color="auto"/>
        <w:right w:val="none" w:sz="0" w:space="0" w:color="auto"/>
      </w:divBdr>
    </w:div>
    <w:div w:id="871572656">
      <w:bodyDiv w:val="1"/>
      <w:marLeft w:val="0"/>
      <w:marRight w:val="0"/>
      <w:marTop w:val="0"/>
      <w:marBottom w:val="0"/>
      <w:divBdr>
        <w:top w:val="none" w:sz="0" w:space="0" w:color="auto"/>
        <w:left w:val="none" w:sz="0" w:space="0" w:color="auto"/>
        <w:bottom w:val="none" w:sz="0" w:space="0" w:color="auto"/>
        <w:right w:val="none" w:sz="0" w:space="0" w:color="auto"/>
      </w:divBdr>
    </w:div>
    <w:div w:id="931739982">
      <w:bodyDiv w:val="1"/>
      <w:marLeft w:val="0"/>
      <w:marRight w:val="0"/>
      <w:marTop w:val="0"/>
      <w:marBottom w:val="0"/>
      <w:divBdr>
        <w:top w:val="none" w:sz="0" w:space="0" w:color="auto"/>
        <w:left w:val="none" w:sz="0" w:space="0" w:color="auto"/>
        <w:bottom w:val="none" w:sz="0" w:space="0" w:color="auto"/>
        <w:right w:val="none" w:sz="0" w:space="0" w:color="auto"/>
      </w:divBdr>
    </w:div>
    <w:div w:id="1211460707">
      <w:bodyDiv w:val="1"/>
      <w:marLeft w:val="0"/>
      <w:marRight w:val="0"/>
      <w:marTop w:val="0"/>
      <w:marBottom w:val="0"/>
      <w:divBdr>
        <w:top w:val="none" w:sz="0" w:space="0" w:color="auto"/>
        <w:left w:val="none" w:sz="0" w:space="0" w:color="auto"/>
        <w:bottom w:val="none" w:sz="0" w:space="0" w:color="auto"/>
        <w:right w:val="none" w:sz="0" w:space="0" w:color="auto"/>
      </w:divBdr>
    </w:div>
    <w:div w:id="1233850101">
      <w:bodyDiv w:val="1"/>
      <w:marLeft w:val="0"/>
      <w:marRight w:val="0"/>
      <w:marTop w:val="0"/>
      <w:marBottom w:val="0"/>
      <w:divBdr>
        <w:top w:val="none" w:sz="0" w:space="0" w:color="auto"/>
        <w:left w:val="none" w:sz="0" w:space="0" w:color="auto"/>
        <w:bottom w:val="none" w:sz="0" w:space="0" w:color="auto"/>
        <w:right w:val="none" w:sz="0" w:space="0" w:color="auto"/>
      </w:divBdr>
    </w:div>
    <w:div w:id="1291475216">
      <w:bodyDiv w:val="1"/>
      <w:marLeft w:val="0"/>
      <w:marRight w:val="0"/>
      <w:marTop w:val="0"/>
      <w:marBottom w:val="0"/>
      <w:divBdr>
        <w:top w:val="none" w:sz="0" w:space="0" w:color="auto"/>
        <w:left w:val="none" w:sz="0" w:space="0" w:color="auto"/>
        <w:bottom w:val="none" w:sz="0" w:space="0" w:color="auto"/>
        <w:right w:val="none" w:sz="0" w:space="0" w:color="auto"/>
      </w:divBdr>
      <w:divsChild>
        <w:div w:id="1965693452">
          <w:marLeft w:val="0"/>
          <w:marRight w:val="0"/>
          <w:marTop w:val="0"/>
          <w:marBottom w:val="0"/>
          <w:divBdr>
            <w:top w:val="none" w:sz="0" w:space="0" w:color="auto"/>
            <w:left w:val="none" w:sz="0" w:space="0" w:color="auto"/>
            <w:bottom w:val="none" w:sz="0" w:space="0" w:color="auto"/>
            <w:right w:val="none" w:sz="0" w:space="0" w:color="auto"/>
          </w:divBdr>
          <w:divsChild>
            <w:div w:id="1164278462">
              <w:marLeft w:val="0"/>
              <w:marRight w:val="0"/>
              <w:marTop w:val="0"/>
              <w:marBottom w:val="0"/>
              <w:divBdr>
                <w:top w:val="none" w:sz="0" w:space="0" w:color="auto"/>
                <w:left w:val="none" w:sz="0" w:space="0" w:color="auto"/>
                <w:bottom w:val="none" w:sz="0" w:space="0" w:color="auto"/>
                <w:right w:val="none" w:sz="0" w:space="0" w:color="auto"/>
              </w:divBdr>
              <w:divsChild>
                <w:div w:id="1223129011">
                  <w:marLeft w:val="0"/>
                  <w:marRight w:val="0"/>
                  <w:marTop w:val="0"/>
                  <w:marBottom w:val="0"/>
                  <w:divBdr>
                    <w:top w:val="none" w:sz="0" w:space="0" w:color="auto"/>
                    <w:left w:val="none" w:sz="0" w:space="0" w:color="auto"/>
                    <w:bottom w:val="none" w:sz="0" w:space="0" w:color="auto"/>
                    <w:right w:val="none" w:sz="0" w:space="0" w:color="auto"/>
                  </w:divBdr>
                  <w:divsChild>
                    <w:div w:id="161724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718850">
          <w:marLeft w:val="0"/>
          <w:marRight w:val="0"/>
          <w:marTop w:val="0"/>
          <w:marBottom w:val="0"/>
          <w:divBdr>
            <w:top w:val="none" w:sz="0" w:space="0" w:color="auto"/>
            <w:left w:val="none" w:sz="0" w:space="0" w:color="auto"/>
            <w:bottom w:val="none" w:sz="0" w:space="0" w:color="auto"/>
            <w:right w:val="none" w:sz="0" w:space="0" w:color="auto"/>
          </w:divBdr>
          <w:divsChild>
            <w:div w:id="381293431">
              <w:marLeft w:val="0"/>
              <w:marRight w:val="0"/>
              <w:marTop w:val="0"/>
              <w:marBottom w:val="0"/>
              <w:divBdr>
                <w:top w:val="none" w:sz="0" w:space="0" w:color="auto"/>
                <w:left w:val="none" w:sz="0" w:space="0" w:color="auto"/>
                <w:bottom w:val="none" w:sz="0" w:space="0" w:color="auto"/>
                <w:right w:val="none" w:sz="0" w:space="0" w:color="auto"/>
              </w:divBdr>
              <w:divsChild>
                <w:div w:id="793138096">
                  <w:marLeft w:val="0"/>
                  <w:marRight w:val="0"/>
                  <w:marTop w:val="0"/>
                  <w:marBottom w:val="0"/>
                  <w:divBdr>
                    <w:top w:val="none" w:sz="0" w:space="0" w:color="auto"/>
                    <w:left w:val="none" w:sz="0" w:space="0" w:color="auto"/>
                    <w:bottom w:val="none" w:sz="0" w:space="0" w:color="auto"/>
                    <w:right w:val="none" w:sz="0" w:space="0" w:color="auto"/>
                  </w:divBdr>
                  <w:divsChild>
                    <w:div w:id="113695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584217">
      <w:bodyDiv w:val="1"/>
      <w:marLeft w:val="0"/>
      <w:marRight w:val="0"/>
      <w:marTop w:val="0"/>
      <w:marBottom w:val="0"/>
      <w:divBdr>
        <w:top w:val="none" w:sz="0" w:space="0" w:color="auto"/>
        <w:left w:val="none" w:sz="0" w:space="0" w:color="auto"/>
        <w:bottom w:val="none" w:sz="0" w:space="0" w:color="auto"/>
        <w:right w:val="none" w:sz="0" w:space="0" w:color="auto"/>
      </w:divBdr>
    </w:div>
    <w:div w:id="1304889911">
      <w:bodyDiv w:val="1"/>
      <w:marLeft w:val="0"/>
      <w:marRight w:val="0"/>
      <w:marTop w:val="0"/>
      <w:marBottom w:val="0"/>
      <w:divBdr>
        <w:top w:val="none" w:sz="0" w:space="0" w:color="auto"/>
        <w:left w:val="none" w:sz="0" w:space="0" w:color="auto"/>
        <w:bottom w:val="none" w:sz="0" w:space="0" w:color="auto"/>
        <w:right w:val="none" w:sz="0" w:space="0" w:color="auto"/>
      </w:divBdr>
    </w:div>
    <w:div w:id="1346057541">
      <w:bodyDiv w:val="1"/>
      <w:marLeft w:val="0"/>
      <w:marRight w:val="0"/>
      <w:marTop w:val="0"/>
      <w:marBottom w:val="0"/>
      <w:divBdr>
        <w:top w:val="none" w:sz="0" w:space="0" w:color="auto"/>
        <w:left w:val="none" w:sz="0" w:space="0" w:color="auto"/>
        <w:bottom w:val="none" w:sz="0" w:space="0" w:color="auto"/>
        <w:right w:val="none" w:sz="0" w:space="0" w:color="auto"/>
      </w:divBdr>
    </w:div>
    <w:div w:id="1347443927">
      <w:bodyDiv w:val="1"/>
      <w:marLeft w:val="0"/>
      <w:marRight w:val="0"/>
      <w:marTop w:val="0"/>
      <w:marBottom w:val="0"/>
      <w:divBdr>
        <w:top w:val="none" w:sz="0" w:space="0" w:color="auto"/>
        <w:left w:val="none" w:sz="0" w:space="0" w:color="auto"/>
        <w:bottom w:val="none" w:sz="0" w:space="0" w:color="auto"/>
        <w:right w:val="none" w:sz="0" w:space="0" w:color="auto"/>
      </w:divBdr>
    </w:div>
    <w:div w:id="1455977875">
      <w:bodyDiv w:val="1"/>
      <w:marLeft w:val="0"/>
      <w:marRight w:val="0"/>
      <w:marTop w:val="0"/>
      <w:marBottom w:val="0"/>
      <w:divBdr>
        <w:top w:val="none" w:sz="0" w:space="0" w:color="auto"/>
        <w:left w:val="none" w:sz="0" w:space="0" w:color="auto"/>
        <w:bottom w:val="none" w:sz="0" w:space="0" w:color="auto"/>
        <w:right w:val="none" w:sz="0" w:space="0" w:color="auto"/>
      </w:divBdr>
    </w:div>
    <w:div w:id="1485392132">
      <w:bodyDiv w:val="1"/>
      <w:marLeft w:val="0"/>
      <w:marRight w:val="0"/>
      <w:marTop w:val="0"/>
      <w:marBottom w:val="0"/>
      <w:divBdr>
        <w:top w:val="none" w:sz="0" w:space="0" w:color="auto"/>
        <w:left w:val="none" w:sz="0" w:space="0" w:color="auto"/>
        <w:bottom w:val="none" w:sz="0" w:space="0" w:color="auto"/>
        <w:right w:val="none" w:sz="0" w:space="0" w:color="auto"/>
      </w:divBdr>
      <w:divsChild>
        <w:div w:id="845483493">
          <w:marLeft w:val="0"/>
          <w:marRight w:val="0"/>
          <w:marTop w:val="0"/>
          <w:marBottom w:val="0"/>
          <w:divBdr>
            <w:top w:val="none" w:sz="0" w:space="0" w:color="auto"/>
            <w:left w:val="none" w:sz="0" w:space="0" w:color="auto"/>
            <w:bottom w:val="none" w:sz="0" w:space="0" w:color="auto"/>
            <w:right w:val="none" w:sz="0" w:space="0" w:color="auto"/>
          </w:divBdr>
          <w:divsChild>
            <w:div w:id="1362439990">
              <w:marLeft w:val="0"/>
              <w:marRight w:val="0"/>
              <w:marTop w:val="0"/>
              <w:marBottom w:val="0"/>
              <w:divBdr>
                <w:top w:val="none" w:sz="0" w:space="0" w:color="auto"/>
                <w:left w:val="none" w:sz="0" w:space="0" w:color="auto"/>
                <w:bottom w:val="none" w:sz="0" w:space="0" w:color="auto"/>
                <w:right w:val="none" w:sz="0" w:space="0" w:color="auto"/>
              </w:divBdr>
              <w:divsChild>
                <w:div w:id="857474270">
                  <w:marLeft w:val="0"/>
                  <w:marRight w:val="0"/>
                  <w:marTop w:val="0"/>
                  <w:marBottom w:val="0"/>
                  <w:divBdr>
                    <w:top w:val="none" w:sz="0" w:space="0" w:color="auto"/>
                    <w:left w:val="none" w:sz="0" w:space="0" w:color="auto"/>
                    <w:bottom w:val="none" w:sz="0" w:space="0" w:color="auto"/>
                    <w:right w:val="none" w:sz="0" w:space="0" w:color="auto"/>
                  </w:divBdr>
                  <w:divsChild>
                    <w:div w:id="145595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674593">
          <w:marLeft w:val="0"/>
          <w:marRight w:val="0"/>
          <w:marTop w:val="0"/>
          <w:marBottom w:val="0"/>
          <w:divBdr>
            <w:top w:val="none" w:sz="0" w:space="0" w:color="auto"/>
            <w:left w:val="none" w:sz="0" w:space="0" w:color="auto"/>
            <w:bottom w:val="none" w:sz="0" w:space="0" w:color="auto"/>
            <w:right w:val="none" w:sz="0" w:space="0" w:color="auto"/>
          </w:divBdr>
          <w:divsChild>
            <w:div w:id="1330060868">
              <w:marLeft w:val="0"/>
              <w:marRight w:val="0"/>
              <w:marTop w:val="0"/>
              <w:marBottom w:val="0"/>
              <w:divBdr>
                <w:top w:val="none" w:sz="0" w:space="0" w:color="auto"/>
                <w:left w:val="none" w:sz="0" w:space="0" w:color="auto"/>
                <w:bottom w:val="none" w:sz="0" w:space="0" w:color="auto"/>
                <w:right w:val="none" w:sz="0" w:space="0" w:color="auto"/>
              </w:divBdr>
              <w:divsChild>
                <w:div w:id="2113547202">
                  <w:marLeft w:val="0"/>
                  <w:marRight w:val="0"/>
                  <w:marTop w:val="0"/>
                  <w:marBottom w:val="0"/>
                  <w:divBdr>
                    <w:top w:val="none" w:sz="0" w:space="0" w:color="auto"/>
                    <w:left w:val="none" w:sz="0" w:space="0" w:color="auto"/>
                    <w:bottom w:val="none" w:sz="0" w:space="0" w:color="auto"/>
                    <w:right w:val="none" w:sz="0" w:space="0" w:color="auto"/>
                  </w:divBdr>
                  <w:divsChild>
                    <w:div w:id="51681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935908">
      <w:bodyDiv w:val="1"/>
      <w:marLeft w:val="0"/>
      <w:marRight w:val="0"/>
      <w:marTop w:val="0"/>
      <w:marBottom w:val="0"/>
      <w:divBdr>
        <w:top w:val="none" w:sz="0" w:space="0" w:color="auto"/>
        <w:left w:val="none" w:sz="0" w:space="0" w:color="auto"/>
        <w:bottom w:val="none" w:sz="0" w:space="0" w:color="auto"/>
        <w:right w:val="none" w:sz="0" w:space="0" w:color="auto"/>
      </w:divBdr>
    </w:div>
    <w:div w:id="1585459495">
      <w:bodyDiv w:val="1"/>
      <w:marLeft w:val="0"/>
      <w:marRight w:val="0"/>
      <w:marTop w:val="0"/>
      <w:marBottom w:val="0"/>
      <w:divBdr>
        <w:top w:val="none" w:sz="0" w:space="0" w:color="auto"/>
        <w:left w:val="none" w:sz="0" w:space="0" w:color="auto"/>
        <w:bottom w:val="none" w:sz="0" w:space="0" w:color="auto"/>
        <w:right w:val="none" w:sz="0" w:space="0" w:color="auto"/>
      </w:divBdr>
    </w:div>
    <w:div w:id="1599020546">
      <w:bodyDiv w:val="1"/>
      <w:marLeft w:val="0"/>
      <w:marRight w:val="0"/>
      <w:marTop w:val="0"/>
      <w:marBottom w:val="0"/>
      <w:divBdr>
        <w:top w:val="none" w:sz="0" w:space="0" w:color="auto"/>
        <w:left w:val="none" w:sz="0" w:space="0" w:color="auto"/>
        <w:bottom w:val="none" w:sz="0" w:space="0" w:color="auto"/>
        <w:right w:val="none" w:sz="0" w:space="0" w:color="auto"/>
      </w:divBdr>
      <w:divsChild>
        <w:div w:id="114183705">
          <w:marLeft w:val="0"/>
          <w:marRight w:val="0"/>
          <w:marTop w:val="0"/>
          <w:marBottom w:val="0"/>
          <w:divBdr>
            <w:top w:val="none" w:sz="0" w:space="0" w:color="auto"/>
            <w:left w:val="none" w:sz="0" w:space="0" w:color="auto"/>
            <w:bottom w:val="none" w:sz="0" w:space="0" w:color="auto"/>
            <w:right w:val="none" w:sz="0" w:space="0" w:color="auto"/>
          </w:divBdr>
          <w:divsChild>
            <w:div w:id="1303273569">
              <w:marLeft w:val="0"/>
              <w:marRight w:val="0"/>
              <w:marTop w:val="0"/>
              <w:marBottom w:val="0"/>
              <w:divBdr>
                <w:top w:val="none" w:sz="0" w:space="0" w:color="auto"/>
                <w:left w:val="none" w:sz="0" w:space="0" w:color="auto"/>
                <w:bottom w:val="none" w:sz="0" w:space="0" w:color="auto"/>
                <w:right w:val="none" w:sz="0" w:space="0" w:color="auto"/>
              </w:divBdr>
              <w:divsChild>
                <w:div w:id="1670717574">
                  <w:marLeft w:val="0"/>
                  <w:marRight w:val="0"/>
                  <w:marTop w:val="0"/>
                  <w:marBottom w:val="0"/>
                  <w:divBdr>
                    <w:top w:val="none" w:sz="0" w:space="0" w:color="auto"/>
                    <w:left w:val="none" w:sz="0" w:space="0" w:color="auto"/>
                    <w:bottom w:val="none" w:sz="0" w:space="0" w:color="auto"/>
                    <w:right w:val="none" w:sz="0" w:space="0" w:color="auto"/>
                  </w:divBdr>
                  <w:divsChild>
                    <w:div w:id="127679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322245">
          <w:marLeft w:val="0"/>
          <w:marRight w:val="0"/>
          <w:marTop w:val="0"/>
          <w:marBottom w:val="0"/>
          <w:divBdr>
            <w:top w:val="none" w:sz="0" w:space="0" w:color="auto"/>
            <w:left w:val="none" w:sz="0" w:space="0" w:color="auto"/>
            <w:bottom w:val="none" w:sz="0" w:space="0" w:color="auto"/>
            <w:right w:val="none" w:sz="0" w:space="0" w:color="auto"/>
          </w:divBdr>
          <w:divsChild>
            <w:div w:id="737019596">
              <w:marLeft w:val="0"/>
              <w:marRight w:val="0"/>
              <w:marTop w:val="0"/>
              <w:marBottom w:val="0"/>
              <w:divBdr>
                <w:top w:val="none" w:sz="0" w:space="0" w:color="auto"/>
                <w:left w:val="none" w:sz="0" w:space="0" w:color="auto"/>
                <w:bottom w:val="none" w:sz="0" w:space="0" w:color="auto"/>
                <w:right w:val="none" w:sz="0" w:space="0" w:color="auto"/>
              </w:divBdr>
              <w:divsChild>
                <w:div w:id="1310668868">
                  <w:marLeft w:val="0"/>
                  <w:marRight w:val="0"/>
                  <w:marTop w:val="0"/>
                  <w:marBottom w:val="0"/>
                  <w:divBdr>
                    <w:top w:val="none" w:sz="0" w:space="0" w:color="auto"/>
                    <w:left w:val="none" w:sz="0" w:space="0" w:color="auto"/>
                    <w:bottom w:val="none" w:sz="0" w:space="0" w:color="auto"/>
                    <w:right w:val="none" w:sz="0" w:space="0" w:color="auto"/>
                  </w:divBdr>
                  <w:divsChild>
                    <w:div w:id="79321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316265">
      <w:bodyDiv w:val="1"/>
      <w:marLeft w:val="0"/>
      <w:marRight w:val="0"/>
      <w:marTop w:val="0"/>
      <w:marBottom w:val="0"/>
      <w:divBdr>
        <w:top w:val="none" w:sz="0" w:space="0" w:color="auto"/>
        <w:left w:val="none" w:sz="0" w:space="0" w:color="auto"/>
        <w:bottom w:val="none" w:sz="0" w:space="0" w:color="auto"/>
        <w:right w:val="none" w:sz="0" w:space="0" w:color="auto"/>
      </w:divBdr>
    </w:div>
    <w:div w:id="1627008000">
      <w:bodyDiv w:val="1"/>
      <w:marLeft w:val="0"/>
      <w:marRight w:val="0"/>
      <w:marTop w:val="0"/>
      <w:marBottom w:val="0"/>
      <w:divBdr>
        <w:top w:val="none" w:sz="0" w:space="0" w:color="auto"/>
        <w:left w:val="none" w:sz="0" w:space="0" w:color="auto"/>
        <w:bottom w:val="none" w:sz="0" w:space="0" w:color="auto"/>
        <w:right w:val="none" w:sz="0" w:space="0" w:color="auto"/>
      </w:divBdr>
    </w:div>
    <w:div w:id="1641611737">
      <w:bodyDiv w:val="1"/>
      <w:marLeft w:val="0"/>
      <w:marRight w:val="0"/>
      <w:marTop w:val="0"/>
      <w:marBottom w:val="0"/>
      <w:divBdr>
        <w:top w:val="none" w:sz="0" w:space="0" w:color="auto"/>
        <w:left w:val="none" w:sz="0" w:space="0" w:color="auto"/>
        <w:bottom w:val="none" w:sz="0" w:space="0" w:color="auto"/>
        <w:right w:val="none" w:sz="0" w:space="0" w:color="auto"/>
      </w:divBdr>
    </w:div>
    <w:div w:id="1668748717">
      <w:bodyDiv w:val="1"/>
      <w:marLeft w:val="0"/>
      <w:marRight w:val="0"/>
      <w:marTop w:val="0"/>
      <w:marBottom w:val="0"/>
      <w:divBdr>
        <w:top w:val="none" w:sz="0" w:space="0" w:color="auto"/>
        <w:left w:val="none" w:sz="0" w:space="0" w:color="auto"/>
        <w:bottom w:val="none" w:sz="0" w:space="0" w:color="auto"/>
        <w:right w:val="none" w:sz="0" w:space="0" w:color="auto"/>
      </w:divBdr>
    </w:div>
    <w:div w:id="1747802391">
      <w:bodyDiv w:val="1"/>
      <w:marLeft w:val="0"/>
      <w:marRight w:val="0"/>
      <w:marTop w:val="0"/>
      <w:marBottom w:val="0"/>
      <w:divBdr>
        <w:top w:val="none" w:sz="0" w:space="0" w:color="auto"/>
        <w:left w:val="none" w:sz="0" w:space="0" w:color="auto"/>
        <w:bottom w:val="none" w:sz="0" w:space="0" w:color="auto"/>
        <w:right w:val="none" w:sz="0" w:space="0" w:color="auto"/>
      </w:divBdr>
    </w:div>
    <w:div w:id="1798178726">
      <w:bodyDiv w:val="1"/>
      <w:marLeft w:val="0"/>
      <w:marRight w:val="0"/>
      <w:marTop w:val="0"/>
      <w:marBottom w:val="0"/>
      <w:divBdr>
        <w:top w:val="none" w:sz="0" w:space="0" w:color="auto"/>
        <w:left w:val="none" w:sz="0" w:space="0" w:color="auto"/>
        <w:bottom w:val="none" w:sz="0" w:space="0" w:color="auto"/>
        <w:right w:val="none" w:sz="0" w:space="0" w:color="auto"/>
      </w:divBdr>
      <w:divsChild>
        <w:div w:id="602420413">
          <w:marLeft w:val="0"/>
          <w:marRight w:val="0"/>
          <w:marTop w:val="0"/>
          <w:marBottom w:val="0"/>
          <w:divBdr>
            <w:top w:val="none" w:sz="0" w:space="0" w:color="auto"/>
            <w:left w:val="none" w:sz="0" w:space="0" w:color="auto"/>
            <w:bottom w:val="none" w:sz="0" w:space="0" w:color="auto"/>
            <w:right w:val="none" w:sz="0" w:space="0" w:color="auto"/>
          </w:divBdr>
          <w:divsChild>
            <w:div w:id="1371493923">
              <w:marLeft w:val="0"/>
              <w:marRight w:val="0"/>
              <w:marTop w:val="0"/>
              <w:marBottom w:val="0"/>
              <w:divBdr>
                <w:top w:val="none" w:sz="0" w:space="0" w:color="auto"/>
                <w:left w:val="none" w:sz="0" w:space="0" w:color="auto"/>
                <w:bottom w:val="none" w:sz="0" w:space="0" w:color="auto"/>
                <w:right w:val="none" w:sz="0" w:space="0" w:color="auto"/>
              </w:divBdr>
              <w:divsChild>
                <w:div w:id="313145230">
                  <w:marLeft w:val="0"/>
                  <w:marRight w:val="0"/>
                  <w:marTop w:val="0"/>
                  <w:marBottom w:val="0"/>
                  <w:divBdr>
                    <w:top w:val="none" w:sz="0" w:space="0" w:color="auto"/>
                    <w:left w:val="none" w:sz="0" w:space="0" w:color="auto"/>
                    <w:bottom w:val="none" w:sz="0" w:space="0" w:color="auto"/>
                    <w:right w:val="none" w:sz="0" w:space="0" w:color="auto"/>
                  </w:divBdr>
                  <w:divsChild>
                    <w:div w:id="151063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755899">
          <w:marLeft w:val="0"/>
          <w:marRight w:val="0"/>
          <w:marTop w:val="0"/>
          <w:marBottom w:val="0"/>
          <w:divBdr>
            <w:top w:val="none" w:sz="0" w:space="0" w:color="auto"/>
            <w:left w:val="none" w:sz="0" w:space="0" w:color="auto"/>
            <w:bottom w:val="none" w:sz="0" w:space="0" w:color="auto"/>
            <w:right w:val="none" w:sz="0" w:space="0" w:color="auto"/>
          </w:divBdr>
          <w:divsChild>
            <w:div w:id="896863077">
              <w:marLeft w:val="0"/>
              <w:marRight w:val="0"/>
              <w:marTop w:val="0"/>
              <w:marBottom w:val="0"/>
              <w:divBdr>
                <w:top w:val="none" w:sz="0" w:space="0" w:color="auto"/>
                <w:left w:val="none" w:sz="0" w:space="0" w:color="auto"/>
                <w:bottom w:val="none" w:sz="0" w:space="0" w:color="auto"/>
                <w:right w:val="none" w:sz="0" w:space="0" w:color="auto"/>
              </w:divBdr>
              <w:divsChild>
                <w:div w:id="65690732">
                  <w:marLeft w:val="0"/>
                  <w:marRight w:val="0"/>
                  <w:marTop w:val="0"/>
                  <w:marBottom w:val="0"/>
                  <w:divBdr>
                    <w:top w:val="none" w:sz="0" w:space="0" w:color="auto"/>
                    <w:left w:val="none" w:sz="0" w:space="0" w:color="auto"/>
                    <w:bottom w:val="none" w:sz="0" w:space="0" w:color="auto"/>
                    <w:right w:val="none" w:sz="0" w:space="0" w:color="auto"/>
                  </w:divBdr>
                  <w:divsChild>
                    <w:div w:id="103392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284865">
      <w:bodyDiv w:val="1"/>
      <w:marLeft w:val="0"/>
      <w:marRight w:val="0"/>
      <w:marTop w:val="0"/>
      <w:marBottom w:val="0"/>
      <w:divBdr>
        <w:top w:val="none" w:sz="0" w:space="0" w:color="auto"/>
        <w:left w:val="none" w:sz="0" w:space="0" w:color="auto"/>
        <w:bottom w:val="none" w:sz="0" w:space="0" w:color="auto"/>
        <w:right w:val="none" w:sz="0" w:space="0" w:color="auto"/>
      </w:divBdr>
    </w:div>
    <w:div w:id="1907565301">
      <w:bodyDiv w:val="1"/>
      <w:marLeft w:val="0"/>
      <w:marRight w:val="0"/>
      <w:marTop w:val="0"/>
      <w:marBottom w:val="0"/>
      <w:divBdr>
        <w:top w:val="none" w:sz="0" w:space="0" w:color="auto"/>
        <w:left w:val="none" w:sz="0" w:space="0" w:color="auto"/>
        <w:bottom w:val="none" w:sz="0" w:space="0" w:color="auto"/>
        <w:right w:val="none" w:sz="0" w:space="0" w:color="auto"/>
      </w:divBdr>
    </w:div>
    <w:div w:id="1965697719">
      <w:bodyDiv w:val="1"/>
      <w:marLeft w:val="0"/>
      <w:marRight w:val="0"/>
      <w:marTop w:val="0"/>
      <w:marBottom w:val="0"/>
      <w:divBdr>
        <w:top w:val="none" w:sz="0" w:space="0" w:color="auto"/>
        <w:left w:val="none" w:sz="0" w:space="0" w:color="auto"/>
        <w:bottom w:val="none" w:sz="0" w:space="0" w:color="auto"/>
        <w:right w:val="none" w:sz="0" w:space="0" w:color="auto"/>
      </w:divBdr>
    </w:div>
    <w:div w:id="1971669778">
      <w:bodyDiv w:val="1"/>
      <w:marLeft w:val="0"/>
      <w:marRight w:val="0"/>
      <w:marTop w:val="0"/>
      <w:marBottom w:val="0"/>
      <w:divBdr>
        <w:top w:val="none" w:sz="0" w:space="0" w:color="auto"/>
        <w:left w:val="none" w:sz="0" w:space="0" w:color="auto"/>
        <w:bottom w:val="none" w:sz="0" w:space="0" w:color="auto"/>
        <w:right w:val="none" w:sz="0" w:space="0" w:color="auto"/>
      </w:divBdr>
    </w:div>
    <w:div w:id="1982726642">
      <w:bodyDiv w:val="1"/>
      <w:marLeft w:val="0"/>
      <w:marRight w:val="0"/>
      <w:marTop w:val="0"/>
      <w:marBottom w:val="0"/>
      <w:divBdr>
        <w:top w:val="none" w:sz="0" w:space="0" w:color="auto"/>
        <w:left w:val="none" w:sz="0" w:space="0" w:color="auto"/>
        <w:bottom w:val="none" w:sz="0" w:space="0" w:color="auto"/>
        <w:right w:val="none" w:sz="0" w:space="0" w:color="auto"/>
      </w:divBdr>
    </w:div>
    <w:div w:id="2006200692">
      <w:bodyDiv w:val="1"/>
      <w:marLeft w:val="0"/>
      <w:marRight w:val="0"/>
      <w:marTop w:val="0"/>
      <w:marBottom w:val="0"/>
      <w:divBdr>
        <w:top w:val="none" w:sz="0" w:space="0" w:color="auto"/>
        <w:left w:val="none" w:sz="0" w:space="0" w:color="auto"/>
        <w:bottom w:val="none" w:sz="0" w:space="0" w:color="auto"/>
        <w:right w:val="none" w:sz="0" w:space="0" w:color="auto"/>
      </w:divBdr>
    </w:div>
    <w:div w:id="2026713859">
      <w:bodyDiv w:val="1"/>
      <w:marLeft w:val="0"/>
      <w:marRight w:val="0"/>
      <w:marTop w:val="0"/>
      <w:marBottom w:val="0"/>
      <w:divBdr>
        <w:top w:val="none" w:sz="0" w:space="0" w:color="auto"/>
        <w:left w:val="none" w:sz="0" w:space="0" w:color="auto"/>
        <w:bottom w:val="none" w:sz="0" w:space="0" w:color="auto"/>
        <w:right w:val="none" w:sz="0" w:space="0" w:color="auto"/>
      </w:divBdr>
    </w:div>
    <w:div w:id="2065987113">
      <w:bodyDiv w:val="1"/>
      <w:marLeft w:val="0"/>
      <w:marRight w:val="0"/>
      <w:marTop w:val="0"/>
      <w:marBottom w:val="0"/>
      <w:divBdr>
        <w:top w:val="none" w:sz="0" w:space="0" w:color="auto"/>
        <w:left w:val="none" w:sz="0" w:space="0" w:color="auto"/>
        <w:bottom w:val="none" w:sz="0" w:space="0" w:color="auto"/>
        <w:right w:val="none" w:sz="0" w:space="0" w:color="auto"/>
      </w:divBdr>
      <w:divsChild>
        <w:div w:id="843201064">
          <w:marLeft w:val="0"/>
          <w:marRight w:val="0"/>
          <w:marTop w:val="0"/>
          <w:marBottom w:val="0"/>
          <w:divBdr>
            <w:top w:val="none" w:sz="0" w:space="0" w:color="auto"/>
            <w:left w:val="none" w:sz="0" w:space="0" w:color="auto"/>
            <w:bottom w:val="none" w:sz="0" w:space="0" w:color="auto"/>
            <w:right w:val="none" w:sz="0" w:space="0" w:color="auto"/>
          </w:divBdr>
          <w:divsChild>
            <w:div w:id="1607033053">
              <w:marLeft w:val="0"/>
              <w:marRight w:val="0"/>
              <w:marTop w:val="0"/>
              <w:marBottom w:val="0"/>
              <w:divBdr>
                <w:top w:val="none" w:sz="0" w:space="0" w:color="auto"/>
                <w:left w:val="none" w:sz="0" w:space="0" w:color="auto"/>
                <w:bottom w:val="none" w:sz="0" w:space="0" w:color="auto"/>
                <w:right w:val="none" w:sz="0" w:space="0" w:color="auto"/>
              </w:divBdr>
              <w:divsChild>
                <w:div w:id="42877649">
                  <w:marLeft w:val="0"/>
                  <w:marRight w:val="0"/>
                  <w:marTop w:val="0"/>
                  <w:marBottom w:val="0"/>
                  <w:divBdr>
                    <w:top w:val="none" w:sz="0" w:space="0" w:color="auto"/>
                    <w:left w:val="none" w:sz="0" w:space="0" w:color="auto"/>
                    <w:bottom w:val="none" w:sz="0" w:space="0" w:color="auto"/>
                    <w:right w:val="none" w:sz="0" w:space="0" w:color="auto"/>
                  </w:divBdr>
                  <w:divsChild>
                    <w:div w:id="31746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910892">
          <w:marLeft w:val="0"/>
          <w:marRight w:val="0"/>
          <w:marTop w:val="0"/>
          <w:marBottom w:val="0"/>
          <w:divBdr>
            <w:top w:val="none" w:sz="0" w:space="0" w:color="auto"/>
            <w:left w:val="none" w:sz="0" w:space="0" w:color="auto"/>
            <w:bottom w:val="none" w:sz="0" w:space="0" w:color="auto"/>
            <w:right w:val="none" w:sz="0" w:space="0" w:color="auto"/>
          </w:divBdr>
          <w:divsChild>
            <w:div w:id="956446593">
              <w:marLeft w:val="0"/>
              <w:marRight w:val="0"/>
              <w:marTop w:val="0"/>
              <w:marBottom w:val="0"/>
              <w:divBdr>
                <w:top w:val="none" w:sz="0" w:space="0" w:color="auto"/>
                <w:left w:val="none" w:sz="0" w:space="0" w:color="auto"/>
                <w:bottom w:val="none" w:sz="0" w:space="0" w:color="auto"/>
                <w:right w:val="none" w:sz="0" w:space="0" w:color="auto"/>
              </w:divBdr>
              <w:divsChild>
                <w:div w:id="1016158296">
                  <w:marLeft w:val="0"/>
                  <w:marRight w:val="0"/>
                  <w:marTop w:val="0"/>
                  <w:marBottom w:val="0"/>
                  <w:divBdr>
                    <w:top w:val="none" w:sz="0" w:space="0" w:color="auto"/>
                    <w:left w:val="none" w:sz="0" w:space="0" w:color="auto"/>
                    <w:bottom w:val="none" w:sz="0" w:space="0" w:color="auto"/>
                    <w:right w:val="none" w:sz="0" w:space="0" w:color="auto"/>
                  </w:divBdr>
                  <w:divsChild>
                    <w:div w:id="64566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9570519">
      <w:bodyDiv w:val="1"/>
      <w:marLeft w:val="0"/>
      <w:marRight w:val="0"/>
      <w:marTop w:val="0"/>
      <w:marBottom w:val="0"/>
      <w:divBdr>
        <w:top w:val="none" w:sz="0" w:space="0" w:color="auto"/>
        <w:left w:val="none" w:sz="0" w:space="0" w:color="auto"/>
        <w:bottom w:val="none" w:sz="0" w:space="0" w:color="auto"/>
        <w:right w:val="none" w:sz="0" w:space="0" w:color="auto"/>
      </w:divBdr>
    </w:div>
    <w:div w:id="2144501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1266</TotalTime>
  <Pages>12</Pages>
  <Words>3799</Words>
  <Characters>21655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Hafee shaik</dc:creator>
  <cp:keywords/>
  <dc:description/>
  <cp:lastModifiedBy>Prachi Vinit E</cp:lastModifiedBy>
  <cp:revision>153</cp:revision>
  <dcterms:created xsi:type="dcterms:W3CDTF">2024-11-11T07:05:00Z</dcterms:created>
  <dcterms:modified xsi:type="dcterms:W3CDTF">2025-10-08T05:27:00Z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bbc2acbf-4401-4c1c-9882-e30098bc0f69</vt:lpwstr>
  </property>
</Properties>
</file>