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1A0A2" w14:textId="77777777" w:rsidR="00311690" w:rsidRDefault="00000000" w:rsidP="00C764F4">
      <w:pPr>
        <w:spacing w:line="360" w:lineRule="auto"/>
        <w:jc w:val="center"/>
      </w:pPr>
      <w:r>
        <w:t xml:space="preserve">The Natural Way: And the great Mystery </w:t>
      </w:r>
    </w:p>
    <w:p w14:paraId="108C2831" w14:textId="77777777" w:rsidR="001304D0" w:rsidRDefault="001304D0" w:rsidP="00C764F4">
      <w:pPr>
        <w:spacing w:line="360" w:lineRule="auto"/>
        <w:jc w:val="center"/>
      </w:pPr>
    </w:p>
    <w:p w14:paraId="6BEEA243" w14:textId="77777777" w:rsidR="001304D0" w:rsidRDefault="00000000" w:rsidP="00C764F4">
      <w:pPr>
        <w:spacing w:line="360" w:lineRule="auto"/>
      </w:pPr>
      <w:r>
        <w:tab/>
        <w:t xml:space="preserve">The Natural Way suggests that Nature is a "blueprint" for making the journey of life. The trip includes change. The journey most certainly has difficulty. Yet, at the center of the human experience is the natural way that is purposeful to the Will. Uniquely, the Natural Way suggests that change/difficulty is NOT only expected; it is almost an obligation to engage in </w:t>
      </w:r>
      <w:r>
        <w:rPr>
          <w:u w:val="single"/>
        </w:rPr>
        <w:t>connection</w:t>
      </w:r>
      <w:r>
        <w:t xml:space="preserve"> and achieve </w:t>
      </w:r>
      <w:r>
        <w:rPr>
          <w:u w:val="single"/>
        </w:rPr>
        <w:t>balance</w:t>
      </w:r>
      <w:r>
        <w:t xml:space="preserve">. </w:t>
      </w:r>
    </w:p>
    <w:p w14:paraId="3CD3D99A" w14:textId="77777777" w:rsidR="001304D0" w:rsidRDefault="001304D0" w:rsidP="00C764F4">
      <w:pPr>
        <w:spacing w:line="360" w:lineRule="auto"/>
      </w:pPr>
    </w:p>
    <w:p w14:paraId="264FCD20" w14:textId="77777777" w:rsidR="001304D0" w:rsidRDefault="00000000" w:rsidP="00C764F4">
      <w:pPr>
        <w:spacing w:line="360" w:lineRule="auto"/>
      </w:pPr>
      <w:r>
        <w:tab/>
        <w:t xml:space="preserve">The inside journey is the most critical in helping us find ourselves. A true nature, it is also the cone of resiliency. In the Natural Way, it is NOT the only event that requires attention but </w:t>
      </w:r>
      <w:r>
        <w:rPr>
          <w:u w:val="single"/>
        </w:rPr>
        <w:t>our response to the event</w:t>
      </w:r>
      <w:r>
        <w:t xml:space="preserve">, which is ultimately paramount.  </w:t>
      </w:r>
    </w:p>
    <w:p w14:paraId="5E7D18D8" w14:textId="77777777" w:rsidR="001304D0" w:rsidRDefault="001304D0" w:rsidP="00C764F4">
      <w:pPr>
        <w:spacing w:line="360" w:lineRule="auto"/>
      </w:pPr>
    </w:p>
    <w:p w14:paraId="002EF69B" w14:textId="77777777" w:rsidR="00CC1531" w:rsidRDefault="00000000" w:rsidP="00C764F4">
      <w:pPr>
        <w:spacing w:line="360" w:lineRule="auto"/>
      </w:pPr>
      <w:r>
        <w:tab/>
        <w:t xml:space="preserve">A critical component in this choice process is shifting from everyday reality to </w:t>
      </w:r>
      <w:r>
        <w:rPr>
          <w:u w:val="single"/>
        </w:rPr>
        <w:t>multiple</w:t>
      </w:r>
      <w:r>
        <w:t xml:space="preserve"> </w:t>
      </w:r>
      <w:r>
        <w:rPr>
          <w:u w:val="single"/>
        </w:rPr>
        <w:t>realities</w:t>
      </w:r>
      <w:r>
        <w:t xml:space="preserve">. Why? Traditional Anglo/ ----- logic follows an "either/or" model. The problem with "ground zero" experience and devastation in crisis is that the traditional defense mechanisms rarely work. </w:t>
      </w:r>
    </w:p>
    <w:p w14:paraId="24B74D82" w14:textId="77777777" w:rsidR="00CC1531" w:rsidRDefault="00CC1531" w:rsidP="00C764F4">
      <w:pPr>
        <w:spacing w:line="360" w:lineRule="auto"/>
      </w:pPr>
    </w:p>
    <w:p w14:paraId="27254CB8" w14:textId="77777777" w:rsidR="00CC1531" w:rsidRDefault="00000000" w:rsidP="00C764F4">
      <w:pPr>
        <w:spacing w:line="360" w:lineRule="auto"/>
      </w:pPr>
      <w:r>
        <w:tab/>
        <w:t>There are four general approaches to “ground zero” experience:</w:t>
      </w:r>
    </w:p>
    <w:p w14:paraId="5CFD048F" w14:textId="77777777" w:rsidR="00CC1531" w:rsidRDefault="00CC1531" w:rsidP="00C764F4">
      <w:pPr>
        <w:spacing w:line="360" w:lineRule="auto"/>
      </w:pPr>
    </w:p>
    <w:p w14:paraId="71A4DA5B" w14:textId="77777777" w:rsidR="00CC1531" w:rsidRDefault="00000000" w:rsidP="00C764F4">
      <w:pPr>
        <w:pStyle w:val="ListParagraph"/>
        <w:numPr>
          <w:ilvl w:val="0"/>
          <w:numId w:val="1"/>
        </w:numPr>
        <w:spacing w:line="360" w:lineRule="auto"/>
      </w:pPr>
      <w:r>
        <w:t>Surrender</w:t>
      </w:r>
    </w:p>
    <w:p w14:paraId="5C59D14A" w14:textId="77777777" w:rsidR="00CC1531" w:rsidRDefault="00000000" w:rsidP="00C764F4">
      <w:pPr>
        <w:pStyle w:val="ListParagraph"/>
        <w:numPr>
          <w:ilvl w:val="0"/>
          <w:numId w:val="1"/>
        </w:numPr>
        <w:spacing w:line="360" w:lineRule="auto"/>
      </w:pPr>
      <w:r>
        <w:t xml:space="preserve">Avoid </w:t>
      </w:r>
    </w:p>
    <w:p w14:paraId="7CBEE403" w14:textId="77777777" w:rsidR="00CC1531" w:rsidRDefault="00000000" w:rsidP="00C764F4">
      <w:pPr>
        <w:pStyle w:val="ListParagraph"/>
        <w:numPr>
          <w:ilvl w:val="0"/>
          <w:numId w:val="1"/>
        </w:numPr>
        <w:spacing w:line="360" w:lineRule="auto"/>
      </w:pPr>
      <w:r>
        <w:t>Recent</w:t>
      </w:r>
    </w:p>
    <w:p w14:paraId="423E4904" w14:textId="77777777" w:rsidR="00CC1531" w:rsidRDefault="00000000" w:rsidP="00C764F4">
      <w:pPr>
        <w:pStyle w:val="ListParagraph"/>
        <w:numPr>
          <w:ilvl w:val="0"/>
          <w:numId w:val="1"/>
        </w:numPr>
        <w:spacing w:line="360" w:lineRule="auto"/>
      </w:pPr>
      <w:r>
        <w:t>FLOW- zone</w:t>
      </w:r>
    </w:p>
    <w:p w14:paraId="6A83F717" w14:textId="77777777" w:rsidR="00CC1531" w:rsidRDefault="00CC1531" w:rsidP="00C764F4">
      <w:pPr>
        <w:spacing w:line="360" w:lineRule="auto"/>
      </w:pPr>
    </w:p>
    <w:p w14:paraId="63AB28FC" w14:textId="77777777" w:rsidR="00CC1531" w:rsidRDefault="00000000" w:rsidP="00C764F4">
      <w:pPr>
        <w:spacing w:line="360" w:lineRule="auto"/>
        <w:ind w:firstLine="720"/>
      </w:pPr>
      <w:r>
        <w:t xml:space="preserve">The fundamental philosophy of the Natural Way is dedicated to the principle of unity. Nature is a "streamless world of the unit," </w:t>
      </w:r>
      <w:r w:rsidR="00C764F4">
        <w:t xml:space="preserve">but to the Native, Nature is a model of how to make life's journey based on unity. </w:t>
      </w:r>
    </w:p>
    <w:p w14:paraId="38504083" w14:textId="77777777" w:rsidR="00C764F4" w:rsidRDefault="00C764F4" w:rsidP="00C764F4">
      <w:pPr>
        <w:spacing w:line="360" w:lineRule="auto"/>
        <w:ind w:firstLine="720"/>
      </w:pPr>
    </w:p>
    <w:p w14:paraId="79C7A9D1" w14:textId="77777777" w:rsidR="00C764F4" w:rsidRDefault="00000000" w:rsidP="00C764F4">
      <w:pPr>
        <w:spacing w:line="360" w:lineRule="auto"/>
        <w:ind w:firstLine="720"/>
      </w:pPr>
      <w:r>
        <w:t xml:space="preserve">The first three approaches, surrender-victim, avoidance and resentment, and learning helplessness, lead to balance that leads to our unity flow zone. The common denominator for the first three approaches is willfulness, and the fourth approach requires willingness. </w:t>
      </w:r>
    </w:p>
    <w:p w14:paraId="7BCABB05" w14:textId="77777777" w:rsidR="00C764F4" w:rsidRDefault="00000000" w:rsidP="00C764F4">
      <w:pPr>
        <w:spacing w:line="360" w:lineRule="auto"/>
        <w:ind w:firstLine="720"/>
      </w:pPr>
      <w:r>
        <w:rPr>
          <w:noProof/>
        </w:rPr>
        <w:lastRenderedPageBreak/>
        <mc:AlternateContent>
          <mc:Choice Requires="wps">
            <w:drawing>
              <wp:anchor distT="0" distB="0" distL="114300" distR="114300" simplePos="0" relativeHeight="251659264" behindDoc="0" locked="0" layoutInCell="1" allowOverlap="1" wp14:anchorId="24B48F0A" wp14:editId="3DE04A73">
                <wp:simplePos x="0" y="0"/>
                <wp:positionH relativeFrom="column">
                  <wp:align>center</wp:align>
                </wp:positionH>
                <wp:positionV relativeFrom="paragraph">
                  <wp:posOffset>0</wp:posOffset>
                </wp:positionV>
                <wp:extent cx="3698240" cy="1621790"/>
                <wp:effectExtent l="0" t="0" r="1651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8240" cy="1621790"/>
                        </a:xfrm>
                        <a:prstGeom prst="rect">
                          <a:avLst/>
                        </a:prstGeom>
                        <a:solidFill>
                          <a:srgbClr val="FFFFFF"/>
                        </a:solidFill>
                        <a:ln w="9525">
                          <a:solidFill>
                            <a:srgbClr val="000000"/>
                          </a:solidFill>
                          <a:miter lim="800000"/>
                          <a:headEnd/>
                          <a:tailEnd/>
                        </a:ln>
                      </wps:spPr>
                      <wps:txbx>
                        <w:txbxContent>
                          <w:p w14:paraId="01D0CC15" w14:textId="77777777" w:rsidR="00C764F4" w:rsidRDefault="00000000">
                            <w:r>
                              <w:t xml:space="preserve">The Cheyenne teach their children about the MYSTERY by asking them this question: </w:t>
                            </w:r>
                          </w:p>
                          <w:p w14:paraId="423203CA" w14:textId="77777777" w:rsidR="00C764F4" w:rsidRDefault="00C764F4"/>
                          <w:p w14:paraId="13C84523" w14:textId="77777777" w:rsidR="00C764F4" w:rsidRDefault="00000000">
                            <w:r>
                              <w:tab/>
                              <w:t>“Where do you go when the earth moves?”</w:t>
                            </w:r>
                          </w:p>
                          <w:p w14:paraId="051117A6" w14:textId="77777777" w:rsidR="00C764F4" w:rsidRDefault="00000000">
                            <w:r>
                              <w:tab/>
                            </w:r>
                            <w:r>
                              <w:tab/>
                            </w:r>
                            <w:r>
                              <w:tab/>
                              <w:t xml:space="preserve">       “Within” is the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B48F0A" id="_x0000_t202" coordsize="21600,21600" o:spt="202" path="m,l,21600r21600,l21600,xe">
                <v:stroke joinstyle="miter"/>
                <v:path gradientshapeok="t" o:connecttype="rect"/>
              </v:shapetype>
              <v:shape id="Text Box 2" o:spid="_x0000_s1026" type="#_x0000_t202" style="position:absolute;left:0;text-align:left;margin-left:0;margin-top:0;width:291.2pt;height:127.7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">
                <v:textbox style="mso-fit-shape-to-text:t">
                  <w:txbxContent>
                    <w:p w14:paraId="01D0CC15" w14:textId="77777777" w:rsidR="00C764F4" w:rsidRDefault="00000000">
                      <w:r>
                        <w:t xml:space="preserve">The Cheyenne teach their children about the MYSTERY by asking them this question: </w:t>
                      </w:r>
                    </w:p>
                    <w:p w14:paraId="423203CA" w14:textId="77777777" w:rsidR="00C764F4" w:rsidRDefault="00C764F4"/>
                    <w:p w14:paraId="13C84523" w14:textId="77777777" w:rsidR="00C764F4" w:rsidRDefault="00000000">
                      <w:r>
                        <w:tab/>
                        <w:t>“Where do you go when the earth moves?”</w:t>
                      </w:r>
                    </w:p>
                    <w:p w14:paraId="051117A6" w14:textId="77777777" w:rsidR="00C764F4" w:rsidRDefault="00000000">
                      <w:r>
                        <w:tab/>
                      </w:r>
                      <w:r>
                        <w:tab/>
                      </w:r>
                      <w:r>
                        <w:tab/>
                        <w:t xml:space="preserve">       “Within” is the answer.</w:t>
                      </w:r>
                    </w:p>
                  </w:txbxContent>
                </v:textbox>
              </v:shape>
            </w:pict>
          </mc:Fallback>
        </mc:AlternateContent>
      </w:r>
    </w:p>
    <w:p w14:paraId="2B75B803" w14:textId="77777777" w:rsidR="00C764F4" w:rsidRDefault="00C764F4" w:rsidP="00C764F4">
      <w:pPr>
        <w:spacing w:line="360" w:lineRule="auto"/>
        <w:ind w:firstLine="720"/>
      </w:pPr>
    </w:p>
    <w:p w14:paraId="5E21150B" w14:textId="77777777" w:rsidR="00C764F4" w:rsidRDefault="00C764F4" w:rsidP="00C764F4">
      <w:pPr>
        <w:spacing w:line="360" w:lineRule="auto"/>
      </w:pPr>
    </w:p>
    <w:p w14:paraId="36312B8D" w14:textId="77777777" w:rsidR="00C764F4" w:rsidRDefault="00C764F4" w:rsidP="00C764F4">
      <w:pPr>
        <w:spacing w:line="360" w:lineRule="auto"/>
      </w:pPr>
    </w:p>
    <w:p w14:paraId="176090EC" w14:textId="77777777" w:rsidR="001304D0" w:rsidRDefault="001304D0" w:rsidP="00C764F4">
      <w:pPr>
        <w:spacing w:line="360" w:lineRule="auto"/>
        <w:jc w:val="center"/>
      </w:pPr>
    </w:p>
    <w:p w14:paraId="6EA47942" w14:textId="77777777" w:rsidR="00C764F4" w:rsidRDefault="00000000" w:rsidP="00C764F4">
      <w:pPr>
        <w:spacing w:line="360" w:lineRule="auto"/>
        <w:jc w:val="center"/>
        <w:rPr>
          <w:u w:val="single"/>
        </w:rPr>
      </w:pPr>
      <w:r w:rsidRPr="00C764F4">
        <w:rPr>
          <w:u w:val="single"/>
        </w:rPr>
        <w:t>Victim</w:t>
      </w:r>
    </w:p>
    <w:p w14:paraId="36CCDCC7" w14:textId="77777777" w:rsidR="00C764F4" w:rsidRDefault="00C764F4" w:rsidP="00C764F4">
      <w:pPr>
        <w:spacing w:line="360" w:lineRule="auto"/>
        <w:jc w:val="center"/>
        <w:rPr>
          <w:u w:val="single"/>
        </w:rPr>
      </w:pPr>
    </w:p>
    <w:p w14:paraId="6C3E853F" w14:textId="77777777" w:rsidR="00C764F4" w:rsidRDefault="00000000" w:rsidP="00C764F4">
      <w:pPr>
        <w:spacing w:line="360" w:lineRule="auto"/>
      </w:pPr>
      <w:r>
        <w:tab/>
        <w:t xml:space="preserve">The victim's journey starts with an unjustified, overwhelming, unfair experience or event called descent. While the sun setting </w:t>
      </w:r>
      <w:r w:rsidR="008B012F">
        <w:t xml:space="preserve">represents descent, recovery or resiliency brings </w:t>
      </w:r>
      <w:r w:rsidR="008B012F">
        <w:rPr>
          <w:u w:val="single"/>
        </w:rPr>
        <w:t>ascent</w:t>
      </w:r>
      <w:r w:rsidR="008B012F">
        <w:t xml:space="preserve">. The sun was rising. </w:t>
      </w:r>
    </w:p>
    <w:p w14:paraId="358AC29D" w14:textId="77777777" w:rsidR="008B012F" w:rsidRDefault="00000000" w:rsidP="00C764F4">
      <w:pPr>
        <w:spacing w:line="360" w:lineRule="auto"/>
      </w:pPr>
      <w:r>
        <w:tab/>
      </w:r>
      <w:r>
        <w:tab/>
      </w:r>
      <w:r>
        <w:tab/>
      </w:r>
    </w:p>
    <w:p w14:paraId="2758DD46" w14:textId="77777777" w:rsidR="008B012F" w:rsidRDefault="00000000" w:rsidP="008B012F">
      <w:pPr>
        <w:spacing w:line="360" w:lineRule="auto"/>
        <w:jc w:val="center"/>
      </w:pPr>
      <w:r>
        <w:rPr>
          <w:noProof/>
        </w:rPr>
        <mc:AlternateContent>
          <mc:Choice Requires="wps">
            <w:drawing>
              <wp:anchor distT="0" distB="0" distL="114300" distR="114300" simplePos="0" relativeHeight="251662336" behindDoc="0" locked="0" layoutInCell="1" allowOverlap="1" wp14:anchorId="6094F31E" wp14:editId="4D3FC1D4">
                <wp:simplePos x="0" y="0"/>
                <wp:positionH relativeFrom="column">
                  <wp:posOffset>2952751</wp:posOffset>
                </wp:positionH>
                <wp:positionV relativeFrom="paragraph">
                  <wp:posOffset>177165</wp:posOffset>
                </wp:positionV>
                <wp:extent cx="923924" cy="1095375"/>
                <wp:effectExtent l="0" t="0" r="29210" b="28575"/>
                <wp:wrapNone/>
                <wp:docPr id="4" name="Straight Connector 4"/>
                <wp:cNvGraphicFramePr/>
                <a:graphic xmlns:a="http://schemas.openxmlformats.org/drawingml/2006/main">
                  <a:graphicData uri="http://schemas.microsoft.com/office/word/2010/wordprocessingShape">
                    <wps:wsp>
                      <wps:cNvCnPr/>
                      <wps:spPr>
                        <a:xfrm flipH="1">
                          <a:off x="0" y="0"/>
                          <a:ext cx="923924" cy="1095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12311"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pt,13.95pt" to="305.25pt,10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" strokecolor="black [3040]"/>
            </w:pict>
          </mc:Fallback>
        </mc:AlternateContent>
      </w:r>
      <w:r>
        <w:rPr>
          <w:noProof/>
        </w:rPr>
        <mc:AlternateContent>
          <mc:Choice Requires="wps">
            <w:drawing>
              <wp:anchor distT="0" distB="0" distL="114300" distR="114300" simplePos="0" relativeHeight="251660288" behindDoc="0" locked="0" layoutInCell="1" allowOverlap="1" wp14:anchorId="21FBCC7E" wp14:editId="53E0B585">
                <wp:simplePos x="0" y="0"/>
                <wp:positionH relativeFrom="column">
                  <wp:posOffset>1962150</wp:posOffset>
                </wp:positionH>
                <wp:positionV relativeFrom="paragraph">
                  <wp:posOffset>233680</wp:posOffset>
                </wp:positionV>
                <wp:extent cx="990600" cy="10382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990600" cy="1038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6F7073"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4.5pt,18.4pt" to="232.5pt,10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" strokecolor="black [3040]"/>
            </w:pict>
          </mc:Fallback>
        </mc:AlternateContent>
      </w:r>
      <w:r>
        <w:t xml:space="preserve">Descent </w:t>
      </w:r>
      <w:r>
        <w:tab/>
      </w:r>
      <w:r>
        <w:tab/>
      </w:r>
      <w:r>
        <w:tab/>
        <w:t xml:space="preserve">  Ascent</w:t>
      </w:r>
    </w:p>
    <w:p w14:paraId="172D90E9" w14:textId="77777777" w:rsidR="008B012F" w:rsidRDefault="008B012F" w:rsidP="00C764F4">
      <w:pPr>
        <w:spacing w:line="360" w:lineRule="auto"/>
      </w:pPr>
    </w:p>
    <w:p w14:paraId="4A1D0340" w14:textId="77777777" w:rsidR="008B012F" w:rsidRDefault="00000000" w:rsidP="00C764F4">
      <w:pPr>
        <w:spacing w:line="360" w:lineRule="auto"/>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This ascent and descent is an example of the Natural Way, which has been with you your entire life. The Natural Way is about the union. Union of the self. It is a deliberate willfulness. Ascent brings willingness. Not finding resiliency-willingness, the victim reinforces an alternative journey spiritually more profound into grief, depression, or pair. The emotion of this is resentment. </w:t>
      </w:r>
    </w:p>
    <w:p w14:paraId="56128876" w14:textId="77777777" w:rsidR="008B012F" w:rsidRDefault="008B012F" w:rsidP="00C764F4">
      <w:pPr>
        <w:spacing w:line="360" w:lineRule="auto"/>
      </w:pPr>
    </w:p>
    <w:p w14:paraId="200A0B62" w14:textId="77777777" w:rsidR="008B012F" w:rsidRDefault="00000000" w:rsidP="00C764F4">
      <w:pPr>
        <w:spacing w:line="360" w:lineRule="auto"/>
      </w:pPr>
      <w:r>
        <w:tab/>
        <w:t xml:space="preserve">The victim journey finds purpose in several dysfunctional themes: </w:t>
      </w:r>
    </w:p>
    <w:p w14:paraId="3C637363" w14:textId="77777777" w:rsidR="008B012F" w:rsidRDefault="00000000" w:rsidP="008B012F">
      <w:pPr>
        <w:pStyle w:val="ListParagraph"/>
        <w:numPr>
          <w:ilvl w:val="0"/>
          <w:numId w:val="2"/>
        </w:numPr>
        <w:spacing w:line="360" w:lineRule="auto"/>
      </w:pPr>
      <w:r>
        <w:t>“Poor me” seeking sympathy based on the past grievances</w:t>
      </w:r>
    </w:p>
    <w:p w14:paraId="4E4E6D10" w14:textId="77777777" w:rsidR="008B012F" w:rsidRDefault="00000000" w:rsidP="008B012F">
      <w:pPr>
        <w:pStyle w:val="ListParagraph"/>
        <w:numPr>
          <w:ilvl w:val="0"/>
          <w:numId w:val="2"/>
        </w:numPr>
        <w:spacing w:line="360" w:lineRule="auto"/>
      </w:pPr>
      <w:r>
        <w:t>“I am crazy/criminal” my abuse allows me to make my own rules</w:t>
      </w:r>
    </w:p>
    <w:p w14:paraId="31BADF52" w14:textId="77777777" w:rsidR="0003356B" w:rsidRDefault="00000000" w:rsidP="008B012F">
      <w:pPr>
        <w:pStyle w:val="ListParagraph"/>
        <w:numPr>
          <w:ilvl w:val="0"/>
          <w:numId w:val="2"/>
        </w:numPr>
        <w:spacing w:line="360" w:lineRule="auto"/>
      </w:pPr>
      <w:r>
        <w:t>"Don't blame me" I am hurt, so leave me alone</w:t>
      </w:r>
    </w:p>
    <w:p w14:paraId="691624D4" w14:textId="77777777" w:rsidR="008B012F" w:rsidRDefault="00000000" w:rsidP="008B012F">
      <w:pPr>
        <w:pStyle w:val="ListParagraph"/>
        <w:numPr>
          <w:ilvl w:val="0"/>
          <w:numId w:val="2"/>
        </w:numPr>
        <w:spacing w:line="360" w:lineRule="auto"/>
      </w:pPr>
      <w:r>
        <w:t>" I'm not an alcoholic, and I deny my drinking.</w:t>
      </w:r>
    </w:p>
    <w:p w14:paraId="118FC344" w14:textId="77777777" w:rsidR="0003356B" w:rsidRDefault="0003356B" w:rsidP="0003356B">
      <w:pPr>
        <w:spacing w:line="360" w:lineRule="auto"/>
      </w:pPr>
    </w:p>
    <w:p w14:paraId="5342D0E8" w14:textId="77777777" w:rsidR="0003356B" w:rsidRDefault="00000000" w:rsidP="0003356B">
      <w:pPr>
        <w:spacing w:line="360" w:lineRule="auto"/>
      </w:pPr>
      <w:r>
        <w:lastRenderedPageBreak/>
        <w:t xml:space="preserve">Victims are stuck in the shadow of the incident/event, which causes them to collaborate with themselves. </w:t>
      </w:r>
    </w:p>
    <w:p w14:paraId="45553FE1" w14:textId="77777777" w:rsidR="0003356B" w:rsidRDefault="0003356B" w:rsidP="0003356B">
      <w:pPr>
        <w:spacing w:line="360" w:lineRule="auto"/>
      </w:pPr>
    </w:p>
    <w:p w14:paraId="72806E48" w14:textId="77777777" w:rsidR="0003356B" w:rsidRDefault="00000000" w:rsidP="0003356B">
      <w:pPr>
        <w:spacing w:line="360" w:lineRule="auto"/>
        <w:jc w:val="center"/>
        <w:rPr>
          <w:u w:val="single"/>
        </w:rPr>
      </w:pPr>
      <w:r>
        <w:rPr>
          <w:u w:val="single"/>
        </w:rPr>
        <w:t xml:space="preserve">The Karpman Triangle </w:t>
      </w:r>
    </w:p>
    <w:p w14:paraId="4413AE4D" w14:textId="77777777" w:rsidR="0003356B" w:rsidRDefault="00000000" w:rsidP="0003356B">
      <w:pPr>
        <w:spacing w:line="360" w:lineRule="auto"/>
      </w:pPr>
      <w:r>
        <w:t>In 1968, Stephen Karpman, in his article "Fairy Tales and Script Drama Analysis," suggested three habitual psychologist roles which maintain victim behavior.</w:t>
      </w:r>
    </w:p>
    <w:p w14:paraId="42129A69" w14:textId="77777777" w:rsidR="0003356B" w:rsidRDefault="0003356B" w:rsidP="0003356B">
      <w:pPr>
        <w:spacing w:line="360" w:lineRule="auto"/>
      </w:pPr>
    </w:p>
    <w:p w14:paraId="5EBA9133" w14:textId="77777777" w:rsidR="0003356B" w:rsidRPr="0003356B" w:rsidRDefault="00000000" w:rsidP="0003356B">
      <w:pPr>
        <w:spacing w:line="360" w:lineRule="auto"/>
      </w:pPr>
      <w:r>
        <w:rPr>
          <w:noProof/>
        </w:rPr>
        <mc:AlternateContent>
          <mc:Choice Requires="wps">
            <w:drawing>
              <wp:anchor distT="0" distB="0" distL="114300" distR="114300" simplePos="0" relativeHeight="251664384" behindDoc="0" locked="0" layoutInCell="1" allowOverlap="1" wp14:anchorId="6EA08E8C" wp14:editId="20898BE5">
                <wp:simplePos x="0" y="0"/>
                <wp:positionH relativeFrom="column">
                  <wp:posOffset>1762125</wp:posOffset>
                </wp:positionH>
                <wp:positionV relativeFrom="paragraph">
                  <wp:posOffset>213361</wp:posOffset>
                </wp:positionV>
                <wp:extent cx="2428875" cy="1905000"/>
                <wp:effectExtent l="0" t="0" r="28575" b="19050"/>
                <wp:wrapNone/>
                <wp:docPr id="6" name="Flowchart: Merge 6"/>
                <wp:cNvGraphicFramePr/>
                <a:graphic xmlns:a="http://schemas.openxmlformats.org/drawingml/2006/main">
                  <a:graphicData uri="http://schemas.microsoft.com/office/word/2010/wordprocessingShape">
                    <wps:wsp>
                      <wps:cNvSpPr/>
                      <wps:spPr>
                        <a:xfrm>
                          <a:off x="0" y="0"/>
                          <a:ext cx="2428875" cy="1905000"/>
                        </a:xfrm>
                        <a:prstGeom prst="flowChartMerg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type w14:anchorId="3178C50A" id="_x0000_t128" coordsize="21600,21600" o:spt="128" path="m,l21600,,10800,21600xe">
                <v:stroke joinstyle="miter"/>
                <v:path gradientshapeok="t" o:connecttype="custom" o:connectlocs="10800,0;5400,10800;10800,21600;16200,10800" textboxrect="5400,0,16200,10800"/>
              </v:shapetype>
              <v:shape id="Flowchart: Merge 6" o:spid="_x0000_s1026" type="#_x0000_t128" style="position:absolute;margin-left:138.75pt;margin-top:16.8pt;width:191.25pt;height:150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" fillcolor="white [3201]" strokecolor="#4d4d4d [3209]" strokeweight="2pt"/>
            </w:pict>
          </mc:Fallback>
        </mc:AlternateContent>
      </w:r>
      <w:r>
        <w:t xml:space="preserve"> </w:t>
      </w:r>
      <w:r>
        <w:tab/>
      </w:r>
      <w:r>
        <w:tab/>
      </w:r>
      <w:r>
        <w:tab/>
        <w:t>Persecutor</w:t>
      </w:r>
      <w:r>
        <w:tab/>
      </w:r>
      <w:r>
        <w:tab/>
      </w:r>
      <w:r>
        <w:tab/>
      </w:r>
      <w:r>
        <w:tab/>
        <w:t xml:space="preserve">          Rescuer </w:t>
      </w:r>
    </w:p>
    <w:p w14:paraId="36613050" w14:textId="77777777" w:rsidR="008B012F" w:rsidRDefault="008B012F" w:rsidP="00C764F4">
      <w:pPr>
        <w:spacing w:line="360" w:lineRule="auto"/>
      </w:pPr>
    </w:p>
    <w:p w14:paraId="49873E49" w14:textId="77777777" w:rsidR="00863E3F" w:rsidRDefault="00000000" w:rsidP="00C764F4">
      <w:pPr>
        <w:spacing w:line="360" w:lineRule="auto"/>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  Victim </w:t>
      </w:r>
    </w:p>
    <w:p w14:paraId="646D4C76" w14:textId="77777777" w:rsidR="00863E3F" w:rsidRDefault="00863E3F" w:rsidP="00C764F4">
      <w:pPr>
        <w:spacing w:line="360" w:lineRule="auto"/>
      </w:pPr>
    </w:p>
    <w:p w14:paraId="501B31D1" w14:textId="77777777" w:rsidR="00F15EF9" w:rsidRDefault="00000000" w:rsidP="00C764F4">
      <w:pPr>
        <w:spacing w:line="360" w:lineRule="auto"/>
      </w:pPr>
      <w:r>
        <w:t xml:space="preserve">The victim initiates beliefs and behavior to </w:t>
      </w:r>
      <w:r>
        <w:rPr>
          <w:u w:val="single"/>
        </w:rPr>
        <w:t>stay</w:t>
      </w:r>
      <w:r>
        <w:t xml:space="preserve"> victim within the perspective relationship with the Rescuer and the Persecutor. </w:t>
      </w:r>
    </w:p>
    <w:p w14:paraId="3E530ECB" w14:textId="77777777" w:rsidR="00F15EF9" w:rsidRDefault="00F15EF9" w:rsidP="00C764F4">
      <w:pPr>
        <w:spacing w:line="360" w:lineRule="auto"/>
      </w:pPr>
    </w:p>
    <w:p w14:paraId="136B62DB" w14:textId="77777777" w:rsidR="00F15EF9" w:rsidRDefault="00000000" w:rsidP="00C764F4">
      <w:pPr>
        <w:spacing w:line="360" w:lineRule="auto"/>
      </w:pPr>
      <w:r>
        <w:t xml:space="preserve">The Persecutor operates as a “Judge and jury” to the victim. A legalistic and corrective solutions manager to the victim. </w:t>
      </w:r>
    </w:p>
    <w:p w14:paraId="19BC2E9F" w14:textId="77777777" w:rsidR="00F15EF9" w:rsidRDefault="00F15EF9" w:rsidP="00C764F4">
      <w:pPr>
        <w:spacing w:line="360" w:lineRule="auto"/>
      </w:pPr>
    </w:p>
    <w:p w14:paraId="6355530A" w14:textId="77777777" w:rsidR="00F15EF9" w:rsidRDefault="00000000" w:rsidP="00C764F4">
      <w:pPr>
        <w:spacing w:line="360" w:lineRule="auto"/>
      </w:pPr>
      <w:r>
        <w:t xml:space="preserve">The Rescuer is an enabler. The victim seeks momentary solutions and does not necessarily change from the Rescuer.  </w:t>
      </w:r>
    </w:p>
    <w:p w14:paraId="5B5F9932" w14:textId="77777777" w:rsidR="00F15EF9" w:rsidRDefault="00000000" w:rsidP="00C764F4">
      <w:pPr>
        <w:spacing w:line="360" w:lineRule="auto"/>
      </w:pPr>
      <w:r>
        <w:t xml:space="preserve">A unique phenomenon of the  Karpman Triangle is the ability of individuals (Victim- Persecutor-Rescuer) </w:t>
      </w:r>
      <w:r w:rsidR="00E12202">
        <w:t xml:space="preserve">to switch roles but stay in the triangle. </w:t>
      </w:r>
    </w:p>
    <w:p w14:paraId="7D8508F3" w14:textId="77777777" w:rsidR="00E12202" w:rsidRDefault="00E12202" w:rsidP="00C764F4">
      <w:pPr>
        <w:spacing w:line="360" w:lineRule="auto"/>
      </w:pPr>
    </w:p>
    <w:p w14:paraId="73B540CB" w14:textId="77777777" w:rsidR="00E12202" w:rsidRDefault="00E12202" w:rsidP="00C764F4">
      <w:pPr>
        <w:spacing w:line="360" w:lineRule="auto"/>
      </w:pPr>
    </w:p>
    <w:p w14:paraId="0B83A8F4" w14:textId="77777777" w:rsidR="00E12202" w:rsidRDefault="00E12202" w:rsidP="00C764F4">
      <w:pPr>
        <w:spacing w:line="360" w:lineRule="auto"/>
      </w:pPr>
    </w:p>
    <w:p w14:paraId="54F56032" w14:textId="77777777" w:rsidR="00E12202" w:rsidRDefault="00E12202" w:rsidP="00C764F4">
      <w:pPr>
        <w:spacing w:line="360" w:lineRule="auto"/>
      </w:pPr>
    </w:p>
    <w:p w14:paraId="647849E9" w14:textId="77777777" w:rsidR="00E12202" w:rsidRDefault="00000000" w:rsidP="00E12202">
      <w:pPr>
        <w:spacing w:line="360" w:lineRule="auto"/>
        <w:jc w:val="center"/>
      </w:pPr>
      <w:r>
        <w:t>Learned Helplessness</w:t>
      </w:r>
    </w:p>
    <w:p w14:paraId="75B85120" w14:textId="77777777" w:rsidR="00E12202" w:rsidRDefault="00000000" w:rsidP="001442D7">
      <w:pPr>
        <w:spacing w:line="360" w:lineRule="auto"/>
        <w:ind w:firstLine="720"/>
      </w:pPr>
      <w:r>
        <w:t xml:space="preserve">Similarly associated with victim behavior is the concept of learned helplessness. For example, Martin Seligman, in 1967, while sharing depression, discovered that an animal repeatedly exposed to advance stimulates stopped trying to avoid the enables and, even more important, failed to escape when given the opportunity. </w:t>
      </w:r>
    </w:p>
    <w:p w14:paraId="3B0D1E87" w14:textId="77777777" w:rsidR="00E12202" w:rsidRDefault="00E12202" w:rsidP="00E12202">
      <w:pPr>
        <w:spacing w:line="360" w:lineRule="auto"/>
      </w:pPr>
    </w:p>
    <w:p w14:paraId="0158FC16" w14:textId="77777777" w:rsidR="00E12202" w:rsidRDefault="00000000" w:rsidP="001442D7">
      <w:pPr>
        <w:spacing w:line="360" w:lineRule="auto"/>
        <w:ind w:firstLine="720"/>
      </w:pPr>
      <w:r>
        <w:t xml:space="preserve">Research highlights the overall lack of course of learned helplessness. Bandura, a leading cognitive theorist, suggested (1986) states that there is no “ counter-part" in animals for learned helplessness, encountering the Mystery. From a Native perspective means stepping toward it, not away from it. </w:t>
      </w:r>
    </w:p>
    <w:p w14:paraId="4DCB7FB4" w14:textId="77777777" w:rsidR="001442D7" w:rsidRDefault="001442D7" w:rsidP="001442D7">
      <w:pPr>
        <w:spacing w:line="360" w:lineRule="auto"/>
        <w:ind w:firstLine="720"/>
      </w:pPr>
    </w:p>
    <w:p w14:paraId="12EF0093" w14:textId="77777777" w:rsidR="001442D7" w:rsidRDefault="00000000" w:rsidP="001442D7">
      <w:pPr>
        <w:spacing w:line="360" w:lineRule="auto"/>
        <w:ind w:firstLine="720"/>
      </w:pPr>
      <w:r>
        <w:t xml:space="preserve">The Mystery contains necessary learning, the truth about one self-truth about the universe. As stated, the Mystery has a purpose. The purpose connects creativity, intuition, and resiliency. Avoidance of the Mystery is revival. Sometimes, the pain of living is so great we choose denial. It is usually counterproductive and will not lead us to </w:t>
      </w:r>
      <w:r>
        <w:rPr>
          <w:u w:val="single"/>
        </w:rPr>
        <w:t>Ways of Knowing.</w:t>
      </w:r>
      <w:r>
        <w:t xml:space="preserve">    </w:t>
      </w:r>
    </w:p>
    <w:p w14:paraId="75F5C0B8" w14:textId="77777777" w:rsidR="001442D7" w:rsidRDefault="001442D7" w:rsidP="001442D7">
      <w:pPr>
        <w:spacing w:line="360" w:lineRule="auto"/>
        <w:ind w:firstLine="720"/>
      </w:pPr>
    </w:p>
    <w:p w14:paraId="6FEF5152" w14:textId="77777777" w:rsidR="001442D7" w:rsidRDefault="00000000" w:rsidP="001442D7">
      <w:pPr>
        <w:spacing w:line="360" w:lineRule="auto"/>
        <w:ind w:firstLine="720"/>
      </w:pPr>
      <w:r>
        <w:t xml:space="preserve">Resistance is the ultimate willful state which personifies by self-indulgence, hard headiness, and no change. Resistance lives in the past and future. The closed and wounded heart is rebellious but can reinforce willingness. </w:t>
      </w:r>
    </w:p>
    <w:p w14:paraId="4B0FA801" w14:textId="77777777" w:rsidR="001442D7" w:rsidRDefault="001442D7" w:rsidP="001442D7">
      <w:pPr>
        <w:spacing w:line="360" w:lineRule="auto"/>
        <w:ind w:firstLine="720"/>
      </w:pPr>
    </w:p>
    <w:p w14:paraId="32AD19E3" w14:textId="77777777" w:rsidR="001442D7" w:rsidRDefault="00000000" w:rsidP="001442D7">
      <w:pPr>
        <w:spacing w:line="360" w:lineRule="auto"/>
        <w:ind w:firstLine="720"/>
        <w:jc w:val="center"/>
        <w:rPr>
          <w:u w:val="single"/>
        </w:rPr>
      </w:pPr>
      <w:r>
        <w:rPr>
          <w:u w:val="single"/>
        </w:rPr>
        <w:t>Purpose of Mystery</w:t>
      </w:r>
    </w:p>
    <w:p w14:paraId="35C6E60B" w14:textId="77777777" w:rsidR="001442D7" w:rsidRDefault="001442D7" w:rsidP="001442D7">
      <w:pPr>
        <w:spacing w:line="360" w:lineRule="auto"/>
        <w:ind w:firstLine="720"/>
        <w:jc w:val="center"/>
        <w:rPr>
          <w:u w:val="single"/>
        </w:rPr>
      </w:pPr>
    </w:p>
    <w:p w14:paraId="2A73FFE6" w14:textId="77777777" w:rsidR="001442D7" w:rsidRDefault="00000000" w:rsidP="001442D7">
      <w:pPr>
        <w:spacing w:line="360" w:lineRule="auto"/>
      </w:pPr>
      <w:r>
        <w:t>Flow</w:t>
      </w:r>
    </w:p>
    <w:p w14:paraId="3F2CF478" w14:textId="77777777" w:rsidR="001442D7" w:rsidRDefault="00000000" w:rsidP="001442D7">
      <w:pPr>
        <w:spacing w:line="360" w:lineRule="auto"/>
      </w:pPr>
      <w:r>
        <w:tab/>
        <w:t>In Nature, the bond goes with the wind. The fish swim with the current, and bears hibernate. When the snow falls on the tree limb, the limb gives because it contains non-resistance, "thimsa” (Gandi’s nonviolence</w:t>
      </w:r>
      <w:r w:rsidR="004C01A8">
        <w:t xml:space="preserve"> principle). </w:t>
      </w:r>
    </w:p>
    <w:p w14:paraId="3AAB783C" w14:textId="77777777" w:rsidR="004C01A8" w:rsidRDefault="004C01A8" w:rsidP="001442D7">
      <w:pPr>
        <w:spacing w:line="360" w:lineRule="auto"/>
      </w:pPr>
    </w:p>
    <w:p w14:paraId="5F306B10" w14:textId="77777777" w:rsidR="004C01A8" w:rsidRDefault="00000000" w:rsidP="001442D7">
      <w:pPr>
        <w:spacing w:line="360" w:lineRule="auto"/>
      </w:pPr>
      <w:r>
        <w:lastRenderedPageBreak/>
        <w:tab/>
        <w:t xml:space="preserve">Union implies we "join" the Mystery. The closer we come to the Mystery, the closer we come to the truth. Flow suggests will votive is "willing ."Flow also suggests we consider multiple realities. Flow tolerates ambiguity. Flow is the foundation of the "zone ."It is the Journey Within the Journey to the Great Mystery. There is no science to the "Mystery ."The purpose of Mystery is the heart of the "unseen ."When we "flow" with the MYSTERY, a whole universe of "Knowing" is opened to us. Ways of Knowing are not subject to our intellectual understanding or preconceived motion. </w:t>
      </w:r>
    </w:p>
    <w:p w14:paraId="5F8839C6" w14:textId="77777777" w:rsidR="004C01A8" w:rsidRDefault="004C01A8" w:rsidP="001442D7">
      <w:pPr>
        <w:spacing w:line="360" w:lineRule="auto"/>
      </w:pPr>
    </w:p>
    <w:p w14:paraId="081D4F87" w14:textId="77777777" w:rsidR="004C01A8" w:rsidRDefault="00000000" w:rsidP="001442D7">
      <w:pPr>
        <w:spacing w:line="360" w:lineRule="auto"/>
      </w:pPr>
      <w:r>
        <w:tab/>
        <w:t xml:space="preserve">The Mystery is not a "spiritual awakening ."It can contain spiritual elements, but it should not be "CATAGONIZED" as a religious or theological only issue. </w:t>
      </w:r>
    </w:p>
    <w:p w14:paraId="6780A56A" w14:textId="77777777" w:rsidR="004C01A8" w:rsidRDefault="004C01A8" w:rsidP="001442D7">
      <w:pPr>
        <w:spacing w:line="360" w:lineRule="auto"/>
      </w:pPr>
    </w:p>
    <w:p w14:paraId="4D56B643" w14:textId="77777777" w:rsidR="004C01A8" w:rsidRDefault="00000000" w:rsidP="004A13F2">
      <w:pPr>
        <w:spacing w:line="360" w:lineRule="auto"/>
        <w:ind w:firstLine="720"/>
      </w:pPr>
      <w:r>
        <w:t xml:space="preserve">Flow is non-fully present, re-creasing the past completely, not concerned about the future. When this happens, our senses expand, especially our consciousness, which contains creativity, intuition, and resiliency. </w:t>
      </w:r>
      <w:r w:rsidR="004A13F2">
        <w:t xml:space="preserve">If you do not expense NOW, there is little chance of experiencing creativity, intuition, and resiliency. Flow alleges us with consciousness messages- voice, vibe, or vision. These consciousness messengers add personal, much like our password. Each of us has a "password" code that must be individually found, nurtured, and occasionally turned up. It is found by the "journey within the journey" usually associated with going within. </w:t>
      </w:r>
    </w:p>
    <w:p w14:paraId="129B119E" w14:textId="77777777" w:rsidR="004A13F2" w:rsidRDefault="004A13F2" w:rsidP="004A13F2">
      <w:pPr>
        <w:spacing w:line="360" w:lineRule="auto"/>
        <w:ind w:firstLine="720"/>
      </w:pPr>
    </w:p>
    <w:p w14:paraId="61FF95BD" w14:textId="77777777" w:rsidR="004A13F2" w:rsidRDefault="00000000" w:rsidP="004A13F2">
      <w:pPr>
        <w:spacing w:line="360" w:lineRule="auto"/>
        <w:ind w:firstLine="720"/>
      </w:pPr>
      <w:r>
        <w:t xml:space="preserve">Consciousness messenger also acts as an "internal microscope" in which we study the insights we discover. In this case, the insights from going toward the Mystery. </w:t>
      </w:r>
      <w:r w:rsidR="007705D5">
        <w:t xml:space="preserve">Remember, being willing is the starting point: being patient and waiting. The conscious messenger comes to us. We </w:t>
      </w:r>
      <w:r w:rsidR="007705D5">
        <w:rPr>
          <w:u w:val="single"/>
        </w:rPr>
        <w:t>do not</w:t>
      </w:r>
      <w:r w:rsidR="007705D5">
        <w:t xml:space="preserve"> go to them. </w:t>
      </w:r>
    </w:p>
    <w:p w14:paraId="25206E78" w14:textId="77777777" w:rsidR="007705D5" w:rsidRDefault="007705D5" w:rsidP="004A13F2">
      <w:pPr>
        <w:spacing w:line="360" w:lineRule="auto"/>
        <w:ind w:firstLine="720"/>
      </w:pPr>
    </w:p>
    <w:p w14:paraId="683AC044" w14:textId="77777777" w:rsidR="007705D5" w:rsidRDefault="00000000" w:rsidP="004A13F2">
      <w:pPr>
        <w:spacing w:line="360" w:lineRule="auto"/>
        <w:ind w:firstLine="720"/>
      </w:pPr>
      <w:r>
        <w:t>Several themes are apparent in this “Flow” stage:</w:t>
      </w:r>
    </w:p>
    <w:p w14:paraId="30EEE644" w14:textId="77777777" w:rsidR="007705D5" w:rsidRDefault="00000000" w:rsidP="007705D5">
      <w:pPr>
        <w:pStyle w:val="ListParagraph"/>
        <w:numPr>
          <w:ilvl w:val="0"/>
          <w:numId w:val="2"/>
        </w:numPr>
        <w:spacing w:line="360" w:lineRule="auto"/>
      </w:pPr>
      <w:r>
        <w:t>Multiple realities. We leave "either/or" thinking and consider alternative states of believing or being</w:t>
      </w:r>
    </w:p>
    <w:p w14:paraId="58049851" w14:textId="77777777" w:rsidR="007705D5" w:rsidRDefault="00000000" w:rsidP="007705D5">
      <w:pPr>
        <w:pStyle w:val="ListParagraph"/>
        <w:numPr>
          <w:ilvl w:val="0"/>
          <w:numId w:val="2"/>
        </w:numPr>
        <w:spacing w:line="360" w:lineRule="auto"/>
      </w:pPr>
      <w:r>
        <w:t>Consensual Heart- Going within to enter our brain, Will, and heart.</w:t>
      </w:r>
    </w:p>
    <w:p w14:paraId="43543E8E" w14:textId="77777777" w:rsidR="007705D5" w:rsidRDefault="00000000" w:rsidP="007705D5">
      <w:pPr>
        <w:pStyle w:val="ListParagraph"/>
        <w:numPr>
          <w:ilvl w:val="0"/>
          <w:numId w:val="2"/>
        </w:numPr>
        <w:spacing w:line="360" w:lineRule="auto"/>
      </w:pPr>
      <w:r>
        <w:t>Enlightened Witness- others appreciate our insights and support</w:t>
      </w:r>
    </w:p>
    <w:p w14:paraId="11F0B357" w14:textId="77777777" w:rsidR="007705D5" w:rsidRDefault="00000000" w:rsidP="007705D5">
      <w:pPr>
        <w:pStyle w:val="ListParagraph"/>
        <w:numPr>
          <w:ilvl w:val="0"/>
          <w:numId w:val="2"/>
        </w:numPr>
        <w:spacing w:line="360" w:lineRule="auto"/>
      </w:pPr>
      <w:r>
        <w:t>Develop our conscious messenger, and acknowledge it</w:t>
      </w:r>
    </w:p>
    <w:p w14:paraId="5A1CDDB5" w14:textId="77777777" w:rsidR="007705D5" w:rsidRDefault="00000000" w:rsidP="007705D5">
      <w:pPr>
        <w:pStyle w:val="ListParagraph"/>
        <w:numPr>
          <w:ilvl w:val="0"/>
          <w:numId w:val="2"/>
        </w:numPr>
        <w:spacing w:line="360" w:lineRule="auto"/>
      </w:pPr>
      <w:r>
        <w:t xml:space="preserve">Call it a hunch or whatever the point is to realize an otherwise un--- sense. Perhaps overly sacrificed, but it would be like chopping wood using one arm instead of both arms. </w:t>
      </w:r>
    </w:p>
    <w:p w14:paraId="20723F13" w14:textId="77777777" w:rsidR="007705D5" w:rsidRDefault="007705D5" w:rsidP="007705D5">
      <w:pPr>
        <w:spacing w:line="360" w:lineRule="auto"/>
        <w:ind w:left="720"/>
      </w:pPr>
    </w:p>
    <w:p w14:paraId="59EA78F8" w14:textId="77777777" w:rsidR="007705D5" w:rsidRPr="007705D5" w:rsidRDefault="00000000" w:rsidP="007705D5">
      <w:pPr>
        <w:spacing w:line="360" w:lineRule="auto"/>
        <w:ind w:left="720"/>
      </w:pPr>
      <w:r>
        <w:t xml:space="preserve">Flow is the foundation of Ways of Knowing and the foundation of happiness. Flow is also the foundation of the Journey of Life.    </w:t>
      </w:r>
    </w:p>
    <w:p w14:paraId="132F9D5C" w14:textId="77777777" w:rsidR="00F15EF9" w:rsidRPr="008B012F" w:rsidRDefault="00F15EF9" w:rsidP="00C764F4">
      <w:pPr>
        <w:spacing w:line="360" w:lineRule="auto"/>
      </w:pPr>
    </w:p>
    <w:sectPr w:rsidR="00F15EF9" w:rsidRPr="008B012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66C80" w14:textId="77777777" w:rsidR="00BF4E17" w:rsidRDefault="00BF4E17">
      <w:pPr>
        <w:spacing w:after="0"/>
      </w:pPr>
      <w:r>
        <w:separator/>
      </w:r>
    </w:p>
  </w:endnote>
  <w:endnote w:type="continuationSeparator" w:id="0">
    <w:p w14:paraId="01240769" w14:textId="77777777" w:rsidR="00BF4E17" w:rsidRDefault="00BF4E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511234"/>
      <w:docPartObj>
        <w:docPartGallery w:val="Page Numbers (Bottom of Page)"/>
        <w:docPartUnique/>
      </w:docPartObj>
    </w:sdtPr>
    <w:sdtEndPr>
      <w:rPr>
        <w:noProof/>
      </w:rPr>
    </w:sdtEndPr>
    <w:sdtContent>
      <w:p w14:paraId="60E3A87B" w14:textId="77777777" w:rsidR="00C25664" w:rsidRDefault="00000000">
        <w:pPr>
          <w:pStyle w:val="Footer"/>
          <w:jc w:val="center"/>
        </w:pPr>
        <w:r>
          <w:fldChar w:fldCharType="begin"/>
        </w:r>
        <w:r>
          <w:instrText xml:space="preserve"> PAGE   \* MERGEFORMAT </w:instrText>
        </w:r>
        <w:r>
          <w:fldChar w:fldCharType="separate"/>
        </w:r>
        <w:r w:rsidR="00056E17">
          <w:rPr>
            <w:noProof/>
          </w:rPr>
          <w:t>1</w:t>
        </w:r>
        <w:r>
          <w:rPr>
            <w:noProof/>
          </w:rPr>
          <w:fldChar w:fldCharType="end"/>
        </w:r>
      </w:p>
    </w:sdtContent>
  </w:sdt>
  <w:p w14:paraId="18C36D4C" w14:textId="77777777" w:rsidR="00C25664" w:rsidRDefault="00C25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FF32D" w14:textId="77777777" w:rsidR="00BF4E17" w:rsidRDefault="00BF4E17">
      <w:pPr>
        <w:spacing w:after="0"/>
      </w:pPr>
      <w:r>
        <w:separator/>
      </w:r>
    </w:p>
  </w:footnote>
  <w:footnote w:type="continuationSeparator" w:id="0">
    <w:p w14:paraId="0084602E" w14:textId="77777777" w:rsidR="00BF4E17" w:rsidRDefault="00BF4E1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21569"/>
    <w:multiLevelType w:val="hybridMultilevel"/>
    <w:tmpl w:val="861EB55A"/>
    <w:lvl w:ilvl="0" w:tplc="26D41B58">
      <w:start w:val="1"/>
      <w:numFmt w:val="decimal"/>
      <w:lvlText w:val="%1)"/>
      <w:lvlJc w:val="left"/>
      <w:pPr>
        <w:ind w:left="2520" w:hanging="360"/>
      </w:pPr>
      <w:rPr>
        <w:rFonts w:hint="default"/>
      </w:rPr>
    </w:lvl>
    <w:lvl w:ilvl="1" w:tplc="57B87F62" w:tentative="1">
      <w:start w:val="1"/>
      <w:numFmt w:val="lowerLetter"/>
      <w:lvlText w:val="%2."/>
      <w:lvlJc w:val="left"/>
      <w:pPr>
        <w:ind w:left="3240" w:hanging="360"/>
      </w:pPr>
    </w:lvl>
    <w:lvl w:ilvl="2" w:tplc="5212E3E0" w:tentative="1">
      <w:start w:val="1"/>
      <w:numFmt w:val="lowerRoman"/>
      <w:lvlText w:val="%3."/>
      <w:lvlJc w:val="right"/>
      <w:pPr>
        <w:ind w:left="3960" w:hanging="180"/>
      </w:pPr>
    </w:lvl>
    <w:lvl w:ilvl="3" w:tplc="993E86AA" w:tentative="1">
      <w:start w:val="1"/>
      <w:numFmt w:val="decimal"/>
      <w:lvlText w:val="%4."/>
      <w:lvlJc w:val="left"/>
      <w:pPr>
        <w:ind w:left="4680" w:hanging="360"/>
      </w:pPr>
    </w:lvl>
    <w:lvl w:ilvl="4" w:tplc="9412E3A6" w:tentative="1">
      <w:start w:val="1"/>
      <w:numFmt w:val="lowerLetter"/>
      <w:lvlText w:val="%5."/>
      <w:lvlJc w:val="left"/>
      <w:pPr>
        <w:ind w:left="5400" w:hanging="360"/>
      </w:pPr>
    </w:lvl>
    <w:lvl w:ilvl="5" w:tplc="DF66F7EE" w:tentative="1">
      <w:start w:val="1"/>
      <w:numFmt w:val="lowerRoman"/>
      <w:lvlText w:val="%6."/>
      <w:lvlJc w:val="right"/>
      <w:pPr>
        <w:ind w:left="6120" w:hanging="180"/>
      </w:pPr>
    </w:lvl>
    <w:lvl w:ilvl="6" w:tplc="233612B4" w:tentative="1">
      <w:start w:val="1"/>
      <w:numFmt w:val="decimal"/>
      <w:lvlText w:val="%7."/>
      <w:lvlJc w:val="left"/>
      <w:pPr>
        <w:ind w:left="6840" w:hanging="360"/>
      </w:pPr>
    </w:lvl>
    <w:lvl w:ilvl="7" w:tplc="D3B695A0" w:tentative="1">
      <w:start w:val="1"/>
      <w:numFmt w:val="lowerLetter"/>
      <w:lvlText w:val="%8."/>
      <w:lvlJc w:val="left"/>
      <w:pPr>
        <w:ind w:left="7560" w:hanging="360"/>
      </w:pPr>
    </w:lvl>
    <w:lvl w:ilvl="8" w:tplc="AF1E837A" w:tentative="1">
      <w:start w:val="1"/>
      <w:numFmt w:val="lowerRoman"/>
      <w:lvlText w:val="%9."/>
      <w:lvlJc w:val="right"/>
      <w:pPr>
        <w:ind w:left="8280" w:hanging="180"/>
      </w:pPr>
    </w:lvl>
  </w:abstractNum>
  <w:abstractNum w:abstractNumId="1" w15:restartNumberingAfterBreak="0">
    <w:nsid w:val="616A6B1F"/>
    <w:multiLevelType w:val="hybridMultilevel"/>
    <w:tmpl w:val="C88C5E1C"/>
    <w:lvl w:ilvl="0" w:tplc="1E12F83C">
      <w:start w:val="1"/>
      <w:numFmt w:val="bullet"/>
      <w:lvlText w:val="-"/>
      <w:lvlJc w:val="left"/>
      <w:pPr>
        <w:ind w:left="1080" w:hanging="360"/>
      </w:pPr>
      <w:rPr>
        <w:rFonts w:ascii="Calibri" w:eastAsiaTheme="minorHAnsi" w:hAnsi="Calibri" w:cs="Calibri" w:hint="default"/>
      </w:rPr>
    </w:lvl>
    <w:lvl w:ilvl="1" w:tplc="9C34151E" w:tentative="1">
      <w:start w:val="1"/>
      <w:numFmt w:val="bullet"/>
      <w:lvlText w:val="o"/>
      <w:lvlJc w:val="left"/>
      <w:pPr>
        <w:ind w:left="1800" w:hanging="360"/>
      </w:pPr>
      <w:rPr>
        <w:rFonts w:ascii="Courier New" w:hAnsi="Courier New" w:cs="Courier New" w:hint="default"/>
      </w:rPr>
    </w:lvl>
    <w:lvl w:ilvl="2" w:tplc="60B69A12" w:tentative="1">
      <w:start w:val="1"/>
      <w:numFmt w:val="bullet"/>
      <w:lvlText w:val=""/>
      <w:lvlJc w:val="left"/>
      <w:pPr>
        <w:ind w:left="2520" w:hanging="360"/>
      </w:pPr>
      <w:rPr>
        <w:rFonts w:ascii="Wingdings" w:hAnsi="Wingdings" w:hint="default"/>
      </w:rPr>
    </w:lvl>
    <w:lvl w:ilvl="3" w:tplc="27E25F72" w:tentative="1">
      <w:start w:val="1"/>
      <w:numFmt w:val="bullet"/>
      <w:lvlText w:val=""/>
      <w:lvlJc w:val="left"/>
      <w:pPr>
        <w:ind w:left="3240" w:hanging="360"/>
      </w:pPr>
      <w:rPr>
        <w:rFonts w:ascii="Symbol" w:hAnsi="Symbol" w:hint="default"/>
      </w:rPr>
    </w:lvl>
    <w:lvl w:ilvl="4" w:tplc="0F7A3BBE" w:tentative="1">
      <w:start w:val="1"/>
      <w:numFmt w:val="bullet"/>
      <w:lvlText w:val="o"/>
      <w:lvlJc w:val="left"/>
      <w:pPr>
        <w:ind w:left="3960" w:hanging="360"/>
      </w:pPr>
      <w:rPr>
        <w:rFonts w:ascii="Courier New" w:hAnsi="Courier New" w:cs="Courier New" w:hint="default"/>
      </w:rPr>
    </w:lvl>
    <w:lvl w:ilvl="5" w:tplc="644EA51E" w:tentative="1">
      <w:start w:val="1"/>
      <w:numFmt w:val="bullet"/>
      <w:lvlText w:val=""/>
      <w:lvlJc w:val="left"/>
      <w:pPr>
        <w:ind w:left="4680" w:hanging="360"/>
      </w:pPr>
      <w:rPr>
        <w:rFonts w:ascii="Wingdings" w:hAnsi="Wingdings" w:hint="default"/>
      </w:rPr>
    </w:lvl>
    <w:lvl w:ilvl="6" w:tplc="F092917E" w:tentative="1">
      <w:start w:val="1"/>
      <w:numFmt w:val="bullet"/>
      <w:lvlText w:val=""/>
      <w:lvlJc w:val="left"/>
      <w:pPr>
        <w:ind w:left="5400" w:hanging="360"/>
      </w:pPr>
      <w:rPr>
        <w:rFonts w:ascii="Symbol" w:hAnsi="Symbol" w:hint="default"/>
      </w:rPr>
    </w:lvl>
    <w:lvl w:ilvl="7" w:tplc="3356F340" w:tentative="1">
      <w:start w:val="1"/>
      <w:numFmt w:val="bullet"/>
      <w:lvlText w:val="o"/>
      <w:lvlJc w:val="left"/>
      <w:pPr>
        <w:ind w:left="6120" w:hanging="360"/>
      </w:pPr>
      <w:rPr>
        <w:rFonts w:ascii="Courier New" w:hAnsi="Courier New" w:cs="Courier New" w:hint="default"/>
      </w:rPr>
    </w:lvl>
    <w:lvl w:ilvl="8" w:tplc="92EE2DEC" w:tentative="1">
      <w:start w:val="1"/>
      <w:numFmt w:val="bullet"/>
      <w:lvlText w:val=""/>
      <w:lvlJc w:val="left"/>
      <w:pPr>
        <w:ind w:left="6840" w:hanging="360"/>
      </w:pPr>
      <w:rPr>
        <w:rFonts w:ascii="Wingdings" w:hAnsi="Wingdings" w:hint="default"/>
      </w:rPr>
    </w:lvl>
  </w:abstractNum>
  <w:num w:numId="1" w16cid:durableId="950091479">
    <w:abstractNumId w:val="0"/>
  </w:num>
  <w:num w:numId="2" w16cid:durableId="1464926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D0"/>
    <w:rsid w:val="0003356B"/>
    <w:rsid w:val="00056E17"/>
    <w:rsid w:val="000757C8"/>
    <w:rsid w:val="001304D0"/>
    <w:rsid w:val="001442D7"/>
    <w:rsid w:val="00311690"/>
    <w:rsid w:val="004A13F2"/>
    <w:rsid w:val="004C01A8"/>
    <w:rsid w:val="006C490D"/>
    <w:rsid w:val="00700C3F"/>
    <w:rsid w:val="007705D5"/>
    <w:rsid w:val="00863E3F"/>
    <w:rsid w:val="008B012F"/>
    <w:rsid w:val="00BF4E17"/>
    <w:rsid w:val="00C25664"/>
    <w:rsid w:val="00C764F4"/>
    <w:rsid w:val="00CC1531"/>
    <w:rsid w:val="00D04FB0"/>
    <w:rsid w:val="00D34DB9"/>
    <w:rsid w:val="00E12202"/>
    <w:rsid w:val="00F15EF9"/>
    <w:rsid w:val="00F63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0C2E"/>
  <w15:docId w15:val="{67785CC6-D092-478C-A1DE-96FE4829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9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90D"/>
    <w:pPr>
      <w:ind w:left="720"/>
      <w:contextualSpacing/>
    </w:pPr>
  </w:style>
  <w:style w:type="paragraph" w:styleId="BalloonText">
    <w:name w:val="Balloon Text"/>
    <w:basedOn w:val="Normal"/>
    <w:link w:val="BalloonTextChar"/>
    <w:uiPriority w:val="99"/>
    <w:semiHidden/>
    <w:unhideWhenUsed/>
    <w:rsid w:val="00C764F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4F4"/>
    <w:rPr>
      <w:rFonts w:ascii="Tahoma" w:hAnsi="Tahoma" w:cs="Tahoma"/>
      <w:sz w:val="16"/>
      <w:szCs w:val="16"/>
    </w:rPr>
  </w:style>
  <w:style w:type="paragraph" w:styleId="Header">
    <w:name w:val="header"/>
    <w:basedOn w:val="Normal"/>
    <w:link w:val="HeaderChar"/>
    <w:uiPriority w:val="99"/>
    <w:unhideWhenUsed/>
    <w:rsid w:val="00C25664"/>
    <w:pPr>
      <w:tabs>
        <w:tab w:val="center" w:pos="4680"/>
        <w:tab w:val="right" w:pos="9360"/>
      </w:tabs>
      <w:spacing w:after="0"/>
    </w:pPr>
  </w:style>
  <w:style w:type="character" w:customStyle="1" w:styleId="HeaderChar">
    <w:name w:val="Header Char"/>
    <w:basedOn w:val="DefaultParagraphFont"/>
    <w:link w:val="Header"/>
    <w:uiPriority w:val="99"/>
    <w:rsid w:val="00C25664"/>
  </w:style>
  <w:style w:type="paragraph" w:styleId="Footer">
    <w:name w:val="footer"/>
    <w:basedOn w:val="Normal"/>
    <w:link w:val="FooterChar"/>
    <w:uiPriority w:val="99"/>
    <w:unhideWhenUsed/>
    <w:rsid w:val="00C25664"/>
    <w:pPr>
      <w:tabs>
        <w:tab w:val="center" w:pos="4680"/>
        <w:tab w:val="right" w:pos="9360"/>
      </w:tabs>
      <w:spacing w:after="0"/>
    </w:pPr>
  </w:style>
  <w:style w:type="character" w:customStyle="1" w:styleId="FooterChar">
    <w:name w:val="Footer Char"/>
    <w:basedOn w:val="DefaultParagraphFont"/>
    <w:link w:val="Footer"/>
    <w:uiPriority w:val="99"/>
    <w:rsid w:val="00C25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William Reese</cp:lastModifiedBy>
  <cp:revision>2</cp:revision>
  <cp:lastPrinted>2014-09-18T22:48:00Z</cp:lastPrinted>
  <dcterms:created xsi:type="dcterms:W3CDTF">2025-10-12T17:22:00Z</dcterms:created>
  <dcterms:modified xsi:type="dcterms:W3CDTF">2025-10-12T17:22:00Z</dcterms:modified>
</cp:coreProperties>
</file>