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C0C08" w14:textId="77777777" w:rsidR="000165D6" w:rsidRPr="00CF7FBC" w:rsidRDefault="000165D6" w:rsidP="003C0895">
      <w:pPr>
        <w:spacing w:line="276" w:lineRule="auto"/>
        <w:jc w:val="both"/>
        <w:rPr>
          <w:rFonts w:ascii="Times New Roman" w:hAnsi="Times New Roman" w:cs="Times New Roman"/>
          <w:b/>
          <w:bCs/>
          <w:sz w:val="28"/>
          <w:szCs w:val="28"/>
          <w:lang w:val="en-US"/>
        </w:rPr>
      </w:pPr>
      <w:r w:rsidRPr="00CF7FBC">
        <w:rPr>
          <w:rFonts w:ascii="Times New Roman" w:hAnsi="Times New Roman" w:cs="Times New Roman"/>
          <w:b/>
          <w:bCs/>
          <w:sz w:val="28"/>
          <w:szCs w:val="28"/>
          <w:lang w:val="en-US"/>
        </w:rPr>
        <w:t>A</w:t>
      </w:r>
    </w:p>
    <w:p w14:paraId="3B664DEC" w14:textId="77777777" w:rsidR="000165D6" w:rsidRDefault="000165D6" w:rsidP="003C0895">
      <w:pPr>
        <w:spacing w:line="276" w:lineRule="auto"/>
        <w:jc w:val="both"/>
        <w:rPr>
          <w:rFonts w:ascii="Times New Roman" w:hAnsi="Times New Roman" w:cs="Times New Roman"/>
          <w:b/>
          <w:bCs/>
          <w:color w:val="0070C0"/>
          <w:sz w:val="28"/>
          <w:szCs w:val="28"/>
          <w:lang w:val="en-US"/>
        </w:rPr>
      </w:pPr>
      <w:r w:rsidRPr="00CF7FBC">
        <w:rPr>
          <w:rFonts w:ascii="Times New Roman" w:hAnsi="Times New Roman" w:cs="Times New Roman"/>
          <w:b/>
          <w:bCs/>
          <w:color w:val="0070C0"/>
          <w:sz w:val="28"/>
          <w:szCs w:val="28"/>
          <w:lang w:val="en-US"/>
        </w:rPr>
        <w:t xml:space="preserve">Dissertation Report </w:t>
      </w:r>
    </w:p>
    <w:p w14:paraId="5EC8275B" w14:textId="77777777" w:rsidR="000165D6" w:rsidRPr="00CF7FBC" w:rsidRDefault="000165D6" w:rsidP="003C0895">
      <w:pPr>
        <w:spacing w:line="276" w:lineRule="auto"/>
        <w:jc w:val="both"/>
        <w:rPr>
          <w:rFonts w:ascii="Times New Roman" w:hAnsi="Times New Roman" w:cs="Times New Roman"/>
          <w:b/>
          <w:bCs/>
          <w:color w:val="0070C0"/>
          <w:sz w:val="28"/>
          <w:szCs w:val="28"/>
          <w:lang w:val="en-US"/>
        </w:rPr>
      </w:pPr>
      <w:r w:rsidRPr="00CF7FBC">
        <w:rPr>
          <w:rFonts w:ascii="Times New Roman" w:hAnsi="Times New Roman" w:cs="Times New Roman"/>
          <w:b/>
          <w:bCs/>
          <w:color w:val="0070C0"/>
          <w:sz w:val="28"/>
          <w:szCs w:val="28"/>
          <w:lang w:val="en-US"/>
        </w:rPr>
        <w:t xml:space="preserve">on </w:t>
      </w:r>
    </w:p>
    <w:p w14:paraId="3F9AB8FB" w14:textId="77777777" w:rsidR="000165D6" w:rsidRPr="00CF7FBC" w:rsidRDefault="000165D6" w:rsidP="003C0895">
      <w:pPr>
        <w:spacing w:line="276"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w:t>
      </w:r>
      <w:r w:rsidRPr="00CF7FBC">
        <w:rPr>
          <w:rFonts w:ascii="Times New Roman" w:hAnsi="Times New Roman" w:cs="Times New Roman"/>
          <w:b/>
          <w:bCs/>
          <w:color w:val="FF0000"/>
          <w:sz w:val="28"/>
          <w:szCs w:val="28"/>
          <w:lang w:val="en-US"/>
        </w:rPr>
        <w:t>TOPIC NAME IN TIMES NEW ROMAN, BOLD</w:t>
      </w:r>
      <w:r w:rsidRPr="00CF7FBC">
        <w:rPr>
          <w:rFonts w:ascii="Times New Roman" w:hAnsi="Times New Roman" w:cs="Times New Roman"/>
          <w:b/>
          <w:bCs/>
          <w:sz w:val="28"/>
          <w:szCs w:val="28"/>
          <w:lang w:val="en-US"/>
        </w:rPr>
        <w:t>’’</w:t>
      </w:r>
      <w:r>
        <w:rPr>
          <w:rFonts w:ascii="Times New Roman" w:hAnsi="Times New Roman" w:cs="Times New Roman"/>
          <w:b/>
          <w:bCs/>
          <w:sz w:val="28"/>
          <w:szCs w:val="28"/>
          <w:lang w:val="en-US"/>
        </w:rPr>
        <w:t xml:space="preserve"> </w:t>
      </w:r>
      <w:r w:rsidRPr="00905C64">
        <w:rPr>
          <w:rFonts w:ascii="Times New Roman" w:hAnsi="Times New Roman" w:cs="Times New Roman"/>
          <w:color w:val="FF0000"/>
          <w:sz w:val="28"/>
          <w:szCs w:val="28"/>
        </w:rPr>
        <w:t>(Edit)</w:t>
      </w:r>
    </w:p>
    <w:p w14:paraId="2DB756BE" w14:textId="77777777" w:rsidR="000165D6" w:rsidRPr="00461105" w:rsidRDefault="000165D6" w:rsidP="003C0895">
      <w:pPr>
        <w:spacing w:line="276" w:lineRule="auto"/>
        <w:jc w:val="both"/>
        <w:rPr>
          <w:rFonts w:ascii="Times New Roman" w:hAnsi="Times New Roman" w:cs="Times New Roman"/>
          <w:b/>
          <w:bCs/>
          <w:color w:val="0070C0"/>
          <w:sz w:val="2"/>
          <w:szCs w:val="2"/>
          <w:lang w:val="en-US"/>
        </w:rPr>
      </w:pPr>
    </w:p>
    <w:p w14:paraId="6D877D87" w14:textId="77777777" w:rsidR="000165D6" w:rsidRPr="00461105" w:rsidRDefault="000165D6" w:rsidP="003C0895">
      <w:pPr>
        <w:spacing w:line="276" w:lineRule="auto"/>
        <w:jc w:val="both"/>
        <w:rPr>
          <w:rFonts w:ascii="Times New Roman" w:hAnsi="Times New Roman" w:cs="Times New Roman"/>
          <w:b/>
          <w:bCs/>
          <w:color w:val="0070C0"/>
          <w:sz w:val="2"/>
          <w:szCs w:val="2"/>
          <w:lang w:val="en-US"/>
        </w:rPr>
      </w:pPr>
    </w:p>
    <w:p w14:paraId="01E7A154" w14:textId="77777777" w:rsidR="000165D6" w:rsidRDefault="000165D6" w:rsidP="003C0895">
      <w:pPr>
        <w:spacing w:line="276" w:lineRule="auto"/>
        <w:jc w:val="both"/>
        <w:rPr>
          <w:rFonts w:ascii="Times New Roman" w:hAnsi="Times New Roman" w:cs="Times New Roman"/>
          <w:b/>
          <w:bCs/>
          <w:color w:val="0070C0"/>
          <w:sz w:val="28"/>
          <w:szCs w:val="28"/>
          <w:lang w:val="en-US"/>
        </w:rPr>
      </w:pPr>
      <w:r w:rsidRPr="00CF7FBC">
        <w:rPr>
          <w:rFonts w:ascii="Times New Roman" w:hAnsi="Times New Roman" w:cs="Times New Roman"/>
          <w:b/>
          <w:bCs/>
          <w:color w:val="0070C0"/>
          <w:sz w:val="28"/>
          <w:szCs w:val="28"/>
          <w:lang w:val="en-US"/>
        </w:rPr>
        <w:t>SUBMITTED TO</w:t>
      </w:r>
    </w:p>
    <w:p w14:paraId="2E24BB9B" w14:textId="77777777" w:rsidR="000165D6" w:rsidRPr="003A23EC" w:rsidRDefault="000165D6" w:rsidP="003C0895">
      <w:pPr>
        <w:spacing w:line="276" w:lineRule="auto"/>
        <w:jc w:val="both"/>
        <w:rPr>
          <w:rFonts w:ascii="Times New Roman" w:hAnsi="Times New Roman" w:cs="Times New Roman"/>
          <w:b/>
          <w:bCs/>
          <w:color w:val="002060"/>
          <w:sz w:val="28"/>
          <w:szCs w:val="28"/>
          <w:lang w:val="en-US"/>
        </w:rPr>
      </w:pPr>
      <w:r w:rsidRPr="003A23EC">
        <w:rPr>
          <w:rFonts w:ascii="Times New Roman" w:hAnsi="Times New Roman" w:cs="Times New Roman"/>
          <w:b/>
          <w:bCs/>
          <w:color w:val="002060"/>
          <w:sz w:val="28"/>
          <w:szCs w:val="28"/>
        </w:rPr>
        <w:t>SAVITRIBAI PHULE PUNE UNIVERSITY</w:t>
      </w:r>
    </w:p>
    <w:p w14:paraId="523DE39B" w14:textId="77777777" w:rsidR="000165D6" w:rsidRPr="00461105" w:rsidRDefault="000165D6" w:rsidP="003C0895">
      <w:pPr>
        <w:spacing w:line="276" w:lineRule="auto"/>
        <w:jc w:val="both"/>
        <w:rPr>
          <w:rFonts w:ascii="Times New Roman" w:hAnsi="Times New Roman" w:cs="Times New Roman"/>
          <w:b/>
          <w:bCs/>
          <w:color w:val="0070C0"/>
          <w:sz w:val="8"/>
          <w:szCs w:val="8"/>
          <w:lang w:val="en-US"/>
        </w:rPr>
      </w:pPr>
    </w:p>
    <w:p w14:paraId="2B5187ED" w14:textId="77777777" w:rsidR="000165D6" w:rsidRPr="00986273" w:rsidRDefault="000165D6" w:rsidP="003C0895">
      <w:pPr>
        <w:spacing w:line="276" w:lineRule="auto"/>
        <w:jc w:val="both"/>
        <w:rPr>
          <w:rFonts w:ascii="Times New Roman" w:hAnsi="Times New Roman" w:cs="Times New Roman"/>
          <w:b/>
          <w:bCs/>
          <w:color w:val="FFC000"/>
          <w:sz w:val="28"/>
          <w:szCs w:val="28"/>
          <w:lang w:val="en-US"/>
        </w:rPr>
      </w:pPr>
      <w:r w:rsidRPr="00986273">
        <w:rPr>
          <w:rFonts w:ascii="Times New Roman" w:hAnsi="Times New Roman" w:cs="Times New Roman"/>
          <w:b/>
          <w:bCs/>
          <w:color w:val="FFC000"/>
          <w:sz w:val="28"/>
          <w:szCs w:val="28"/>
          <w:lang w:val="en-US"/>
        </w:rPr>
        <w:t>IN THE PARTIAL FULFILLMENT OF THE REQUIREMENT OF</w:t>
      </w:r>
    </w:p>
    <w:p w14:paraId="71D86809" w14:textId="77777777" w:rsidR="000165D6" w:rsidRDefault="000165D6" w:rsidP="003C0895">
      <w:pPr>
        <w:spacing w:line="276" w:lineRule="auto"/>
        <w:jc w:val="both"/>
        <w:rPr>
          <w:rFonts w:ascii="Times New Roman" w:hAnsi="Times New Roman" w:cs="Times New Roman"/>
          <w:b/>
          <w:bCs/>
          <w:color w:val="FFC000"/>
          <w:sz w:val="28"/>
          <w:szCs w:val="28"/>
          <w:lang w:val="en-US"/>
        </w:rPr>
      </w:pPr>
      <w:bookmarkStart w:id="0" w:name="_Hlk159422281"/>
      <w:r w:rsidRPr="00986273">
        <w:rPr>
          <w:rFonts w:ascii="Times New Roman" w:hAnsi="Times New Roman" w:cs="Times New Roman"/>
          <w:b/>
          <w:bCs/>
          <w:color w:val="FFC000"/>
          <w:sz w:val="28"/>
          <w:szCs w:val="28"/>
          <w:lang w:val="en-US"/>
        </w:rPr>
        <w:t xml:space="preserve">BATCHOLER OF SCIENCE IN CHEMISTRY </w:t>
      </w:r>
    </w:p>
    <w:p w14:paraId="161C126A" w14:textId="77777777" w:rsidR="000165D6" w:rsidRDefault="000165D6" w:rsidP="003C0895">
      <w:pPr>
        <w:spacing w:line="276" w:lineRule="auto"/>
        <w:jc w:val="both"/>
        <w:rPr>
          <w:rFonts w:ascii="Times New Roman" w:hAnsi="Times New Roman" w:cs="Times New Roman"/>
          <w:b/>
          <w:bCs/>
          <w:color w:val="FFC000"/>
          <w:sz w:val="28"/>
          <w:szCs w:val="28"/>
          <w:lang w:val="en-US"/>
        </w:rPr>
      </w:pPr>
      <w:r w:rsidRPr="00986273">
        <w:rPr>
          <w:rFonts w:ascii="Times New Roman" w:hAnsi="Times New Roman" w:cs="Times New Roman"/>
          <w:b/>
          <w:bCs/>
          <w:color w:val="FFC000"/>
          <w:sz w:val="28"/>
          <w:szCs w:val="28"/>
          <w:lang w:val="en-US"/>
        </w:rPr>
        <w:t>(</w:t>
      </w:r>
      <w:r w:rsidRPr="00B23A39">
        <w:rPr>
          <w:rFonts w:ascii="Times New Roman" w:hAnsi="Times New Roman" w:cs="Times New Roman"/>
          <w:b/>
          <w:bCs/>
          <w:color w:val="FFC000"/>
          <w:sz w:val="28"/>
          <w:szCs w:val="28"/>
          <w:highlight w:val="yellow"/>
          <w:lang w:val="en-US"/>
        </w:rPr>
        <w:t>S. Y. B. Sc/T. Y. B. Sc</w:t>
      </w:r>
      <w:r w:rsidRPr="00986273">
        <w:rPr>
          <w:rFonts w:ascii="Times New Roman" w:hAnsi="Times New Roman" w:cs="Times New Roman"/>
          <w:b/>
          <w:bCs/>
          <w:color w:val="FFC000"/>
          <w:sz w:val="28"/>
          <w:szCs w:val="28"/>
          <w:lang w:val="en-US"/>
        </w:rPr>
        <w:t xml:space="preserve"> CHEMISTRY</w:t>
      </w:r>
      <w:r>
        <w:rPr>
          <w:rFonts w:ascii="Times New Roman" w:hAnsi="Times New Roman" w:cs="Times New Roman"/>
          <w:b/>
          <w:bCs/>
          <w:color w:val="FFC000"/>
          <w:sz w:val="28"/>
          <w:szCs w:val="28"/>
          <w:lang w:val="en-US"/>
        </w:rPr>
        <w:t xml:space="preserve">, NEP </w:t>
      </w:r>
      <w:r w:rsidRPr="00B23A39">
        <w:rPr>
          <w:rFonts w:ascii="Times New Roman" w:hAnsi="Times New Roman" w:cs="Times New Roman"/>
          <w:b/>
          <w:bCs/>
          <w:color w:val="FFC000"/>
          <w:sz w:val="28"/>
          <w:szCs w:val="28"/>
          <w:highlight w:val="yellow"/>
          <w:lang w:val="en-US"/>
        </w:rPr>
        <w:t>2023/2024</w:t>
      </w:r>
      <w:r>
        <w:rPr>
          <w:rFonts w:ascii="Times New Roman" w:hAnsi="Times New Roman" w:cs="Times New Roman"/>
          <w:b/>
          <w:bCs/>
          <w:color w:val="FFC000"/>
          <w:sz w:val="28"/>
          <w:szCs w:val="28"/>
          <w:lang w:val="en-US"/>
        </w:rPr>
        <w:t xml:space="preserve"> Pattern</w:t>
      </w:r>
      <w:r w:rsidRPr="00986273">
        <w:rPr>
          <w:rFonts w:ascii="Times New Roman" w:hAnsi="Times New Roman" w:cs="Times New Roman"/>
          <w:b/>
          <w:bCs/>
          <w:color w:val="FFC000"/>
          <w:sz w:val="28"/>
          <w:szCs w:val="28"/>
          <w:lang w:val="en-US"/>
        </w:rPr>
        <w:t>)</w:t>
      </w:r>
    </w:p>
    <w:p w14:paraId="4DFB2AC6" w14:textId="77777777" w:rsidR="000165D6" w:rsidRPr="00467DE4" w:rsidRDefault="000165D6" w:rsidP="003C0895">
      <w:pPr>
        <w:spacing w:line="276" w:lineRule="auto"/>
        <w:jc w:val="both"/>
        <w:rPr>
          <w:rFonts w:ascii="Times New Roman" w:hAnsi="Times New Roman" w:cs="Times New Roman"/>
          <w:b/>
          <w:bCs/>
          <w:color w:val="385623" w:themeColor="accent6" w:themeShade="80"/>
          <w:sz w:val="18"/>
          <w:szCs w:val="18"/>
          <w:lang w:val="en-US"/>
        </w:rPr>
      </w:pPr>
    </w:p>
    <w:p w14:paraId="37A4C599" w14:textId="77777777" w:rsidR="000165D6" w:rsidRPr="00467DE4" w:rsidRDefault="000165D6" w:rsidP="003C0895">
      <w:pPr>
        <w:spacing w:line="276" w:lineRule="auto"/>
        <w:jc w:val="both"/>
        <w:rPr>
          <w:rFonts w:ascii="Times New Roman" w:hAnsi="Times New Roman" w:cs="Times New Roman"/>
          <w:b/>
          <w:bCs/>
          <w:color w:val="385623" w:themeColor="accent6" w:themeShade="80"/>
          <w:sz w:val="40"/>
          <w:szCs w:val="40"/>
          <w:lang w:val="en-US"/>
        </w:rPr>
      </w:pPr>
      <w:r w:rsidRPr="00467DE4">
        <w:rPr>
          <w:rFonts w:ascii="Times New Roman" w:hAnsi="Times New Roman" w:cs="Times New Roman"/>
          <w:b/>
          <w:bCs/>
          <w:color w:val="385623" w:themeColor="accent6" w:themeShade="80"/>
          <w:sz w:val="40"/>
          <w:szCs w:val="40"/>
          <w:lang w:val="en-US"/>
        </w:rPr>
        <w:t xml:space="preserve">Field Based Project </w:t>
      </w:r>
    </w:p>
    <w:bookmarkEnd w:id="0"/>
    <w:p w14:paraId="473D45FD" w14:textId="77777777" w:rsidR="000165D6" w:rsidRPr="00461105" w:rsidRDefault="000165D6" w:rsidP="003C0895">
      <w:pPr>
        <w:spacing w:line="276" w:lineRule="auto"/>
        <w:jc w:val="both"/>
        <w:rPr>
          <w:rFonts w:ascii="Times New Roman" w:hAnsi="Times New Roman" w:cs="Times New Roman"/>
          <w:b/>
          <w:bCs/>
          <w:color w:val="0070C0"/>
          <w:sz w:val="2"/>
          <w:szCs w:val="2"/>
          <w:lang w:val="en-US"/>
        </w:rPr>
      </w:pPr>
    </w:p>
    <w:p w14:paraId="14B2D8B9" w14:textId="77777777" w:rsidR="000165D6" w:rsidRPr="00CF7FBC" w:rsidRDefault="000165D6" w:rsidP="003C0895">
      <w:pPr>
        <w:spacing w:line="276" w:lineRule="auto"/>
        <w:jc w:val="both"/>
        <w:rPr>
          <w:rFonts w:ascii="Times New Roman" w:hAnsi="Times New Roman" w:cs="Times New Roman"/>
          <w:b/>
          <w:bCs/>
          <w:color w:val="0070C0"/>
          <w:sz w:val="28"/>
          <w:szCs w:val="28"/>
          <w:lang w:val="en-US"/>
        </w:rPr>
      </w:pPr>
      <w:r w:rsidRPr="00CF7FBC">
        <w:rPr>
          <w:rFonts w:ascii="Times New Roman" w:hAnsi="Times New Roman" w:cs="Times New Roman"/>
          <w:b/>
          <w:bCs/>
          <w:color w:val="0070C0"/>
          <w:sz w:val="28"/>
          <w:szCs w:val="28"/>
          <w:lang w:val="en-US"/>
        </w:rPr>
        <w:t>UNDER THE GUIDANCE OF</w:t>
      </w:r>
    </w:p>
    <w:p w14:paraId="2C30F492" w14:textId="77777777" w:rsidR="000165D6" w:rsidRDefault="000165D6" w:rsidP="003C0895">
      <w:pPr>
        <w:spacing w:line="276" w:lineRule="auto"/>
        <w:jc w:val="both"/>
        <w:rPr>
          <w:rFonts w:ascii="Times New Roman" w:hAnsi="Times New Roman" w:cs="Times New Roman"/>
          <w:b/>
          <w:bCs/>
          <w:color w:val="385623" w:themeColor="accent6" w:themeShade="80"/>
          <w:sz w:val="28"/>
          <w:szCs w:val="28"/>
          <w:lang w:val="en-US"/>
        </w:rPr>
      </w:pPr>
      <w:r w:rsidRPr="0010156A">
        <w:rPr>
          <w:rFonts w:ascii="Times New Roman" w:hAnsi="Times New Roman" w:cs="Times New Roman"/>
          <w:b/>
          <w:bCs/>
          <w:color w:val="385623" w:themeColor="accent6" w:themeShade="80"/>
          <w:sz w:val="28"/>
          <w:szCs w:val="28"/>
          <w:highlight w:val="yellow"/>
          <w:lang w:val="en-US"/>
        </w:rPr>
        <w:t>PROF. X. Y. Z. NAME OF THE GUIDE</w:t>
      </w:r>
      <w:r>
        <w:rPr>
          <w:rFonts w:ascii="Times New Roman" w:hAnsi="Times New Roman" w:cs="Times New Roman"/>
          <w:b/>
          <w:bCs/>
          <w:color w:val="385623" w:themeColor="accent6" w:themeShade="80"/>
          <w:sz w:val="28"/>
          <w:szCs w:val="28"/>
          <w:lang w:val="en-US"/>
        </w:rPr>
        <w:t xml:space="preserve"> </w:t>
      </w:r>
      <w:r w:rsidRPr="00905C64">
        <w:rPr>
          <w:rFonts w:ascii="Times New Roman" w:hAnsi="Times New Roman" w:cs="Times New Roman"/>
          <w:color w:val="FF0000"/>
          <w:sz w:val="28"/>
          <w:szCs w:val="28"/>
        </w:rPr>
        <w:t>(Edit)</w:t>
      </w:r>
    </w:p>
    <w:p w14:paraId="6D2343D4" w14:textId="77777777" w:rsidR="000165D6" w:rsidRPr="003A23EC" w:rsidRDefault="000165D6" w:rsidP="003C0895">
      <w:pPr>
        <w:spacing w:line="276" w:lineRule="auto"/>
        <w:jc w:val="both"/>
        <w:rPr>
          <w:rFonts w:ascii="Times New Roman" w:hAnsi="Times New Roman" w:cs="Times New Roman"/>
          <w:b/>
          <w:bCs/>
          <w:sz w:val="2"/>
          <w:szCs w:val="2"/>
          <w:lang w:val="en-US"/>
        </w:rPr>
      </w:pPr>
    </w:p>
    <w:p w14:paraId="7CEDFE18" w14:textId="77777777" w:rsidR="000165D6" w:rsidRDefault="000165D6" w:rsidP="003C0895">
      <w:pPr>
        <w:spacing w:line="276" w:lineRule="auto"/>
        <w:jc w:val="both"/>
        <w:rPr>
          <w:rFonts w:ascii="Times New Roman" w:hAnsi="Times New Roman" w:cs="Times New Roman"/>
          <w:b/>
          <w:bCs/>
          <w:sz w:val="28"/>
          <w:szCs w:val="28"/>
          <w:lang w:val="en-US"/>
        </w:rPr>
      </w:pPr>
      <w:r w:rsidRPr="00CF7FBC">
        <w:rPr>
          <w:rFonts w:ascii="Times New Roman" w:hAnsi="Times New Roman" w:cs="Times New Roman"/>
          <w:b/>
          <w:bCs/>
          <w:sz w:val="28"/>
          <w:szCs w:val="28"/>
          <w:lang w:val="en-US"/>
        </w:rPr>
        <w:t>-SUBMITTED BY-</w:t>
      </w:r>
    </w:p>
    <w:p w14:paraId="5139D614" w14:textId="77777777" w:rsidR="000165D6" w:rsidRDefault="000165D6" w:rsidP="003C0895">
      <w:pPr>
        <w:spacing w:line="276" w:lineRule="auto"/>
        <w:jc w:val="both"/>
        <w:rPr>
          <w:rFonts w:ascii="Times New Roman" w:hAnsi="Times New Roman" w:cs="Times New Roman"/>
          <w:color w:val="FF0000"/>
          <w:sz w:val="28"/>
          <w:szCs w:val="28"/>
        </w:rPr>
      </w:pPr>
      <w:r w:rsidRPr="0010156A">
        <w:rPr>
          <w:rFonts w:ascii="Times New Roman" w:hAnsi="Times New Roman" w:cs="Times New Roman"/>
          <w:b/>
          <w:bCs/>
          <w:szCs w:val="24"/>
          <w:highlight w:val="yellow"/>
          <w:lang w:val="en-US"/>
        </w:rPr>
        <w:t>MR./MRS. NAME OF THE STUDENT (ENROLL. NO)</w:t>
      </w:r>
      <w:r w:rsidRPr="00905C64">
        <w:rPr>
          <w:rFonts w:ascii="Times New Roman" w:hAnsi="Times New Roman" w:cs="Times New Roman"/>
          <w:color w:val="FF0000"/>
          <w:sz w:val="28"/>
          <w:szCs w:val="28"/>
        </w:rPr>
        <w:t xml:space="preserve"> (Edit)</w:t>
      </w:r>
    </w:p>
    <w:p w14:paraId="32D6A4BE" w14:textId="77777777" w:rsidR="000165D6" w:rsidRPr="003A23EC" w:rsidRDefault="000165D6" w:rsidP="003C0895">
      <w:pPr>
        <w:spacing w:line="276" w:lineRule="auto"/>
        <w:jc w:val="both"/>
        <w:rPr>
          <w:rFonts w:ascii="Times New Roman" w:hAnsi="Times New Roman" w:cs="Times New Roman"/>
          <w:color w:val="FF0000"/>
          <w:sz w:val="16"/>
          <w:szCs w:val="16"/>
        </w:rPr>
      </w:pPr>
    </w:p>
    <w:p w14:paraId="6F7AE0F1"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bookmarkStart w:id="1" w:name="_Hlk159422146"/>
      <w:r w:rsidRPr="00CF7FBC">
        <w:rPr>
          <w:rFonts w:ascii="Times New Roman" w:hAnsi="Times New Roman" w:cs="Times New Roman"/>
          <w:b/>
          <w:bCs/>
          <w:noProof/>
          <w:color w:val="0070C0"/>
          <w:sz w:val="28"/>
          <w:szCs w:val="28"/>
          <w:lang w:val="en-US"/>
        </w:rPr>
        <w:drawing>
          <wp:inline distT="0" distB="0" distL="0" distR="0" wp14:anchorId="56CE6092" wp14:editId="465BB7F3">
            <wp:extent cx="746760" cy="98802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9395" cy="1031199"/>
                    </a:xfrm>
                    <a:prstGeom prst="rect">
                      <a:avLst/>
                    </a:prstGeom>
                  </pic:spPr>
                </pic:pic>
              </a:graphicData>
            </a:graphic>
          </wp:inline>
        </w:drawing>
      </w:r>
    </w:p>
    <w:p w14:paraId="5814682C" w14:textId="77777777" w:rsidR="000165D6" w:rsidRPr="00CF7FBC" w:rsidRDefault="000165D6" w:rsidP="003C0895">
      <w:pPr>
        <w:spacing w:line="276" w:lineRule="auto"/>
        <w:jc w:val="both"/>
        <w:rPr>
          <w:rFonts w:ascii="Times New Roman" w:hAnsi="Times New Roman" w:cs="Times New Roman"/>
          <w:b/>
          <w:bCs/>
          <w:i/>
          <w:iCs/>
          <w:color w:val="833C0B" w:themeColor="accent2" w:themeShade="80"/>
          <w:sz w:val="28"/>
          <w:szCs w:val="28"/>
        </w:rPr>
      </w:pPr>
      <w:r w:rsidRPr="00CF7FBC">
        <w:rPr>
          <w:rFonts w:ascii="Times New Roman" w:hAnsi="Times New Roman" w:cs="Times New Roman"/>
          <w:b/>
          <w:bCs/>
          <w:i/>
          <w:iCs/>
          <w:color w:val="833C0B" w:themeColor="accent2" w:themeShade="80"/>
          <w:sz w:val="28"/>
          <w:szCs w:val="28"/>
        </w:rPr>
        <w:t>Progressive Education Society’s</w:t>
      </w:r>
    </w:p>
    <w:p w14:paraId="21ED4C1C" w14:textId="77777777" w:rsidR="000165D6" w:rsidRPr="00CF7FBC" w:rsidRDefault="000165D6" w:rsidP="003C0895">
      <w:pPr>
        <w:spacing w:line="276" w:lineRule="auto"/>
        <w:jc w:val="both"/>
        <w:rPr>
          <w:rFonts w:ascii="Times New Roman" w:hAnsi="Times New Roman" w:cs="Times New Roman"/>
          <w:b/>
          <w:bCs/>
          <w:color w:val="833C0B" w:themeColor="accent2" w:themeShade="80"/>
          <w:sz w:val="28"/>
          <w:szCs w:val="28"/>
        </w:rPr>
      </w:pPr>
      <w:r w:rsidRPr="00CF7FBC">
        <w:rPr>
          <w:rFonts w:ascii="Times New Roman" w:hAnsi="Times New Roman" w:cs="Times New Roman"/>
          <w:b/>
          <w:bCs/>
          <w:color w:val="833C0B" w:themeColor="accent2" w:themeShade="80"/>
          <w:sz w:val="28"/>
          <w:szCs w:val="28"/>
        </w:rPr>
        <w:t>MODERN COLLEGE OF ARTS, COMMERCE AND SCIENCE (</w:t>
      </w:r>
      <w:r w:rsidRPr="00CF7FBC">
        <w:rPr>
          <w:rFonts w:ascii="Times New Roman" w:hAnsi="Times New Roman" w:cs="Times New Roman"/>
          <w:b/>
          <w:bCs/>
          <w:i/>
          <w:iCs/>
          <w:color w:val="833C0B" w:themeColor="accent2" w:themeShade="80"/>
          <w:sz w:val="28"/>
          <w:szCs w:val="28"/>
        </w:rPr>
        <w:t>AUTONOMOUS</w:t>
      </w:r>
      <w:r w:rsidRPr="00CF7FBC">
        <w:rPr>
          <w:rFonts w:ascii="Times New Roman" w:hAnsi="Times New Roman" w:cs="Times New Roman"/>
          <w:b/>
          <w:bCs/>
          <w:color w:val="833C0B" w:themeColor="accent2" w:themeShade="80"/>
          <w:sz w:val="28"/>
          <w:szCs w:val="28"/>
        </w:rPr>
        <w:t>)</w:t>
      </w:r>
      <w:r>
        <w:rPr>
          <w:rFonts w:ascii="Times New Roman" w:hAnsi="Times New Roman" w:cs="Times New Roman"/>
          <w:b/>
          <w:bCs/>
          <w:color w:val="833C0B" w:themeColor="accent2" w:themeShade="80"/>
          <w:sz w:val="28"/>
          <w:szCs w:val="28"/>
        </w:rPr>
        <w:t xml:space="preserve"> </w:t>
      </w:r>
      <w:r w:rsidRPr="00CF7FBC">
        <w:rPr>
          <w:rFonts w:ascii="Times New Roman" w:hAnsi="Times New Roman" w:cs="Times New Roman"/>
          <w:b/>
          <w:bCs/>
          <w:color w:val="833C0B" w:themeColor="accent2" w:themeShade="80"/>
          <w:sz w:val="28"/>
          <w:szCs w:val="28"/>
        </w:rPr>
        <w:t>SHIVAJINAGAR</w:t>
      </w:r>
      <w:r>
        <w:rPr>
          <w:rFonts w:ascii="Times New Roman" w:hAnsi="Times New Roman" w:cs="Times New Roman"/>
          <w:b/>
          <w:bCs/>
          <w:color w:val="833C0B" w:themeColor="accent2" w:themeShade="80"/>
          <w:sz w:val="28"/>
          <w:szCs w:val="28"/>
        </w:rPr>
        <w:t>,</w:t>
      </w:r>
      <w:r w:rsidRPr="00CF7FBC">
        <w:rPr>
          <w:rFonts w:ascii="Times New Roman" w:hAnsi="Times New Roman" w:cs="Times New Roman"/>
          <w:b/>
          <w:bCs/>
          <w:color w:val="833C0B" w:themeColor="accent2" w:themeShade="80"/>
          <w:sz w:val="28"/>
          <w:szCs w:val="28"/>
        </w:rPr>
        <w:t xml:space="preserve"> PUNE -5</w:t>
      </w:r>
    </w:p>
    <w:bookmarkEnd w:id="1"/>
    <w:p w14:paraId="278D85C5"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p>
    <w:p w14:paraId="7B51A7DC"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r w:rsidRPr="00CF7FBC">
        <w:rPr>
          <w:rFonts w:ascii="Times New Roman" w:hAnsi="Times New Roman" w:cs="Times New Roman"/>
          <w:b/>
          <w:bCs/>
          <w:color w:val="833C0B" w:themeColor="accent2" w:themeShade="80"/>
          <w:sz w:val="28"/>
          <w:szCs w:val="28"/>
        </w:rPr>
        <w:t>202</w:t>
      </w:r>
      <w:r>
        <w:rPr>
          <w:rFonts w:ascii="Times New Roman" w:hAnsi="Times New Roman" w:cs="Times New Roman"/>
          <w:b/>
          <w:bCs/>
          <w:color w:val="833C0B" w:themeColor="accent2" w:themeShade="80"/>
          <w:sz w:val="28"/>
          <w:szCs w:val="28"/>
        </w:rPr>
        <w:t>5</w:t>
      </w:r>
      <w:r w:rsidRPr="00CF7FBC">
        <w:rPr>
          <w:rFonts w:ascii="Times New Roman" w:hAnsi="Times New Roman" w:cs="Times New Roman"/>
          <w:b/>
          <w:bCs/>
          <w:color w:val="833C0B" w:themeColor="accent2" w:themeShade="80"/>
          <w:sz w:val="28"/>
          <w:szCs w:val="28"/>
        </w:rPr>
        <w:t>-202</w:t>
      </w:r>
      <w:r>
        <w:rPr>
          <w:rFonts w:ascii="Times New Roman" w:hAnsi="Times New Roman" w:cs="Times New Roman"/>
          <w:b/>
          <w:bCs/>
          <w:color w:val="833C0B" w:themeColor="accent2" w:themeShade="80"/>
          <w:sz w:val="28"/>
          <w:szCs w:val="28"/>
        </w:rPr>
        <w:t>6</w:t>
      </w:r>
    </w:p>
    <w:p w14:paraId="06A1A633" w14:textId="77777777" w:rsidR="000165D6" w:rsidRDefault="000165D6" w:rsidP="003C0895">
      <w:pPr>
        <w:spacing w:line="276" w:lineRule="auto"/>
        <w:jc w:val="both"/>
        <w:rPr>
          <w:rFonts w:ascii="Lucida Calligraphy" w:hAnsi="Lucida Calligraphy" w:cs="Times New Roman"/>
          <w:b/>
          <w:bCs/>
          <w:color w:val="002060"/>
          <w:sz w:val="56"/>
          <w:szCs w:val="56"/>
          <w:u w:val="thick"/>
        </w:rPr>
      </w:pPr>
      <w:r>
        <w:rPr>
          <w:rFonts w:ascii="Lucida Calligraphy" w:hAnsi="Lucida Calligraphy" w:cs="Times New Roman"/>
          <w:b/>
          <w:bCs/>
          <w:color w:val="002060"/>
          <w:sz w:val="56"/>
          <w:szCs w:val="56"/>
          <w:u w:val="thick"/>
        </w:rPr>
        <w:lastRenderedPageBreak/>
        <w:br w:type="page"/>
      </w:r>
    </w:p>
    <w:p w14:paraId="0271AF00" w14:textId="77777777" w:rsidR="000165D6" w:rsidRPr="00461105" w:rsidRDefault="000165D6" w:rsidP="003C0895">
      <w:pPr>
        <w:spacing w:line="276" w:lineRule="auto"/>
        <w:jc w:val="both"/>
        <w:rPr>
          <w:rFonts w:ascii="Lucida Calligraphy" w:hAnsi="Lucida Calligraphy" w:cs="Times New Roman"/>
          <w:b/>
          <w:bCs/>
          <w:color w:val="002060"/>
          <w:sz w:val="200"/>
          <w:szCs w:val="200"/>
          <w:u w:val="thick"/>
        </w:rPr>
      </w:pPr>
      <w:r w:rsidRPr="00461105">
        <w:rPr>
          <w:rFonts w:ascii="Lucida Calligraphy" w:hAnsi="Lucida Calligraphy" w:cs="Times New Roman"/>
          <w:b/>
          <w:bCs/>
          <w:color w:val="002060"/>
          <w:sz w:val="56"/>
          <w:szCs w:val="56"/>
          <w:u w:val="thick"/>
        </w:rPr>
        <w:t>Declaration</w:t>
      </w:r>
    </w:p>
    <w:p w14:paraId="5E533684" w14:textId="77777777" w:rsidR="000165D6" w:rsidRDefault="000165D6" w:rsidP="003C0895">
      <w:pPr>
        <w:spacing w:line="276" w:lineRule="auto"/>
        <w:jc w:val="both"/>
        <w:rPr>
          <w:rFonts w:ascii="Times New Roman" w:hAnsi="Times New Roman" w:cs="Times New Roman"/>
          <w:b/>
          <w:bCs/>
          <w:color w:val="833C0B" w:themeColor="accent2" w:themeShade="80"/>
          <w:szCs w:val="24"/>
        </w:rPr>
      </w:pPr>
    </w:p>
    <w:p w14:paraId="395F438B" w14:textId="77777777" w:rsidR="000165D6" w:rsidRDefault="000165D6" w:rsidP="003C0895">
      <w:pPr>
        <w:spacing w:line="276" w:lineRule="auto"/>
        <w:jc w:val="both"/>
        <w:rPr>
          <w:rFonts w:ascii="Times New Roman" w:hAnsi="Times New Roman" w:cs="Times New Roman"/>
          <w:szCs w:val="24"/>
        </w:rPr>
      </w:pPr>
      <w:r w:rsidRPr="00461105">
        <w:rPr>
          <w:rFonts w:ascii="Times New Roman" w:hAnsi="Times New Roman" w:cs="Times New Roman"/>
          <w:szCs w:val="24"/>
        </w:rPr>
        <w:t>I</w:t>
      </w:r>
      <w:r>
        <w:rPr>
          <w:rFonts w:ascii="Times New Roman" w:hAnsi="Times New Roman" w:cs="Times New Roman"/>
          <w:szCs w:val="24"/>
        </w:rPr>
        <w:t xml:space="preserve"> </w:t>
      </w:r>
      <w:r w:rsidRPr="0010156A">
        <w:rPr>
          <w:rFonts w:ascii="Times New Roman" w:hAnsi="Times New Roman" w:cs="Times New Roman"/>
          <w:b/>
          <w:bCs/>
          <w:szCs w:val="24"/>
          <w:highlight w:val="yellow"/>
        </w:rPr>
        <w:t>MR./MRS./MISS. XYZ STUDENT NAME</w:t>
      </w:r>
      <w:r>
        <w:rPr>
          <w:rFonts w:ascii="Times New Roman" w:hAnsi="Times New Roman" w:cs="Times New Roman"/>
          <w:b/>
          <w:bCs/>
          <w:szCs w:val="24"/>
        </w:rPr>
        <w:t xml:space="preserve"> </w:t>
      </w:r>
      <w:r w:rsidRPr="00905C64">
        <w:rPr>
          <w:rFonts w:ascii="Times New Roman" w:hAnsi="Times New Roman" w:cs="Times New Roman"/>
          <w:color w:val="FF0000"/>
          <w:sz w:val="28"/>
          <w:szCs w:val="28"/>
        </w:rPr>
        <w:t xml:space="preserve">(Edit) </w:t>
      </w:r>
      <w:r w:rsidRPr="00461105">
        <w:rPr>
          <w:rFonts w:ascii="Times New Roman" w:hAnsi="Times New Roman" w:cs="Times New Roman"/>
          <w:szCs w:val="24"/>
        </w:rPr>
        <w:t>undersigned hereby declare that, the Dissertation</w:t>
      </w:r>
      <w:r>
        <w:rPr>
          <w:rFonts w:ascii="Times New Roman" w:hAnsi="Times New Roman" w:cs="Times New Roman"/>
          <w:b/>
          <w:bCs/>
          <w:szCs w:val="24"/>
        </w:rPr>
        <w:t xml:space="preserve"> </w:t>
      </w:r>
      <w:r w:rsidRPr="002F2726">
        <w:rPr>
          <w:rFonts w:ascii="Times New Roman" w:hAnsi="Times New Roman" w:cs="Times New Roman"/>
          <w:szCs w:val="24"/>
        </w:rPr>
        <w:t>“</w:t>
      </w:r>
      <w:r w:rsidRPr="002F2726">
        <w:rPr>
          <w:rFonts w:ascii="Times New Roman" w:hAnsi="Times New Roman" w:cs="Times New Roman"/>
          <w:b/>
          <w:bCs/>
          <w:szCs w:val="24"/>
        </w:rPr>
        <w:t>TOPIC NAME IN</w:t>
      </w:r>
      <w:r>
        <w:rPr>
          <w:rFonts w:ascii="Times New Roman" w:hAnsi="Times New Roman" w:cs="Times New Roman"/>
          <w:b/>
          <w:bCs/>
          <w:szCs w:val="24"/>
        </w:rPr>
        <w:t xml:space="preserve"> TIMES NEW ROMAN, </w:t>
      </w:r>
      <w:r w:rsidRPr="002F2726">
        <w:rPr>
          <w:rFonts w:ascii="Times New Roman" w:hAnsi="Times New Roman" w:cs="Times New Roman"/>
          <w:b/>
          <w:bCs/>
          <w:szCs w:val="24"/>
        </w:rPr>
        <w:t>CAPITAL AND BOLD</w:t>
      </w:r>
      <w:r>
        <w:rPr>
          <w:rFonts w:ascii="Times New Roman" w:hAnsi="Times New Roman" w:cs="Times New Roman"/>
          <w:b/>
          <w:bCs/>
          <w:szCs w:val="24"/>
        </w:rPr>
        <w:t xml:space="preserve"> </w:t>
      </w:r>
      <w:r w:rsidRPr="00905C64">
        <w:rPr>
          <w:rFonts w:ascii="Times New Roman" w:hAnsi="Times New Roman" w:cs="Times New Roman"/>
          <w:color w:val="FF0000"/>
          <w:sz w:val="28"/>
          <w:szCs w:val="28"/>
        </w:rPr>
        <w:t>(Edit)</w:t>
      </w:r>
      <w:r w:rsidRPr="002F2726">
        <w:rPr>
          <w:rFonts w:ascii="Times New Roman" w:hAnsi="Times New Roman" w:cs="Times New Roman"/>
          <w:szCs w:val="24"/>
        </w:rPr>
        <w:t>”</w:t>
      </w:r>
      <w:r>
        <w:rPr>
          <w:rFonts w:ascii="Times New Roman" w:hAnsi="Times New Roman" w:cs="Times New Roman"/>
          <w:szCs w:val="24"/>
        </w:rPr>
        <w:t xml:space="preserve"> is executed as per the course requirement of </w:t>
      </w:r>
      <w:r w:rsidRPr="00C45866">
        <w:rPr>
          <w:rFonts w:ascii="Times New Roman" w:hAnsi="Times New Roman" w:cs="Times New Roman"/>
          <w:b/>
          <w:bCs/>
          <w:szCs w:val="24"/>
        </w:rPr>
        <w:t xml:space="preserve">BATCHELER OF SCIENCE </w:t>
      </w:r>
      <w:r w:rsidRPr="00467DE4">
        <w:rPr>
          <w:rFonts w:ascii="Times New Roman" w:hAnsi="Times New Roman" w:cs="Times New Roman"/>
          <w:b/>
          <w:bCs/>
          <w:szCs w:val="24"/>
        </w:rPr>
        <w:t>(</w:t>
      </w:r>
      <w:r w:rsidRPr="00E92BA3">
        <w:rPr>
          <w:rFonts w:ascii="Times New Roman" w:hAnsi="Times New Roman" w:cs="Times New Roman"/>
          <w:b/>
          <w:bCs/>
          <w:szCs w:val="24"/>
          <w:highlight w:val="yellow"/>
        </w:rPr>
        <w:t>S. Y. B. Sc/T. Y. B. Sc</w:t>
      </w:r>
      <w:r w:rsidRPr="00467DE4">
        <w:rPr>
          <w:rFonts w:ascii="Times New Roman" w:hAnsi="Times New Roman" w:cs="Times New Roman"/>
          <w:b/>
          <w:bCs/>
          <w:szCs w:val="24"/>
        </w:rPr>
        <w:t xml:space="preserve"> CHEMISTRY, NEP </w:t>
      </w:r>
      <w:r w:rsidRPr="00E92BA3">
        <w:rPr>
          <w:rFonts w:ascii="Times New Roman" w:hAnsi="Times New Roman" w:cs="Times New Roman"/>
          <w:b/>
          <w:bCs/>
          <w:szCs w:val="24"/>
          <w:highlight w:val="yellow"/>
        </w:rPr>
        <w:t>2023/2024</w:t>
      </w:r>
      <w:r w:rsidRPr="00467DE4">
        <w:rPr>
          <w:rFonts w:ascii="Times New Roman" w:hAnsi="Times New Roman" w:cs="Times New Roman"/>
          <w:b/>
          <w:bCs/>
          <w:szCs w:val="24"/>
        </w:rPr>
        <w:t xml:space="preserve"> Pattern)</w:t>
      </w:r>
      <w:r w:rsidRPr="002F2726">
        <w:rPr>
          <w:rFonts w:ascii="Times New Roman" w:hAnsi="Times New Roman" w:cs="Times New Roman"/>
          <w:szCs w:val="24"/>
        </w:rPr>
        <w:t xml:space="preserve"> for the subject </w:t>
      </w:r>
      <w:r w:rsidRPr="00467DE4">
        <w:rPr>
          <w:rFonts w:ascii="Times New Roman" w:hAnsi="Times New Roman" w:cs="Times New Roman"/>
          <w:b/>
          <w:bCs/>
          <w:szCs w:val="24"/>
        </w:rPr>
        <w:t>Field Based Project</w:t>
      </w:r>
      <w:r w:rsidRPr="002F2726">
        <w:rPr>
          <w:rFonts w:ascii="Times New Roman" w:hAnsi="Times New Roman" w:cs="Times New Roman"/>
          <w:szCs w:val="24"/>
        </w:rPr>
        <w:t xml:space="preserve">. </w:t>
      </w:r>
      <w:r w:rsidRPr="003A23EC">
        <w:rPr>
          <w:rFonts w:ascii="Times New Roman" w:hAnsi="Times New Roman" w:cs="Times New Roman"/>
          <w:szCs w:val="24"/>
        </w:rPr>
        <w:t>I further declare that the material obtained from other sources has been duly acknowledge in the project.</w:t>
      </w:r>
    </w:p>
    <w:p w14:paraId="16AEF0F5" w14:textId="77777777" w:rsidR="000165D6" w:rsidRDefault="000165D6" w:rsidP="003C0895">
      <w:pPr>
        <w:spacing w:line="276" w:lineRule="auto"/>
        <w:jc w:val="both"/>
        <w:rPr>
          <w:rFonts w:ascii="Times New Roman" w:hAnsi="Times New Roman" w:cs="Times New Roman"/>
          <w:szCs w:val="24"/>
        </w:rPr>
      </w:pPr>
    </w:p>
    <w:p w14:paraId="505EA917" w14:textId="77777777" w:rsidR="000165D6" w:rsidRDefault="000165D6" w:rsidP="003C0895">
      <w:pPr>
        <w:spacing w:line="276" w:lineRule="auto"/>
        <w:jc w:val="both"/>
        <w:rPr>
          <w:rFonts w:ascii="Times New Roman" w:hAnsi="Times New Roman" w:cs="Times New Roman"/>
          <w:szCs w:val="24"/>
        </w:rPr>
      </w:pPr>
    </w:p>
    <w:p w14:paraId="5A89B923" w14:textId="77777777" w:rsidR="000165D6" w:rsidRDefault="000165D6" w:rsidP="003C0895">
      <w:pPr>
        <w:spacing w:line="276" w:lineRule="auto"/>
        <w:jc w:val="both"/>
        <w:rPr>
          <w:rFonts w:ascii="Times New Roman" w:hAnsi="Times New Roman" w:cs="Times New Roman"/>
          <w:szCs w:val="24"/>
        </w:rPr>
      </w:pPr>
    </w:p>
    <w:p w14:paraId="70904F20" w14:textId="77777777" w:rsidR="000165D6" w:rsidRDefault="000165D6" w:rsidP="003C0895">
      <w:pPr>
        <w:spacing w:line="276" w:lineRule="auto"/>
        <w:jc w:val="both"/>
        <w:rPr>
          <w:rFonts w:ascii="Times New Roman" w:hAnsi="Times New Roman" w:cs="Times New Roman"/>
          <w:szCs w:val="24"/>
        </w:rPr>
      </w:pPr>
    </w:p>
    <w:p w14:paraId="6B386F8A" w14:textId="77777777" w:rsidR="000165D6" w:rsidRPr="00461105" w:rsidRDefault="000165D6" w:rsidP="003C0895">
      <w:pPr>
        <w:spacing w:line="276" w:lineRule="auto"/>
        <w:jc w:val="both"/>
        <w:rPr>
          <w:rFonts w:ascii="Times New Roman" w:hAnsi="Times New Roman" w:cs="Times New Roman"/>
          <w:b/>
          <w:bCs/>
          <w:szCs w:val="24"/>
        </w:rPr>
      </w:pPr>
    </w:p>
    <w:tbl>
      <w:tblPr>
        <w:tblStyle w:val="TableGrid"/>
        <w:tblW w:w="0" w:type="auto"/>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5387"/>
      </w:tblGrid>
      <w:tr w:rsidR="000165D6" w:rsidRPr="00905C64" w14:paraId="5792B636" w14:textId="77777777" w:rsidTr="002B73BF">
        <w:tc>
          <w:tcPr>
            <w:tcW w:w="2551" w:type="dxa"/>
          </w:tcPr>
          <w:p w14:paraId="6F1BF724" w14:textId="77777777" w:rsidR="000165D6" w:rsidRPr="00905C64" w:rsidRDefault="000165D6" w:rsidP="003C0895">
            <w:pPr>
              <w:spacing w:line="276" w:lineRule="auto"/>
              <w:jc w:val="both"/>
              <w:rPr>
                <w:rFonts w:ascii="Times New Roman" w:hAnsi="Times New Roman" w:cs="Times New Roman"/>
                <w:b/>
                <w:bCs/>
                <w:sz w:val="28"/>
                <w:szCs w:val="28"/>
              </w:rPr>
            </w:pPr>
            <w:r w:rsidRPr="00905C64">
              <w:rPr>
                <w:rFonts w:ascii="Times New Roman" w:hAnsi="Times New Roman" w:cs="Times New Roman"/>
                <w:b/>
                <w:bCs/>
                <w:sz w:val="28"/>
                <w:szCs w:val="28"/>
              </w:rPr>
              <w:t xml:space="preserve">Place: </w:t>
            </w:r>
          </w:p>
        </w:tc>
        <w:tc>
          <w:tcPr>
            <w:tcW w:w="5387" w:type="dxa"/>
          </w:tcPr>
          <w:p w14:paraId="1EE52394" w14:textId="77777777" w:rsidR="000165D6" w:rsidRPr="0010156A" w:rsidRDefault="000165D6" w:rsidP="003C0895">
            <w:pPr>
              <w:spacing w:line="276" w:lineRule="auto"/>
              <w:jc w:val="both"/>
              <w:rPr>
                <w:rFonts w:ascii="Times New Roman" w:hAnsi="Times New Roman" w:cs="Times New Roman"/>
                <w:b/>
                <w:bCs/>
                <w:sz w:val="28"/>
                <w:szCs w:val="28"/>
                <w:highlight w:val="yellow"/>
              </w:rPr>
            </w:pPr>
            <w:r w:rsidRPr="0010156A">
              <w:rPr>
                <w:rFonts w:ascii="Times New Roman" w:hAnsi="Times New Roman" w:cs="Times New Roman"/>
                <w:b/>
                <w:bCs/>
                <w:sz w:val="28"/>
                <w:szCs w:val="28"/>
                <w:highlight w:val="yellow"/>
              </w:rPr>
              <w:t xml:space="preserve">Signature </w:t>
            </w:r>
            <w:r w:rsidRPr="0010156A">
              <w:rPr>
                <w:rFonts w:ascii="Times New Roman" w:hAnsi="Times New Roman" w:cs="Times New Roman"/>
                <w:color w:val="FF0000"/>
                <w:sz w:val="28"/>
                <w:szCs w:val="28"/>
                <w:highlight w:val="yellow"/>
              </w:rPr>
              <w:t>(Edit)</w:t>
            </w:r>
          </w:p>
        </w:tc>
      </w:tr>
      <w:tr w:rsidR="000165D6" w:rsidRPr="00905C64" w14:paraId="1D51F5EC" w14:textId="77777777" w:rsidTr="002B73BF">
        <w:tc>
          <w:tcPr>
            <w:tcW w:w="2551" w:type="dxa"/>
          </w:tcPr>
          <w:p w14:paraId="32652077" w14:textId="77777777" w:rsidR="000165D6" w:rsidRPr="00905C64" w:rsidRDefault="000165D6" w:rsidP="003C0895">
            <w:pPr>
              <w:spacing w:line="276" w:lineRule="auto"/>
              <w:jc w:val="both"/>
              <w:rPr>
                <w:rFonts w:ascii="Times New Roman" w:hAnsi="Times New Roman" w:cs="Times New Roman"/>
                <w:b/>
                <w:bCs/>
                <w:sz w:val="28"/>
                <w:szCs w:val="28"/>
              </w:rPr>
            </w:pPr>
            <w:r w:rsidRPr="00905C64">
              <w:rPr>
                <w:rFonts w:ascii="Times New Roman" w:hAnsi="Times New Roman" w:cs="Times New Roman"/>
                <w:b/>
                <w:bCs/>
                <w:sz w:val="28"/>
                <w:szCs w:val="28"/>
              </w:rPr>
              <w:t>Date:</w:t>
            </w:r>
          </w:p>
        </w:tc>
        <w:tc>
          <w:tcPr>
            <w:tcW w:w="5387" w:type="dxa"/>
          </w:tcPr>
          <w:p w14:paraId="6C9B4FD1" w14:textId="77777777" w:rsidR="000165D6" w:rsidRPr="0010156A" w:rsidRDefault="000165D6" w:rsidP="003C0895">
            <w:pPr>
              <w:spacing w:line="276" w:lineRule="auto"/>
              <w:jc w:val="both"/>
              <w:rPr>
                <w:rFonts w:ascii="Times New Roman" w:hAnsi="Times New Roman" w:cs="Times New Roman"/>
                <w:b/>
                <w:bCs/>
                <w:sz w:val="28"/>
                <w:szCs w:val="28"/>
                <w:highlight w:val="yellow"/>
              </w:rPr>
            </w:pPr>
            <w:r w:rsidRPr="0010156A">
              <w:rPr>
                <w:rFonts w:ascii="Times New Roman" w:hAnsi="Times New Roman" w:cs="Times New Roman"/>
                <w:b/>
                <w:bCs/>
                <w:sz w:val="24"/>
                <w:szCs w:val="24"/>
                <w:highlight w:val="yellow"/>
              </w:rPr>
              <w:t>MR./MRS./MISS. XYZ STUDENT NAME</w:t>
            </w:r>
            <w:r w:rsidRPr="0010156A">
              <w:rPr>
                <w:rFonts w:ascii="Times New Roman" w:hAnsi="Times New Roman" w:cs="Times New Roman"/>
                <w:color w:val="FF0000"/>
                <w:sz w:val="28"/>
                <w:szCs w:val="28"/>
                <w:highlight w:val="yellow"/>
              </w:rPr>
              <w:t>(</w:t>
            </w:r>
            <w:proofErr w:type="gramStart"/>
            <w:r w:rsidRPr="0010156A">
              <w:rPr>
                <w:rFonts w:ascii="Times New Roman" w:hAnsi="Times New Roman" w:cs="Times New Roman"/>
                <w:color w:val="FF0000"/>
                <w:sz w:val="28"/>
                <w:szCs w:val="28"/>
                <w:highlight w:val="yellow"/>
              </w:rPr>
              <w:t xml:space="preserve">Edit) </w:t>
            </w:r>
            <w:r w:rsidRPr="0010156A">
              <w:rPr>
                <w:rFonts w:ascii="Times New Roman" w:hAnsi="Times New Roman" w:cs="Times New Roman"/>
                <w:b/>
                <w:bCs/>
                <w:sz w:val="24"/>
                <w:szCs w:val="24"/>
                <w:highlight w:val="yellow"/>
              </w:rPr>
              <w:t xml:space="preserve">  </w:t>
            </w:r>
            <w:proofErr w:type="gramEnd"/>
            <w:r w:rsidRPr="0010156A">
              <w:rPr>
                <w:rFonts w:ascii="Times New Roman" w:hAnsi="Times New Roman" w:cs="Times New Roman"/>
                <w:b/>
                <w:bCs/>
                <w:sz w:val="24"/>
                <w:szCs w:val="24"/>
                <w:highlight w:val="yellow"/>
              </w:rPr>
              <w:t xml:space="preserve"> </w:t>
            </w:r>
          </w:p>
        </w:tc>
      </w:tr>
    </w:tbl>
    <w:p w14:paraId="6C540EE9"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p>
    <w:p w14:paraId="6FCCF8FA"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p>
    <w:p w14:paraId="2578843C"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r>
        <w:rPr>
          <w:rFonts w:ascii="Times New Roman" w:hAnsi="Times New Roman" w:cs="Times New Roman"/>
          <w:b/>
          <w:bCs/>
          <w:color w:val="833C0B" w:themeColor="accent2" w:themeShade="80"/>
          <w:sz w:val="28"/>
          <w:szCs w:val="28"/>
        </w:rPr>
        <w:br w:type="page"/>
      </w:r>
    </w:p>
    <w:p w14:paraId="1B75BD8D" w14:textId="77777777" w:rsidR="000165D6" w:rsidRPr="00C92F7D"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0EF59634"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7E900368"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75DFA7A9"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202FFA67"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6BA60C92"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5C3D1DFF"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2FB49B46"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3EB5ABE4"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5A900D0A" w14:textId="77777777" w:rsidR="000165D6" w:rsidRPr="003A23EC" w:rsidRDefault="000165D6" w:rsidP="003C0895">
      <w:pPr>
        <w:spacing w:line="276" w:lineRule="auto"/>
        <w:jc w:val="both"/>
        <w:rPr>
          <w:rFonts w:ascii="Times New Roman" w:hAnsi="Times New Roman" w:cs="Times New Roman"/>
          <w:b/>
          <w:bCs/>
          <w:i/>
          <w:iCs/>
          <w:sz w:val="28"/>
          <w:szCs w:val="28"/>
        </w:rPr>
      </w:pPr>
      <w:r w:rsidRPr="003A23EC">
        <w:rPr>
          <w:rFonts w:ascii="Times New Roman" w:hAnsi="Times New Roman" w:cs="Times New Roman"/>
          <w:b/>
          <w:bCs/>
          <w:i/>
          <w:iCs/>
          <w:sz w:val="28"/>
          <w:szCs w:val="28"/>
        </w:rPr>
        <w:t xml:space="preserve">This work is dedicated to </w:t>
      </w:r>
    </w:p>
    <w:p w14:paraId="63510FD9" w14:textId="77777777" w:rsidR="000165D6" w:rsidRPr="003A23EC" w:rsidRDefault="000165D6" w:rsidP="003C0895">
      <w:pPr>
        <w:spacing w:line="276" w:lineRule="auto"/>
        <w:jc w:val="both"/>
        <w:rPr>
          <w:rFonts w:ascii="Times New Roman" w:hAnsi="Times New Roman" w:cs="Times New Roman"/>
          <w:b/>
          <w:bCs/>
          <w:i/>
          <w:iCs/>
          <w:sz w:val="28"/>
          <w:szCs w:val="28"/>
        </w:rPr>
      </w:pPr>
    </w:p>
    <w:p w14:paraId="37D9E228"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r w:rsidRPr="003A23EC">
        <w:rPr>
          <w:rFonts w:ascii="Times New Roman" w:hAnsi="Times New Roman" w:cs="Times New Roman"/>
          <w:b/>
          <w:bCs/>
          <w:i/>
          <w:iCs/>
          <w:sz w:val="28"/>
          <w:szCs w:val="28"/>
        </w:rPr>
        <w:t>_________________________________________________________________________________________________________________</w:t>
      </w:r>
      <w:r>
        <w:rPr>
          <w:rFonts w:ascii="Times New Roman" w:hAnsi="Times New Roman" w:cs="Times New Roman"/>
          <w:b/>
          <w:bCs/>
          <w:i/>
          <w:iCs/>
          <w:color w:val="833C0B" w:themeColor="accent2" w:themeShade="80"/>
          <w:sz w:val="28"/>
          <w:szCs w:val="28"/>
        </w:rPr>
        <w:t>(Edit)</w:t>
      </w:r>
    </w:p>
    <w:p w14:paraId="3CC5E8B4"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0F7D28DF"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4F95A091"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3A3DC54D"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6EC6E0A7"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5EA56405"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09FB0FAD"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7F951CFC"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1685F825"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p>
    <w:p w14:paraId="2C8D5C04" w14:textId="77777777" w:rsidR="000165D6" w:rsidRDefault="000165D6" w:rsidP="003C0895">
      <w:pPr>
        <w:spacing w:line="276" w:lineRule="auto"/>
        <w:jc w:val="both"/>
        <w:rPr>
          <w:rFonts w:ascii="Times New Roman" w:hAnsi="Times New Roman" w:cs="Times New Roman"/>
          <w:b/>
          <w:bCs/>
          <w:i/>
          <w:iCs/>
          <w:color w:val="833C0B" w:themeColor="accent2" w:themeShade="80"/>
          <w:sz w:val="28"/>
          <w:szCs w:val="28"/>
        </w:rPr>
      </w:pPr>
      <w:r>
        <w:rPr>
          <w:rFonts w:ascii="Times New Roman" w:hAnsi="Times New Roman" w:cs="Times New Roman"/>
          <w:b/>
          <w:bCs/>
          <w:color w:val="833C0B" w:themeColor="accent2" w:themeShade="80"/>
          <w:sz w:val="28"/>
          <w:szCs w:val="28"/>
        </w:rPr>
        <w:br w:type="page"/>
      </w:r>
    </w:p>
    <w:p w14:paraId="460FBE40"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r>
        <w:rPr>
          <w:rFonts w:ascii="Lucida Calligraphy" w:hAnsi="Lucida Calligraphy" w:cs="Times New Roman"/>
          <w:b/>
          <w:bCs/>
          <w:color w:val="002060"/>
          <w:sz w:val="56"/>
          <w:szCs w:val="56"/>
          <w:u w:val="thick"/>
        </w:rPr>
        <w:t>Acknowledgement</w:t>
      </w:r>
    </w:p>
    <w:p w14:paraId="65026AF3" w14:textId="77777777" w:rsidR="000165D6" w:rsidRDefault="000165D6" w:rsidP="003C0895">
      <w:pPr>
        <w:spacing w:line="276" w:lineRule="auto"/>
        <w:jc w:val="both"/>
        <w:rPr>
          <w:rFonts w:ascii="Times New Roman" w:hAnsi="Times New Roman" w:cs="Times New Roman"/>
          <w:color w:val="FF0000"/>
          <w:sz w:val="28"/>
          <w:szCs w:val="28"/>
        </w:rPr>
      </w:pPr>
    </w:p>
    <w:p w14:paraId="28CDD3FB" w14:textId="77777777" w:rsidR="000165D6" w:rsidRPr="00C92F7D" w:rsidRDefault="000165D6" w:rsidP="003C0895">
      <w:pPr>
        <w:spacing w:line="276" w:lineRule="auto"/>
        <w:jc w:val="both"/>
        <w:rPr>
          <w:rFonts w:ascii="Times New Roman" w:hAnsi="Times New Roman" w:cs="Times New Roman"/>
          <w:b/>
          <w:bCs/>
          <w:color w:val="002060"/>
          <w:sz w:val="56"/>
          <w:szCs w:val="56"/>
        </w:rPr>
      </w:pPr>
      <w:r>
        <w:rPr>
          <w:rFonts w:ascii="Times New Roman" w:hAnsi="Times New Roman" w:cs="Times New Roman"/>
          <w:color w:val="FF0000"/>
          <w:sz w:val="28"/>
          <w:szCs w:val="28"/>
        </w:rPr>
        <w:t xml:space="preserve"> If you want to give </w:t>
      </w:r>
      <w:r w:rsidRPr="00C92F7D">
        <w:rPr>
          <w:rFonts w:ascii="Times New Roman" w:hAnsi="Times New Roman" w:cs="Times New Roman"/>
          <w:color w:val="FF0000"/>
          <w:sz w:val="28"/>
          <w:szCs w:val="28"/>
        </w:rPr>
        <w:t>Acknowledge</w:t>
      </w:r>
      <w:r>
        <w:rPr>
          <w:rFonts w:ascii="Times New Roman" w:hAnsi="Times New Roman" w:cs="Times New Roman"/>
          <w:color w:val="FF0000"/>
          <w:sz w:val="28"/>
          <w:szCs w:val="28"/>
        </w:rPr>
        <w:t xml:space="preserve">ment to anyone, principal sir, HOD Chemistry, UG Co-ordinator, friends, family etc. </w:t>
      </w:r>
      <w:r w:rsidRPr="00905C64">
        <w:rPr>
          <w:rFonts w:ascii="Times New Roman" w:hAnsi="Times New Roman" w:cs="Times New Roman"/>
          <w:color w:val="FF0000"/>
          <w:sz w:val="28"/>
          <w:szCs w:val="28"/>
        </w:rPr>
        <w:t>(Edit)</w:t>
      </w:r>
    </w:p>
    <w:p w14:paraId="7B4A06A4" w14:textId="77777777" w:rsidR="000165D6" w:rsidRDefault="000165D6" w:rsidP="003C0895">
      <w:pPr>
        <w:spacing w:line="276" w:lineRule="auto"/>
        <w:jc w:val="both"/>
        <w:rPr>
          <w:rFonts w:ascii="Lucida Calligraphy" w:hAnsi="Lucida Calligraphy" w:cs="Times New Roman"/>
          <w:b/>
          <w:bCs/>
          <w:color w:val="002060"/>
          <w:sz w:val="56"/>
          <w:szCs w:val="56"/>
        </w:rPr>
      </w:pPr>
    </w:p>
    <w:p w14:paraId="61EDC633" w14:textId="77777777" w:rsidR="000165D6" w:rsidRPr="00C92F7D" w:rsidRDefault="000165D6" w:rsidP="003C0895">
      <w:pPr>
        <w:spacing w:line="276" w:lineRule="auto"/>
        <w:jc w:val="both"/>
        <w:rPr>
          <w:rFonts w:ascii="Times New Roman" w:hAnsi="Times New Roman" w:cs="Times New Roman"/>
          <w:sz w:val="28"/>
          <w:szCs w:val="28"/>
        </w:rPr>
      </w:pPr>
    </w:p>
    <w:p w14:paraId="79D97FD8" w14:textId="77777777" w:rsidR="000165D6" w:rsidRPr="00C92F7D" w:rsidRDefault="000165D6" w:rsidP="003C0895">
      <w:pPr>
        <w:spacing w:line="276" w:lineRule="auto"/>
        <w:jc w:val="both"/>
        <w:rPr>
          <w:rFonts w:ascii="Times New Roman" w:hAnsi="Times New Roman" w:cs="Times New Roman"/>
          <w:sz w:val="28"/>
          <w:szCs w:val="28"/>
        </w:rPr>
      </w:pPr>
    </w:p>
    <w:p w14:paraId="280A8233" w14:textId="77777777" w:rsidR="000165D6" w:rsidRPr="00C92F7D" w:rsidRDefault="000165D6" w:rsidP="003C0895">
      <w:pPr>
        <w:spacing w:line="276" w:lineRule="auto"/>
        <w:jc w:val="both"/>
        <w:rPr>
          <w:rFonts w:ascii="Times New Roman" w:hAnsi="Times New Roman" w:cs="Times New Roman"/>
          <w:sz w:val="28"/>
          <w:szCs w:val="28"/>
        </w:rPr>
      </w:pPr>
    </w:p>
    <w:p w14:paraId="36319467" w14:textId="77777777" w:rsidR="000165D6" w:rsidRPr="00C92F7D" w:rsidRDefault="000165D6" w:rsidP="003C0895">
      <w:pPr>
        <w:spacing w:line="276" w:lineRule="auto"/>
        <w:jc w:val="both"/>
        <w:rPr>
          <w:rFonts w:ascii="Times New Roman" w:hAnsi="Times New Roman" w:cs="Times New Roman"/>
          <w:sz w:val="28"/>
          <w:szCs w:val="28"/>
        </w:rPr>
      </w:pPr>
    </w:p>
    <w:p w14:paraId="2716FDE6" w14:textId="77777777" w:rsidR="000165D6" w:rsidRPr="00C92F7D" w:rsidRDefault="000165D6" w:rsidP="003C0895">
      <w:pPr>
        <w:spacing w:line="276" w:lineRule="auto"/>
        <w:jc w:val="both"/>
        <w:rPr>
          <w:rFonts w:ascii="Times New Roman" w:hAnsi="Times New Roman" w:cs="Times New Roman"/>
          <w:sz w:val="28"/>
          <w:szCs w:val="28"/>
        </w:rPr>
      </w:pPr>
    </w:p>
    <w:p w14:paraId="38172929" w14:textId="77777777" w:rsidR="000165D6" w:rsidRPr="00C92F7D" w:rsidRDefault="000165D6" w:rsidP="003C0895">
      <w:pPr>
        <w:spacing w:line="276" w:lineRule="auto"/>
        <w:jc w:val="both"/>
        <w:rPr>
          <w:rFonts w:ascii="Times New Roman" w:hAnsi="Times New Roman" w:cs="Times New Roman"/>
          <w:sz w:val="28"/>
          <w:szCs w:val="28"/>
        </w:rPr>
      </w:pPr>
    </w:p>
    <w:p w14:paraId="6B92E41B" w14:textId="77777777" w:rsidR="000165D6" w:rsidRPr="00C92F7D" w:rsidRDefault="000165D6" w:rsidP="003C0895">
      <w:pPr>
        <w:spacing w:line="276" w:lineRule="auto"/>
        <w:jc w:val="both"/>
        <w:rPr>
          <w:rFonts w:ascii="Times New Roman" w:hAnsi="Times New Roman" w:cs="Times New Roman"/>
          <w:sz w:val="28"/>
          <w:szCs w:val="28"/>
        </w:rPr>
      </w:pPr>
    </w:p>
    <w:p w14:paraId="7D45D452" w14:textId="77777777" w:rsidR="000165D6" w:rsidRPr="00C92F7D" w:rsidRDefault="000165D6" w:rsidP="003C0895">
      <w:pPr>
        <w:spacing w:line="276" w:lineRule="auto"/>
        <w:jc w:val="both"/>
        <w:rPr>
          <w:rFonts w:ascii="Times New Roman" w:hAnsi="Times New Roman" w:cs="Times New Roman"/>
          <w:sz w:val="28"/>
          <w:szCs w:val="28"/>
        </w:rPr>
      </w:pPr>
    </w:p>
    <w:p w14:paraId="7AEF3902" w14:textId="77777777" w:rsidR="000165D6" w:rsidRPr="00C92F7D" w:rsidRDefault="000165D6" w:rsidP="003C0895">
      <w:pPr>
        <w:spacing w:line="276" w:lineRule="auto"/>
        <w:jc w:val="both"/>
        <w:rPr>
          <w:rFonts w:ascii="Times New Roman" w:hAnsi="Times New Roman" w:cs="Times New Roman"/>
          <w:sz w:val="28"/>
          <w:szCs w:val="28"/>
        </w:rPr>
      </w:pPr>
    </w:p>
    <w:p w14:paraId="466AFF3B" w14:textId="77777777" w:rsidR="000165D6" w:rsidRPr="00C92F7D" w:rsidRDefault="000165D6" w:rsidP="003C0895">
      <w:pPr>
        <w:spacing w:line="276" w:lineRule="auto"/>
        <w:jc w:val="both"/>
        <w:rPr>
          <w:rFonts w:ascii="Times New Roman" w:hAnsi="Times New Roman" w:cs="Times New Roman"/>
          <w:sz w:val="28"/>
          <w:szCs w:val="28"/>
        </w:rPr>
      </w:pPr>
    </w:p>
    <w:p w14:paraId="11CE5DDE" w14:textId="77777777" w:rsidR="000165D6" w:rsidRPr="00C92F7D" w:rsidRDefault="000165D6" w:rsidP="003C0895">
      <w:pPr>
        <w:spacing w:line="276" w:lineRule="auto"/>
        <w:jc w:val="both"/>
        <w:rPr>
          <w:rFonts w:ascii="Times New Roman" w:hAnsi="Times New Roman" w:cs="Times New Roman"/>
          <w:sz w:val="28"/>
          <w:szCs w:val="28"/>
        </w:rPr>
      </w:pPr>
    </w:p>
    <w:p w14:paraId="34F3C28C" w14:textId="77777777" w:rsidR="000165D6" w:rsidRPr="00C92F7D" w:rsidRDefault="000165D6" w:rsidP="003C0895">
      <w:pPr>
        <w:spacing w:line="276" w:lineRule="auto"/>
        <w:jc w:val="both"/>
        <w:rPr>
          <w:rFonts w:ascii="Times New Roman" w:hAnsi="Times New Roman" w:cs="Times New Roman"/>
          <w:sz w:val="28"/>
          <w:szCs w:val="28"/>
        </w:rPr>
      </w:pPr>
    </w:p>
    <w:p w14:paraId="067B57D8" w14:textId="77777777" w:rsidR="000165D6" w:rsidRPr="00C92F7D" w:rsidRDefault="000165D6" w:rsidP="003C0895">
      <w:pPr>
        <w:spacing w:line="276" w:lineRule="auto"/>
        <w:jc w:val="both"/>
        <w:rPr>
          <w:rFonts w:ascii="Times New Roman" w:hAnsi="Times New Roman" w:cs="Times New Roman"/>
          <w:sz w:val="28"/>
          <w:szCs w:val="28"/>
        </w:rPr>
      </w:pPr>
    </w:p>
    <w:p w14:paraId="44E5AAEC" w14:textId="77777777" w:rsidR="000165D6" w:rsidRPr="00C92F7D" w:rsidRDefault="000165D6" w:rsidP="003C0895">
      <w:pPr>
        <w:spacing w:line="276" w:lineRule="auto"/>
        <w:jc w:val="both"/>
        <w:rPr>
          <w:rFonts w:ascii="Times New Roman" w:hAnsi="Times New Roman" w:cs="Times New Roman"/>
          <w:sz w:val="28"/>
          <w:szCs w:val="28"/>
        </w:rPr>
      </w:pPr>
    </w:p>
    <w:p w14:paraId="39DAF514" w14:textId="77777777" w:rsidR="000165D6" w:rsidRPr="00C92F7D" w:rsidRDefault="000165D6" w:rsidP="003C0895">
      <w:pPr>
        <w:spacing w:line="276" w:lineRule="auto"/>
        <w:jc w:val="both"/>
        <w:rPr>
          <w:rFonts w:ascii="Times New Roman" w:hAnsi="Times New Roman" w:cs="Times New Roman"/>
          <w:sz w:val="28"/>
          <w:szCs w:val="28"/>
        </w:rPr>
      </w:pPr>
    </w:p>
    <w:p w14:paraId="1FF8D5D6" w14:textId="77777777" w:rsidR="000165D6" w:rsidRPr="00C92F7D" w:rsidRDefault="000165D6" w:rsidP="003C0895">
      <w:pPr>
        <w:spacing w:line="276" w:lineRule="auto"/>
        <w:jc w:val="both"/>
        <w:rPr>
          <w:rFonts w:ascii="Times New Roman" w:hAnsi="Times New Roman" w:cs="Times New Roman"/>
          <w:sz w:val="28"/>
          <w:szCs w:val="28"/>
        </w:rPr>
      </w:pPr>
    </w:p>
    <w:p w14:paraId="283036DB" w14:textId="77777777" w:rsidR="000165D6" w:rsidRPr="00C92F7D" w:rsidRDefault="000165D6" w:rsidP="003C0895">
      <w:pPr>
        <w:spacing w:line="276" w:lineRule="auto"/>
        <w:jc w:val="both"/>
        <w:rPr>
          <w:rFonts w:ascii="Times New Roman" w:hAnsi="Times New Roman" w:cs="Times New Roman"/>
          <w:sz w:val="28"/>
          <w:szCs w:val="28"/>
        </w:rPr>
      </w:pPr>
    </w:p>
    <w:p w14:paraId="5CB5274E" w14:textId="77777777" w:rsidR="000165D6" w:rsidRPr="00C92F7D" w:rsidRDefault="000165D6" w:rsidP="003C0895">
      <w:pPr>
        <w:spacing w:line="276" w:lineRule="auto"/>
        <w:jc w:val="both"/>
        <w:rPr>
          <w:rFonts w:ascii="Times New Roman" w:hAnsi="Times New Roman" w:cs="Times New Roman"/>
          <w:sz w:val="28"/>
          <w:szCs w:val="28"/>
        </w:rPr>
      </w:pPr>
    </w:p>
    <w:p w14:paraId="2CB1BA92" w14:textId="77777777" w:rsidR="000165D6" w:rsidRPr="00C92F7D" w:rsidRDefault="000165D6" w:rsidP="003C0895">
      <w:pPr>
        <w:spacing w:line="276" w:lineRule="auto"/>
        <w:jc w:val="both"/>
        <w:rPr>
          <w:rFonts w:ascii="Times New Roman" w:hAnsi="Times New Roman" w:cs="Times New Roman"/>
          <w:sz w:val="28"/>
          <w:szCs w:val="28"/>
        </w:rPr>
      </w:pPr>
    </w:p>
    <w:p w14:paraId="394F47B5" w14:textId="77777777" w:rsidR="000165D6" w:rsidRPr="00C92F7D" w:rsidRDefault="000165D6" w:rsidP="003C0895">
      <w:pPr>
        <w:spacing w:line="276" w:lineRule="auto"/>
        <w:jc w:val="both"/>
        <w:rPr>
          <w:rFonts w:ascii="Times New Roman" w:hAnsi="Times New Roman" w:cs="Times New Roman"/>
          <w:sz w:val="28"/>
          <w:szCs w:val="28"/>
        </w:rPr>
      </w:pPr>
    </w:p>
    <w:p w14:paraId="317ECE56" w14:textId="77777777" w:rsidR="000165D6" w:rsidRPr="00C92F7D" w:rsidRDefault="000165D6" w:rsidP="003C0895">
      <w:pPr>
        <w:spacing w:line="276" w:lineRule="auto"/>
        <w:jc w:val="both"/>
        <w:rPr>
          <w:rFonts w:ascii="Times New Roman" w:hAnsi="Times New Roman" w:cs="Times New Roman"/>
          <w:sz w:val="28"/>
          <w:szCs w:val="28"/>
        </w:rPr>
      </w:pPr>
    </w:p>
    <w:p w14:paraId="68BE7C13" w14:textId="77777777" w:rsidR="000165D6" w:rsidRPr="00461105" w:rsidRDefault="000165D6" w:rsidP="003C0895">
      <w:pPr>
        <w:spacing w:line="276" w:lineRule="auto"/>
        <w:jc w:val="both"/>
        <w:rPr>
          <w:rFonts w:ascii="Times New Roman" w:hAnsi="Times New Roman" w:cs="Times New Roman"/>
          <w:b/>
          <w:bCs/>
          <w:color w:val="833C0B" w:themeColor="accent2" w:themeShade="80"/>
          <w:sz w:val="2"/>
          <w:szCs w:val="2"/>
        </w:rPr>
      </w:pPr>
      <w:r>
        <w:rPr>
          <w:rFonts w:ascii="Times New Roman" w:hAnsi="Times New Roman" w:cs="Times New Roman"/>
          <w:b/>
          <w:bCs/>
          <w:noProof/>
          <w:color w:val="ED7D31" w:themeColor="accent2"/>
          <w:sz w:val="28"/>
          <w:szCs w:val="28"/>
        </w:rPr>
        <w:drawing>
          <wp:anchor distT="0" distB="0" distL="114300" distR="114300" simplePos="0" relativeHeight="251659264" behindDoc="1" locked="0" layoutInCell="1" allowOverlap="1" wp14:anchorId="47ACC93B" wp14:editId="4AB0C21C">
            <wp:simplePos x="0" y="0"/>
            <wp:positionH relativeFrom="column">
              <wp:posOffset>-304800</wp:posOffset>
            </wp:positionH>
            <wp:positionV relativeFrom="paragraph">
              <wp:posOffset>0</wp:posOffset>
            </wp:positionV>
            <wp:extent cx="5980430" cy="1294765"/>
            <wp:effectExtent l="0" t="0" r="1270" b="635"/>
            <wp:wrapTight wrapText="bothSides">
              <wp:wrapPolygon edited="0">
                <wp:start x="1995" y="0"/>
                <wp:lineTo x="1170" y="0"/>
                <wp:lineTo x="69" y="3178"/>
                <wp:lineTo x="69" y="5085"/>
                <wp:lineTo x="619" y="10170"/>
                <wp:lineTo x="482" y="11441"/>
                <wp:lineTo x="550" y="14619"/>
                <wp:lineTo x="138" y="15255"/>
                <wp:lineTo x="138" y="18115"/>
                <wp:lineTo x="757" y="20339"/>
                <wp:lineTo x="1238" y="21293"/>
                <wp:lineTo x="1376" y="21293"/>
                <wp:lineTo x="6949" y="21293"/>
                <wp:lineTo x="12110" y="20975"/>
                <wp:lineTo x="14105" y="20339"/>
                <wp:lineTo x="20641" y="16526"/>
                <wp:lineTo x="20848" y="12077"/>
                <wp:lineTo x="20366" y="11441"/>
                <wp:lineTo x="17132" y="10170"/>
                <wp:lineTo x="21536" y="10170"/>
                <wp:lineTo x="21536" y="5403"/>
                <wp:lineTo x="12866" y="4131"/>
                <wp:lineTo x="12866" y="318"/>
                <wp:lineTo x="2477" y="0"/>
                <wp:lineTo x="199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980430" cy="1294765"/>
                    </a:xfrm>
                    <a:prstGeom prst="rect">
                      <a:avLst/>
                    </a:prstGeom>
                  </pic:spPr>
                </pic:pic>
              </a:graphicData>
            </a:graphic>
            <wp14:sizeRelH relativeFrom="page">
              <wp14:pctWidth>0</wp14:pctWidth>
            </wp14:sizeRelH>
            <wp14:sizeRelV relativeFrom="page">
              <wp14:pctHeight>0</wp14:pctHeight>
            </wp14:sizeRelV>
          </wp:anchor>
        </w:drawing>
      </w:r>
    </w:p>
    <w:p w14:paraId="6EAAE600" w14:textId="77777777" w:rsidR="000165D6" w:rsidRDefault="000165D6" w:rsidP="003C0895">
      <w:pPr>
        <w:spacing w:line="276" w:lineRule="auto"/>
        <w:jc w:val="both"/>
        <w:rPr>
          <w:rFonts w:ascii="Times New Roman" w:hAnsi="Times New Roman" w:cs="Times New Roman"/>
          <w:b/>
          <w:bCs/>
          <w:color w:val="833C0B" w:themeColor="accent2" w:themeShade="80"/>
          <w:sz w:val="32"/>
          <w:szCs w:val="32"/>
        </w:rPr>
      </w:pPr>
    </w:p>
    <w:p w14:paraId="2D468CEE" w14:textId="77777777" w:rsidR="000165D6" w:rsidRDefault="000165D6" w:rsidP="003C0895">
      <w:pPr>
        <w:spacing w:line="276" w:lineRule="auto"/>
        <w:jc w:val="both"/>
        <w:rPr>
          <w:rFonts w:ascii="Times New Roman" w:hAnsi="Times New Roman" w:cs="Times New Roman"/>
          <w:b/>
          <w:bCs/>
          <w:color w:val="833C0B" w:themeColor="accent2" w:themeShade="80"/>
          <w:sz w:val="32"/>
          <w:szCs w:val="32"/>
        </w:rPr>
      </w:pPr>
      <w:r w:rsidRPr="00430FE2">
        <w:rPr>
          <w:rFonts w:ascii="Times New Roman" w:hAnsi="Times New Roman" w:cs="Times New Roman"/>
          <w:b/>
          <w:bCs/>
          <w:color w:val="833C0B" w:themeColor="accent2" w:themeShade="80"/>
          <w:sz w:val="32"/>
          <w:szCs w:val="32"/>
        </w:rPr>
        <w:t xml:space="preserve">DEPARTMENT </w:t>
      </w:r>
      <w:r w:rsidRPr="00620437">
        <w:rPr>
          <w:rFonts w:ascii="Times New Roman" w:hAnsi="Times New Roman" w:cs="Times New Roman"/>
          <w:b/>
          <w:bCs/>
          <w:i/>
          <w:iCs/>
          <w:color w:val="833C0B" w:themeColor="accent2" w:themeShade="80"/>
          <w:sz w:val="32"/>
          <w:szCs w:val="32"/>
        </w:rPr>
        <w:t xml:space="preserve">of </w:t>
      </w:r>
      <w:r w:rsidRPr="00430FE2">
        <w:rPr>
          <w:rFonts w:ascii="Times New Roman" w:hAnsi="Times New Roman" w:cs="Times New Roman"/>
          <w:b/>
          <w:bCs/>
          <w:color w:val="833C0B" w:themeColor="accent2" w:themeShade="80"/>
          <w:sz w:val="32"/>
          <w:szCs w:val="32"/>
        </w:rPr>
        <w:t>CHEMISTRY</w:t>
      </w:r>
    </w:p>
    <w:p w14:paraId="069954EA" w14:textId="77777777" w:rsidR="000165D6" w:rsidRDefault="000165D6" w:rsidP="003C0895">
      <w:pPr>
        <w:spacing w:line="276" w:lineRule="auto"/>
        <w:jc w:val="both"/>
        <w:rPr>
          <w:rFonts w:ascii="Times New Roman" w:hAnsi="Times New Roman" w:cs="Times New Roman"/>
          <w:b/>
          <w:bCs/>
          <w:color w:val="833C0B" w:themeColor="accent2" w:themeShade="80"/>
          <w:sz w:val="32"/>
          <w:szCs w:val="32"/>
        </w:rPr>
      </w:pPr>
    </w:p>
    <w:p w14:paraId="435B4F4D" w14:textId="77777777" w:rsidR="000165D6" w:rsidRPr="00461105" w:rsidRDefault="000165D6" w:rsidP="003C0895">
      <w:pPr>
        <w:spacing w:line="276" w:lineRule="auto"/>
        <w:jc w:val="both"/>
        <w:rPr>
          <w:rFonts w:ascii="Lucida Calligraphy" w:hAnsi="Lucida Calligraphy" w:cs="Times New Roman"/>
          <w:b/>
          <w:bCs/>
          <w:color w:val="002060"/>
          <w:sz w:val="200"/>
          <w:szCs w:val="200"/>
          <w:u w:val="dash"/>
        </w:rPr>
      </w:pPr>
      <w:r w:rsidRPr="00C45866">
        <w:rPr>
          <w:rFonts w:ascii="Lucida Calligraphy" w:hAnsi="Lucida Calligraphy" w:cs="Times New Roman"/>
          <w:b/>
          <w:bCs/>
          <w:color w:val="002060"/>
          <w:sz w:val="56"/>
          <w:szCs w:val="56"/>
          <w:u w:val="dash"/>
        </w:rPr>
        <w:t xml:space="preserve">Certificate </w:t>
      </w:r>
    </w:p>
    <w:p w14:paraId="20FE22F4" w14:textId="77777777" w:rsidR="000165D6" w:rsidRDefault="000165D6" w:rsidP="003C0895">
      <w:pPr>
        <w:spacing w:line="276" w:lineRule="auto"/>
        <w:ind w:left="709" w:right="826"/>
        <w:jc w:val="both"/>
        <w:rPr>
          <w:rFonts w:ascii="Times New Roman" w:hAnsi="Times New Roman" w:cs="Times New Roman"/>
          <w:szCs w:val="24"/>
        </w:rPr>
      </w:pPr>
      <w:r w:rsidRPr="002F2726">
        <w:rPr>
          <w:rFonts w:ascii="Times New Roman" w:hAnsi="Times New Roman" w:cs="Times New Roman"/>
          <w:b/>
          <w:bCs/>
          <w:szCs w:val="24"/>
        </w:rPr>
        <w:t>This is to certify that</w:t>
      </w:r>
      <w:r w:rsidRPr="00C45866">
        <w:rPr>
          <w:rFonts w:ascii="Times New Roman" w:hAnsi="Times New Roman" w:cs="Times New Roman"/>
          <w:b/>
          <w:bCs/>
          <w:szCs w:val="24"/>
        </w:rPr>
        <w:t>,</w:t>
      </w:r>
      <w:r>
        <w:rPr>
          <w:rFonts w:ascii="Times New Roman" w:hAnsi="Times New Roman" w:cs="Times New Roman"/>
          <w:b/>
          <w:bCs/>
          <w:szCs w:val="24"/>
        </w:rPr>
        <w:t xml:space="preserve"> </w:t>
      </w:r>
      <w:r w:rsidRPr="0010156A">
        <w:rPr>
          <w:rFonts w:ascii="Times New Roman" w:hAnsi="Times New Roman" w:cs="Times New Roman"/>
          <w:b/>
          <w:bCs/>
          <w:szCs w:val="24"/>
          <w:highlight w:val="yellow"/>
        </w:rPr>
        <w:t>MR./MRS./MISS. XYZ STUDENT NAME</w:t>
      </w:r>
      <w:r>
        <w:rPr>
          <w:rFonts w:ascii="Times New Roman" w:hAnsi="Times New Roman" w:cs="Times New Roman"/>
          <w:b/>
          <w:bCs/>
          <w:szCs w:val="24"/>
        </w:rPr>
        <w:t xml:space="preserve"> </w:t>
      </w:r>
      <w:r w:rsidRPr="00905C64">
        <w:rPr>
          <w:rFonts w:ascii="Times New Roman" w:hAnsi="Times New Roman" w:cs="Times New Roman"/>
          <w:color w:val="FF0000"/>
          <w:sz w:val="28"/>
          <w:szCs w:val="28"/>
        </w:rPr>
        <w:t xml:space="preserve">(Edit) </w:t>
      </w:r>
      <w:r>
        <w:rPr>
          <w:rFonts w:ascii="Times New Roman" w:hAnsi="Times New Roman" w:cs="Times New Roman"/>
          <w:szCs w:val="24"/>
        </w:rPr>
        <w:t>a</w:t>
      </w:r>
      <w:r w:rsidRPr="002F2726">
        <w:rPr>
          <w:rFonts w:ascii="Times New Roman" w:hAnsi="Times New Roman" w:cs="Times New Roman"/>
          <w:szCs w:val="24"/>
        </w:rPr>
        <w:t xml:space="preserve">s submitted and presented dissertation project on </w:t>
      </w:r>
      <w:r w:rsidRPr="0010156A">
        <w:rPr>
          <w:rFonts w:ascii="Times New Roman" w:hAnsi="Times New Roman" w:cs="Times New Roman"/>
          <w:szCs w:val="24"/>
          <w:highlight w:val="yellow"/>
        </w:rPr>
        <w:t>“</w:t>
      </w:r>
      <w:r w:rsidRPr="0010156A">
        <w:rPr>
          <w:rFonts w:ascii="Times New Roman" w:hAnsi="Times New Roman" w:cs="Times New Roman"/>
          <w:b/>
          <w:bCs/>
          <w:szCs w:val="24"/>
          <w:highlight w:val="yellow"/>
        </w:rPr>
        <w:t>TOPIC NAME IN TIMES NEW ROMAN, CAPITAL AND BOLD</w:t>
      </w:r>
      <w:r>
        <w:rPr>
          <w:rFonts w:ascii="Times New Roman" w:hAnsi="Times New Roman" w:cs="Times New Roman"/>
          <w:b/>
          <w:bCs/>
          <w:szCs w:val="24"/>
        </w:rPr>
        <w:t xml:space="preserve"> </w:t>
      </w:r>
      <w:r w:rsidRPr="00905C64">
        <w:rPr>
          <w:rFonts w:ascii="Times New Roman" w:hAnsi="Times New Roman" w:cs="Times New Roman"/>
          <w:color w:val="FF0000"/>
          <w:sz w:val="28"/>
          <w:szCs w:val="28"/>
        </w:rPr>
        <w:t>(Edit)</w:t>
      </w:r>
      <w:r w:rsidRPr="002F2726">
        <w:rPr>
          <w:rFonts w:ascii="Times New Roman" w:hAnsi="Times New Roman" w:cs="Times New Roman"/>
          <w:szCs w:val="24"/>
        </w:rPr>
        <w:t xml:space="preserve">” to </w:t>
      </w:r>
      <w:r w:rsidRPr="002F2726">
        <w:rPr>
          <w:rFonts w:ascii="Times New Roman" w:hAnsi="Times New Roman" w:cs="Times New Roman"/>
          <w:b/>
          <w:bCs/>
          <w:i/>
          <w:iCs/>
          <w:szCs w:val="24"/>
        </w:rPr>
        <w:t>PROGRESSIVE EDUCATION SOCIETY’S</w:t>
      </w:r>
      <w:r w:rsidRPr="002F2726">
        <w:rPr>
          <w:rFonts w:ascii="Times New Roman" w:hAnsi="Times New Roman" w:cs="Times New Roman"/>
          <w:b/>
          <w:bCs/>
          <w:szCs w:val="24"/>
        </w:rPr>
        <w:t xml:space="preserve"> MODERN COLLEGE OF ARTS, COMMERCE AND SCIENCE (</w:t>
      </w:r>
      <w:r w:rsidRPr="002F2726">
        <w:rPr>
          <w:rFonts w:ascii="Times New Roman" w:hAnsi="Times New Roman" w:cs="Times New Roman"/>
          <w:b/>
          <w:bCs/>
          <w:i/>
          <w:iCs/>
          <w:szCs w:val="24"/>
        </w:rPr>
        <w:t>AUTONOMOUS</w:t>
      </w:r>
      <w:r w:rsidRPr="002F2726">
        <w:rPr>
          <w:rFonts w:ascii="Times New Roman" w:hAnsi="Times New Roman" w:cs="Times New Roman"/>
          <w:b/>
          <w:bCs/>
          <w:szCs w:val="24"/>
        </w:rPr>
        <w:t>) SHIVAJINAGAR PUNE -5</w:t>
      </w:r>
      <w:r w:rsidRPr="002F2726">
        <w:rPr>
          <w:rFonts w:ascii="Times New Roman" w:hAnsi="Times New Roman" w:cs="Times New Roman"/>
          <w:szCs w:val="24"/>
        </w:rPr>
        <w:t xml:space="preserve"> for the partial fulfilment of</w:t>
      </w:r>
      <w:r>
        <w:rPr>
          <w:rFonts w:ascii="Times New Roman" w:hAnsi="Times New Roman" w:cs="Times New Roman"/>
          <w:szCs w:val="24"/>
        </w:rPr>
        <w:t xml:space="preserve"> </w:t>
      </w:r>
      <w:r w:rsidRPr="002F2726">
        <w:rPr>
          <w:rFonts w:ascii="Times New Roman" w:hAnsi="Times New Roman" w:cs="Times New Roman"/>
          <w:szCs w:val="24"/>
        </w:rPr>
        <w:t xml:space="preserve"> </w:t>
      </w:r>
      <w:r w:rsidRPr="00C45866">
        <w:rPr>
          <w:rFonts w:ascii="Times New Roman" w:hAnsi="Times New Roman" w:cs="Times New Roman"/>
          <w:b/>
          <w:bCs/>
          <w:szCs w:val="24"/>
        </w:rPr>
        <w:t xml:space="preserve">BATCHELER OF SCIENCE </w:t>
      </w:r>
      <w:r w:rsidRPr="00467DE4">
        <w:rPr>
          <w:rFonts w:ascii="Times New Roman" w:hAnsi="Times New Roman" w:cs="Times New Roman"/>
          <w:b/>
          <w:bCs/>
          <w:szCs w:val="24"/>
        </w:rPr>
        <w:t>(</w:t>
      </w:r>
      <w:r w:rsidRPr="0010156A">
        <w:rPr>
          <w:rFonts w:ascii="Times New Roman" w:hAnsi="Times New Roman" w:cs="Times New Roman"/>
          <w:b/>
          <w:bCs/>
          <w:szCs w:val="24"/>
          <w:highlight w:val="yellow"/>
        </w:rPr>
        <w:t>S. Y. B. Sc/T. Y. B. Sc</w:t>
      </w:r>
      <w:r w:rsidRPr="00467DE4">
        <w:rPr>
          <w:rFonts w:ascii="Times New Roman" w:hAnsi="Times New Roman" w:cs="Times New Roman"/>
          <w:b/>
          <w:bCs/>
          <w:szCs w:val="24"/>
        </w:rPr>
        <w:t xml:space="preserve"> CHEMISTRY, NEP </w:t>
      </w:r>
      <w:r w:rsidRPr="0010156A">
        <w:rPr>
          <w:rFonts w:ascii="Times New Roman" w:hAnsi="Times New Roman" w:cs="Times New Roman"/>
          <w:b/>
          <w:bCs/>
          <w:szCs w:val="24"/>
          <w:highlight w:val="yellow"/>
        </w:rPr>
        <w:t>2023/2024</w:t>
      </w:r>
      <w:r w:rsidRPr="00467DE4">
        <w:rPr>
          <w:rFonts w:ascii="Times New Roman" w:hAnsi="Times New Roman" w:cs="Times New Roman"/>
          <w:b/>
          <w:bCs/>
          <w:szCs w:val="24"/>
        </w:rPr>
        <w:t xml:space="preserve"> Pattern)</w:t>
      </w:r>
      <w:r w:rsidRPr="002F2726">
        <w:rPr>
          <w:rFonts w:ascii="Times New Roman" w:hAnsi="Times New Roman" w:cs="Times New Roman"/>
          <w:szCs w:val="24"/>
        </w:rPr>
        <w:t xml:space="preserve"> for the subject </w:t>
      </w:r>
      <w:r w:rsidRPr="00467DE4">
        <w:rPr>
          <w:rFonts w:ascii="Times New Roman" w:hAnsi="Times New Roman" w:cs="Times New Roman"/>
          <w:b/>
          <w:bCs/>
          <w:szCs w:val="24"/>
        </w:rPr>
        <w:t>Field Based Project</w:t>
      </w:r>
      <w:r w:rsidRPr="002F2726">
        <w:rPr>
          <w:rFonts w:ascii="Times New Roman" w:hAnsi="Times New Roman" w:cs="Times New Roman"/>
          <w:szCs w:val="24"/>
        </w:rPr>
        <w:t xml:space="preserve">. We further certify that to the best of our knowledge and belief, the matter presented in this project has not been submitted to any other degree or diploma course. </w:t>
      </w:r>
    </w:p>
    <w:p w14:paraId="508FA648" w14:textId="77777777" w:rsidR="000165D6" w:rsidRPr="00461105" w:rsidRDefault="000165D6" w:rsidP="003C0895">
      <w:pPr>
        <w:spacing w:line="276" w:lineRule="auto"/>
        <w:ind w:left="709" w:right="826"/>
        <w:jc w:val="both"/>
        <w:rPr>
          <w:rFonts w:ascii="Times New Roman" w:hAnsi="Times New Roman" w:cs="Times New Roman"/>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003"/>
      </w:tblGrid>
      <w:tr w:rsidR="000165D6" w:rsidRPr="00620437" w14:paraId="3EBAE84A" w14:textId="77777777" w:rsidTr="002B73BF">
        <w:trPr>
          <w:jc w:val="center"/>
        </w:trPr>
        <w:tc>
          <w:tcPr>
            <w:tcW w:w="4219" w:type="dxa"/>
          </w:tcPr>
          <w:p w14:paraId="31EB087A" w14:textId="77777777" w:rsidR="000165D6" w:rsidRPr="0010156A" w:rsidRDefault="000165D6" w:rsidP="003C0895">
            <w:pPr>
              <w:spacing w:line="276" w:lineRule="auto"/>
              <w:jc w:val="both"/>
              <w:rPr>
                <w:rFonts w:ascii="Times New Roman" w:hAnsi="Times New Roman" w:cs="Times New Roman"/>
                <w:b/>
                <w:bCs/>
                <w:color w:val="0D0D0D" w:themeColor="text1" w:themeTint="F2"/>
                <w:sz w:val="24"/>
                <w:szCs w:val="24"/>
                <w:highlight w:val="yellow"/>
              </w:rPr>
            </w:pPr>
            <w:r w:rsidRPr="0010156A">
              <w:rPr>
                <w:rFonts w:ascii="Times New Roman" w:hAnsi="Times New Roman" w:cs="Times New Roman"/>
                <w:b/>
                <w:bCs/>
                <w:color w:val="0D0D0D" w:themeColor="text1" w:themeTint="F2"/>
                <w:sz w:val="24"/>
                <w:szCs w:val="24"/>
                <w:highlight w:val="yellow"/>
              </w:rPr>
              <w:t xml:space="preserve">NAME OF THE GUIDE </w:t>
            </w:r>
            <w:r w:rsidRPr="0010156A">
              <w:rPr>
                <w:rFonts w:ascii="Times New Roman" w:hAnsi="Times New Roman" w:cs="Times New Roman"/>
                <w:color w:val="FF0000"/>
                <w:sz w:val="28"/>
                <w:szCs w:val="28"/>
                <w:highlight w:val="yellow"/>
              </w:rPr>
              <w:t>(Edit)</w:t>
            </w:r>
          </w:p>
        </w:tc>
        <w:tc>
          <w:tcPr>
            <w:tcW w:w="4003" w:type="dxa"/>
          </w:tcPr>
          <w:p w14:paraId="20B0EE83" w14:textId="77777777" w:rsidR="000165D6" w:rsidRPr="0010156A" w:rsidRDefault="000165D6" w:rsidP="003C0895">
            <w:pPr>
              <w:spacing w:line="276" w:lineRule="auto"/>
              <w:jc w:val="both"/>
              <w:rPr>
                <w:rFonts w:ascii="Times New Roman" w:hAnsi="Times New Roman" w:cs="Times New Roman"/>
                <w:b/>
                <w:bCs/>
                <w:color w:val="0D0D0D" w:themeColor="text1" w:themeTint="F2"/>
                <w:sz w:val="24"/>
                <w:szCs w:val="24"/>
                <w:highlight w:val="yellow"/>
              </w:rPr>
            </w:pPr>
            <w:r w:rsidRPr="0010156A">
              <w:rPr>
                <w:rFonts w:ascii="Times New Roman" w:hAnsi="Times New Roman" w:cs="Times New Roman"/>
                <w:b/>
                <w:bCs/>
                <w:color w:val="0D0D0D" w:themeColor="text1" w:themeTint="F2"/>
                <w:sz w:val="24"/>
                <w:szCs w:val="24"/>
                <w:highlight w:val="yellow"/>
              </w:rPr>
              <w:t xml:space="preserve">NAME OF THE EXAMINER </w:t>
            </w:r>
            <w:r w:rsidRPr="0010156A">
              <w:rPr>
                <w:rFonts w:ascii="Times New Roman" w:hAnsi="Times New Roman" w:cs="Times New Roman"/>
                <w:color w:val="FF0000"/>
                <w:sz w:val="28"/>
                <w:szCs w:val="28"/>
                <w:highlight w:val="yellow"/>
              </w:rPr>
              <w:t>(Edit)</w:t>
            </w:r>
          </w:p>
        </w:tc>
      </w:tr>
      <w:tr w:rsidR="000165D6" w:rsidRPr="00620437" w14:paraId="2FBDAA03" w14:textId="77777777" w:rsidTr="002B73BF">
        <w:trPr>
          <w:jc w:val="center"/>
        </w:trPr>
        <w:tc>
          <w:tcPr>
            <w:tcW w:w="4219" w:type="dxa"/>
          </w:tcPr>
          <w:p w14:paraId="236E2A6A" w14:textId="77777777" w:rsidR="000165D6" w:rsidRPr="00986273" w:rsidRDefault="000165D6" w:rsidP="003C0895">
            <w:pPr>
              <w:spacing w:line="276" w:lineRule="auto"/>
              <w:jc w:val="both"/>
              <w:rPr>
                <w:rFonts w:ascii="Times New Roman" w:hAnsi="Times New Roman" w:cs="Times New Roman"/>
                <w:b/>
                <w:bCs/>
                <w:color w:val="0D0D0D" w:themeColor="text1" w:themeTint="F2"/>
                <w:sz w:val="20"/>
                <w:szCs w:val="20"/>
              </w:rPr>
            </w:pPr>
            <w:r w:rsidRPr="00986273">
              <w:rPr>
                <w:rFonts w:ascii="Times New Roman" w:hAnsi="Times New Roman" w:cs="Times New Roman"/>
                <w:b/>
                <w:bCs/>
                <w:color w:val="0D0D0D" w:themeColor="text1" w:themeTint="F2"/>
                <w:sz w:val="20"/>
                <w:szCs w:val="20"/>
              </w:rPr>
              <w:t>GUIDE</w:t>
            </w:r>
          </w:p>
        </w:tc>
        <w:tc>
          <w:tcPr>
            <w:tcW w:w="4003" w:type="dxa"/>
          </w:tcPr>
          <w:p w14:paraId="545DDB94" w14:textId="77777777" w:rsidR="000165D6" w:rsidRPr="00986273" w:rsidRDefault="000165D6" w:rsidP="003C0895">
            <w:pPr>
              <w:spacing w:line="276" w:lineRule="auto"/>
              <w:jc w:val="both"/>
              <w:rPr>
                <w:rFonts w:ascii="Times New Roman" w:hAnsi="Times New Roman" w:cs="Times New Roman"/>
                <w:b/>
                <w:bCs/>
                <w:color w:val="0D0D0D" w:themeColor="text1" w:themeTint="F2"/>
                <w:sz w:val="20"/>
                <w:szCs w:val="20"/>
              </w:rPr>
            </w:pPr>
            <w:r w:rsidRPr="00986273">
              <w:rPr>
                <w:rFonts w:ascii="Times New Roman" w:hAnsi="Times New Roman" w:cs="Times New Roman"/>
                <w:b/>
                <w:bCs/>
                <w:color w:val="0D0D0D" w:themeColor="text1" w:themeTint="F2"/>
                <w:sz w:val="20"/>
                <w:szCs w:val="20"/>
              </w:rPr>
              <w:t>EXAMINER</w:t>
            </w:r>
          </w:p>
        </w:tc>
      </w:tr>
      <w:tr w:rsidR="000165D6" w:rsidRPr="00620437" w14:paraId="1E806925" w14:textId="77777777" w:rsidTr="002B73BF">
        <w:trPr>
          <w:jc w:val="center"/>
        </w:trPr>
        <w:tc>
          <w:tcPr>
            <w:tcW w:w="4219" w:type="dxa"/>
          </w:tcPr>
          <w:p w14:paraId="1A30087D" w14:textId="77777777" w:rsidR="000165D6" w:rsidRPr="00620437" w:rsidRDefault="000165D6" w:rsidP="003C0895">
            <w:pPr>
              <w:spacing w:line="276" w:lineRule="auto"/>
              <w:jc w:val="both"/>
              <w:rPr>
                <w:rFonts w:ascii="Times New Roman" w:hAnsi="Times New Roman" w:cs="Times New Roman"/>
                <w:b/>
                <w:bCs/>
                <w:color w:val="0D0D0D" w:themeColor="text1" w:themeTint="F2"/>
                <w:sz w:val="24"/>
                <w:szCs w:val="24"/>
              </w:rPr>
            </w:pPr>
          </w:p>
        </w:tc>
        <w:tc>
          <w:tcPr>
            <w:tcW w:w="4003" w:type="dxa"/>
          </w:tcPr>
          <w:p w14:paraId="3FC25D41" w14:textId="77777777" w:rsidR="000165D6" w:rsidRPr="00620437" w:rsidRDefault="000165D6" w:rsidP="003C0895">
            <w:pPr>
              <w:spacing w:line="276" w:lineRule="auto"/>
              <w:jc w:val="both"/>
              <w:rPr>
                <w:rFonts w:ascii="Times New Roman" w:hAnsi="Times New Roman" w:cs="Times New Roman"/>
                <w:b/>
                <w:bCs/>
                <w:color w:val="0D0D0D" w:themeColor="text1" w:themeTint="F2"/>
                <w:sz w:val="24"/>
                <w:szCs w:val="24"/>
              </w:rPr>
            </w:pPr>
          </w:p>
        </w:tc>
      </w:tr>
      <w:tr w:rsidR="000165D6" w:rsidRPr="00620437" w14:paraId="283A1563" w14:textId="77777777" w:rsidTr="002B73BF">
        <w:trPr>
          <w:jc w:val="center"/>
        </w:trPr>
        <w:tc>
          <w:tcPr>
            <w:tcW w:w="4219" w:type="dxa"/>
          </w:tcPr>
          <w:p w14:paraId="3F4E84D0" w14:textId="77777777" w:rsidR="000165D6" w:rsidRPr="00620437" w:rsidRDefault="000165D6" w:rsidP="003C0895">
            <w:pPr>
              <w:spacing w:line="276" w:lineRule="auto"/>
              <w:jc w:val="both"/>
              <w:rPr>
                <w:rFonts w:ascii="Times New Roman" w:hAnsi="Times New Roman" w:cs="Times New Roman"/>
                <w:b/>
                <w:bCs/>
                <w:color w:val="0D0D0D" w:themeColor="text1" w:themeTint="F2"/>
                <w:sz w:val="24"/>
                <w:szCs w:val="24"/>
              </w:rPr>
            </w:pPr>
            <w:r>
              <w:rPr>
                <w:rFonts w:ascii="Times New Roman" w:hAnsi="Times New Roman" w:cs="Times New Roman"/>
                <w:b/>
                <w:bCs/>
                <w:color w:val="0D0D0D" w:themeColor="text1" w:themeTint="F2"/>
                <w:sz w:val="24"/>
                <w:szCs w:val="24"/>
              </w:rPr>
              <w:t xml:space="preserve">MRS. P.B. SURYAVANSHI </w:t>
            </w:r>
          </w:p>
        </w:tc>
        <w:tc>
          <w:tcPr>
            <w:tcW w:w="4003" w:type="dxa"/>
          </w:tcPr>
          <w:p w14:paraId="4249E745" w14:textId="77777777" w:rsidR="000165D6" w:rsidRPr="00620437" w:rsidRDefault="000165D6" w:rsidP="003C0895">
            <w:pPr>
              <w:spacing w:line="276" w:lineRule="auto"/>
              <w:jc w:val="both"/>
              <w:rPr>
                <w:rFonts w:ascii="Times New Roman" w:hAnsi="Times New Roman" w:cs="Times New Roman"/>
                <w:b/>
                <w:bCs/>
                <w:color w:val="0D0D0D" w:themeColor="text1" w:themeTint="F2"/>
                <w:sz w:val="24"/>
                <w:szCs w:val="24"/>
              </w:rPr>
            </w:pPr>
            <w:r w:rsidRPr="00620437">
              <w:rPr>
                <w:rFonts w:ascii="Times New Roman" w:hAnsi="Times New Roman" w:cs="Times New Roman"/>
                <w:b/>
                <w:bCs/>
                <w:color w:val="0D0D0D" w:themeColor="text1" w:themeTint="F2"/>
                <w:sz w:val="24"/>
                <w:szCs w:val="24"/>
              </w:rPr>
              <w:t xml:space="preserve">DR. H. K. GAIKWAD </w:t>
            </w:r>
          </w:p>
        </w:tc>
      </w:tr>
      <w:tr w:rsidR="000165D6" w:rsidRPr="00620437" w14:paraId="0C956DEE" w14:textId="77777777" w:rsidTr="002B73BF">
        <w:trPr>
          <w:jc w:val="center"/>
        </w:trPr>
        <w:tc>
          <w:tcPr>
            <w:tcW w:w="4219" w:type="dxa"/>
          </w:tcPr>
          <w:p w14:paraId="57535034" w14:textId="77777777" w:rsidR="000165D6" w:rsidRPr="00986273" w:rsidRDefault="000165D6" w:rsidP="003C0895">
            <w:pPr>
              <w:spacing w:line="276" w:lineRule="auto"/>
              <w:jc w:val="both"/>
              <w:rPr>
                <w:rFonts w:ascii="Times New Roman" w:hAnsi="Times New Roman" w:cs="Times New Roman"/>
                <w:b/>
                <w:bCs/>
                <w:color w:val="0D0D0D" w:themeColor="text1" w:themeTint="F2"/>
                <w:sz w:val="20"/>
                <w:szCs w:val="20"/>
              </w:rPr>
            </w:pPr>
            <w:r w:rsidRPr="00986273">
              <w:rPr>
                <w:rFonts w:ascii="Times New Roman" w:hAnsi="Times New Roman" w:cs="Times New Roman"/>
                <w:b/>
                <w:bCs/>
                <w:color w:val="0D0D0D" w:themeColor="text1" w:themeTint="F2"/>
                <w:sz w:val="20"/>
                <w:szCs w:val="20"/>
              </w:rPr>
              <w:t xml:space="preserve">UG CO-ORDINATOR, </w:t>
            </w:r>
          </w:p>
          <w:p w14:paraId="3238C18B" w14:textId="77777777" w:rsidR="000165D6" w:rsidRPr="00986273" w:rsidRDefault="000165D6" w:rsidP="003C0895">
            <w:pPr>
              <w:spacing w:line="276" w:lineRule="auto"/>
              <w:jc w:val="both"/>
              <w:rPr>
                <w:rFonts w:ascii="Times New Roman" w:hAnsi="Times New Roman" w:cs="Times New Roman"/>
                <w:b/>
                <w:bCs/>
                <w:color w:val="0D0D0D" w:themeColor="text1" w:themeTint="F2"/>
                <w:sz w:val="20"/>
                <w:szCs w:val="20"/>
              </w:rPr>
            </w:pPr>
            <w:r w:rsidRPr="00986273">
              <w:rPr>
                <w:rFonts w:ascii="Times New Roman" w:hAnsi="Times New Roman" w:cs="Times New Roman"/>
                <w:b/>
                <w:bCs/>
                <w:color w:val="0D0D0D" w:themeColor="text1" w:themeTint="F2"/>
                <w:sz w:val="20"/>
                <w:szCs w:val="20"/>
              </w:rPr>
              <w:t>DEPARTMENT OF CHEMISTRY</w:t>
            </w:r>
          </w:p>
        </w:tc>
        <w:tc>
          <w:tcPr>
            <w:tcW w:w="4003" w:type="dxa"/>
          </w:tcPr>
          <w:p w14:paraId="4665C57E" w14:textId="77777777" w:rsidR="000165D6" w:rsidRPr="00986273" w:rsidRDefault="000165D6" w:rsidP="003C0895">
            <w:pPr>
              <w:spacing w:line="276" w:lineRule="auto"/>
              <w:jc w:val="both"/>
              <w:rPr>
                <w:rFonts w:ascii="Times New Roman" w:hAnsi="Times New Roman" w:cs="Times New Roman"/>
                <w:b/>
                <w:bCs/>
                <w:color w:val="0D0D0D" w:themeColor="text1" w:themeTint="F2"/>
                <w:sz w:val="20"/>
                <w:szCs w:val="20"/>
              </w:rPr>
            </w:pPr>
            <w:r w:rsidRPr="00986273">
              <w:rPr>
                <w:rFonts w:ascii="Times New Roman" w:hAnsi="Times New Roman" w:cs="Times New Roman"/>
                <w:b/>
                <w:bCs/>
                <w:color w:val="0D0D0D" w:themeColor="text1" w:themeTint="F2"/>
                <w:sz w:val="20"/>
                <w:szCs w:val="20"/>
              </w:rPr>
              <w:t xml:space="preserve">HOD, </w:t>
            </w:r>
          </w:p>
          <w:p w14:paraId="49563E00" w14:textId="77777777" w:rsidR="000165D6" w:rsidRPr="00986273" w:rsidRDefault="000165D6" w:rsidP="003C0895">
            <w:pPr>
              <w:spacing w:line="276" w:lineRule="auto"/>
              <w:jc w:val="both"/>
              <w:rPr>
                <w:rFonts w:ascii="Times New Roman" w:hAnsi="Times New Roman" w:cs="Times New Roman"/>
                <w:b/>
                <w:bCs/>
                <w:color w:val="0D0D0D" w:themeColor="text1" w:themeTint="F2"/>
                <w:sz w:val="20"/>
                <w:szCs w:val="20"/>
              </w:rPr>
            </w:pPr>
            <w:r w:rsidRPr="00986273">
              <w:rPr>
                <w:rFonts w:ascii="Times New Roman" w:hAnsi="Times New Roman" w:cs="Times New Roman"/>
                <w:b/>
                <w:bCs/>
                <w:color w:val="0D0D0D" w:themeColor="text1" w:themeTint="F2"/>
                <w:sz w:val="20"/>
                <w:szCs w:val="20"/>
              </w:rPr>
              <w:t>DEPARTMENT OF CHEMISTRY</w:t>
            </w:r>
          </w:p>
        </w:tc>
      </w:tr>
    </w:tbl>
    <w:p w14:paraId="5BA6F476" w14:textId="77777777" w:rsidR="000165D6" w:rsidRPr="00C92F7D" w:rsidRDefault="000165D6" w:rsidP="003C0895">
      <w:pPr>
        <w:spacing w:line="276" w:lineRule="auto"/>
        <w:jc w:val="both"/>
        <w:rPr>
          <w:rFonts w:ascii="Times New Roman" w:hAnsi="Times New Roman" w:cs="Times New Roman"/>
          <w:b/>
          <w:bCs/>
          <w:color w:val="833C0B" w:themeColor="accent2" w:themeShade="80"/>
          <w:sz w:val="28"/>
          <w:szCs w:val="28"/>
        </w:rPr>
      </w:pPr>
      <w:r w:rsidRPr="00847CD2">
        <w:rPr>
          <w:rFonts w:ascii="Lucida Calligraphy" w:hAnsi="Lucida Calligraphy" w:cs="Times New Roman"/>
          <w:b/>
          <w:bCs/>
          <w:color w:val="833C0B" w:themeColor="accent2" w:themeShade="80"/>
          <w:sz w:val="56"/>
          <w:szCs w:val="56"/>
        </w:rPr>
        <w:br w:type="page"/>
      </w:r>
    </w:p>
    <w:p w14:paraId="2EFD4B21" w14:textId="77777777" w:rsidR="000165D6" w:rsidRDefault="000165D6" w:rsidP="003C0895">
      <w:pPr>
        <w:spacing w:line="276" w:lineRule="auto"/>
        <w:jc w:val="both"/>
        <w:rPr>
          <w:rFonts w:ascii="Lucida Calligraphy" w:hAnsi="Lucida Calligraphy" w:cs="Times New Roman"/>
          <w:b/>
          <w:bCs/>
          <w:color w:val="002060"/>
          <w:sz w:val="56"/>
          <w:szCs w:val="56"/>
        </w:rPr>
      </w:pPr>
      <w:r>
        <w:rPr>
          <w:rFonts w:ascii="Lucida Calligraphy" w:hAnsi="Lucida Calligraphy" w:cs="Times New Roman"/>
          <w:b/>
          <w:bCs/>
          <w:color w:val="002060"/>
          <w:sz w:val="56"/>
          <w:szCs w:val="56"/>
        </w:rPr>
        <w:t>INDEX</w:t>
      </w:r>
    </w:p>
    <w:tbl>
      <w:tblPr>
        <w:tblStyle w:val="TableGrid"/>
        <w:tblW w:w="0" w:type="auto"/>
        <w:tblLook w:val="04A0" w:firstRow="1" w:lastRow="0" w:firstColumn="1" w:lastColumn="0" w:noHBand="0" w:noVBand="1"/>
      </w:tblPr>
      <w:tblGrid>
        <w:gridCol w:w="1271"/>
        <w:gridCol w:w="6095"/>
        <w:gridCol w:w="1411"/>
      </w:tblGrid>
      <w:tr w:rsidR="000165D6" w:rsidRPr="00905C64" w14:paraId="4638316E" w14:textId="77777777" w:rsidTr="002B73BF">
        <w:tc>
          <w:tcPr>
            <w:tcW w:w="1271" w:type="dxa"/>
          </w:tcPr>
          <w:p w14:paraId="4637F8EB" w14:textId="77777777" w:rsidR="000165D6" w:rsidRPr="00905C64" w:rsidRDefault="000165D6" w:rsidP="003C0895">
            <w:pPr>
              <w:spacing w:line="276" w:lineRule="auto"/>
              <w:jc w:val="both"/>
              <w:rPr>
                <w:rFonts w:ascii="Times New Roman" w:hAnsi="Times New Roman" w:cs="Times New Roman"/>
                <w:b/>
                <w:bCs/>
                <w:sz w:val="28"/>
                <w:szCs w:val="28"/>
              </w:rPr>
            </w:pPr>
            <w:r w:rsidRPr="00905C64">
              <w:rPr>
                <w:rFonts w:ascii="Times New Roman" w:hAnsi="Times New Roman" w:cs="Times New Roman"/>
                <w:b/>
                <w:bCs/>
                <w:sz w:val="28"/>
                <w:szCs w:val="28"/>
              </w:rPr>
              <w:t>Sr. No.</w:t>
            </w:r>
          </w:p>
        </w:tc>
        <w:tc>
          <w:tcPr>
            <w:tcW w:w="6095" w:type="dxa"/>
          </w:tcPr>
          <w:p w14:paraId="6C553798" w14:textId="77777777" w:rsidR="000165D6" w:rsidRPr="00905C64" w:rsidRDefault="000165D6" w:rsidP="003C0895">
            <w:pPr>
              <w:spacing w:line="276" w:lineRule="auto"/>
              <w:jc w:val="both"/>
              <w:rPr>
                <w:rFonts w:ascii="Times New Roman" w:hAnsi="Times New Roman" w:cs="Times New Roman"/>
                <w:b/>
                <w:bCs/>
                <w:sz w:val="28"/>
                <w:szCs w:val="28"/>
              </w:rPr>
            </w:pPr>
            <w:r w:rsidRPr="00905C64">
              <w:rPr>
                <w:rFonts w:ascii="Times New Roman" w:hAnsi="Times New Roman" w:cs="Times New Roman"/>
                <w:b/>
                <w:bCs/>
                <w:sz w:val="28"/>
                <w:szCs w:val="28"/>
              </w:rPr>
              <w:t>Particular</w:t>
            </w:r>
          </w:p>
        </w:tc>
        <w:tc>
          <w:tcPr>
            <w:tcW w:w="1411" w:type="dxa"/>
          </w:tcPr>
          <w:p w14:paraId="1C42B576" w14:textId="77777777" w:rsidR="000165D6" w:rsidRPr="00905C64" w:rsidRDefault="000165D6" w:rsidP="003C0895">
            <w:pPr>
              <w:spacing w:line="276" w:lineRule="auto"/>
              <w:jc w:val="both"/>
              <w:rPr>
                <w:rFonts w:ascii="Times New Roman" w:hAnsi="Times New Roman" w:cs="Times New Roman"/>
                <w:b/>
                <w:bCs/>
                <w:sz w:val="28"/>
                <w:szCs w:val="28"/>
              </w:rPr>
            </w:pPr>
            <w:r w:rsidRPr="00905C64">
              <w:rPr>
                <w:rFonts w:ascii="Times New Roman" w:hAnsi="Times New Roman" w:cs="Times New Roman"/>
                <w:b/>
                <w:bCs/>
                <w:sz w:val="28"/>
                <w:szCs w:val="28"/>
              </w:rPr>
              <w:t>Page No.</w:t>
            </w:r>
          </w:p>
        </w:tc>
      </w:tr>
      <w:tr w:rsidR="000165D6" w:rsidRPr="00905C64" w14:paraId="3F829ADC" w14:textId="77777777" w:rsidTr="002B73BF">
        <w:tc>
          <w:tcPr>
            <w:tcW w:w="1271" w:type="dxa"/>
          </w:tcPr>
          <w:p w14:paraId="74CD2053" w14:textId="77777777" w:rsidR="000165D6" w:rsidRPr="00905C64" w:rsidRDefault="000165D6" w:rsidP="003C0895">
            <w:pPr>
              <w:spacing w:line="276" w:lineRule="auto"/>
              <w:jc w:val="both"/>
              <w:rPr>
                <w:rFonts w:ascii="Times New Roman" w:hAnsi="Times New Roman" w:cs="Times New Roman"/>
                <w:sz w:val="28"/>
                <w:szCs w:val="28"/>
              </w:rPr>
            </w:pPr>
            <w:r w:rsidRPr="00905C64">
              <w:rPr>
                <w:rFonts w:ascii="Times New Roman" w:hAnsi="Times New Roman" w:cs="Times New Roman"/>
                <w:sz w:val="28"/>
                <w:szCs w:val="28"/>
              </w:rPr>
              <w:t>1</w:t>
            </w:r>
          </w:p>
        </w:tc>
        <w:tc>
          <w:tcPr>
            <w:tcW w:w="6095" w:type="dxa"/>
          </w:tcPr>
          <w:p w14:paraId="7C5E0869" w14:textId="77777777" w:rsidR="000165D6" w:rsidRPr="00905C64" w:rsidRDefault="000165D6" w:rsidP="003C0895">
            <w:pPr>
              <w:spacing w:line="276" w:lineRule="auto"/>
              <w:jc w:val="both"/>
              <w:rPr>
                <w:rFonts w:ascii="Times New Roman" w:hAnsi="Times New Roman" w:cs="Times New Roman"/>
                <w:sz w:val="28"/>
                <w:szCs w:val="28"/>
              </w:rPr>
            </w:pPr>
            <w:r w:rsidRPr="00905C64">
              <w:rPr>
                <w:rFonts w:ascii="Times New Roman" w:hAnsi="Times New Roman" w:cs="Times New Roman"/>
                <w:sz w:val="28"/>
                <w:szCs w:val="28"/>
              </w:rPr>
              <w:t xml:space="preserve">Introduction </w:t>
            </w:r>
            <w:r w:rsidRPr="00905C64">
              <w:rPr>
                <w:rFonts w:ascii="Times New Roman" w:hAnsi="Times New Roman" w:cs="Times New Roman"/>
                <w:color w:val="FF0000"/>
                <w:sz w:val="28"/>
                <w:szCs w:val="28"/>
              </w:rPr>
              <w:t xml:space="preserve">(Edit) </w:t>
            </w:r>
          </w:p>
        </w:tc>
        <w:tc>
          <w:tcPr>
            <w:tcW w:w="1411" w:type="dxa"/>
          </w:tcPr>
          <w:p w14:paraId="3E759284" w14:textId="77777777" w:rsidR="000165D6" w:rsidRPr="00905C64" w:rsidRDefault="000165D6" w:rsidP="003C0895">
            <w:pPr>
              <w:spacing w:line="276" w:lineRule="auto"/>
              <w:jc w:val="both"/>
              <w:rPr>
                <w:rFonts w:ascii="Times New Roman" w:hAnsi="Times New Roman" w:cs="Times New Roman"/>
                <w:sz w:val="28"/>
                <w:szCs w:val="28"/>
              </w:rPr>
            </w:pPr>
            <w:r>
              <w:rPr>
                <w:rFonts w:ascii="Times New Roman" w:hAnsi="Times New Roman" w:cs="Times New Roman"/>
                <w:sz w:val="28"/>
                <w:szCs w:val="28"/>
              </w:rPr>
              <w:t>1</w:t>
            </w:r>
          </w:p>
        </w:tc>
      </w:tr>
      <w:tr w:rsidR="000165D6" w:rsidRPr="00905C64" w14:paraId="1A031B30" w14:textId="77777777" w:rsidTr="002B73BF">
        <w:tc>
          <w:tcPr>
            <w:tcW w:w="1271" w:type="dxa"/>
          </w:tcPr>
          <w:p w14:paraId="107BB9A6" w14:textId="77777777" w:rsidR="000165D6" w:rsidRPr="00905C64" w:rsidRDefault="000165D6" w:rsidP="003C0895">
            <w:pPr>
              <w:spacing w:line="276" w:lineRule="auto"/>
              <w:jc w:val="both"/>
              <w:rPr>
                <w:rFonts w:ascii="Times New Roman" w:hAnsi="Times New Roman" w:cs="Times New Roman"/>
                <w:sz w:val="28"/>
                <w:szCs w:val="28"/>
              </w:rPr>
            </w:pPr>
          </w:p>
        </w:tc>
        <w:tc>
          <w:tcPr>
            <w:tcW w:w="6095" w:type="dxa"/>
          </w:tcPr>
          <w:p w14:paraId="758DD2F8" w14:textId="77777777" w:rsidR="000165D6" w:rsidRPr="00905C64" w:rsidRDefault="000165D6" w:rsidP="003C0895">
            <w:pPr>
              <w:spacing w:line="276" w:lineRule="auto"/>
              <w:jc w:val="both"/>
              <w:rPr>
                <w:rFonts w:ascii="Times New Roman" w:hAnsi="Times New Roman" w:cs="Times New Roman"/>
                <w:sz w:val="28"/>
                <w:szCs w:val="28"/>
              </w:rPr>
            </w:pPr>
          </w:p>
        </w:tc>
        <w:tc>
          <w:tcPr>
            <w:tcW w:w="1411" w:type="dxa"/>
          </w:tcPr>
          <w:p w14:paraId="5CE360BD" w14:textId="77777777" w:rsidR="000165D6" w:rsidRDefault="000165D6" w:rsidP="003C0895">
            <w:pPr>
              <w:spacing w:line="276" w:lineRule="auto"/>
              <w:jc w:val="both"/>
              <w:rPr>
                <w:rFonts w:ascii="Times New Roman" w:hAnsi="Times New Roman" w:cs="Times New Roman"/>
                <w:sz w:val="28"/>
                <w:szCs w:val="28"/>
              </w:rPr>
            </w:pPr>
          </w:p>
        </w:tc>
      </w:tr>
      <w:tr w:rsidR="000165D6" w:rsidRPr="00905C64" w14:paraId="79FDE785" w14:textId="77777777" w:rsidTr="002B73BF">
        <w:tc>
          <w:tcPr>
            <w:tcW w:w="1271" w:type="dxa"/>
          </w:tcPr>
          <w:p w14:paraId="0436C2D4" w14:textId="77777777" w:rsidR="000165D6" w:rsidRPr="00905C64" w:rsidRDefault="000165D6" w:rsidP="003C0895">
            <w:pPr>
              <w:spacing w:line="276" w:lineRule="auto"/>
              <w:jc w:val="both"/>
              <w:rPr>
                <w:rFonts w:ascii="Times New Roman" w:hAnsi="Times New Roman" w:cs="Times New Roman"/>
                <w:sz w:val="28"/>
                <w:szCs w:val="28"/>
              </w:rPr>
            </w:pPr>
          </w:p>
        </w:tc>
        <w:tc>
          <w:tcPr>
            <w:tcW w:w="6095" w:type="dxa"/>
          </w:tcPr>
          <w:p w14:paraId="43DCEFF2" w14:textId="77777777" w:rsidR="000165D6" w:rsidRPr="00905C64" w:rsidRDefault="000165D6" w:rsidP="003C0895">
            <w:pPr>
              <w:spacing w:line="276" w:lineRule="auto"/>
              <w:jc w:val="both"/>
              <w:rPr>
                <w:rFonts w:ascii="Times New Roman" w:hAnsi="Times New Roman" w:cs="Times New Roman"/>
                <w:sz w:val="28"/>
                <w:szCs w:val="28"/>
              </w:rPr>
            </w:pPr>
          </w:p>
        </w:tc>
        <w:tc>
          <w:tcPr>
            <w:tcW w:w="1411" w:type="dxa"/>
          </w:tcPr>
          <w:p w14:paraId="0DEDE1D9" w14:textId="77777777" w:rsidR="000165D6" w:rsidRDefault="000165D6" w:rsidP="003C0895">
            <w:pPr>
              <w:spacing w:line="276" w:lineRule="auto"/>
              <w:jc w:val="both"/>
              <w:rPr>
                <w:rFonts w:ascii="Times New Roman" w:hAnsi="Times New Roman" w:cs="Times New Roman"/>
                <w:sz w:val="28"/>
                <w:szCs w:val="28"/>
              </w:rPr>
            </w:pPr>
          </w:p>
        </w:tc>
      </w:tr>
    </w:tbl>
    <w:p w14:paraId="1CA7C12B" w14:textId="77777777" w:rsidR="000165D6" w:rsidRDefault="000165D6" w:rsidP="003C0895">
      <w:pPr>
        <w:spacing w:line="276" w:lineRule="auto"/>
        <w:jc w:val="both"/>
        <w:rPr>
          <w:rFonts w:ascii="Times New Roman" w:hAnsi="Times New Roman" w:cs="Times New Roman"/>
          <w:b/>
          <w:bCs/>
          <w:color w:val="833C0B" w:themeColor="accent2" w:themeShade="80"/>
          <w:sz w:val="28"/>
          <w:szCs w:val="28"/>
        </w:rPr>
      </w:pPr>
    </w:p>
    <w:p w14:paraId="6AAA5F2B" w14:textId="77777777" w:rsidR="000165D6" w:rsidRPr="00137BE6" w:rsidRDefault="000165D6" w:rsidP="003C0895">
      <w:pPr>
        <w:spacing w:line="276" w:lineRule="auto"/>
        <w:jc w:val="both"/>
        <w:rPr>
          <w:rFonts w:ascii="Times New Roman" w:hAnsi="Times New Roman" w:cs="Times New Roman"/>
          <w:b/>
          <w:bCs/>
          <w:color w:val="833C0B" w:themeColor="accent2" w:themeShade="80"/>
          <w:sz w:val="28"/>
          <w:szCs w:val="28"/>
        </w:rPr>
      </w:pPr>
      <w:r>
        <w:rPr>
          <w:rFonts w:ascii="Times New Roman" w:hAnsi="Times New Roman" w:cs="Times New Roman"/>
          <w:b/>
          <w:bCs/>
          <w:color w:val="FF0000"/>
          <w:sz w:val="28"/>
          <w:szCs w:val="28"/>
          <w:u w:val="thick"/>
        </w:rPr>
        <w:br w:type="page"/>
      </w:r>
    </w:p>
    <w:p w14:paraId="2511D894" w14:textId="77777777" w:rsidR="000165D6" w:rsidRDefault="000165D6" w:rsidP="003C0895">
      <w:pPr>
        <w:spacing w:line="276" w:lineRule="auto"/>
        <w:jc w:val="both"/>
        <w:rPr>
          <w:rFonts w:ascii="Times New Roman" w:hAnsi="Times New Roman" w:cs="Times New Roman"/>
          <w:b/>
          <w:bCs/>
          <w:color w:val="FF0000"/>
          <w:sz w:val="28"/>
          <w:szCs w:val="28"/>
          <w:u w:val="thick"/>
        </w:rPr>
      </w:pPr>
      <w:r w:rsidRPr="003A23EC">
        <w:rPr>
          <w:rFonts w:ascii="Times New Roman" w:hAnsi="Times New Roman" w:cs="Times New Roman"/>
          <w:b/>
          <w:bCs/>
          <w:color w:val="FF0000"/>
          <w:sz w:val="28"/>
          <w:szCs w:val="28"/>
          <w:u w:val="thick"/>
        </w:rPr>
        <w:t xml:space="preserve">Page Layout </w:t>
      </w:r>
    </w:p>
    <w:p w14:paraId="38AE6515"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TOP - 3 cm </w:t>
      </w:r>
    </w:p>
    <w:p w14:paraId="15689CC4"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BOTTOM - 2 cm</w:t>
      </w:r>
    </w:p>
    <w:p w14:paraId="6952BF47"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LEFT - 2 cm</w:t>
      </w:r>
    </w:p>
    <w:p w14:paraId="2680E9DA"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RIGHT – 3 cm</w:t>
      </w:r>
    </w:p>
    <w:p w14:paraId="3A98089E"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GUTTER – 0.5 cm</w:t>
      </w:r>
    </w:p>
    <w:p w14:paraId="758F669E"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GUTTER POSITION – LEFT</w:t>
      </w:r>
    </w:p>
    <w:p w14:paraId="1960B7B5" w14:textId="77777777" w:rsidR="000165D6" w:rsidRDefault="000165D6" w:rsidP="003C0895">
      <w:pPr>
        <w:spacing w:line="276" w:lineRule="auto"/>
        <w:jc w:val="both"/>
        <w:rPr>
          <w:rFonts w:ascii="Times New Roman" w:hAnsi="Times New Roman" w:cs="Times New Roman"/>
          <w:color w:val="FF0000"/>
          <w:sz w:val="28"/>
          <w:szCs w:val="28"/>
        </w:rPr>
      </w:pPr>
    </w:p>
    <w:p w14:paraId="2E745B6B" w14:textId="77777777" w:rsidR="000165D6" w:rsidRDefault="000165D6" w:rsidP="003C0895">
      <w:pPr>
        <w:spacing w:line="276" w:lineRule="auto"/>
        <w:jc w:val="both"/>
        <w:rPr>
          <w:rFonts w:ascii="Times New Roman" w:hAnsi="Times New Roman" w:cs="Times New Roman"/>
          <w:b/>
          <w:bCs/>
          <w:color w:val="FF0000"/>
          <w:sz w:val="28"/>
          <w:szCs w:val="28"/>
          <w:u w:val="thick"/>
        </w:rPr>
      </w:pPr>
      <w:r w:rsidRPr="00BD4F3F">
        <w:rPr>
          <w:rFonts w:ascii="Times New Roman" w:hAnsi="Times New Roman" w:cs="Times New Roman"/>
          <w:b/>
          <w:bCs/>
          <w:color w:val="FF0000"/>
          <w:sz w:val="28"/>
          <w:szCs w:val="28"/>
          <w:u w:val="thick"/>
        </w:rPr>
        <w:t>Font</w:t>
      </w:r>
    </w:p>
    <w:p w14:paraId="40E3E858" w14:textId="77777777" w:rsidR="000165D6" w:rsidRDefault="000165D6" w:rsidP="003C0895">
      <w:pPr>
        <w:spacing w:line="276" w:lineRule="auto"/>
        <w:jc w:val="both"/>
        <w:rPr>
          <w:rFonts w:ascii="Times New Roman" w:hAnsi="Times New Roman" w:cs="Times New Roman"/>
          <w:color w:val="FF0000"/>
          <w:sz w:val="28"/>
          <w:szCs w:val="28"/>
        </w:rPr>
      </w:pPr>
      <w:r w:rsidRPr="00BD4F3F">
        <w:rPr>
          <w:rFonts w:ascii="Times New Roman" w:hAnsi="Times New Roman" w:cs="Times New Roman"/>
          <w:color w:val="FF0000"/>
          <w:sz w:val="28"/>
          <w:szCs w:val="28"/>
        </w:rPr>
        <w:t>TIMES NEW ROMAN</w:t>
      </w:r>
      <w:r>
        <w:rPr>
          <w:rFonts w:ascii="Times New Roman" w:hAnsi="Times New Roman" w:cs="Times New Roman"/>
          <w:color w:val="FF0000"/>
          <w:sz w:val="28"/>
          <w:szCs w:val="28"/>
        </w:rPr>
        <w:t xml:space="preserve">, </w:t>
      </w:r>
    </w:p>
    <w:p w14:paraId="025554F5"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Font size – 12, </w:t>
      </w:r>
    </w:p>
    <w:p w14:paraId="1EA8FE71"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Justify,</w:t>
      </w:r>
    </w:p>
    <w:p w14:paraId="5435FACF" w14:textId="77777777" w:rsidR="000165D6" w:rsidRDefault="000165D6" w:rsidP="003C0895">
      <w:pPr>
        <w:spacing w:line="276" w:lineRule="auto"/>
        <w:jc w:val="both"/>
        <w:rPr>
          <w:rFonts w:ascii="Times New Roman" w:hAnsi="Times New Roman" w:cs="Times New Roman"/>
          <w:color w:val="FF0000"/>
          <w:sz w:val="28"/>
          <w:szCs w:val="28"/>
        </w:rPr>
      </w:pPr>
      <w:r>
        <w:rPr>
          <w:rFonts w:ascii="Times New Roman" w:hAnsi="Times New Roman" w:cs="Times New Roman"/>
          <w:color w:val="FF0000"/>
          <w:sz w:val="28"/>
          <w:szCs w:val="28"/>
        </w:rPr>
        <w:t>Line spacing – 2.0</w:t>
      </w:r>
    </w:p>
    <w:p w14:paraId="35E3CC2A" w14:textId="77777777" w:rsidR="000165D6" w:rsidRDefault="000165D6" w:rsidP="003C0895">
      <w:pPr>
        <w:spacing w:line="276" w:lineRule="auto"/>
        <w:jc w:val="both"/>
        <w:rPr>
          <w:rFonts w:ascii="Times New Roman" w:hAnsi="Times New Roman" w:cs="Times New Roman"/>
          <w:color w:val="FF0000"/>
          <w:sz w:val="28"/>
          <w:szCs w:val="28"/>
        </w:rPr>
      </w:pPr>
    </w:p>
    <w:p w14:paraId="7F1C2F7C" w14:textId="77777777" w:rsidR="000165D6" w:rsidRDefault="000165D6" w:rsidP="003C0895">
      <w:pPr>
        <w:spacing w:line="276" w:lineRule="auto"/>
        <w:jc w:val="both"/>
        <w:rPr>
          <w:rFonts w:ascii="Times New Roman" w:hAnsi="Times New Roman" w:cs="Times New Roman"/>
          <w:b/>
          <w:bCs/>
          <w:color w:val="FF0000"/>
          <w:sz w:val="28"/>
          <w:szCs w:val="28"/>
        </w:rPr>
      </w:pPr>
      <w:r w:rsidRPr="00BD4F3F">
        <w:rPr>
          <w:rFonts w:ascii="Times New Roman" w:hAnsi="Times New Roman" w:cs="Times New Roman"/>
          <w:b/>
          <w:bCs/>
          <w:color w:val="FF0000"/>
          <w:sz w:val="28"/>
          <w:szCs w:val="28"/>
        </w:rPr>
        <w:t xml:space="preserve">Diagram should be clearly visible with more </w:t>
      </w:r>
      <w:proofErr w:type="spellStart"/>
      <w:r w:rsidRPr="00BD4F3F">
        <w:rPr>
          <w:rFonts w:ascii="Times New Roman" w:hAnsi="Times New Roman" w:cs="Times New Roman"/>
          <w:b/>
          <w:bCs/>
          <w:color w:val="FF0000"/>
          <w:sz w:val="28"/>
          <w:szCs w:val="28"/>
        </w:rPr>
        <w:t>that</w:t>
      </w:r>
      <w:proofErr w:type="spellEnd"/>
      <w:r w:rsidRPr="00BD4F3F">
        <w:rPr>
          <w:rFonts w:ascii="Times New Roman" w:hAnsi="Times New Roman" w:cs="Times New Roman"/>
          <w:b/>
          <w:bCs/>
          <w:color w:val="FF0000"/>
          <w:sz w:val="28"/>
          <w:szCs w:val="28"/>
        </w:rPr>
        <w:t xml:space="preserve"> 300 dpi </w:t>
      </w:r>
    </w:p>
    <w:p w14:paraId="7756AC24" w14:textId="77777777" w:rsidR="000165D6" w:rsidRDefault="000165D6" w:rsidP="003C0895">
      <w:pPr>
        <w:spacing w:line="276" w:lineRule="auto"/>
        <w:jc w:val="both"/>
        <w:rPr>
          <w:rFonts w:ascii="Times New Roman" w:hAnsi="Times New Roman" w:cs="Times New Roman"/>
          <w:b/>
          <w:bCs/>
          <w:color w:val="FF0000"/>
          <w:sz w:val="28"/>
          <w:szCs w:val="28"/>
        </w:rPr>
      </w:pPr>
    </w:p>
    <w:p w14:paraId="5316EA45" w14:textId="77777777" w:rsidR="000165D6" w:rsidRDefault="000165D6" w:rsidP="003C0895">
      <w:pPr>
        <w:spacing w:line="276" w:lineRule="auto"/>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rPr>
        <w:br/>
      </w:r>
    </w:p>
    <w:p w14:paraId="31264963" w14:textId="77777777" w:rsidR="000165D6" w:rsidRDefault="000165D6" w:rsidP="003C0895">
      <w:pPr>
        <w:spacing w:line="276" w:lineRule="auto"/>
        <w:jc w:val="both"/>
        <w:rPr>
          <w:rFonts w:ascii="Times New Roman" w:hAnsi="Times New Roman" w:cs="Times New Roman"/>
          <w:b/>
          <w:bCs/>
          <w:color w:val="FF0000"/>
          <w:sz w:val="28"/>
          <w:szCs w:val="28"/>
        </w:rPr>
      </w:pPr>
      <w:r>
        <w:rPr>
          <w:rFonts w:ascii="Times New Roman" w:hAnsi="Times New Roman" w:cs="Times New Roman"/>
          <w:b/>
          <w:bCs/>
          <w:color w:val="FF0000"/>
          <w:sz w:val="28"/>
          <w:szCs w:val="28"/>
        </w:rPr>
        <w:br w:type="page"/>
      </w:r>
    </w:p>
    <w:p w14:paraId="24DA1928" w14:textId="77777777" w:rsidR="000165D6" w:rsidRPr="00137BE6" w:rsidRDefault="000165D6" w:rsidP="003C0895">
      <w:pPr>
        <w:pStyle w:val="H1"/>
        <w:spacing w:line="276" w:lineRule="auto"/>
        <w:jc w:val="both"/>
        <w:rPr>
          <w:color w:val="FF0000"/>
        </w:rPr>
      </w:pPr>
      <w:r w:rsidRPr="00137BE6">
        <w:rPr>
          <w:color w:val="FF0000"/>
        </w:rPr>
        <w:t>References</w:t>
      </w:r>
      <w:r>
        <w:rPr>
          <w:color w:val="FF0000"/>
        </w:rPr>
        <w:t xml:space="preserve"> (WILEY STYLE) </w:t>
      </w:r>
    </w:p>
    <w:p w14:paraId="5E03E43A" w14:textId="77777777" w:rsidR="000165D6" w:rsidRDefault="000165D6" w:rsidP="003C0895">
      <w:pPr>
        <w:pStyle w:val="References"/>
        <w:spacing w:line="276" w:lineRule="auto"/>
      </w:pPr>
      <w:r w:rsidRPr="005D7F17">
        <w:t>[1]</w:t>
      </w:r>
      <w:r w:rsidRPr="005D7F17">
        <w:tab/>
      </w:r>
      <w:r w:rsidRPr="00CA51C2">
        <w:rPr>
          <w:b/>
          <w:color w:val="FF0000"/>
        </w:rPr>
        <w:t>Example for Journals</w:t>
      </w:r>
      <w:r w:rsidRPr="00CA51C2">
        <w:rPr>
          <w:color w:val="FF0000"/>
        </w:rPr>
        <w:t>:</w:t>
      </w:r>
      <w:r w:rsidRPr="005D7F17">
        <w:t xml:space="preserve"> a) A. Autor, B. Coauthor, </w:t>
      </w:r>
      <w:r w:rsidRPr="005D7F17">
        <w:rPr>
          <w:i/>
        </w:rPr>
        <w:t xml:space="preserve">Z. </w:t>
      </w:r>
      <w:proofErr w:type="spellStart"/>
      <w:r w:rsidRPr="005D7F17">
        <w:rPr>
          <w:i/>
        </w:rPr>
        <w:t>Anorg</w:t>
      </w:r>
      <w:proofErr w:type="spellEnd"/>
      <w:r w:rsidRPr="005D7F17">
        <w:rPr>
          <w:i/>
        </w:rPr>
        <w:t xml:space="preserve">. </w:t>
      </w:r>
      <w:proofErr w:type="spellStart"/>
      <w:r>
        <w:rPr>
          <w:i/>
        </w:rPr>
        <w:t>Allg</w:t>
      </w:r>
      <w:proofErr w:type="spellEnd"/>
      <w:r>
        <w:rPr>
          <w:i/>
        </w:rPr>
        <w:t>. Chem.</w:t>
      </w:r>
      <w:r w:rsidRPr="00591F99">
        <w:t xml:space="preserve"> </w:t>
      </w:r>
      <w:r w:rsidRPr="00591F99">
        <w:rPr>
          <w:b/>
        </w:rPr>
        <w:t>2006</w:t>
      </w:r>
      <w:r w:rsidRPr="00591F99">
        <w:t xml:space="preserve">, </w:t>
      </w:r>
      <w:r w:rsidRPr="002458B1">
        <w:rPr>
          <w:i/>
        </w:rPr>
        <w:t>632</w:t>
      </w:r>
      <w:r>
        <w:t>, 1-5</w:t>
      </w:r>
      <w:r w:rsidRPr="00591F99">
        <w:t xml:space="preserve">; b) A. Author, B. Coauthor, </w:t>
      </w:r>
      <w:proofErr w:type="spellStart"/>
      <w:r w:rsidRPr="002C0830">
        <w:rPr>
          <w:i/>
        </w:rPr>
        <w:t>Angew</w:t>
      </w:r>
      <w:proofErr w:type="spellEnd"/>
      <w:r w:rsidRPr="002C0830">
        <w:rPr>
          <w:i/>
        </w:rPr>
        <w:t>. Chem.</w:t>
      </w:r>
      <w:r w:rsidRPr="002C0830">
        <w:t xml:space="preserve"> </w:t>
      </w:r>
      <w:r w:rsidRPr="002C0830">
        <w:rPr>
          <w:b/>
        </w:rPr>
        <w:t>2006</w:t>
      </w:r>
      <w:r w:rsidRPr="002C0830">
        <w:t xml:space="preserve">, </w:t>
      </w:r>
      <w:r w:rsidRPr="002C0830">
        <w:rPr>
          <w:i/>
        </w:rPr>
        <w:t>118</w:t>
      </w:r>
      <w:r w:rsidRPr="002C0830">
        <w:t xml:space="preserve">, 1-5; </w:t>
      </w:r>
      <w:proofErr w:type="spellStart"/>
      <w:r w:rsidRPr="00591F99">
        <w:rPr>
          <w:i/>
        </w:rPr>
        <w:t>Angew</w:t>
      </w:r>
      <w:proofErr w:type="spellEnd"/>
      <w:r w:rsidRPr="00591F99">
        <w:rPr>
          <w:i/>
        </w:rPr>
        <w:t>. Chem. Int. Ed.</w:t>
      </w:r>
      <w:r w:rsidRPr="00591F99">
        <w:t xml:space="preserve"> </w:t>
      </w:r>
      <w:r w:rsidRPr="00591F99">
        <w:rPr>
          <w:b/>
        </w:rPr>
        <w:t>2006</w:t>
      </w:r>
      <w:r w:rsidRPr="00591F99">
        <w:t xml:space="preserve">, </w:t>
      </w:r>
      <w:r w:rsidRPr="00591F99">
        <w:rPr>
          <w:i/>
        </w:rPr>
        <w:t>45</w:t>
      </w:r>
      <w:r w:rsidRPr="00591F99">
        <w:t>, 1-5</w:t>
      </w:r>
      <w:r>
        <w:t>.</w:t>
      </w:r>
      <w:r w:rsidRPr="00390DD7">
        <w:t>))</w:t>
      </w:r>
    </w:p>
    <w:p w14:paraId="565776F6" w14:textId="77777777" w:rsidR="000165D6" w:rsidRPr="00390DD7" w:rsidRDefault="000165D6" w:rsidP="003C0895">
      <w:pPr>
        <w:pStyle w:val="References"/>
        <w:spacing w:line="276" w:lineRule="auto"/>
      </w:pPr>
    </w:p>
    <w:p w14:paraId="747B98CD" w14:textId="77777777" w:rsidR="000165D6" w:rsidRDefault="000165D6" w:rsidP="003C0895">
      <w:pPr>
        <w:pStyle w:val="References"/>
        <w:spacing w:line="276" w:lineRule="auto"/>
      </w:pPr>
      <w:r w:rsidRPr="005D7F17">
        <w:t>[2]</w:t>
      </w:r>
      <w:r w:rsidRPr="005D7F17">
        <w:tab/>
      </w:r>
      <w:r w:rsidRPr="00CA51C2">
        <w:rPr>
          <w:b/>
          <w:color w:val="FF0000"/>
        </w:rPr>
        <w:t>Example for Books</w:t>
      </w:r>
      <w:r w:rsidRPr="00CA51C2">
        <w:rPr>
          <w:color w:val="FF0000"/>
        </w:rPr>
        <w:t>:</w:t>
      </w:r>
      <w:r w:rsidRPr="005D7F17">
        <w:t xml:space="preserve"> J. W. Grate, G. C. Frye in </w:t>
      </w:r>
      <w:r w:rsidRPr="005D7F17">
        <w:rPr>
          <w:i/>
        </w:rPr>
        <w:t>Sensors Update</w:t>
      </w:r>
      <w:r w:rsidRPr="005D7F17">
        <w:t xml:space="preserve">, </w:t>
      </w:r>
      <w:r w:rsidRPr="00CA51C2">
        <w:rPr>
          <w:i/>
        </w:rPr>
        <w:t>1st ed.</w:t>
      </w:r>
      <w:r>
        <w:t xml:space="preserve">, </w:t>
      </w:r>
      <w:r w:rsidRPr="00CA51C2">
        <w:rPr>
          <w:i/>
        </w:rPr>
        <w:t>Vol. 2</w:t>
      </w:r>
      <w:r w:rsidRPr="005D7F17">
        <w:t xml:space="preserve"> (</w:t>
      </w:r>
      <w:r>
        <w:t>Eds</w:t>
      </w:r>
      <w:r w:rsidRPr="005D7F17">
        <w:t xml:space="preserve">.: H. Baltes, W. </w:t>
      </w:r>
      <w:proofErr w:type="spellStart"/>
      <w:r w:rsidRPr="005D7F17">
        <w:t>Göpel</w:t>
      </w:r>
      <w:proofErr w:type="spellEnd"/>
      <w:r w:rsidRPr="005D7F17">
        <w:t xml:space="preserve">, J. Hesse), Wiley-VCH, Weinheim, </w:t>
      </w:r>
      <w:r w:rsidRPr="009860BE">
        <w:rPr>
          <w:b/>
        </w:rPr>
        <w:t>1996</w:t>
      </w:r>
      <w:r w:rsidRPr="005D7F17">
        <w:t xml:space="preserve">, </w:t>
      </w:r>
      <w:r>
        <w:t>pp</w:t>
      </w:r>
      <w:r w:rsidRPr="005D7F17">
        <w:t>. 10-20.))</w:t>
      </w:r>
    </w:p>
    <w:p w14:paraId="44A1DDB8" w14:textId="77777777" w:rsidR="000165D6" w:rsidRPr="005D7F17" w:rsidRDefault="000165D6" w:rsidP="003C0895">
      <w:pPr>
        <w:pStyle w:val="References"/>
        <w:spacing w:line="276" w:lineRule="auto"/>
      </w:pPr>
    </w:p>
    <w:p w14:paraId="10C3AF64" w14:textId="77777777" w:rsidR="000165D6" w:rsidRDefault="000165D6" w:rsidP="003C0895">
      <w:pPr>
        <w:pStyle w:val="References"/>
        <w:spacing w:line="276" w:lineRule="auto"/>
      </w:pPr>
      <w:r>
        <w:t>[3]</w:t>
      </w:r>
      <w:r>
        <w:tab/>
      </w:r>
      <w:r w:rsidRPr="00CA51C2">
        <w:rPr>
          <w:b/>
          <w:color w:val="FF0000"/>
        </w:rPr>
        <w:t>Example for Theses, Dissertations</w:t>
      </w:r>
      <w:r w:rsidRPr="00CA51C2">
        <w:rPr>
          <w:color w:val="FF0000"/>
        </w:rPr>
        <w:t>:</w:t>
      </w:r>
      <w:r>
        <w:t xml:space="preserve"> W. Schulz, </w:t>
      </w:r>
      <w:r w:rsidRPr="00805CCE">
        <w:rPr>
          <w:i/>
        </w:rPr>
        <w:t>Dissertation</w:t>
      </w:r>
      <w:r>
        <w:t xml:space="preserve">, Univ. Rostock, </w:t>
      </w:r>
      <w:r w:rsidRPr="00CA51C2">
        <w:rPr>
          <w:b/>
        </w:rPr>
        <w:t>1965</w:t>
      </w:r>
      <w:r>
        <w:t>.))</w:t>
      </w:r>
    </w:p>
    <w:p w14:paraId="3E2C571C" w14:textId="77777777" w:rsidR="000165D6" w:rsidRDefault="000165D6" w:rsidP="003C0895">
      <w:pPr>
        <w:pStyle w:val="References"/>
        <w:spacing w:line="276" w:lineRule="auto"/>
      </w:pPr>
    </w:p>
    <w:p w14:paraId="4616A776" w14:textId="77777777" w:rsidR="000165D6" w:rsidRDefault="000165D6" w:rsidP="003C0895">
      <w:pPr>
        <w:pStyle w:val="References"/>
        <w:spacing w:line="276" w:lineRule="auto"/>
      </w:pPr>
      <w:r>
        <w:t>[4]</w:t>
      </w:r>
      <w:r>
        <w:tab/>
        <w:t>…</w:t>
      </w:r>
    </w:p>
    <w:p w14:paraId="6E232EFC" w14:textId="77777777" w:rsidR="000165D6" w:rsidRPr="00BD4F3F" w:rsidRDefault="000165D6" w:rsidP="003C0895">
      <w:pPr>
        <w:spacing w:line="276" w:lineRule="auto"/>
        <w:jc w:val="both"/>
        <w:rPr>
          <w:rFonts w:ascii="Times New Roman" w:hAnsi="Times New Roman" w:cs="Times New Roman"/>
          <w:b/>
          <w:bCs/>
          <w:color w:val="FF0000"/>
          <w:sz w:val="28"/>
          <w:szCs w:val="28"/>
        </w:rPr>
      </w:pPr>
    </w:p>
    <w:p w14:paraId="45CFA76F"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94FE4E"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859C57"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3ED814"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947E27"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6B23616"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917A2F"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721F51"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08F27D"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53117F"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702AD6"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91917C" w14:textId="77777777" w:rsidR="000165D6"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56663B" w14:textId="20D14599" w:rsidR="00F375F1" w:rsidRPr="00F375F1" w:rsidRDefault="000165D6"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F375F1"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hapter 1: Abstract</w:t>
      </w:r>
    </w:p>
    <w:p w14:paraId="259CE843"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are a remarkable class of carbon nanomaterials discovered in 1985, with C₆₀ (Buckminsterfullerene) being the most extensively studied. These molecules have a unique spherical, cage-like structure composed entirely of carbon atoms arranged in pentagons and hexagons. This distinct structure imparts exceptional stability, symmetry, and electron-accepting ability, distinguishing them from other carbon allotropes such as diamond, graphite, and graphene.</w:t>
      </w:r>
    </w:p>
    <w:p w14:paraId="0F870B83"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Although pure fullerenes are hydrophobic and poorly soluble in water, functionalization—attaching chemical groups such as hydroxyl (–OH), carboxyl (–COOH), or polyethylene glycol (PEG)—enhances water solubility, chemical stability, and biocompatibility. This modification enables fullerenes to safely interact with biological molecules, opening avenues for a wide range of biomedical applications.</w:t>
      </w:r>
    </w:p>
    <w:p w14:paraId="4AD16AC5"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Functionalized fullerenes have demonstrated promise in drug and gene delivery, photodynamic cancer therapy, antioxidant and radioprotective applications, antibacterial and antiviral therapy—including HIV inhibition—diagnostic imaging, and neuroprotection. For instance, derivatives like </w:t>
      </w:r>
      <w:proofErr w:type="spellStart"/>
      <w:r w:rsidRPr="00F375F1">
        <w:rPr>
          <w:rFonts w:ascii="Times New Roman" w:hAnsi="Times New Roman" w:cs="Times New Roman"/>
          <w:sz w:val="28"/>
          <w:szCs w:val="28"/>
        </w:rPr>
        <w:t>fulleropyrrolidines</w:t>
      </w:r>
      <w:proofErr w:type="spellEnd"/>
      <w:r w:rsidRPr="00F375F1">
        <w:rPr>
          <w:rFonts w:ascii="Times New Roman" w:hAnsi="Times New Roman" w:cs="Times New Roman"/>
          <w:sz w:val="28"/>
          <w:szCs w:val="28"/>
        </w:rPr>
        <w:t xml:space="preserve"> and </w:t>
      </w:r>
      <w:proofErr w:type="spellStart"/>
      <w:r w:rsidRPr="00F375F1">
        <w:rPr>
          <w:rFonts w:ascii="Times New Roman" w:hAnsi="Times New Roman" w:cs="Times New Roman"/>
          <w:sz w:val="28"/>
          <w:szCs w:val="28"/>
        </w:rPr>
        <w:t>carboxyfullerenes</w:t>
      </w:r>
      <w:proofErr w:type="spellEnd"/>
      <w:r w:rsidRPr="00F375F1">
        <w:rPr>
          <w:rFonts w:ascii="Times New Roman" w:hAnsi="Times New Roman" w:cs="Times New Roman"/>
          <w:sz w:val="28"/>
          <w:szCs w:val="28"/>
        </w:rPr>
        <w:t xml:space="preserve"> inhibit HIV protease, preventing viral replication and representing a novel antiviral strategy.</w:t>
      </w:r>
    </w:p>
    <w:p w14:paraId="1BB6E4C0" w14:textId="643F053E" w:rsidR="00D95013" w:rsidRPr="00445B09" w:rsidRDefault="00F375F1" w:rsidP="003C0895">
      <w:pPr>
        <w:spacing w:line="276" w:lineRule="auto"/>
        <w:jc w:val="both"/>
        <w:rPr>
          <w:rFonts w:ascii="Times New Roman" w:hAnsi="Times New Roman" w:cs="Times New Roman"/>
          <w:b/>
          <w:bCs/>
          <w:sz w:val="28"/>
          <w:szCs w:val="28"/>
        </w:rPr>
      </w:pPr>
      <w:r w:rsidRPr="00F375F1">
        <w:rPr>
          <w:rFonts w:ascii="Times New Roman" w:hAnsi="Times New Roman" w:cs="Times New Roman"/>
          <w:sz w:val="28"/>
          <w:szCs w:val="28"/>
        </w:rPr>
        <w:t>This review summarizes the methods of fullerene functionalization, highlights key biomedical applications, examines research outcomes and limitations, and discusses the future prospects of fullerenes in modern medicine. Overall, fullerenes represent a groundbreaking nanomaterial with the potential to revolutionize healthcare through targeted therapy, advanced diagnostics, and innovative antiviral approaches</w:t>
      </w:r>
    </w:p>
    <w:p w14:paraId="06069BE0" w14:textId="77777777" w:rsidR="00D95013" w:rsidRPr="00445B09" w:rsidRDefault="00D95013" w:rsidP="003C0895">
      <w:pPr>
        <w:spacing w:line="276" w:lineRule="auto"/>
        <w:jc w:val="both"/>
        <w:rPr>
          <w:rFonts w:ascii="Times New Roman" w:hAnsi="Times New Roman" w:cs="Times New Roman"/>
          <w:b/>
          <w:bCs/>
          <w:sz w:val="28"/>
          <w:szCs w:val="28"/>
        </w:rPr>
      </w:pPr>
    </w:p>
    <w:p w14:paraId="1A3FBD88" w14:textId="77777777" w:rsidR="00D95013" w:rsidRPr="00445B09" w:rsidRDefault="00D95013" w:rsidP="003C0895">
      <w:pPr>
        <w:spacing w:line="276" w:lineRule="auto"/>
        <w:jc w:val="both"/>
        <w:rPr>
          <w:rFonts w:ascii="Times New Roman" w:hAnsi="Times New Roman" w:cs="Times New Roman"/>
          <w:b/>
          <w:bCs/>
          <w:sz w:val="28"/>
          <w:szCs w:val="28"/>
        </w:rPr>
      </w:pPr>
    </w:p>
    <w:p w14:paraId="10E9C8CC" w14:textId="77777777" w:rsidR="00D95013" w:rsidRPr="00445B09" w:rsidRDefault="00D95013" w:rsidP="003C0895">
      <w:pPr>
        <w:spacing w:line="276" w:lineRule="auto"/>
        <w:jc w:val="both"/>
        <w:rPr>
          <w:rFonts w:ascii="Times New Roman" w:hAnsi="Times New Roman" w:cs="Times New Roman"/>
          <w:b/>
          <w:bCs/>
          <w:sz w:val="28"/>
          <w:szCs w:val="28"/>
        </w:rPr>
      </w:pPr>
    </w:p>
    <w:p w14:paraId="7F15BC3D" w14:textId="77777777" w:rsidR="00D95013" w:rsidRPr="00445B09" w:rsidRDefault="00D95013" w:rsidP="003C0895">
      <w:pPr>
        <w:spacing w:line="276" w:lineRule="auto"/>
        <w:jc w:val="both"/>
        <w:rPr>
          <w:rFonts w:ascii="Times New Roman" w:hAnsi="Times New Roman" w:cs="Times New Roman"/>
          <w:b/>
          <w:bCs/>
          <w:sz w:val="28"/>
          <w:szCs w:val="28"/>
        </w:rPr>
      </w:pPr>
    </w:p>
    <w:p w14:paraId="6F542628" w14:textId="77777777" w:rsidR="00445B09" w:rsidRPr="00445B09" w:rsidRDefault="00445B09" w:rsidP="003C0895">
      <w:pPr>
        <w:spacing w:line="276" w:lineRule="auto"/>
        <w:jc w:val="both"/>
        <w:rPr>
          <w:rFonts w:ascii="Times New Roman" w:hAnsi="Times New Roman" w:cs="Times New Roman"/>
          <w:b/>
          <w:bCs/>
          <w:sz w:val="28"/>
          <w:szCs w:val="28"/>
        </w:rPr>
      </w:pPr>
    </w:p>
    <w:p w14:paraId="2BAAA09B" w14:textId="77777777" w:rsidR="00445B09" w:rsidRDefault="00445B09" w:rsidP="003C0895">
      <w:pPr>
        <w:spacing w:line="276" w:lineRule="auto"/>
        <w:jc w:val="both"/>
        <w:rPr>
          <w:rFonts w:ascii="Times New Roman" w:hAnsi="Times New Roman" w:cs="Times New Roman"/>
          <w:b/>
          <w:bCs/>
          <w:sz w:val="28"/>
          <w:szCs w:val="28"/>
        </w:rPr>
      </w:pPr>
    </w:p>
    <w:p w14:paraId="5347155F" w14:textId="03FA12A9" w:rsidR="00F375F1" w:rsidRPr="00F375F1"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2: Introduction</w:t>
      </w:r>
    </w:p>
    <w:p w14:paraId="690BB061"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 Carbon Allotropes</w:t>
      </w:r>
    </w:p>
    <w:p w14:paraId="007A7566"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Carbon exists in multiple structural forms including diamond, graphite, graphene, and fullerenes. Each allotrope exhibits unique properties, and among these, fullerenes are distinctive due to their hollow, cage-like architecture.</w:t>
      </w:r>
    </w:p>
    <w:p w14:paraId="74F67CB4" w14:textId="219DFA3B"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 Structure of Fullerenes</w:t>
      </w:r>
    </w:p>
    <w:p w14:paraId="2F1AFD81"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are composed entirely of carbon atoms arranged in pentagons and hexagons. The most studied fullerene, C₆₀ (Buckminsterfullerene), resembles a soccer ball with 60 carbon atoms. Other fullerenes such as C₇₀, C₇₆, C₇₈, and C₈₄ have larger and less symmetrical structures.</w:t>
      </w:r>
    </w:p>
    <w:p w14:paraId="397C0379"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 Why C₆₀ is Preferred</w:t>
      </w:r>
    </w:p>
    <w:p w14:paraId="659E08FA" w14:textId="77777777" w:rsidR="00F375F1" w:rsidRPr="00F375F1" w:rsidRDefault="00F375F1" w:rsidP="003C0895">
      <w:pPr>
        <w:numPr>
          <w:ilvl w:val="0"/>
          <w:numId w:val="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High symmetry and stability:</w:t>
      </w:r>
      <w:r w:rsidRPr="00F375F1">
        <w:rPr>
          <w:rFonts w:ascii="Times New Roman" w:hAnsi="Times New Roman" w:cs="Times New Roman"/>
          <w:sz w:val="28"/>
          <w:szCs w:val="28"/>
        </w:rPr>
        <w:t xml:space="preserve"> C₆₀ is perfectly spherical, making it chemically stable under physiological conditions.</w:t>
      </w:r>
    </w:p>
    <w:p w14:paraId="7ACB5EB8" w14:textId="77777777" w:rsidR="00F375F1" w:rsidRPr="00F375F1" w:rsidRDefault="00F375F1" w:rsidP="003C0895">
      <w:pPr>
        <w:numPr>
          <w:ilvl w:val="0"/>
          <w:numId w:val="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Ease of synthesis:</w:t>
      </w:r>
      <w:r w:rsidRPr="00F375F1">
        <w:rPr>
          <w:rFonts w:ascii="Times New Roman" w:hAnsi="Times New Roman" w:cs="Times New Roman"/>
          <w:sz w:val="28"/>
          <w:szCs w:val="28"/>
        </w:rPr>
        <w:t xml:space="preserve"> C₆₀ can be produced more efficiently and in higher yield compared to larger fullerenes.</w:t>
      </w:r>
    </w:p>
    <w:p w14:paraId="66FDBB5E" w14:textId="77777777" w:rsidR="00F375F1" w:rsidRPr="00F375F1" w:rsidRDefault="00F375F1" w:rsidP="003C0895">
      <w:pPr>
        <w:numPr>
          <w:ilvl w:val="0"/>
          <w:numId w:val="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Small size:</w:t>
      </w:r>
      <w:r w:rsidRPr="00F375F1">
        <w:rPr>
          <w:rFonts w:ascii="Times New Roman" w:hAnsi="Times New Roman" w:cs="Times New Roman"/>
          <w:sz w:val="28"/>
          <w:szCs w:val="28"/>
        </w:rPr>
        <w:t xml:space="preserve"> Its small diameter allows better penetration into biological membranes.</w:t>
      </w:r>
    </w:p>
    <w:p w14:paraId="2F09EF2C" w14:textId="77777777" w:rsidR="00F375F1" w:rsidRPr="00F375F1" w:rsidRDefault="00F375F1" w:rsidP="003C0895">
      <w:pPr>
        <w:numPr>
          <w:ilvl w:val="0"/>
          <w:numId w:val="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Functionalization-friendly:</w:t>
      </w:r>
      <w:r w:rsidRPr="00F375F1">
        <w:rPr>
          <w:rFonts w:ascii="Times New Roman" w:hAnsi="Times New Roman" w:cs="Times New Roman"/>
          <w:sz w:val="28"/>
          <w:szCs w:val="28"/>
        </w:rPr>
        <w:t xml:space="preserve"> C₆₀’s uniform surface facilitates the attachment of chemical groups such as –OH, –COOH, and PEG.</w:t>
      </w:r>
    </w:p>
    <w:p w14:paraId="2B2945A6" w14:textId="77777777" w:rsidR="00F375F1" w:rsidRPr="00F375F1" w:rsidRDefault="00F375F1" w:rsidP="003C0895">
      <w:pPr>
        <w:numPr>
          <w:ilvl w:val="0"/>
          <w:numId w:val="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Limitations of higher fullerenes:</w:t>
      </w:r>
      <w:r w:rsidRPr="00F375F1">
        <w:rPr>
          <w:rFonts w:ascii="Times New Roman" w:hAnsi="Times New Roman" w:cs="Times New Roman"/>
          <w:sz w:val="28"/>
          <w:szCs w:val="28"/>
        </w:rPr>
        <w:t xml:space="preserve"> Larger fullerenes (C₇₀, C₈₄) are less symmetrical, harder to purify, and more difficult to functionalize, making them less suitable for biomedical applications.</w:t>
      </w:r>
    </w:p>
    <w:p w14:paraId="6961C2E6"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2.4 Significance in Medicine</w:t>
      </w:r>
    </w:p>
    <w:p w14:paraId="667EEA56"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Functionalized C₆₀ fullerenes can safely interact with cells and tissues. They serve as platforms for targeted drug delivery, diagnostics, and preventive medicine. Their unique structure and stability make them ideal candidates for antiviral therapy, including HIV inhibition, bridging the fields of chemistry and medicine.</w:t>
      </w:r>
    </w:p>
    <w:p w14:paraId="2284C0D8" w14:textId="77777777" w:rsidR="00445B09" w:rsidRPr="00445B09" w:rsidRDefault="00445B09" w:rsidP="003C0895">
      <w:pPr>
        <w:spacing w:line="276" w:lineRule="auto"/>
        <w:jc w:val="both"/>
        <w:rPr>
          <w:rFonts w:ascii="Times New Roman" w:hAnsi="Times New Roman" w:cs="Times New Roman"/>
          <w:sz w:val="28"/>
          <w:szCs w:val="28"/>
        </w:rPr>
      </w:pPr>
    </w:p>
    <w:p w14:paraId="0C7FA506" w14:textId="0A48B642" w:rsidR="00F375F1" w:rsidRPr="00F375F1"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3: Historical Background</w:t>
      </w:r>
    </w:p>
    <w:p w14:paraId="17EA8051"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3.1 Origins of Carbon Allotrope Research</w:t>
      </w:r>
    </w:p>
    <w:p w14:paraId="1A49728D"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Before the 1980s, diamond and graphite were the main recognized carbon allotropes. Studies on interstellar carbon and soot hinted at the existence of new carbon structures, sparking scientific curiosity that eventually led to the discovery of fullerenes.</w:t>
      </w:r>
    </w:p>
    <w:p w14:paraId="0EBC5DDF"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3.2 Accidental Discovery in 1985</w:t>
      </w:r>
    </w:p>
    <w:p w14:paraId="6B69F4E6"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In September 1985, Harold W. Kroto, Richard Smalley, and Robert Curl used laser vaporization of graphite to simulate conditions found in space. Mass spectrometry revealed a highly stable carbon cluster of 60 atoms (C₆₀), which unexpectedly showed remarkable stability and suggested a closed-cage structure.</w:t>
      </w:r>
    </w:p>
    <w:p w14:paraId="5AE500EE"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3.3 Buckminsterfullerene Concept</w:t>
      </w:r>
    </w:p>
    <w:p w14:paraId="1E61A186"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Theoretical </w:t>
      </w:r>
      <w:proofErr w:type="spellStart"/>
      <w:r w:rsidRPr="00F375F1">
        <w:rPr>
          <w:rFonts w:ascii="Times New Roman" w:hAnsi="Times New Roman" w:cs="Times New Roman"/>
          <w:sz w:val="28"/>
          <w:szCs w:val="28"/>
        </w:rPr>
        <w:t>modeling</w:t>
      </w:r>
      <w:proofErr w:type="spellEnd"/>
      <w:r w:rsidRPr="00F375F1">
        <w:rPr>
          <w:rFonts w:ascii="Times New Roman" w:hAnsi="Times New Roman" w:cs="Times New Roman"/>
          <w:sz w:val="28"/>
          <w:szCs w:val="28"/>
        </w:rPr>
        <w:t xml:space="preserve"> confirmed that C₆₀ forms a hollow sphere made of 12 pentagons and 20 hexagons, resembling a soccer ball. The molecule was named "Buckminsterfullerene" after architect R. Buckminster Fuller, known for his geodesic domes. This discovery introduced an entirely new allotrope of carbon.</w:t>
      </w:r>
    </w:p>
    <w:p w14:paraId="227E5D36"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3.4 Development of Higher Fullerenes and Synthesis Methods</w:t>
      </w:r>
    </w:p>
    <w:p w14:paraId="64CA97B0"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Subsequent research identified C₇₀, C₇₆, C₇₈, and C₈₄. C₆₀, due to its stability and symmetry, remained the primary focus of chemical and biomedical studies. Techniques like arc discharge and combustion synthesis improved fullerene production efficiency.</w:t>
      </w:r>
    </w:p>
    <w:p w14:paraId="4B2A282F"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3.5 Nobel Prize and Recognition</w:t>
      </w:r>
    </w:p>
    <w:p w14:paraId="2B546679"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The discovery of fullerenes revolutionized carbon chemistry and heralded the era of nanotechnology. In 1996, Kroto, Smalley, and Curl received the Nobel Prize in Chemistry. Today, fullerenes have evolved from cosmic curiosities to versatile nanocarriers with applications in medicine and technology.</w:t>
      </w:r>
    </w:p>
    <w:p w14:paraId="6F93395D" w14:textId="77777777" w:rsidR="003C0895" w:rsidRDefault="003C0895"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0FDDC0" w14:textId="2F73265B" w:rsidR="00D95013" w:rsidRPr="00D95013" w:rsidRDefault="00D95013"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5013">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4: Structure and Properties of Fullerenes</w:t>
      </w:r>
    </w:p>
    <w:p w14:paraId="1EBB0B0F" w14:textId="77777777" w:rsidR="00D95013" w:rsidRPr="00D95013" w:rsidRDefault="00D95013" w:rsidP="003C0895">
      <w:p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 xml:space="preserve">Fullerenes are a unique class of carbon </w:t>
      </w:r>
      <w:proofErr w:type="spellStart"/>
      <w:r w:rsidRPr="00D95013">
        <w:rPr>
          <w:rFonts w:ascii="Times New Roman" w:hAnsi="Times New Roman" w:cs="Times New Roman"/>
          <w:b/>
          <w:bCs/>
          <w:sz w:val="28"/>
          <w:szCs w:val="28"/>
        </w:rPr>
        <w:t>nanomolecules</w:t>
      </w:r>
      <w:proofErr w:type="spellEnd"/>
      <w:r w:rsidRPr="00D95013">
        <w:rPr>
          <w:rFonts w:ascii="Times New Roman" w:hAnsi="Times New Roman" w:cs="Times New Roman"/>
          <w:b/>
          <w:bCs/>
          <w:sz w:val="28"/>
          <w:szCs w:val="28"/>
        </w:rPr>
        <w:t xml:space="preserve"> characterized by their closed-cage structure, which imparts extraordinary symmetry, stability, and mechanical strength. Among the various fullerene types, C₆₀ (Buckminsterfullerene) is the most extensively studied and widely used in biomedical research.</w:t>
      </w:r>
    </w:p>
    <w:p w14:paraId="08A3FF1E" w14:textId="77777777" w:rsidR="00D95013" w:rsidRPr="00D95013"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5013">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4.1 Molecular Structure</w:t>
      </w:r>
    </w:p>
    <w:p w14:paraId="167ECC03" w14:textId="77777777" w:rsidR="00D95013" w:rsidRPr="00D95013" w:rsidRDefault="00D95013" w:rsidP="003C0895">
      <w:pPr>
        <w:numPr>
          <w:ilvl w:val="0"/>
          <w:numId w:val="63"/>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The C₆₀ molecule consists of 60 carbon atoms arranged in a combination of 12 pentagons and 20 hexagons, forming a perfectly spherical shape resembling a soccer ball.</w:t>
      </w:r>
    </w:p>
    <w:p w14:paraId="196545B7" w14:textId="77777777" w:rsidR="00D95013" w:rsidRPr="00D95013" w:rsidRDefault="00D95013" w:rsidP="003C0895">
      <w:pPr>
        <w:numPr>
          <w:ilvl w:val="0"/>
          <w:numId w:val="63"/>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 xml:space="preserve">Each carbon atom is bonded to three </w:t>
      </w:r>
      <w:proofErr w:type="spellStart"/>
      <w:r w:rsidRPr="00D95013">
        <w:rPr>
          <w:rFonts w:ascii="Times New Roman" w:hAnsi="Times New Roman" w:cs="Times New Roman"/>
          <w:b/>
          <w:bCs/>
          <w:sz w:val="28"/>
          <w:szCs w:val="28"/>
        </w:rPr>
        <w:t>neighboring</w:t>
      </w:r>
      <w:proofErr w:type="spellEnd"/>
      <w:r w:rsidRPr="00D95013">
        <w:rPr>
          <w:rFonts w:ascii="Times New Roman" w:hAnsi="Times New Roman" w:cs="Times New Roman"/>
          <w:b/>
          <w:bCs/>
          <w:sz w:val="28"/>
          <w:szCs w:val="28"/>
        </w:rPr>
        <w:t xml:space="preserve"> atoms through a combination of single and double bonds, creating a robust network that contributes to the molecule's remarkable chemical and physical stability.</w:t>
      </w:r>
    </w:p>
    <w:p w14:paraId="5D3040EA" w14:textId="77777777" w:rsidR="00D95013" w:rsidRPr="00D95013" w:rsidRDefault="00D95013" w:rsidP="003C0895">
      <w:pPr>
        <w:numPr>
          <w:ilvl w:val="0"/>
          <w:numId w:val="63"/>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Higher fullerenes, such as C₇₀, C₇₆, and C₈₄, have larger cages but are less symmetrical and more difficult to synthesize, making them less suitable for biomedical applications.</w:t>
      </w:r>
    </w:p>
    <w:p w14:paraId="1F373D22" w14:textId="77777777" w:rsidR="00D95013" w:rsidRPr="00D95013"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5013">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4.2 Physical and Chemical Properties</w:t>
      </w:r>
    </w:p>
    <w:p w14:paraId="2530F8F3" w14:textId="77777777" w:rsidR="00D95013" w:rsidRPr="00D95013" w:rsidRDefault="00D95013" w:rsidP="003C0895">
      <w:pPr>
        <w:numPr>
          <w:ilvl w:val="0"/>
          <w:numId w:val="64"/>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Hollow Interior: The central cavity of C₆₀ allows the encapsulation of atoms, ions, or molecules, providing opportunities for targeted drug delivery and nanocarrier systems.</w:t>
      </w:r>
    </w:p>
    <w:p w14:paraId="62CB5393" w14:textId="77777777" w:rsidR="00D95013" w:rsidRPr="00D95013" w:rsidRDefault="00D95013" w:rsidP="003C0895">
      <w:pPr>
        <w:numPr>
          <w:ilvl w:val="0"/>
          <w:numId w:val="64"/>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Chemical Versatility: Fullerenes can act as electron donors or acceptors, enabling interactions in redox reactions and chemical modifications.</w:t>
      </w:r>
    </w:p>
    <w:p w14:paraId="2D520B51" w14:textId="77777777" w:rsidR="00D95013" w:rsidRPr="00D95013" w:rsidRDefault="00D95013" w:rsidP="003C0895">
      <w:pPr>
        <w:numPr>
          <w:ilvl w:val="0"/>
          <w:numId w:val="64"/>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 xml:space="preserve">Electrical and Optical Properties: Fullerenes exhibit unique electronic </w:t>
      </w:r>
      <w:proofErr w:type="spellStart"/>
      <w:r w:rsidRPr="00D95013">
        <w:rPr>
          <w:rFonts w:ascii="Times New Roman" w:hAnsi="Times New Roman" w:cs="Times New Roman"/>
          <w:b/>
          <w:bCs/>
          <w:sz w:val="28"/>
          <w:szCs w:val="28"/>
        </w:rPr>
        <w:t>behavior</w:t>
      </w:r>
      <w:proofErr w:type="spellEnd"/>
      <w:r w:rsidRPr="00D95013">
        <w:rPr>
          <w:rFonts w:ascii="Times New Roman" w:hAnsi="Times New Roman" w:cs="Times New Roman"/>
          <w:b/>
          <w:bCs/>
          <w:sz w:val="28"/>
          <w:szCs w:val="28"/>
        </w:rPr>
        <w:t>, making them useful in photodynamic therapy, biosensing, and diagnostics.</w:t>
      </w:r>
    </w:p>
    <w:p w14:paraId="3F88DEE5" w14:textId="77777777" w:rsidR="00D95013" w:rsidRPr="00D95013"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5013">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4.3 Solubility and Functionalization Potential</w:t>
      </w:r>
    </w:p>
    <w:p w14:paraId="00DBC113" w14:textId="77777777" w:rsidR="00D95013" w:rsidRPr="00D95013" w:rsidRDefault="00D95013" w:rsidP="003C0895">
      <w:pPr>
        <w:numPr>
          <w:ilvl w:val="0"/>
          <w:numId w:val="65"/>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Pure C₆₀ is hydrophobic and insoluble in water, limiting direct biomedical use.</w:t>
      </w:r>
    </w:p>
    <w:p w14:paraId="098AAD21" w14:textId="77777777" w:rsidR="00D95013" w:rsidRPr="00D95013" w:rsidRDefault="00D95013" w:rsidP="003C0895">
      <w:pPr>
        <w:numPr>
          <w:ilvl w:val="0"/>
          <w:numId w:val="65"/>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Chemical functionalization—attaching groups like hydroxyl (–OH), carboxyl (–COOH), or polyethylene glycol (PEG)—enhances water solubility, biocompatibility, and chemical stability, making it suitable for therapeutic and diagnostic purposes.</w:t>
      </w:r>
    </w:p>
    <w:p w14:paraId="28207972" w14:textId="77777777" w:rsidR="00D95013" w:rsidRPr="00D95013"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5013">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4.4 Biological Relevance</w:t>
      </w:r>
    </w:p>
    <w:p w14:paraId="00DFE113" w14:textId="77777777" w:rsidR="00D95013" w:rsidRPr="00D95013" w:rsidRDefault="00D95013" w:rsidP="003C0895">
      <w:pPr>
        <w:numPr>
          <w:ilvl w:val="0"/>
          <w:numId w:val="66"/>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The small size, spherical geometry, and stability of C₆₀ allow it to easily penetrate biological membranes, enabling cellular uptake.</w:t>
      </w:r>
    </w:p>
    <w:p w14:paraId="11589FC3" w14:textId="77777777" w:rsidR="00FE1C58" w:rsidRDefault="00D95013" w:rsidP="003C0895">
      <w:pPr>
        <w:numPr>
          <w:ilvl w:val="0"/>
          <w:numId w:val="66"/>
        </w:numPr>
        <w:spacing w:line="276" w:lineRule="auto"/>
        <w:jc w:val="both"/>
        <w:rPr>
          <w:rFonts w:ascii="Times New Roman" w:hAnsi="Times New Roman" w:cs="Times New Roman"/>
          <w:b/>
          <w:bCs/>
          <w:sz w:val="28"/>
          <w:szCs w:val="28"/>
        </w:rPr>
      </w:pPr>
      <w:r w:rsidRPr="00D95013">
        <w:rPr>
          <w:rFonts w:ascii="Times New Roman" w:hAnsi="Times New Roman" w:cs="Times New Roman"/>
          <w:b/>
          <w:bCs/>
          <w:sz w:val="28"/>
          <w:szCs w:val="28"/>
        </w:rPr>
        <w:t>Functionalized C₆₀ can act as:</w:t>
      </w:r>
    </w:p>
    <w:p w14:paraId="13F12C8F" w14:textId="4BB246F2" w:rsidR="00D95013" w:rsidRPr="00FE1C58" w:rsidRDefault="00D95013" w:rsidP="003C0895">
      <w:pPr>
        <w:numPr>
          <w:ilvl w:val="0"/>
          <w:numId w:val="66"/>
        </w:numPr>
        <w:spacing w:line="276" w:lineRule="auto"/>
        <w:jc w:val="both"/>
        <w:rPr>
          <w:rFonts w:ascii="Times New Roman" w:hAnsi="Times New Roman" w:cs="Times New Roman"/>
          <w:b/>
          <w:bCs/>
          <w:sz w:val="28"/>
          <w:szCs w:val="28"/>
        </w:rPr>
      </w:pPr>
      <w:r w:rsidRPr="00FE1C58">
        <w:rPr>
          <w:rFonts w:ascii="Times New Roman" w:hAnsi="Times New Roman" w:cs="Times New Roman"/>
          <w:b/>
          <w:bCs/>
          <w:sz w:val="28"/>
          <w:szCs w:val="28"/>
        </w:rPr>
        <w:t>Antioxidants: scavenging free radicals and reducing oxidative stress.</w:t>
      </w:r>
    </w:p>
    <w:p w14:paraId="264733C1" w14:textId="32638FF8" w:rsidR="00D95013" w:rsidRPr="00FE1C58" w:rsidRDefault="00D95013" w:rsidP="003C0895">
      <w:pPr>
        <w:pStyle w:val="ListParagraph"/>
        <w:numPr>
          <w:ilvl w:val="0"/>
          <w:numId w:val="66"/>
        </w:numPr>
        <w:spacing w:line="276" w:lineRule="auto"/>
        <w:jc w:val="both"/>
        <w:rPr>
          <w:rFonts w:ascii="Times New Roman" w:hAnsi="Times New Roman" w:cs="Times New Roman"/>
          <w:b/>
          <w:bCs/>
          <w:sz w:val="28"/>
          <w:szCs w:val="28"/>
        </w:rPr>
      </w:pPr>
      <w:r w:rsidRPr="00FE1C58">
        <w:rPr>
          <w:rFonts w:ascii="Times New Roman" w:hAnsi="Times New Roman" w:cs="Times New Roman"/>
          <w:b/>
          <w:bCs/>
          <w:sz w:val="28"/>
          <w:szCs w:val="28"/>
        </w:rPr>
        <w:t>Drug Carriers: delivering chemotherapeutic, antiviral, or neuroprotective agents.</w:t>
      </w:r>
    </w:p>
    <w:p w14:paraId="7D1175CF" w14:textId="77777777" w:rsidR="003C0895" w:rsidRPr="003C0895" w:rsidRDefault="00D95013" w:rsidP="003C0895">
      <w:pPr>
        <w:pStyle w:val="ListParagraph"/>
        <w:numPr>
          <w:ilvl w:val="0"/>
          <w:numId w:val="66"/>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1C58">
        <w:rPr>
          <w:rFonts w:ascii="Times New Roman" w:hAnsi="Times New Roman" w:cs="Times New Roman"/>
          <w:b/>
          <w:bCs/>
          <w:sz w:val="28"/>
          <w:szCs w:val="28"/>
        </w:rPr>
        <w:t>Therapeutic Agents: participating in antiviral treatments (e.g., HIV inhibition) and cancer therapy via photodynamic mechanisms.</w:t>
      </w:r>
    </w:p>
    <w:p w14:paraId="67D44DEF" w14:textId="77777777" w:rsidR="003C0895" w:rsidRDefault="003C0895"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B10D78" w14:textId="77777777" w:rsidR="003C0895" w:rsidRDefault="003C0895" w:rsidP="003C0895">
      <w:pPr>
        <w:pStyle w:val="ListParagraph"/>
        <w:numPr>
          <w:ilvl w:val="1"/>
          <w:numId w:val="73"/>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Significance in medicine</w:t>
      </w:r>
    </w:p>
    <w:p w14:paraId="57AE63DF" w14:textId="1C75AE6B" w:rsidR="00D95013" w:rsidRPr="003C0895" w:rsidRDefault="003C0895" w:rsidP="003C0895">
      <w:pPr>
        <w:pStyle w:val="ListParagraph"/>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0895">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95013" w:rsidRPr="003C0895">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D95013" w:rsidRPr="003C0895">
        <w:rPr>
          <w:rFonts w:ascii="Times New Roman" w:hAnsi="Times New Roman" w:cs="Times New Roman"/>
          <w:b/>
          <w:bCs/>
          <w:sz w:val="28"/>
          <w:szCs w:val="28"/>
        </w:rPr>
        <w:t>C₆₀ fullerenes serve as a versatile platform bridging chemistry and medicine, offering multifunctional applications ranging from drug delivery and diagnostics to antioxidant therapy and targeted treatments. Its structural uniqueness, ease of functionalization, and biocompatibility make it a cornerstone of nanomedicine research.</w:t>
      </w:r>
    </w:p>
    <w:p w14:paraId="6E625EA7" w14:textId="77777777" w:rsidR="00D95013" w:rsidRPr="00445B09" w:rsidRDefault="00D95013" w:rsidP="003C0895">
      <w:pPr>
        <w:spacing w:line="276" w:lineRule="auto"/>
        <w:jc w:val="both"/>
        <w:rPr>
          <w:rFonts w:ascii="Times New Roman" w:hAnsi="Times New Roman" w:cs="Times New Roman"/>
          <w:b/>
          <w:bCs/>
          <w:sz w:val="28"/>
          <w:szCs w:val="28"/>
        </w:rPr>
      </w:pPr>
    </w:p>
    <w:p w14:paraId="051D6B75" w14:textId="77777777" w:rsidR="00D95013" w:rsidRPr="00445B09" w:rsidRDefault="00D95013" w:rsidP="003C0895">
      <w:pPr>
        <w:spacing w:line="276" w:lineRule="auto"/>
        <w:jc w:val="both"/>
        <w:rPr>
          <w:rFonts w:ascii="Times New Roman" w:hAnsi="Times New Roman" w:cs="Times New Roman"/>
          <w:b/>
          <w:bCs/>
          <w:sz w:val="28"/>
          <w:szCs w:val="28"/>
        </w:rPr>
      </w:pPr>
    </w:p>
    <w:p w14:paraId="04A2EE5E" w14:textId="77777777" w:rsidR="00D95013" w:rsidRPr="00445B09" w:rsidRDefault="00D95013" w:rsidP="003C0895">
      <w:pPr>
        <w:spacing w:line="276" w:lineRule="auto"/>
        <w:jc w:val="both"/>
        <w:rPr>
          <w:rFonts w:ascii="Times New Roman" w:hAnsi="Times New Roman" w:cs="Times New Roman"/>
          <w:b/>
          <w:bCs/>
          <w:sz w:val="28"/>
          <w:szCs w:val="28"/>
        </w:rPr>
      </w:pPr>
    </w:p>
    <w:p w14:paraId="6B33A77F" w14:textId="77777777" w:rsidR="00D95013" w:rsidRPr="00445B09" w:rsidRDefault="00D95013" w:rsidP="003C0895">
      <w:pPr>
        <w:spacing w:line="276" w:lineRule="auto"/>
        <w:jc w:val="both"/>
        <w:rPr>
          <w:rFonts w:ascii="Times New Roman" w:hAnsi="Times New Roman" w:cs="Times New Roman"/>
          <w:b/>
          <w:bCs/>
          <w:sz w:val="28"/>
          <w:szCs w:val="28"/>
        </w:rPr>
      </w:pPr>
    </w:p>
    <w:p w14:paraId="1AF182F2" w14:textId="77777777" w:rsidR="00D95013" w:rsidRPr="00445B09" w:rsidRDefault="00D95013" w:rsidP="003C0895">
      <w:pPr>
        <w:spacing w:line="276" w:lineRule="auto"/>
        <w:jc w:val="both"/>
        <w:rPr>
          <w:rFonts w:ascii="Times New Roman" w:hAnsi="Times New Roman" w:cs="Times New Roman"/>
          <w:b/>
          <w:bCs/>
          <w:sz w:val="28"/>
          <w:szCs w:val="28"/>
        </w:rPr>
      </w:pPr>
    </w:p>
    <w:p w14:paraId="348A2B18" w14:textId="77777777" w:rsidR="00D95013" w:rsidRPr="00445B09" w:rsidRDefault="00D95013" w:rsidP="003C0895">
      <w:pPr>
        <w:spacing w:line="276" w:lineRule="auto"/>
        <w:jc w:val="both"/>
        <w:rPr>
          <w:rFonts w:ascii="Times New Roman" w:hAnsi="Times New Roman" w:cs="Times New Roman"/>
          <w:b/>
          <w:bCs/>
          <w:sz w:val="28"/>
          <w:szCs w:val="28"/>
        </w:rPr>
      </w:pPr>
    </w:p>
    <w:p w14:paraId="36F7DB7F" w14:textId="77777777" w:rsidR="00D95013" w:rsidRPr="00445B09" w:rsidRDefault="00D95013" w:rsidP="003C0895">
      <w:pPr>
        <w:spacing w:line="276" w:lineRule="auto"/>
        <w:jc w:val="both"/>
        <w:rPr>
          <w:rFonts w:ascii="Times New Roman" w:hAnsi="Times New Roman" w:cs="Times New Roman"/>
          <w:b/>
          <w:bCs/>
          <w:sz w:val="28"/>
          <w:szCs w:val="28"/>
        </w:rPr>
      </w:pPr>
    </w:p>
    <w:p w14:paraId="40FFA561" w14:textId="77777777" w:rsidR="00FE1C58" w:rsidRDefault="00FE1C58"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4533D9" w14:textId="1FCE1B72" w:rsidR="00F375F1" w:rsidRPr="00F375F1"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5: Functionalization of Fullerenes</w:t>
      </w:r>
    </w:p>
    <w:p w14:paraId="0CE2C89A"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5.1 Meaning of Functionalization</w:t>
      </w:r>
    </w:p>
    <w:p w14:paraId="73367B55" w14:textId="77777777"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Functionalization refers to the process of attaching chemical groups or molecules to the surface of fullerenes. This modification enhances solubility, stability, and biocompatibility, enabling fullerenes to be safely used in biological and medical systems. Without functionalization, pure fullerenes like C₆₀ are hydrophobic, tend to aggregate, and have limited interaction with biological molecules.</w:t>
      </w:r>
    </w:p>
    <w:p w14:paraId="3724895D" w14:textId="77777777" w:rsidR="00F375F1" w:rsidRPr="00F375F1" w:rsidRDefault="00F375F1" w:rsidP="003C0895">
      <w:pPr>
        <w:spacing w:line="276" w:lineRule="auto"/>
        <w:jc w:val="both"/>
        <w:rPr>
          <w:rFonts w:ascii="Times New Roman" w:hAnsi="Times New Roman" w:cs="Times New Roman"/>
          <w:b/>
          <w:sz w:val="36"/>
          <w:szCs w:val="36"/>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5.2 Need for Functionalization</w:t>
      </w:r>
    </w:p>
    <w:p w14:paraId="0FB678D3" w14:textId="77777777" w:rsidR="00F375F1" w:rsidRPr="00F375F1" w:rsidRDefault="00F375F1" w:rsidP="003C0895">
      <w:pPr>
        <w:numPr>
          <w:ilvl w:val="0"/>
          <w:numId w:val="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Improved Solubility:</w:t>
      </w:r>
      <w:r w:rsidRPr="00F375F1">
        <w:rPr>
          <w:rFonts w:ascii="Times New Roman" w:hAnsi="Times New Roman" w:cs="Times New Roman"/>
          <w:sz w:val="28"/>
          <w:szCs w:val="28"/>
        </w:rPr>
        <w:t xml:space="preserve"> Functional groups allow fullerenes to disperse in water and polar solvents, essential for biological applications.</w:t>
      </w:r>
    </w:p>
    <w:p w14:paraId="6645E76E" w14:textId="77777777" w:rsidR="00F375F1" w:rsidRPr="00F375F1" w:rsidRDefault="00F375F1" w:rsidP="003C0895">
      <w:pPr>
        <w:numPr>
          <w:ilvl w:val="0"/>
          <w:numId w:val="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Reduced Toxicity:</w:t>
      </w:r>
      <w:r w:rsidRPr="00F375F1">
        <w:rPr>
          <w:rFonts w:ascii="Times New Roman" w:hAnsi="Times New Roman" w:cs="Times New Roman"/>
          <w:sz w:val="28"/>
          <w:szCs w:val="28"/>
        </w:rPr>
        <w:t xml:space="preserve"> Functionalization lowers cellular stress and prevents aggregation-related toxicity.</w:t>
      </w:r>
    </w:p>
    <w:p w14:paraId="22CC4A51" w14:textId="77777777" w:rsidR="00F375F1" w:rsidRPr="00F375F1" w:rsidRDefault="00F375F1" w:rsidP="003C0895">
      <w:pPr>
        <w:numPr>
          <w:ilvl w:val="0"/>
          <w:numId w:val="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Enhanced Biocompatibility:</w:t>
      </w:r>
      <w:r w:rsidRPr="00F375F1">
        <w:rPr>
          <w:rFonts w:ascii="Times New Roman" w:hAnsi="Times New Roman" w:cs="Times New Roman"/>
          <w:sz w:val="28"/>
          <w:szCs w:val="28"/>
        </w:rPr>
        <w:t xml:space="preserve"> Functionalized fullerenes can interact safely with proteins, enzymes, and cellular membranes.</w:t>
      </w:r>
    </w:p>
    <w:p w14:paraId="124BD9B9" w14:textId="77777777" w:rsidR="00F375F1" w:rsidRPr="00F375F1" w:rsidRDefault="00F375F1" w:rsidP="003C0895">
      <w:pPr>
        <w:numPr>
          <w:ilvl w:val="0"/>
          <w:numId w:val="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Targeted Delivery:</w:t>
      </w:r>
      <w:r w:rsidRPr="00F375F1">
        <w:rPr>
          <w:rFonts w:ascii="Times New Roman" w:hAnsi="Times New Roman" w:cs="Times New Roman"/>
          <w:sz w:val="28"/>
          <w:szCs w:val="28"/>
        </w:rPr>
        <w:t xml:space="preserve"> Chemical modification enables the attachment of drugs or imaging agents for site-specific delivery.</w:t>
      </w:r>
    </w:p>
    <w:p w14:paraId="3E9D715B"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5.3 Types of Functionalization</w:t>
      </w:r>
    </w:p>
    <w:p w14:paraId="391288ED"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5.3.1 </w:t>
      </w:r>
      <w:proofErr w:type="spellStart"/>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Exohedral</w:t>
      </w:r>
      <w:proofErr w:type="spellEnd"/>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Functionalization</w:t>
      </w:r>
    </w:p>
    <w:p w14:paraId="171BC6EA" w14:textId="77777777" w:rsidR="00F375F1" w:rsidRPr="00F375F1" w:rsidRDefault="00F375F1" w:rsidP="003C0895">
      <w:pPr>
        <w:numPr>
          <w:ilvl w:val="0"/>
          <w:numId w:val="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Involves adding chemical groups to the </w:t>
      </w:r>
      <w:r w:rsidRPr="00F375F1">
        <w:rPr>
          <w:rFonts w:ascii="Times New Roman" w:hAnsi="Times New Roman" w:cs="Times New Roman"/>
          <w:b/>
          <w:bCs/>
          <w:sz w:val="28"/>
          <w:szCs w:val="28"/>
        </w:rPr>
        <w:t>outer surface</w:t>
      </w:r>
      <w:r w:rsidRPr="00F375F1">
        <w:rPr>
          <w:rFonts w:ascii="Times New Roman" w:hAnsi="Times New Roman" w:cs="Times New Roman"/>
          <w:sz w:val="28"/>
          <w:szCs w:val="28"/>
        </w:rPr>
        <w:t xml:space="preserve"> of the fullerene cage.</w:t>
      </w:r>
    </w:p>
    <w:p w14:paraId="1FAAB82E" w14:textId="77777777" w:rsidR="00F375F1" w:rsidRPr="00F375F1" w:rsidRDefault="00F375F1" w:rsidP="003C0895">
      <w:pPr>
        <w:numPr>
          <w:ilvl w:val="0"/>
          <w:numId w:val="3"/>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Common modifications:</w:t>
      </w:r>
      <w:r w:rsidRPr="00F375F1">
        <w:rPr>
          <w:rFonts w:ascii="Times New Roman" w:hAnsi="Times New Roman" w:cs="Times New Roman"/>
          <w:sz w:val="28"/>
          <w:szCs w:val="28"/>
        </w:rPr>
        <w:t xml:space="preserve"> Hydroxylation (–OH), Carboxylation (–COOH), Amino groups (–NH₂).</w:t>
      </w:r>
    </w:p>
    <w:p w14:paraId="736886E3" w14:textId="77777777" w:rsidR="00F375F1" w:rsidRDefault="00F375F1" w:rsidP="003C0895">
      <w:pPr>
        <w:numPr>
          <w:ilvl w:val="0"/>
          <w:numId w:val="3"/>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Example:</w:t>
      </w:r>
      <w:r w:rsidRPr="00F375F1">
        <w:rPr>
          <w:rFonts w:ascii="Times New Roman" w:hAnsi="Times New Roman" w:cs="Times New Roman"/>
          <w:sz w:val="28"/>
          <w:szCs w:val="28"/>
        </w:rPr>
        <w:t xml:space="preserve"> </w:t>
      </w:r>
      <w:proofErr w:type="spellStart"/>
      <w:r w:rsidRPr="00F375F1">
        <w:rPr>
          <w:rFonts w:ascii="Times New Roman" w:hAnsi="Times New Roman" w:cs="Times New Roman"/>
          <w:sz w:val="28"/>
          <w:szCs w:val="28"/>
        </w:rPr>
        <w:t>Fullerol</w:t>
      </w:r>
      <w:proofErr w:type="spellEnd"/>
      <w:r w:rsidRPr="00F375F1">
        <w:rPr>
          <w:rFonts w:ascii="Times New Roman" w:hAnsi="Times New Roman" w:cs="Times New Roman"/>
          <w:sz w:val="28"/>
          <w:szCs w:val="28"/>
        </w:rPr>
        <w:t xml:space="preserve"> (C₆₀(OH)₂₄) is a water-soluble derivative widely studied for antioxidant properties.</w:t>
      </w:r>
    </w:p>
    <w:p w14:paraId="0C0BABED"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5.3.2 Endohedral Functionalization</w:t>
      </w:r>
    </w:p>
    <w:p w14:paraId="36CF6782" w14:textId="77777777" w:rsidR="00F375F1" w:rsidRPr="00F375F1" w:rsidRDefault="00F375F1" w:rsidP="003C0895">
      <w:pPr>
        <w:numPr>
          <w:ilvl w:val="0"/>
          <w:numId w:val="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Involves </w:t>
      </w:r>
      <w:r w:rsidRPr="00F375F1">
        <w:rPr>
          <w:rFonts w:ascii="Times New Roman" w:hAnsi="Times New Roman" w:cs="Times New Roman"/>
          <w:b/>
          <w:bCs/>
          <w:sz w:val="28"/>
          <w:szCs w:val="28"/>
        </w:rPr>
        <w:t>trapping atoms or small molecules inside</w:t>
      </w:r>
      <w:r w:rsidRPr="00F375F1">
        <w:rPr>
          <w:rFonts w:ascii="Times New Roman" w:hAnsi="Times New Roman" w:cs="Times New Roman"/>
          <w:sz w:val="28"/>
          <w:szCs w:val="28"/>
        </w:rPr>
        <w:t xml:space="preserve"> the fullerene cage.</w:t>
      </w:r>
    </w:p>
    <w:p w14:paraId="341E95AD" w14:textId="2D27B2BC" w:rsidR="00F00E49" w:rsidRPr="00FE1C58" w:rsidRDefault="00F375F1" w:rsidP="003C0895">
      <w:pPr>
        <w:numPr>
          <w:ilvl w:val="0"/>
          <w:numId w:val="4"/>
        </w:numPr>
        <w:spacing w:line="276" w:lineRule="auto"/>
        <w:jc w:val="both"/>
        <w:rPr>
          <w:rFonts w:ascii="Times New Roman" w:hAnsi="Times New Roman" w:cs="Times New Roman"/>
          <w:b/>
          <w:bCs/>
          <w:sz w:val="28"/>
          <w:szCs w:val="28"/>
        </w:rPr>
      </w:pPr>
      <w:r w:rsidRPr="00F375F1">
        <w:rPr>
          <w:rFonts w:ascii="Times New Roman" w:hAnsi="Times New Roman" w:cs="Times New Roman"/>
          <w:b/>
          <w:bCs/>
          <w:sz w:val="28"/>
          <w:szCs w:val="28"/>
        </w:rPr>
        <w:t>Example:</w:t>
      </w:r>
      <w:r w:rsidRPr="00F375F1">
        <w:rPr>
          <w:rFonts w:ascii="Times New Roman" w:hAnsi="Times New Roman" w:cs="Times New Roman"/>
          <w:sz w:val="28"/>
          <w:szCs w:val="28"/>
        </w:rPr>
        <w:t xml:space="preserve"> </w:t>
      </w:r>
      <w:proofErr w:type="spellStart"/>
      <w:r w:rsidRPr="00F375F1">
        <w:rPr>
          <w:rFonts w:ascii="Times New Roman" w:hAnsi="Times New Roman" w:cs="Times New Roman"/>
          <w:sz w:val="28"/>
          <w:szCs w:val="28"/>
        </w:rPr>
        <w:t>Gd@C</w:t>
      </w:r>
      <w:proofErr w:type="spellEnd"/>
      <w:r w:rsidRPr="00F375F1">
        <w:rPr>
          <w:rFonts w:ascii="Times New Roman" w:hAnsi="Times New Roman" w:cs="Times New Roman"/>
          <w:sz w:val="28"/>
          <w:szCs w:val="28"/>
        </w:rPr>
        <w:t xml:space="preserve">₆₀, a metallofullerene, is used as a safer and more </w:t>
      </w:r>
      <w:r w:rsidRPr="00F375F1">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effective</w:t>
      </w:r>
      <w:r w:rsidRPr="00F375F1">
        <w:rPr>
          <w:rFonts w:ascii="Times New Roman" w:hAnsi="Times New Roman" w:cs="Times New Roman"/>
          <w:sz w:val="28"/>
          <w:szCs w:val="28"/>
        </w:rPr>
        <w:t xml:space="preserve"> MRI contrast agent.</w:t>
      </w:r>
    </w:p>
    <w:p w14:paraId="0C64924D" w14:textId="5CA3E671" w:rsidR="00F375F1" w:rsidRPr="00F375F1" w:rsidRDefault="00F375F1" w:rsidP="003C0895">
      <w:pPr>
        <w:spacing w:line="276" w:lineRule="auto"/>
        <w:ind w:left="360"/>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5.4 Methods of Functionalization</w:t>
      </w:r>
    </w:p>
    <w:p w14:paraId="094D431B" w14:textId="77777777" w:rsidR="00F375F1" w:rsidRPr="00F375F1" w:rsidRDefault="00F375F1" w:rsidP="003C0895">
      <w:pPr>
        <w:numPr>
          <w:ilvl w:val="0"/>
          <w:numId w:val="5"/>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Chemical Reaction Method:</w:t>
      </w:r>
      <w:r w:rsidRPr="00F375F1">
        <w:rPr>
          <w:rFonts w:ascii="Times New Roman" w:hAnsi="Times New Roman" w:cs="Times New Roman"/>
          <w:sz w:val="28"/>
          <w:szCs w:val="28"/>
        </w:rPr>
        <w:t xml:space="preserve"> Addition or substitution reactions attach functional groups to the fullerene surface.</w:t>
      </w:r>
    </w:p>
    <w:p w14:paraId="74141FF2" w14:textId="77777777" w:rsidR="00F375F1" w:rsidRPr="00F375F1" w:rsidRDefault="00F375F1" w:rsidP="003C0895">
      <w:pPr>
        <w:numPr>
          <w:ilvl w:val="0"/>
          <w:numId w:val="5"/>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Photochemical Method:</w:t>
      </w:r>
      <w:r w:rsidRPr="00F375F1">
        <w:rPr>
          <w:rFonts w:ascii="Times New Roman" w:hAnsi="Times New Roman" w:cs="Times New Roman"/>
          <w:sz w:val="28"/>
          <w:szCs w:val="28"/>
        </w:rPr>
        <w:t xml:space="preserve"> Light energy triggers surface reactions, allowing selective modification.</w:t>
      </w:r>
    </w:p>
    <w:p w14:paraId="431A8F82" w14:textId="77777777" w:rsidR="00F375F1" w:rsidRPr="00F375F1" w:rsidRDefault="00F375F1" w:rsidP="003C0895">
      <w:pPr>
        <w:numPr>
          <w:ilvl w:val="0"/>
          <w:numId w:val="5"/>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Electrochemical Method:</w:t>
      </w:r>
      <w:r w:rsidRPr="00F375F1">
        <w:rPr>
          <w:rFonts w:ascii="Times New Roman" w:hAnsi="Times New Roman" w:cs="Times New Roman"/>
          <w:sz w:val="28"/>
          <w:szCs w:val="28"/>
        </w:rPr>
        <w:t xml:space="preserve"> Electrical energy facilitates insertion or attachment of reactive species.</w:t>
      </w:r>
    </w:p>
    <w:p w14:paraId="3F9CFD0E"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5.5 Effects of Functionalization on Fullerene Properties</w:t>
      </w:r>
    </w:p>
    <w:p w14:paraId="04A4CFF1" w14:textId="77777777" w:rsidR="00F375F1" w:rsidRPr="00F375F1" w:rsidRDefault="00F375F1" w:rsidP="003C0895">
      <w:pPr>
        <w:numPr>
          <w:ilvl w:val="0"/>
          <w:numId w:val="6"/>
        </w:numPr>
        <w:spacing w:line="276" w:lineRule="auto"/>
        <w:jc w:val="both"/>
        <w:rPr>
          <w:rFonts w:ascii="Times New Roman" w:hAnsi="Times New Roman" w:cs="Times New Roman"/>
          <w:sz w:val="36"/>
          <w:szCs w:val="36"/>
        </w:rPr>
      </w:pPr>
      <w:r w:rsidRPr="00F375F1">
        <w:rPr>
          <w:rFonts w:ascii="Times New Roman" w:hAnsi="Times New Roman" w:cs="Times New Roman"/>
          <w:sz w:val="36"/>
          <w:szCs w:val="36"/>
        </w:rPr>
        <w:t>Increases solubility in water and polar solvents.</w:t>
      </w:r>
    </w:p>
    <w:p w14:paraId="41C9F976" w14:textId="77777777" w:rsidR="00F375F1" w:rsidRPr="00F375F1" w:rsidRDefault="00F375F1" w:rsidP="003C0895">
      <w:pPr>
        <w:numPr>
          <w:ilvl w:val="0"/>
          <w:numId w:val="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Enhances chemical reactivity and biocompatibility.</w:t>
      </w:r>
    </w:p>
    <w:p w14:paraId="7C740472" w14:textId="77777777" w:rsidR="00F375F1" w:rsidRPr="00F375F1" w:rsidRDefault="00F375F1" w:rsidP="003C0895">
      <w:pPr>
        <w:numPr>
          <w:ilvl w:val="0"/>
          <w:numId w:val="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Reduces cytotoxicity, making them safer for in vivo use.</w:t>
      </w:r>
    </w:p>
    <w:p w14:paraId="09DB8ECA" w14:textId="77777777" w:rsidR="00F375F1" w:rsidRPr="00F375F1" w:rsidRDefault="00F375F1" w:rsidP="003C0895">
      <w:pPr>
        <w:numPr>
          <w:ilvl w:val="0"/>
          <w:numId w:val="6"/>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sz w:val="28"/>
          <w:szCs w:val="28"/>
        </w:rPr>
        <w:t>Allows precise attachment of drugs, imaging agents, or therapeutic molecules.</w:t>
      </w:r>
    </w:p>
    <w:p w14:paraId="23A9CA63"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5.6 Examples of Functionalized Fullerenes in Medicine</w:t>
      </w:r>
    </w:p>
    <w:p w14:paraId="43C5F9AD" w14:textId="77777777" w:rsidR="00F375F1" w:rsidRPr="00F375F1" w:rsidRDefault="00F375F1" w:rsidP="003C0895">
      <w:pPr>
        <w:numPr>
          <w:ilvl w:val="0"/>
          <w:numId w:val="7"/>
        </w:numPr>
        <w:spacing w:line="276" w:lineRule="auto"/>
        <w:jc w:val="both"/>
        <w:rPr>
          <w:rFonts w:ascii="Times New Roman" w:hAnsi="Times New Roman" w:cs="Times New Roman"/>
          <w:sz w:val="28"/>
          <w:szCs w:val="28"/>
        </w:rPr>
      </w:pPr>
      <w:proofErr w:type="spellStart"/>
      <w:r w:rsidRPr="00F375F1">
        <w:rPr>
          <w:rFonts w:ascii="Times New Roman" w:hAnsi="Times New Roman" w:cs="Times New Roman"/>
          <w:b/>
          <w:bCs/>
          <w:sz w:val="28"/>
          <w:szCs w:val="28"/>
        </w:rPr>
        <w:t>Fullerol</w:t>
      </w:r>
      <w:proofErr w:type="spellEnd"/>
      <w:r w:rsidRPr="00F375F1">
        <w:rPr>
          <w:rFonts w:ascii="Times New Roman" w:hAnsi="Times New Roman" w:cs="Times New Roman"/>
          <w:b/>
          <w:bCs/>
          <w:sz w:val="28"/>
          <w:szCs w:val="28"/>
        </w:rPr>
        <w:t xml:space="preserve"> (C₆₀(OH)₂₄):</w:t>
      </w:r>
      <w:r w:rsidRPr="00F375F1">
        <w:rPr>
          <w:rFonts w:ascii="Times New Roman" w:hAnsi="Times New Roman" w:cs="Times New Roman"/>
          <w:sz w:val="28"/>
          <w:szCs w:val="28"/>
        </w:rPr>
        <w:t xml:space="preserve"> Acts as a strong antioxidant and protects cells from free radical damage.</w:t>
      </w:r>
    </w:p>
    <w:p w14:paraId="1D084727" w14:textId="77777777" w:rsidR="00F375F1" w:rsidRPr="00F375F1" w:rsidRDefault="00F375F1" w:rsidP="003C0895">
      <w:pPr>
        <w:numPr>
          <w:ilvl w:val="0"/>
          <w:numId w:val="7"/>
        </w:numPr>
        <w:spacing w:line="276" w:lineRule="auto"/>
        <w:jc w:val="both"/>
        <w:rPr>
          <w:rFonts w:ascii="Times New Roman" w:hAnsi="Times New Roman" w:cs="Times New Roman"/>
          <w:sz w:val="28"/>
          <w:szCs w:val="28"/>
        </w:rPr>
      </w:pPr>
      <w:proofErr w:type="spellStart"/>
      <w:r w:rsidRPr="00F375F1">
        <w:rPr>
          <w:rFonts w:ascii="Times New Roman" w:hAnsi="Times New Roman" w:cs="Times New Roman"/>
          <w:b/>
          <w:bCs/>
          <w:sz w:val="28"/>
          <w:szCs w:val="28"/>
        </w:rPr>
        <w:t>Carboxyfullerene</w:t>
      </w:r>
      <w:proofErr w:type="spellEnd"/>
      <w:r w:rsidRPr="00F375F1">
        <w:rPr>
          <w:rFonts w:ascii="Times New Roman" w:hAnsi="Times New Roman" w:cs="Times New Roman"/>
          <w:b/>
          <w:bCs/>
          <w:sz w:val="28"/>
          <w:szCs w:val="28"/>
        </w:rPr>
        <w:t xml:space="preserve"> (C₆₀(C(COOH)</w:t>
      </w:r>
      <w:proofErr w:type="gramStart"/>
      <w:r w:rsidRPr="00F375F1">
        <w:rPr>
          <w:rFonts w:ascii="Times New Roman" w:hAnsi="Times New Roman" w:cs="Times New Roman"/>
          <w:b/>
          <w:bCs/>
          <w:sz w:val="28"/>
          <w:szCs w:val="28"/>
        </w:rPr>
        <w:t>₂)₃</w:t>
      </w:r>
      <w:proofErr w:type="gramEnd"/>
      <w:r w:rsidRPr="00F375F1">
        <w:rPr>
          <w:rFonts w:ascii="Times New Roman" w:hAnsi="Times New Roman" w:cs="Times New Roman"/>
          <w:b/>
          <w:bCs/>
          <w:sz w:val="28"/>
          <w:szCs w:val="28"/>
        </w:rPr>
        <w:t>):</w:t>
      </w:r>
      <w:r w:rsidRPr="00F375F1">
        <w:rPr>
          <w:rFonts w:ascii="Times New Roman" w:hAnsi="Times New Roman" w:cs="Times New Roman"/>
          <w:sz w:val="28"/>
          <w:szCs w:val="28"/>
        </w:rPr>
        <w:t xml:space="preserve"> Exhibits antiviral activity, particularly against HIV by inhibiting viral protease.</w:t>
      </w:r>
    </w:p>
    <w:p w14:paraId="619E6CD2" w14:textId="77777777" w:rsidR="00F375F1" w:rsidRPr="00F375F1" w:rsidRDefault="00F375F1" w:rsidP="003C0895">
      <w:pPr>
        <w:numPr>
          <w:ilvl w:val="0"/>
          <w:numId w:val="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PEGylated Fullerenes:</w:t>
      </w:r>
      <w:r w:rsidRPr="00F375F1">
        <w:rPr>
          <w:rFonts w:ascii="Times New Roman" w:hAnsi="Times New Roman" w:cs="Times New Roman"/>
          <w:sz w:val="28"/>
          <w:szCs w:val="28"/>
        </w:rPr>
        <w:t xml:space="preserve"> Improve circulation time in the body and are used in targeted drug delivery and cancer therapy.</w:t>
      </w:r>
    </w:p>
    <w:p w14:paraId="40A3D510" w14:textId="77777777" w:rsidR="00F375F1" w:rsidRPr="00F375F1"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5.7 Conclusion</w:t>
      </w:r>
    </w:p>
    <w:p w14:paraId="4633CB38" w14:textId="77777777" w:rsidR="00FE1C58"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Functionalization transforms C₆₀ fullerenes from a hydrophobic molecule into a versatile and biocompatible nanomaterial. By improving solubility, stability, and biological compatibility, functionalized fullerenes have become a cornerstone for applications in drug delivery, imaging, therapy, and antiviral treatment. These modifications unlock the potential of fullerenes to act as multifunctional agents in modern medicine.</w:t>
      </w:r>
    </w:p>
    <w:p w14:paraId="0B0065E9" w14:textId="132D26BD" w:rsidR="00F375F1" w:rsidRPr="00FE1C58"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6: Biomedical Applications of Fullerenes</w:t>
      </w:r>
    </w:p>
    <w:p w14:paraId="71BAC833" w14:textId="4C0803C7" w:rsidR="00F375F1" w:rsidRPr="00FE1C58"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particularly C₆₀, have garnered significant attention in biomedical research due to their unique cage-like structure, chemical stability, and potential for functionalization. Properly modified fullerenes are water-soluble, biocompatible, and highly versatile, enabling applications in drug delivery, antiviral therapy, cancer treatment, neuroprotection, diagnostics, and bone/dental medicine.</w:t>
      </w:r>
      <w:r w:rsidR="00F25BB0" w:rsidRPr="00F25BB0">
        <w:rPr>
          <w:noProof/>
        </w:rPr>
        <w:t xml:space="preserve"> </w:t>
      </w:r>
      <w:r w:rsidR="00F25BB0">
        <w:rPr>
          <w:noProof/>
        </w:rPr>
        <w:drawing>
          <wp:inline distT="0" distB="0" distL="0" distR="0" wp14:anchorId="289D2139" wp14:editId="2F10466C">
            <wp:extent cx="5638800" cy="4885055"/>
            <wp:effectExtent l="0" t="0" r="0" b="0"/>
            <wp:docPr id="20575827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8800" cy="4885055"/>
                    </a:xfrm>
                    <a:prstGeom prst="rect">
                      <a:avLst/>
                    </a:prstGeom>
                    <a:noFill/>
                    <a:ln>
                      <a:noFill/>
                    </a:ln>
                  </pic:spPr>
                </pic:pic>
              </a:graphicData>
            </a:graphic>
          </wp:inline>
        </w:drawing>
      </w:r>
      <w:r w:rsidRPr="00F375F1">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6.1 Antioxidant and Radioprotective Properties</w:t>
      </w:r>
    </w:p>
    <w:p w14:paraId="259F4756" w14:textId="77777777" w:rsidR="00F375F1" w:rsidRPr="00F375F1" w:rsidRDefault="00F375F1" w:rsidP="003C0895">
      <w:pPr>
        <w:numPr>
          <w:ilvl w:val="0"/>
          <w:numId w:val="8"/>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act as potent antioxidants by neutralizing reactive oxygen species (ROS) and free radicals, often termed “radical sponges.”</w:t>
      </w:r>
    </w:p>
    <w:p w14:paraId="671B46AA" w14:textId="77777777" w:rsidR="00FE1C58" w:rsidRDefault="00F375F1" w:rsidP="003C0895">
      <w:pPr>
        <w:numPr>
          <w:ilvl w:val="0"/>
          <w:numId w:val="8"/>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Functionalized derivatives like </w:t>
      </w:r>
      <w:proofErr w:type="spellStart"/>
      <w:r w:rsidRPr="00F375F1">
        <w:rPr>
          <w:rFonts w:ascii="Times New Roman" w:hAnsi="Times New Roman" w:cs="Times New Roman"/>
          <w:b/>
          <w:bCs/>
          <w:sz w:val="28"/>
          <w:szCs w:val="28"/>
        </w:rPr>
        <w:t>fullerol</w:t>
      </w:r>
      <w:proofErr w:type="spellEnd"/>
      <w:r w:rsidRPr="00F375F1">
        <w:rPr>
          <w:rFonts w:ascii="Times New Roman" w:hAnsi="Times New Roman" w:cs="Times New Roman"/>
          <w:b/>
          <w:bCs/>
          <w:sz w:val="28"/>
          <w:szCs w:val="28"/>
        </w:rPr>
        <w:t xml:space="preserve"> (C₆₀(OH)₂₄)</w:t>
      </w:r>
      <w:r w:rsidRPr="00F375F1">
        <w:rPr>
          <w:rFonts w:ascii="Times New Roman" w:hAnsi="Times New Roman" w:cs="Times New Roman"/>
          <w:sz w:val="28"/>
          <w:szCs w:val="28"/>
        </w:rPr>
        <w:t xml:space="preserve"> and </w:t>
      </w:r>
      <w:proofErr w:type="spellStart"/>
      <w:r w:rsidRPr="00F375F1">
        <w:rPr>
          <w:rFonts w:ascii="Times New Roman" w:hAnsi="Times New Roman" w:cs="Times New Roman"/>
          <w:b/>
          <w:bCs/>
          <w:sz w:val="28"/>
          <w:szCs w:val="28"/>
        </w:rPr>
        <w:t>carboxyfullerenes</w:t>
      </w:r>
      <w:proofErr w:type="spellEnd"/>
      <w:r w:rsidRPr="00F375F1">
        <w:rPr>
          <w:rFonts w:ascii="Times New Roman" w:hAnsi="Times New Roman" w:cs="Times New Roman"/>
          <w:sz w:val="28"/>
          <w:szCs w:val="28"/>
        </w:rPr>
        <w:t xml:space="preserve"> efficiently scavenge free radicals, protecting DNA, proteins, and cell membranes.</w:t>
      </w:r>
    </w:p>
    <w:p w14:paraId="5E47F270" w14:textId="719E75D4" w:rsidR="00F375F1" w:rsidRPr="00FE1C58" w:rsidRDefault="00F375F1" w:rsidP="003C0895">
      <w:pPr>
        <w:numPr>
          <w:ilvl w:val="0"/>
          <w:numId w:val="8"/>
        </w:numPr>
        <w:spacing w:line="276" w:lineRule="auto"/>
        <w:jc w:val="both"/>
        <w:rPr>
          <w:rFonts w:ascii="Times New Roman" w:hAnsi="Times New Roman" w:cs="Times New Roman"/>
          <w:sz w:val="28"/>
          <w:szCs w:val="28"/>
        </w:rPr>
      </w:pPr>
      <w:r w:rsidRPr="00FE1C58">
        <w:rPr>
          <w:rFonts w:ascii="Times New Roman" w:hAnsi="Times New Roman" w:cs="Times New Roman"/>
          <w:sz w:val="28"/>
          <w:szCs w:val="28"/>
        </w:rPr>
        <w:t>Applications:</w:t>
      </w:r>
    </w:p>
    <w:p w14:paraId="092CAE8C" w14:textId="77777777" w:rsidR="00F375F1" w:rsidRPr="00FE1C58" w:rsidRDefault="00F375F1" w:rsidP="003C0895">
      <w:pPr>
        <w:pStyle w:val="ListParagraph"/>
        <w:numPr>
          <w:ilvl w:val="0"/>
          <w:numId w:val="8"/>
        </w:numPr>
        <w:spacing w:line="276" w:lineRule="auto"/>
        <w:jc w:val="both"/>
        <w:rPr>
          <w:rFonts w:ascii="Times New Roman" w:hAnsi="Times New Roman" w:cs="Times New Roman"/>
          <w:sz w:val="28"/>
          <w:szCs w:val="28"/>
        </w:rPr>
      </w:pPr>
      <w:r w:rsidRPr="00FE1C58">
        <w:rPr>
          <w:rFonts w:ascii="Times New Roman" w:hAnsi="Times New Roman" w:cs="Times New Roman"/>
          <w:b/>
          <w:bCs/>
          <w:sz w:val="28"/>
          <w:szCs w:val="28"/>
        </w:rPr>
        <w:t>Radioprotection:</w:t>
      </w:r>
      <w:r w:rsidRPr="00FE1C58">
        <w:rPr>
          <w:rFonts w:ascii="Times New Roman" w:hAnsi="Times New Roman" w:cs="Times New Roman"/>
          <w:sz w:val="28"/>
          <w:szCs w:val="28"/>
        </w:rPr>
        <w:t xml:space="preserve"> Protects tissues during radiotherapy for cancer treatment.</w:t>
      </w:r>
    </w:p>
    <w:p w14:paraId="1230EE01" w14:textId="77777777" w:rsidR="00F375F1" w:rsidRPr="00FE1C58" w:rsidRDefault="00F375F1" w:rsidP="003C0895">
      <w:pPr>
        <w:pStyle w:val="ListParagraph"/>
        <w:numPr>
          <w:ilvl w:val="0"/>
          <w:numId w:val="8"/>
        </w:numPr>
        <w:spacing w:line="276" w:lineRule="auto"/>
        <w:jc w:val="both"/>
        <w:rPr>
          <w:rFonts w:ascii="Times New Roman" w:hAnsi="Times New Roman" w:cs="Times New Roman"/>
          <w:sz w:val="28"/>
          <w:szCs w:val="28"/>
        </w:rPr>
      </w:pPr>
      <w:r w:rsidRPr="00FE1C58">
        <w:rPr>
          <w:rFonts w:ascii="Times New Roman" w:hAnsi="Times New Roman" w:cs="Times New Roman"/>
          <w:b/>
          <w:bCs/>
          <w:sz w:val="28"/>
          <w:szCs w:val="28"/>
        </w:rPr>
        <w:t>Neuroprotection:</w:t>
      </w:r>
      <w:r w:rsidRPr="00FE1C58">
        <w:rPr>
          <w:rFonts w:ascii="Times New Roman" w:hAnsi="Times New Roman" w:cs="Times New Roman"/>
          <w:sz w:val="28"/>
          <w:szCs w:val="28"/>
        </w:rPr>
        <w:t xml:space="preserve"> Slows progression of neurodegenerative diseases such as Parkinson’s, Alzheimer’s, and ALS.</w:t>
      </w:r>
    </w:p>
    <w:p w14:paraId="7A27583A" w14:textId="77777777" w:rsidR="00F375F1" w:rsidRPr="00FE1C58" w:rsidRDefault="00F375F1" w:rsidP="003C0895">
      <w:pPr>
        <w:pStyle w:val="ListParagraph"/>
        <w:numPr>
          <w:ilvl w:val="0"/>
          <w:numId w:val="8"/>
        </w:numPr>
        <w:spacing w:line="276" w:lineRule="auto"/>
        <w:jc w:val="both"/>
        <w:rPr>
          <w:rFonts w:ascii="Times New Roman" w:hAnsi="Times New Roman" w:cs="Times New Roman"/>
          <w:sz w:val="28"/>
          <w:szCs w:val="28"/>
        </w:rPr>
      </w:pPr>
      <w:r w:rsidRPr="00FE1C58">
        <w:rPr>
          <w:rFonts w:ascii="Times New Roman" w:hAnsi="Times New Roman" w:cs="Times New Roman"/>
          <w:b/>
          <w:bCs/>
          <w:sz w:val="28"/>
          <w:szCs w:val="28"/>
        </w:rPr>
        <w:t>Inflammation Reduction:</w:t>
      </w:r>
      <w:r w:rsidRPr="00FE1C58">
        <w:rPr>
          <w:rFonts w:ascii="Times New Roman" w:hAnsi="Times New Roman" w:cs="Times New Roman"/>
          <w:sz w:val="28"/>
          <w:szCs w:val="28"/>
        </w:rPr>
        <w:t xml:space="preserve"> Minimizes tissue damage caused by oxidative stress and environmental pollutants.</w:t>
      </w:r>
    </w:p>
    <w:p w14:paraId="47DB4B96" w14:textId="77777777" w:rsidR="00F375F1" w:rsidRPr="00320A72" w:rsidRDefault="00F375F1" w:rsidP="003C0895">
      <w:pPr>
        <w:spacing w:line="276" w:lineRule="auto"/>
        <w:jc w:val="both"/>
        <w:rPr>
          <w:rFonts w:ascii="Times New Roman" w:hAnsi="Times New Roman" w:cs="Times New Roman"/>
          <w:b/>
          <w:sz w:val="36"/>
          <w:szCs w:val="36"/>
        </w:rPr>
      </w:pPr>
      <w:r w:rsidRPr="00320A72">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6.2 Antiviral Applications and HIV Therapy</w:t>
      </w:r>
    </w:p>
    <w:p w14:paraId="42EF9940" w14:textId="77777777" w:rsidR="00F375F1" w:rsidRPr="00F375F1" w:rsidRDefault="00F375F1" w:rsidP="003C0895">
      <w:pPr>
        <w:numPr>
          <w:ilvl w:val="0"/>
          <w:numId w:val="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Certain functionalized fullerenes inhibit </w:t>
      </w:r>
      <w:r w:rsidRPr="00F375F1">
        <w:rPr>
          <w:rFonts w:ascii="Times New Roman" w:hAnsi="Times New Roman" w:cs="Times New Roman"/>
          <w:b/>
          <w:bCs/>
          <w:sz w:val="28"/>
          <w:szCs w:val="28"/>
        </w:rPr>
        <w:t>HIV-1 protease</w:t>
      </w:r>
      <w:r w:rsidRPr="00F375F1">
        <w:rPr>
          <w:rFonts w:ascii="Times New Roman" w:hAnsi="Times New Roman" w:cs="Times New Roman"/>
          <w:sz w:val="28"/>
          <w:szCs w:val="28"/>
        </w:rPr>
        <w:t>, a crucial enzyme for viral replication.</w:t>
      </w:r>
    </w:p>
    <w:p w14:paraId="7CD70B55" w14:textId="77777777" w:rsidR="00F375F1" w:rsidRPr="00F375F1" w:rsidRDefault="00F375F1" w:rsidP="003C0895">
      <w:pPr>
        <w:numPr>
          <w:ilvl w:val="0"/>
          <w:numId w:val="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Examples: </w:t>
      </w:r>
      <w:proofErr w:type="spellStart"/>
      <w:r w:rsidRPr="00F375F1">
        <w:rPr>
          <w:rFonts w:ascii="Times New Roman" w:hAnsi="Times New Roman" w:cs="Times New Roman"/>
          <w:b/>
          <w:bCs/>
          <w:sz w:val="28"/>
          <w:szCs w:val="28"/>
        </w:rPr>
        <w:t>Fulleropyrrolidines</w:t>
      </w:r>
      <w:proofErr w:type="spellEnd"/>
      <w:r w:rsidRPr="00F375F1">
        <w:rPr>
          <w:rFonts w:ascii="Times New Roman" w:hAnsi="Times New Roman" w:cs="Times New Roman"/>
          <w:sz w:val="28"/>
          <w:szCs w:val="28"/>
        </w:rPr>
        <w:t xml:space="preserve"> and </w:t>
      </w:r>
      <w:proofErr w:type="spellStart"/>
      <w:r w:rsidRPr="00F375F1">
        <w:rPr>
          <w:rFonts w:ascii="Times New Roman" w:hAnsi="Times New Roman" w:cs="Times New Roman"/>
          <w:b/>
          <w:bCs/>
          <w:sz w:val="28"/>
          <w:szCs w:val="28"/>
        </w:rPr>
        <w:t>carboxyfullerenes</w:t>
      </w:r>
      <w:proofErr w:type="spellEnd"/>
      <w:r w:rsidRPr="00F375F1">
        <w:rPr>
          <w:rFonts w:ascii="Times New Roman" w:hAnsi="Times New Roman" w:cs="Times New Roman"/>
          <w:sz w:val="28"/>
          <w:szCs w:val="28"/>
        </w:rPr>
        <w:t xml:space="preserve"> block viral maturation and replication.</w:t>
      </w:r>
    </w:p>
    <w:p w14:paraId="60DAA8F9" w14:textId="77777777" w:rsidR="00F375F1" w:rsidRPr="00F375F1" w:rsidRDefault="00F375F1" w:rsidP="003C0895">
      <w:pPr>
        <w:numPr>
          <w:ilvl w:val="0"/>
          <w:numId w:val="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Some fullerenes act as </w:t>
      </w:r>
      <w:r w:rsidRPr="00F375F1">
        <w:rPr>
          <w:rFonts w:ascii="Times New Roman" w:hAnsi="Times New Roman" w:cs="Times New Roman"/>
          <w:b/>
          <w:bCs/>
          <w:sz w:val="28"/>
          <w:szCs w:val="28"/>
        </w:rPr>
        <w:t>light-activated antiviral agents</w:t>
      </w:r>
      <w:r w:rsidRPr="00F375F1">
        <w:rPr>
          <w:rFonts w:ascii="Times New Roman" w:hAnsi="Times New Roman" w:cs="Times New Roman"/>
          <w:sz w:val="28"/>
          <w:szCs w:val="28"/>
        </w:rPr>
        <w:t>, generating singlet oxygen and ROS to destroy viral membranes.</w:t>
      </w:r>
    </w:p>
    <w:p w14:paraId="3F914447" w14:textId="77777777" w:rsidR="00F375F1" w:rsidRPr="00F375F1" w:rsidRDefault="00F375F1" w:rsidP="003C0895">
      <w:pPr>
        <w:numPr>
          <w:ilvl w:val="0"/>
          <w:numId w:val="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Laboratory studies confirm efficacy against HIV and other viruses like the Semliki Forest virus.</w:t>
      </w:r>
    </w:p>
    <w:p w14:paraId="55AE6C4E" w14:textId="5FAC4362" w:rsidR="00F375F1" w:rsidRPr="00320A72"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0A72">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6.3 Drug Delivery Systems</w:t>
      </w:r>
    </w:p>
    <w:p w14:paraId="1F7DC7C0" w14:textId="77777777" w:rsidR="00F375F1" w:rsidRPr="00F375F1" w:rsidRDefault="00F375F1" w:rsidP="003C0895">
      <w:pPr>
        <w:numPr>
          <w:ilvl w:val="0"/>
          <w:numId w:val="10"/>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Hollow, spherical fullerenes can </w:t>
      </w:r>
      <w:r w:rsidRPr="00F375F1">
        <w:rPr>
          <w:rFonts w:ascii="Times New Roman" w:hAnsi="Times New Roman" w:cs="Times New Roman"/>
          <w:b/>
          <w:bCs/>
          <w:sz w:val="28"/>
          <w:szCs w:val="28"/>
        </w:rPr>
        <w:t>encapsulate drugs</w:t>
      </w:r>
      <w:r w:rsidRPr="00F375F1">
        <w:rPr>
          <w:rFonts w:ascii="Times New Roman" w:hAnsi="Times New Roman" w:cs="Times New Roman"/>
          <w:sz w:val="28"/>
          <w:szCs w:val="28"/>
        </w:rPr>
        <w:t>, genes, or proteins, or chemically attach them to the surface.</w:t>
      </w:r>
    </w:p>
    <w:p w14:paraId="3764DB4E" w14:textId="77777777" w:rsidR="00F375F1" w:rsidRPr="00F375F1" w:rsidRDefault="00F375F1" w:rsidP="003C0895">
      <w:pPr>
        <w:numPr>
          <w:ilvl w:val="0"/>
          <w:numId w:val="1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Targeted Delivery:</w:t>
      </w:r>
      <w:r w:rsidRPr="00F375F1">
        <w:rPr>
          <w:rFonts w:ascii="Times New Roman" w:hAnsi="Times New Roman" w:cs="Times New Roman"/>
          <w:sz w:val="28"/>
          <w:szCs w:val="28"/>
        </w:rPr>
        <w:t xml:space="preserve"> Functionalization enables selective release at disease sites, reducing systemic side effects.</w:t>
      </w:r>
    </w:p>
    <w:p w14:paraId="333E0EE9" w14:textId="77777777" w:rsidR="00F375F1" w:rsidRPr="00F375F1" w:rsidRDefault="00F375F1" w:rsidP="003C0895">
      <w:pPr>
        <w:numPr>
          <w:ilvl w:val="0"/>
          <w:numId w:val="1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Example:</w:t>
      </w:r>
      <w:r w:rsidRPr="00F375F1">
        <w:rPr>
          <w:rFonts w:ascii="Times New Roman" w:hAnsi="Times New Roman" w:cs="Times New Roman"/>
          <w:sz w:val="28"/>
          <w:szCs w:val="28"/>
        </w:rPr>
        <w:t xml:space="preserve"> Paclitaxel-loaded </w:t>
      </w:r>
      <w:proofErr w:type="spellStart"/>
      <w:r w:rsidRPr="00F375F1">
        <w:rPr>
          <w:rFonts w:ascii="Times New Roman" w:hAnsi="Times New Roman" w:cs="Times New Roman"/>
          <w:sz w:val="28"/>
          <w:szCs w:val="28"/>
        </w:rPr>
        <w:t>buckysomes</w:t>
      </w:r>
      <w:proofErr w:type="spellEnd"/>
      <w:r w:rsidRPr="00F375F1">
        <w:rPr>
          <w:rFonts w:ascii="Times New Roman" w:hAnsi="Times New Roman" w:cs="Times New Roman"/>
          <w:sz w:val="28"/>
          <w:szCs w:val="28"/>
        </w:rPr>
        <w:t xml:space="preserve"> deliver chemotherapy drugs directly to </w:t>
      </w:r>
      <w:proofErr w:type="spellStart"/>
      <w:r w:rsidRPr="00F375F1">
        <w:rPr>
          <w:rFonts w:ascii="Times New Roman" w:hAnsi="Times New Roman" w:cs="Times New Roman"/>
          <w:sz w:val="28"/>
          <w:szCs w:val="28"/>
        </w:rPr>
        <w:t>tumors</w:t>
      </w:r>
      <w:proofErr w:type="spellEnd"/>
      <w:r w:rsidRPr="00F375F1">
        <w:rPr>
          <w:rFonts w:ascii="Times New Roman" w:hAnsi="Times New Roman" w:cs="Times New Roman"/>
          <w:sz w:val="28"/>
          <w:szCs w:val="28"/>
        </w:rPr>
        <w:t>, sparing healthy cells.</w:t>
      </w:r>
    </w:p>
    <w:p w14:paraId="6ECED6BC" w14:textId="77777777" w:rsidR="00F375F1" w:rsidRPr="00F375F1" w:rsidRDefault="00F375F1" w:rsidP="003C0895">
      <w:pPr>
        <w:numPr>
          <w:ilvl w:val="0"/>
          <w:numId w:val="10"/>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Applications include delivery of antibiotics, anti-inflammatory agents, anticancer drugs, and gene therapies.</w:t>
      </w:r>
    </w:p>
    <w:p w14:paraId="724EF5B3" w14:textId="77777777" w:rsidR="00F375F1" w:rsidRPr="00320A72" w:rsidRDefault="00F375F1" w:rsidP="003C0895">
      <w:pPr>
        <w:spacing w:line="276" w:lineRule="auto"/>
        <w:jc w:val="both"/>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0A72">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6.4 Anti-Cancer and Photodynamic Therapy (PDT)</w:t>
      </w:r>
    </w:p>
    <w:p w14:paraId="5A34B5E2" w14:textId="77777777" w:rsidR="00F375F1" w:rsidRPr="00F375F1" w:rsidRDefault="00F375F1" w:rsidP="003C0895">
      <w:pPr>
        <w:numPr>
          <w:ilvl w:val="0"/>
          <w:numId w:val="1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Fullerenes act as excellent </w:t>
      </w:r>
      <w:r w:rsidRPr="00F375F1">
        <w:rPr>
          <w:rFonts w:ascii="Times New Roman" w:hAnsi="Times New Roman" w:cs="Times New Roman"/>
          <w:b/>
          <w:bCs/>
          <w:sz w:val="28"/>
          <w:szCs w:val="28"/>
        </w:rPr>
        <w:t>photosensitizers</w:t>
      </w:r>
      <w:r w:rsidRPr="00F375F1">
        <w:rPr>
          <w:rFonts w:ascii="Times New Roman" w:hAnsi="Times New Roman" w:cs="Times New Roman"/>
          <w:sz w:val="28"/>
          <w:szCs w:val="28"/>
        </w:rPr>
        <w:t xml:space="preserve"> in PDT. Upon light exposure, they generate ROS that selectively destroy cancer cells.</w:t>
      </w:r>
    </w:p>
    <w:p w14:paraId="333281A2" w14:textId="77777777" w:rsidR="00F375F1" w:rsidRPr="00F375F1" w:rsidRDefault="00F375F1" w:rsidP="003C0895">
      <w:pPr>
        <w:numPr>
          <w:ilvl w:val="0"/>
          <w:numId w:val="1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Advantages:</w:t>
      </w:r>
    </w:p>
    <w:p w14:paraId="33A3F839" w14:textId="77777777" w:rsidR="00F375F1" w:rsidRPr="00FE1C58" w:rsidRDefault="00F375F1" w:rsidP="003C0895">
      <w:pPr>
        <w:pStyle w:val="ListParagraph"/>
        <w:numPr>
          <w:ilvl w:val="0"/>
          <w:numId w:val="11"/>
        </w:numPr>
        <w:spacing w:line="276" w:lineRule="auto"/>
        <w:jc w:val="both"/>
        <w:rPr>
          <w:rFonts w:ascii="Times New Roman" w:hAnsi="Times New Roman" w:cs="Times New Roman"/>
          <w:sz w:val="28"/>
          <w:szCs w:val="28"/>
        </w:rPr>
      </w:pPr>
      <w:r w:rsidRPr="00FE1C58">
        <w:rPr>
          <w:rFonts w:ascii="Times New Roman" w:hAnsi="Times New Roman" w:cs="Times New Roman"/>
          <w:sz w:val="28"/>
          <w:szCs w:val="28"/>
        </w:rPr>
        <w:t>Minimizes damage to surrounding healthy tissue.</w:t>
      </w:r>
    </w:p>
    <w:p w14:paraId="34766A6A" w14:textId="77777777" w:rsidR="00F375F1" w:rsidRPr="00FE1C58" w:rsidRDefault="00F375F1" w:rsidP="003C0895">
      <w:pPr>
        <w:pStyle w:val="ListParagraph"/>
        <w:numPr>
          <w:ilvl w:val="0"/>
          <w:numId w:val="67"/>
        </w:numPr>
        <w:spacing w:line="276" w:lineRule="auto"/>
        <w:jc w:val="both"/>
        <w:rPr>
          <w:rFonts w:ascii="Times New Roman" w:hAnsi="Times New Roman" w:cs="Times New Roman"/>
          <w:sz w:val="28"/>
          <w:szCs w:val="28"/>
        </w:rPr>
      </w:pPr>
      <w:r w:rsidRPr="00FE1C58">
        <w:rPr>
          <w:rFonts w:ascii="Times New Roman" w:hAnsi="Times New Roman" w:cs="Times New Roman"/>
          <w:sz w:val="28"/>
          <w:szCs w:val="28"/>
        </w:rPr>
        <w:t>Can be combined with chemotherapy (e.g., platinum-fullerene nanocomposites) for enhanced anticancer effects.</w:t>
      </w:r>
    </w:p>
    <w:p w14:paraId="3DDD37D4" w14:textId="77777777" w:rsidR="00F375F1" w:rsidRPr="00F375F1" w:rsidRDefault="00F375F1" w:rsidP="003C0895">
      <w:pPr>
        <w:numPr>
          <w:ilvl w:val="0"/>
          <w:numId w:val="1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Targeted accumulation in </w:t>
      </w:r>
      <w:proofErr w:type="spellStart"/>
      <w:r w:rsidRPr="00F375F1">
        <w:rPr>
          <w:rFonts w:ascii="Times New Roman" w:hAnsi="Times New Roman" w:cs="Times New Roman"/>
          <w:sz w:val="28"/>
          <w:szCs w:val="28"/>
        </w:rPr>
        <w:t>tumor</w:t>
      </w:r>
      <w:proofErr w:type="spellEnd"/>
      <w:r w:rsidRPr="00F375F1">
        <w:rPr>
          <w:rFonts w:ascii="Times New Roman" w:hAnsi="Times New Roman" w:cs="Times New Roman"/>
          <w:sz w:val="28"/>
          <w:szCs w:val="28"/>
        </w:rPr>
        <w:t xml:space="preserve"> cells ensures precision therapy.</w:t>
      </w:r>
    </w:p>
    <w:p w14:paraId="070B3945" w14:textId="77777777" w:rsidR="00F375F1" w:rsidRPr="00320A72"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0A72">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6.5 Neuroprotective and Anti-Inflammatory Effects</w:t>
      </w:r>
    </w:p>
    <w:p w14:paraId="54A0B9B2" w14:textId="77777777" w:rsidR="00F375F1" w:rsidRPr="00F375F1" w:rsidRDefault="00F375F1" w:rsidP="003C0895">
      <w:pPr>
        <w:numPr>
          <w:ilvl w:val="0"/>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antioxidant properties stabilize neurons and reduce inflammation.</w:t>
      </w:r>
    </w:p>
    <w:p w14:paraId="3500D342" w14:textId="77777777" w:rsidR="00F375F1" w:rsidRPr="00F375F1" w:rsidRDefault="00F375F1" w:rsidP="003C0895">
      <w:pPr>
        <w:numPr>
          <w:ilvl w:val="0"/>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Functionalized fullerenes protect nerve cells in conditions such as:</w:t>
      </w:r>
    </w:p>
    <w:p w14:paraId="7BB54C89" w14:textId="77777777" w:rsidR="00F375F1" w:rsidRPr="00F375F1" w:rsidRDefault="00F375F1" w:rsidP="003C0895">
      <w:pPr>
        <w:numPr>
          <w:ilvl w:val="1"/>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Parkinson’s disease</w:t>
      </w:r>
    </w:p>
    <w:p w14:paraId="7546217F" w14:textId="77777777" w:rsidR="00F375F1" w:rsidRPr="00F375F1" w:rsidRDefault="00F375F1" w:rsidP="003C0895">
      <w:pPr>
        <w:numPr>
          <w:ilvl w:val="1"/>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Alzheimer’s disease</w:t>
      </w:r>
    </w:p>
    <w:p w14:paraId="1E7FFD8D" w14:textId="77777777" w:rsidR="00F375F1" w:rsidRPr="00F375F1" w:rsidRDefault="00F375F1" w:rsidP="003C0895">
      <w:pPr>
        <w:numPr>
          <w:ilvl w:val="1"/>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Spinal cord injuries</w:t>
      </w:r>
    </w:p>
    <w:p w14:paraId="2F2EB9CE" w14:textId="77777777" w:rsidR="00F375F1" w:rsidRPr="00F375F1" w:rsidRDefault="00F375F1" w:rsidP="003C0895">
      <w:pPr>
        <w:numPr>
          <w:ilvl w:val="0"/>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Effects:</w:t>
      </w:r>
    </w:p>
    <w:p w14:paraId="2E9AD46D" w14:textId="77777777" w:rsidR="00F375F1" w:rsidRPr="00F375F1" w:rsidRDefault="00F375F1" w:rsidP="003C0895">
      <w:pPr>
        <w:numPr>
          <w:ilvl w:val="1"/>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Preserve neuron function</w:t>
      </w:r>
    </w:p>
    <w:p w14:paraId="04D4231B" w14:textId="77777777" w:rsidR="00F375F1" w:rsidRPr="00F375F1" w:rsidRDefault="00F375F1" w:rsidP="003C0895">
      <w:pPr>
        <w:numPr>
          <w:ilvl w:val="1"/>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Reduce cytokine release</w:t>
      </w:r>
    </w:p>
    <w:p w14:paraId="59537D8D" w14:textId="77777777" w:rsidR="00F375F1" w:rsidRPr="00F375F1" w:rsidRDefault="00F375F1" w:rsidP="003C0895">
      <w:pPr>
        <w:numPr>
          <w:ilvl w:val="1"/>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Maintain normal nerve </w:t>
      </w:r>
      <w:proofErr w:type="spellStart"/>
      <w:r w:rsidRPr="00F375F1">
        <w:rPr>
          <w:rFonts w:ascii="Times New Roman" w:hAnsi="Times New Roman" w:cs="Times New Roman"/>
          <w:sz w:val="28"/>
          <w:szCs w:val="28"/>
        </w:rPr>
        <w:t>signaling</w:t>
      </w:r>
      <w:proofErr w:type="spellEnd"/>
    </w:p>
    <w:p w14:paraId="1C4CAE1F" w14:textId="77777777" w:rsidR="00FE1C58" w:rsidRDefault="00F375F1" w:rsidP="003C0895">
      <w:pPr>
        <w:numPr>
          <w:ilvl w:val="0"/>
          <w:numId w:val="1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Outcome: Slower disease progression and improved neurological recovery.</w:t>
      </w:r>
    </w:p>
    <w:p w14:paraId="734CF6D7" w14:textId="05475320" w:rsidR="00F375F1" w:rsidRPr="00FE1C58" w:rsidRDefault="00F375F1" w:rsidP="003C0895">
      <w:pPr>
        <w:numPr>
          <w:ilvl w:val="0"/>
          <w:numId w:val="12"/>
        </w:numPr>
        <w:spacing w:line="276" w:lineRule="auto"/>
        <w:jc w:val="both"/>
        <w:rPr>
          <w:rFonts w:ascii="Times New Roman" w:hAnsi="Times New Roman" w:cs="Times New Roman"/>
          <w:sz w:val="28"/>
          <w:szCs w:val="28"/>
        </w:rPr>
      </w:pPr>
      <w:r w:rsidRPr="00FE1C58">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6.6 Antibacterial and Antimicrobial Properties</w:t>
      </w:r>
    </w:p>
    <w:p w14:paraId="6AA699D4" w14:textId="77777777" w:rsidR="00F375F1" w:rsidRPr="00F375F1" w:rsidRDefault="00F375F1" w:rsidP="003C0895">
      <w:pPr>
        <w:numPr>
          <w:ilvl w:val="0"/>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Functionalized fullerenes generate ROS under light, damaging bacterial membranes and cell walls.</w:t>
      </w:r>
    </w:p>
    <w:p w14:paraId="14684072" w14:textId="77777777" w:rsidR="00F375F1" w:rsidRPr="00F375F1" w:rsidRDefault="00F375F1" w:rsidP="003C0895">
      <w:pPr>
        <w:numPr>
          <w:ilvl w:val="0"/>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Effective against:</w:t>
      </w:r>
    </w:p>
    <w:p w14:paraId="7E7D1480" w14:textId="77777777" w:rsidR="00F375F1" w:rsidRPr="00F375F1" w:rsidRDefault="00F375F1" w:rsidP="003C0895">
      <w:pPr>
        <w:numPr>
          <w:ilvl w:val="1"/>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Gram-positive bacteria (e.g., Staphylococcus aureus)</w:t>
      </w:r>
    </w:p>
    <w:p w14:paraId="1F887075" w14:textId="77777777" w:rsidR="00F375F1" w:rsidRPr="00F375F1" w:rsidRDefault="00F375F1" w:rsidP="003C0895">
      <w:pPr>
        <w:numPr>
          <w:ilvl w:val="1"/>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Gram-negative bacteria and pathogens like Mycobacterium avium</w:t>
      </w:r>
    </w:p>
    <w:p w14:paraId="504EF904" w14:textId="77777777" w:rsidR="00F375F1" w:rsidRPr="00F375F1" w:rsidRDefault="00F375F1" w:rsidP="003C0895">
      <w:pPr>
        <w:numPr>
          <w:ilvl w:val="0"/>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Applications:</w:t>
      </w:r>
    </w:p>
    <w:p w14:paraId="00B3F75B" w14:textId="77777777" w:rsidR="00F375F1" w:rsidRPr="00F375F1" w:rsidRDefault="00F375F1" w:rsidP="003C0895">
      <w:pPr>
        <w:numPr>
          <w:ilvl w:val="1"/>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Wound healing</w:t>
      </w:r>
    </w:p>
    <w:p w14:paraId="13251CED" w14:textId="77777777" w:rsidR="00F375F1" w:rsidRPr="00F375F1" w:rsidRDefault="00F375F1" w:rsidP="003C0895">
      <w:pPr>
        <w:numPr>
          <w:ilvl w:val="1"/>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Medical device coatings</w:t>
      </w:r>
    </w:p>
    <w:p w14:paraId="11D372CA" w14:textId="77777777" w:rsidR="00F375F1" w:rsidRPr="00F375F1" w:rsidRDefault="00F375F1" w:rsidP="003C0895">
      <w:pPr>
        <w:numPr>
          <w:ilvl w:val="1"/>
          <w:numId w:val="1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Surface sterilization</w:t>
      </w:r>
    </w:p>
    <w:p w14:paraId="64565182" w14:textId="77777777" w:rsidR="00F00E49" w:rsidRPr="00F00E49" w:rsidRDefault="00F375F1" w:rsidP="003C0895">
      <w:pPr>
        <w:numPr>
          <w:ilvl w:val="0"/>
          <w:numId w:val="13"/>
        </w:numPr>
        <w:spacing w:line="276" w:lineRule="auto"/>
        <w:jc w:val="both"/>
        <w:rPr>
          <w:rFonts w:ascii="Times New Roman" w:hAnsi="Times New Roman" w:cs="Times New Roman"/>
          <w:b/>
          <w:bCs/>
          <w:sz w:val="28"/>
          <w:szCs w:val="28"/>
        </w:rPr>
      </w:pPr>
      <w:r w:rsidRPr="00F375F1">
        <w:rPr>
          <w:rFonts w:ascii="Times New Roman" w:hAnsi="Times New Roman" w:cs="Times New Roman"/>
          <w:sz w:val="28"/>
          <w:szCs w:val="28"/>
        </w:rPr>
        <w:t>Provides an alternative to traditional antibiotics, reducing the risk of resistance.</w:t>
      </w:r>
    </w:p>
    <w:p w14:paraId="07FE1CE4" w14:textId="78AA0EE9" w:rsidR="00F375F1" w:rsidRPr="00320A72" w:rsidRDefault="00F375F1" w:rsidP="003C0895">
      <w:pPr>
        <w:spacing w:line="276" w:lineRule="auto"/>
        <w:ind w:left="720"/>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0A72">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6.7 Diagnostic Imaging and Radiopharmaceuticals</w:t>
      </w:r>
    </w:p>
    <w:p w14:paraId="3AA70DAE" w14:textId="77777777" w:rsidR="00F375F1" w:rsidRPr="00F375F1" w:rsidRDefault="00F375F1" w:rsidP="003C0895">
      <w:pPr>
        <w:numPr>
          <w:ilvl w:val="0"/>
          <w:numId w:val="14"/>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Metallofullerenes</w:t>
      </w:r>
      <w:r w:rsidRPr="00F375F1">
        <w:rPr>
          <w:rFonts w:ascii="Times New Roman" w:hAnsi="Times New Roman" w:cs="Times New Roman"/>
          <w:sz w:val="28"/>
          <w:szCs w:val="28"/>
        </w:rPr>
        <w:t xml:space="preserve"> trap metals like gadolinium (Gd³⁺) or lanthanum (La³⁺) inside the cage.</w:t>
      </w:r>
    </w:p>
    <w:p w14:paraId="35C4952F" w14:textId="77777777" w:rsidR="00F375F1" w:rsidRPr="00F375F1" w:rsidRDefault="00F375F1" w:rsidP="003C0895">
      <w:pPr>
        <w:numPr>
          <w:ilvl w:val="0"/>
          <w:numId w:val="1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Advantages:</w:t>
      </w:r>
    </w:p>
    <w:p w14:paraId="519BF37B" w14:textId="77777777" w:rsidR="00F375F1" w:rsidRPr="00F375F1" w:rsidRDefault="00F375F1" w:rsidP="003C0895">
      <w:pPr>
        <w:numPr>
          <w:ilvl w:val="1"/>
          <w:numId w:val="1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Safer MRI contrast agents (metal ions cannot leak)</w:t>
      </w:r>
    </w:p>
    <w:p w14:paraId="66D8937E" w14:textId="77777777" w:rsidR="00F375F1" w:rsidRPr="00F375F1" w:rsidRDefault="00F375F1" w:rsidP="003C0895">
      <w:pPr>
        <w:numPr>
          <w:ilvl w:val="1"/>
          <w:numId w:val="1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Sharper, clearer imaging for </w:t>
      </w:r>
      <w:proofErr w:type="spellStart"/>
      <w:r w:rsidRPr="00F375F1">
        <w:rPr>
          <w:rFonts w:ascii="Times New Roman" w:hAnsi="Times New Roman" w:cs="Times New Roman"/>
          <w:sz w:val="28"/>
          <w:szCs w:val="28"/>
        </w:rPr>
        <w:t>tumor</w:t>
      </w:r>
      <w:proofErr w:type="spellEnd"/>
      <w:r w:rsidRPr="00F375F1">
        <w:rPr>
          <w:rFonts w:ascii="Times New Roman" w:hAnsi="Times New Roman" w:cs="Times New Roman"/>
          <w:sz w:val="28"/>
          <w:szCs w:val="28"/>
        </w:rPr>
        <w:t xml:space="preserve"> detection and tissue abnormalities</w:t>
      </w:r>
    </w:p>
    <w:p w14:paraId="1D9F3280" w14:textId="77777777" w:rsidR="00F375F1" w:rsidRPr="00F375F1" w:rsidRDefault="00F375F1" w:rsidP="003C0895">
      <w:pPr>
        <w:numPr>
          <w:ilvl w:val="0"/>
          <w:numId w:val="1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Example: </w:t>
      </w:r>
      <w:proofErr w:type="spellStart"/>
      <w:r w:rsidRPr="00F375F1">
        <w:rPr>
          <w:rFonts w:ascii="Times New Roman" w:hAnsi="Times New Roman" w:cs="Times New Roman"/>
          <w:sz w:val="28"/>
          <w:szCs w:val="28"/>
        </w:rPr>
        <w:t>Gd@C</w:t>
      </w:r>
      <w:proofErr w:type="spellEnd"/>
      <w:r w:rsidRPr="00F375F1">
        <w:rPr>
          <w:rFonts w:ascii="Times New Roman" w:hAnsi="Times New Roman" w:cs="Times New Roman"/>
          <w:sz w:val="28"/>
          <w:szCs w:val="28"/>
        </w:rPr>
        <w:t>₈₂(OH)x offers up to five times greater imaging contrast than conventional agents.</w:t>
      </w:r>
    </w:p>
    <w:p w14:paraId="6D02A65C" w14:textId="77777777" w:rsidR="00FE1C58" w:rsidRDefault="00F375F1" w:rsidP="003C0895">
      <w:pPr>
        <w:pStyle w:val="ListParagraph"/>
        <w:numPr>
          <w:ilvl w:val="1"/>
          <w:numId w:val="68"/>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1C58">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Dental and Bone Applications</w:t>
      </w:r>
    </w:p>
    <w:p w14:paraId="358E44C2" w14:textId="77777777" w:rsidR="00FE1C58" w:rsidRPr="00FE1C58" w:rsidRDefault="00F375F1" w:rsidP="003C0895">
      <w:pPr>
        <w:pStyle w:val="ListParagraph"/>
        <w:numPr>
          <w:ilvl w:val="1"/>
          <w:numId w:val="11"/>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1C58">
        <w:rPr>
          <w:rFonts w:ascii="Times New Roman" w:hAnsi="Times New Roman" w:cs="Times New Roman"/>
          <w:sz w:val="28"/>
          <w:szCs w:val="28"/>
        </w:rPr>
        <w:t>Antibacterial and antioxidant properties make fullerenes suitable for dental medicine:</w:t>
      </w:r>
    </w:p>
    <w:p w14:paraId="74767EE3" w14:textId="77777777" w:rsidR="008345FA" w:rsidRPr="008345FA" w:rsidRDefault="00F375F1" w:rsidP="003C0895">
      <w:pPr>
        <w:pStyle w:val="ListParagraph"/>
        <w:numPr>
          <w:ilvl w:val="1"/>
          <w:numId w:val="11"/>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E1C58">
        <w:rPr>
          <w:rFonts w:ascii="Times New Roman" w:hAnsi="Times New Roman" w:cs="Times New Roman"/>
          <w:sz w:val="28"/>
          <w:szCs w:val="28"/>
        </w:rPr>
        <w:t>Prevent bacterial infections in implants</w:t>
      </w:r>
    </w:p>
    <w:p w14:paraId="29118E26" w14:textId="77777777" w:rsidR="008345FA" w:rsidRPr="008345FA" w:rsidRDefault="00F375F1" w:rsidP="003C0895">
      <w:pPr>
        <w:pStyle w:val="ListParagraph"/>
        <w:numPr>
          <w:ilvl w:val="1"/>
          <w:numId w:val="11"/>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45FA">
        <w:rPr>
          <w:rFonts w:ascii="Times New Roman" w:hAnsi="Times New Roman" w:cs="Times New Roman"/>
          <w:sz w:val="28"/>
          <w:szCs w:val="28"/>
        </w:rPr>
        <w:t>Promote gum healing</w:t>
      </w:r>
    </w:p>
    <w:p w14:paraId="64896A86" w14:textId="0F3CC300" w:rsidR="00F375F1" w:rsidRPr="008345FA" w:rsidRDefault="00F375F1" w:rsidP="003C0895">
      <w:pPr>
        <w:pStyle w:val="ListParagraph"/>
        <w:numPr>
          <w:ilvl w:val="1"/>
          <w:numId w:val="11"/>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45FA">
        <w:rPr>
          <w:rFonts w:ascii="Times New Roman" w:hAnsi="Times New Roman" w:cs="Times New Roman"/>
          <w:sz w:val="28"/>
          <w:szCs w:val="28"/>
        </w:rPr>
        <w:t>Investigated for oral cancer therapy</w:t>
      </w:r>
    </w:p>
    <w:p w14:paraId="06C88281" w14:textId="77777777" w:rsidR="00F375F1" w:rsidRPr="00F375F1" w:rsidRDefault="00F375F1" w:rsidP="003C0895">
      <w:pPr>
        <w:numPr>
          <w:ilvl w:val="0"/>
          <w:numId w:val="15"/>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Bone Therapy:</w:t>
      </w:r>
    </w:p>
    <w:p w14:paraId="554350F3" w14:textId="77777777" w:rsidR="00F375F1" w:rsidRPr="00F375F1" w:rsidRDefault="00F375F1" w:rsidP="003C0895">
      <w:pPr>
        <w:numPr>
          <w:ilvl w:val="1"/>
          <w:numId w:val="15"/>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Bisphosphonate-functionalized fullerenes bond with bone tissue</w:t>
      </w:r>
    </w:p>
    <w:p w14:paraId="12855C10" w14:textId="77777777" w:rsidR="00F375F1" w:rsidRPr="00F375F1" w:rsidRDefault="00F375F1" w:rsidP="003C0895">
      <w:pPr>
        <w:numPr>
          <w:ilvl w:val="1"/>
          <w:numId w:val="15"/>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Aid bone regeneration and treat osteoporosis</w:t>
      </w:r>
    </w:p>
    <w:p w14:paraId="212986DD" w14:textId="77777777" w:rsidR="00F375F1" w:rsidRPr="00F375F1" w:rsidRDefault="00F375F1" w:rsidP="003C0895">
      <w:pPr>
        <w:numPr>
          <w:ilvl w:val="1"/>
          <w:numId w:val="15"/>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Reduce side effects compared to traditional therapies</w:t>
      </w:r>
    </w:p>
    <w:p w14:paraId="782D815C" w14:textId="77777777" w:rsidR="008345FA" w:rsidRDefault="00F375F1" w:rsidP="003C0895">
      <w:pPr>
        <w:pStyle w:val="ListParagraph"/>
        <w:numPr>
          <w:ilvl w:val="1"/>
          <w:numId w:val="68"/>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45FA">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314C90F0" w14:textId="77777777" w:rsidR="00F375F1" w:rsidRPr="00F375F1" w:rsidRDefault="00F375F1" w:rsidP="003C0895">
      <w:pPr>
        <w:numPr>
          <w:ilvl w:val="0"/>
          <w:numId w:val="1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Scavenging free radicals</w:t>
      </w:r>
    </w:p>
    <w:p w14:paraId="61610F6B" w14:textId="77777777" w:rsidR="00F375F1" w:rsidRPr="00F375F1" w:rsidRDefault="00F375F1" w:rsidP="003C0895">
      <w:pPr>
        <w:numPr>
          <w:ilvl w:val="0"/>
          <w:numId w:val="1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Delivering drugs with high precision</w:t>
      </w:r>
    </w:p>
    <w:p w14:paraId="6399599B" w14:textId="77777777" w:rsidR="00F375F1" w:rsidRPr="00F375F1" w:rsidRDefault="00F375F1" w:rsidP="003C0895">
      <w:pPr>
        <w:numPr>
          <w:ilvl w:val="0"/>
          <w:numId w:val="1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Acting as antiviral and antibacterial agents</w:t>
      </w:r>
    </w:p>
    <w:p w14:paraId="0D0F7211" w14:textId="77777777" w:rsidR="00F375F1" w:rsidRPr="00F375F1" w:rsidRDefault="00F375F1" w:rsidP="003C0895">
      <w:pPr>
        <w:numPr>
          <w:ilvl w:val="0"/>
          <w:numId w:val="1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Enhancing cancer phototherapy</w:t>
      </w:r>
    </w:p>
    <w:p w14:paraId="434BE76A" w14:textId="77777777" w:rsidR="008345FA" w:rsidRDefault="00F375F1" w:rsidP="003C0895">
      <w:pPr>
        <w:numPr>
          <w:ilvl w:val="0"/>
          <w:numId w:val="1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Protecting neurons and reducing inflammation</w:t>
      </w:r>
    </w:p>
    <w:p w14:paraId="75B80CD1" w14:textId="77777777" w:rsidR="008345FA" w:rsidRDefault="00F375F1" w:rsidP="003C0895">
      <w:pPr>
        <w:spacing w:line="276" w:lineRule="auto"/>
        <w:ind w:left="720"/>
        <w:jc w:val="both"/>
        <w:rPr>
          <w:rFonts w:ascii="Times New Roman" w:hAnsi="Times New Roman" w:cs="Times New Roman"/>
          <w:sz w:val="28"/>
          <w:szCs w:val="28"/>
        </w:rPr>
      </w:pPr>
      <w:r w:rsidRPr="008345FA">
        <w:rPr>
          <w:rFonts w:ascii="Times New Roman" w:hAnsi="Times New Roman" w:cs="Times New Roman"/>
          <w:sz w:val="28"/>
          <w:szCs w:val="28"/>
        </w:rPr>
        <w:t>Improving imaging quality and aiding bone/dental treatments</w:t>
      </w:r>
    </w:p>
    <w:p w14:paraId="12AABE29" w14:textId="77777777" w:rsidR="008345FA"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7: Toxicity and Safety Evaluation of Fullerenes</w:t>
      </w:r>
    </w:p>
    <w:p w14:paraId="5CB1E63B" w14:textId="5110F599" w:rsidR="00F375F1" w:rsidRPr="00F375F1" w:rsidRDefault="00F375F1" w:rsidP="003C0895">
      <w:p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Fullerenes, despite their remarkable biomedical potential, must be carefully evaluated for </w:t>
      </w:r>
      <w:r w:rsidRPr="00F375F1">
        <w:rPr>
          <w:rFonts w:ascii="Times New Roman" w:hAnsi="Times New Roman" w:cs="Times New Roman"/>
          <w:b/>
          <w:bCs/>
          <w:sz w:val="28"/>
          <w:szCs w:val="28"/>
        </w:rPr>
        <w:t>toxicity and safety</w:t>
      </w:r>
      <w:r w:rsidRPr="00F375F1">
        <w:rPr>
          <w:rFonts w:ascii="Times New Roman" w:hAnsi="Times New Roman" w:cs="Times New Roman"/>
          <w:sz w:val="28"/>
          <w:szCs w:val="28"/>
        </w:rPr>
        <w:t xml:space="preserve"> before clinical application. Their unique cage-like structure, chemical stability, and ability to cross biological barriers make them highly versatile, but interactions with cells and tissues can also pose risks. The safety profile depends on factors such as size, shape, surface chemistry, dosage, route of administration, and functionalization.</w:t>
      </w:r>
    </w:p>
    <w:p w14:paraId="64695EB3" w14:textId="77777777" w:rsidR="00F375F1" w:rsidRPr="00320A72"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0A72">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 Toxicity of Unmodified Fullerenes</w:t>
      </w:r>
    </w:p>
    <w:p w14:paraId="3962F46F" w14:textId="77777777" w:rsidR="00F375F1" w:rsidRPr="00F375F1" w:rsidRDefault="00F375F1" w:rsidP="003C0895">
      <w:pPr>
        <w:numPr>
          <w:ilvl w:val="0"/>
          <w:numId w:val="1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Hydrophobic Nature:</w:t>
      </w:r>
      <w:r w:rsidRPr="00F375F1">
        <w:rPr>
          <w:rFonts w:ascii="Times New Roman" w:hAnsi="Times New Roman" w:cs="Times New Roman"/>
          <w:sz w:val="28"/>
          <w:szCs w:val="28"/>
        </w:rPr>
        <w:t xml:space="preserve"> Pure C₆₀ fullerenes do not dissolve in water, causing aggregation in biological fluids.</w:t>
      </w:r>
    </w:p>
    <w:p w14:paraId="24482662" w14:textId="77777777" w:rsidR="00F375F1" w:rsidRPr="00F375F1" w:rsidRDefault="00F375F1" w:rsidP="003C0895">
      <w:pPr>
        <w:numPr>
          <w:ilvl w:val="0"/>
          <w:numId w:val="1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Cellular Effects:</w:t>
      </w:r>
      <w:r w:rsidRPr="00F375F1">
        <w:rPr>
          <w:rFonts w:ascii="Times New Roman" w:hAnsi="Times New Roman" w:cs="Times New Roman"/>
          <w:sz w:val="28"/>
          <w:szCs w:val="28"/>
        </w:rPr>
        <w:t xml:space="preserve"> Aggregates can disrupt cell membranes, generate oxidative stress, and lead to DNA or protein damage.</w:t>
      </w:r>
    </w:p>
    <w:p w14:paraId="7EF55231" w14:textId="77777777" w:rsidR="00F375F1" w:rsidRPr="00F375F1" w:rsidRDefault="00F375F1" w:rsidP="003C0895">
      <w:pPr>
        <w:numPr>
          <w:ilvl w:val="0"/>
          <w:numId w:val="1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Organ Accumulation:</w:t>
      </w:r>
      <w:r w:rsidRPr="00F375F1">
        <w:rPr>
          <w:rFonts w:ascii="Times New Roman" w:hAnsi="Times New Roman" w:cs="Times New Roman"/>
          <w:sz w:val="28"/>
          <w:szCs w:val="28"/>
        </w:rPr>
        <w:t xml:space="preserve"> High doses may affect the liver, kidneys, lungs, and brain.</w:t>
      </w:r>
    </w:p>
    <w:p w14:paraId="245F24C7" w14:textId="77777777" w:rsidR="00F375F1" w:rsidRPr="00F375F1" w:rsidRDefault="00F375F1" w:rsidP="003C0895">
      <w:pPr>
        <w:numPr>
          <w:ilvl w:val="0"/>
          <w:numId w:val="1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Inflammatory Response:</w:t>
      </w:r>
      <w:r w:rsidRPr="00F375F1">
        <w:rPr>
          <w:rFonts w:ascii="Times New Roman" w:hAnsi="Times New Roman" w:cs="Times New Roman"/>
          <w:sz w:val="28"/>
          <w:szCs w:val="28"/>
        </w:rPr>
        <w:t xml:space="preserve"> Long-term accumulation can trigger immune reactions, potentially causing chronic inflammation.</w:t>
      </w:r>
    </w:p>
    <w:p w14:paraId="67591F00" w14:textId="77777777" w:rsidR="008345FA" w:rsidRDefault="00F375F1" w:rsidP="003C0895">
      <w:pPr>
        <w:numPr>
          <w:ilvl w:val="0"/>
          <w:numId w:val="1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Observation:</w:t>
      </w:r>
      <w:r w:rsidRPr="00F375F1">
        <w:rPr>
          <w:rFonts w:ascii="Times New Roman" w:hAnsi="Times New Roman" w:cs="Times New Roman"/>
          <w:sz w:val="28"/>
          <w:szCs w:val="28"/>
        </w:rPr>
        <w:t xml:space="preserve"> Unmodified fullerenes are </w:t>
      </w:r>
      <w:r w:rsidRPr="00F375F1">
        <w:rPr>
          <w:rFonts w:ascii="Times New Roman" w:hAnsi="Times New Roman" w:cs="Times New Roman"/>
          <w:b/>
          <w:bCs/>
          <w:sz w:val="28"/>
          <w:szCs w:val="28"/>
        </w:rPr>
        <w:t>less suitable for direct medical use</w:t>
      </w:r>
      <w:r w:rsidRPr="00F375F1">
        <w:rPr>
          <w:rFonts w:ascii="Times New Roman" w:hAnsi="Times New Roman" w:cs="Times New Roman"/>
          <w:sz w:val="28"/>
          <w:szCs w:val="28"/>
        </w:rPr>
        <w:t xml:space="preserve"> without chemical modification.</w:t>
      </w:r>
    </w:p>
    <w:p w14:paraId="021FE792" w14:textId="77777777" w:rsidR="008345FA" w:rsidRDefault="00F375F1" w:rsidP="003C0895">
      <w:pPr>
        <w:spacing w:line="276" w:lineRule="auto"/>
        <w:ind w:left="360"/>
        <w:jc w:val="both"/>
        <w:rPr>
          <w:rFonts w:ascii="Times New Roman" w:hAnsi="Times New Roman" w:cs="Times New Roman"/>
          <w:sz w:val="28"/>
          <w:szCs w:val="28"/>
        </w:rPr>
      </w:pPr>
      <w:r w:rsidRPr="008345FA">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7.2 Role of Functionalization in Safety</w:t>
      </w:r>
    </w:p>
    <w:p w14:paraId="669258FB" w14:textId="0633891E" w:rsidR="00F375F1" w:rsidRPr="00F375F1" w:rsidRDefault="00F375F1" w:rsidP="003C0895">
      <w:pPr>
        <w:spacing w:line="276" w:lineRule="auto"/>
        <w:ind w:left="360"/>
        <w:jc w:val="both"/>
        <w:rPr>
          <w:rFonts w:ascii="Times New Roman" w:hAnsi="Times New Roman" w:cs="Times New Roman"/>
          <w:sz w:val="28"/>
          <w:szCs w:val="28"/>
        </w:rPr>
      </w:pPr>
      <w:r w:rsidRPr="00F375F1">
        <w:rPr>
          <w:rFonts w:ascii="Times New Roman" w:hAnsi="Times New Roman" w:cs="Times New Roman"/>
          <w:sz w:val="28"/>
          <w:szCs w:val="28"/>
        </w:rPr>
        <w:t>Functionalization is a key strategy to enhance biocompatibility and reduce toxicity.</w:t>
      </w:r>
    </w:p>
    <w:p w14:paraId="176C8B33" w14:textId="77777777" w:rsidR="00F375F1" w:rsidRPr="00F375F1" w:rsidRDefault="00F375F1" w:rsidP="003C0895">
      <w:pPr>
        <w:numPr>
          <w:ilvl w:val="0"/>
          <w:numId w:val="1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Hydrophilic Groups:</w:t>
      </w:r>
      <w:r w:rsidRPr="00F375F1">
        <w:rPr>
          <w:rFonts w:ascii="Times New Roman" w:hAnsi="Times New Roman" w:cs="Times New Roman"/>
          <w:sz w:val="28"/>
          <w:szCs w:val="28"/>
        </w:rPr>
        <w:t xml:space="preserve"> Attaching hydroxyl (–OH), carboxyl (–COOH), polyethylene glycol (PEG), or amino (–NH₂) groups increases water solubility and prevents aggregation.</w:t>
      </w:r>
    </w:p>
    <w:p w14:paraId="3A24DA3A" w14:textId="77777777" w:rsidR="00F375F1" w:rsidRPr="00F375F1" w:rsidRDefault="00F375F1" w:rsidP="003C0895">
      <w:pPr>
        <w:numPr>
          <w:ilvl w:val="0"/>
          <w:numId w:val="1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Reduced Cytotoxicity:</w:t>
      </w:r>
      <w:r w:rsidRPr="00F375F1">
        <w:rPr>
          <w:rFonts w:ascii="Times New Roman" w:hAnsi="Times New Roman" w:cs="Times New Roman"/>
          <w:sz w:val="28"/>
          <w:szCs w:val="28"/>
        </w:rPr>
        <w:t xml:space="preserve"> Functionalized fullerenes interact safely with biological molecules, minimizing oxidative damage.</w:t>
      </w:r>
    </w:p>
    <w:p w14:paraId="32D4AD7A" w14:textId="77777777" w:rsidR="00F375F1" w:rsidRPr="00F375F1" w:rsidRDefault="00F375F1" w:rsidP="003C0895">
      <w:pPr>
        <w:numPr>
          <w:ilvl w:val="0"/>
          <w:numId w:val="1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Targeted Delivery:</w:t>
      </w:r>
      <w:r w:rsidRPr="00F375F1">
        <w:rPr>
          <w:rFonts w:ascii="Times New Roman" w:hAnsi="Times New Roman" w:cs="Times New Roman"/>
          <w:sz w:val="28"/>
          <w:szCs w:val="28"/>
        </w:rPr>
        <w:t xml:space="preserve"> Chemical modifications allow drug or imaging agent attachment, enabling selective accumulation in diseased cells.</w:t>
      </w:r>
    </w:p>
    <w:p w14:paraId="240FE2F6" w14:textId="77777777" w:rsidR="00F375F1" w:rsidRPr="00F375F1" w:rsidRDefault="00F375F1" w:rsidP="003C0895">
      <w:pPr>
        <w:numPr>
          <w:ilvl w:val="0"/>
          <w:numId w:val="1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Examples:</w:t>
      </w:r>
    </w:p>
    <w:p w14:paraId="1082AF58" w14:textId="77777777" w:rsidR="00F375F1" w:rsidRPr="00F375F1" w:rsidRDefault="00F375F1" w:rsidP="003C0895">
      <w:pPr>
        <w:numPr>
          <w:ilvl w:val="1"/>
          <w:numId w:val="18"/>
        </w:numPr>
        <w:spacing w:line="276" w:lineRule="auto"/>
        <w:jc w:val="both"/>
        <w:rPr>
          <w:rFonts w:ascii="Times New Roman" w:hAnsi="Times New Roman" w:cs="Times New Roman"/>
          <w:sz w:val="28"/>
          <w:szCs w:val="28"/>
        </w:rPr>
      </w:pPr>
      <w:proofErr w:type="spellStart"/>
      <w:r w:rsidRPr="00F375F1">
        <w:rPr>
          <w:rFonts w:ascii="Times New Roman" w:hAnsi="Times New Roman" w:cs="Times New Roman"/>
          <w:b/>
          <w:bCs/>
          <w:sz w:val="28"/>
          <w:szCs w:val="28"/>
        </w:rPr>
        <w:t>Fullerol</w:t>
      </w:r>
      <w:proofErr w:type="spellEnd"/>
      <w:r w:rsidRPr="00F375F1">
        <w:rPr>
          <w:rFonts w:ascii="Times New Roman" w:hAnsi="Times New Roman" w:cs="Times New Roman"/>
          <w:b/>
          <w:bCs/>
          <w:sz w:val="28"/>
          <w:szCs w:val="28"/>
        </w:rPr>
        <w:t xml:space="preserve"> (C₆₀(OH)₂₄):</w:t>
      </w:r>
      <w:r w:rsidRPr="00F375F1">
        <w:rPr>
          <w:rFonts w:ascii="Times New Roman" w:hAnsi="Times New Roman" w:cs="Times New Roman"/>
          <w:sz w:val="28"/>
          <w:szCs w:val="28"/>
        </w:rPr>
        <w:t xml:space="preserve"> Scavenges free radicals without causing significant stress to cells.</w:t>
      </w:r>
    </w:p>
    <w:p w14:paraId="008D6A63" w14:textId="77777777" w:rsidR="00F375F1" w:rsidRPr="00F375F1" w:rsidRDefault="00F375F1" w:rsidP="003C0895">
      <w:pPr>
        <w:numPr>
          <w:ilvl w:val="1"/>
          <w:numId w:val="1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 xml:space="preserve">Metallofullerenes (e.g., </w:t>
      </w:r>
      <w:proofErr w:type="spellStart"/>
      <w:r w:rsidRPr="00F375F1">
        <w:rPr>
          <w:rFonts w:ascii="Times New Roman" w:hAnsi="Times New Roman" w:cs="Times New Roman"/>
          <w:b/>
          <w:bCs/>
          <w:sz w:val="28"/>
          <w:szCs w:val="28"/>
        </w:rPr>
        <w:t>Gd@C</w:t>
      </w:r>
      <w:proofErr w:type="spellEnd"/>
      <w:r w:rsidRPr="00F375F1">
        <w:rPr>
          <w:rFonts w:ascii="Times New Roman" w:hAnsi="Times New Roman" w:cs="Times New Roman"/>
          <w:b/>
          <w:bCs/>
          <w:sz w:val="28"/>
          <w:szCs w:val="28"/>
        </w:rPr>
        <w:t>₆₀):</w:t>
      </w:r>
      <w:r w:rsidRPr="00F375F1">
        <w:rPr>
          <w:rFonts w:ascii="Times New Roman" w:hAnsi="Times New Roman" w:cs="Times New Roman"/>
          <w:sz w:val="28"/>
          <w:szCs w:val="28"/>
        </w:rPr>
        <w:t xml:space="preserve"> Safe MRI contrast agents with minimal metal leakage.</w:t>
      </w:r>
    </w:p>
    <w:p w14:paraId="741E1DFC" w14:textId="77777777" w:rsidR="00F375F1" w:rsidRPr="00320A72"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20A72">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7.3 Factors Influencing Fullerene Toxicity</w:t>
      </w:r>
    </w:p>
    <w:p w14:paraId="427136A5" w14:textId="77777777" w:rsidR="00F375F1" w:rsidRPr="00F375F1" w:rsidRDefault="00F375F1" w:rsidP="003C0895">
      <w:pPr>
        <w:numPr>
          <w:ilvl w:val="0"/>
          <w:numId w:val="19"/>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Size and Shape:</w:t>
      </w:r>
      <w:r w:rsidRPr="00F375F1">
        <w:rPr>
          <w:rFonts w:ascii="Times New Roman" w:hAnsi="Times New Roman" w:cs="Times New Roman"/>
          <w:sz w:val="28"/>
          <w:szCs w:val="28"/>
        </w:rPr>
        <w:t xml:space="preserve"> Smaller, highly symmetric C₆₀ fullerenes penetrate tissues easily but may accumulate in organs at high doses.</w:t>
      </w:r>
    </w:p>
    <w:p w14:paraId="0C4A3994" w14:textId="77777777" w:rsidR="00F375F1" w:rsidRPr="00F375F1" w:rsidRDefault="00F375F1" w:rsidP="003C0895">
      <w:pPr>
        <w:numPr>
          <w:ilvl w:val="0"/>
          <w:numId w:val="19"/>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Surface Chemistry:</w:t>
      </w:r>
      <w:r w:rsidRPr="00F375F1">
        <w:rPr>
          <w:rFonts w:ascii="Times New Roman" w:hAnsi="Times New Roman" w:cs="Times New Roman"/>
          <w:sz w:val="28"/>
          <w:szCs w:val="28"/>
        </w:rPr>
        <w:t xml:space="preserve"> Functional groups strongly influence solubility, cellular uptake, and biocompatibility.</w:t>
      </w:r>
    </w:p>
    <w:p w14:paraId="168F89E2" w14:textId="77777777" w:rsidR="00F375F1" w:rsidRPr="00F375F1" w:rsidRDefault="00F375F1" w:rsidP="003C0895">
      <w:pPr>
        <w:numPr>
          <w:ilvl w:val="0"/>
          <w:numId w:val="19"/>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Dosage and Administration Route:</w:t>
      </w:r>
      <w:r w:rsidRPr="00F375F1">
        <w:rPr>
          <w:rFonts w:ascii="Times New Roman" w:hAnsi="Times New Roman" w:cs="Times New Roman"/>
          <w:sz w:val="28"/>
          <w:szCs w:val="28"/>
        </w:rPr>
        <w:t xml:space="preserve"> Excessive concentration or improper delivery can trigger toxicity.</w:t>
      </w:r>
    </w:p>
    <w:p w14:paraId="1BA94F89" w14:textId="77777777" w:rsidR="00F375F1" w:rsidRPr="00F375F1" w:rsidRDefault="00F375F1" w:rsidP="003C0895">
      <w:pPr>
        <w:numPr>
          <w:ilvl w:val="0"/>
          <w:numId w:val="19"/>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Exposure Duration:</w:t>
      </w:r>
      <w:r w:rsidRPr="00F375F1">
        <w:rPr>
          <w:rFonts w:ascii="Times New Roman" w:hAnsi="Times New Roman" w:cs="Times New Roman"/>
          <w:sz w:val="28"/>
          <w:szCs w:val="28"/>
        </w:rPr>
        <w:t xml:space="preserve"> Prolonged exposure may lead to accumulation and chronic effects.</w:t>
      </w:r>
    </w:p>
    <w:p w14:paraId="495D0998" w14:textId="77777777" w:rsidR="00F375F1" w:rsidRPr="00F375F1" w:rsidRDefault="00F375F1" w:rsidP="003C0895">
      <w:pPr>
        <w:numPr>
          <w:ilvl w:val="0"/>
          <w:numId w:val="19"/>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Environmental Interactions:</w:t>
      </w:r>
      <w:r w:rsidRPr="00F375F1">
        <w:rPr>
          <w:rFonts w:ascii="Times New Roman" w:hAnsi="Times New Roman" w:cs="Times New Roman"/>
          <w:sz w:val="28"/>
          <w:szCs w:val="28"/>
        </w:rPr>
        <w:t xml:space="preserve"> Fullerenes may interact with other chemicals, affecting stability and safety.</w:t>
      </w:r>
    </w:p>
    <w:p w14:paraId="4216196E"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7.4 Strategies to Minimize Toxicity</w:t>
      </w:r>
    </w:p>
    <w:p w14:paraId="64DA74D7" w14:textId="77777777" w:rsidR="00F375F1" w:rsidRPr="00F375F1" w:rsidRDefault="00F375F1" w:rsidP="003C0895">
      <w:pPr>
        <w:numPr>
          <w:ilvl w:val="0"/>
          <w:numId w:val="2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Controlled Dosing:</w:t>
      </w:r>
      <w:r w:rsidRPr="00F375F1">
        <w:rPr>
          <w:rFonts w:ascii="Times New Roman" w:hAnsi="Times New Roman" w:cs="Times New Roman"/>
          <w:sz w:val="28"/>
          <w:szCs w:val="28"/>
        </w:rPr>
        <w:t xml:space="preserve"> Administering only therapeutic concentrations to avoid overaccumulation.</w:t>
      </w:r>
    </w:p>
    <w:p w14:paraId="2BC13AD1" w14:textId="77777777" w:rsidR="00F375F1" w:rsidRPr="00F375F1" w:rsidRDefault="00F375F1" w:rsidP="003C0895">
      <w:pPr>
        <w:numPr>
          <w:ilvl w:val="0"/>
          <w:numId w:val="2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Encapsulation:</w:t>
      </w:r>
      <w:r w:rsidRPr="00F375F1">
        <w:rPr>
          <w:rFonts w:ascii="Times New Roman" w:hAnsi="Times New Roman" w:cs="Times New Roman"/>
          <w:sz w:val="28"/>
          <w:szCs w:val="28"/>
        </w:rPr>
        <w:t xml:space="preserve"> Using liposomes or polymer carriers to reduce direct tissue interaction.</w:t>
      </w:r>
    </w:p>
    <w:p w14:paraId="2EFA2E2E" w14:textId="77777777" w:rsidR="00F375F1" w:rsidRPr="00F375F1" w:rsidRDefault="00F375F1" w:rsidP="003C0895">
      <w:pPr>
        <w:numPr>
          <w:ilvl w:val="0"/>
          <w:numId w:val="2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Targeted Functionalization:</w:t>
      </w:r>
      <w:r w:rsidRPr="00F375F1">
        <w:rPr>
          <w:rFonts w:ascii="Times New Roman" w:hAnsi="Times New Roman" w:cs="Times New Roman"/>
          <w:sz w:val="28"/>
          <w:szCs w:val="28"/>
        </w:rPr>
        <w:t xml:space="preserve"> Ensuring fullerenes selectively bind to diseased tissues, sparing healthy cells.</w:t>
      </w:r>
    </w:p>
    <w:p w14:paraId="4ECA74C6" w14:textId="77777777" w:rsidR="00F375F1" w:rsidRPr="00F375F1" w:rsidRDefault="00F375F1" w:rsidP="003C0895">
      <w:pPr>
        <w:numPr>
          <w:ilvl w:val="0"/>
          <w:numId w:val="2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Monitoring Clearance:</w:t>
      </w:r>
      <w:r w:rsidRPr="00F375F1">
        <w:rPr>
          <w:rFonts w:ascii="Times New Roman" w:hAnsi="Times New Roman" w:cs="Times New Roman"/>
          <w:sz w:val="28"/>
          <w:szCs w:val="28"/>
        </w:rPr>
        <w:t xml:space="preserve"> Studying excretion pathways to prevent long-term organ retention.</w:t>
      </w:r>
    </w:p>
    <w:p w14:paraId="47EEB682" w14:textId="77777777" w:rsidR="00F375F1" w:rsidRPr="00F375F1" w:rsidRDefault="00F375F1" w:rsidP="003C0895">
      <w:pPr>
        <w:numPr>
          <w:ilvl w:val="0"/>
          <w:numId w:val="20"/>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Combination Therapy:</w:t>
      </w:r>
      <w:r w:rsidRPr="00F375F1">
        <w:rPr>
          <w:rFonts w:ascii="Times New Roman" w:hAnsi="Times New Roman" w:cs="Times New Roman"/>
          <w:sz w:val="28"/>
          <w:szCs w:val="28"/>
        </w:rPr>
        <w:t xml:space="preserve"> Pairing with other compounds to reduce oxidative stress or immune activation.</w:t>
      </w:r>
    </w:p>
    <w:p w14:paraId="414B9AF6"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7.5 In Vitro and In Vivo Safety Studies</w:t>
      </w:r>
    </w:p>
    <w:p w14:paraId="0C84B6EC" w14:textId="77777777" w:rsidR="00F375F1" w:rsidRPr="00F375F1" w:rsidRDefault="00F375F1" w:rsidP="003C0895">
      <w:pPr>
        <w:numPr>
          <w:ilvl w:val="0"/>
          <w:numId w:val="2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Cell Studies:</w:t>
      </w:r>
      <w:r w:rsidRPr="00F375F1">
        <w:rPr>
          <w:rFonts w:ascii="Times New Roman" w:hAnsi="Times New Roman" w:cs="Times New Roman"/>
          <w:sz w:val="28"/>
          <w:szCs w:val="28"/>
        </w:rPr>
        <w:t xml:space="preserve"> Functionalized fullerenes generally show low cytotoxicity, maintaining cell viability.</w:t>
      </w:r>
    </w:p>
    <w:p w14:paraId="5A6A3042" w14:textId="77777777" w:rsidR="00F375F1" w:rsidRPr="00F375F1" w:rsidRDefault="00F375F1" w:rsidP="003C0895">
      <w:pPr>
        <w:numPr>
          <w:ilvl w:val="0"/>
          <w:numId w:val="2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Animal Models:</w:t>
      </w:r>
      <w:r w:rsidRPr="00F375F1">
        <w:rPr>
          <w:rFonts w:ascii="Times New Roman" w:hAnsi="Times New Roman" w:cs="Times New Roman"/>
          <w:sz w:val="28"/>
          <w:szCs w:val="28"/>
        </w:rPr>
        <w:t xml:space="preserve"> Studies demonstrate safe biodistribution, minimal organ damage, and efficient excretion.</w:t>
      </w:r>
    </w:p>
    <w:p w14:paraId="36CA3A7B" w14:textId="77777777" w:rsidR="00F375F1" w:rsidRPr="00F375F1" w:rsidRDefault="00F375F1" w:rsidP="003C0895">
      <w:pPr>
        <w:numPr>
          <w:ilvl w:val="0"/>
          <w:numId w:val="21"/>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Observations:</w:t>
      </w:r>
      <w:r w:rsidRPr="00F375F1">
        <w:rPr>
          <w:rFonts w:ascii="Times New Roman" w:hAnsi="Times New Roman" w:cs="Times New Roman"/>
          <w:sz w:val="28"/>
          <w:szCs w:val="28"/>
        </w:rPr>
        <w:t xml:space="preserve"> Fullerenes functionalized with hydroxyl, carboxyl, or PEG groups are well-tolerated and effective in biomedical applications.</w:t>
      </w:r>
    </w:p>
    <w:p w14:paraId="2ED0BA7F"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7.6 Toxicity in Specific Applications</w:t>
      </w:r>
    </w:p>
    <w:p w14:paraId="188F5AF4" w14:textId="77777777" w:rsidR="00F375F1" w:rsidRPr="00F375F1" w:rsidRDefault="00F375F1" w:rsidP="003C0895">
      <w:pPr>
        <w:numPr>
          <w:ilvl w:val="0"/>
          <w:numId w:val="2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Drug Delivery:</w:t>
      </w:r>
      <w:r w:rsidRPr="00F375F1">
        <w:rPr>
          <w:rFonts w:ascii="Times New Roman" w:hAnsi="Times New Roman" w:cs="Times New Roman"/>
          <w:sz w:val="28"/>
          <w:szCs w:val="28"/>
        </w:rPr>
        <w:t xml:space="preserve"> Proper functionalization prevents undesired accumulation while ensuring precise release at target sites.</w:t>
      </w:r>
    </w:p>
    <w:p w14:paraId="4EA0FAB0" w14:textId="77777777" w:rsidR="00F375F1" w:rsidRPr="00F375F1" w:rsidRDefault="00F375F1" w:rsidP="003C0895">
      <w:pPr>
        <w:numPr>
          <w:ilvl w:val="0"/>
          <w:numId w:val="2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Diagnostic Imaging:</w:t>
      </w:r>
      <w:r w:rsidRPr="00F375F1">
        <w:rPr>
          <w:rFonts w:ascii="Times New Roman" w:hAnsi="Times New Roman" w:cs="Times New Roman"/>
          <w:sz w:val="28"/>
          <w:szCs w:val="28"/>
        </w:rPr>
        <w:t xml:space="preserve"> Metallofullerenes prevent metal ion leakage, reducing MRI-related toxicity.</w:t>
      </w:r>
    </w:p>
    <w:p w14:paraId="10BE06AF" w14:textId="77777777" w:rsidR="00F375F1" w:rsidRPr="00F375F1" w:rsidRDefault="00F375F1" w:rsidP="003C0895">
      <w:pPr>
        <w:numPr>
          <w:ilvl w:val="0"/>
          <w:numId w:val="2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Antiviral Therapy (HIV):</w:t>
      </w:r>
      <w:r w:rsidRPr="00F375F1">
        <w:rPr>
          <w:rFonts w:ascii="Times New Roman" w:hAnsi="Times New Roman" w:cs="Times New Roman"/>
          <w:sz w:val="28"/>
          <w:szCs w:val="28"/>
        </w:rPr>
        <w:t xml:space="preserve"> Light-activated fullerenes are safe at therapeutic doses, with minimal impact on healthy tissues.</w:t>
      </w:r>
    </w:p>
    <w:p w14:paraId="65132BC2" w14:textId="77777777" w:rsidR="00F375F1" w:rsidRPr="00F375F1" w:rsidRDefault="00F375F1" w:rsidP="003C0895">
      <w:pPr>
        <w:numPr>
          <w:ilvl w:val="0"/>
          <w:numId w:val="22"/>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Neuroprotection:</w:t>
      </w:r>
      <w:r w:rsidRPr="00F375F1">
        <w:rPr>
          <w:rFonts w:ascii="Times New Roman" w:hAnsi="Times New Roman" w:cs="Times New Roman"/>
          <w:sz w:val="28"/>
          <w:szCs w:val="28"/>
        </w:rPr>
        <w:t xml:space="preserve"> Fullerenes protect neurons without inducing oxidative stress at functional doses.</w:t>
      </w:r>
    </w:p>
    <w:p w14:paraId="4BD6A0B3"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7.7 Conclusion</w:t>
      </w:r>
    </w:p>
    <w:p w14:paraId="03DFC813"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Unmodified fullerenes have potential risks due to hydrophobicity, </w:t>
      </w:r>
      <w:r w:rsidRPr="008345FA">
        <w:rPr>
          <w:rStyle w:val="QuoteChar"/>
        </w:rPr>
        <w:t>aggregation</w:t>
      </w:r>
      <w:r w:rsidRPr="00F375F1">
        <w:rPr>
          <w:rFonts w:ascii="Times New Roman" w:hAnsi="Times New Roman" w:cs="Times New Roman"/>
          <w:sz w:val="28"/>
          <w:szCs w:val="28"/>
        </w:rPr>
        <w:t>, and oxidative stress.</w:t>
      </w:r>
    </w:p>
    <w:p w14:paraId="3E0D1E8C" w14:textId="38D2B54E" w:rsidR="00445B09" w:rsidRPr="00F00E49" w:rsidRDefault="00F375F1" w:rsidP="003C0895">
      <w:pPr>
        <w:numPr>
          <w:ilvl w:val="0"/>
          <w:numId w:val="23"/>
        </w:numPr>
        <w:spacing w:line="276" w:lineRule="auto"/>
        <w:jc w:val="both"/>
        <w:rPr>
          <w:rFonts w:ascii="Times New Roman" w:hAnsi="Times New Roman" w:cs="Times New Roman"/>
          <w:b/>
          <w:bCs/>
          <w:sz w:val="28"/>
          <w:szCs w:val="28"/>
        </w:rPr>
      </w:pPr>
      <w:r w:rsidRPr="00F375F1">
        <w:rPr>
          <w:rFonts w:ascii="Times New Roman" w:hAnsi="Times New Roman" w:cs="Times New Roman"/>
          <w:b/>
          <w:bCs/>
          <w:sz w:val="28"/>
          <w:szCs w:val="28"/>
        </w:rPr>
        <w:t>Functionalization is essential</w:t>
      </w:r>
      <w:r w:rsidRPr="00F375F1">
        <w:rPr>
          <w:rFonts w:ascii="Times New Roman" w:hAnsi="Times New Roman" w:cs="Times New Roman"/>
          <w:sz w:val="28"/>
          <w:szCs w:val="28"/>
        </w:rPr>
        <w:t xml:space="preserve"> to improve solubility, biocompatibility, and targeted activity.</w:t>
      </w:r>
      <w:r w:rsidR="00F00E49">
        <w:rPr>
          <w:rFonts w:ascii="Times New Roman" w:hAnsi="Times New Roman" w:cs="Times New Roman"/>
          <w:sz w:val="28"/>
          <w:szCs w:val="28"/>
        </w:rPr>
        <w:t xml:space="preserve"> </w:t>
      </w:r>
    </w:p>
    <w:p w14:paraId="4CEA2D48" w14:textId="77777777" w:rsidR="00F00E49" w:rsidRDefault="00F00E49" w:rsidP="003C0895">
      <w:pPr>
        <w:spacing w:line="276" w:lineRule="auto"/>
        <w:jc w:val="both"/>
        <w:rPr>
          <w:rFonts w:ascii="Times New Roman" w:hAnsi="Times New Roman" w:cs="Times New Roman"/>
          <w:b/>
          <w:bCs/>
          <w:sz w:val="28"/>
          <w:szCs w:val="28"/>
        </w:rPr>
      </w:pPr>
    </w:p>
    <w:p w14:paraId="4FC98C08" w14:textId="77777777" w:rsidR="00F00E49" w:rsidRDefault="00F00E49" w:rsidP="003C0895">
      <w:pPr>
        <w:spacing w:line="276" w:lineRule="auto"/>
        <w:jc w:val="both"/>
        <w:rPr>
          <w:rFonts w:ascii="Times New Roman" w:hAnsi="Times New Roman" w:cs="Times New Roman"/>
          <w:b/>
          <w:bCs/>
          <w:sz w:val="28"/>
          <w:szCs w:val="28"/>
        </w:rPr>
      </w:pPr>
    </w:p>
    <w:p w14:paraId="6B4D718E" w14:textId="77777777" w:rsidR="00F00E49" w:rsidRPr="00445B09" w:rsidRDefault="00F00E49" w:rsidP="003C0895">
      <w:pPr>
        <w:spacing w:line="276" w:lineRule="auto"/>
        <w:jc w:val="both"/>
        <w:rPr>
          <w:rFonts w:ascii="Times New Roman" w:hAnsi="Times New Roman" w:cs="Times New Roman"/>
          <w:b/>
          <w:bCs/>
          <w:sz w:val="28"/>
          <w:szCs w:val="28"/>
        </w:rPr>
      </w:pPr>
    </w:p>
    <w:p w14:paraId="1FB9F48C" w14:textId="77777777" w:rsidR="008345FA" w:rsidRDefault="008345FA" w:rsidP="003C0895">
      <w:pPr>
        <w:spacing w:line="276" w:lineRule="auto"/>
        <w:ind w:left="720"/>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8D0E08" w14:textId="77777777" w:rsidR="008345FA" w:rsidRDefault="008345FA" w:rsidP="003C0895">
      <w:pPr>
        <w:spacing w:line="276" w:lineRule="auto"/>
        <w:ind w:left="720"/>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9573EC" w14:textId="77777777" w:rsidR="008345FA" w:rsidRDefault="008345FA" w:rsidP="003C0895">
      <w:pPr>
        <w:spacing w:line="276" w:lineRule="auto"/>
        <w:ind w:left="720"/>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B6FAA2" w14:textId="59D382AD" w:rsidR="00F375F1" w:rsidRPr="00F00E49"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00E49">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8: Summary of Outcomes</w:t>
      </w:r>
    </w:p>
    <w:p w14:paraId="60B9EE58" w14:textId="77777777" w:rsid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especially functionalized C₆₀ derivatives, have demonstrated significant promise in biomedical research. Their unique cage-like carbon structure, stability, and ability to undergo functionalization make them versatile in a variety of medical applications. Key outcomes of current research are summarized below:</w:t>
      </w:r>
    </w:p>
    <w:p w14:paraId="57F98979"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8.1 Functionalized Fullerenes as Antioxidants and Drug Carriers</w:t>
      </w:r>
    </w:p>
    <w:p w14:paraId="1B1BC931"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proofErr w:type="spellStart"/>
      <w:r w:rsidRPr="00F375F1">
        <w:rPr>
          <w:rFonts w:ascii="Times New Roman" w:hAnsi="Times New Roman" w:cs="Times New Roman"/>
          <w:sz w:val="28"/>
          <w:szCs w:val="28"/>
        </w:rPr>
        <w:t>Fullerols</w:t>
      </w:r>
      <w:proofErr w:type="spellEnd"/>
      <w:r w:rsidRPr="00F375F1">
        <w:rPr>
          <w:rFonts w:ascii="Times New Roman" w:hAnsi="Times New Roman" w:cs="Times New Roman"/>
          <w:sz w:val="28"/>
          <w:szCs w:val="28"/>
        </w:rPr>
        <w:t xml:space="preserve"> and </w:t>
      </w:r>
      <w:proofErr w:type="spellStart"/>
      <w:r w:rsidRPr="00F375F1">
        <w:rPr>
          <w:rFonts w:ascii="Times New Roman" w:hAnsi="Times New Roman" w:cs="Times New Roman"/>
          <w:sz w:val="28"/>
          <w:szCs w:val="28"/>
        </w:rPr>
        <w:t>carboxyfullerenes</w:t>
      </w:r>
      <w:proofErr w:type="spellEnd"/>
      <w:r w:rsidRPr="00F375F1">
        <w:rPr>
          <w:rFonts w:ascii="Times New Roman" w:hAnsi="Times New Roman" w:cs="Times New Roman"/>
          <w:sz w:val="28"/>
          <w:szCs w:val="28"/>
        </w:rPr>
        <w:t xml:space="preserve"> act as potent radical scavengers, neutralizing multiple free radicals simultaneously.</w:t>
      </w:r>
    </w:p>
    <w:p w14:paraId="1402154D"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Protect cells from oxidative stress, contributing to potential therapies for aging, neurodegenerative diseases (Alzheimer’s, Parkinson’s), cancer, inflammation, and cardiovascular disorders.</w:t>
      </w:r>
    </w:p>
    <w:p w14:paraId="2EF7DCCD"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Hollow cage structure allows encapsulation of drugs, genes, or proteins; surface attachment via chemical linkers enables targeted delivery.</w:t>
      </w:r>
    </w:p>
    <w:p w14:paraId="75DE764B" w14:textId="77777777" w:rsid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Example:</w:t>
      </w:r>
      <w:r w:rsidRPr="00F375F1">
        <w:rPr>
          <w:rFonts w:ascii="Times New Roman" w:hAnsi="Times New Roman" w:cs="Times New Roman"/>
          <w:sz w:val="28"/>
          <w:szCs w:val="28"/>
        </w:rPr>
        <w:t xml:space="preserve"> Paclitaxel-loaded </w:t>
      </w:r>
      <w:proofErr w:type="spellStart"/>
      <w:r w:rsidRPr="00F375F1">
        <w:rPr>
          <w:rFonts w:ascii="Times New Roman" w:hAnsi="Times New Roman" w:cs="Times New Roman"/>
          <w:sz w:val="28"/>
          <w:szCs w:val="28"/>
        </w:rPr>
        <w:t>buckysomes</w:t>
      </w:r>
      <w:proofErr w:type="spellEnd"/>
      <w:r w:rsidRPr="00F375F1">
        <w:rPr>
          <w:rFonts w:ascii="Times New Roman" w:hAnsi="Times New Roman" w:cs="Times New Roman"/>
          <w:sz w:val="28"/>
          <w:szCs w:val="28"/>
        </w:rPr>
        <w:t xml:space="preserve"> deliver chemotherapy drugs directly to </w:t>
      </w:r>
      <w:proofErr w:type="spellStart"/>
      <w:r w:rsidRPr="00F375F1">
        <w:rPr>
          <w:rFonts w:ascii="Times New Roman" w:hAnsi="Times New Roman" w:cs="Times New Roman"/>
          <w:sz w:val="28"/>
          <w:szCs w:val="28"/>
        </w:rPr>
        <w:t>tumor</w:t>
      </w:r>
      <w:proofErr w:type="spellEnd"/>
      <w:r w:rsidRPr="00F375F1">
        <w:rPr>
          <w:rFonts w:ascii="Times New Roman" w:hAnsi="Times New Roman" w:cs="Times New Roman"/>
          <w:sz w:val="28"/>
          <w:szCs w:val="28"/>
        </w:rPr>
        <w:t xml:space="preserve"> cells, minimizing damage to healthy tissues.</w:t>
      </w:r>
    </w:p>
    <w:p w14:paraId="726D0292"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8.2 Effective Photosensitizers in Cancer Therapy</w:t>
      </w:r>
    </w:p>
    <w:p w14:paraId="5B088775"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Serve as excellent photosensitizers in photodynamic therapy (PDT), generating reactive oxygen species (ROS) upon light activation to selectively destroy </w:t>
      </w:r>
      <w:proofErr w:type="spellStart"/>
      <w:r w:rsidRPr="00F375F1">
        <w:rPr>
          <w:rFonts w:ascii="Times New Roman" w:hAnsi="Times New Roman" w:cs="Times New Roman"/>
          <w:sz w:val="28"/>
          <w:szCs w:val="28"/>
        </w:rPr>
        <w:t>tumor</w:t>
      </w:r>
      <w:proofErr w:type="spellEnd"/>
      <w:r w:rsidRPr="00F375F1">
        <w:rPr>
          <w:rFonts w:ascii="Times New Roman" w:hAnsi="Times New Roman" w:cs="Times New Roman"/>
          <w:sz w:val="28"/>
          <w:szCs w:val="28"/>
        </w:rPr>
        <w:t xml:space="preserve"> cells.</w:t>
      </w:r>
    </w:p>
    <w:p w14:paraId="71418D69"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Reduces collateral damage compared to conventional chemotherapy.</w:t>
      </w:r>
    </w:p>
    <w:p w14:paraId="7ADAE349" w14:textId="77777777" w:rsid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Advanced therapies include platinum–fullerene nanocomposites, combining chemotherapy with PDT for enhanced anticancer activity.</w:t>
      </w:r>
    </w:p>
    <w:p w14:paraId="3A4E6852" w14:textId="77777777"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8.3 Antiviral, Antibacterial, and Neuroprotective Properties</w:t>
      </w:r>
    </w:p>
    <w:p w14:paraId="6D04F4EB"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proofErr w:type="spellStart"/>
      <w:r w:rsidRPr="00F375F1">
        <w:rPr>
          <w:rFonts w:ascii="Times New Roman" w:hAnsi="Times New Roman" w:cs="Times New Roman"/>
          <w:sz w:val="28"/>
          <w:szCs w:val="28"/>
        </w:rPr>
        <w:t>Fulleropyrrolidines</w:t>
      </w:r>
      <w:proofErr w:type="spellEnd"/>
      <w:r w:rsidRPr="00F375F1">
        <w:rPr>
          <w:rFonts w:ascii="Times New Roman" w:hAnsi="Times New Roman" w:cs="Times New Roman"/>
          <w:sz w:val="28"/>
          <w:szCs w:val="28"/>
        </w:rPr>
        <w:t xml:space="preserve"> and </w:t>
      </w:r>
      <w:proofErr w:type="spellStart"/>
      <w:r w:rsidRPr="00F375F1">
        <w:rPr>
          <w:rFonts w:ascii="Times New Roman" w:hAnsi="Times New Roman" w:cs="Times New Roman"/>
          <w:sz w:val="28"/>
          <w:szCs w:val="28"/>
        </w:rPr>
        <w:t>carboxyfullerenes</w:t>
      </w:r>
      <w:proofErr w:type="spellEnd"/>
      <w:r w:rsidRPr="00F375F1">
        <w:rPr>
          <w:rFonts w:ascii="Times New Roman" w:hAnsi="Times New Roman" w:cs="Times New Roman"/>
          <w:sz w:val="28"/>
          <w:szCs w:val="28"/>
        </w:rPr>
        <w:t xml:space="preserve"> inhibit HIV protease, blocking viral replication.</w:t>
      </w:r>
    </w:p>
    <w:p w14:paraId="7234C11F" w14:textId="77777777" w:rsidR="00F375F1" w:rsidRPr="008345FA" w:rsidRDefault="00F375F1" w:rsidP="003C0895">
      <w:pPr>
        <w:pStyle w:val="ListParagraph"/>
        <w:numPr>
          <w:ilvl w:val="0"/>
          <w:numId w:val="23"/>
        </w:numPr>
        <w:spacing w:line="276" w:lineRule="auto"/>
        <w:jc w:val="both"/>
        <w:rPr>
          <w:rFonts w:ascii="Times New Roman" w:hAnsi="Times New Roman" w:cs="Times New Roman"/>
          <w:sz w:val="28"/>
          <w:szCs w:val="28"/>
        </w:rPr>
      </w:pPr>
      <w:r w:rsidRPr="008345FA">
        <w:rPr>
          <w:rFonts w:ascii="Times New Roman" w:hAnsi="Times New Roman" w:cs="Times New Roman"/>
          <w:sz w:val="28"/>
          <w:szCs w:val="28"/>
        </w:rPr>
        <w:t>Light-activated antiviral action produces ROS that destroy viral membranes.</w:t>
      </w:r>
    </w:p>
    <w:p w14:paraId="6CE1B5E0"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Antibacterial activity is effective against Gram-positive and Gram-negative bacteria, including </w:t>
      </w:r>
      <w:r w:rsidRPr="00F375F1">
        <w:rPr>
          <w:rFonts w:ascii="Times New Roman" w:hAnsi="Times New Roman" w:cs="Times New Roman"/>
          <w:i/>
          <w:iCs/>
          <w:sz w:val="28"/>
          <w:szCs w:val="28"/>
        </w:rPr>
        <w:t>Staphylococcus aureus</w:t>
      </w:r>
      <w:r w:rsidRPr="00F375F1">
        <w:rPr>
          <w:rFonts w:ascii="Times New Roman" w:hAnsi="Times New Roman" w:cs="Times New Roman"/>
          <w:sz w:val="28"/>
          <w:szCs w:val="28"/>
        </w:rPr>
        <w:t xml:space="preserve"> and </w:t>
      </w:r>
      <w:r w:rsidRPr="00F375F1">
        <w:rPr>
          <w:rFonts w:ascii="Times New Roman" w:hAnsi="Times New Roman" w:cs="Times New Roman"/>
          <w:i/>
          <w:iCs/>
          <w:sz w:val="28"/>
          <w:szCs w:val="28"/>
        </w:rPr>
        <w:t>Mycobacterium avium</w:t>
      </w:r>
      <w:r w:rsidRPr="00F375F1">
        <w:rPr>
          <w:rFonts w:ascii="Times New Roman" w:hAnsi="Times New Roman" w:cs="Times New Roman"/>
          <w:sz w:val="28"/>
          <w:szCs w:val="28"/>
        </w:rPr>
        <w:t>.</w:t>
      </w:r>
    </w:p>
    <w:p w14:paraId="2A0B36B5" w14:textId="77777777" w:rsid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Neuroprotective effects reduce oxidative damage, delay progression of neurodegenerative disorders, and reduce inflammation.</w:t>
      </w:r>
    </w:p>
    <w:p w14:paraId="0B3E79A0" w14:textId="42E73513" w:rsidR="00F375F1" w:rsidRPr="00DF4567" w:rsidRDefault="008345FA"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8"/>
          <w:szCs w:val="28"/>
        </w:rPr>
        <w:t xml:space="preserve">   </w:t>
      </w:r>
      <w:r w:rsidR="00F375F1"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8.4 Metallofullerenes as Safe Imaging Agents</w:t>
      </w:r>
    </w:p>
    <w:p w14:paraId="76CCA79E"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Endohedral fullerenes containing metals (e.g., Gd³⁺) enhance MRI contrast.</w:t>
      </w:r>
    </w:p>
    <w:p w14:paraId="244756F4"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Carbon cage prevents metal leakage, improving safety compared to conventional contrast agents.</w:t>
      </w:r>
    </w:p>
    <w:p w14:paraId="33B2E07C" w14:textId="77777777" w:rsidR="008345FA"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Example:</w:t>
      </w:r>
      <w:r w:rsidRPr="00F375F1">
        <w:rPr>
          <w:rFonts w:ascii="Times New Roman" w:hAnsi="Times New Roman" w:cs="Times New Roman"/>
          <w:sz w:val="28"/>
          <w:szCs w:val="28"/>
        </w:rPr>
        <w:t xml:space="preserve"> </w:t>
      </w:r>
      <w:proofErr w:type="spellStart"/>
      <w:r w:rsidRPr="00F375F1">
        <w:rPr>
          <w:rFonts w:ascii="Times New Roman" w:hAnsi="Times New Roman" w:cs="Times New Roman"/>
          <w:sz w:val="28"/>
          <w:szCs w:val="28"/>
        </w:rPr>
        <w:t>Gd@C</w:t>
      </w:r>
      <w:proofErr w:type="spellEnd"/>
      <w:r w:rsidRPr="00F375F1">
        <w:rPr>
          <w:rFonts w:ascii="Times New Roman" w:hAnsi="Times New Roman" w:cs="Times New Roman"/>
          <w:sz w:val="28"/>
          <w:szCs w:val="28"/>
        </w:rPr>
        <w:t xml:space="preserve">₈₂(OH)x provides superior imaging for </w:t>
      </w:r>
      <w:proofErr w:type="spellStart"/>
      <w:r w:rsidRPr="00F375F1">
        <w:rPr>
          <w:rFonts w:ascii="Times New Roman" w:hAnsi="Times New Roman" w:cs="Times New Roman"/>
          <w:sz w:val="28"/>
          <w:szCs w:val="28"/>
        </w:rPr>
        <w:t>tumor</w:t>
      </w:r>
      <w:proofErr w:type="spellEnd"/>
      <w:r w:rsidRPr="00F375F1">
        <w:rPr>
          <w:rFonts w:ascii="Times New Roman" w:hAnsi="Times New Roman" w:cs="Times New Roman"/>
          <w:sz w:val="28"/>
          <w:szCs w:val="28"/>
        </w:rPr>
        <w:t xml:space="preserve"> detection and organ visualization.</w:t>
      </w:r>
    </w:p>
    <w:p w14:paraId="211E9611" w14:textId="6F290A9A" w:rsidR="00F375F1" w:rsidRPr="008345FA" w:rsidRDefault="00F375F1" w:rsidP="003C0895">
      <w:pPr>
        <w:spacing w:line="276" w:lineRule="auto"/>
        <w:ind w:left="360"/>
        <w:jc w:val="both"/>
        <w:rPr>
          <w:rFonts w:ascii="Times New Roman" w:hAnsi="Times New Roman" w:cs="Times New Roman"/>
          <w:sz w:val="28"/>
          <w:szCs w:val="28"/>
        </w:rPr>
      </w:pPr>
      <w:r w:rsidRPr="008345FA">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8.5 Applications in Dentistry and Bone Treatment</w:t>
      </w:r>
    </w:p>
    <w:p w14:paraId="2D6FCC0A"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Antibacterial and antioxidant properties support dental implants, fillings, and coatings, reducing infections and promoting healing.</w:t>
      </w:r>
    </w:p>
    <w:p w14:paraId="17316AA5" w14:textId="77777777" w:rsidR="008345FA"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Bisphosphonate-functionalized fullerenes target bone tissue, supporting regeneration and aiding osteoporosis therapy.</w:t>
      </w:r>
    </w:p>
    <w:p w14:paraId="78FD2B00" w14:textId="4BD7FA37" w:rsidR="00F375F1" w:rsidRPr="008345FA" w:rsidRDefault="00F375F1" w:rsidP="003C0895">
      <w:pPr>
        <w:spacing w:line="276" w:lineRule="auto"/>
        <w:ind w:left="360"/>
        <w:jc w:val="both"/>
        <w:rPr>
          <w:rFonts w:ascii="Times New Roman" w:hAnsi="Times New Roman" w:cs="Times New Roman"/>
          <w:sz w:val="28"/>
          <w:szCs w:val="28"/>
        </w:rPr>
      </w:pPr>
      <w:r w:rsidRPr="008345FA">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8.6 Conclusion of Outcomes</w:t>
      </w:r>
    </w:p>
    <w:p w14:paraId="23678ECC"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Functionalized fullerenes exhibit multifunctional biomedical potential.</w:t>
      </w:r>
    </w:p>
    <w:p w14:paraId="56DDDBE2"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They serve as antioxidants, drug carriers, antiviral and antibacterial agents, imaging enhancers, and neuroprotective compounds.</w:t>
      </w:r>
    </w:p>
    <w:p w14:paraId="18495AA6"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These outcomes highlight the versatility of fullerenes and their promise in future medical therapies.</w:t>
      </w:r>
    </w:p>
    <w:p w14:paraId="0C901CFB" w14:textId="77777777" w:rsidR="00D95013" w:rsidRPr="00445B09" w:rsidRDefault="00D95013" w:rsidP="003C0895">
      <w:pPr>
        <w:spacing w:line="276" w:lineRule="auto"/>
        <w:ind w:left="720"/>
        <w:jc w:val="both"/>
        <w:rPr>
          <w:rFonts w:ascii="Times New Roman" w:hAnsi="Times New Roman" w:cs="Times New Roman"/>
          <w:b/>
          <w:bCs/>
          <w:sz w:val="28"/>
          <w:szCs w:val="28"/>
        </w:rPr>
      </w:pPr>
    </w:p>
    <w:p w14:paraId="31771893" w14:textId="77777777" w:rsidR="008345FA" w:rsidRDefault="00445B09"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5AE8">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E78DBAC" w14:textId="77777777" w:rsidR="008345FA" w:rsidRDefault="008345FA"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E2F657" w14:textId="40F6932C" w:rsidR="00F375F1" w:rsidRPr="00F375F1"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9: Existing Research Gaps</w:t>
      </w:r>
    </w:p>
    <w:p w14:paraId="37114BA3" w14:textId="77777777" w:rsid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Despite the promising biomedical applications of fullerenes, several critical gaps limit their clinical translation:</w:t>
      </w:r>
    </w:p>
    <w:p w14:paraId="278DA150" w14:textId="77777777" w:rsidR="008345FA" w:rsidRPr="008345FA" w:rsidRDefault="00F375F1" w:rsidP="003C0895">
      <w:pPr>
        <w:pStyle w:val="ListParagraph"/>
        <w:numPr>
          <w:ilvl w:val="1"/>
          <w:numId w:val="70"/>
        </w:numPr>
        <w:spacing w:line="276" w:lineRule="auto"/>
        <w:jc w:val="both"/>
        <w:rPr>
          <w:rFonts w:ascii="Times New Roman" w:hAnsi="Times New Roman" w:cs="Times New Roman"/>
          <w:sz w:val="28"/>
          <w:szCs w:val="28"/>
        </w:rPr>
      </w:pPr>
      <w:r w:rsidRPr="008345FA">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Limited Human Toxicity Studies</w:t>
      </w:r>
    </w:p>
    <w:p w14:paraId="732B3A61" w14:textId="0E1CF3D7" w:rsidR="00F375F1" w:rsidRPr="008345FA" w:rsidRDefault="00F375F1" w:rsidP="003C0895">
      <w:pPr>
        <w:pStyle w:val="ListParagraph"/>
        <w:numPr>
          <w:ilvl w:val="0"/>
          <w:numId w:val="23"/>
        </w:numPr>
        <w:spacing w:line="276" w:lineRule="auto"/>
        <w:jc w:val="both"/>
        <w:rPr>
          <w:rFonts w:ascii="Times New Roman" w:hAnsi="Times New Roman" w:cs="Times New Roman"/>
          <w:sz w:val="28"/>
          <w:szCs w:val="28"/>
        </w:rPr>
      </w:pPr>
      <w:r w:rsidRPr="008345FA">
        <w:rPr>
          <w:rFonts w:ascii="Times New Roman" w:hAnsi="Times New Roman" w:cs="Times New Roman"/>
          <w:sz w:val="28"/>
          <w:szCs w:val="28"/>
        </w:rPr>
        <w:t>Most research is in vitro or in animal models; long-term human toxicity and chronic effects are largely unknown.</w:t>
      </w:r>
    </w:p>
    <w:p w14:paraId="5C6B984B"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Effects on organs, immune response, and cellular function need thorough investigation before clinical use.</w:t>
      </w:r>
    </w:p>
    <w:p w14:paraId="26BE553B" w14:textId="77777777" w:rsidR="00F375F1" w:rsidRPr="00DF4567" w:rsidRDefault="00F375F1" w:rsidP="003C0895">
      <w:pPr>
        <w:numPr>
          <w:ilvl w:val="0"/>
          <w:numId w:val="23"/>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9.2 Lack of Standard Safety Testing Protocols</w:t>
      </w:r>
    </w:p>
    <w:p w14:paraId="6ED8860F"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No uniform methodology exists for assessing cytotoxicity, pharmacokinetics, or biocompatibility.</w:t>
      </w:r>
    </w:p>
    <w:p w14:paraId="039BCE30"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Inconsistent protocols make comparing studies difficult and slow clinical translation.</w:t>
      </w:r>
    </w:p>
    <w:p w14:paraId="0B41A7BC" w14:textId="77777777" w:rsidR="00F375F1" w:rsidRPr="00DF4567" w:rsidRDefault="00F375F1" w:rsidP="003C0895">
      <w:pPr>
        <w:numPr>
          <w:ilvl w:val="0"/>
          <w:numId w:val="23"/>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9.3 Need for Large-Scale Experiments</w:t>
      </w:r>
    </w:p>
    <w:p w14:paraId="70CC95C9"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Laboratory-scale studies demonstrate efficacy, but </w:t>
      </w:r>
      <w:proofErr w:type="spellStart"/>
      <w:r w:rsidRPr="00F375F1">
        <w:rPr>
          <w:rFonts w:ascii="Times New Roman" w:hAnsi="Times New Roman" w:cs="Times New Roman"/>
          <w:sz w:val="28"/>
          <w:szCs w:val="28"/>
        </w:rPr>
        <w:t>multicenter</w:t>
      </w:r>
      <w:proofErr w:type="spellEnd"/>
      <w:r w:rsidRPr="00F375F1">
        <w:rPr>
          <w:rFonts w:ascii="Times New Roman" w:hAnsi="Times New Roman" w:cs="Times New Roman"/>
          <w:sz w:val="28"/>
          <w:szCs w:val="28"/>
        </w:rPr>
        <w:t>, large-scale trials are essential for confirming safety and reproducibility.</w:t>
      </w:r>
    </w:p>
    <w:p w14:paraId="739B2C96"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Insights from these trials are crucial for dosage optimization, long-term effects, and therapeutic windows.</w:t>
      </w:r>
    </w:p>
    <w:p w14:paraId="230A7E57" w14:textId="77777777" w:rsidR="00F375F1" w:rsidRPr="00DF4567" w:rsidRDefault="00F375F1" w:rsidP="003C0895">
      <w:pPr>
        <w:numPr>
          <w:ilvl w:val="0"/>
          <w:numId w:val="23"/>
        </w:num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9.4 Unclear Metabolism and Excretion</w:t>
      </w:r>
    </w:p>
    <w:p w14:paraId="649D8F38"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Human absorption, distribution, metabolism, and excretion of fullerenes are not fully understood.</w:t>
      </w:r>
    </w:p>
    <w:p w14:paraId="0B8C395A"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Knowledge of accumulation and clearance is critical for designing safe clinical applications.</w:t>
      </w:r>
    </w:p>
    <w:p w14:paraId="1D80FBA7" w14:textId="77777777" w:rsidR="00F375F1" w:rsidRPr="00DF4567" w:rsidRDefault="00F375F1" w:rsidP="003C0895">
      <w:pPr>
        <w:spacing w:line="276" w:lineRule="auto"/>
        <w:ind w:left="360"/>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9.5 High Production Cost and Limited Availability</w:t>
      </w:r>
    </w:p>
    <w:p w14:paraId="7842F3DB"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Complex synthesis, purification, and functionalization make fullerenes expensive and commercially limited.</w:t>
      </w:r>
    </w:p>
    <w:p w14:paraId="3B920F9F"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Development of cost-effective, scalable, and eco-friendly production methods is needed for wider medical use.</w:t>
      </w:r>
    </w:p>
    <w:p w14:paraId="6D6E125D" w14:textId="77777777" w:rsidR="00F375F1" w:rsidRPr="00DF4567" w:rsidRDefault="00F375F1" w:rsidP="003C0895">
      <w:pPr>
        <w:spacing w:line="276" w:lineRule="auto"/>
        <w:ind w:left="360"/>
        <w:jc w:val="both"/>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9.6 Translation to Clinical Practice</w:t>
      </w:r>
    </w:p>
    <w:p w14:paraId="32C35E31"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Despite promising preclinical results, clinical adoption remains limited.</w:t>
      </w:r>
    </w:p>
    <w:p w14:paraId="0C014091"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Challenges include regulatory approval, patient safety, long-term studies, and large-scale production requirements.</w:t>
      </w:r>
    </w:p>
    <w:p w14:paraId="2716A816" w14:textId="77777777" w:rsidR="00F375F1" w:rsidRPr="00DF4567" w:rsidRDefault="00F375F1" w:rsidP="003C0895">
      <w:pPr>
        <w:spacing w:line="276" w:lineRule="auto"/>
        <w:ind w:left="360"/>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9.7 Conclusion of Research Gaps</w:t>
      </w:r>
    </w:p>
    <w:p w14:paraId="2B3B0A51"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Addressing these gaps is essential for safe clinical application.</w:t>
      </w:r>
    </w:p>
    <w:p w14:paraId="1307935B"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With ongoing research, technological advancements, and regulatory support, fullerenes can transition from preclinical promise to mainstream biomedical use.</w:t>
      </w:r>
    </w:p>
    <w:p w14:paraId="38D3D42D" w14:textId="77777777" w:rsidR="00F375F1" w:rsidRPr="008345FA" w:rsidRDefault="00F375F1" w:rsidP="003C0895">
      <w:pPr>
        <w:pStyle w:val="ListParagraph"/>
        <w:numPr>
          <w:ilvl w:val="0"/>
          <w:numId w:val="23"/>
        </w:numPr>
        <w:spacing w:line="276" w:lineRule="auto"/>
        <w:jc w:val="both"/>
        <w:rPr>
          <w:rFonts w:ascii="Times New Roman" w:hAnsi="Times New Roman" w:cs="Times New Roman"/>
          <w:sz w:val="28"/>
          <w:szCs w:val="28"/>
        </w:rPr>
      </w:pPr>
      <w:r w:rsidRPr="008345FA">
        <w:rPr>
          <w:rFonts w:ascii="Times New Roman" w:hAnsi="Times New Roman" w:cs="Times New Roman"/>
          <w:sz w:val="28"/>
          <w:szCs w:val="28"/>
        </w:rPr>
        <w:t xml:space="preserve">With controlled dosing, targeted delivery, and comprehensive preclinical studies, fullerenes can become </w:t>
      </w:r>
      <w:r w:rsidRPr="008345FA">
        <w:rPr>
          <w:rFonts w:ascii="Times New Roman" w:hAnsi="Times New Roman" w:cs="Times New Roman"/>
          <w:b/>
          <w:bCs/>
          <w:sz w:val="28"/>
          <w:szCs w:val="28"/>
        </w:rPr>
        <w:t>safe and effective tools</w:t>
      </w:r>
      <w:r w:rsidRPr="008345FA">
        <w:rPr>
          <w:rFonts w:ascii="Times New Roman" w:hAnsi="Times New Roman" w:cs="Times New Roman"/>
          <w:sz w:val="28"/>
          <w:szCs w:val="28"/>
        </w:rPr>
        <w:t xml:space="preserve"> in drug delivery, imaging, antioxidant therapy, and antiviral applications, including HIV.</w:t>
      </w:r>
    </w:p>
    <w:p w14:paraId="317F9EF6" w14:textId="77777777" w:rsidR="00F375F1" w:rsidRPr="00F375F1" w:rsidRDefault="00F375F1" w:rsidP="003C0895">
      <w:pPr>
        <w:numPr>
          <w:ilvl w:val="0"/>
          <w:numId w:val="2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Continued research is required to fully understand long-term effects, metabolism, and clearance in humans.</w:t>
      </w:r>
    </w:p>
    <w:p w14:paraId="24A9CE86" w14:textId="77777777" w:rsidR="00D95013" w:rsidRPr="00445B09" w:rsidRDefault="00D95013" w:rsidP="003C0895">
      <w:pPr>
        <w:spacing w:line="276" w:lineRule="auto"/>
        <w:jc w:val="both"/>
        <w:rPr>
          <w:rFonts w:ascii="Times New Roman" w:hAnsi="Times New Roman" w:cs="Times New Roman"/>
          <w:b/>
          <w:bCs/>
          <w:sz w:val="28"/>
          <w:szCs w:val="28"/>
        </w:rPr>
      </w:pPr>
    </w:p>
    <w:p w14:paraId="2F083431" w14:textId="77777777" w:rsidR="00D95013" w:rsidRPr="00445B09" w:rsidRDefault="00D95013" w:rsidP="003C0895">
      <w:pPr>
        <w:spacing w:line="276" w:lineRule="auto"/>
        <w:jc w:val="both"/>
        <w:rPr>
          <w:rFonts w:ascii="Times New Roman" w:hAnsi="Times New Roman" w:cs="Times New Roman"/>
          <w:b/>
          <w:bCs/>
          <w:sz w:val="28"/>
          <w:szCs w:val="28"/>
        </w:rPr>
      </w:pPr>
    </w:p>
    <w:p w14:paraId="3711F7B6" w14:textId="77777777" w:rsidR="00D95013" w:rsidRPr="00445B09" w:rsidRDefault="00D95013" w:rsidP="003C0895">
      <w:pPr>
        <w:spacing w:line="276" w:lineRule="auto"/>
        <w:jc w:val="both"/>
        <w:rPr>
          <w:rFonts w:ascii="Times New Roman" w:hAnsi="Times New Roman" w:cs="Times New Roman"/>
          <w:b/>
          <w:bCs/>
          <w:sz w:val="28"/>
          <w:szCs w:val="28"/>
        </w:rPr>
      </w:pPr>
    </w:p>
    <w:p w14:paraId="33E67C6E" w14:textId="77777777" w:rsidR="00D95013" w:rsidRPr="00445B09" w:rsidRDefault="00D95013" w:rsidP="003C0895">
      <w:pPr>
        <w:spacing w:line="276" w:lineRule="auto"/>
        <w:jc w:val="both"/>
        <w:rPr>
          <w:rFonts w:ascii="Times New Roman" w:hAnsi="Times New Roman" w:cs="Times New Roman"/>
          <w:b/>
          <w:bCs/>
          <w:sz w:val="28"/>
          <w:szCs w:val="28"/>
        </w:rPr>
      </w:pPr>
    </w:p>
    <w:p w14:paraId="3D1A2577" w14:textId="77777777" w:rsidR="00D95013" w:rsidRPr="00445B09" w:rsidRDefault="00D95013" w:rsidP="003C0895">
      <w:pPr>
        <w:spacing w:line="276" w:lineRule="auto"/>
        <w:jc w:val="both"/>
        <w:rPr>
          <w:rFonts w:ascii="Times New Roman" w:hAnsi="Times New Roman" w:cs="Times New Roman"/>
          <w:b/>
          <w:bCs/>
          <w:sz w:val="28"/>
          <w:szCs w:val="28"/>
        </w:rPr>
      </w:pPr>
    </w:p>
    <w:p w14:paraId="62AE5F3D" w14:textId="77777777" w:rsidR="00D95013" w:rsidRPr="00445B09" w:rsidRDefault="00D95013" w:rsidP="003C0895">
      <w:pPr>
        <w:spacing w:line="276" w:lineRule="auto"/>
        <w:jc w:val="both"/>
        <w:rPr>
          <w:rFonts w:ascii="Times New Roman" w:hAnsi="Times New Roman" w:cs="Times New Roman"/>
          <w:b/>
          <w:bCs/>
          <w:sz w:val="28"/>
          <w:szCs w:val="28"/>
        </w:rPr>
      </w:pPr>
    </w:p>
    <w:p w14:paraId="50507193" w14:textId="77777777" w:rsidR="00D95013" w:rsidRPr="00445B09" w:rsidRDefault="00D95013" w:rsidP="003C0895">
      <w:pPr>
        <w:spacing w:line="276" w:lineRule="auto"/>
        <w:jc w:val="both"/>
        <w:rPr>
          <w:rFonts w:ascii="Times New Roman" w:hAnsi="Times New Roman" w:cs="Times New Roman"/>
          <w:b/>
          <w:bCs/>
          <w:sz w:val="28"/>
          <w:szCs w:val="28"/>
        </w:rPr>
      </w:pPr>
    </w:p>
    <w:p w14:paraId="64B23E38" w14:textId="77777777" w:rsidR="00D95013" w:rsidRPr="00445B09" w:rsidRDefault="00D95013" w:rsidP="003C0895">
      <w:pPr>
        <w:spacing w:line="276" w:lineRule="auto"/>
        <w:jc w:val="both"/>
        <w:rPr>
          <w:rFonts w:ascii="Times New Roman" w:hAnsi="Times New Roman" w:cs="Times New Roman"/>
          <w:b/>
          <w:bCs/>
          <w:sz w:val="28"/>
          <w:szCs w:val="28"/>
        </w:rPr>
      </w:pPr>
    </w:p>
    <w:p w14:paraId="08582FF5" w14:textId="77777777" w:rsidR="00D95013" w:rsidRPr="00445B09" w:rsidRDefault="00D95013" w:rsidP="003C0895">
      <w:pPr>
        <w:spacing w:line="276" w:lineRule="auto"/>
        <w:jc w:val="both"/>
        <w:rPr>
          <w:rFonts w:ascii="Times New Roman" w:hAnsi="Times New Roman" w:cs="Times New Roman"/>
          <w:b/>
          <w:bCs/>
          <w:sz w:val="28"/>
          <w:szCs w:val="28"/>
        </w:rPr>
      </w:pPr>
    </w:p>
    <w:p w14:paraId="0BB8BE1C" w14:textId="77777777" w:rsidR="00D95013" w:rsidRPr="00445B09" w:rsidRDefault="00D95013" w:rsidP="003C0895">
      <w:pPr>
        <w:spacing w:line="276" w:lineRule="auto"/>
        <w:jc w:val="both"/>
        <w:rPr>
          <w:rFonts w:ascii="Times New Roman" w:hAnsi="Times New Roman" w:cs="Times New Roman"/>
          <w:b/>
          <w:bCs/>
          <w:sz w:val="28"/>
          <w:szCs w:val="28"/>
        </w:rPr>
      </w:pPr>
    </w:p>
    <w:p w14:paraId="4A8C08A5" w14:textId="77777777" w:rsidR="00D95013" w:rsidRDefault="00D95013" w:rsidP="003C0895">
      <w:pPr>
        <w:spacing w:line="276" w:lineRule="auto"/>
        <w:jc w:val="both"/>
        <w:rPr>
          <w:rFonts w:ascii="Times New Roman" w:hAnsi="Times New Roman" w:cs="Times New Roman"/>
          <w:b/>
          <w:bCs/>
          <w:sz w:val="28"/>
          <w:szCs w:val="28"/>
        </w:rPr>
      </w:pPr>
    </w:p>
    <w:p w14:paraId="4C100072" w14:textId="77777777" w:rsidR="00465AE8" w:rsidRPr="00445B09" w:rsidRDefault="00465AE8" w:rsidP="003C0895">
      <w:pPr>
        <w:spacing w:line="276" w:lineRule="auto"/>
        <w:jc w:val="both"/>
        <w:rPr>
          <w:rFonts w:ascii="Times New Roman" w:hAnsi="Times New Roman" w:cs="Times New Roman"/>
          <w:b/>
          <w:bCs/>
          <w:sz w:val="28"/>
          <w:szCs w:val="28"/>
        </w:rPr>
      </w:pPr>
    </w:p>
    <w:p w14:paraId="32E1F71F" w14:textId="77777777" w:rsidR="00445B09" w:rsidRPr="00445B09" w:rsidRDefault="00445B09" w:rsidP="003C0895">
      <w:pPr>
        <w:spacing w:line="276" w:lineRule="auto"/>
        <w:jc w:val="both"/>
        <w:rPr>
          <w:rFonts w:ascii="Times New Roman" w:hAnsi="Times New Roman" w:cs="Times New Roman"/>
          <w:b/>
          <w:bCs/>
          <w:sz w:val="28"/>
          <w:szCs w:val="28"/>
        </w:rPr>
      </w:pPr>
    </w:p>
    <w:p w14:paraId="71613212" w14:textId="26D42025" w:rsidR="00F375F1" w:rsidRPr="00F375F1"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Chapter </w:t>
      </w:r>
      <w:r w:rsidR="00D95013" w:rsidRPr="00465AE8">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Future Outlook</w:t>
      </w:r>
    </w:p>
    <w:p w14:paraId="38CADEEA" w14:textId="78752D1C" w:rsidR="00F375F1" w:rsidRPr="008345FA" w:rsidRDefault="00D95013" w:rsidP="003C0895">
      <w:pPr>
        <w:spacing w:line="276" w:lineRule="auto"/>
        <w:jc w:val="both"/>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45FA">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00F375F1" w:rsidRPr="008345FA">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Integrated Nanomedicine</w:t>
      </w:r>
    </w:p>
    <w:p w14:paraId="59D692F2" w14:textId="77777777" w:rsidR="00F375F1" w:rsidRPr="00F375F1" w:rsidRDefault="00F375F1" w:rsidP="003C0895">
      <w:pPr>
        <w:numPr>
          <w:ilvl w:val="0"/>
          <w:numId w:val="3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Functionalized fullerenes may combine </w:t>
      </w:r>
      <w:r w:rsidRPr="00F375F1">
        <w:rPr>
          <w:rFonts w:ascii="Times New Roman" w:hAnsi="Times New Roman" w:cs="Times New Roman"/>
          <w:b/>
          <w:bCs/>
          <w:sz w:val="28"/>
          <w:szCs w:val="28"/>
        </w:rPr>
        <w:t>diagnosis, therapy, and drug delivery</w:t>
      </w:r>
      <w:r w:rsidRPr="00F375F1">
        <w:rPr>
          <w:rFonts w:ascii="Times New Roman" w:hAnsi="Times New Roman" w:cs="Times New Roman"/>
          <w:sz w:val="28"/>
          <w:szCs w:val="28"/>
        </w:rPr>
        <w:t xml:space="preserve"> in single multifunctional platforms.</w:t>
      </w:r>
    </w:p>
    <w:p w14:paraId="17D022E3" w14:textId="77777777" w:rsidR="00F375F1" w:rsidRPr="00F375F1" w:rsidRDefault="00F375F1" w:rsidP="003C0895">
      <w:pPr>
        <w:numPr>
          <w:ilvl w:val="0"/>
          <w:numId w:val="3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Potential to </w:t>
      </w:r>
      <w:r w:rsidRPr="00F375F1">
        <w:rPr>
          <w:rFonts w:ascii="Times New Roman" w:hAnsi="Times New Roman" w:cs="Times New Roman"/>
          <w:b/>
          <w:bCs/>
          <w:sz w:val="28"/>
          <w:szCs w:val="28"/>
        </w:rPr>
        <w:t>revolutionize treatment</w:t>
      </w:r>
      <w:r w:rsidRPr="00F375F1">
        <w:rPr>
          <w:rFonts w:ascii="Times New Roman" w:hAnsi="Times New Roman" w:cs="Times New Roman"/>
          <w:sz w:val="28"/>
          <w:szCs w:val="28"/>
        </w:rPr>
        <w:t xml:space="preserve"> of cancer, viral infections, neurodegenerative diseases, and bone disorders.</w:t>
      </w:r>
    </w:p>
    <w:p w14:paraId="26D71131" w14:textId="74F242B1" w:rsidR="00F375F1" w:rsidRPr="00DF4567"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00F375F1"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Advanced Therapeutic Applications</w:t>
      </w:r>
    </w:p>
    <w:p w14:paraId="23BB5D85" w14:textId="77777777" w:rsidR="00F375F1" w:rsidRPr="00F375F1" w:rsidRDefault="00F375F1" w:rsidP="003C0895">
      <w:pPr>
        <w:numPr>
          <w:ilvl w:val="0"/>
          <w:numId w:val="3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Antiviral Therapies:</w:t>
      </w:r>
      <w:r w:rsidRPr="00F375F1">
        <w:rPr>
          <w:rFonts w:ascii="Times New Roman" w:hAnsi="Times New Roman" w:cs="Times New Roman"/>
          <w:sz w:val="28"/>
          <w:szCs w:val="28"/>
        </w:rPr>
        <w:t xml:space="preserve"> Fullerene derivatives for next-generation HIV and emerging viral infections.</w:t>
      </w:r>
    </w:p>
    <w:p w14:paraId="65FF6D30" w14:textId="77777777" w:rsidR="00F375F1" w:rsidRPr="00F375F1" w:rsidRDefault="00F375F1" w:rsidP="003C0895">
      <w:pPr>
        <w:numPr>
          <w:ilvl w:val="0"/>
          <w:numId w:val="3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Cancer Therapy:</w:t>
      </w:r>
      <w:r w:rsidRPr="00F375F1">
        <w:rPr>
          <w:rFonts w:ascii="Times New Roman" w:hAnsi="Times New Roman" w:cs="Times New Roman"/>
          <w:sz w:val="28"/>
          <w:szCs w:val="28"/>
        </w:rPr>
        <w:t xml:space="preserve"> Use in </w:t>
      </w:r>
      <w:r w:rsidRPr="00F375F1">
        <w:rPr>
          <w:rFonts w:ascii="Times New Roman" w:hAnsi="Times New Roman" w:cs="Times New Roman"/>
          <w:b/>
          <w:bCs/>
          <w:sz w:val="28"/>
          <w:szCs w:val="28"/>
        </w:rPr>
        <w:t>photodynamic therapy (PDT), photothermal therapy, and chemotherapy</w:t>
      </w:r>
      <w:r w:rsidRPr="00F375F1">
        <w:rPr>
          <w:rFonts w:ascii="Times New Roman" w:hAnsi="Times New Roman" w:cs="Times New Roman"/>
          <w:sz w:val="28"/>
          <w:szCs w:val="28"/>
        </w:rPr>
        <w:t xml:space="preserve"> with high precision and minimal side effects.</w:t>
      </w:r>
    </w:p>
    <w:p w14:paraId="130CBB48" w14:textId="77777777" w:rsidR="00F375F1" w:rsidRPr="00F375F1" w:rsidRDefault="00F375F1" w:rsidP="003C0895">
      <w:pPr>
        <w:numPr>
          <w:ilvl w:val="0"/>
          <w:numId w:val="37"/>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Neurodegenerative Disease Management:</w:t>
      </w:r>
      <w:r w:rsidRPr="00F375F1">
        <w:rPr>
          <w:rFonts w:ascii="Times New Roman" w:hAnsi="Times New Roman" w:cs="Times New Roman"/>
          <w:sz w:val="28"/>
          <w:szCs w:val="28"/>
        </w:rPr>
        <w:t xml:space="preserve"> Antioxidant and neuroprotective properties to slow diseases like Alzheimer’s, Parkinson’s, and ALS.</w:t>
      </w:r>
    </w:p>
    <w:p w14:paraId="6A7981C2" w14:textId="41A846EE" w:rsidR="00F375F1" w:rsidRPr="00DF4567"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00F375F1"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Drug Delivery and Diagnostic Innovations</w:t>
      </w:r>
    </w:p>
    <w:p w14:paraId="5273F00D" w14:textId="77777777" w:rsidR="00F375F1" w:rsidRPr="00F375F1" w:rsidRDefault="00F375F1" w:rsidP="003C0895">
      <w:pPr>
        <w:numPr>
          <w:ilvl w:val="0"/>
          <w:numId w:val="38"/>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Hollow cage structure allows </w:t>
      </w:r>
      <w:r w:rsidRPr="00F375F1">
        <w:rPr>
          <w:rFonts w:ascii="Times New Roman" w:hAnsi="Times New Roman" w:cs="Times New Roman"/>
          <w:b/>
          <w:bCs/>
          <w:sz w:val="28"/>
          <w:szCs w:val="28"/>
        </w:rPr>
        <w:t>encapsulation of drugs, genes, or proteins</w:t>
      </w:r>
      <w:r w:rsidRPr="00F375F1">
        <w:rPr>
          <w:rFonts w:ascii="Times New Roman" w:hAnsi="Times New Roman" w:cs="Times New Roman"/>
          <w:sz w:val="28"/>
          <w:szCs w:val="28"/>
        </w:rPr>
        <w:t xml:space="preserve"> for targeted delivery and controlled release.</w:t>
      </w:r>
    </w:p>
    <w:p w14:paraId="44CD173C" w14:textId="77777777" w:rsidR="00F375F1" w:rsidRPr="00F375F1" w:rsidRDefault="00F375F1" w:rsidP="003C0895">
      <w:pPr>
        <w:numPr>
          <w:ilvl w:val="0"/>
          <w:numId w:val="38"/>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Metallofullerenes with metals (e.g., Gd³⁺) enhance </w:t>
      </w:r>
      <w:r w:rsidRPr="00F375F1">
        <w:rPr>
          <w:rFonts w:ascii="Times New Roman" w:hAnsi="Times New Roman" w:cs="Times New Roman"/>
          <w:b/>
          <w:bCs/>
          <w:sz w:val="28"/>
          <w:szCs w:val="28"/>
        </w:rPr>
        <w:t>MRI contrast and non-invasive diagnostics</w:t>
      </w:r>
      <w:r w:rsidRPr="00F375F1">
        <w:rPr>
          <w:rFonts w:ascii="Times New Roman" w:hAnsi="Times New Roman" w:cs="Times New Roman"/>
          <w:sz w:val="28"/>
          <w:szCs w:val="28"/>
        </w:rPr>
        <w:t>, enabling early disease detection.</w:t>
      </w:r>
    </w:p>
    <w:p w14:paraId="0B0143F3" w14:textId="4D9DEEFA" w:rsidR="00F375F1" w:rsidRPr="00DF4567"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00F375F1"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Research and Clinical Considerations</w:t>
      </w:r>
    </w:p>
    <w:p w14:paraId="4A986B03" w14:textId="77777777" w:rsidR="00F375F1" w:rsidRPr="00F375F1" w:rsidRDefault="00F375F1" w:rsidP="003C0895">
      <w:pPr>
        <w:numPr>
          <w:ilvl w:val="0"/>
          <w:numId w:val="3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Emphasis on </w:t>
      </w:r>
      <w:r w:rsidRPr="00F375F1">
        <w:rPr>
          <w:rFonts w:ascii="Times New Roman" w:hAnsi="Times New Roman" w:cs="Times New Roman"/>
          <w:b/>
          <w:bCs/>
          <w:sz w:val="28"/>
          <w:szCs w:val="28"/>
        </w:rPr>
        <w:t>eco-friendly, scalable, and low-cost synthesis methods</w:t>
      </w:r>
      <w:r w:rsidRPr="00F375F1">
        <w:rPr>
          <w:rFonts w:ascii="Times New Roman" w:hAnsi="Times New Roman" w:cs="Times New Roman"/>
          <w:sz w:val="28"/>
          <w:szCs w:val="28"/>
        </w:rPr>
        <w:t>.</w:t>
      </w:r>
    </w:p>
    <w:p w14:paraId="544E3299" w14:textId="77777777" w:rsidR="00F375F1" w:rsidRPr="00F375F1" w:rsidRDefault="00F375F1" w:rsidP="003C0895">
      <w:pPr>
        <w:numPr>
          <w:ilvl w:val="0"/>
          <w:numId w:val="3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Need for </w:t>
      </w:r>
      <w:r w:rsidRPr="00F375F1">
        <w:rPr>
          <w:rFonts w:ascii="Times New Roman" w:hAnsi="Times New Roman" w:cs="Times New Roman"/>
          <w:b/>
          <w:bCs/>
          <w:sz w:val="28"/>
          <w:szCs w:val="28"/>
        </w:rPr>
        <w:t>standardized safety testing, large-scale clinical trials, and regulatory approval</w:t>
      </w:r>
      <w:r w:rsidRPr="00F375F1">
        <w:rPr>
          <w:rFonts w:ascii="Times New Roman" w:hAnsi="Times New Roman" w:cs="Times New Roman"/>
          <w:sz w:val="28"/>
          <w:szCs w:val="28"/>
        </w:rPr>
        <w:t xml:space="preserve"> to ensure safe human applications.</w:t>
      </w:r>
    </w:p>
    <w:p w14:paraId="56F7EF9F" w14:textId="77777777" w:rsidR="00F375F1" w:rsidRPr="00F375F1" w:rsidRDefault="00F375F1" w:rsidP="003C0895">
      <w:pPr>
        <w:numPr>
          <w:ilvl w:val="0"/>
          <w:numId w:val="3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Integration of </w:t>
      </w:r>
      <w:r w:rsidRPr="00F375F1">
        <w:rPr>
          <w:rFonts w:ascii="Times New Roman" w:hAnsi="Times New Roman" w:cs="Times New Roman"/>
          <w:b/>
          <w:bCs/>
          <w:sz w:val="28"/>
          <w:szCs w:val="28"/>
        </w:rPr>
        <w:t>multifunctional therapeutics and diagnostics</w:t>
      </w:r>
      <w:r w:rsidRPr="00F375F1">
        <w:rPr>
          <w:rFonts w:ascii="Times New Roman" w:hAnsi="Times New Roman" w:cs="Times New Roman"/>
          <w:sz w:val="28"/>
          <w:szCs w:val="28"/>
        </w:rPr>
        <w:t xml:space="preserve"> could define the next era of nanomedicine.</w:t>
      </w:r>
    </w:p>
    <w:p w14:paraId="00B09104" w14:textId="04535BAE" w:rsidR="00F375F1" w:rsidRPr="00DF4567" w:rsidRDefault="00D95013"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r w:rsidR="00F375F1"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Final Remarks</w:t>
      </w:r>
    </w:p>
    <w:p w14:paraId="10B7E94C" w14:textId="77777777" w:rsidR="00F375F1" w:rsidRPr="00F375F1" w:rsidRDefault="00F375F1" w:rsidP="003C0895">
      <w:pPr>
        <w:numPr>
          <w:ilvl w:val="0"/>
          <w:numId w:val="40"/>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Functionalized fullerenes are poised to </w:t>
      </w:r>
      <w:r w:rsidRPr="00F375F1">
        <w:rPr>
          <w:rFonts w:ascii="Times New Roman" w:hAnsi="Times New Roman" w:cs="Times New Roman"/>
          <w:b/>
          <w:bCs/>
          <w:sz w:val="28"/>
          <w:szCs w:val="28"/>
        </w:rPr>
        <w:t>transform modern medicine</w:t>
      </w:r>
      <w:r w:rsidRPr="00F375F1">
        <w:rPr>
          <w:rFonts w:ascii="Times New Roman" w:hAnsi="Times New Roman" w:cs="Times New Roman"/>
          <w:sz w:val="28"/>
          <w:szCs w:val="28"/>
        </w:rPr>
        <w:t>, bridging chemistry, biology, and clinical practice.</w:t>
      </w:r>
    </w:p>
    <w:p w14:paraId="7A7DCDD7" w14:textId="77777777" w:rsidR="00F375F1" w:rsidRPr="00445B09" w:rsidRDefault="00F375F1" w:rsidP="003C0895">
      <w:pPr>
        <w:numPr>
          <w:ilvl w:val="0"/>
          <w:numId w:val="40"/>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With technological advancement, regulatory support, and clinical adoption, fullerenes can become a </w:t>
      </w:r>
      <w:r w:rsidRPr="00F375F1">
        <w:rPr>
          <w:rFonts w:ascii="Times New Roman" w:hAnsi="Times New Roman" w:cs="Times New Roman"/>
          <w:b/>
          <w:bCs/>
          <w:sz w:val="28"/>
          <w:szCs w:val="28"/>
        </w:rPr>
        <w:t>core tool for targeted therapy, advanced diagnostics, antiviral strategies, and neuroprotective treatments</w:t>
      </w:r>
      <w:r w:rsidRPr="00F375F1">
        <w:rPr>
          <w:rFonts w:ascii="Times New Roman" w:hAnsi="Times New Roman" w:cs="Times New Roman"/>
          <w:sz w:val="28"/>
          <w:szCs w:val="28"/>
        </w:rPr>
        <w:t>.</w:t>
      </w:r>
    </w:p>
    <w:p w14:paraId="2D95087B" w14:textId="77777777" w:rsidR="00D95013" w:rsidRPr="00445B09" w:rsidRDefault="00D95013" w:rsidP="003C0895">
      <w:pPr>
        <w:spacing w:line="276" w:lineRule="auto"/>
        <w:jc w:val="both"/>
        <w:rPr>
          <w:rFonts w:ascii="Times New Roman" w:hAnsi="Times New Roman" w:cs="Times New Roman"/>
          <w:sz w:val="28"/>
          <w:szCs w:val="28"/>
        </w:rPr>
      </w:pPr>
    </w:p>
    <w:p w14:paraId="62C8D9F9" w14:textId="77777777" w:rsidR="00D95013" w:rsidRPr="00F375F1" w:rsidRDefault="00D95013" w:rsidP="003C0895">
      <w:pPr>
        <w:spacing w:line="276" w:lineRule="auto"/>
        <w:jc w:val="both"/>
        <w:rPr>
          <w:rFonts w:ascii="Times New Roman" w:hAnsi="Times New Roman" w:cs="Times New Roman"/>
          <w:sz w:val="28"/>
          <w:szCs w:val="28"/>
        </w:rPr>
      </w:pPr>
    </w:p>
    <w:p w14:paraId="15ECAD13" w14:textId="77777777" w:rsidR="00445B09" w:rsidRPr="00445B09" w:rsidRDefault="00445B09" w:rsidP="003C0895">
      <w:pPr>
        <w:spacing w:line="276" w:lineRule="auto"/>
        <w:jc w:val="both"/>
        <w:rPr>
          <w:rFonts w:ascii="Times New Roman" w:hAnsi="Times New Roman" w:cs="Times New Roman"/>
          <w:b/>
          <w:bCs/>
          <w:sz w:val="28"/>
          <w:szCs w:val="28"/>
        </w:rPr>
      </w:pPr>
    </w:p>
    <w:p w14:paraId="433B95BD" w14:textId="77777777" w:rsidR="00445B09" w:rsidRPr="00445B09" w:rsidRDefault="00445B09" w:rsidP="003C0895">
      <w:pPr>
        <w:spacing w:line="276" w:lineRule="auto"/>
        <w:jc w:val="both"/>
        <w:rPr>
          <w:rFonts w:ascii="Times New Roman" w:hAnsi="Times New Roman" w:cs="Times New Roman"/>
          <w:b/>
          <w:bCs/>
          <w:sz w:val="28"/>
          <w:szCs w:val="28"/>
        </w:rPr>
      </w:pPr>
    </w:p>
    <w:p w14:paraId="08462F17" w14:textId="77777777" w:rsidR="00445B09" w:rsidRPr="00445B09" w:rsidRDefault="00445B09" w:rsidP="003C0895">
      <w:pPr>
        <w:spacing w:line="276" w:lineRule="auto"/>
        <w:jc w:val="both"/>
        <w:rPr>
          <w:rFonts w:ascii="Times New Roman" w:hAnsi="Times New Roman" w:cs="Times New Roman"/>
          <w:b/>
          <w:bCs/>
          <w:sz w:val="28"/>
          <w:szCs w:val="28"/>
        </w:rPr>
      </w:pPr>
    </w:p>
    <w:p w14:paraId="34172EEB" w14:textId="77777777" w:rsidR="00445B09" w:rsidRPr="00445B09" w:rsidRDefault="00445B09" w:rsidP="003C0895">
      <w:pPr>
        <w:spacing w:line="276" w:lineRule="auto"/>
        <w:jc w:val="both"/>
        <w:rPr>
          <w:rFonts w:ascii="Times New Roman" w:hAnsi="Times New Roman" w:cs="Times New Roman"/>
          <w:b/>
          <w:bCs/>
          <w:sz w:val="28"/>
          <w:szCs w:val="28"/>
        </w:rPr>
      </w:pPr>
    </w:p>
    <w:p w14:paraId="70321734" w14:textId="77777777" w:rsidR="00445B09" w:rsidRPr="00445B09" w:rsidRDefault="00445B09" w:rsidP="003C0895">
      <w:pPr>
        <w:spacing w:line="276" w:lineRule="auto"/>
        <w:jc w:val="both"/>
        <w:rPr>
          <w:rFonts w:ascii="Times New Roman" w:hAnsi="Times New Roman" w:cs="Times New Roman"/>
          <w:b/>
          <w:bCs/>
          <w:sz w:val="28"/>
          <w:szCs w:val="28"/>
        </w:rPr>
      </w:pPr>
    </w:p>
    <w:p w14:paraId="4303B8FC" w14:textId="77777777" w:rsidR="00445B09" w:rsidRPr="00445B09" w:rsidRDefault="00445B09" w:rsidP="003C0895">
      <w:pPr>
        <w:spacing w:line="276" w:lineRule="auto"/>
        <w:jc w:val="both"/>
        <w:rPr>
          <w:rFonts w:ascii="Times New Roman" w:hAnsi="Times New Roman" w:cs="Times New Roman"/>
          <w:b/>
          <w:bCs/>
          <w:sz w:val="28"/>
          <w:szCs w:val="28"/>
        </w:rPr>
      </w:pPr>
    </w:p>
    <w:p w14:paraId="2242E327" w14:textId="77777777" w:rsidR="00445B09" w:rsidRPr="00445B09" w:rsidRDefault="00445B09" w:rsidP="003C0895">
      <w:pPr>
        <w:spacing w:line="276" w:lineRule="auto"/>
        <w:jc w:val="both"/>
        <w:rPr>
          <w:rFonts w:ascii="Times New Roman" w:hAnsi="Times New Roman" w:cs="Times New Roman"/>
          <w:b/>
          <w:bCs/>
          <w:sz w:val="28"/>
          <w:szCs w:val="28"/>
        </w:rPr>
      </w:pPr>
    </w:p>
    <w:p w14:paraId="56ADB078" w14:textId="77777777" w:rsidR="00445B09" w:rsidRPr="00445B09" w:rsidRDefault="00445B09" w:rsidP="003C0895">
      <w:pPr>
        <w:spacing w:line="276" w:lineRule="auto"/>
        <w:jc w:val="both"/>
        <w:rPr>
          <w:rFonts w:ascii="Times New Roman" w:hAnsi="Times New Roman" w:cs="Times New Roman"/>
          <w:b/>
          <w:bCs/>
          <w:sz w:val="28"/>
          <w:szCs w:val="28"/>
        </w:rPr>
      </w:pPr>
    </w:p>
    <w:p w14:paraId="214C8FDD" w14:textId="77777777" w:rsidR="00445B09" w:rsidRPr="00445B09" w:rsidRDefault="00445B09" w:rsidP="003C0895">
      <w:pPr>
        <w:spacing w:line="276" w:lineRule="auto"/>
        <w:jc w:val="both"/>
        <w:rPr>
          <w:rFonts w:ascii="Times New Roman" w:hAnsi="Times New Roman" w:cs="Times New Roman"/>
          <w:b/>
          <w:bCs/>
          <w:sz w:val="28"/>
          <w:szCs w:val="28"/>
        </w:rPr>
      </w:pPr>
    </w:p>
    <w:p w14:paraId="23957DBD" w14:textId="77777777" w:rsidR="00445B09" w:rsidRPr="00445B09" w:rsidRDefault="00445B09" w:rsidP="003C0895">
      <w:pPr>
        <w:spacing w:line="276" w:lineRule="auto"/>
        <w:jc w:val="both"/>
        <w:rPr>
          <w:rFonts w:ascii="Times New Roman" w:hAnsi="Times New Roman" w:cs="Times New Roman"/>
          <w:b/>
          <w:bCs/>
          <w:sz w:val="28"/>
          <w:szCs w:val="28"/>
        </w:rPr>
      </w:pPr>
    </w:p>
    <w:p w14:paraId="227F4CA1" w14:textId="77777777" w:rsidR="00445B09" w:rsidRPr="00445B09" w:rsidRDefault="00445B09" w:rsidP="003C0895">
      <w:pPr>
        <w:spacing w:line="276" w:lineRule="auto"/>
        <w:jc w:val="both"/>
        <w:rPr>
          <w:rFonts w:ascii="Times New Roman" w:hAnsi="Times New Roman" w:cs="Times New Roman"/>
          <w:b/>
          <w:bCs/>
          <w:sz w:val="28"/>
          <w:szCs w:val="28"/>
        </w:rPr>
      </w:pPr>
    </w:p>
    <w:p w14:paraId="346BE2F9" w14:textId="77777777" w:rsidR="00445B09" w:rsidRPr="00445B09" w:rsidRDefault="00445B09" w:rsidP="003C0895">
      <w:pPr>
        <w:spacing w:line="276" w:lineRule="auto"/>
        <w:jc w:val="both"/>
        <w:rPr>
          <w:rFonts w:ascii="Times New Roman" w:hAnsi="Times New Roman" w:cs="Times New Roman"/>
          <w:b/>
          <w:bCs/>
          <w:sz w:val="28"/>
          <w:szCs w:val="28"/>
        </w:rPr>
      </w:pPr>
    </w:p>
    <w:p w14:paraId="58198BF0" w14:textId="77777777" w:rsidR="00445B09" w:rsidRPr="00445B09" w:rsidRDefault="00445B09" w:rsidP="003C0895">
      <w:pPr>
        <w:spacing w:line="276" w:lineRule="auto"/>
        <w:jc w:val="both"/>
        <w:rPr>
          <w:rFonts w:ascii="Times New Roman" w:hAnsi="Times New Roman" w:cs="Times New Roman"/>
          <w:b/>
          <w:bCs/>
          <w:sz w:val="28"/>
          <w:szCs w:val="28"/>
        </w:rPr>
      </w:pPr>
    </w:p>
    <w:p w14:paraId="7BF4FABD" w14:textId="77777777" w:rsidR="00445B09" w:rsidRPr="00445B09" w:rsidRDefault="00445B09" w:rsidP="003C0895">
      <w:pPr>
        <w:spacing w:line="276" w:lineRule="auto"/>
        <w:jc w:val="both"/>
        <w:rPr>
          <w:rFonts w:ascii="Times New Roman" w:hAnsi="Times New Roman" w:cs="Times New Roman"/>
          <w:b/>
          <w:bCs/>
          <w:sz w:val="28"/>
          <w:szCs w:val="28"/>
        </w:rPr>
      </w:pPr>
    </w:p>
    <w:p w14:paraId="529FF483" w14:textId="77777777" w:rsidR="00445B09" w:rsidRPr="00445B09" w:rsidRDefault="00445B09" w:rsidP="003C0895">
      <w:pPr>
        <w:spacing w:line="276" w:lineRule="auto"/>
        <w:jc w:val="both"/>
        <w:rPr>
          <w:rFonts w:ascii="Times New Roman" w:hAnsi="Times New Roman" w:cs="Times New Roman"/>
          <w:b/>
          <w:bCs/>
          <w:sz w:val="28"/>
          <w:szCs w:val="28"/>
        </w:rPr>
      </w:pPr>
    </w:p>
    <w:p w14:paraId="4C81AC86" w14:textId="77777777" w:rsidR="00445B09" w:rsidRPr="00445B09" w:rsidRDefault="00445B09" w:rsidP="003C0895">
      <w:pPr>
        <w:spacing w:line="276" w:lineRule="auto"/>
        <w:jc w:val="both"/>
        <w:rPr>
          <w:rFonts w:ascii="Times New Roman" w:hAnsi="Times New Roman" w:cs="Times New Roman"/>
          <w:b/>
          <w:bCs/>
          <w:sz w:val="28"/>
          <w:szCs w:val="28"/>
        </w:rPr>
      </w:pPr>
    </w:p>
    <w:p w14:paraId="7E1A00BF" w14:textId="77777777" w:rsidR="00445B09" w:rsidRPr="00445B09" w:rsidRDefault="00445B09" w:rsidP="003C0895">
      <w:pPr>
        <w:spacing w:line="276" w:lineRule="auto"/>
        <w:jc w:val="both"/>
        <w:rPr>
          <w:rFonts w:ascii="Times New Roman" w:hAnsi="Times New Roman" w:cs="Times New Roman"/>
          <w:b/>
          <w:bCs/>
          <w:sz w:val="28"/>
          <w:szCs w:val="28"/>
        </w:rPr>
      </w:pPr>
    </w:p>
    <w:p w14:paraId="2C4D5D95" w14:textId="77777777" w:rsidR="008345FA" w:rsidRDefault="008345FA" w:rsidP="003C0895">
      <w:pPr>
        <w:spacing w:line="276" w:lineRule="auto"/>
        <w:jc w:val="both"/>
        <w:rPr>
          <w:rFonts w:ascii="Times New Roman" w:hAnsi="Times New Roman" w:cs="Times New Roman"/>
          <w:b/>
          <w:bCs/>
          <w:sz w:val="28"/>
          <w:szCs w:val="28"/>
        </w:rPr>
      </w:pPr>
    </w:p>
    <w:p w14:paraId="443918A7" w14:textId="77777777" w:rsidR="003C0895" w:rsidRDefault="003C0895"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A610CC" w14:textId="77777777" w:rsidR="003C0895" w:rsidRDefault="003C0895"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4415D2" w14:textId="5D73919D" w:rsidR="00F375F1" w:rsidRPr="00F375F1"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1</w:t>
      </w:r>
      <w:r w:rsidR="00D95013" w:rsidRPr="00465AE8">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Challenges in Biomedical Applications of Fullerenes</w:t>
      </w:r>
    </w:p>
    <w:p w14:paraId="0505EDE3" w14:textId="2D6F188B"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Toxicity and Biocompatibility</w:t>
      </w:r>
    </w:p>
    <w:p w14:paraId="4F83D3B6" w14:textId="77777777" w:rsidR="00F375F1" w:rsidRPr="00F375F1" w:rsidRDefault="00F375F1" w:rsidP="003C0895">
      <w:pPr>
        <w:numPr>
          <w:ilvl w:val="0"/>
          <w:numId w:val="4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Unmodified fullerenes can </w:t>
      </w:r>
      <w:r w:rsidRPr="00F375F1">
        <w:rPr>
          <w:rFonts w:ascii="Times New Roman" w:hAnsi="Times New Roman" w:cs="Times New Roman"/>
          <w:b/>
          <w:bCs/>
          <w:sz w:val="28"/>
          <w:szCs w:val="28"/>
        </w:rPr>
        <w:t>induce oxidative stress, inflammation, and cellular damage</w:t>
      </w:r>
      <w:r w:rsidRPr="00F375F1">
        <w:rPr>
          <w:rFonts w:ascii="Times New Roman" w:hAnsi="Times New Roman" w:cs="Times New Roman"/>
          <w:sz w:val="28"/>
          <w:szCs w:val="28"/>
        </w:rPr>
        <w:t>.</w:t>
      </w:r>
    </w:p>
    <w:p w14:paraId="0F5DDA71" w14:textId="77777777" w:rsidR="00F375F1" w:rsidRPr="00F375F1" w:rsidRDefault="00F375F1" w:rsidP="003C0895">
      <w:pPr>
        <w:numPr>
          <w:ilvl w:val="0"/>
          <w:numId w:val="4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Aggregation in biological fluids can disrupt cell membranes.</w:t>
      </w:r>
    </w:p>
    <w:p w14:paraId="1E91D50E" w14:textId="77777777" w:rsidR="00F375F1" w:rsidRPr="00F375F1" w:rsidRDefault="00F375F1" w:rsidP="003C0895">
      <w:pPr>
        <w:numPr>
          <w:ilvl w:val="0"/>
          <w:numId w:val="4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Long-term accumulation in organs (liver, kidneys, lungs, brain) may trigger adverse effects.</w:t>
      </w:r>
    </w:p>
    <w:p w14:paraId="5BA72FCF" w14:textId="77777777" w:rsidR="00F375F1" w:rsidRPr="00F375F1" w:rsidRDefault="00F375F1" w:rsidP="003C0895">
      <w:pPr>
        <w:numPr>
          <w:ilvl w:val="0"/>
          <w:numId w:val="41"/>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Careful </w:t>
      </w:r>
      <w:r w:rsidRPr="00F375F1">
        <w:rPr>
          <w:rFonts w:ascii="Times New Roman" w:hAnsi="Times New Roman" w:cs="Times New Roman"/>
          <w:b/>
          <w:bCs/>
          <w:sz w:val="28"/>
          <w:szCs w:val="28"/>
        </w:rPr>
        <w:t>functionalization</w:t>
      </w:r>
      <w:r w:rsidRPr="00F375F1">
        <w:rPr>
          <w:rFonts w:ascii="Times New Roman" w:hAnsi="Times New Roman" w:cs="Times New Roman"/>
          <w:sz w:val="28"/>
          <w:szCs w:val="28"/>
        </w:rPr>
        <w:t xml:space="preserve"> is necessary to improve water solubility and reduce cytotoxicity.</w:t>
      </w:r>
    </w:p>
    <w:p w14:paraId="37E1FB1B" w14:textId="0A86F7AF"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Standardization and Safety Protocols</w:t>
      </w:r>
    </w:p>
    <w:p w14:paraId="736B0BA7" w14:textId="77777777" w:rsidR="00F375F1" w:rsidRPr="00F375F1" w:rsidRDefault="00F375F1" w:rsidP="003C0895">
      <w:pPr>
        <w:numPr>
          <w:ilvl w:val="0"/>
          <w:numId w:val="4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Lack of </w:t>
      </w:r>
      <w:r w:rsidRPr="00F375F1">
        <w:rPr>
          <w:rFonts w:ascii="Times New Roman" w:hAnsi="Times New Roman" w:cs="Times New Roman"/>
          <w:b/>
          <w:bCs/>
          <w:sz w:val="28"/>
          <w:szCs w:val="28"/>
        </w:rPr>
        <w:t>uniform testing protocols</w:t>
      </w:r>
      <w:r w:rsidRPr="00F375F1">
        <w:rPr>
          <w:rFonts w:ascii="Times New Roman" w:hAnsi="Times New Roman" w:cs="Times New Roman"/>
          <w:sz w:val="28"/>
          <w:szCs w:val="28"/>
        </w:rPr>
        <w:t xml:space="preserve"> for cytotoxicity, pharmacokinetics, and biocompatibility.</w:t>
      </w:r>
    </w:p>
    <w:p w14:paraId="6CAB057E" w14:textId="77777777" w:rsidR="00F375F1" w:rsidRPr="00F375F1" w:rsidRDefault="00F375F1" w:rsidP="003C0895">
      <w:pPr>
        <w:numPr>
          <w:ilvl w:val="0"/>
          <w:numId w:val="4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Difficult to </w:t>
      </w:r>
      <w:r w:rsidRPr="00F375F1">
        <w:rPr>
          <w:rFonts w:ascii="Times New Roman" w:hAnsi="Times New Roman" w:cs="Times New Roman"/>
          <w:b/>
          <w:bCs/>
          <w:sz w:val="28"/>
          <w:szCs w:val="28"/>
        </w:rPr>
        <w:t>compare studies</w:t>
      </w:r>
      <w:r w:rsidRPr="00F375F1">
        <w:rPr>
          <w:rFonts w:ascii="Times New Roman" w:hAnsi="Times New Roman" w:cs="Times New Roman"/>
          <w:sz w:val="28"/>
          <w:szCs w:val="28"/>
        </w:rPr>
        <w:t xml:space="preserve"> or translate laboratory results to clinical applications.</w:t>
      </w:r>
    </w:p>
    <w:p w14:paraId="77FEAE7A" w14:textId="77777777" w:rsidR="00F375F1" w:rsidRPr="00F375F1" w:rsidRDefault="00F375F1" w:rsidP="003C0895">
      <w:pPr>
        <w:numPr>
          <w:ilvl w:val="0"/>
          <w:numId w:val="42"/>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Need for </w:t>
      </w:r>
      <w:r w:rsidRPr="00F375F1">
        <w:rPr>
          <w:rFonts w:ascii="Times New Roman" w:hAnsi="Times New Roman" w:cs="Times New Roman"/>
          <w:b/>
          <w:bCs/>
          <w:sz w:val="28"/>
          <w:szCs w:val="28"/>
        </w:rPr>
        <w:t>global guidelines</w:t>
      </w:r>
      <w:r w:rsidRPr="00F375F1">
        <w:rPr>
          <w:rFonts w:ascii="Times New Roman" w:hAnsi="Times New Roman" w:cs="Times New Roman"/>
          <w:sz w:val="28"/>
          <w:szCs w:val="28"/>
        </w:rPr>
        <w:t xml:space="preserve"> on evaluation of safety, dosage, and efficacy.</w:t>
      </w:r>
    </w:p>
    <w:p w14:paraId="00787A55" w14:textId="6FA5988C"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Limited Clinical Studies</w:t>
      </w:r>
    </w:p>
    <w:p w14:paraId="28F9B3AC" w14:textId="77777777" w:rsidR="00F375F1" w:rsidRPr="00F375F1" w:rsidRDefault="00F375F1" w:rsidP="003C0895">
      <w:pPr>
        <w:numPr>
          <w:ilvl w:val="0"/>
          <w:numId w:val="4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Most research remains </w:t>
      </w:r>
      <w:r w:rsidRPr="00F375F1">
        <w:rPr>
          <w:rFonts w:ascii="Times New Roman" w:hAnsi="Times New Roman" w:cs="Times New Roman"/>
          <w:b/>
          <w:bCs/>
          <w:sz w:val="28"/>
          <w:szCs w:val="28"/>
        </w:rPr>
        <w:t>preclinical or in vitro</w:t>
      </w:r>
      <w:r w:rsidRPr="00F375F1">
        <w:rPr>
          <w:rFonts w:ascii="Times New Roman" w:hAnsi="Times New Roman" w:cs="Times New Roman"/>
          <w:sz w:val="28"/>
          <w:szCs w:val="28"/>
        </w:rPr>
        <w:t>, with few human trials.</w:t>
      </w:r>
    </w:p>
    <w:p w14:paraId="0E6E8815" w14:textId="77777777" w:rsidR="00F375F1" w:rsidRPr="00F375F1" w:rsidRDefault="00F375F1" w:rsidP="003C0895">
      <w:pPr>
        <w:numPr>
          <w:ilvl w:val="0"/>
          <w:numId w:val="4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Large-scale, </w:t>
      </w:r>
      <w:proofErr w:type="spellStart"/>
      <w:r w:rsidRPr="00F375F1">
        <w:rPr>
          <w:rFonts w:ascii="Times New Roman" w:hAnsi="Times New Roman" w:cs="Times New Roman"/>
          <w:sz w:val="28"/>
          <w:szCs w:val="28"/>
        </w:rPr>
        <w:t>multicenter</w:t>
      </w:r>
      <w:proofErr w:type="spellEnd"/>
      <w:r w:rsidRPr="00F375F1">
        <w:rPr>
          <w:rFonts w:ascii="Times New Roman" w:hAnsi="Times New Roman" w:cs="Times New Roman"/>
          <w:sz w:val="28"/>
          <w:szCs w:val="28"/>
        </w:rPr>
        <w:t xml:space="preserve"> trials are essential to confirm </w:t>
      </w:r>
      <w:r w:rsidRPr="00F375F1">
        <w:rPr>
          <w:rFonts w:ascii="Times New Roman" w:hAnsi="Times New Roman" w:cs="Times New Roman"/>
          <w:b/>
          <w:bCs/>
          <w:sz w:val="28"/>
          <w:szCs w:val="28"/>
        </w:rPr>
        <w:t>safety, efficacy, and dosage optimization</w:t>
      </w:r>
      <w:r w:rsidRPr="00F375F1">
        <w:rPr>
          <w:rFonts w:ascii="Times New Roman" w:hAnsi="Times New Roman" w:cs="Times New Roman"/>
          <w:sz w:val="28"/>
          <w:szCs w:val="28"/>
        </w:rPr>
        <w:t>.</w:t>
      </w:r>
    </w:p>
    <w:p w14:paraId="41674E41" w14:textId="77777777" w:rsidR="00F375F1" w:rsidRPr="00F375F1" w:rsidRDefault="00F375F1" w:rsidP="003C0895">
      <w:pPr>
        <w:numPr>
          <w:ilvl w:val="0"/>
          <w:numId w:val="43"/>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Delayed clinical adoption slows potential benefits of fullerene-based therapies.</w:t>
      </w:r>
    </w:p>
    <w:p w14:paraId="3331F3C9" w14:textId="546438DE"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High Production Cost and Availability</w:t>
      </w:r>
    </w:p>
    <w:p w14:paraId="1E6231D9" w14:textId="77777777" w:rsidR="00F375F1" w:rsidRPr="00F375F1" w:rsidRDefault="00F375F1" w:rsidP="003C0895">
      <w:pPr>
        <w:numPr>
          <w:ilvl w:val="0"/>
          <w:numId w:val="4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Synthesis, purification, and functionalization of fullerenes are </w:t>
      </w:r>
      <w:r w:rsidRPr="00F375F1">
        <w:rPr>
          <w:rFonts w:ascii="Times New Roman" w:hAnsi="Times New Roman" w:cs="Times New Roman"/>
          <w:b/>
          <w:bCs/>
          <w:sz w:val="28"/>
          <w:szCs w:val="28"/>
        </w:rPr>
        <w:t>expensive and technically complex</w:t>
      </w:r>
      <w:r w:rsidRPr="00F375F1">
        <w:rPr>
          <w:rFonts w:ascii="Times New Roman" w:hAnsi="Times New Roman" w:cs="Times New Roman"/>
          <w:sz w:val="28"/>
          <w:szCs w:val="28"/>
        </w:rPr>
        <w:t>.</w:t>
      </w:r>
    </w:p>
    <w:p w14:paraId="381F24C7" w14:textId="77777777" w:rsidR="00F375F1" w:rsidRPr="00F375F1" w:rsidRDefault="00F375F1" w:rsidP="003C0895">
      <w:pPr>
        <w:numPr>
          <w:ilvl w:val="0"/>
          <w:numId w:val="4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Limited commercial availability restricts large-scale biomedical applications.</w:t>
      </w:r>
    </w:p>
    <w:p w14:paraId="1DD2C30E" w14:textId="77777777" w:rsidR="00F375F1" w:rsidRPr="00F375F1" w:rsidRDefault="00F375F1" w:rsidP="003C0895">
      <w:pPr>
        <w:numPr>
          <w:ilvl w:val="0"/>
          <w:numId w:val="44"/>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Need for </w:t>
      </w:r>
      <w:r w:rsidRPr="00F375F1">
        <w:rPr>
          <w:rFonts w:ascii="Times New Roman" w:hAnsi="Times New Roman" w:cs="Times New Roman"/>
          <w:b/>
          <w:bCs/>
          <w:sz w:val="28"/>
          <w:szCs w:val="28"/>
        </w:rPr>
        <w:t>eco-friendly, cost-effective, and scalable production methods</w:t>
      </w:r>
      <w:r w:rsidRPr="00F375F1">
        <w:rPr>
          <w:rFonts w:ascii="Times New Roman" w:hAnsi="Times New Roman" w:cs="Times New Roman"/>
          <w:sz w:val="28"/>
          <w:szCs w:val="28"/>
        </w:rPr>
        <w:t>.</w:t>
      </w:r>
    </w:p>
    <w:p w14:paraId="3991C4FB" w14:textId="5DE8EDB9"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 Metabolism, Excretion, and Long-Term Effects</w:t>
      </w:r>
    </w:p>
    <w:p w14:paraId="283EA34F" w14:textId="77777777" w:rsidR="00F375F1" w:rsidRPr="00F375F1" w:rsidRDefault="00F375F1" w:rsidP="003C0895">
      <w:pPr>
        <w:numPr>
          <w:ilvl w:val="0"/>
          <w:numId w:val="45"/>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Absorption, distribution, metabolism, and excretion of fullerenes in humans are </w:t>
      </w:r>
      <w:r w:rsidRPr="00F375F1">
        <w:rPr>
          <w:rFonts w:ascii="Times New Roman" w:hAnsi="Times New Roman" w:cs="Times New Roman"/>
          <w:b/>
          <w:bCs/>
          <w:sz w:val="28"/>
          <w:szCs w:val="28"/>
        </w:rPr>
        <w:t>not fully understood</w:t>
      </w:r>
      <w:r w:rsidRPr="00F375F1">
        <w:rPr>
          <w:rFonts w:ascii="Times New Roman" w:hAnsi="Times New Roman" w:cs="Times New Roman"/>
          <w:sz w:val="28"/>
          <w:szCs w:val="28"/>
        </w:rPr>
        <w:t>.</w:t>
      </w:r>
    </w:p>
    <w:p w14:paraId="060BC42D" w14:textId="77777777" w:rsidR="00F375F1" w:rsidRPr="00F375F1" w:rsidRDefault="00F375F1" w:rsidP="003C0895">
      <w:pPr>
        <w:numPr>
          <w:ilvl w:val="0"/>
          <w:numId w:val="45"/>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Unknown long-term accumulation may cause </w:t>
      </w:r>
      <w:r w:rsidRPr="00F375F1">
        <w:rPr>
          <w:rFonts w:ascii="Times New Roman" w:hAnsi="Times New Roman" w:cs="Times New Roman"/>
          <w:b/>
          <w:bCs/>
          <w:sz w:val="28"/>
          <w:szCs w:val="28"/>
        </w:rPr>
        <w:t>organ toxicity</w:t>
      </w:r>
      <w:r w:rsidRPr="00F375F1">
        <w:rPr>
          <w:rFonts w:ascii="Times New Roman" w:hAnsi="Times New Roman" w:cs="Times New Roman"/>
          <w:sz w:val="28"/>
          <w:szCs w:val="28"/>
        </w:rPr>
        <w:t>.</w:t>
      </w:r>
    </w:p>
    <w:p w14:paraId="0C71A7DA" w14:textId="77777777" w:rsidR="00F375F1" w:rsidRPr="00F375F1" w:rsidRDefault="00F375F1" w:rsidP="003C0895">
      <w:pPr>
        <w:numPr>
          <w:ilvl w:val="0"/>
          <w:numId w:val="45"/>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Understanding clearance mechanisms is essential for safe therapeutic use.</w:t>
      </w:r>
    </w:p>
    <w:p w14:paraId="7F40FDD4" w14:textId="07F15213" w:rsidR="00F375F1" w:rsidRPr="00DF4567" w:rsidRDefault="00F375F1" w:rsidP="003C0895">
      <w:pPr>
        <w:spacing w:line="276" w:lineRule="auto"/>
        <w:jc w:val="both"/>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DF4567">
        <w:rPr>
          <w:rFonts w:ascii="Times New Roman" w:hAnsi="Times New Roman" w:cs="Times New Roman"/>
          <w:b/>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 Regulatory Hurdles</w:t>
      </w:r>
    </w:p>
    <w:p w14:paraId="7B56B196" w14:textId="77777777" w:rsidR="00F375F1" w:rsidRPr="00F375F1" w:rsidRDefault="00F375F1" w:rsidP="003C0895">
      <w:pPr>
        <w:numPr>
          <w:ilvl w:val="0"/>
          <w:numId w:val="4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Approval from health authorities requires </w:t>
      </w:r>
      <w:r w:rsidRPr="00F375F1">
        <w:rPr>
          <w:rFonts w:ascii="Times New Roman" w:hAnsi="Times New Roman" w:cs="Times New Roman"/>
          <w:b/>
          <w:bCs/>
          <w:sz w:val="28"/>
          <w:szCs w:val="28"/>
        </w:rPr>
        <w:t>detailed safety and efficacy data</w:t>
      </w:r>
      <w:r w:rsidRPr="00F375F1">
        <w:rPr>
          <w:rFonts w:ascii="Times New Roman" w:hAnsi="Times New Roman" w:cs="Times New Roman"/>
          <w:sz w:val="28"/>
          <w:szCs w:val="28"/>
        </w:rPr>
        <w:t>.</w:t>
      </w:r>
    </w:p>
    <w:p w14:paraId="47E7C632" w14:textId="77777777" w:rsidR="00F375F1" w:rsidRPr="00F375F1" w:rsidRDefault="00F375F1" w:rsidP="003C0895">
      <w:pPr>
        <w:numPr>
          <w:ilvl w:val="0"/>
          <w:numId w:val="4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Limited clinical data slows regulatory approval.</w:t>
      </w:r>
    </w:p>
    <w:p w14:paraId="21AB4C00" w14:textId="77777777" w:rsidR="00F375F1" w:rsidRPr="00F375F1" w:rsidRDefault="00F375F1" w:rsidP="003C0895">
      <w:pPr>
        <w:numPr>
          <w:ilvl w:val="0"/>
          <w:numId w:val="46"/>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Overcoming these hurdles is crucial for </w:t>
      </w:r>
      <w:r w:rsidRPr="00F375F1">
        <w:rPr>
          <w:rFonts w:ascii="Times New Roman" w:hAnsi="Times New Roman" w:cs="Times New Roman"/>
          <w:b/>
          <w:bCs/>
          <w:sz w:val="28"/>
          <w:szCs w:val="28"/>
        </w:rPr>
        <w:t>translation to clinical practice</w:t>
      </w:r>
      <w:r w:rsidRPr="00F375F1">
        <w:rPr>
          <w:rFonts w:ascii="Times New Roman" w:hAnsi="Times New Roman" w:cs="Times New Roman"/>
          <w:sz w:val="28"/>
          <w:szCs w:val="28"/>
        </w:rPr>
        <w:t>.</w:t>
      </w:r>
    </w:p>
    <w:p w14:paraId="68E0BA51" w14:textId="77777777" w:rsidR="00D95013" w:rsidRPr="00445B09" w:rsidRDefault="00D95013" w:rsidP="003C0895">
      <w:pPr>
        <w:spacing w:line="276" w:lineRule="auto"/>
        <w:jc w:val="both"/>
        <w:rPr>
          <w:rFonts w:ascii="Times New Roman" w:hAnsi="Times New Roman" w:cs="Times New Roman"/>
          <w:b/>
          <w:bCs/>
          <w:sz w:val="28"/>
          <w:szCs w:val="28"/>
        </w:rPr>
      </w:pPr>
    </w:p>
    <w:p w14:paraId="34B2E4E1" w14:textId="77777777" w:rsidR="00D95013" w:rsidRPr="00445B09" w:rsidRDefault="00D95013" w:rsidP="003C0895">
      <w:pPr>
        <w:spacing w:line="276" w:lineRule="auto"/>
        <w:jc w:val="both"/>
        <w:rPr>
          <w:rFonts w:ascii="Times New Roman" w:hAnsi="Times New Roman" w:cs="Times New Roman"/>
          <w:b/>
          <w:bCs/>
          <w:sz w:val="28"/>
          <w:szCs w:val="28"/>
        </w:rPr>
      </w:pPr>
    </w:p>
    <w:p w14:paraId="71AAA3F7" w14:textId="77777777" w:rsidR="00D95013" w:rsidRPr="00445B09" w:rsidRDefault="00D95013" w:rsidP="003C0895">
      <w:pPr>
        <w:spacing w:line="276" w:lineRule="auto"/>
        <w:jc w:val="both"/>
        <w:rPr>
          <w:rFonts w:ascii="Times New Roman" w:hAnsi="Times New Roman" w:cs="Times New Roman"/>
          <w:b/>
          <w:bCs/>
          <w:sz w:val="28"/>
          <w:szCs w:val="28"/>
        </w:rPr>
      </w:pPr>
    </w:p>
    <w:p w14:paraId="3A928906" w14:textId="77777777" w:rsidR="00D95013" w:rsidRPr="00445B09" w:rsidRDefault="00D95013" w:rsidP="003C0895">
      <w:pPr>
        <w:spacing w:line="276" w:lineRule="auto"/>
        <w:jc w:val="both"/>
        <w:rPr>
          <w:rFonts w:ascii="Times New Roman" w:hAnsi="Times New Roman" w:cs="Times New Roman"/>
          <w:b/>
          <w:bCs/>
          <w:sz w:val="28"/>
          <w:szCs w:val="28"/>
        </w:rPr>
      </w:pPr>
    </w:p>
    <w:p w14:paraId="5BED0BED" w14:textId="77777777" w:rsidR="00D95013" w:rsidRPr="00445B09" w:rsidRDefault="00D95013" w:rsidP="003C0895">
      <w:pPr>
        <w:spacing w:line="276" w:lineRule="auto"/>
        <w:jc w:val="both"/>
        <w:rPr>
          <w:rFonts w:ascii="Times New Roman" w:hAnsi="Times New Roman" w:cs="Times New Roman"/>
          <w:b/>
          <w:bCs/>
          <w:sz w:val="28"/>
          <w:szCs w:val="28"/>
        </w:rPr>
      </w:pPr>
    </w:p>
    <w:p w14:paraId="1192DDE6" w14:textId="77777777" w:rsidR="00D95013" w:rsidRPr="00445B09" w:rsidRDefault="00D95013" w:rsidP="003C0895">
      <w:pPr>
        <w:spacing w:line="276" w:lineRule="auto"/>
        <w:jc w:val="both"/>
        <w:rPr>
          <w:rFonts w:ascii="Times New Roman" w:hAnsi="Times New Roman" w:cs="Times New Roman"/>
          <w:b/>
          <w:bCs/>
          <w:sz w:val="28"/>
          <w:szCs w:val="28"/>
        </w:rPr>
      </w:pPr>
    </w:p>
    <w:p w14:paraId="19F6B277" w14:textId="77777777" w:rsidR="00D95013" w:rsidRPr="00445B09" w:rsidRDefault="00D95013" w:rsidP="003C0895">
      <w:pPr>
        <w:spacing w:line="276" w:lineRule="auto"/>
        <w:jc w:val="both"/>
        <w:rPr>
          <w:rFonts w:ascii="Times New Roman" w:hAnsi="Times New Roman" w:cs="Times New Roman"/>
          <w:b/>
          <w:bCs/>
          <w:sz w:val="28"/>
          <w:szCs w:val="28"/>
        </w:rPr>
      </w:pPr>
    </w:p>
    <w:p w14:paraId="531A526E" w14:textId="77777777" w:rsidR="00D95013" w:rsidRPr="00445B09" w:rsidRDefault="00D95013" w:rsidP="003C0895">
      <w:pPr>
        <w:spacing w:line="276" w:lineRule="auto"/>
        <w:jc w:val="both"/>
        <w:rPr>
          <w:rFonts w:ascii="Times New Roman" w:hAnsi="Times New Roman" w:cs="Times New Roman"/>
          <w:b/>
          <w:bCs/>
          <w:sz w:val="28"/>
          <w:szCs w:val="28"/>
        </w:rPr>
      </w:pPr>
    </w:p>
    <w:p w14:paraId="2B46F16A" w14:textId="77777777" w:rsidR="00D95013" w:rsidRPr="00445B09" w:rsidRDefault="00D95013" w:rsidP="003C0895">
      <w:pPr>
        <w:spacing w:line="276" w:lineRule="auto"/>
        <w:jc w:val="both"/>
        <w:rPr>
          <w:rFonts w:ascii="Times New Roman" w:hAnsi="Times New Roman" w:cs="Times New Roman"/>
          <w:b/>
          <w:bCs/>
          <w:sz w:val="28"/>
          <w:szCs w:val="28"/>
        </w:rPr>
      </w:pPr>
    </w:p>
    <w:p w14:paraId="5F63ABE9" w14:textId="77777777" w:rsidR="00D95013" w:rsidRPr="00445B09" w:rsidRDefault="00D95013" w:rsidP="003C0895">
      <w:pPr>
        <w:spacing w:line="276" w:lineRule="auto"/>
        <w:jc w:val="both"/>
        <w:rPr>
          <w:rFonts w:ascii="Times New Roman" w:hAnsi="Times New Roman" w:cs="Times New Roman"/>
          <w:b/>
          <w:bCs/>
          <w:sz w:val="28"/>
          <w:szCs w:val="28"/>
        </w:rPr>
      </w:pPr>
    </w:p>
    <w:p w14:paraId="25E051E1" w14:textId="77777777" w:rsidR="00D95013" w:rsidRPr="00445B09" w:rsidRDefault="00D95013" w:rsidP="003C0895">
      <w:pPr>
        <w:spacing w:line="276" w:lineRule="auto"/>
        <w:jc w:val="both"/>
        <w:rPr>
          <w:rFonts w:ascii="Times New Roman" w:hAnsi="Times New Roman" w:cs="Times New Roman"/>
          <w:b/>
          <w:bCs/>
          <w:sz w:val="28"/>
          <w:szCs w:val="28"/>
        </w:rPr>
      </w:pPr>
    </w:p>
    <w:p w14:paraId="2A0AC1C3" w14:textId="77777777" w:rsidR="00D95013" w:rsidRPr="00445B09" w:rsidRDefault="00D95013" w:rsidP="003C0895">
      <w:pPr>
        <w:spacing w:line="276" w:lineRule="auto"/>
        <w:jc w:val="both"/>
        <w:rPr>
          <w:rFonts w:ascii="Times New Roman" w:hAnsi="Times New Roman" w:cs="Times New Roman"/>
          <w:b/>
          <w:bCs/>
          <w:sz w:val="28"/>
          <w:szCs w:val="28"/>
        </w:rPr>
      </w:pPr>
    </w:p>
    <w:p w14:paraId="273E3816" w14:textId="77777777" w:rsidR="00D95013" w:rsidRPr="00445B09" w:rsidRDefault="00D95013" w:rsidP="003C0895">
      <w:pPr>
        <w:spacing w:line="276" w:lineRule="auto"/>
        <w:jc w:val="both"/>
        <w:rPr>
          <w:rFonts w:ascii="Times New Roman" w:hAnsi="Times New Roman" w:cs="Times New Roman"/>
          <w:b/>
          <w:bCs/>
          <w:sz w:val="28"/>
          <w:szCs w:val="28"/>
        </w:rPr>
      </w:pPr>
    </w:p>
    <w:p w14:paraId="790FC9B3" w14:textId="77777777" w:rsidR="008345FA" w:rsidRDefault="008345FA" w:rsidP="003C0895">
      <w:pPr>
        <w:spacing w:line="276" w:lineRule="auto"/>
        <w:jc w:val="both"/>
        <w:rPr>
          <w:rFonts w:ascii="Times New Roman" w:hAnsi="Times New Roman" w:cs="Times New Roman"/>
          <w:b/>
          <w:bCs/>
          <w:sz w:val="28"/>
          <w:szCs w:val="28"/>
        </w:rPr>
      </w:pPr>
    </w:p>
    <w:p w14:paraId="144DF37D" w14:textId="77777777" w:rsidR="003C0895" w:rsidRDefault="003C0895"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145D3A" w14:textId="3EDF3701" w:rsidR="003C0895"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1</w:t>
      </w:r>
      <w:r w:rsidR="00D95013" w:rsidRPr="00465AE8">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F375F1">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Conclusion</w:t>
      </w:r>
    </w:p>
    <w:p w14:paraId="6276EFF8" w14:textId="19692099" w:rsidR="00F375F1" w:rsidRPr="003C0895" w:rsidRDefault="00F375F1" w:rsidP="003C0895">
      <w:pPr>
        <w:spacing w:line="276" w:lineRule="auto"/>
        <w:jc w:val="both"/>
        <w:rPr>
          <w:rFonts w:ascii="Times New Roman" w:hAnsi="Times New Roman" w:cs="Times New Roman"/>
          <w:b/>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Summary of Findings</w:t>
      </w:r>
    </w:p>
    <w:p w14:paraId="07E0DE21" w14:textId="2ABF8EBF" w:rsidR="00F375F1" w:rsidRPr="00F375F1" w:rsidRDefault="00F375F1" w:rsidP="003C0895">
      <w:pPr>
        <w:numPr>
          <w:ilvl w:val="0"/>
          <w:numId w:val="47"/>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are unique carbon nanostructures with a cage-like shape, high stability, and versatile chemical properties.</w:t>
      </w:r>
    </w:p>
    <w:p w14:paraId="58B65414" w14:textId="77777777" w:rsidR="00F375F1" w:rsidRPr="00F375F1" w:rsidRDefault="00F375F1" w:rsidP="003C0895">
      <w:pPr>
        <w:numPr>
          <w:ilvl w:val="0"/>
          <w:numId w:val="47"/>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Functionalization of fullerenes improves water solubility, biocompatibility, and reduces toxicity, enabling safe use in biomedical applications.</w:t>
      </w:r>
    </w:p>
    <w:p w14:paraId="65C47707" w14:textId="77777777" w:rsidR="00F375F1" w:rsidRPr="00F375F1" w:rsidRDefault="00F375F1" w:rsidP="003C0895">
      <w:pPr>
        <w:numPr>
          <w:ilvl w:val="0"/>
          <w:numId w:val="47"/>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Functionalized fullerenes have demonstrated potential in diverse applications including drug and gene delivery, antioxidant therapy, antiviral and antibacterial activity (including HIV inhibition), photodynamic cancer therapy, neuroprotection, diagnostic imaging, dental care, and bone regeneration.</w:t>
      </w:r>
    </w:p>
    <w:p w14:paraId="3D1739BC" w14:textId="77777777" w:rsidR="00F375F1" w:rsidRPr="00F375F1" w:rsidRDefault="00F375F1" w:rsidP="003C0895">
      <w:pPr>
        <w:numPr>
          <w:ilvl w:val="0"/>
          <w:numId w:val="47"/>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 xml:space="preserve">Derivatives such as </w:t>
      </w:r>
      <w:proofErr w:type="spellStart"/>
      <w:r w:rsidRPr="00F375F1">
        <w:rPr>
          <w:rFonts w:ascii="Times New Roman" w:hAnsi="Times New Roman" w:cs="Times New Roman"/>
          <w:sz w:val="28"/>
          <w:szCs w:val="28"/>
        </w:rPr>
        <w:t>fullerols</w:t>
      </w:r>
      <w:proofErr w:type="spellEnd"/>
      <w:r w:rsidRPr="00F375F1">
        <w:rPr>
          <w:rFonts w:ascii="Times New Roman" w:hAnsi="Times New Roman" w:cs="Times New Roman"/>
          <w:sz w:val="28"/>
          <w:szCs w:val="28"/>
        </w:rPr>
        <w:t xml:space="preserve">, </w:t>
      </w:r>
      <w:proofErr w:type="spellStart"/>
      <w:r w:rsidRPr="00F375F1">
        <w:rPr>
          <w:rFonts w:ascii="Times New Roman" w:hAnsi="Times New Roman" w:cs="Times New Roman"/>
          <w:sz w:val="28"/>
          <w:szCs w:val="28"/>
        </w:rPr>
        <w:t>carboxyfullerenes</w:t>
      </w:r>
      <w:proofErr w:type="spellEnd"/>
      <w:r w:rsidRPr="00F375F1">
        <w:rPr>
          <w:rFonts w:ascii="Times New Roman" w:hAnsi="Times New Roman" w:cs="Times New Roman"/>
          <w:sz w:val="28"/>
          <w:szCs w:val="28"/>
        </w:rPr>
        <w:t xml:space="preserve">, metallofullerenes, and </w:t>
      </w:r>
      <w:proofErr w:type="spellStart"/>
      <w:r w:rsidRPr="00F375F1">
        <w:rPr>
          <w:rFonts w:ascii="Times New Roman" w:hAnsi="Times New Roman" w:cs="Times New Roman"/>
          <w:sz w:val="28"/>
          <w:szCs w:val="28"/>
        </w:rPr>
        <w:t>fulleropyrrolidines</w:t>
      </w:r>
      <w:proofErr w:type="spellEnd"/>
      <w:r w:rsidRPr="00F375F1">
        <w:rPr>
          <w:rFonts w:ascii="Times New Roman" w:hAnsi="Times New Roman" w:cs="Times New Roman"/>
          <w:sz w:val="28"/>
          <w:szCs w:val="28"/>
        </w:rPr>
        <w:t xml:space="preserve"> expand both therapeutic and diagnostic capabilities.</w:t>
      </w:r>
    </w:p>
    <w:p w14:paraId="3F0EB43E" w14:textId="78694227" w:rsidR="00F375F1" w:rsidRPr="00DF4567" w:rsidRDefault="00F375F1" w:rsidP="003C0895">
      <w:pPr>
        <w:spacing w:line="276" w:lineRule="auto"/>
        <w:jc w:val="both"/>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00D95013"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DF4567">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Advantages of Fullerenes in Medicine</w:t>
      </w:r>
    </w:p>
    <w:p w14:paraId="32258B49" w14:textId="77777777" w:rsidR="00F375F1" w:rsidRPr="00F375F1" w:rsidRDefault="00F375F1" w:rsidP="003C0895">
      <w:pPr>
        <w:numPr>
          <w:ilvl w:val="0"/>
          <w:numId w:val="4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Multifunctional Nature:</w:t>
      </w:r>
      <w:r w:rsidRPr="00F375F1">
        <w:rPr>
          <w:rFonts w:ascii="Times New Roman" w:hAnsi="Times New Roman" w:cs="Times New Roman"/>
          <w:sz w:val="28"/>
          <w:szCs w:val="28"/>
        </w:rPr>
        <w:t xml:space="preserve"> Serve simultaneously as drug carriers, imaging agents, and therapeutic molecules.</w:t>
      </w:r>
    </w:p>
    <w:p w14:paraId="655D4469" w14:textId="77777777" w:rsidR="00F375F1" w:rsidRPr="00F375F1" w:rsidRDefault="00F375F1" w:rsidP="003C0895">
      <w:pPr>
        <w:numPr>
          <w:ilvl w:val="0"/>
          <w:numId w:val="4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Targeted Therapy:</w:t>
      </w:r>
      <w:r w:rsidRPr="00F375F1">
        <w:rPr>
          <w:rFonts w:ascii="Times New Roman" w:hAnsi="Times New Roman" w:cs="Times New Roman"/>
          <w:sz w:val="28"/>
          <w:szCs w:val="28"/>
        </w:rPr>
        <w:t xml:space="preserve"> Hollow cage structure allows precise drug delivery, reducing side effects.</w:t>
      </w:r>
    </w:p>
    <w:p w14:paraId="461668A1" w14:textId="77777777" w:rsidR="00F375F1" w:rsidRPr="00F375F1" w:rsidRDefault="00F375F1" w:rsidP="003C0895">
      <w:pPr>
        <w:numPr>
          <w:ilvl w:val="0"/>
          <w:numId w:val="4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Antioxidant and Neuroprotective Properties:</w:t>
      </w:r>
      <w:r w:rsidRPr="00F375F1">
        <w:rPr>
          <w:rFonts w:ascii="Times New Roman" w:hAnsi="Times New Roman" w:cs="Times New Roman"/>
          <w:sz w:val="28"/>
          <w:szCs w:val="28"/>
        </w:rPr>
        <w:t xml:space="preserve"> Protect cells from oxidative stress and inflammation, beneficial in neurodegenerative conditions.</w:t>
      </w:r>
    </w:p>
    <w:p w14:paraId="64B8C553" w14:textId="77777777" w:rsidR="00F375F1" w:rsidRPr="00F375F1" w:rsidRDefault="00F375F1" w:rsidP="003C0895">
      <w:pPr>
        <w:numPr>
          <w:ilvl w:val="0"/>
          <w:numId w:val="4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Antiviral Potential:</w:t>
      </w:r>
      <w:r w:rsidRPr="00F375F1">
        <w:rPr>
          <w:rFonts w:ascii="Times New Roman" w:hAnsi="Times New Roman" w:cs="Times New Roman"/>
          <w:sz w:val="28"/>
          <w:szCs w:val="28"/>
        </w:rPr>
        <w:t xml:space="preserve"> Can inhibit viral enzymes including HIV protease and act as light-activated antiviral agents.</w:t>
      </w:r>
    </w:p>
    <w:p w14:paraId="1F76DD04" w14:textId="77777777" w:rsidR="00F375F1" w:rsidRPr="00F375F1" w:rsidRDefault="00F375F1" w:rsidP="003C0895">
      <w:pPr>
        <w:numPr>
          <w:ilvl w:val="0"/>
          <w:numId w:val="48"/>
        </w:numPr>
        <w:spacing w:line="276" w:lineRule="auto"/>
        <w:jc w:val="both"/>
        <w:rPr>
          <w:rFonts w:ascii="Times New Roman" w:hAnsi="Times New Roman" w:cs="Times New Roman"/>
          <w:sz w:val="28"/>
          <w:szCs w:val="28"/>
        </w:rPr>
      </w:pPr>
      <w:r w:rsidRPr="00F375F1">
        <w:rPr>
          <w:rFonts w:ascii="Times New Roman" w:hAnsi="Times New Roman" w:cs="Times New Roman"/>
          <w:b/>
          <w:bCs/>
          <w:sz w:val="28"/>
          <w:szCs w:val="28"/>
        </w:rPr>
        <w:t>Safe Imaging:</w:t>
      </w:r>
      <w:r w:rsidRPr="00F375F1">
        <w:rPr>
          <w:rFonts w:ascii="Times New Roman" w:hAnsi="Times New Roman" w:cs="Times New Roman"/>
          <w:sz w:val="28"/>
          <w:szCs w:val="28"/>
        </w:rPr>
        <w:t xml:space="preserve"> Metallofullerenes enhance MRI contrast while minimizing metal toxicity.</w:t>
      </w:r>
    </w:p>
    <w:p w14:paraId="2E09B074" w14:textId="6766E151" w:rsidR="00F375F1" w:rsidRPr="003C0895" w:rsidRDefault="00F375F1" w:rsidP="003C0895">
      <w:pPr>
        <w:pStyle w:val="ListParagraph"/>
        <w:numPr>
          <w:ilvl w:val="1"/>
          <w:numId w:val="71"/>
        </w:numPr>
        <w:spacing w:line="276" w:lineRule="auto"/>
        <w:jc w:val="both"/>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0895">
        <w:rPr>
          <w:rFonts w:ascii="Times New Roman" w:hAnsi="Times New Roman" w:cs="Times New Roman"/>
          <w:b/>
          <w:bCs/>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Overall Implications</w:t>
      </w:r>
    </w:p>
    <w:p w14:paraId="5682FDD1" w14:textId="77777777" w:rsidR="003C0895" w:rsidRDefault="00F375F1" w:rsidP="003C0895">
      <w:pPr>
        <w:numPr>
          <w:ilvl w:val="0"/>
          <w:numId w:val="49"/>
        </w:numPr>
        <w:spacing w:line="276" w:lineRule="auto"/>
        <w:jc w:val="both"/>
        <w:rPr>
          <w:rFonts w:ascii="Times New Roman" w:hAnsi="Times New Roman" w:cs="Times New Roman"/>
          <w:sz w:val="28"/>
          <w:szCs w:val="28"/>
        </w:rPr>
      </w:pPr>
      <w:r w:rsidRPr="00F375F1">
        <w:rPr>
          <w:rFonts w:ascii="Times New Roman" w:hAnsi="Times New Roman" w:cs="Times New Roman"/>
          <w:sz w:val="28"/>
          <w:szCs w:val="28"/>
        </w:rPr>
        <w:t>Fullerenes represent a promising nanomaterial platform that bridges chemistry and medicine.</w:t>
      </w:r>
    </w:p>
    <w:p w14:paraId="1E73D38D" w14:textId="77777777" w:rsidR="003C0895" w:rsidRDefault="00F375F1" w:rsidP="003C0895">
      <w:pPr>
        <w:numPr>
          <w:ilvl w:val="0"/>
          <w:numId w:val="49"/>
        </w:numPr>
        <w:spacing w:line="276" w:lineRule="auto"/>
        <w:jc w:val="both"/>
        <w:rPr>
          <w:rFonts w:ascii="Times New Roman" w:hAnsi="Times New Roman" w:cs="Times New Roman"/>
          <w:sz w:val="28"/>
          <w:szCs w:val="28"/>
        </w:rPr>
      </w:pPr>
      <w:r w:rsidRPr="003C0895">
        <w:rPr>
          <w:rFonts w:ascii="Times New Roman" w:hAnsi="Times New Roman" w:cs="Times New Roman"/>
          <w:sz w:val="28"/>
          <w:szCs w:val="28"/>
        </w:rPr>
        <w:t>Their unique structural, chemical, and functional properties make them suitable for developing next-generation therapeutics and diagnostic tools.</w:t>
      </w:r>
    </w:p>
    <w:p w14:paraId="04300108" w14:textId="3E780C12" w:rsidR="00F375F1" w:rsidRPr="003C0895" w:rsidRDefault="00F375F1" w:rsidP="003C0895">
      <w:pPr>
        <w:numPr>
          <w:ilvl w:val="0"/>
          <w:numId w:val="49"/>
        </w:numPr>
        <w:spacing w:line="276" w:lineRule="auto"/>
        <w:jc w:val="both"/>
        <w:rPr>
          <w:rFonts w:ascii="Times New Roman" w:hAnsi="Times New Roman" w:cs="Times New Roman"/>
          <w:sz w:val="28"/>
          <w:szCs w:val="28"/>
        </w:rPr>
      </w:pPr>
      <w:r w:rsidRPr="003C0895">
        <w:rPr>
          <w:rFonts w:ascii="Times New Roman" w:hAnsi="Times New Roman" w:cs="Times New Roman"/>
          <w:sz w:val="28"/>
          <w:szCs w:val="28"/>
        </w:rPr>
        <w:t>While laboratory results are encouraging, careful attention to safety, dosage, and regulatory considerations is critical for clinical translation.</w:t>
      </w:r>
    </w:p>
    <w:p w14:paraId="5A072858" w14:textId="77777777" w:rsidR="00465AE8" w:rsidRDefault="00465AE8" w:rsidP="003C0895">
      <w:pPr>
        <w:spacing w:line="276" w:lineRule="auto"/>
        <w:jc w:val="both"/>
        <w:rPr>
          <w:rFonts w:ascii="Times New Roman" w:hAnsi="Times New Roman" w:cs="Times New Roman"/>
          <w:sz w:val="28"/>
          <w:szCs w:val="28"/>
        </w:rPr>
      </w:pPr>
    </w:p>
    <w:p w14:paraId="25285551" w14:textId="77777777" w:rsidR="00465AE8" w:rsidRDefault="00465AE8" w:rsidP="003C0895">
      <w:pPr>
        <w:spacing w:line="276" w:lineRule="auto"/>
        <w:jc w:val="both"/>
        <w:rPr>
          <w:rFonts w:ascii="Times New Roman" w:hAnsi="Times New Roman" w:cs="Times New Roman"/>
          <w:sz w:val="28"/>
          <w:szCs w:val="28"/>
        </w:rPr>
      </w:pPr>
    </w:p>
    <w:p w14:paraId="033695A5" w14:textId="77777777" w:rsidR="00465AE8" w:rsidRDefault="00465AE8" w:rsidP="003C0895">
      <w:pPr>
        <w:spacing w:line="276" w:lineRule="auto"/>
        <w:jc w:val="both"/>
        <w:rPr>
          <w:rFonts w:ascii="Times New Roman" w:hAnsi="Times New Roman" w:cs="Times New Roman"/>
          <w:sz w:val="28"/>
          <w:szCs w:val="28"/>
        </w:rPr>
      </w:pPr>
    </w:p>
    <w:p w14:paraId="005E0BF7" w14:textId="77777777" w:rsidR="00465AE8" w:rsidRDefault="00465AE8" w:rsidP="003C0895">
      <w:pPr>
        <w:spacing w:line="276" w:lineRule="auto"/>
        <w:jc w:val="both"/>
        <w:rPr>
          <w:rFonts w:ascii="Times New Roman" w:hAnsi="Times New Roman" w:cs="Times New Roman"/>
          <w:sz w:val="28"/>
          <w:szCs w:val="28"/>
        </w:rPr>
      </w:pPr>
    </w:p>
    <w:p w14:paraId="4C57A900" w14:textId="77777777" w:rsidR="00465AE8" w:rsidRDefault="00465AE8" w:rsidP="003C0895">
      <w:pPr>
        <w:spacing w:line="276" w:lineRule="auto"/>
        <w:jc w:val="both"/>
        <w:rPr>
          <w:rFonts w:ascii="Times New Roman" w:hAnsi="Times New Roman" w:cs="Times New Roman"/>
          <w:sz w:val="28"/>
          <w:szCs w:val="28"/>
        </w:rPr>
      </w:pPr>
    </w:p>
    <w:p w14:paraId="19780F52" w14:textId="77777777" w:rsidR="00465AE8" w:rsidRDefault="00465AE8" w:rsidP="003C0895">
      <w:pPr>
        <w:spacing w:line="276" w:lineRule="auto"/>
        <w:jc w:val="both"/>
        <w:rPr>
          <w:rFonts w:ascii="Times New Roman" w:hAnsi="Times New Roman" w:cs="Times New Roman"/>
          <w:sz w:val="28"/>
          <w:szCs w:val="28"/>
        </w:rPr>
      </w:pPr>
    </w:p>
    <w:p w14:paraId="7C3510B1" w14:textId="77777777" w:rsidR="00465AE8" w:rsidRDefault="00465AE8" w:rsidP="003C0895">
      <w:pPr>
        <w:spacing w:line="276" w:lineRule="auto"/>
        <w:jc w:val="both"/>
        <w:rPr>
          <w:rFonts w:ascii="Times New Roman" w:hAnsi="Times New Roman" w:cs="Times New Roman"/>
          <w:sz w:val="28"/>
          <w:szCs w:val="28"/>
        </w:rPr>
      </w:pPr>
    </w:p>
    <w:p w14:paraId="76809FB6" w14:textId="77777777" w:rsidR="00465AE8" w:rsidRDefault="00465AE8" w:rsidP="003C0895">
      <w:pPr>
        <w:spacing w:line="276" w:lineRule="auto"/>
        <w:jc w:val="both"/>
        <w:rPr>
          <w:rFonts w:ascii="Times New Roman" w:hAnsi="Times New Roman" w:cs="Times New Roman"/>
          <w:sz w:val="28"/>
          <w:szCs w:val="28"/>
        </w:rPr>
      </w:pPr>
    </w:p>
    <w:p w14:paraId="135C0DAD" w14:textId="77777777" w:rsidR="00465AE8" w:rsidRDefault="00465AE8" w:rsidP="003C0895">
      <w:pPr>
        <w:spacing w:line="276" w:lineRule="auto"/>
        <w:jc w:val="both"/>
        <w:rPr>
          <w:rFonts w:ascii="Times New Roman" w:hAnsi="Times New Roman" w:cs="Times New Roman"/>
          <w:sz w:val="28"/>
          <w:szCs w:val="28"/>
        </w:rPr>
      </w:pPr>
    </w:p>
    <w:p w14:paraId="10E8A982" w14:textId="77777777" w:rsidR="00465AE8" w:rsidRDefault="00465AE8" w:rsidP="003C0895">
      <w:pPr>
        <w:spacing w:line="276" w:lineRule="auto"/>
        <w:jc w:val="both"/>
        <w:rPr>
          <w:rFonts w:ascii="Times New Roman" w:hAnsi="Times New Roman" w:cs="Times New Roman"/>
          <w:sz w:val="28"/>
          <w:szCs w:val="28"/>
        </w:rPr>
      </w:pPr>
    </w:p>
    <w:p w14:paraId="5EAE171B" w14:textId="77777777" w:rsidR="00465AE8" w:rsidRDefault="00465AE8" w:rsidP="003C0895">
      <w:pPr>
        <w:spacing w:line="276" w:lineRule="auto"/>
        <w:jc w:val="both"/>
        <w:rPr>
          <w:rFonts w:ascii="Times New Roman" w:hAnsi="Times New Roman" w:cs="Times New Roman"/>
          <w:sz w:val="28"/>
          <w:szCs w:val="28"/>
        </w:rPr>
      </w:pPr>
    </w:p>
    <w:p w14:paraId="79F78634" w14:textId="77777777" w:rsidR="00465AE8" w:rsidRDefault="00465AE8" w:rsidP="003C0895">
      <w:pPr>
        <w:spacing w:line="276" w:lineRule="auto"/>
        <w:jc w:val="both"/>
        <w:rPr>
          <w:rFonts w:ascii="Times New Roman" w:hAnsi="Times New Roman" w:cs="Times New Roman"/>
          <w:sz w:val="28"/>
          <w:szCs w:val="28"/>
        </w:rPr>
      </w:pPr>
    </w:p>
    <w:p w14:paraId="043FB14C" w14:textId="77777777" w:rsidR="00465AE8" w:rsidRDefault="00465AE8" w:rsidP="003C0895">
      <w:pPr>
        <w:spacing w:line="276" w:lineRule="auto"/>
        <w:jc w:val="both"/>
        <w:rPr>
          <w:rFonts w:ascii="Times New Roman" w:hAnsi="Times New Roman" w:cs="Times New Roman"/>
          <w:sz w:val="28"/>
          <w:szCs w:val="28"/>
        </w:rPr>
      </w:pPr>
    </w:p>
    <w:p w14:paraId="72847F2B" w14:textId="77777777" w:rsidR="00465AE8" w:rsidRDefault="00465AE8" w:rsidP="003C0895">
      <w:pPr>
        <w:spacing w:line="276" w:lineRule="auto"/>
        <w:jc w:val="both"/>
        <w:rPr>
          <w:rFonts w:ascii="Times New Roman" w:hAnsi="Times New Roman" w:cs="Times New Roman"/>
          <w:sz w:val="28"/>
          <w:szCs w:val="28"/>
        </w:rPr>
      </w:pPr>
    </w:p>
    <w:p w14:paraId="4EA82D06" w14:textId="77777777" w:rsidR="00465AE8" w:rsidRDefault="00465AE8" w:rsidP="003C0895">
      <w:pPr>
        <w:spacing w:line="276" w:lineRule="auto"/>
        <w:jc w:val="both"/>
        <w:rPr>
          <w:rFonts w:ascii="Times New Roman" w:hAnsi="Times New Roman" w:cs="Times New Roman"/>
          <w:sz w:val="28"/>
          <w:szCs w:val="28"/>
        </w:rPr>
      </w:pPr>
    </w:p>
    <w:p w14:paraId="7AB924FD" w14:textId="77777777" w:rsidR="00465AE8" w:rsidRDefault="00465AE8" w:rsidP="003C0895">
      <w:pPr>
        <w:spacing w:line="276" w:lineRule="auto"/>
        <w:jc w:val="both"/>
        <w:rPr>
          <w:rFonts w:ascii="Times New Roman" w:hAnsi="Times New Roman" w:cs="Times New Roman"/>
          <w:sz w:val="28"/>
          <w:szCs w:val="28"/>
        </w:rPr>
      </w:pPr>
    </w:p>
    <w:p w14:paraId="7331C536" w14:textId="77777777" w:rsidR="00465AE8" w:rsidRDefault="00465AE8" w:rsidP="003C0895">
      <w:pPr>
        <w:spacing w:line="276" w:lineRule="auto"/>
        <w:jc w:val="both"/>
        <w:rPr>
          <w:rFonts w:ascii="Times New Roman" w:hAnsi="Times New Roman" w:cs="Times New Roman"/>
          <w:sz w:val="28"/>
          <w:szCs w:val="28"/>
        </w:rPr>
      </w:pPr>
    </w:p>
    <w:p w14:paraId="3DF27B8D" w14:textId="77777777" w:rsidR="00465AE8" w:rsidRDefault="00465AE8" w:rsidP="003C0895">
      <w:pPr>
        <w:spacing w:line="276" w:lineRule="auto"/>
        <w:jc w:val="both"/>
        <w:rPr>
          <w:rFonts w:ascii="Times New Roman" w:hAnsi="Times New Roman" w:cs="Times New Roman"/>
          <w:sz w:val="28"/>
          <w:szCs w:val="28"/>
        </w:rPr>
      </w:pPr>
    </w:p>
    <w:p w14:paraId="6FF78CAE" w14:textId="77777777" w:rsidR="00465AE8" w:rsidRDefault="00465AE8" w:rsidP="003C0895">
      <w:pPr>
        <w:spacing w:line="276" w:lineRule="auto"/>
        <w:jc w:val="both"/>
        <w:rPr>
          <w:rFonts w:ascii="Times New Roman" w:hAnsi="Times New Roman" w:cs="Times New Roman"/>
          <w:sz w:val="28"/>
          <w:szCs w:val="28"/>
        </w:rPr>
      </w:pPr>
    </w:p>
    <w:p w14:paraId="612211FC" w14:textId="77777777" w:rsidR="00465AE8" w:rsidRDefault="00465AE8" w:rsidP="003C0895">
      <w:pPr>
        <w:spacing w:line="276" w:lineRule="auto"/>
        <w:jc w:val="both"/>
        <w:rPr>
          <w:rFonts w:ascii="Times New Roman" w:hAnsi="Times New Roman" w:cs="Times New Roman"/>
          <w:sz w:val="28"/>
          <w:szCs w:val="28"/>
        </w:rPr>
      </w:pPr>
    </w:p>
    <w:p w14:paraId="1C3B058F" w14:textId="77777777" w:rsidR="00465AE8" w:rsidRDefault="00465AE8" w:rsidP="003C0895">
      <w:pPr>
        <w:spacing w:line="276" w:lineRule="auto"/>
        <w:jc w:val="both"/>
        <w:rPr>
          <w:rFonts w:ascii="Times New Roman" w:hAnsi="Times New Roman" w:cs="Times New Roman"/>
          <w:sz w:val="28"/>
          <w:szCs w:val="28"/>
        </w:rPr>
      </w:pPr>
    </w:p>
    <w:p w14:paraId="47E42ED0" w14:textId="77777777" w:rsidR="003C0895" w:rsidRDefault="003C0895" w:rsidP="003C0895">
      <w:pPr>
        <w:spacing w:line="276" w:lineRule="auto"/>
        <w:jc w:val="both"/>
        <w:rPr>
          <w:rFonts w:ascii="Times New Roman" w:hAnsi="Times New Roman" w:cs="Times New Roman"/>
          <w:sz w:val="28"/>
          <w:szCs w:val="28"/>
        </w:rPr>
      </w:pPr>
    </w:p>
    <w:p w14:paraId="0C050AB8" w14:textId="1098904A" w:rsidR="0045454D" w:rsidRPr="003C0895" w:rsidRDefault="00465AE8" w:rsidP="003C0895">
      <w:pPr>
        <w:spacing w:line="276" w:lineRule="auto"/>
        <w:jc w:val="both"/>
        <w:rPr>
          <w:rFonts w:ascii="Times New Roman" w:eastAsia="MS Gothic" w:hAnsi="Times New Roman" w:cs="Times New Roman"/>
          <w:b/>
          <w:bCs/>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C0895">
        <w:rPr>
          <w:rFonts w:ascii="Times New Roman" w:eastAsia="MS Gothic" w:hAnsi="Times New Roman" w:cs="Times New Roman"/>
          <w:b/>
          <w:bCs/>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Chapter 13</w:t>
      </w:r>
      <w:r w:rsidR="0045454D" w:rsidRPr="003C0895">
        <w:rPr>
          <w:rFonts w:ascii="Times New Roman" w:eastAsia="MS Gothic" w:hAnsi="Times New Roman" w:cs="Times New Roman"/>
          <w:b/>
          <w:bCs/>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3C0895">
        <w:rPr>
          <w:rFonts w:ascii="Times New Roman" w:eastAsia="MS Gothic" w:hAnsi="Times New Roman" w:cs="Times New Roman"/>
          <w:b/>
          <w:bCs/>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5454D" w:rsidRPr="003C0895">
        <w:rPr>
          <w:rFonts w:ascii="Times New Roman" w:eastAsia="MS Gothic" w:hAnsi="Times New Roman" w:cs="Times New Roman"/>
          <w:b/>
          <w:bCs/>
          <w:i/>
          <w:i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3878F38F"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1. Partha, R. &amp; Conyers, J. L. (2009). Biomedical Applications of Functionalized Fullerene-Based Nanomaterials. Nanomedicine, 5(4), 451–465.</w:t>
      </w:r>
    </w:p>
    <w:p w14:paraId="13249011"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 xml:space="preserve">2. Wilson, L. J. (1999). Medical Applications of Fullerenes and Metallofullerenes. </w:t>
      </w:r>
      <w:proofErr w:type="spellStart"/>
      <w:r w:rsidRPr="0045454D">
        <w:rPr>
          <w:rFonts w:ascii="Times New Roman" w:eastAsia="MS Gothic" w:hAnsi="Times New Roman" w:cs="Times New Roman"/>
          <w:sz w:val="28"/>
          <w:szCs w:val="28"/>
        </w:rPr>
        <w:t>Electrochem</w:t>
      </w:r>
      <w:proofErr w:type="spellEnd"/>
      <w:r w:rsidRPr="0045454D">
        <w:rPr>
          <w:rFonts w:ascii="Times New Roman" w:eastAsia="MS Gothic" w:hAnsi="Times New Roman" w:cs="Times New Roman"/>
          <w:sz w:val="28"/>
          <w:szCs w:val="28"/>
        </w:rPr>
        <w:t>. Soc. Interface, 8(4), 24–28.</w:t>
      </w:r>
    </w:p>
    <w:p w14:paraId="7CB78ADA"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3. Thakral, S. &amp; Mehta, R. M. (2010). Fullerenes: An Introduction and Overview of Their +Biological Properties. Indian J. Pharm. Sci.</w:t>
      </w:r>
    </w:p>
    <w:p w14:paraId="2856D39E"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4. Chen, C. Y. et al. (2020). Fullerene Photosensitizer Nanomaterials for Photodynamic Cancer Therapy. J. Nanobiotechnology, 18(1), 1–15.</w:t>
      </w:r>
    </w:p>
    <w:p w14:paraId="26012925"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5. Al-</w:t>
      </w:r>
      <w:proofErr w:type="spellStart"/>
      <w:r w:rsidRPr="0045454D">
        <w:rPr>
          <w:rFonts w:ascii="Times New Roman" w:eastAsia="MS Gothic" w:hAnsi="Times New Roman" w:cs="Times New Roman"/>
          <w:sz w:val="28"/>
          <w:szCs w:val="28"/>
        </w:rPr>
        <w:t>Radadi</w:t>
      </w:r>
      <w:proofErr w:type="spellEnd"/>
      <w:r w:rsidRPr="0045454D">
        <w:rPr>
          <w:rFonts w:ascii="Times New Roman" w:eastAsia="MS Gothic" w:hAnsi="Times New Roman" w:cs="Times New Roman"/>
          <w:sz w:val="28"/>
          <w:szCs w:val="28"/>
        </w:rPr>
        <w:t>, N. S. (2021). Fullerenes in Dentistry: Unlocking Their Therapeutic Potential in Oral Medicine. J. Oral Nanomedicine.</w:t>
      </w:r>
    </w:p>
    <w:p w14:paraId="159434A1"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6. Kato, S. &amp; Nakamura, E. (2015). Functionalized Fullerenes for Biomedical Applications. Chem. Rev., 115(5), 1234–1290.</w:t>
      </w:r>
    </w:p>
    <w:p w14:paraId="71B3C333"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7.</w:t>
      </w:r>
      <w:r w:rsidRPr="0045454D">
        <w:rPr>
          <w:sz w:val="28"/>
          <w:szCs w:val="28"/>
        </w:rPr>
        <w:t xml:space="preserve"> </w:t>
      </w:r>
      <w:r w:rsidRPr="0045454D">
        <w:rPr>
          <w:rFonts w:ascii="Times New Roman" w:eastAsia="MS Gothic" w:hAnsi="Times New Roman" w:cs="Times New Roman"/>
          <w:sz w:val="28"/>
          <w:szCs w:val="28"/>
        </w:rPr>
        <w:t xml:space="preserve">Ali, S. S., Hardt, J. I., &amp; Quick, K. L. (2004). </w:t>
      </w:r>
      <w:r w:rsidRPr="0045454D">
        <w:rPr>
          <w:rFonts w:ascii="Times New Roman" w:eastAsia="MS Gothic" w:hAnsi="Times New Roman" w:cs="Times New Roman"/>
          <w:i/>
          <w:iCs/>
          <w:sz w:val="28"/>
          <w:szCs w:val="28"/>
        </w:rPr>
        <w:t>Antioxidant properties of fullerenes in neuroprotection: A new therapeutic approach for neurodegenerative diseases</w:t>
      </w:r>
      <w:r w:rsidRPr="0045454D">
        <w:rPr>
          <w:rFonts w:ascii="Times New Roman" w:eastAsia="MS Gothic" w:hAnsi="Times New Roman" w:cs="Times New Roman"/>
          <w:sz w:val="28"/>
          <w:szCs w:val="28"/>
        </w:rPr>
        <w:t xml:space="preserve">. Free Radical Biology &amp; Medicine, </w:t>
      </w:r>
      <w:r w:rsidRPr="0045454D">
        <w:rPr>
          <w:rFonts w:ascii="Times New Roman" w:eastAsia="MS Gothic" w:hAnsi="Times New Roman" w:cs="Times New Roman"/>
          <w:b/>
          <w:bCs/>
          <w:sz w:val="28"/>
          <w:szCs w:val="28"/>
        </w:rPr>
        <w:t>37</w:t>
      </w:r>
      <w:r w:rsidRPr="0045454D">
        <w:rPr>
          <w:rFonts w:ascii="Times New Roman" w:eastAsia="MS Gothic" w:hAnsi="Times New Roman" w:cs="Times New Roman"/>
          <w:sz w:val="28"/>
          <w:szCs w:val="28"/>
        </w:rPr>
        <w:t>(8), 1191–1202.</w:t>
      </w:r>
    </w:p>
    <w:p w14:paraId="18547D02"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8.</w:t>
      </w:r>
      <w:r w:rsidRPr="0045454D">
        <w:rPr>
          <w:sz w:val="28"/>
          <w:szCs w:val="28"/>
        </w:rPr>
        <w:t xml:space="preserve"> </w:t>
      </w:r>
      <w:r w:rsidRPr="0045454D">
        <w:rPr>
          <w:rFonts w:ascii="Times New Roman" w:eastAsia="MS Gothic" w:hAnsi="Times New Roman" w:cs="Times New Roman"/>
          <w:sz w:val="28"/>
          <w:szCs w:val="28"/>
        </w:rPr>
        <w:t xml:space="preserve">Yin, J.-J., Lao, F., Fu, P. P., Wamer, W. G., Zhao, Y., Wang, P. C., Qiu, Y., Sun, B., Xing, G., Dong, J., Liang, X.-J., Chen, C., &amp; Ju, Y. (2009). </w:t>
      </w:r>
      <w:r w:rsidRPr="0045454D">
        <w:rPr>
          <w:rFonts w:ascii="Times New Roman" w:eastAsia="MS Gothic" w:hAnsi="Times New Roman" w:cs="Times New Roman"/>
          <w:i/>
          <w:iCs/>
          <w:sz w:val="28"/>
          <w:szCs w:val="28"/>
        </w:rPr>
        <w:t>The scavenging of reactive oxygen species and protection of DNA from oxidative damage by fullerenes</w:t>
      </w:r>
      <w:r w:rsidRPr="0045454D">
        <w:rPr>
          <w:rFonts w:ascii="Times New Roman" w:eastAsia="MS Gothic" w:hAnsi="Times New Roman" w:cs="Times New Roman"/>
          <w:sz w:val="28"/>
          <w:szCs w:val="28"/>
        </w:rPr>
        <w:t xml:space="preserve">. Biomaterials, </w:t>
      </w:r>
      <w:r w:rsidRPr="0045454D">
        <w:rPr>
          <w:rFonts w:ascii="Times New Roman" w:eastAsia="MS Gothic" w:hAnsi="Times New Roman" w:cs="Times New Roman"/>
          <w:b/>
          <w:bCs/>
          <w:sz w:val="28"/>
          <w:szCs w:val="28"/>
        </w:rPr>
        <w:t>30</w:t>
      </w:r>
      <w:r w:rsidRPr="0045454D">
        <w:rPr>
          <w:rFonts w:ascii="Times New Roman" w:eastAsia="MS Gothic" w:hAnsi="Times New Roman" w:cs="Times New Roman"/>
          <w:sz w:val="28"/>
          <w:szCs w:val="28"/>
        </w:rPr>
        <w:t>(4), 611–621.</w:t>
      </w:r>
    </w:p>
    <w:p w14:paraId="7C4C6467" w14:textId="77777777" w:rsidR="0045454D" w:rsidRPr="0045454D" w:rsidRDefault="0045454D" w:rsidP="003C0895">
      <w:pPr>
        <w:pStyle w:val="ListParagraph"/>
        <w:numPr>
          <w:ilvl w:val="0"/>
          <w:numId w:val="49"/>
        </w:numPr>
        <w:spacing w:line="276" w:lineRule="auto"/>
        <w:jc w:val="both"/>
        <w:rPr>
          <w:rFonts w:eastAsia="MS Gothic"/>
          <w:sz w:val="28"/>
          <w:szCs w:val="28"/>
        </w:rPr>
      </w:pPr>
      <w:r w:rsidRPr="0045454D">
        <w:rPr>
          <w:rFonts w:ascii="Times New Roman" w:eastAsia="MS Gothic" w:hAnsi="Times New Roman" w:cs="Times New Roman"/>
          <w:sz w:val="28"/>
          <w:szCs w:val="28"/>
        </w:rPr>
        <w:t>9.</w:t>
      </w:r>
      <w:r w:rsidRPr="0045454D">
        <w:rPr>
          <w:rFonts w:ascii="Times New Roman" w:eastAsia="Times New Roman" w:hAnsi="Symbol" w:cs="Times New Roman"/>
          <w:kern w:val="0"/>
          <w:sz w:val="28"/>
          <w:szCs w:val="28"/>
          <w:lang w:eastAsia="en-IN"/>
          <w14:ligatures w14:val="none"/>
        </w:rPr>
        <w:t xml:space="preserve"> </w:t>
      </w:r>
      <w:proofErr w:type="gramStart"/>
      <w:r w:rsidRPr="0045454D">
        <w:rPr>
          <w:rFonts w:eastAsia="MS Gothic"/>
          <w:sz w:val="28"/>
          <w:szCs w:val="28"/>
        </w:rPr>
        <w:t xml:space="preserve">  </w:t>
      </w:r>
      <w:proofErr w:type="spellStart"/>
      <w:r w:rsidRPr="0045454D">
        <w:rPr>
          <w:rFonts w:eastAsia="MS Gothic"/>
          <w:sz w:val="28"/>
          <w:szCs w:val="28"/>
        </w:rPr>
        <w:t>Mashino</w:t>
      </w:r>
      <w:proofErr w:type="spellEnd"/>
      <w:proofErr w:type="gramEnd"/>
      <w:r w:rsidRPr="0045454D">
        <w:rPr>
          <w:rFonts w:eastAsia="MS Gothic"/>
          <w:sz w:val="28"/>
          <w:szCs w:val="28"/>
        </w:rPr>
        <w:t xml:space="preserve">, T., </w:t>
      </w:r>
      <w:proofErr w:type="spellStart"/>
      <w:r w:rsidRPr="0045454D">
        <w:rPr>
          <w:rFonts w:eastAsia="MS Gothic"/>
          <w:sz w:val="28"/>
          <w:szCs w:val="28"/>
        </w:rPr>
        <w:t>Shimotohno</w:t>
      </w:r>
      <w:proofErr w:type="spellEnd"/>
      <w:r w:rsidRPr="0045454D">
        <w:rPr>
          <w:rFonts w:eastAsia="MS Gothic"/>
          <w:sz w:val="28"/>
          <w:szCs w:val="28"/>
        </w:rPr>
        <w:t xml:space="preserve">, K., Ikegami, N., Nishikawa, D., Okuda, K., Takahashi, K., &amp; Nakamura, S. (2005). </w:t>
      </w:r>
      <w:r w:rsidRPr="0045454D">
        <w:rPr>
          <w:rFonts w:eastAsia="MS Gothic"/>
          <w:i/>
          <w:iCs/>
          <w:sz w:val="28"/>
          <w:szCs w:val="28"/>
        </w:rPr>
        <w:t>Antiviral activity of fullerene derivatives against HIV virus</w:t>
      </w:r>
      <w:r w:rsidRPr="0045454D">
        <w:rPr>
          <w:rFonts w:eastAsia="MS Gothic"/>
          <w:sz w:val="28"/>
          <w:szCs w:val="28"/>
        </w:rPr>
        <w:t xml:space="preserve">. Bioorganic &amp; Medicinal Chemistry Letters, </w:t>
      </w:r>
      <w:r w:rsidRPr="0045454D">
        <w:rPr>
          <w:rFonts w:eastAsia="MS Gothic"/>
          <w:b/>
          <w:bCs/>
          <w:sz w:val="28"/>
          <w:szCs w:val="28"/>
        </w:rPr>
        <w:t>15</w:t>
      </w:r>
      <w:r w:rsidRPr="0045454D">
        <w:rPr>
          <w:rFonts w:eastAsia="MS Gothic"/>
          <w:sz w:val="28"/>
          <w:szCs w:val="28"/>
        </w:rPr>
        <w:t>(4), 1107–1110.</w:t>
      </w:r>
    </w:p>
    <w:p w14:paraId="19B4C9D8" w14:textId="77777777" w:rsidR="0045454D" w:rsidRPr="0045454D" w:rsidRDefault="0045454D" w:rsidP="003C0895">
      <w:pPr>
        <w:pStyle w:val="ListParagraph"/>
        <w:numPr>
          <w:ilvl w:val="0"/>
          <w:numId w:val="49"/>
        </w:numPr>
        <w:spacing w:line="276" w:lineRule="auto"/>
        <w:jc w:val="both"/>
        <w:rPr>
          <w:rFonts w:eastAsia="MS Gothic"/>
          <w:sz w:val="28"/>
          <w:szCs w:val="28"/>
        </w:rPr>
      </w:pPr>
      <w:r w:rsidRPr="0045454D">
        <w:rPr>
          <w:rFonts w:eastAsia="MS Gothic"/>
          <w:sz w:val="28"/>
          <w:szCs w:val="28"/>
        </w:rPr>
        <w:t>10.</w:t>
      </w:r>
      <w:r w:rsidRPr="0045454D">
        <w:rPr>
          <w:sz w:val="28"/>
          <w:szCs w:val="28"/>
        </w:rPr>
        <w:t xml:space="preserve"> </w:t>
      </w:r>
      <w:r w:rsidRPr="0045454D">
        <w:rPr>
          <w:rFonts w:eastAsia="MS Gothic"/>
          <w:sz w:val="28"/>
          <w:szCs w:val="28"/>
        </w:rPr>
        <w:t xml:space="preserve">Chaudhuri, P., </w:t>
      </w:r>
      <w:proofErr w:type="spellStart"/>
      <w:r w:rsidRPr="0045454D">
        <w:rPr>
          <w:rFonts w:eastAsia="MS Gothic"/>
          <w:sz w:val="28"/>
          <w:szCs w:val="28"/>
        </w:rPr>
        <w:t>Paraskar</w:t>
      </w:r>
      <w:proofErr w:type="spellEnd"/>
      <w:r w:rsidRPr="0045454D">
        <w:rPr>
          <w:rFonts w:eastAsia="MS Gothic"/>
          <w:sz w:val="28"/>
          <w:szCs w:val="28"/>
        </w:rPr>
        <w:t xml:space="preserve">, A., Soni, S., Mashelkar, R. A., &amp; Sengupta, S. (2010). </w:t>
      </w:r>
      <w:r w:rsidRPr="0045454D">
        <w:rPr>
          <w:rFonts w:eastAsia="MS Gothic"/>
          <w:i/>
          <w:iCs/>
          <w:sz w:val="28"/>
          <w:szCs w:val="28"/>
        </w:rPr>
        <w:t>Fullerene–drug nanoconjugates for targeted chemotherapy</w:t>
      </w:r>
      <w:r w:rsidRPr="0045454D">
        <w:rPr>
          <w:rFonts w:eastAsia="MS Gothic"/>
          <w:sz w:val="28"/>
          <w:szCs w:val="28"/>
        </w:rPr>
        <w:t xml:space="preserve">. Proceedings of the National Academy of Sciences, </w:t>
      </w:r>
      <w:r w:rsidRPr="0045454D">
        <w:rPr>
          <w:rFonts w:eastAsia="MS Gothic"/>
          <w:b/>
          <w:bCs/>
          <w:sz w:val="28"/>
          <w:szCs w:val="28"/>
        </w:rPr>
        <w:t>107</w:t>
      </w:r>
      <w:r w:rsidRPr="0045454D">
        <w:rPr>
          <w:rFonts w:eastAsia="MS Gothic"/>
          <w:sz w:val="28"/>
          <w:szCs w:val="28"/>
        </w:rPr>
        <w:t>(5), 1642–1647.</w:t>
      </w:r>
    </w:p>
    <w:p w14:paraId="47B011D9" w14:textId="77777777" w:rsidR="0045454D" w:rsidRPr="0045454D" w:rsidRDefault="0045454D" w:rsidP="003C0895">
      <w:pPr>
        <w:pStyle w:val="ListParagraph"/>
        <w:numPr>
          <w:ilvl w:val="0"/>
          <w:numId w:val="49"/>
        </w:numPr>
        <w:spacing w:line="276" w:lineRule="auto"/>
        <w:jc w:val="both"/>
        <w:rPr>
          <w:rFonts w:ascii="Times New Roman" w:eastAsia="MS Gothic" w:hAnsi="Times New Roman" w:cs="Times New Roman"/>
          <w:sz w:val="28"/>
          <w:szCs w:val="28"/>
        </w:rPr>
      </w:pPr>
      <w:r w:rsidRPr="0045454D">
        <w:rPr>
          <w:rFonts w:ascii="Times New Roman" w:eastAsia="MS Gothic" w:hAnsi="Times New Roman" w:cs="Times New Roman"/>
          <w:sz w:val="28"/>
          <w:szCs w:val="28"/>
        </w:rPr>
        <w:t xml:space="preserve">  </w:t>
      </w:r>
    </w:p>
    <w:p w14:paraId="049D4FD6" w14:textId="77777777" w:rsidR="00F375F1" w:rsidRPr="00445B09" w:rsidRDefault="00F375F1" w:rsidP="003C0895">
      <w:pPr>
        <w:spacing w:line="276" w:lineRule="auto"/>
        <w:jc w:val="both"/>
        <w:rPr>
          <w:rFonts w:ascii="Times New Roman" w:hAnsi="Times New Roman" w:cs="Times New Roman"/>
          <w:sz w:val="28"/>
          <w:szCs w:val="28"/>
        </w:rPr>
      </w:pPr>
    </w:p>
    <w:sectPr w:rsidR="00F375F1" w:rsidRPr="00445B09" w:rsidSect="00F25BB0">
      <w:footerReference w:type="default" r:id="rId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6BFCF" w14:textId="77777777" w:rsidR="00F25BB0" w:rsidRDefault="00F25BB0" w:rsidP="00F25BB0">
      <w:pPr>
        <w:spacing w:after="0" w:line="240" w:lineRule="auto"/>
      </w:pPr>
      <w:r>
        <w:separator/>
      </w:r>
    </w:p>
  </w:endnote>
  <w:endnote w:type="continuationSeparator" w:id="0">
    <w:p w14:paraId="6EA39412" w14:textId="77777777" w:rsidR="00F25BB0" w:rsidRDefault="00F25BB0" w:rsidP="00F25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320086"/>
      <w:docPartObj>
        <w:docPartGallery w:val="Page Numbers (Bottom of Page)"/>
        <w:docPartUnique/>
      </w:docPartObj>
    </w:sdtPr>
    <w:sdtEndPr>
      <w:rPr>
        <w:color w:val="7F7F7F" w:themeColor="background1" w:themeShade="7F"/>
        <w:spacing w:val="60"/>
      </w:rPr>
    </w:sdtEndPr>
    <w:sdtContent>
      <w:p w14:paraId="0EA64646" w14:textId="08C8BA97" w:rsidR="00F25BB0" w:rsidRDefault="00F25BB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C42A39" w14:textId="77777777" w:rsidR="00F25BB0" w:rsidRDefault="00F25B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66DAC" w14:textId="77777777" w:rsidR="00F25BB0" w:rsidRDefault="00F25BB0" w:rsidP="00F25BB0">
      <w:pPr>
        <w:spacing w:after="0" w:line="240" w:lineRule="auto"/>
      </w:pPr>
      <w:r>
        <w:separator/>
      </w:r>
    </w:p>
  </w:footnote>
  <w:footnote w:type="continuationSeparator" w:id="0">
    <w:p w14:paraId="18A5ED39" w14:textId="77777777" w:rsidR="00F25BB0" w:rsidRDefault="00F25BB0" w:rsidP="00F25B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64B"/>
    <w:multiLevelType w:val="multilevel"/>
    <w:tmpl w:val="7A58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6BCE"/>
    <w:multiLevelType w:val="multilevel"/>
    <w:tmpl w:val="1D6C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02AC"/>
    <w:multiLevelType w:val="multilevel"/>
    <w:tmpl w:val="5A328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E5EAD"/>
    <w:multiLevelType w:val="multilevel"/>
    <w:tmpl w:val="DD78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94290"/>
    <w:multiLevelType w:val="multilevel"/>
    <w:tmpl w:val="96CC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5D06C2"/>
    <w:multiLevelType w:val="multilevel"/>
    <w:tmpl w:val="EE20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C0ABD"/>
    <w:multiLevelType w:val="multilevel"/>
    <w:tmpl w:val="3BC8D5F8"/>
    <w:lvl w:ilvl="0">
      <w:start w:val="9"/>
      <w:numFmt w:val="decimal"/>
      <w:lvlText w:val="%1"/>
      <w:lvlJc w:val="left"/>
      <w:pPr>
        <w:ind w:left="456" w:hanging="456"/>
      </w:pPr>
      <w:rPr>
        <w:rFonts w:hint="default"/>
        <w:b/>
        <w:color w:val="4472C4" w:themeColor="accent1"/>
        <w:sz w:val="36"/>
      </w:rPr>
    </w:lvl>
    <w:lvl w:ilvl="1">
      <w:start w:val="1"/>
      <w:numFmt w:val="decimal"/>
      <w:lvlText w:val="%1.%2"/>
      <w:lvlJc w:val="left"/>
      <w:pPr>
        <w:ind w:left="816" w:hanging="456"/>
      </w:pPr>
      <w:rPr>
        <w:rFonts w:hint="default"/>
        <w:b/>
        <w:color w:val="4472C4" w:themeColor="accent1"/>
        <w:sz w:val="36"/>
      </w:rPr>
    </w:lvl>
    <w:lvl w:ilvl="2">
      <w:start w:val="1"/>
      <w:numFmt w:val="decimal"/>
      <w:lvlText w:val="%1.%2.%3"/>
      <w:lvlJc w:val="left"/>
      <w:pPr>
        <w:ind w:left="1440" w:hanging="720"/>
      </w:pPr>
      <w:rPr>
        <w:rFonts w:hint="default"/>
        <w:b/>
        <w:color w:val="4472C4" w:themeColor="accent1"/>
        <w:sz w:val="36"/>
      </w:rPr>
    </w:lvl>
    <w:lvl w:ilvl="3">
      <w:start w:val="1"/>
      <w:numFmt w:val="decimal"/>
      <w:lvlText w:val="%1.%2.%3.%4"/>
      <w:lvlJc w:val="left"/>
      <w:pPr>
        <w:ind w:left="2160" w:hanging="1080"/>
      </w:pPr>
      <w:rPr>
        <w:rFonts w:hint="default"/>
        <w:b/>
        <w:color w:val="4472C4" w:themeColor="accent1"/>
        <w:sz w:val="36"/>
      </w:rPr>
    </w:lvl>
    <w:lvl w:ilvl="4">
      <w:start w:val="1"/>
      <w:numFmt w:val="decimal"/>
      <w:lvlText w:val="%1.%2.%3.%4.%5"/>
      <w:lvlJc w:val="left"/>
      <w:pPr>
        <w:ind w:left="2520" w:hanging="1080"/>
      </w:pPr>
      <w:rPr>
        <w:rFonts w:hint="default"/>
        <w:b/>
        <w:color w:val="4472C4" w:themeColor="accent1"/>
        <w:sz w:val="36"/>
      </w:rPr>
    </w:lvl>
    <w:lvl w:ilvl="5">
      <w:start w:val="1"/>
      <w:numFmt w:val="decimal"/>
      <w:lvlText w:val="%1.%2.%3.%4.%5.%6"/>
      <w:lvlJc w:val="left"/>
      <w:pPr>
        <w:ind w:left="3240" w:hanging="1440"/>
      </w:pPr>
      <w:rPr>
        <w:rFonts w:hint="default"/>
        <w:b/>
        <w:color w:val="4472C4" w:themeColor="accent1"/>
        <w:sz w:val="36"/>
      </w:rPr>
    </w:lvl>
    <w:lvl w:ilvl="6">
      <w:start w:val="1"/>
      <w:numFmt w:val="decimal"/>
      <w:lvlText w:val="%1.%2.%3.%4.%5.%6.%7"/>
      <w:lvlJc w:val="left"/>
      <w:pPr>
        <w:ind w:left="3600" w:hanging="1440"/>
      </w:pPr>
      <w:rPr>
        <w:rFonts w:hint="default"/>
        <w:b/>
        <w:color w:val="4472C4" w:themeColor="accent1"/>
        <w:sz w:val="36"/>
      </w:rPr>
    </w:lvl>
    <w:lvl w:ilvl="7">
      <w:start w:val="1"/>
      <w:numFmt w:val="decimal"/>
      <w:lvlText w:val="%1.%2.%3.%4.%5.%6.%7.%8"/>
      <w:lvlJc w:val="left"/>
      <w:pPr>
        <w:ind w:left="4320" w:hanging="1800"/>
      </w:pPr>
      <w:rPr>
        <w:rFonts w:hint="default"/>
        <w:b/>
        <w:color w:val="4472C4" w:themeColor="accent1"/>
        <w:sz w:val="36"/>
      </w:rPr>
    </w:lvl>
    <w:lvl w:ilvl="8">
      <w:start w:val="1"/>
      <w:numFmt w:val="decimal"/>
      <w:lvlText w:val="%1.%2.%3.%4.%5.%6.%7.%8.%9"/>
      <w:lvlJc w:val="left"/>
      <w:pPr>
        <w:ind w:left="5040" w:hanging="2160"/>
      </w:pPr>
      <w:rPr>
        <w:rFonts w:hint="default"/>
        <w:b/>
        <w:color w:val="4472C4" w:themeColor="accent1"/>
        <w:sz w:val="36"/>
      </w:rPr>
    </w:lvl>
  </w:abstractNum>
  <w:abstractNum w:abstractNumId="7" w15:restartNumberingAfterBreak="0">
    <w:nsid w:val="0EAD27D8"/>
    <w:multiLevelType w:val="multilevel"/>
    <w:tmpl w:val="8C6EC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C2672D"/>
    <w:multiLevelType w:val="multilevel"/>
    <w:tmpl w:val="C834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123129"/>
    <w:multiLevelType w:val="multilevel"/>
    <w:tmpl w:val="432EB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AD51EF"/>
    <w:multiLevelType w:val="multilevel"/>
    <w:tmpl w:val="089E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9413E9"/>
    <w:multiLevelType w:val="multilevel"/>
    <w:tmpl w:val="1B7CD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C91E9D"/>
    <w:multiLevelType w:val="multilevel"/>
    <w:tmpl w:val="5E5C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534045"/>
    <w:multiLevelType w:val="multilevel"/>
    <w:tmpl w:val="AE74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E0081"/>
    <w:multiLevelType w:val="multilevel"/>
    <w:tmpl w:val="E5DC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E02694"/>
    <w:multiLevelType w:val="multilevel"/>
    <w:tmpl w:val="4CDC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9076C7"/>
    <w:multiLevelType w:val="multilevel"/>
    <w:tmpl w:val="0AE8D31A"/>
    <w:lvl w:ilvl="0">
      <w:start w:val="4"/>
      <w:numFmt w:val="decimal"/>
      <w:lvlText w:val="%1"/>
      <w:lvlJc w:val="left"/>
      <w:pPr>
        <w:ind w:left="456" w:hanging="456"/>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7" w15:restartNumberingAfterBreak="0">
    <w:nsid w:val="1CFF2103"/>
    <w:multiLevelType w:val="multilevel"/>
    <w:tmpl w:val="329C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5279BE"/>
    <w:multiLevelType w:val="multilevel"/>
    <w:tmpl w:val="9F84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C40F3C"/>
    <w:multiLevelType w:val="multilevel"/>
    <w:tmpl w:val="401E1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FC6987"/>
    <w:multiLevelType w:val="multilevel"/>
    <w:tmpl w:val="67A2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6823CD"/>
    <w:multiLevelType w:val="multilevel"/>
    <w:tmpl w:val="5AEC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E035D9"/>
    <w:multiLevelType w:val="multilevel"/>
    <w:tmpl w:val="E476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4A2D80"/>
    <w:multiLevelType w:val="multilevel"/>
    <w:tmpl w:val="84482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14557D"/>
    <w:multiLevelType w:val="multilevel"/>
    <w:tmpl w:val="C3F0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511507"/>
    <w:multiLevelType w:val="multilevel"/>
    <w:tmpl w:val="BB46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B20A08"/>
    <w:multiLevelType w:val="multilevel"/>
    <w:tmpl w:val="0970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684763"/>
    <w:multiLevelType w:val="multilevel"/>
    <w:tmpl w:val="D19E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5E52C5"/>
    <w:multiLevelType w:val="multilevel"/>
    <w:tmpl w:val="30A4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5E77AE"/>
    <w:multiLevelType w:val="multilevel"/>
    <w:tmpl w:val="2972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F1372"/>
    <w:multiLevelType w:val="multilevel"/>
    <w:tmpl w:val="568E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796937"/>
    <w:multiLevelType w:val="multilevel"/>
    <w:tmpl w:val="7A048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675367"/>
    <w:multiLevelType w:val="multilevel"/>
    <w:tmpl w:val="9832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810388"/>
    <w:multiLevelType w:val="multilevel"/>
    <w:tmpl w:val="4CA8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F52EE5"/>
    <w:multiLevelType w:val="multilevel"/>
    <w:tmpl w:val="9886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5B58D9"/>
    <w:multiLevelType w:val="multilevel"/>
    <w:tmpl w:val="9AFAD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FD814C8"/>
    <w:multiLevelType w:val="multilevel"/>
    <w:tmpl w:val="D57C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066DFA"/>
    <w:multiLevelType w:val="multilevel"/>
    <w:tmpl w:val="BBF8A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386E3D"/>
    <w:multiLevelType w:val="multilevel"/>
    <w:tmpl w:val="ED4C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62725A"/>
    <w:multiLevelType w:val="multilevel"/>
    <w:tmpl w:val="61544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731475"/>
    <w:multiLevelType w:val="multilevel"/>
    <w:tmpl w:val="1CE2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4B62D1"/>
    <w:multiLevelType w:val="multilevel"/>
    <w:tmpl w:val="72C8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792788"/>
    <w:multiLevelType w:val="multilevel"/>
    <w:tmpl w:val="A9C8D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D45EA4"/>
    <w:multiLevelType w:val="multilevel"/>
    <w:tmpl w:val="FF1ED60A"/>
    <w:lvl w:ilvl="0">
      <w:start w:val="6"/>
      <w:numFmt w:val="decimal"/>
      <w:lvlText w:val="%1"/>
      <w:lvlJc w:val="left"/>
      <w:pPr>
        <w:ind w:left="456" w:hanging="456"/>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4F6232B9"/>
    <w:multiLevelType w:val="multilevel"/>
    <w:tmpl w:val="31A6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0981353"/>
    <w:multiLevelType w:val="multilevel"/>
    <w:tmpl w:val="F2BC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298539E"/>
    <w:multiLevelType w:val="multilevel"/>
    <w:tmpl w:val="2662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CF0A3C"/>
    <w:multiLevelType w:val="multilevel"/>
    <w:tmpl w:val="8EE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3E333C"/>
    <w:multiLevelType w:val="multilevel"/>
    <w:tmpl w:val="9EE09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67620F"/>
    <w:multiLevelType w:val="multilevel"/>
    <w:tmpl w:val="4FDC3824"/>
    <w:lvl w:ilvl="0">
      <w:start w:val="12"/>
      <w:numFmt w:val="decimal"/>
      <w:lvlText w:val="%1"/>
      <w:lvlJc w:val="left"/>
      <w:pPr>
        <w:ind w:left="636" w:hanging="636"/>
      </w:pPr>
      <w:rPr>
        <w:rFonts w:hint="default"/>
      </w:rPr>
    </w:lvl>
    <w:lvl w:ilvl="1">
      <w:start w:val="3"/>
      <w:numFmt w:val="decimal"/>
      <w:lvlText w:val="%1.%2"/>
      <w:lvlJc w:val="left"/>
      <w:pPr>
        <w:ind w:left="636" w:hanging="63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57B50D97"/>
    <w:multiLevelType w:val="multilevel"/>
    <w:tmpl w:val="2E3C2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624431"/>
    <w:multiLevelType w:val="multilevel"/>
    <w:tmpl w:val="AE3C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2970FE"/>
    <w:multiLevelType w:val="multilevel"/>
    <w:tmpl w:val="08FE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142AE7"/>
    <w:multiLevelType w:val="multilevel"/>
    <w:tmpl w:val="2CAAF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DE33A7"/>
    <w:multiLevelType w:val="multilevel"/>
    <w:tmpl w:val="84C8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F1142A"/>
    <w:multiLevelType w:val="multilevel"/>
    <w:tmpl w:val="9928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9E188F"/>
    <w:multiLevelType w:val="multilevel"/>
    <w:tmpl w:val="95F6A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B21327"/>
    <w:multiLevelType w:val="multilevel"/>
    <w:tmpl w:val="EFD0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8D23FF"/>
    <w:multiLevelType w:val="multilevel"/>
    <w:tmpl w:val="5C3E4C30"/>
    <w:lvl w:ilvl="0">
      <w:start w:val="4"/>
      <w:numFmt w:val="decimal"/>
      <w:lvlText w:val="%1"/>
      <w:lvlJc w:val="left"/>
      <w:pPr>
        <w:ind w:left="360" w:hanging="360"/>
      </w:pPr>
      <w:rPr>
        <w:rFonts w:hint="default"/>
        <w:color w:val="auto"/>
        <w:sz w:val="28"/>
      </w:rPr>
    </w:lvl>
    <w:lvl w:ilvl="1">
      <w:start w:val="5"/>
      <w:numFmt w:val="decimal"/>
      <w:lvlText w:val="%1.%2"/>
      <w:lvlJc w:val="left"/>
      <w:pPr>
        <w:ind w:left="1440" w:hanging="720"/>
      </w:pPr>
      <w:rPr>
        <w:rFonts w:hint="default"/>
        <w:color w:val="auto"/>
        <w:sz w:val="28"/>
      </w:rPr>
    </w:lvl>
    <w:lvl w:ilvl="2">
      <w:start w:val="1"/>
      <w:numFmt w:val="decimal"/>
      <w:lvlText w:val="%1.%2.%3"/>
      <w:lvlJc w:val="left"/>
      <w:pPr>
        <w:ind w:left="2160" w:hanging="720"/>
      </w:pPr>
      <w:rPr>
        <w:rFonts w:hint="default"/>
        <w:color w:val="auto"/>
        <w:sz w:val="28"/>
      </w:rPr>
    </w:lvl>
    <w:lvl w:ilvl="3">
      <w:start w:val="1"/>
      <w:numFmt w:val="decimal"/>
      <w:lvlText w:val="%1.%2.%3.%4"/>
      <w:lvlJc w:val="left"/>
      <w:pPr>
        <w:ind w:left="3240" w:hanging="1080"/>
      </w:pPr>
      <w:rPr>
        <w:rFonts w:hint="default"/>
        <w:color w:val="auto"/>
        <w:sz w:val="28"/>
      </w:rPr>
    </w:lvl>
    <w:lvl w:ilvl="4">
      <w:start w:val="1"/>
      <w:numFmt w:val="decimal"/>
      <w:lvlText w:val="%1.%2.%3.%4.%5"/>
      <w:lvlJc w:val="left"/>
      <w:pPr>
        <w:ind w:left="4320" w:hanging="1440"/>
      </w:pPr>
      <w:rPr>
        <w:rFonts w:hint="default"/>
        <w:color w:val="auto"/>
        <w:sz w:val="28"/>
      </w:rPr>
    </w:lvl>
    <w:lvl w:ilvl="5">
      <w:start w:val="1"/>
      <w:numFmt w:val="decimal"/>
      <w:lvlText w:val="%1.%2.%3.%4.%5.%6"/>
      <w:lvlJc w:val="left"/>
      <w:pPr>
        <w:ind w:left="5400" w:hanging="1800"/>
      </w:pPr>
      <w:rPr>
        <w:rFonts w:hint="default"/>
        <w:color w:val="auto"/>
        <w:sz w:val="28"/>
      </w:rPr>
    </w:lvl>
    <w:lvl w:ilvl="6">
      <w:start w:val="1"/>
      <w:numFmt w:val="decimal"/>
      <w:lvlText w:val="%1.%2.%3.%4.%5.%6.%7"/>
      <w:lvlJc w:val="left"/>
      <w:pPr>
        <w:ind w:left="6120" w:hanging="1800"/>
      </w:pPr>
      <w:rPr>
        <w:rFonts w:hint="default"/>
        <w:color w:val="auto"/>
        <w:sz w:val="28"/>
      </w:rPr>
    </w:lvl>
    <w:lvl w:ilvl="7">
      <w:start w:val="1"/>
      <w:numFmt w:val="decimal"/>
      <w:lvlText w:val="%1.%2.%3.%4.%5.%6.%7.%8"/>
      <w:lvlJc w:val="left"/>
      <w:pPr>
        <w:ind w:left="7200" w:hanging="2160"/>
      </w:pPr>
      <w:rPr>
        <w:rFonts w:hint="default"/>
        <w:color w:val="auto"/>
        <w:sz w:val="28"/>
      </w:rPr>
    </w:lvl>
    <w:lvl w:ilvl="8">
      <w:start w:val="1"/>
      <w:numFmt w:val="decimal"/>
      <w:lvlText w:val="%1.%2.%3.%4.%5.%6.%7.%8.%9"/>
      <w:lvlJc w:val="left"/>
      <w:pPr>
        <w:ind w:left="8280" w:hanging="2520"/>
      </w:pPr>
      <w:rPr>
        <w:rFonts w:hint="default"/>
        <w:color w:val="auto"/>
        <w:sz w:val="28"/>
      </w:rPr>
    </w:lvl>
  </w:abstractNum>
  <w:abstractNum w:abstractNumId="59" w15:restartNumberingAfterBreak="0">
    <w:nsid w:val="69413C43"/>
    <w:multiLevelType w:val="multilevel"/>
    <w:tmpl w:val="181E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691C22"/>
    <w:multiLevelType w:val="multilevel"/>
    <w:tmpl w:val="17DE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D718D9"/>
    <w:multiLevelType w:val="multilevel"/>
    <w:tmpl w:val="DA8C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655CF5"/>
    <w:multiLevelType w:val="multilevel"/>
    <w:tmpl w:val="C906A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25484D"/>
    <w:multiLevelType w:val="multilevel"/>
    <w:tmpl w:val="DEC00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945DEB"/>
    <w:multiLevelType w:val="hybridMultilevel"/>
    <w:tmpl w:val="7BAE46B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5" w15:restartNumberingAfterBreak="0">
    <w:nsid w:val="72100D5F"/>
    <w:multiLevelType w:val="multilevel"/>
    <w:tmpl w:val="DEC00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9B7F38"/>
    <w:multiLevelType w:val="multilevel"/>
    <w:tmpl w:val="9A4E0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415A91"/>
    <w:multiLevelType w:val="multilevel"/>
    <w:tmpl w:val="7D548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587B22"/>
    <w:multiLevelType w:val="multilevel"/>
    <w:tmpl w:val="4054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C35A27"/>
    <w:multiLevelType w:val="multilevel"/>
    <w:tmpl w:val="C60C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9DE1927"/>
    <w:multiLevelType w:val="multilevel"/>
    <w:tmpl w:val="3BD2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B54215C"/>
    <w:multiLevelType w:val="multilevel"/>
    <w:tmpl w:val="EEA0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F0F2A43"/>
    <w:multiLevelType w:val="multilevel"/>
    <w:tmpl w:val="F37E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4880947">
    <w:abstractNumId w:val="38"/>
  </w:num>
  <w:num w:numId="2" w16cid:durableId="636760867">
    <w:abstractNumId w:val="23"/>
  </w:num>
  <w:num w:numId="3" w16cid:durableId="11105112">
    <w:abstractNumId w:val="5"/>
  </w:num>
  <w:num w:numId="4" w16cid:durableId="1480489875">
    <w:abstractNumId w:val="50"/>
  </w:num>
  <w:num w:numId="5" w16cid:durableId="788623429">
    <w:abstractNumId w:val="72"/>
  </w:num>
  <w:num w:numId="6" w16cid:durableId="1553494228">
    <w:abstractNumId w:val="60"/>
  </w:num>
  <w:num w:numId="7" w16cid:durableId="1071270369">
    <w:abstractNumId w:val="44"/>
  </w:num>
  <w:num w:numId="8" w16cid:durableId="2120492915">
    <w:abstractNumId w:val="63"/>
  </w:num>
  <w:num w:numId="9" w16cid:durableId="1896886417">
    <w:abstractNumId w:val="18"/>
  </w:num>
  <w:num w:numId="10" w16cid:durableId="1859849514">
    <w:abstractNumId w:val="68"/>
  </w:num>
  <w:num w:numId="11" w16cid:durableId="875124758">
    <w:abstractNumId w:val="31"/>
  </w:num>
  <w:num w:numId="12" w16cid:durableId="1995722002">
    <w:abstractNumId w:val="7"/>
  </w:num>
  <w:num w:numId="13" w16cid:durableId="703796689">
    <w:abstractNumId w:val="67"/>
  </w:num>
  <w:num w:numId="14" w16cid:durableId="1118721892">
    <w:abstractNumId w:val="11"/>
  </w:num>
  <w:num w:numId="15" w16cid:durableId="2042050267">
    <w:abstractNumId w:val="48"/>
  </w:num>
  <w:num w:numId="16" w16cid:durableId="1745099865">
    <w:abstractNumId w:val="30"/>
  </w:num>
  <w:num w:numId="17" w16cid:durableId="86006055">
    <w:abstractNumId w:val="47"/>
  </w:num>
  <w:num w:numId="18" w16cid:durableId="1650942867">
    <w:abstractNumId w:val="53"/>
  </w:num>
  <w:num w:numId="19" w16cid:durableId="1305740851">
    <w:abstractNumId w:val="35"/>
  </w:num>
  <w:num w:numId="20" w16cid:durableId="1717778010">
    <w:abstractNumId w:val="69"/>
  </w:num>
  <w:num w:numId="21" w16cid:durableId="2025982094">
    <w:abstractNumId w:val="39"/>
  </w:num>
  <w:num w:numId="22" w16cid:durableId="152725954">
    <w:abstractNumId w:val="59"/>
  </w:num>
  <w:num w:numId="23" w16cid:durableId="130252386">
    <w:abstractNumId w:val="1"/>
  </w:num>
  <w:num w:numId="24" w16cid:durableId="1693846568">
    <w:abstractNumId w:val="10"/>
  </w:num>
  <w:num w:numId="25" w16cid:durableId="2051952738">
    <w:abstractNumId w:val="0"/>
  </w:num>
  <w:num w:numId="26" w16cid:durableId="1932229802">
    <w:abstractNumId w:val="3"/>
  </w:num>
  <w:num w:numId="27" w16cid:durableId="1417088908">
    <w:abstractNumId w:val="54"/>
  </w:num>
  <w:num w:numId="28" w16cid:durableId="1163738644">
    <w:abstractNumId w:val="14"/>
  </w:num>
  <w:num w:numId="29" w16cid:durableId="1352301450">
    <w:abstractNumId w:val="46"/>
  </w:num>
  <w:num w:numId="30" w16cid:durableId="817065656">
    <w:abstractNumId w:val="32"/>
  </w:num>
  <w:num w:numId="31" w16cid:durableId="1837719831">
    <w:abstractNumId w:val="45"/>
  </w:num>
  <w:num w:numId="32" w16cid:durableId="646864959">
    <w:abstractNumId w:val="61"/>
  </w:num>
  <w:num w:numId="33" w16cid:durableId="280377171">
    <w:abstractNumId w:val="25"/>
  </w:num>
  <w:num w:numId="34" w16cid:durableId="299964525">
    <w:abstractNumId w:val="29"/>
  </w:num>
  <w:num w:numId="35" w16cid:durableId="337539222">
    <w:abstractNumId w:val="36"/>
  </w:num>
  <w:num w:numId="36" w16cid:durableId="1992715967">
    <w:abstractNumId w:val="28"/>
  </w:num>
  <w:num w:numId="37" w16cid:durableId="1757437303">
    <w:abstractNumId w:val="57"/>
  </w:num>
  <w:num w:numId="38" w16cid:durableId="31809259">
    <w:abstractNumId w:val="55"/>
  </w:num>
  <w:num w:numId="39" w16cid:durableId="1558861643">
    <w:abstractNumId w:val="26"/>
  </w:num>
  <w:num w:numId="40" w16cid:durableId="1372849217">
    <w:abstractNumId w:val="15"/>
  </w:num>
  <w:num w:numId="41" w16cid:durableId="780950231">
    <w:abstractNumId w:val="66"/>
  </w:num>
  <w:num w:numId="42" w16cid:durableId="888880545">
    <w:abstractNumId w:val="22"/>
  </w:num>
  <w:num w:numId="43" w16cid:durableId="1492480883">
    <w:abstractNumId w:val="8"/>
  </w:num>
  <w:num w:numId="44" w16cid:durableId="295768228">
    <w:abstractNumId w:val="37"/>
  </w:num>
  <w:num w:numId="45" w16cid:durableId="61105499">
    <w:abstractNumId w:val="9"/>
  </w:num>
  <w:num w:numId="46" w16cid:durableId="591474682">
    <w:abstractNumId w:val="12"/>
  </w:num>
  <w:num w:numId="47" w16cid:durableId="695809037">
    <w:abstractNumId w:val="62"/>
  </w:num>
  <w:num w:numId="48" w16cid:durableId="715277616">
    <w:abstractNumId w:val="13"/>
  </w:num>
  <w:num w:numId="49" w16cid:durableId="1340111494">
    <w:abstractNumId w:val="71"/>
  </w:num>
  <w:num w:numId="50" w16cid:durableId="541744892">
    <w:abstractNumId w:val="24"/>
  </w:num>
  <w:num w:numId="51" w16cid:durableId="2052606889">
    <w:abstractNumId w:val="19"/>
  </w:num>
  <w:num w:numId="52" w16cid:durableId="1789467722">
    <w:abstractNumId w:val="41"/>
  </w:num>
  <w:num w:numId="53" w16cid:durableId="364333095">
    <w:abstractNumId w:val="70"/>
  </w:num>
  <w:num w:numId="54" w16cid:durableId="193008359">
    <w:abstractNumId w:val="42"/>
  </w:num>
  <w:num w:numId="55" w16cid:durableId="555504720">
    <w:abstractNumId w:val="40"/>
  </w:num>
  <w:num w:numId="56" w16cid:durableId="660082632">
    <w:abstractNumId w:val="33"/>
  </w:num>
  <w:num w:numId="57" w16cid:durableId="2145200224">
    <w:abstractNumId w:val="17"/>
  </w:num>
  <w:num w:numId="58" w16cid:durableId="27721871">
    <w:abstractNumId w:val="27"/>
  </w:num>
  <w:num w:numId="59" w16cid:durableId="534390431">
    <w:abstractNumId w:val="21"/>
  </w:num>
  <w:num w:numId="60" w16cid:durableId="700859788">
    <w:abstractNumId w:val="52"/>
  </w:num>
  <w:num w:numId="61" w16cid:durableId="2009399777">
    <w:abstractNumId w:val="51"/>
  </w:num>
  <w:num w:numId="62" w16cid:durableId="1575698202">
    <w:abstractNumId w:val="34"/>
  </w:num>
  <w:num w:numId="63" w16cid:durableId="956107827">
    <w:abstractNumId w:val="2"/>
  </w:num>
  <w:num w:numId="64" w16cid:durableId="31736512">
    <w:abstractNumId w:val="20"/>
  </w:num>
  <w:num w:numId="65" w16cid:durableId="1855605216">
    <w:abstractNumId w:val="4"/>
  </w:num>
  <w:num w:numId="66" w16cid:durableId="900360084">
    <w:abstractNumId w:val="56"/>
  </w:num>
  <w:num w:numId="67" w16cid:durableId="1057782294">
    <w:abstractNumId w:val="65"/>
  </w:num>
  <w:num w:numId="68" w16cid:durableId="1671635173">
    <w:abstractNumId w:val="43"/>
  </w:num>
  <w:num w:numId="69" w16cid:durableId="292635788">
    <w:abstractNumId w:val="64"/>
  </w:num>
  <w:num w:numId="70" w16cid:durableId="107244487">
    <w:abstractNumId w:val="6"/>
  </w:num>
  <w:num w:numId="71" w16cid:durableId="261689520">
    <w:abstractNumId w:val="49"/>
  </w:num>
  <w:num w:numId="72" w16cid:durableId="351490796">
    <w:abstractNumId w:val="58"/>
  </w:num>
  <w:num w:numId="73" w16cid:durableId="318538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5F1"/>
    <w:rsid w:val="000165D6"/>
    <w:rsid w:val="0016147D"/>
    <w:rsid w:val="00320A72"/>
    <w:rsid w:val="00346846"/>
    <w:rsid w:val="003C0895"/>
    <w:rsid w:val="00445B09"/>
    <w:rsid w:val="0045454D"/>
    <w:rsid w:val="00465AE8"/>
    <w:rsid w:val="008345FA"/>
    <w:rsid w:val="00D95013"/>
    <w:rsid w:val="00DF4567"/>
    <w:rsid w:val="00F00E49"/>
    <w:rsid w:val="00F25BB0"/>
    <w:rsid w:val="00F34503"/>
    <w:rsid w:val="00F375F1"/>
    <w:rsid w:val="00FE1C58"/>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71FE750F"/>
  <w15:chartTrackingRefBased/>
  <w15:docId w15:val="{7EB434C9-9341-4086-82AD-0304255E2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IN" w:eastAsia="en-US" w:bidi="mr-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5F1"/>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F375F1"/>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F375F1"/>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F375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75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75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5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5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5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5F1"/>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F375F1"/>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F375F1"/>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F375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75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75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5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5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5F1"/>
    <w:rPr>
      <w:rFonts w:eastAsiaTheme="majorEastAsia" w:cstheme="majorBidi"/>
      <w:color w:val="272727" w:themeColor="text1" w:themeTint="D8"/>
    </w:rPr>
  </w:style>
  <w:style w:type="paragraph" w:styleId="Title">
    <w:name w:val="Title"/>
    <w:basedOn w:val="Normal"/>
    <w:next w:val="Normal"/>
    <w:link w:val="TitleChar"/>
    <w:uiPriority w:val="10"/>
    <w:qFormat/>
    <w:rsid w:val="00F375F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375F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375F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375F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375F1"/>
    <w:pPr>
      <w:spacing w:before="160"/>
      <w:jc w:val="center"/>
    </w:pPr>
    <w:rPr>
      <w:i/>
      <w:iCs/>
      <w:color w:val="404040" w:themeColor="text1" w:themeTint="BF"/>
    </w:rPr>
  </w:style>
  <w:style w:type="character" w:customStyle="1" w:styleId="QuoteChar">
    <w:name w:val="Quote Char"/>
    <w:basedOn w:val="DefaultParagraphFont"/>
    <w:link w:val="Quote"/>
    <w:uiPriority w:val="29"/>
    <w:rsid w:val="00F375F1"/>
    <w:rPr>
      <w:i/>
      <w:iCs/>
      <w:color w:val="404040" w:themeColor="text1" w:themeTint="BF"/>
    </w:rPr>
  </w:style>
  <w:style w:type="paragraph" w:styleId="ListParagraph">
    <w:name w:val="List Paragraph"/>
    <w:basedOn w:val="Normal"/>
    <w:uiPriority w:val="34"/>
    <w:qFormat/>
    <w:rsid w:val="00F375F1"/>
    <w:pPr>
      <w:ind w:left="720"/>
      <w:contextualSpacing/>
    </w:pPr>
  </w:style>
  <w:style w:type="character" w:styleId="IntenseEmphasis">
    <w:name w:val="Intense Emphasis"/>
    <w:basedOn w:val="DefaultParagraphFont"/>
    <w:uiPriority w:val="21"/>
    <w:qFormat/>
    <w:rsid w:val="00F375F1"/>
    <w:rPr>
      <w:i/>
      <w:iCs/>
      <w:color w:val="2F5496" w:themeColor="accent1" w:themeShade="BF"/>
    </w:rPr>
  </w:style>
  <w:style w:type="paragraph" w:styleId="IntenseQuote">
    <w:name w:val="Intense Quote"/>
    <w:basedOn w:val="Normal"/>
    <w:next w:val="Normal"/>
    <w:link w:val="IntenseQuoteChar"/>
    <w:uiPriority w:val="30"/>
    <w:qFormat/>
    <w:rsid w:val="00F375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75F1"/>
    <w:rPr>
      <w:i/>
      <w:iCs/>
      <w:color w:val="2F5496" w:themeColor="accent1" w:themeShade="BF"/>
    </w:rPr>
  </w:style>
  <w:style w:type="character" w:styleId="IntenseReference">
    <w:name w:val="Intense Reference"/>
    <w:basedOn w:val="DefaultParagraphFont"/>
    <w:uiPriority w:val="32"/>
    <w:qFormat/>
    <w:rsid w:val="00F375F1"/>
    <w:rPr>
      <w:b/>
      <w:bCs/>
      <w:smallCaps/>
      <w:color w:val="2F5496" w:themeColor="accent1" w:themeShade="BF"/>
      <w:spacing w:val="5"/>
    </w:rPr>
  </w:style>
  <w:style w:type="paragraph" w:styleId="Header">
    <w:name w:val="header"/>
    <w:basedOn w:val="Normal"/>
    <w:link w:val="HeaderChar"/>
    <w:uiPriority w:val="99"/>
    <w:unhideWhenUsed/>
    <w:rsid w:val="00F25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BB0"/>
  </w:style>
  <w:style w:type="paragraph" w:styleId="Footer">
    <w:name w:val="footer"/>
    <w:basedOn w:val="Normal"/>
    <w:link w:val="FooterChar"/>
    <w:uiPriority w:val="99"/>
    <w:unhideWhenUsed/>
    <w:rsid w:val="00F25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BB0"/>
  </w:style>
  <w:style w:type="table" w:styleId="TableGrid">
    <w:name w:val="Table Grid"/>
    <w:basedOn w:val="TableNormal"/>
    <w:uiPriority w:val="39"/>
    <w:rsid w:val="000165D6"/>
    <w:pPr>
      <w:spacing w:after="0" w:line="240" w:lineRule="auto"/>
    </w:pPr>
    <w:rPr>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s">
    <w:name w:val="References"/>
    <w:basedOn w:val="Normal"/>
    <w:rsid w:val="000165D6"/>
    <w:pPr>
      <w:spacing w:after="120" w:line="230" w:lineRule="exact"/>
      <w:ind w:left="284" w:hanging="284"/>
      <w:jc w:val="both"/>
    </w:pPr>
    <w:rPr>
      <w:rFonts w:ascii="Times New Roman" w:eastAsia="MS Mincho" w:hAnsi="Times New Roman" w:cs="Times New Roman"/>
      <w:kern w:val="0"/>
      <w:sz w:val="20"/>
      <w:szCs w:val="14"/>
      <w:lang w:val="en-GB" w:eastAsia="ja-JP" w:bidi="ar-SA"/>
      <w14:ligatures w14:val="none"/>
    </w:rPr>
  </w:style>
  <w:style w:type="paragraph" w:customStyle="1" w:styleId="H1">
    <w:name w:val="H1"/>
    <w:basedOn w:val="Normal"/>
    <w:rsid w:val="000165D6"/>
    <w:pPr>
      <w:spacing w:before="480" w:after="230" w:line="220" w:lineRule="exact"/>
    </w:pPr>
    <w:rPr>
      <w:rFonts w:ascii="Times New Roman" w:eastAsia="MS Mincho" w:hAnsi="Times New Roman" w:cs="Times New Roman"/>
      <w:b/>
      <w:kern w:val="0"/>
      <w:sz w:val="28"/>
      <w:szCs w:val="24"/>
      <w:lang w:val="en-GB" w:eastAsia="ja-JP"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290EE-746E-4B89-8F55-73333BAC6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34</Pages>
  <Words>5074</Words>
  <Characters>28922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Mithila Birajdar</dc:creator>
  <cp:keywords/>
  <dc:description/>
  <cp:lastModifiedBy>Mithila Birajdar</cp:lastModifiedBy>
  <cp:revision>2</cp:revision>
  <dcterms:created xsi:type="dcterms:W3CDTF">2025-10-13T09:34:00Z</dcterms:created>
  <dcterms:modified xsi:type="dcterms:W3CDTF">2025-10-13T09:34:00Z</dcterms:modified>
</cp:coreProperties>
</file>