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2403" w:rsidRPr="00382DAE" w:rsidRDefault="00112403" w:rsidP="00783C32">
      <w:pPr>
        <w:tabs>
          <w:tab w:val="left" w:pos="0"/>
        </w:tabs>
        <w:spacing w:line="360" w:lineRule="auto"/>
        <w:jc w:val="center"/>
        <w:rPr>
          <w:b/>
        </w:rPr>
      </w:pPr>
      <w:r w:rsidRPr="00382DAE">
        <w:rPr>
          <w:b/>
        </w:rPr>
        <w:t>TITLE PAGE</w:t>
      </w:r>
    </w:p>
    <w:p w:rsidR="00112403" w:rsidRPr="00382DAE" w:rsidRDefault="00112403" w:rsidP="00783C32">
      <w:pPr>
        <w:tabs>
          <w:tab w:val="left" w:pos="0"/>
        </w:tabs>
        <w:spacing w:line="360" w:lineRule="auto"/>
        <w:jc w:val="both"/>
        <w:rPr>
          <w:b/>
        </w:rPr>
      </w:pPr>
      <w:r w:rsidRPr="00382DAE">
        <w:rPr>
          <w:b/>
        </w:rPr>
        <w:t>CHAPTER TITLE: LEISHMANIASIS AS A BARRIER TO SOCIAL SUSTAINABILITY: ADDRESSING HEALTH INEQUITIES     IN ENDEMIC REGIONS</w:t>
      </w:r>
    </w:p>
    <w:p w:rsidR="00112403" w:rsidRPr="00382DAE" w:rsidRDefault="00112403" w:rsidP="00783C32">
      <w:pPr>
        <w:tabs>
          <w:tab w:val="left" w:pos="0"/>
        </w:tabs>
        <w:spacing w:line="360" w:lineRule="auto"/>
        <w:jc w:val="both"/>
        <w:rPr>
          <w:b/>
        </w:rPr>
      </w:pPr>
      <w:r w:rsidRPr="00382DAE">
        <w:rPr>
          <w:b/>
        </w:rPr>
        <w:t>AUTHOR: DR. JASPREET KAUR</w:t>
      </w:r>
    </w:p>
    <w:p w:rsidR="00112403" w:rsidRPr="00382DAE" w:rsidRDefault="00112403" w:rsidP="00783C32">
      <w:pPr>
        <w:tabs>
          <w:tab w:val="left" w:pos="0"/>
        </w:tabs>
        <w:spacing w:line="360" w:lineRule="auto"/>
        <w:jc w:val="both"/>
        <w:rPr>
          <w:b/>
        </w:rPr>
      </w:pPr>
      <w:r w:rsidRPr="00382DAE">
        <w:rPr>
          <w:b/>
        </w:rPr>
        <w:t>AFFILIATION – ARYA COLLEGE LUDHIANA</w:t>
      </w:r>
    </w:p>
    <w:p w:rsidR="00112403" w:rsidRPr="00382DAE" w:rsidRDefault="00112403" w:rsidP="00783C32">
      <w:pPr>
        <w:tabs>
          <w:tab w:val="left" w:pos="0"/>
        </w:tabs>
        <w:spacing w:line="360" w:lineRule="auto"/>
        <w:jc w:val="both"/>
        <w:rPr>
          <w:b/>
        </w:rPr>
      </w:pPr>
      <w:r w:rsidRPr="00382DAE">
        <w:rPr>
          <w:b/>
        </w:rPr>
        <w:t>AFFILIATION ADDRESS-   DR. JASPREET KAUR</w:t>
      </w:r>
    </w:p>
    <w:p w:rsidR="00112403" w:rsidRPr="00382DAE" w:rsidRDefault="00112403" w:rsidP="00783C32">
      <w:pPr>
        <w:tabs>
          <w:tab w:val="left" w:pos="0"/>
        </w:tabs>
        <w:spacing w:line="360" w:lineRule="auto"/>
        <w:jc w:val="both"/>
        <w:rPr>
          <w:b/>
        </w:rPr>
      </w:pPr>
      <w:r w:rsidRPr="00382DAE">
        <w:rPr>
          <w:b/>
        </w:rPr>
        <w:t xml:space="preserve">                                                ASSISTANT PROFESSOR </w:t>
      </w:r>
    </w:p>
    <w:p w:rsidR="00112403" w:rsidRPr="00382DAE" w:rsidRDefault="00112403" w:rsidP="00783C32">
      <w:pPr>
        <w:tabs>
          <w:tab w:val="left" w:pos="0"/>
        </w:tabs>
        <w:spacing w:line="360" w:lineRule="auto"/>
        <w:jc w:val="both"/>
        <w:rPr>
          <w:b/>
        </w:rPr>
      </w:pPr>
      <w:r w:rsidRPr="00382DAE">
        <w:rPr>
          <w:b/>
        </w:rPr>
        <w:t xml:space="preserve">                                               DEPARTMENT OF ZOOLOGY</w:t>
      </w:r>
    </w:p>
    <w:p w:rsidR="00112403" w:rsidRPr="00382DAE" w:rsidRDefault="00112403" w:rsidP="00783C32">
      <w:pPr>
        <w:tabs>
          <w:tab w:val="left" w:pos="0"/>
        </w:tabs>
        <w:spacing w:line="360" w:lineRule="auto"/>
        <w:jc w:val="both"/>
        <w:rPr>
          <w:b/>
        </w:rPr>
      </w:pPr>
      <w:r w:rsidRPr="00382DAE">
        <w:rPr>
          <w:b/>
        </w:rPr>
        <w:t xml:space="preserve">                                              ARYA COLLEGE LUDHIANA</w:t>
      </w:r>
    </w:p>
    <w:p w:rsidR="00112403" w:rsidRPr="00382DAE" w:rsidRDefault="00112403" w:rsidP="00783C32">
      <w:pPr>
        <w:tabs>
          <w:tab w:val="left" w:pos="0"/>
        </w:tabs>
        <w:spacing w:line="360" w:lineRule="auto"/>
        <w:jc w:val="both"/>
        <w:rPr>
          <w:b/>
        </w:rPr>
      </w:pPr>
      <w:r w:rsidRPr="00382DAE">
        <w:rPr>
          <w:b/>
        </w:rPr>
        <w:t>MOBILE NUIMBER- 94176097600</w:t>
      </w:r>
    </w:p>
    <w:p w:rsidR="00112403" w:rsidRPr="00382DAE" w:rsidRDefault="00112403" w:rsidP="00783C32">
      <w:pPr>
        <w:tabs>
          <w:tab w:val="left" w:pos="0"/>
        </w:tabs>
        <w:spacing w:line="360" w:lineRule="auto"/>
        <w:jc w:val="both"/>
        <w:rPr>
          <w:b/>
        </w:rPr>
      </w:pPr>
      <w:r w:rsidRPr="00382DAE">
        <w:rPr>
          <w:b/>
        </w:rPr>
        <w:t xml:space="preserve">EMAIL-   </w:t>
      </w:r>
      <w:hyperlink r:id="rId5" w:history="1">
        <w:r w:rsidRPr="00382DAE">
          <w:rPr>
            <w:rStyle w:val="Hyperlink"/>
            <w:color w:val="auto"/>
          </w:rPr>
          <w:t>singhparvaz37@gmail.com</w:t>
        </w:r>
      </w:hyperlink>
    </w:p>
    <w:p w:rsidR="00112403" w:rsidRPr="00382DAE" w:rsidRDefault="00112403" w:rsidP="00783C32">
      <w:pPr>
        <w:tabs>
          <w:tab w:val="left" w:pos="0"/>
        </w:tabs>
        <w:spacing w:line="360" w:lineRule="auto"/>
        <w:jc w:val="both"/>
        <w:rPr>
          <w:b/>
        </w:rPr>
      </w:pPr>
      <w:r w:rsidRPr="00382DAE">
        <w:rPr>
          <w:b/>
        </w:rPr>
        <w:t>ORCID ID- 0009-0005-8061-7426</w:t>
      </w:r>
    </w:p>
    <w:p w:rsidR="00112403" w:rsidRPr="00382DAE" w:rsidRDefault="00112403" w:rsidP="00783C32">
      <w:pPr>
        <w:tabs>
          <w:tab w:val="left" w:pos="0"/>
        </w:tabs>
        <w:spacing w:line="360" w:lineRule="auto"/>
        <w:jc w:val="both"/>
        <w:rPr>
          <w:b/>
        </w:rPr>
      </w:pPr>
    </w:p>
    <w:p w:rsidR="00112403" w:rsidRPr="00382DAE" w:rsidRDefault="00112403" w:rsidP="00783C32">
      <w:pPr>
        <w:pStyle w:val="NormalWeb"/>
        <w:spacing w:line="360" w:lineRule="auto"/>
        <w:jc w:val="both"/>
        <w:rPr>
          <w:b/>
        </w:rPr>
      </w:pPr>
    </w:p>
    <w:p w:rsidR="00112403" w:rsidRPr="00382DAE" w:rsidRDefault="00112403" w:rsidP="00783C32">
      <w:pPr>
        <w:pStyle w:val="NormalWeb"/>
        <w:spacing w:line="360" w:lineRule="auto"/>
        <w:jc w:val="both"/>
        <w:rPr>
          <w:b/>
        </w:rPr>
      </w:pPr>
    </w:p>
    <w:p w:rsidR="00112403" w:rsidRPr="00382DAE" w:rsidRDefault="00112403" w:rsidP="00783C32">
      <w:pPr>
        <w:pStyle w:val="NormalWeb"/>
        <w:spacing w:line="360" w:lineRule="auto"/>
        <w:jc w:val="both"/>
        <w:rPr>
          <w:b/>
        </w:rPr>
      </w:pPr>
    </w:p>
    <w:p w:rsidR="00112403" w:rsidRPr="00382DAE" w:rsidRDefault="00112403" w:rsidP="00783C32">
      <w:pPr>
        <w:pStyle w:val="NormalWeb"/>
        <w:spacing w:line="360" w:lineRule="auto"/>
        <w:jc w:val="both"/>
        <w:rPr>
          <w:b/>
        </w:rPr>
      </w:pPr>
    </w:p>
    <w:p w:rsidR="00112403" w:rsidRPr="00382DAE" w:rsidRDefault="00112403" w:rsidP="00783C32">
      <w:pPr>
        <w:pStyle w:val="NormalWeb"/>
        <w:spacing w:line="360" w:lineRule="auto"/>
        <w:jc w:val="both"/>
        <w:rPr>
          <w:b/>
        </w:rPr>
      </w:pPr>
    </w:p>
    <w:p w:rsidR="00112403" w:rsidRPr="00382DAE" w:rsidRDefault="00112403" w:rsidP="00783C32">
      <w:pPr>
        <w:pStyle w:val="NormalWeb"/>
        <w:spacing w:line="360" w:lineRule="auto"/>
        <w:jc w:val="both"/>
        <w:rPr>
          <w:b/>
        </w:rPr>
      </w:pPr>
    </w:p>
    <w:p w:rsidR="00112403" w:rsidRPr="00382DAE" w:rsidRDefault="00112403" w:rsidP="00783C32">
      <w:pPr>
        <w:pStyle w:val="NormalWeb"/>
        <w:spacing w:line="360" w:lineRule="auto"/>
        <w:jc w:val="both"/>
        <w:rPr>
          <w:b/>
        </w:rPr>
      </w:pPr>
    </w:p>
    <w:p w:rsidR="00112403" w:rsidRPr="00382DAE" w:rsidRDefault="00112403" w:rsidP="00783C32">
      <w:pPr>
        <w:pStyle w:val="NormalWeb"/>
        <w:spacing w:line="360" w:lineRule="auto"/>
        <w:jc w:val="both"/>
        <w:rPr>
          <w:b/>
        </w:rPr>
      </w:pPr>
    </w:p>
    <w:p w:rsidR="00112403" w:rsidRPr="00382DAE" w:rsidRDefault="00112403" w:rsidP="00783C32">
      <w:pPr>
        <w:pStyle w:val="NormalWeb"/>
        <w:spacing w:line="360" w:lineRule="auto"/>
        <w:jc w:val="both"/>
        <w:rPr>
          <w:b/>
        </w:rPr>
      </w:pPr>
    </w:p>
    <w:p w:rsidR="00112403" w:rsidRPr="00382DAE" w:rsidRDefault="00112403" w:rsidP="00783C32">
      <w:pPr>
        <w:pStyle w:val="NormalWeb"/>
        <w:spacing w:line="360" w:lineRule="auto"/>
        <w:jc w:val="both"/>
        <w:rPr>
          <w:b/>
        </w:rPr>
      </w:pPr>
    </w:p>
    <w:p w:rsidR="00112403" w:rsidRPr="00382DAE" w:rsidRDefault="00112403" w:rsidP="00783C32">
      <w:pPr>
        <w:pStyle w:val="NormalWeb"/>
        <w:spacing w:line="360" w:lineRule="auto"/>
        <w:jc w:val="both"/>
        <w:rPr>
          <w:b/>
        </w:rPr>
      </w:pPr>
    </w:p>
    <w:p w:rsidR="00112403" w:rsidRPr="00382DAE" w:rsidRDefault="00112403" w:rsidP="009A20D8">
      <w:pPr>
        <w:pStyle w:val="NormalWeb"/>
        <w:shd w:val="clear" w:color="auto" w:fill="FFFFFF" w:themeFill="background1"/>
        <w:spacing w:line="360" w:lineRule="auto"/>
        <w:jc w:val="both"/>
        <w:rPr>
          <w:b/>
        </w:rPr>
      </w:pPr>
    </w:p>
    <w:p w:rsidR="00112403" w:rsidRPr="00382DAE" w:rsidRDefault="00112403" w:rsidP="009A20D8">
      <w:pPr>
        <w:pStyle w:val="NormalWeb"/>
        <w:shd w:val="clear" w:color="auto" w:fill="FFFFFF" w:themeFill="background1"/>
        <w:spacing w:line="360" w:lineRule="auto"/>
        <w:jc w:val="both"/>
        <w:rPr>
          <w:b/>
        </w:rPr>
      </w:pPr>
      <w:r w:rsidRPr="00382DAE">
        <w:rPr>
          <w:b/>
        </w:rPr>
        <w:t xml:space="preserve"> </w:t>
      </w:r>
      <w:r w:rsidR="00382DAE">
        <w:rPr>
          <w:b/>
        </w:rPr>
        <w:t>TITLE</w:t>
      </w:r>
      <w:r w:rsidRPr="00382DAE">
        <w:rPr>
          <w:b/>
        </w:rPr>
        <w:t>: LEISHMANIASIS AS A BARRIER TO SOCIAL SUSTAINABILITY: ADDRESSING HEALTH INEQUITIES     IN ENDEMIC REGIONS</w:t>
      </w:r>
    </w:p>
    <w:p w:rsidR="009A20D8" w:rsidRPr="00382DAE" w:rsidRDefault="00A84FCA" w:rsidP="009A20D8">
      <w:pPr>
        <w:pStyle w:val="NormalWeb"/>
        <w:shd w:val="clear" w:color="auto" w:fill="FFFFFF" w:themeFill="background1"/>
        <w:spacing w:line="360" w:lineRule="auto"/>
        <w:jc w:val="both"/>
        <w:rPr>
          <w:rStyle w:val="css-rh820s"/>
        </w:rPr>
      </w:pPr>
      <w:r w:rsidRPr="00382DAE">
        <w:rPr>
          <w:rStyle w:val="css-0"/>
          <w:shd w:val="clear" w:color="auto" w:fill="FFFFFF" w:themeFill="background1"/>
        </w:rPr>
        <w:t xml:space="preserve">Nearly one billion people </w:t>
      </w:r>
      <w:r w:rsidRPr="00382DAE">
        <w:rPr>
          <w:rStyle w:val="css-rh820s"/>
          <w:shd w:val="clear" w:color="auto" w:fill="FFFFFF" w:themeFill="background1"/>
        </w:rPr>
        <w:t xml:space="preserve">in </w:t>
      </w:r>
      <w:r w:rsidRPr="00382DAE">
        <w:rPr>
          <w:rStyle w:val="css-15iwe0d"/>
          <w:shd w:val="clear" w:color="auto" w:fill="FFFFFF" w:themeFill="background1"/>
        </w:rPr>
        <w:t xml:space="preserve">100 countries </w:t>
      </w:r>
      <w:r w:rsidRPr="00382DAE">
        <w:rPr>
          <w:rStyle w:val="css-2yp7ui"/>
          <w:shd w:val="clear" w:color="auto" w:fill="FFFFFF" w:themeFill="background1"/>
        </w:rPr>
        <w:t xml:space="preserve">are afflicted </w:t>
      </w:r>
      <w:r w:rsidRPr="00382DAE">
        <w:rPr>
          <w:rStyle w:val="css-15iwe0d"/>
          <w:shd w:val="clear" w:color="auto" w:fill="FFFFFF" w:themeFill="background1"/>
        </w:rPr>
        <w:t xml:space="preserve">by leishmaniasis, a neglected tropical </w:t>
      </w:r>
      <w:r w:rsidR="00F86FED" w:rsidRPr="00382DAE">
        <w:rPr>
          <w:rStyle w:val="css-2yp7ui"/>
          <w:shd w:val="clear" w:color="auto" w:fill="FFFFFF" w:themeFill="background1"/>
        </w:rPr>
        <w:t>disease. The disease manifests itself into</w:t>
      </w:r>
      <w:r w:rsidR="00F86FED" w:rsidRPr="00382DAE">
        <w:rPr>
          <w:rStyle w:val="css-0"/>
          <w:shd w:val="clear" w:color="auto" w:fill="FFFFFF" w:themeFill="background1"/>
        </w:rPr>
        <w:t xml:space="preserve"> </w:t>
      </w:r>
      <w:r w:rsidRPr="00382DAE">
        <w:rPr>
          <w:rStyle w:val="css-1eh0vfs"/>
          <w:shd w:val="clear" w:color="auto" w:fill="FFFFFF" w:themeFill="background1"/>
        </w:rPr>
        <w:t xml:space="preserve">visceral, cutaneous, or mucocutaneous </w:t>
      </w:r>
      <w:r w:rsidRPr="00382DAE">
        <w:rPr>
          <w:rStyle w:val="css-rh820s"/>
          <w:shd w:val="clear" w:color="auto" w:fill="FFFFFF" w:themeFill="background1"/>
        </w:rPr>
        <w:t xml:space="preserve">infections </w:t>
      </w:r>
      <w:r w:rsidRPr="00382DAE">
        <w:rPr>
          <w:rStyle w:val="css-0"/>
          <w:shd w:val="clear" w:color="auto" w:fill="FFFFFF" w:themeFill="background1"/>
        </w:rPr>
        <w:t xml:space="preserve">and is </w:t>
      </w:r>
      <w:r w:rsidRPr="00382DAE">
        <w:rPr>
          <w:rStyle w:val="css-rh820s"/>
          <w:shd w:val="clear" w:color="auto" w:fill="FFFFFF" w:themeFill="background1"/>
        </w:rPr>
        <w:t xml:space="preserve">spread </w:t>
      </w:r>
      <w:r w:rsidRPr="00382DAE">
        <w:rPr>
          <w:rStyle w:val="css-0"/>
          <w:shd w:val="clear" w:color="auto" w:fill="FFFFFF" w:themeFill="background1"/>
        </w:rPr>
        <w:t xml:space="preserve">by female </w:t>
      </w:r>
      <w:proofErr w:type="spellStart"/>
      <w:r w:rsidR="00F86FED" w:rsidRPr="00382DAE">
        <w:rPr>
          <w:rStyle w:val="css-0"/>
          <w:shd w:val="clear" w:color="auto" w:fill="FFFFFF" w:themeFill="background1"/>
        </w:rPr>
        <w:t>phlebotomine</w:t>
      </w:r>
      <w:proofErr w:type="spellEnd"/>
      <w:r w:rsidR="00F86FED" w:rsidRPr="00382DAE">
        <w:rPr>
          <w:rStyle w:val="css-0"/>
          <w:shd w:val="clear" w:color="auto" w:fill="FFFFFF" w:themeFill="background1"/>
        </w:rPr>
        <w:t xml:space="preserve"> </w:t>
      </w:r>
      <w:r w:rsidRPr="00382DAE">
        <w:rPr>
          <w:rStyle w:val="css-0"/>
          <w:shd w:val="clear" w:color="auto" w:fill="FFFFFF" w:themeFill="background1"/>
        </w:rPr>
        <w:t>sand</w:t>
      </w:r>
      <w:r w:rsidR="00382DAE">
        <w:rPr>
          <w:rStyle w:val="css-0"/>
          <w:shd w:val="clear" w:color="auto" w:fill="FFFFFF" w:themeFill="background1"/>
        </w:rPr>
        <w:t xml:space="preserve"> </w:t>
      </w:r>
      <w:r w:rsidRPr="00382DAE">
        <w:rPr>
          <w:rStyle w:val="css-0"/>
          <w:shd w:val="clear" w:color="auto" w:fill="FFFFFF" w:themeFill="background1"/>
        </w:rPr>
        <w:t>flies.</w:t>
      </w:r>
      <w:r w:rsidRPr="00382DAE">
        <w:rPr>
          <w:rStyle w:val="css-x5hiaf"/>
          <w:shd w:val="clear" w:color="auto" w:fill="FFFFFF" w:themeFill="background1"/>
        </w:rPr>
        <w:t xml:space="preserve"> </w:t>
      </w:r>
      <w:r w:rsidRPr="00382DAE">
        <w:rPr>
          <w:rStyle w:val="css-0"/>
          <w:shd w:val="clear" w:color="auto" w:fill="FFFFFF" w:themeFill="background1"/>
        </w:rPr>
        <w:t xml:space="preserve">In </w:t>
      </w:r>
      <w:r w:rsidRPr="00382DAE">
        <w:rPr>
          <w:rStyle w:val="css-rh820s"/>
          <w:shd w:val="clear" w:color="auto" w:fill="FFFFFF" w:themeFill="background1"/>
        </w:rPr>
        <w:t>addition</w:t>
      </w:r>
      <w:r w:rsidRPr="00382DAE">
        <w:rPr>
          <w:rStyle w:val="css-rh820s"/>
        </w:rPr>
        <w:t xml:space="preserve"> </w:t>
      </w:r>
      <w:r w:rsidRPr="00382DAE">
        <w:rPr>
          <w:rStyle w:val="css-15iwe0d"/>
        </w:rPr>
        <w:t xml:space="preserve">to its </w:t>
      </w:r>
      <w:r w:rsidRPr="00382DAE">
        <w:rPr>
          <w:rStyle w:val="css-2yp7ui"/>
        </w:rPr>
        <w:t xml:space="preserve">negative </w:t>
      </w:r>
      <w:r w:rsidRPr="00382DAE">
        <w:rPr>
          <w:rStyle w:val="css-rh820s"/>
        </w:rPr>
        <w:t xml:space="preserve">impact </w:t>
      </w:r>
      <w:r w:rsidRPr="00382DAE">
        <w:rPr>
          <w:rStyle w:val="css-0"/>
        </w:rPr>
        <w:t xml:space="preserve">on health, the </w:t>
      </w:r>
      <w:r w:rsidR="00783C32" w:rsidRPr="00382DAE">
        <w:rPr>
          <w:rStyle w:val="css-rh820s"/>
        </w:rPr>
        <w:t>illness hinders social</w:t>
      </w:r>
      <w:r w:rsidRPr="00382DAE">
        <w:rPr>
          <w:rStyle w:val="css-rh820s"/>
        </w:rPr>
        <w:t xml:space="preserve"> </w:t>
      </w:r>
      <w:r w:rsidRPr="00382DAE">
        <w:rPr>
          <w:rStyle w:val="css-0"/>
        </w:rPr>
        <w:t xml:space="preserve">sustainability </w:t>
      </w:r>
      <w:r w:rsidR="00783C32" w:rsidRPr="00382DAE">
        <w:rPr>
          <w:rStyle w:val="css-rh820s"/>
        </w:rPr>
        <w:t>since</w:t>
      </w:r>
      <w:r w:rsidRPr="00382DAE">
        <w:rPr>
          <w:rStyle w:val="css-rh820s"/>
        </w:rPr>
        <w:t xml:space="preserve"> </w:t>
      </w:r>
      <w:r w:rsidRPr="00382DAE">
        <w:rPr>
          <w:rStyle w:val="css-0"/>
        </w:rPr>
        <w:t xml:space="preserve">it is </w:t>
      </w:r>
      <w:r w:rsidRPr="00382DAE">
        <w:rPr>
          <w:rStyle w:val="css-rh820s"/>
        </w:rPr>
        <w:t xml:space="preserve">strongly associated with </w:t>
      </w:r>
      <w:r w:rsidRPr="00382DAE">
        <w:rPr>
          <w:rStyle w:val="css-1eh0vfs"/>
        </w:rPr>
        <w:t xml:space="preserve">poverty, social inequality, and </w:t>
      </w:r>
      <w:r w:rsidRPr="00382DAE">
        <w:rPr>
          <w:rStyle w:val="css-rh820s"/>
        </w:rPr>
        <w:t xml:space="preserve">inadequate </w:t>
      </w:r>
      <w:r w:rsidRPr="00382DAE">
        <w:rPr>
          <w:rStyle w:val="css-0"/>
        </w:rPr>
        <w:t xml:space="preserve">health </w:t>
      </w:r>
      <w:r w:rsidRPr="00382DAE">
        <w:rPr>
          <w:rStyle w:val="css-rh820s"/>
        </w:rPr>
        <w:t>services.</w:t>
      </w:r>
      <w:r w:rsidRPr="00382DAE">
        <w:rPr>
          <w:rStyle w:val="css-x5hiaf"/>
        </w:rPr>
        <w:t xml:space="preserve"> </w:t>
      </w:r>
      <w:r w:rsidRPr="00382DAE">
        <w:rPr>
          <w:rStyle w:val="css-1eh0vfs"/>
        </w:rPr>
        <w:t xml:space="preserve">Social, economic, and gender-related </w:t>
      </w:r>
      <w:r w:rsidRPr="00382DAE">
        <w:rPr>
          <w:rStyle w:val="css-rh820s"/>
        </w:rPr>
        <w:t xml:space="preserve">issues, such </w:t>
      </w:r>
      <w:r w:rsidRPr="00382DAE">
        <w:rPr>
          <w:rStyle w:val="css-0"/>
        </w:rPr>
        <w:t xml:space="preserve">as stigma, </w:t>
      </w:r>
      <w:r w:rsidRPr="00382DAE">
        <w:rPr>
          <w:rStyle w:val="css-rh820s"/>
        </w:rPr>
        <w:t xml:space="preserve">limited </w:t>
      </w:r>
      <w:r w:rsidRPr="00382DAE">
        <w:rPr>
          <w:rStyle w:val="css-0"/>
        </w:rPr>
        <w:t xml:space="preserve">access to </w:t>
      </w:r>
      <w:r w:rsidRPr="00382DAE">
        <w:rPr>
          <w:rStyle w:val="css-rh820s"/>
        </w:rPr>
        <w:t xml:space="preserve">school </w:t>
      </w:r>
      <w:r w:rsidRPr="00382DAE">
        <w:rPr>
          <w:rStyle w:val="css-0"/>
        </w:rPr>
        <w:t xml:space="preserve">and </w:t>
      </w:r>
      <w:r w:rsidRPr="00382DAE">
        <w:rPr>
          <w:rStyle w:val="css-rh820s"/>
        </w:rPr>
        <w:t xml:space="preserve">work, disproportionately affect </w:t>
      </w:r>
      <w:r w:rsidRPr="00382DAE">
        <w:rPr>
          <w:rStyle w:val="css-0"/>
        </w:rPr>
        <w:t xml:space="preserve">vulnerable </w:t>
      </w:r>
      <w:r w:rsidRPr="00382DAE">
        <w:rPr>
          <w:rStyle w:val="css-rh820s"/>
        </w:rPr>
        <w:t xml:space="preserve">groups, especially </w:t>
      </w:r>
      <w:r w:rsidRPr="00382DAE">
        <w:rPr>
          <w:rStyle w:val="css-0"/>
        </w:rPr>
        <w:t>women and children.</w:t>
      </w:r>
      <w:r w:rsidRPr="00382DAE">
        <w:rPr>
          <w:rStyle w:val="css-x5hiaf"/>
        </w:rPr>
        <w:t xml:space="preserve"> </w:t>
      </w:r>
      <w:r w:rsidRPr="00382DAE">
        <w:rPr>
          <w:rStyle w:val="css-15iwe0d"/>
        </w:rPr>
        <w:t xml:space="preserve">Effective control is </w:t>
      </w:r>
      <w:r w:rsidRPr="00382DAE">
        <w:rPr>
          <w:rStyle w:val="css-2yp7ui"/>
        </w:rPr>
        <w:t xml:space="preserve">hampered by </w:t>
      </w:r>
      <w:r w:rsidRPr="00382DAE">
        <w:rPr>
          <w:rStyle w:val="css-15iwe0d"/>
        </w:rPr>
        <w:t xml:space="preserve">misdiagnosis, toxic and </w:t>
      </w:r>
      <w:r w:rsidRPr="00382DAE">
        <w:rPr>
          <w:rStyle w:val="css-2yp7ui"/>
        </w:rPr>
        <w:t xml:space="preserve">expensive therapies, </w:t>
      </w:r>
      <w:r w:rsidRPr="00382DAE">
        <w:rPr>
          <w:rStyle w:val="css-15iwe0d"/>
        </w:rPr>
        <w:t xml:space="preserve">and parasite drug resistance, while disease outcomes are further </w:t>
      </w:r>
      <w:r w:rsidRPr="00382DAE">
        <w:rPr>
          <w:rStyle w:val="css-2yp7ui"/>
        </w:rPr>
        <w:t xml:space="preserve">worsened by </w:t>
      </w:r>
      <w:r w:rsidRPr="00382DAE">
        <w:rPr>
          <w:rStyle w:val="css-15iwe0d"/>
        </w:rPr>
        <w:t xml:space="preserve">geographic </w:t>
      </w:r>
      <w:r w:rsidRPr="00382DAE">
        <w:rPr>
          <w:rStyle w:val="css-2yp7ui"/>
        </w:rPr>
        <w:t xml:space="preserve">inequities, limited </w:t>
      </w:r>
      <w:r w:rsidRPr="00382DAE">
        <w:rPr>
          <w:rStyle w:val="css-1ber87j"/>
        </w:rPr>
        <w:t xml:space="preserve">public awareness, and inadequate healthcare </w:t>
      </w:r>
      <w:r w:rsidRPr="00382DAE">
        <w:rPr>
          <w:rStyle w:val="css-15iwe0d"/>
        </w:rPr>
        <w:t>infrastructure.</w:t>
      </w:r>
      <w:r w:rsidRPr="00382DAE">
        <w:rPr>
          <w:rStyle w:val="css-x5hiaf"/>
        </w:rPr>
        <w:t xml:space="preserve"> </w:t>
      </w:r>
      <w:r w:rsidRPr="00382DAE">
        <w:rPr>
          <w:rStyle w:val="css-0"/>
        </w:rPr>
        <w:t xml:space="preserve">It </w:t>
      </w:r>
      <w:r w:rsidRPr="00382DAE">
        <w:rPr>
          <w:rStyle w:val="css-rh820s"/>
        </w:rPr>
        <w:t xml:space="preserve">takes </w:t>
      </w:r>
      <w:r w:rsidR="00783C32" w:rsidRPr="00382DAE">
        <w:rPr>
          <w:rStyle w:val="css-0"/>
        </w:rPr>
        <w:t>a comprehensive, multi-dimensional</w:t>
      </w:r>
      <w:r w:rsidRPr="00382DAE">
        <w:rPr>
          <w:rStyle w:val="css-0"/>
        </w:rPr>
        <w:t xml:space="preserve"> </w:t>
      </w:r>
      <w:r w:rsidRPr="00382DAE">
        <w:rPr>
          <w:rStyle w:val="css-rh820s"/>
        </w:rPr>
        <w:t xml:space="preserve">strategy </w:t>
      </w:r>
      <w:r w:rsidRPr="00382DAE">
        <w:rPr>
          <w:rStyle w:val="css-0"/>
        </w:rPr>
        <w:t xml:space="preserve">that </w:t>
      </w:r>
      <w:r w:rsidRPr="00382DAE">
        <w:rPr>
          <w:rStyle w:val="css-rh820s"/>
        </w:rPr>
        <w:t xml:space="preserve">combines biological </w:t>
      </w:r>
      <w:r w:rsidRPr="00382DAE">
        <w:rPr>
          <w:rStyle w:val="css-1eh0vfs"/>
        </w:rPr>
        <w:t xml:space="preserve">interventions with social, economic, and </w:t>
      </w:r>
      <w:r w:rsidRPr="00382DAE">
        <w:rPr>
          <w:rStyle w:val="css-rh820s"/>
        </w:rPr>
        <w:t xml:space="preserve">legislative </w:t>
      </w:r>
      <w:r w:rsidRPr="00382DAE">
        <w:rPr>
          <w:rStyle w:val="css-0"/>
        </w:rPr>
        <w:t xml:space="preserve">measures to address leishmaniasis as a </w:t>
      </w:r>
      <w:r w:rsidRPr="00382DAE">
        <w:rPr>
          <w:rStyle w:val="css-rh820s"/>
        </w:rPr>
        <w:t xml:space="preserve">hindrance </w:t>
      </w:r>
      <w:r w:rsidRPr="00382DAE">
        <w:rPr>
          <w:rStyle w:val="css-0"/>
        </w:rPr>
        <w:t xml:space="preserve">to </w:t>
      </w:r>
      <w:r w:rsidRPr="00382DAE">
        <w:rPr>
          <w:rStyle w:val="css-rh820s"/>
        </w:rPr>
        <w:t xml:space="preserve">societal </w:t>
      </w:r>
      <w:r w:rsidRPr="00382DAE">
        <w:rPr>
          <w:rStyle w:val="css-0"/>
        </w:rPr>
        <w:t>sustainability.</w:t>
      </w:r>
      <w:r w:rsidRPr="00382DAE">
        <w:rPr>
          <w:rStyle w:val="css-x5hiaf"/>
        </w:rPr>
        <w:t xml:space="preserve"> </w:t>
      </w:r>
      <w:r w:rsidRPr="00382DAE">
        <w:rPr>
          <w:rStyle w:val="css-0"/>
        </w:rPr>
        <w:t xml:space="preserve">It </w:t>
      </w:r>
      <w:r w:rsidRPr="00382DAE">
        <w:rPr>
          <w:rStyle w:val="css-rh820s"/>
        </w:rPr>
        <w:t xml:space="preserve">is essential to fortify </w:t>
      </w:r>
      <w:r w:rsidRPr="00382DAE">
        <w:rPr>
          <w:rStyle w:val="css-0"/>
        </w:rPr>
        <w:t xml:space="preserve">health systems, </w:t>
      </w:r>
      <w:r w:rsidRPr="00382DAE">
        <w:rPr>
          <w:rStyle w:val="css-rh820s"/>
        </w:rPr>
        <w:t xml:space="preserve">provide </w:t>
      </w:r>
      <w:r w:rsidRPr="00382DAE">
        <w:rPr>
          <w:rStyle w:val="css-15iwe0d"/>
        </w:rPr>
        <w:t xml:space="preserve">access </w:t>
      </w:r>
      <w:r w:rsidRPr="00382DAE">
        <w:rPr>
          <w:rStyle w:val="css-2yp7ui"/>
        </w:rPr>
        <w:t xml:space="preserve">to </w:t>
      </w:r>
      <w:r w:rsidRPr="00382DAE">
        <w:rPr>
          <w:rStyle w:val="css-15iwe0d"/>
        </w:rPr>
        <w:t xml:space="preserve">healthcare in rural </w:t>
      </w:r>
      <w:r w:rsidRPr="00382DAE">
        <w:rPr>
          <w:rStyle w:val="css-2yp7ui"/>
        </w:rPr>
        <w:t xml:space="preserve">areas, educate </w:t>
      </w:r>
      <w:r w:rsidRPr="00382DAE">
        <w:rPr>
          <w:rStyle w:val="css-0"/>
        </w:rPr>
        <w:t xml:space="preserve">healthcare </w:t>
      </w:r>
      <w:r w:rsidRPr="00382DAE">
        <w:rPr>
          <w:rStyle w:val="css-rh820s"/>
        </w:rPr>
        <w:t xml:space="preserve">professionals, </w:t>
      </w:r>
      <w:r w:rsidRPr="00382DAE">
        <w:rPr>
          <w:rStyle w:val="css-0"/>
        </w:rPr>
        <w:t xml:space="preserve">and </w:t>
      </w:r>
      <w:r w:rsidRPr="00382DAE">
        <w:rPr>
          <w:rStyle w:val="css-rh820s"/>
        </w:rPr>
        <w:t xml:space="preserve">offer reasonably priced diagnosis </w:t>
      </w:r>
      <w:r w:rsidRPr="00382DAE">
        <w:rPr>
          <w:rStyle w:val="css-0"/>
        </w:rPr>
        <w:t>and care.</w:t>
      </w:r>
      <w:r w:rsidRPr="00382DAE">
        <w:rPr>
          <w:rStyle w:val="css-x5hiaf"/>
        </w:rPr>
        <w:t xml:space="preserve"> </w:t>
      </w:r>
      <w:r w:rsidRPr="00382DAE">
        <w:rPr>
          <w:rStyle w:val="css-0"/>
        </w:rPr>
        <w:t xml:space="preserve">The poverty-disease </w:t>
      </w:r>
      <w:r w:rsidRPr="00382DAE">
        <w:rPr>
          <w:rStyle w:val="css-15iwe0d"/>
        </w:rPr>
        <w:t xml:space="preserve">cycle can </w:t>
      </w:r>
      <w:r w:rsidRPr="00382DAE">
        <w:rPr>
          <w:rStyle w:val="css-2yp7ui"/>
        </w:rPr>
        <w:t xml:space="preserve">be broken </w:t>
      </w:r>
      <w:r w:rsidRPr="00382DAE">
        <w:rPr>
          <w:rStyle w:val="css-15iwe0d"/>
        </w:rPr>
        <w:t xml:space="preserve">at the </w:t>
      </w:r>
      <w:r w:rsidRPr="00382DAE">
        <w:rPr>
          <w:rStyle w:val="css-2yp7ui"/>
        </w:rPr>
        <w:t xml:space="preserve">same time by boosting </w:t>
      </w:r>
      <w:r w:rsidRPr="00382DAE">
        <w:rPr>
          <w:rStyle w:val="css-15iwe0d"/>
        </w:rPr>
        <w:t xml:space="preserve">gender-sensitive </w:t>
      </w:r>
      <w:r w:rsidRPr="00382DAE">
        <w:rPr>
          <w:rStyle w:val="css-2yp7ui"/>
        </w:rPr>
        <w:t xml:space="preserve">activities, increasing </w:t>
      </w:r>
      <w:r w:rsidRPr="00382DAE">
        <w:rPr>
          <w:rStyle w:val="css-15iwe0d"/>
        </w:rPr>
        <w:t xml:space="preserve">community awareness, and </w:t>
      </w:r>
      <w:r w:rsidRPr="00382DAE">
        <w:rPr>
          <w:rStyle w:val="css-2yp7ui"/>
        </w:rPr>
        <w:t xml:space="preserve">assisting with </w:t>
      </w:r>
      <w:r w:rsidRPr="00382DAE">
        <w:rPr>
          <w:rStyle w:val="css-15iwe0d"/>
        </w:rPr>
        <w:t xml:space="preserve">livelihoods and </w:t>
      </w:r>
      <w:r w:rsidRPr="00382DAE">
        <w:rPr>
          <w:rStyle w:val="css-0"/>
        </w:rPr>
        <w:t>nutrition.</w:t>
      </w:r>
      <w:r w:rsidRPr="00382DAE">
        <w:rPr>
          <w:rStyle w:val="css-x5hiaf"/>
        </w:rPr>
        <w:t xml:space="preserve"> </w:t>
      </w:r>
      <w:r w:rsidRPr="00382DAE">
        <w:rPr>
          <w:rStyle w:val="css-15iwe0d"/>
        </w:rPr>
        <w:t xml:space="preserve">Community </w:t>
      </w:r>
      <w:r w:rsidRPr="00382DAE">
        <w:rPr>
          <w:rStyle w:val="css-2yp7ui"/>
        </w:rPr>
        <w:t xml:space="preserve">involvement, </w:t>
      </w:r>
      <w:r w:rsidRPr="00382DAE">
        <w:rPr>
          <w:rStyle w:val="css-15iwe0d"/>
        </w:rPr>
        <w:t xml:space="preserve">environmental management, and vector control </w:t>
      </w:r>
      <w:r w:rsidRPr="00382DAE">
        <w:rPr>
          <w:rStyle w:val="css-2yp7ui"/>
        </w:rPr>
        <w:t xml:space="preserve">all </w:t>
      </w:r>
      <w:r w:rsidRPr="00382DAE">
        <w:rPr>
          <w:rStyle w:val="css-rh820s"/>
        </w:rPr>
        <w:t>improve preventative initiatives.</w:t>
      </w:r>
      <w:r w:rsidRPr="00382DAE">
        <w:rPr>
          <w:rStyle w:val="css-x5hiaf"/>
        </w:rPr>
        <w:t xml:space="preserve"> </w:t>
      </w:r>
      <w:r w:rsidRPr="00382DAE">
        <w:rPr>
          <w:rStyle w:val="css-15iwe0d"/>
        </w:rPr>
        <w:t xml:space="preserve">Leishmaniasis should </w:t>
      </w:r>
      <w:r w:rsidRPr="00382DAE">
        <w:rPr>
          <w:rStyle w:val="css-rh820s"/>
        </w:rPr>
        <w:t xml:space="preserve">be given top priority </w:t>
      </w:r>
      <w:r w:rsidRPr="00382DAE">
        <w:rPr>
          <w:rStyle w:val="css-0"/>
        </w:rPr>
        <w:t xml:space="preserve">in national health </w:t>
      </w:r>
      <w:r w:rsidRPr="00382DAE">
        <w:rPr>
          <w:rStyle w:val="css-rh820s"/>
        </w:rPr>
        <w:t xml:space="preserve">programs, </w:t>
      </w:r>
      <w:r w:rsidRPr="00382DAE">
        <w:rPr>
          <w:rStyle w:val="css-0"/>
        </w:rPr>
        <w:t xml:space="preserve">control </w:t>
      </w:r>
      <w:r w:rsidRPr="00382DAE">
        <w:rPr>
          <w:rStyle w:val="css-rh820s"/>
        </w:rPr>
        <w:t xml:space="preserve">methods </w:t>
      </w:r>
      <w:r w:rsidRPr="00382DAE">
        <w:rPr>
          <w:rStyle w:val="css-0"/>
        </w:rPr>
        <w:t xml:space="preserve">should </w:t>
      </w:r>
      <w:r w:rsidRPr="00382DAE">
        <w:rPr>
          <w:rStyle w:val="css-rh820s"/>
        </w:rPr>
        <w:t xml:space="preserve">be linked </w:t>
      </w:r>
      <w:r w:rsidRPr="00382DAE">
        <w:rPr>
          <w:rStyle w:val="css-0"/>
        </w:rPr>
        <w:t xml:space="preserve">to </w:t>
      </w:r>
      <w:r w:rsidRPr="00382DAE">
        <w:rPr>
          <w:rStyle w:val="css-15iwe0d"/>
        </w:rPr>
        <w:t xml:space="preserve">the Sustainable Development Goals, the most vulnerable groups </w:t>
      </w:r>
      <w:r w:rsidRPr="00382DAE">
        <w:rPr>
          <w:rStyle w:val="css-0"/>
        </w:rPr>
        <w:t xml:space="preserve">should </w:t>
      </w:r>
      <w:r w:rsidRPr="00382DAE">
        <w:rPr>
          <w:rStyle w:val="css-rh820s"/>
        </w:rPr>
        <w:t xml:space="preserve">be targeted, </w:t>
      </w:r>
      <w:r w:rsidRPr="00382DAE">
        <w:rPr>
          <w:rStyle w:val="css-0"/>
        </w:rPr>
        <w:t xml:space="preserve">and </w:t>
      </w:r>
      <w:r w:rsidRPr="00382DAE">
        <w:rPr>
          <w:rStyle w:val="css-rh820s"/>
        </w:rPr>
        <w:t xml:space="preserve">cooperation </w:t>
      </w:r>
      <w:r w:rsidRPr="00382DAE">
        <w:rPr>
          <w:rStyle w:val="css-0"/>
        </w:rPr>
        <w:t xml:space="preserve">with </w:t>
      </w:r>
      <w:r w:rsidRPr="00382DAE">
        <w:rPr>
          <w:rStyle w:val="css-rh820s"/>
        </w:rPr>
        <w:t xml:space="preserve">corporate, </w:t>
      </w:r>
      <w:proofErr w:type="spellStart"/>
      <w:r w:rsidRPr="00382DAE">
        <w:rPr>
          <w:rStyle w:val="css-1eh0vfs"/>
        </w:rPr>
        <w:t>nonprofit</w:t>
      </w:r>
      <w:proofErr w:type="spellEnd"/>
      <w:r w:rsidRPr="00382DAE">
        <w:rPr>
          <w:rStyle w:val="css-1eh0vfs"/>
        </w:rPr>
        <w:t xml:space="preserve">, regional, and international partners </w:t>
      </w:r>
      <w:r w:rsidRPr="00382DAE">
        <w:rPr>
          <w:rStyle w:val="css-0"/>
        </w:rPr>
        <w:t xml:space="preserve">should </w:t>
      </w:r>
      <w:r w:rsidRPr="00382DAE">
        <w:rPr>
          <w:rStyle w:val="css-rh820s"/>
        </w:rPr>
        <w:t>be encouraged.</w:t>
      </w:r>
      <w:r w:rsidRPr="00382DAE">
        <w:rPr>
          <w:rStyle w:val="css-x5hiaf"/>
        </w:rPr>
        <w:t xml:space="preserve"> </w:t>
      </w:r>
      <w:r w:rsidRPr="00382DAE">
        <w:rPr>
          <w:rStyle w:val="css-15iwe0d"/>
        </w:rPr>
        <w:t xml:space="preserve">In </w:t>
      </w:r>
      <w:r w:rsidRPr="00382DAE">
        <w:rPr>
          <w:rStyle w:val="css-2yp7ui"/>
        </w:rPr>
        <w:t xml:space="preserve">addition </w:t>
      </w:r>
      <w:r w:rsidRPr="00382DAE">
        <w:rPr>
          <w:rStyle w:val="css-15iwe0d"/>
        </w:rPr>
        <w:t xml:space="preserve">to </w:t>
      </w:r>
      <w:r w:rsidRPr="00382DAE">
        <w:rPr>
          <w:rStyle w:val="css-2yp7ui"/>
        </w:rPr>
        <w:t xml:space="preserve">lowering </w:t>
      </w:r>
      <w:r w:rsidRPr="00382DAE">
        <w:rPr>
          <w:rStyle w:val="css-15iwe0d"/>
        </w:rPr>
        <w:t xml:space="preserve">incidence, success must be </w:t>
      </w:r>
      <w:r w:rsidRPr="00382DAE">
        <w:rPr>
          <w:rStyle w:val="css-2yp7ui"/>
        </w:rPr>
        <w:t xml:space="preserve">evaluated </w:t>
      </w:r>
      <w:r w:rsidRPr="00382DAE">
        <w:rPr>
          <w:rStyle w:val="css-0"/>
        </w:rPr>
        <w:t xml:space="preserve">by </w:t>
      </w:r>
      <w:r w:rsidRPr="00382DAE">
        <w:rPr>
          <w:rStyle w:val="css-rh820s"/>
        </w:rPr>
        <w:t xml:space="preserve">enhancing </w:t>
      </w:r>
      <w:r w:rsidRPr="00382DAE">
        <w:rPr>
          <w:rStyle w:val="css-0"/>
        </w:rPr>
        <w:t xml:space="preserve">social </w:t>
      </w:r>
      <w:r w:rsidRPr="00382DAE">
        <w:rPr>
          <w:rStyle w:val="css-rh820s"/>
        </w:rPr>
        <w:t xml:space="preserve">justice, lowering </w:t>
      </w:r>
      <w:r w:rsidRPr="00382DAE">
        <w:rPr>
          <w:rStyle w:val="css-0"/>
        </w:rPr>
        <w:t xml:space="preserve">stigma, and </w:t>
      </w:r>
      <w:r w:rsidRPr="00382DAE">
        <w:rPr>
          <w:rStyle w:val="css-rh820s"/>
        </w:rPr>
        <w:t xml:space="preserve">enhancing </w:t>
      </w:r>
      <w:r w:rsidRPr="00382DAE">
        <w:rPr>
          <w:rStyle w:val="css-0"/>
        </w:rPr>
        <w:t xml:space="preserve">financial </w:t>
      </w:r>
      <w:r w:rsidRPr="00382DAE">
        <w:rPr>
          <w:rStyle w:val="css-rh820s"/>
        </w:rPr>
        <w:t>security.</w:t>
      </w:r>
      <w:r w:rsidRPr="00382DAE">
        <w:rPr>
          <w:rStyle w:val="css-x5hiaf"/>
        </w:rPr>
        <w:t xml:space="preserve"> </w:t>
      </w:r>
    </w:p>
    <w:p w:rsidR="00112403" w:rsidRPr="00382DAE" w:rsidRDefault="00112403" w:rsidP="009A20D8">
      <w:pPr>
        <w:pStyle w:val="NormalWeb"/>
        <w:shd w:val="clear" w:color="auto" w:fill="FFFFFF" w:themeFill="background1"/>
        <w:spacing w:line="360" w:lineRule="auto"/>
        <w:jc w:val="both"/>
      </w:pPr>
      <w:r w:rsidRPr="00382DAE">
        <w:rPr>
          <w:b/>
        </w:rPr>
        <w:t>Keywords</w:t>
      </w:r>
      <w:r w:rsidRPr="00382DAE">
        <w:t xml:space="preserve">:  </w:t>
      </w:r>
      <w:r w:rsidRPr="00382DAE">
        <w:rPr>
          <w:rStyle w:val="Strong"/>
          <w:b w:val="0"/>
        </w:rPr>
        <w:t>Leishmaniasis</w:t>
      </w:r>
      <w:r w:rsidRPr="00382DAE">
        <w:t xml:space="preserve">, </w:t>
      </w:r>
      <w:r w:rsidRPr="00382DAE">
        <w:rPr>
          <w:rStyle w:val="Strong"/>
          <w:b w:val="0"/>
        </w:rPr>
        <w:t xml:space="preserve">Social Sustainability,  </w:t>
      </w:r>
      <w:r w:rsidRPr="00382DAE">
        <w:t xml:space="preserve"> </w:t>
      </w:r>
      <w:r w:rsidRPr="00382DAE">
        <w:rPr>
          <w:rStyle w:val="Strong"/>
          <w:b w:val="0"/>
        </w:rPr>
        <w:t>Health Inequities, Community Resilience</w:t>
      </w:r>
    </w:p>
    <w:p w:rsidR="00112403" w:rsidRPr="00382DAE" w:rsidRDefault="00112403" w:rsidP="009A20D8">
      <w:pPr>
        <w:shd w:val="clear" w:color="auto" w:fill="FFFFFF" w:themeFill="background1"/>
        <w:spacing w:before="100" w:beforeAutospacing="1" w:after="100" w:afterAutospacing="1" w:line="360" w:lineRule="auto"/>
        <w:jc w:val="both"/>
        <w:outlineLvl w:val="2"/>
        <w:rPr>
          <w:b/>
          <w:bCs/>
        </w:rPr>
      </w:pPr>
      <w:r w:rsidRPr="00382DAE">
        <w:rPr>
          <w:b/>
          <w:bCs/>
        </w:rPr>
        <w:t>Introduction</w:t>
      </w:r>
    </w:p>
    <w:p w:rsidR="00567802" w:rsidRPr="00382DAE" w:rsidRDefault="00112403" w:rsidP="009A20D8">
      <w:pPr>
        <w:shd w:val="clear" w:color="auto" w:fill="FFFFFF" w:themeFill="background1"/>
        <w:spacing w:line="360" w:lineRule="auto"/>
        <w:jc w:val="both"/>
      </w:pPr>
      <w:r w:rsidRPr="00382DAE">
        <w:t xml:space="preserve">Leishmaniasis is one of the world's most persistent neglected tropical diseases, </w:t>
      </w:r>
      <w:r w:rsidR="00783C32" w:rsidRPr="00382DAE">
        <w:t>affecting about</w:t>
      </w:r>
      <w:r w:rsidRPr="00382DAE">
        <w:t xml:space="preserve"> one </w:t>
      </w:r>
      <w:r w:rsidR="00783C32" w:rsidRPr="00382DAE">
        <w:t>billion people</w:t>
      </w:r>
      <w:r w:rsidRPr="00382DAE">
        <w:t xml:space="preserve"> in around 100 nations. It vector is female </w:t>
      </w:r>
      <w:proofErr w:type="spellStart"/>
      <w:r w:rsidRPr="00382DAE">
        <w:t>sandfly</w:t>
      </w:r>
      <w:proofErr w:type="spellEnd"/>
      <w:r w:rsidRPr="00382DAE">
        <w:t xml:space="preserve"> from the </w:t>
      </w:r>
      <w:proofErr w:type="spellStart"/>
      <w:r w:rsidRPr="00382DAE">
        <w:t>Phlebotomine</w:t>
      </w:r>
      <w:proofErr w:type="spellEnd"/>
      <w:r w:rsidRPr="00382DAE">
        <w:t xml:space="preserve"> family. The disease shows up in three main forms: visceral leishmaniasis (VL, </w:t>
      </w:r>
      <w:r w:rsidRPr="00382DAE">
        <w:lastRenderedPageBreak/>
        <w:t xml:space="preserve">also known as </w:t>
      </w:r>
      <w:proofErr w:type="spellStart"/>
      <w:r w:rsidRPr="00382DAE">
        <w:t>kala-azar</w:t>
      </w:r>
      <w:proofErr w:type="spellEnd"/>
      <w:r w:rsidRPr="00382DAE">
        <w:t>), cutaneous leishmaniasis (CL), and mucocutaneous leishmaniasis (MCL). The effects can range from skin sores to serious damage to vital organs if it is not treated (</w:t>
      </w:r>
      <w:proofErr w:type="spellStart"/>
      <w:r w:rsidR="00382DAE">
        <w:t>Desjeux</w:t>
      </w:r>
      <w:proofErr w:type="spellEnd"/>
      <w:r w:rsidR="00382DAE">
        <w:t xml:space="preserve">, </w:t>
      </w:r>
      <w:r w:rsidRPr="00382DAE">
        <w:t>2004). However, the impact of leishmaniasis goes beyond health. It is strongly linked with poverty, inequality, and the long-term sustainability of communities. (</w:t>
      </w:r>
      <w:proofErr w:type="spellStart"/>
      <w:r w:rsidRPr="00382DAE">
        <w:t>Bamorovat</w:t>
      </w:r>
      <w:proofErr w:type="spellEnd"/>
      <w:r w:rsidRPr="00382DAE">
        <w:t xml:space="preserve"> et al., 2024).</w:t>
      </w:r>
    </w:p>
    <w:p w:rsidR="00567802" w:rsidRPr="00382DAE" w:rsidRDefault="00112403" w:rsidP="009A20D8">
      <w:pPr>
        <w:shd w:val="clear" w:color="auto" w:fill="FFFFFF" w:themeFill="background1"/>
        <w:spacing w:line="360" w:lineRule="auto"/>
        <w:jc w:val="both"/>
      </w:pPr>
      <w:r w:rsidRPr="00382DAE">
        <w:br/>
      </w:r>
      <w:r w:rsidR="00567802" w:rsidRPr="00382DAE">
        <w:t xml:space="preserve"> </w:t>
      </w:r>
      <w:r w:rsidRPr="00382DAE">
        <w:t>Social sustainability refers to a society's ability to support fairness, inclusion, and strength across generations. This is a key part of building sustainable development. In places where leishmaniasis is common, the disease weakens these goals. It lowers the quality of life, pushes vulnerable groups to the side, and puts pressure on already weak health systems. For example, the scars left by cutaneous leishmaniasis can cause long-term stigma, especially for women and children, making it harder for them to get married, go to school, or find work. Also, the cost of treatment, repeated doctor visits, and the loss of productivity due to the illness keeps people in poverty, which stops communities from growing (</w:t>
      </w:r>
      <w:proofErr w:type="spellStart"/>
      <w:r w:rsidRPr="00382DAE">
        <w:t>Grifferty</w:t>
      </w:r>
      <w:proofErr w:type="spellEnd"/>
      <w:r w:rsidRPr="00382DAE">
        <w:t xml:space="preserve"> et al., 2021)</w:t>
      </w:r>
      <w:r w:rsidR="00567802" w:rsidRPr="00382DAE">
        <w:t>.</w:t>
      </w:r>
      <w:r w:rsidRPr="00382DAE">
        <w:br/>
        <w:t xml:space="preserve"> The link between leishmaniasis and social sustainability is clear when looking at health inequalities. The disease mainly impacts people in rural, poor areas, who are not well served by mainstream health services. There is not enough access to prevention, ineffective treatments, and weak policies. These problems make these communities more vulnerable. Because of this, leishmaniasis shows not just a medical issue, but also how systems fail to address the social factors that influence health.</w:t>
      </w:r>
    </w:p>
    <w:p w:rsidR="00567802" w:rsidRPr="00382DAE" w:rsidRDefault="00112403" w:rsidP="009A20D8">
      <w:pPr>
        <w:shd w:val="clear" w:color="auto" w:fill="FFFFFF" w:themeFill="background1"/>
        <w:spacing w:line="360" w:lineRule="auto"/>
        <w:jc w:val="both"/>
      </w:pPr>
      <w:r w:rsidRPr="00382DAE">
        <w:t>This paper looks at how leishmaniasis acts as a block to social sustainability, especially looking at health inequalities in areas where the disease is common.</w:t>
      </w:r>
      <w:r w:rsidRPr="00382DAE">
        <w:br/>
        <w:t xml:space="preserve">It uses different fields of study, bringing together understanding from medicine and social sciences. The paper places leishmaniasis in the bigger picture of global health, while also looking at how it affects the local lives, gender roles, and the strength of communities. By suggesting all-around solutions, the paper aims to help start a conversation about combining disease </w:t>
      </w:r>
      <w:r w:rsidR="00567802" w:rsidRPr="00382DAE">
        <w:t xml:space="preserve">control with sustainable social </w:t>
      </w:r>
      <w:r w:rsidRPr="00382DAE">
        <w:t>progress.</w:t>
      </w:r>
    </w:p>
    <w:p w:rsidR="005B7ECE" w:rsidRPr="00382DAE" w:rsidRDefault="005B7ECE" w:rsidP="009A20D8">
      <w:pPr>
        <w:shd w:val="clear" w:color="auto" w:fill="FFFFFF" w:themeFill="background1"/>
        <w:spacing w:line="360" w:lineRule="auto"/>
        <w:jc w:val="both"/>
        <w:rPr>
          <w:b/>
        </w:rPr>
      </w:pPr>
      <w:r w:rsidRPr="00382DAE">
        <w:rPr>
          <w:b/>
        </w:rPr>
        <w:t>Leishmaniasis as a barrier to social sustainability</w:t>
      </w:r>
    </w:p>
    <w:p w:rsidR="005B7ECE" w:rsidRPr="00382DAE" w:rsidRDefault="00783C32" w:rsidP="009A20D8">
      <w:pPr>
        <w:shd w:val="clear" w:color="auto" w:fill="FFFFFF" w:themeFill="background1"/>
        <w:spacing w:line="360" w:lineRule="auto"/>
        <w:jc w:val="both"/>
      </w:pPr>
      <w:r w:rsidRPr="00382DAE">
        <w:t>Leishmaniasis is a dynamic and intricate complication. Such complexity is further amplified by the lack of approved vaccines, safe and effective drugs (</w:t>
      </w:r>
      <w:proofErr w:type="spellStart"/>
      <w:r w:rsidRPr="00382DAE">
        <w:t>Kumari</w:t>
      </w:r>
      <w:proofErr w:type="spellEnd"/>
      <w:r w:rsidRPr="00382DAE">
        <w:t xml:space="preserve"> et al., 2023), numerous biological vectors abundant reservoir hosts, and diverse ecological habitats (</w:t>
      </w:r>
      <w:proofErr w:type="spellStart"/>
      <w:r w:rsidRPr="00382DAE">
        <w:t>Tabasi</w:t>
      </w:r>
      <w:proofErr w:type="spellEnd"/>
      <w:r w:rsidRPr="00382DAE">
        <w:t xml:space="preserve"> et al., 2020).</w:t>
      </w:r>
      <w:r w:rsidRPr="00382DAE">
        <w:br/>
      </w:r>
      <w:r w:rsidR="005B7ECE" w:rsidRPr="00382DAE">
        <w:t xml:space="preserve">Social sustainability is about how well societies can support fairness, inclusiveness, unity, </w:t>
      </w:r>
      <w:r w:rsidR="005B7ECE" w:rsidRPr="00382DAE">
        <w:lastRenderedPageBreak/>
        <w:t>and the overall well-being of everyone in modern times and for future generations. It's different from environmental or economic sustainability, which are usually measured by factors like use of resources or growth of economy. Social sustainability focuses more on the development of people, their ability to bounce back from challenges, and providing equal opportunities to everyone. Health plays a crucial role in fostering social sustainability. When individuals are in good health, they are more capable of engaging in learning, contributing at work, and actively participating in their communities.</w:t>
      </w:r>
    </w:p>
    <w:p w:rsidR="005B7ECE" w:rsidRPr="00382DAE" w:rsidRDefault="005B7ECE" w:rsidP="009A20D8">
      <w:pPr>
        <w:shd w:val="clear" w:color="auto" w:fill="FFFFFF" w:themeFill="background1"/>
        <w:spacing w:line="360" w:lineRule="auto"/>
        <w:jc w:val="both"/>
      </w:pPr>
      <w:r w:rsidRPr="00382DAE">
        <w:t xml:space="preserve">This disease poses a significant challenge to social </w:t>
      </w:r>
      <w:r w:rsidR="00382DAE" w:rsidRPr="00382DAE">
        <w:t>sustainability;</w:t>
      </w:r>
      <w:r w:rsidRPr="00382DAE">
        <w:t xml:space="preserve"> primarily impacting the most marginalized and impoverished populations. In regions where the disease is prevalent, it thrives in environments marked by inadequate living conditions, including substandard housing, insufficient sanitation, and a lack of access to clean water. These issues are often rooted in longstanding inequalities, such as landlessness, unemployment, and ineffective governance. Consequently, leishmaniasis not only arises from social vulnerability but also exacerbates it (</w:t>
      </w:r>
      <w:proofErr w:type="spellStart"/>
      <w:r w:rsidRPr="00382DAE">
        <w:t>Bamorovat</w:t>
      </w:r>
      <w:proofErr w:type="spellEnd"/>
      <w:r w:rsidRPr="00382DAE">
        <w:t xml:space="preserve"> et al, 2023; </w:t>
      </w:r>
      <w:proofErr w:type="spellStart"/>
      <w:r w:rsidRPr="00382DAE">
        <w:t>Sharifi</w:t>
      </w:r>
      <w:proofErr w:type="spellEnd"/>
      <w:r w:rsidRPr="00382DAE">
        <w:t xml:space="preserve"> et al., 2023).</w:t>
      </w:r>
    </w:p>
    <w:p w:rsidR="005B7ECE" w:rsidRPr="00382DAE" w:rsidRDefault="005B7ECE" w:rsidP="009A20D8">
      <w:pPr>
        <w:shd w:val="clear" w:color="auto" w:fill="FFFFFF" w:themeFill="background1"/>
        <w:spacing w:line="360" w:lineRule="auto"/>
        <w:jc w:val="both"/>
      </w:pPr>
      <w:r w:rsidRPr="00382DAE">
        <w:t>The major challenges which leishmaniasis poses to sustainability are discussed here:</w:t>
      </w:r>
    </w:p>
    <w:p w:rsidR="00FE56FF" w:rsidRPr="00382DAE" w:rsidRDefault="00FE56FF" w:rsidP="009A20D8">
      <w:pPr>
        <w:pStyle w:val="ListParagraph"/>
        <w:numPr>
          <w:ilvl w:val="0"/>
          <w:numId w:val="7"/>
        </w:numPr>
        <w:shd w:val="clear" w:color="auto" w:fill="FFFFFF" w:themeFill="background1"/>
        <w:spacing w:line="360" w:lineRule="auto"/>
        <w:jc w:val="both"/>
        <w:rPr>
          <w:b/>
        </w:rPr>
      </w:pPr>
      <w:r w:rsidRPr="00382DAE">
        <w:t xml:space="preserve"> </w:t>
      </w:r>
      <w:r w:rsidRPr="00382DAE">
        <w:rPr>
          <w:b/>
        </w:rPr>
        <w:t>Public Unawareness</w:t>
      </w:r>
    </w:p>
    <w:p w:rsidR="00FE56FF" w:rsidRPr="00382DAE" w:rsidRDefault="00FE56FF" w:rsidP="00382DAE">
      <w:pPr>
        <w:shd w:val="clear" w:color="auto" w:fill="FFFFFF" w:themeFill="background1"/>
        <w:spacing w:line="360" w:lineRule="auto"/>
        <w:ind w:left="709"/>
        <w:jc w:val="both"/>
        <w:rPr>
          <w:b/>
        </w:rPr>
      </w:pPr>
      <w:r w:rsidRPr="00382DAE">
        <w:t>A lack of knowledge and accurate health information among people living in endemic regions greatly undermines the success of reservoir host an</w:t>
      </w:r>
      <w:r w:rsidR="0043006F" w:rsidRPr="00382DAE">
        <w:t>d vector control programs (</w:t>
      </w:r>
      <w:proofErr w:type="spellStart"/>
      <w:r w:rsidR="0043006F" w:rsidRPr="00382DAE">
        <w:t>Dires</w:t>
      </w:r>
      <w:proofErr w:type="spellEnd"/>
      <w:r w:rsidR="0043006F" w:rsidRPr="00382DAE">
        <w:t xml:space="preserve"> et al., 2021; </w:t>
      </w:r>
      <w:proofErr w:type="spellStart"/>
      <w:r w:rsidR="0043006F" w:rsidRPr="00382DAE">
        <w:t>Bamorovat</w:t>
      </w:r>
      <w:proofErr w:type="spellEnd"/>
      <w:r w:rsidR="0043006F" w:rsidRPr="00382DAE">
        <w:t xml:space="preserve"> et al., 2023)</w:t>
      </w:r>
      <w:r w:rsidRPr="00382DAE">
        <w:t>. Enhancing public understanding of the disease and improving patient management require effective control measures supported by increased community awareness and active participati</w:t>
      </w:r>
      <w:r w:rsidR="001B7C1C" w:rsidRPr="00382DAE">
        <w:t>on in prevention efforts (</w:t>
      </w:r>
      <w:proofErr w:type="spellStart"/>
      <w:r w:rsidR="001B7C1C" w:rsidRPr="00382DAE">
        <w:t>Gouveia</w:t>
      </w:r>
      <w:proofErr w:type="spellEnd"/>
      <w:r w:rsidR="001B7C1C" w:rsidRPr="00382DAE">
        <w:t xml:space="preserve"> et al., 2012; </w:t>
      </w:r>
      <w:proofErr w:type="spellStart"/>
      <w:r w:rsidR="001B7C1C" w:rsidRPr="00382DAE">
        <w:t>Bamorovat</w:t>
      </w:r>
      <w:proofErr w:type="spellEnd"/>
      <w:r w:rsidR="001B7C1C" w:rsidRPr="00382DAE">
        <w:t xml:space="preserve"> et al., 2023)</w:t>
      </w:r>
      <w:r w:rsidRPr="00382DAE">
        <w:t xml:space="preserve">. Successful prevention and treatment strategies depend entirely on comprehensive knowledge of the disease’s transmission cycle, including </w:t>
      </w:r>
      <w:r w:rsidR="001B7C1C" w:rsidRPr="00382DAE">
        <w:t>both domestic and wild hosts (</w:t>
      </w:r>
      <w:proofErr w:type="spellStart"/>
      <w:r w:rsidR="001B7C1C" w:rsidRPr="00382DAE">
        <w:t>Roque</w:t>
      </w:r>
      <w:proofErr w:type="spellEnd"/>
      <w:r w:rsidR="001B7C1C" w:rsidRPr="00382DAE">
        <w:t xml:space="preserve"> and Jansen, 2014)</w:t>
      </w:r>
      <w:r w:rsidRPr="00382DAE">
        <w:t>.</w:t>
      </w:r>
    </w:p>
    <w:p w:rsidR="00112403" w:rsidRPr="00382DAE" w:rsidRDefault="00112403" w:rsidP="009A20D8">
      <w:pPr>
        <w:pStyle w:val="ListParagraph"/>
        <w:numPr>
          <w:ilvl w:val="0"/>
          <w:numId w:val="7"/>
        </w:numPr>
        <w:shd w:val="clear" w:color="auto" w:fill="FFFFFF" w:themeFill="background1"/>
        <w:spacing w:line="360" w:lineRule="auto"/>
        <w:jc w:val="both"/>
      </w:pPr>
      <w:r w:rsidRPr="00382DAE">
        <w:rPr>
          <w:rStyle w:val="css-0"/>
          <w:b/>
        </w:rPr>
        <w:t xml:space="preserve">Economic </w:t>
      </w:r>
      <w:r w:rsidR="005B7ECE" w:rsidRPr="00382DAE">
        <w:rPr>
          <w:rStyle w:val="css-rh820s"/>
          <w:b/>
        </w:rPr>
        <w:t>disparities</w:t>
      </w:r>
      <w:r w:rsidRPr="00382DAE">
        <w:rPr>
          <w:rStyle w:val="css-rh820s"/>
        </w:rPr>
        <w:t xml:space="preserve"> have </w:t>
      </w:r>
      <w:r w:rsidRPr="00382DAE">
        <w:rPr>
          <w:rStyle w:val="css-0"/>
        </w:rPr>
        <w:t xml:space="preserve">a </w:t>
      </w:r>
      <w:r w:rsidRPr="00382DAE">
        <w:rPr>
          <w:rStyle w:val="css-rh820s"/>
        </w:rPr>
        <w:t xml:space="preserve">significant role, since </w:t>
      </w:r>
      <w:r w:rsidRPr="00382DAE">
        <w:rPr>
          <w:rStyle w:val="css-0"/>
        </w:rPr>
        <w:t xml:space="preserve">the disease </w:t>
      </w:r>
      <w:r w:rsidRPr="00382DAE">
        <w:rPr>
          <w:rStyle w:val="css-rh820s"/>
        </w:rPr>
        <w:t xml:space="preserve">primarily </w:t>
      </w:r>
      <w:r w:rsidRPr="00382DAE">
        <w:rPr>
          <w:rStyle w:val="css-0"/>
        </w:rPr>
        <w:t xml:space="preserve">affects </w:t>
      </w:r>
      <w:r w:rsidRPr="00382DAE">
        <w:rPr>
          <w:rStyle w:val="css-rh820s"/>
        </w:rPr>
        <w:t xml:space="preserve">low-income </w:t>
      </w:r>
      <w:r w:rsidRPr="00382DAE">
        <w:rPr>
          <w:rStyle w:val="css-0"/>
        </w:rPr>
        <w:t xml:space="preserve">families </w:t>
      </w:r>
      <w:r w:rsidRPr="00382DAE">
        <w:rPr>
          <w:rStyle w:val="css-rh820s"/>
        </w:rPr>
        <w:t xml:space="preserve">that </w:t>
      </w:r>
      <w:r w:rsidRPr="00382DAE">
        <w:rPr>
          <w:rStyle w:val="css-1eh0vfs"/>
        </w:rPr>
        <w:t xml:space="preserve">are already at a </w:t>
      </w:r>
      <w:r w:rsidRPr="00382DAE">
        <w:rPr>
          <w:rStyle w:val="css-0"/>
        </w:rPr>
        <w:t>disadvantage</w:t>
      </w:r>
      <w:r w:rsidRPr="00382DAE">
        <w:rPr>
          <w:rStyle w:val="css-rh820s"/>
        </w:rPr>
        <w:t>.</w:t>
      </w:r>
      <w:r w:rsidRPr="00382DAE">
        <w:rPr>
          <w:rStyle w:val="css-x5hiaf"/>
        </w:rPr>
        <w:t xml:space="preserve"> </w:t>
      </w:r>
      <w:r w:rsidRPr="00382DAE">
        <w:rPr>
          <w:rStyle w:val="css-rh820s"/>
        </w:rPr>
        <w:t xml:space="preserve">In terms </w:t>
      </w:r>
      <w:r w:rsidRPr="00382DAE">
        <w:rPr>
          <w:rStyle w:val="css-0"/>
        </w:rPr>
        <w:t xml:space="preserve">of the </w:t>
      </w:r>
      <w:r w:rsidRPr="00382DAE">
        <w:rPr>
          <w:rStyle w:val="css-rh820s"/>
        </w:rPr>
        <w:t xml:space="preserve">economy, </w:t>
      </w:r>
      <w:r w:rsidRPr="00382DAE">
        <w:rPr>
          <w:rStyle w:val="css-0"/>
        </w:rPr>
        <w:t xml:space="preserve">the </w:t>
      </w:r>
      <w:r w:rsidRPr="00382DAE">
        <w:rPr>
          <w:rStyle w:val="css-rh820s"/>
        </w:rPr>
        <w:t xml:space="preserve">illness prolongs </w:t>
      </w:r>
      <w:r w:rsidRPr="00382DAE">
        <w:rPr>
          <w:rStyle w:val="css-0"/>
        </w:rPr>
        <w:t>poverty cycles.</w:t>
      </w:r>
      <w:r w:rsidRPr="00382DAE">
        <w:rPr>
          <w:rStyle w:val="css-x5hiaf"/>
        </w:rPr>
        <w:t xml:space="preserve"> </w:t>
      </w:r>
      <w:r w:rsidRPr="00382DAE">
        <w:rPr>
          <w:rStyle w:val="css-15iwe0d"/>
        </w:rPr>
        <w:t xml:space="preserve">Families </w:t>
      </w:r>
      <w:r w:rsidRPr="00382DAE">
        <w:rPr>
          <w:rStyle w:val="css-2yp7ui"/>
        </w:rPr>
        <w:t xml:space="preserve">may become even more impoverished </w:t>
      </w:r>
      <w:r w:rsidRPr="00382DAE">
        <w:rPr>
          <w:rStyle w:val="css-15iwe0d"/>
        </w:rPr>
        <w:t xml:space="preserve">as a </w:t>
      </w:r>
      <w:r w:rsidRPr="00382DAE">
        <w:rPr>
          <w:rStyle w:val="css-2yp7ui"/>
        </w:rPr>
        <w:t xml:space="preserve">result </w:t>
      </w:r>
      <w:r w:rsidRPr="00382DAE">
        <w:rPr>
          <w:rStyle w:val="css-15iwe0d"/>
        </w:rPr>
        <w:t xml:space="preserve">of the </w:t>
      </w:r>
      <w:r w:rsidRPr="00382DAE">
        <w:rPr>
          <w:rStyle w:val="css-2yp7ui"/>
        </w:rPr>
        <w:t xml:space="preserve">high </w:t>
      </w:r>
      <w:r w:rsidRPr="00382DAE">
        <w:rPr>
          <w:rStyle w:val="css-15iwe0d"/>
        </w:rPr>
        <w:t xml:space="preserve">cost of the disease's diagnosis, </w:t>
      </w:r>
      <w:r w:rsidRPr="00382DAE">
        <w:rPr>
          <w:rStyle w:val="css-2yp7ui"/>
        </w:rPr>
        <w:t xml:space="preserve">expensive treatment, </w:t>
      </w:r>
      <w:r w:rsidRPr="00382DAE">
        <w:rPr>
          <w:rStyle w:val="css-15iwe0d"/>
        </w:rPr>
        <w:t xml:space="preserve">travel, and </w:t>
      </w:r>
      <w:r w:rsidRPr="00382DAE">
        <w:rPr>
          <w:rStyle w:val="css-2yp7ui"/>
        </w:rPr>
        <w:t xml:space="preserve">prolonged </w:t>
      </w:r>
      <w:r w:rsidRPr="00382DAE">
        <w:rPr>
          <w:rStyle w:val="css-15iwe0d"/>
        </w:rPr>
        <w:t xml:space="preserve">hospital </w:t>
      </w:r>
      <w:r w:rsidRPr="00382DAE">
        <w:rPr>
          <w:rStyle w:val="css-2yp7ui"/>
        </w:rPr>
        <w:t xml:space="preserve">stays, </w:t>
      </w:r>
      <w:r w:rsidRPr="00382DAE">
        <w:rPr>
          <w:rStyle w:val="css-15iwe0d"/>
        </w:rPr>
        <w:t xml:space="preserve">as </w:t>
      </w:r>
      <w:r w:rsidRPr="00382DAE">
        <w:rPr>
          <w:rStyle w:val="css-2yp7ui"/>
        </w:rPr>
        <w:t xml:space="preserve">well </w:t>
      </w:r>
      <w:r w:rsidRPr="00382DAE">
        <w:rPr>
          <w:rStyle w:val="css-15iwe0d"/>
        </w:rPr>
        <w:t xml:space="preserve">as </w:t>
      </w:r>
      <w:r w:rsidRPr="00382DAE">
        <w:rPr>
          <w:rStyle w:val="css-1ber87j"/>
        </w:rPr>
        <w:t xml:space="preserve">the loss of income </w:t>
      </w:r>
      <w:r w:rsidRPr="00382DAE">
        <w:rPr>
          <w:rStyle w:val="css-rh820s"/>
        </w:rPr>
        <w:t xml:space="preserve">caused by </w:t>
      </w:r>
      <w:r w:rsidRPr="00382DAE">
        <w:rPr>
          <w:rStyle w:val="css-0"/>
        </w:rPr>
        <w:t>illness.</w:t>
      </w:r>
      <w:r w:rsidRPr="00382DAE">
        <w:rPr>
          <w:rStyle w:val="css-x5hiaf"/>
        </w:rPr>
        <w:t xml:space="preserve"> </w:t>
      </w:r>
      <w:r w:rsidRPr="00382DAE">
        <w:rPr>
          <w:rStyle w:val="css-15iwe0d"/>
        </w:rPr>
        <w:t xml:space="preserve">Household resilience </w:t>
      </w:r>
      <w:r w:rsidRPr="00382DAE">
        <w:rPr>
          <w:rStyle w:val="css-2yp7ui"/>
        </w:rPr>
        <w:t xml:space="preserve">is also weakened by </w:t>
      </w:r>
      <w:r w:rsidRPr="00382DAE">
        <w:rPr>
          <w:rStyle w:val="css-15iwe0d"/>
        </w:rPr>
        <w:t>lost income during illness.</w:t>
      </w:r>
      <w:r w:rsidRPr="00382DAE">
        <w:rPr>
          <w:rStyle w:val="css-x5hiaf"/>
        </w:rPr>
        <w:t xml:space="preserve"> </w:t>
      </w:r>
      <w:r w:rsidRPr="00382DAE">
        <w:rPr>
          <w:rStyle w:val="css-0"/>
        </w:rPr>
        <w:t xml:space="preserve">The difference between </w:t>
      </w:r>
      <w:r w:rsidRPr="00382DAE">
        <w:rPr>
          <w:rStyle w:val="css-15iwe0d"/>
        </w:rPr>
        <w:t xml:space="preserve">hunger and food security for daily wage earners </w:t>
      </w:r>
      <w:r w:rsidRPr="00382DAE">
        <w:rPr>
          <w:rStyle w:val="css-2yp7ui"/>
        </w:rPr>
        <w:t xml:space="preserve">may </w:t>
      </w:r>
      <w:r w:rsidRPr="00382DAE">
        <w:rPr>
          <w:rStyle w:val="css-15iwe0d"/>
        </w:rPr>
        <w:t xml:space="preserve">be </w:t>
      </w:r>
      <w:r w:rsidRPr="00382DAE">
        <w:rPr>
          <w:rStyle w:val="css-1ber87j"/>
        </w:rPr>
        <w:t xml:space="preserve">the inability to work during </w:t>
      </w:r>
      <w:r w:rsidRPr="00382DAE">
        <w:rPr>
          <w:rStyle w:val="css-0"/>
        </w:rPr>
        <w:t>treatment.</w:t>
      </w:r>
      <w:r w:rsidRPr="00382DAE">
        <w:rPr>
          <w:rStyle w:val="css-x5hiaf"/>
        </w:rPr>
        <w:t xml:space="preserve"> </w:t>
      </w:r>
      <w:r w:rsidRPr="00382DAE">
        <w:rPr>
          <w:rStyle w:val="css-0"/>
        </w:rPr>
        <w:t xml:space="preserve">This </w:t>
      </w:r>
      <w:r w:rsidRPr="00382DAE">
        <w:rPr>
          <w:rStyle w:val="css-rh820s"/>
        </w:rPr>
        <w:t xml:space="preserve">leads </w:t>
      </w:r>
      <w:r w:rsidRPr="00382DAE">
        <w:rPr>
          <w:rStyle w:val="css-15iwe0d"/>
        </w:rPr>
        <w:t xml:space="preserve">to a </w:t>
      </w:r>
      <w:r w:rsidRPr="00382DAE">
        <w:rPr>
          <w:rStyle w:val="css-2yp7ui"/>
        </w:rPr>
        <w:t xml:space="preserve">vicious </w:t>
      </w:r>
      <w:r w:rsidRPr="00382DAE">
        <w:rPr>
          <w:rStyle w:val="css-15iwe0d"/>
        </w:rPr>
        <w:t xml:space="preserve">cycle </w:t>
      </w:r>
      <w:r w:rsidRPr="00382DAE">
        <w:rPr>
          <w:rStyle w:val="css-2yp7ui"/>
        </w:rPr>
        <w:t xml:space="preserve">where </w:t>
      </w:r>
      <w:r w:rsidRPr="00382DAE">
        <w:rPr>
          <w:rStyle w:val="css-15iwe0d"/>
        </w:rPr>
        <w:t xml:space="preserve">poverty </w:t>
      </w:r>
      <w:r w:rsidRPr="00382DAE">
        <w:rPr>
          <w:rStyle w:val="css-2yp7ui"/>
        </w:rPr>
        <w:t xml:space="preserve">makes people more susceptible </w:t>
      </w:r>
      <w:r w:rsidRPr="00382DAE">
        <w:rPr>
          <w:rStyle w:val="css-15iwe0d"/>
        </w:rPr>
        <w:t xml:space="preserve">to infection, which in </w:t>
      </w:r>
      <w:r w:rsidRPr="00382DAE">
        <w:rPr>
          <w:rStyle w:val="css-2yp7ui"/>
        </w:rPr>
        <w:t xml:space="preserve">turn </w:t>
      </w:r>
      <w:r w:rsidRPr="00382DAE">
        <w:rPr>
          <w:rStyle w:val="css-rh820s"/>
        </w:rPr>
        <w:t xml:space="preserve">makes </w:t>
      </w:r>
      <w:r w:rsidRPr="00382DAE">
        <w:rPr>
          <w:rStyle w:val="css-0"/>
        </w:rPr>
        <w:t xml:space="preserve">poverty </w:t>
      </w:r>
      <w:r w:rsidRPr="00382DAE">
        <w:rPr>
          <w:rStyle w:val="css-rh820s"/>
        </w:rPr>
        <w:t>worse (Valero et al., 2021)</w:t>
      </w:r>
      <w:r w:rsidR="008C3BF1" w:rsidRPr="00382DAE">
        <w:rPr>
          <w:rStyle w:val="css-rh820s"/>
        </w:rPr>
        <w:t>.</w:t>
      </w:r>
    </w:p>
    <w:p w:rsidR="00112403" w:rsidRPr="00382DAE" w:rsidRDefault="00112403" w:rsidP="009A20D8">
      <w:pPr>
        <w:pStyle w:val="ListParagraph"/>
        <w:numPr>
          <w:ilvl w:val="0"/>
          <w:numId w:val="7"/>
        </w:numPr>
        <w:shd w:val="clear" w:color="auto" w:fill="FFFFFF" w:themeFill="background1"/>
        <w:spacing w:line="360" w:lineRule="auto"/>
        <w:jc w:val="both"/>
      </w:pPr>
      <w:r w:rsidRPr="00382DAE">
        <w:rPr>
          <w:b/>
        </w:rPr>
        <w:lastRenderedPageBreak/>
        <w:t>Gender disparities</w:t>
      </w:r>
      <w:r w:rsidRPr="00382DAE">
        <w:t xml:space="preserve"> significantly contribute to the problem. Women face unique challenges due to the social stigma associated with cutaneous leishmaniasis mucocutaneous leishmaniasis. Cutaneous and mucocutaneous leishmaniasis often </w:t>
      </w:r>
      <w:proofErr w:type="gramStart"/>
      <w:r w:rsidRPr="00382DAE">
        <w:t>cause</w:t>
      </w:r>
      <w:proofErr w:type="gramEnd"/>
      <w:r w:rsidRPr="00382DAE">
        <w:t xml:space="preserve"> disfiguring scars on the face and body. The skin lesions and potential disfigurement can hinder their prospects for marriage, curtail their participation in community life, and elevate mental stress levels. In conservative settings, women with leishmaniasis scars may be </w:t>
      </w:r>
      <w:proofErr w:type="spellStart"/>
      <w:r w:rsidRPr="00382DAE">
        <w:t>labeled</w:t>
      </w:r>
      <w:proofErr w:type="spellEnd"/>
      <w:r w:rsidRPr="00382DAE">
        <w:t xml:space="preserve"> as “unfit for marriage,” perpetuating cycles of social and economic vulnerability. Moreover, women frequently have limited access to healthcare due to financial dependence and prevailing cultural norms. This often results in delayed treatm</w:t>
      </w:r>
      <w:r w:rsidR="00382DAE">
        <w:t xml:space="preserve">ent and poorer health outcomes </w:t>
      </w:r>
      <w:r w:rsidRPr="00382DAE">
        <w:t>(Al-</w:t>
      </w:r>
      <w:proofErr w:type="spellStart"/>
      <w:r w:rsidRPr="00382DAE">
        <w:t>khayat</w:t>
      </w:r>
      <w:proofErr w:type="spellEnd"/>
      <w:r w:rsidRPr="00382DAE">
        <w:t xml:space="preserve"> et al., 2019).</w:t>
      </w:r>
    </w:p>
    <w:p w:rsidR="006448F1" w:rsidRPr="00382DAE" w:rsidRDefault="006448F1" w:rsidP="009A20D8">
      <w:pPr>
        <w:pStyle w:val="ListParagraph"/>
        <w:numPr>
          <w:ilvl w:val="0"/>
          <w:numId w:val="7"/>
        </w:numPr>
        <w:shd w:val="clear" w:color="auto" w:fill="FFFFFF" w:themeFill="background1"/>
        <w:spacing w:line="360" w:lineRule="auto"/>
        <w:jc w:val="both"/>
      </w:pPr>
      <w:r w:rsidRPr="00382DAE">
        <w:rPr>
          <w:b/>
        </w:rPr>
        <w:t>Geographic disparities</w:t>
      </w:r>
      <w:r w:rsidRPr="00382DAE">
        <w:t xml:space="preserve"> significantly impact healthcare accessibility. In rural and remote regions, individuals often face barriers to receiving timely and adequate medical care since most healthcare facilities are located in urban areas. In cities, those living in slums are particularly vulnerable due to overcrowded conditions, inadequate sanitation, and proximity to sand</w:t>
      </w:r>
      <w:r w:rsidR="00566611">
        <w:t xml:space="preserve"> </w:t>
      </w:r>
      <w:r w:rsidRPr="00382DAE">
        <w:t>flies. Furthermore, individuals displaced by disasters face heightened risks; their unstable living situations and weakened health systems increase their exposure to leishmaniasis vectors (WHO, 2023).</w:t>
      </w:r>
    </w:p>
    <w:p w:rsidR="00112403" w:rsidRPr="00382DAE" w:rsidRDefault="00112403" w:rsidP="009A20D8">
      <w:pPr>
        <w:pStyle w:val="ListParagraph"/>
        <w:numPr>
          <w:ilvl w:val="0"/>
          <w:numId w:val="7"/>
        </w:numPr>
        <w:shd w:val="clear" w:color="auto" w:fill="FFFFFF" w:themeFill="background1"/>
        <w:spacing w:line="360" w:lineRule="auto"/>
        <w:jc w:val="both"/>
      </w:pPr>
      <w:r w:rsidRPr="00382DAE">
        <w:rPr>
          <w:b/>
        </w:rPr>
        <w:t>Systemic disparities</w:t>
      </w:r>
      <w:r w:rsidRPr="00382DAE">
        <w:t xml:space="preserve"> are clearly reflected in how health systems address leishmaniasis. Though it's classified as a neglected tropical disease, it receives significantly less funding compared to other major infectious diseases. This funding gap results in weak monitoring practices, inconsistent availability of medications, and limited access to modern testing methods. Additionally, the lack of investment leads to a scarcity of research on new treatments, particularly since the disease predominantly affects individuals who cannot afford costly medications, leaving them reliant on outdated or even harmful alternatives. Compounding these issues are poorly managed health systems that fail to integrate leishmaniasis into basic healthcare services and do not provide adequate training for healthcare workers, furthe</w:t>
      </w:r>
      <w:r w:rsidR="006448F1" w:rsidRPr="00382DAE">
        <w:t xml:space="preserve">r hindering effective treatment </w:t>
      </w:r>
      <w:r w:rsidRPr="00382DAE">
        <w:t>(</w:t>
      </w:r>
      <w:proofErr w:type="spellStart"/>
      <w:r w:rsidRPr="00382DAE">
        <w:t>Okwor</w:t>
      </w:r>
      <w:proofErr w:type="spellEnd"/>
      <w:r w:rsidRPr="00382DAE">
        <w:t xml:space="preserve"> et al., 2016). </w:t>
      </w:r>
    </w:p>
    <w:p w:rsidR="0085107D" w:rsidRPr="00382DAE" w:rsidRDefault="0085107D" w:rsidP="009A20D8">
      <w:pPr>
        <w:pStyle w:val="ListParagraph"/>
        <w:numPr>
          <w:ilvl w:val="0"/>
          <w:numId w:val="7"/>
        </w:numPr>
        <w:shd w:val="clear" w:color="auto" w:fill="FFFFFF" w:themeFill="background1"/>
        <w:spacing w:line="360" w:lineRule="auto"/>
        <w:jc w:val="both"/>
        <w:rPr>
          <w:b/>
        </w:rPr>
      </w:pPr>
      <w:r w:rsidRPr="00382DAE">
        <w:rPr>
          <w:b/>
        </w:rPr>
        <w:t>Barriers Within the Healthcare System</w:t>
      </w:r>
    </w:p>
    <w:p w:rsidR="0085107D" w:rsidRPr="00382DAE" w:rsidRDefault="0085107D" w:rsidP="009A20D8">
      <w:pPr>
        <w:pStyle w:val="ListParagraph"/>
        <w:shd w:val="clear" w:color="auto" w:fill="FFFFFF" w:themeFill="background1"/>
        <w:spacing w:line="360" w:lineRule="auto"/>
        <w:jc w:val="both"/>
        <w:rPr>
          <w:rStyle w:val="css-15iwe0d"/>
        </w:rPr>
      </w:pPr>
      <w:r w:rsidRPr="00382DAE">
        <w:rPr>
          <w:rStyle w:val="css-15iwe0d"/>
          <w:shd w:val="clear" w:color="auto" w:fill="FFFFFF" w:themeFill="background1"/>
        </w:rPr>
        <w:t>Healthcare system is weak in</w:t>
      </w:r>
      <w:r w:rsidRPr="00382DAE">
        <w:rPr>
          <w:rStyle w:val="css-1ber87j"/>
          <w:shd w:val="clear" w:color="auto" w:fill="FFFFFF" w:themeFill="background1"/>
        </w:rPr>
        <w:t xml:space="preserve"> many undeveloped and </w:t>
      </w:r>
      <w:r w:rsidRPr="00382DAE">
        <w:rPr>
          <w:rStyle w:val="css-1eh0vfs"/>
          <w:shd w:val="clear" w:color="auto" w:fill="FFFFFF" w:themeFill="background1"/>
        </w:rPr>
        <w:t xml:space="preserve">developing </w:t>
      </w:r>
      <w:r w:rsidRPr="00382DAE">
        <w:rPr>
          <w:rStyle w:val="css-rh820s"/>
          <w:shd w:val="clear" w:color="auto" w:fill="FFFFFF" w:themeFill="background1"/>
        </w:rPr>
        <w:t>nations.</w:t>
      </w:r>
      <w:r w:rsidRPr="00382DAE">
        <w:rPr>
          <w:rStyle w:val="css-x5hiaf"/>
          <w:shd w:val="clear" w:color="auto" w:fill="FFFFFF" w:themeFill="background1"/>
        </w:rPr>
        <w:t xml:space="preserve"> </w:t>
      </w:r>
      <w:r w:rsidRPr="00382DAE">
        <w:rPr>
          <w:rStyle w:val="css-0"/>
          <w:shd w:val="clear" w:color="auto" w:fill="FFFFFF" w:themeFill="background1"/>
        </w:rPr>
        <w:t>In</w:t>
      </w:r>
      <w:r w:rsidRPr="00382DAE">
        <w:rPr>
          <w:rStyle w:val="css-0"/>
        </w:rPr>
        <w:t xml:space="preserve">adequate infrastructure, a </w:t>
      </w:r>
      <w:r w:rsidRPr="00382DAE">
        <w:rPr>
          <w:rStyle w:val="css-rh820s"/>
        </w:rPr>
        <w:t xml:space="preserve">lack </w:t>
      </w:r>
      <w:r w:rsidRPr="00382DAE">
        <w:rPr>
          <w:rStyle w:val="css-15iwe0d"/>
        </w:rPr>
        <w:t xml:space="preserve">of medical supplies, and a </w:t>
      </w:r>
      <w:r w:rsidRPr="00382DAE">
        <w:rPr>
          <w:rStyle w:val="css-2yp7ui"/>
        </w:rPr>
        <w:t xml:space="preserve">lack </w:t>
      </w:r>
      <w:r w:rsidRPr="00382DAE">
        <w:rPr>
          <w:rStyle w:val="css-15iwe0d"/>
        </w:rPr>
        <w:t xml:space="preserve">of staffing are </w:t>
      </w:r>
      <w:r w:rsidRPr="00382DAE">
        <w:rPr>
          <w:rStyle w:val="css-2yp7ui"/>
        </w:rPr>
        <w:t xml:space="preserve">common characteristics </w:t>
      </w:r>
      <w:r w:rsidRPr="00382DAE">
        <w:rPr>
          <w:rStyle w:val="css-15iwe0d"/>
        </w:rPr>
        <w:t xml:space="preserve">of health facilities </w:t>
      </w:r>
      <w:r w:rsidRPr="00382DAE">
        <w:rPr>
          <w:rStyle w:val="css-rh820s"/>
        </w:rPr>
        <w:t xml:space="preserve">that make </w:t>
      </w:r>
      <w:r w:rsidRPr="00382DAE">
        <w:rPr>
          <w:rStyle w:val="css-0"/>
        </w:rPr>
        <w:t xml:space="preserve">it </w:t>
      </w:r>
      <w:r w:rsidRPr="00382DAE">
        <w:rPr>
          <w:rStyle w:val="css-rh820s"/>
        </w:rPr>
        <w:t xml:space="preserve">difficult to provide </w:t>
      </w:r>
      <w:r w:rsidRPr="00382DAE">
        <w:rPr>
          <w:rStyle w:val="css-0"/>
        </w:rPr>
        <w:t xml:space="preserve">comprehensive and </w:t>
      </w:r>
      <w:r w:rsidRPr="00382DAE">
        <w:rPr>
          <w:rStyle w:val="css-rh820s"/>
        </w:rPr>
        <w:t xml:space="preserve">optimal patient </w:t>
      </w:r>
      <w:r w:rsidR="001B7C1C" w:rsidRPr="00382DAE">
        <w:rPr>
          <w:rStyle w:val="css-0"/>
        </w:rPr>
        <w:t xml:space="preserve">care </w:t>
      </w:r>
      <w:r w:rsidR="00DC606D" w:rsidRPr="00382DAE">
        <w:rPr>
          <w:rStyle w:val="css-0"/>
        </w:rPr>
        <w:t>(</w:t>
      </w:r>
      <w:proofErr w:type="spellStart"/>
      <w:r w:rsidR="001B7C1C" w:rsidRPr="00382DAE">
        <w:t>Alvar</w:t>
      </w:r>
      <w:proofErr w:type="spellEnd"/>
      <w:r w:rsidR="001B7C1C" w:rsidRPr="00382DAE">
        <w:t xml:space="preserve"> et al., 2012: </w:t>
      </w:r>
      <w:proofErr w:type="spellStart"/>
      <w:r w:rsidR="00DC606D" w:rsidRPr="00382DAE">
        <w:t>Bamorovat</w:t>
      </w:r>
      <w:proofErr w:type="spellEnd"/>
      <w:r w:rsidR="00DC606D" w:rsidRPr="00382DAE">
        <w:t xml:space="preserve"> et al., 2023</w:t>
      </w:r>
      <w:r w:rsidR="00DC606D" w:rsidRPr="00382DAE">
        <w:rPr>
          <w:rStyle w:val="css-0"/>
        </w:rPr>
        <w:t>)</w:t>
      </w:r>
      <w:r w:rsidRPr="00382DAE">
        <w:rPr>
          <w:rStyle w:val="css-0"/>
        </w:rPr>
        <w:t>.</w:t>
      </w:r>
      <w:r w:rsidRPr="00382DAE">
        <w:rPr>
          <w:rStyle w:val="css-x5hiaf"/>
        </w:rPr>
        <w:t xml:space="preserve"> </w:t>
      </w:r>
    </w:p>
    <w:p w:rsidR="002118FE" w:rsidRPr="00382DAE" w:rsidRDefault="002118FE" w:rsidP="009A20D8">
      <w:pPr>
        <w:pStyle w:val="ListParagraph"/>
        <w:shd w:val="clear" w:color="auto" w:fill="FFFFFF" w:themeFill="background1"/>
        <w:spacing w:line="360" w:lineRule="auto"/>
        <w:jc w:val="both"/>
      </w:pPr>
      <w:r w:rsidRPr="00382DAE">
        <w:rPr>
          <w:shd w:val="clear" w:color="auto" w:fill="FFFFFF" w:themeFill="background1"/>
        </w:rPr>
        <w:lastRenderedPageBreak/>
        <w:t>Leishmaniasis often mimics various infectious and non-infectious diseases, leading to   wrong diagnosis and delayed detection. Accurate</w:t>
      </w:r>
      <w:r w:rsidRPr="00382DAE">
        <w:t xml:space="preserve"> identification of the causative agent is essential for effective treatment, particularly in endemic regions. While visceral leishmaniasis (VL) relies on clinical, parasitological, and serological diagnosis, cutaneous and mucocutaneous forms are harder to confirm due to low test sensitivity.</w:t>
      </w:r>
      <w:r w:rsidR="00BE57E1" w:rsidRPr="00382DAE">
        <w:t xml:space="preserve"> </w:t>
      </w:r>
      <w:proofErr w:type="gramStart"/>
      <w:r w:rsidR="00BE57E1" w:rsidRPr="00382DAE">
        <w:t>(</w:t>
      </w:r>
      <w:proofErr w:type="spellStart"/>
      <w:r w:rsidR="00BE57E1" w:rsidRPr="00382DAE">
        <w:t>Firooz</w:t>
      </w:r>
      <w:proofErr w:type="spellEnd"/>
      <w:r w:rsidR="00566611">
        <w:t xml:space="preserve"> et al., </w:t>
      </w:r>
      <w:r w:rsidR="00BE57E1" w:rsidRPr="00382DAE">
        <w:t>2019).</w:t>
      </w:r>
      <w:proofErr w:type="gramEnd"/>
      <w:r w:rsidRPr="00382DAE">
        <w:t xml:space="preserve"> Consequently, many patients remain undiagnosed, act as reservoirs for transmission, and exhibit poor response to conventional therapies when treatment is delayed</w:t>
      </w:r>
      <w:r w:rsidR="00BE57E1" w:rsidRPr="00382DAE">
        <w:t xml:space="preserve"> (</w:t>
      </w:r>
      <w:proofErr w:type="spellStart"/>
      <w:r w:rsidR="00BE57E1" w:rsidRPr="00382DAE">
        <w:t>Bamorovat</w:t>
      </w:r>
      <w:proofErr w:type="spellEnd"/>
      <w:r w:rsidR="00BE57E1" w:rsidRPr="00382DAE">
        <w:t xml:space="preserve"> et al., 2023)</w:t>
      </w:r>
      <w:r w:rsidRPr="00382DAE">
        <w:t>.</w:t>
      </w:r>
    </w:p>
    <w:p w:rsidR="00352F96" w:rsidRPr="00382DAE" w:rsidRDefault="002118FE" w:rsidP="009A20D8">
      <w:pPr>
        <w:pStyle w:val="ListParagraph"/>
        <w:shd w:val="clear" w:color="auto" w:fill="FFFFFF" w:themeFill="background1"/>
        <w:spacing w:line="360" w:lineRule="auto"/>
        <w:jc w:val="both"/>
      </w:pPr>
      <w:r w:rsidRPr="00382DAE">
        <w:t xml:space="preserve">Conventional </w:t>
      </w:r>
      <w:proofErr w:type="spellStart"/>
      <w:r w:rsidRPr="00382DAE">
        <w:t>antileishmanial</w:t>
      </w:r>
      <w:proofErr w:type="spellEnd"/>
      <w:r w:rsidRPr="00382DAE">
        <w:t xml:space="preserve"> drugs such as </w:t>
      </w:r>
      <w:proofErr w:type="spellStart"/>
      <w:r w:rsidRPr="00382DAE">
        <w:t>meglumine</w:t>
      </w:r>
      <w:proofErr w:type="spellEnd"/>
      <w:r w:rsidRPr="00382DAE">
        <w:t xml:space="preserve"> </w:t>
      </w:r>
      <w:proofErr w:type="spellStart"/>
      <w:r w:rsidRPr="00382DAE">
        <w:t>antimoniate</w:t>
      </w:r>
      <w:proofErr w:type="spellEnd"/>
      <w:r w:rsidRPr="00382DAE">
        <w:t xml:space="preserve">, sodium </w:t>
      </w:r>
      <w:proofErr w:type="spellStart"/>
      <w:r w:rsidRPr="00382DAE">
        <w:t>stibogluconate</w:t>
      </w:r>
      <w:proofErr w:type="spellEnd"/>
      <w:r w:rsidRPr="00382DAE">
        <w:t xml:space="preserve">, and </w:t>
      </w:r>
      <w:proofErr w:type="spellStart"/>
      <w:r w:rsidRPr="00382DAE">
        <w:t>amphotericin</w:t>
      </w:r>
      <w:proofErr w:type="spellEnd"/>
      <w:r w:rsidRPr="00382DAE">
        <w:t xml:space="preserve"> B are often toxic, painful, and cause severe side effects, leading to poor adherence and frequent treatment failure</w:t>
      </w:r>
      <w:r w:rsidR="007D69E6" w:rsidRPr="00382DAE">
        <w:t xml:space="preserve"> (</w:t>
      </w:r>
      <w:proofErr w:type="spellStart"/>
      <w:r w:rsidR="007D69E6" w:rsidRPr="00382DAE">
        <w:t>Alvar</w:t>
      </w:r>
      <w:proofErr w:type="spellEnd"/>
      <w:r w:rsidR="007D69E6" w:rsidRPr="00382DAE">
        <w:t xml:space="preserve"> et al., </w:t>
      </w:r>
      <w:proofErr w:type="gramStart"/>
      <w:r w:rsidR="007D69E6" w:rsidRPr="00382DAE">
        <w:t>2012 ;</w:t>
      </w:r>
      <w:proofErr w:type="gramEnd"/>
      <w:r w:rsidR="007D69E6" w:rsidRPr="00382DAE">
        <w:t xml:space="preserve"> </w:t>
      </w:r>
      <w:proofErr w:type="spellStart"/>
      <w:r w:rsidR="007D69E6" w:rsidRPr="00382DAE">
        <w:t>Bamorovat</w:t>
      </w:r>
      <w:proofErr w:type="spellEnd"/>
      <w:r w:rsidR="007D69E6" w:rsidRPr="00382DAE">
        <w:t xml:space="preserve"> et al., 2023)</w:t>
      </w:r>
      <w:r w:rsidRPr="00382DAE">
        <w:t xml:space="preserve">. High costs and limited availability further restrict access, particularly in low-income countries. Additionally, </w:t>
      </w:r>
      <w:proofErr w:type="spellStart"/>
      <w:r w:rsidRPr="00382DAE">
        <w:t>Leishmania</w:t>
      </w:r>
      <w:proofErr w:type="spellEnd"/>
      <w:r w:rsidRPr="00382DAE">
        <w:t xml:space="preserve"> parasites exhibit strong genomic adaptability, enabling rapid development of drug-resistant strains. The lack of effective monitoring tools for resistance complicates control efforts. Drug resistance, especially in </w:t>
      </w:r>
      <w:r w:rsidRPr="00382DAE">
        <w:rPr>
          <w:i/>
          <w:iCs/>
        </w:rPr>
        <w:t xml:space="preserve">L. </w:t>
      </w:r>
      <w:proofErr w:type="spellStart"/>
      <w:r w:rsidRPr="00382DAE">
        <w:rPr>
          <w:i/>
          <w:iCs/>
        </w:rPr>
        <w:t>donovani</w:t>
      </w:r>
      <w:proofErr w:type="spellEnd"/>
      <w:r w:rsidRPr="00382DAE">
        <w:t xml:space="preserve"> and </w:t>
      </w:r>
      <w:r w:rsidRPr="00382DAE">
        <w:rPr>
          <w:i/>
          <w:iCs/>
        </w:rPr>
        <w:t xml:space="preserve">L. </w:t>
      </w:r>
      <w:proofErr w:type="spellStart"/>
      <w:r w:rsidRPr="00382DAE">
        <w:rPr>
          <w:i/>
          <w:iCs/>
        </w:rPr>
        <w:t>tropica</w:t>
      </w:r>
      <w:proofErr w:type="spellEnd"/>
      <w:r w:rsidRPr="00382DAE">
        <w:t>, poses a major barrier to treatment, and combination therapies yield inconsistent results in managing resistant infections</w:t>
      </w:r>
      <w:r w:rsidR="007D69E6" w:rsidRPr="00382DAE">
        <w:t xml:space="preserve"> (</w:t>
      </w:r>
      <w:proofErr w:type="spellStart"/>
      <w:r w:rsidR="007D69E6" w:rsidRPr="00382DAE">
        <w:t>Bamorovat</w:t>
      </w:r>
      <w:proofErr w:type="spellEnd"/>
      <w:r w:rsidR="007D69E6" w:rsidRPr="00382DAE">
        <w:t xml:space="preserve"> et al., 2021</w:t>
      </w:r>
      <w:proofErr w:type="gramStart"/>
      <w:r w:rsidR="007D69E6" w:rsidRPr="00382DAE">
        <w:t>;</w:t>
      </w:r>
      <w:r w:rsidRPr="00382DAE">
        <w:t>.</w:t>
      </w:r>
      <w:proofErr w:type="gramEnd"/>
      <w:r w:rsidR="00A84FCA" w:rsidRPr="00382DAE">
        <w:t xml:space="preserve"> </w:t>
      </w:r>
      <w:proofErr w:type="spellStart"/>
      <w:r w:rsidR="007D69E6" w:rsidRPr="00382DAE">
        <w:t>Paliwal</w:t>
      </w:r>
      <w:proofErr w:type="spellEnd"/>
      <w:r w:rsidR="007D69E6" w:rsidRPr="00382DAE">
        <w:t xml:space="preserve"> et al.</w:t>
      </w:r>
      <w:proofErr w:type="gramStart"/>
      <w:r w:rsidR="007D69E6" w:rsidRPr="00382DAE">
        <w:t>,2021</w:t>
      </w:r>
      <w:proofErr w:type="gramEnd"/>
      <w:r w:rsidR="007D69E6" w:rsidRPr="00382DAE">
        <w:t>).</w:t>
      </w:r>
    </w:p>
    <w:p w:rsidR="00352F96" w:rsidRPr="00382DAE" w:rsidRDefault="00352F96" w:rsidP="009A20D8">
      <w:pPr>
        <w:shd w:val="clear" w:color="auto" w:fill="FFFFFF" w:themeFill="background1"/>
        <w:spacing w:line="360" w:lineRule="auto"/>
        <w:jc w:val="both"/>
      </w:pPr>
    </w:p>
    <w:p w:rsidR="00352F96" w:rsidRPr="00382DAE" w:rsidRDefault="00352F96" w:rsidP="009A20D8">
      <w:pPr>
        <w:shd w:val="clear" w:color="auto" w:fill="FFFFFF" w:themeFill="background1"/>
        <w:spacing w:line="360" w:lineRule="auto"/>
        <w:jc w:val="both"/>
      </w:pPr>
      <w:r w:rsidRPr="00382DAE">
        <w:t xml:space="preserve">Confronting leishmaniasis as a challenge to social sustainability needs a comprehensive approach that brings together medical solutions with social, economic, and policy efforts. </w:t>
      </w:r>
    </w:p>
    <w:p w:rsidR="00352F96" w:rsidRPr="00382DAE" w:rsidRDefault="00352F96" w:rsidP="009A20D8">
      <w:pPr>
        <w:shd w:val="clear" w:color="auto" w:fill="FFFFFF" w:themeFill="background1"/>
        <w:spacing w:line="360" w:lineRule="auto"/>
        <w:jc w:val="both"/>
      </w:pPr>
      <w:r w:rsidRPr="00382DAE">
        <w:t>Building stronger health systems is crucial for fair disease control.</w:t>
      </w:r>
      <w:r w:rsidRPr="00382DAE">
        <w:br/>
        <w:t>Making primary healthcare available in rural areas where the disease is common ensures that people who are often left out get the care they need in a timely way. Training healthcare workers to properly diagnose and manage leishmaniasis, offering medicines that are both affordable and easy to get for low-income families, and creating diagnostic tools that can be used locally can help reduce the need for long and expensive trips to hospitals. These steps make healthcare more efficient and fair for everyone.</w:t>
      </w:r>
    </w:p>
    <w:p w:rsidR="00A84FCA" w:rsidRPr="00382DAE" w:rsidRDefault="00A84FCA" w:rsidP="009A20D8">
      <w:pPr>
        <w:shd w:val="clear" w:color="auto" w:fill="FFFFFF" w:themeFill="background1"/>
        <w:spacing w:line="360" w:lineRule="auto"/>
        <w:jc w:val="both"/>
      </w:pPr>
      <w:r w:rsidRPr="00382DAE">
        <w:t>Raising community awareness, battling stigma, and advocating for gender-sensitive interventions are all necessary to lessen the incidence of leishmaniasis. People are more likely to seek medical attention promptly when they are informed about early detection, prevention, and transmission. Community resilience is in</w:t>
      </w:r>
      <w:r w:rsidR="00566611">
        <w:t xml:space="preserve">creased when gender disparities </w:t>
      </w:r>
      <w:r w:rsidRPr="00382DAE">
        <w:t xml:space="preserve">particularly </w:t>
      </w:r>
      <w:r w:rsidR="00566611">
        <w:t xml:space="preserve">the stigma experienced by women </w:t>
      </w:r>
      <w:r w:rsidRPr="00382DAE">
        <w:t>are addressed through programs for empowerment and ps</w:t>
      </w:r>
      <w:r w:rsidR="00566611">
        <w:t xml:space="preserve">ychosocial support. The poverty </w:t>
      </w:r>
      <w:r w:rsidRPr="00382DAE">
        <w:t xml:space="preserve">disease cycle can be broken by combining medical care </w:t>
      </w:r>
      <w:r w:rsidRPr="00382DAE">
        <w:lastRenderedPageBreak/>
        <w:t>with social and economic support, such as livelihood initiatives, cash aid, and nutrition programs. Prevention is improved by community involvement, vector control, and environmental changes. For leishmaniasis control and policy development to be equitable, sustainable, and effective, more funding is required for research, diagnostics, vaccinations, and social studies.</w:t>
      </w:r>
    </w:p>
    <w:p w:rsidR="00A84FCA" w:rsidRPr="00382DAE" w:rsidRDefault="00A84FCA" w:rsidP="009A20D8">
      <w:pPr>
        <w:shd w:val="clear" w:color="auto" w:fill="FFFFFF" w:themeFill="background1"/>
        <w:spacing w:line="360" w:lineRule="auto"/>
        <w:jc w:val="both"/>
      </w:pPr>
      <w:r w:rsidRPr="00382DAE">
        <w:t>For leishmaniasis control and policy development to be equitable, sustainable, and effective, more funding is required for research, diagnostics, vaccinations, and social studies.</w:t>
      </w:r>
    </w:p>
    <w:p w:rsidR="00112403" w:rsidRPr="00382DAE" w:rsidRDefault="00350054" w:rsidP="009A20D8">
      <w:pPr>
        <w:shd w:val="clear" w:color="auto" w:fill="FFFFFF" w:themeFill="background1"/>
        <w:spacing w:line="360" w:lineRule="auto"/>
        <w:jc w:val="both"/>
      </w:pPr>
      <w:r w:rsidRPr="00382DAE">
        <w:t xml:space="preserve"> </w:t>
      </w:r>
    </w:p>
    <w:p w:rsidR="00FD16C6" w:rsidRPr="00382DAE" w:rsidRDefault="00112403" w:rsidP="009A20D8">
      <w:pPr>
        <w:shd w:val="clear" w:color="auto" w:fill="FFFFFF" w:themeFill="background1"/>
        <w:spacing w:line="360" w:lineRule="auto"/>
        <w:jc w:val="both"/>
        <w:rPr>
          <w:b/>
        </w:rPr>
      </w:pPr>
      <w:r w:rsidRPr="00382DAE">
        <w:rPr>
          <w:b/>
        </w:rPr>
        <w:t>Policy Recommendations</w:t>
      </w:r>
    </w:p>
    <w:p w:rsidR="00FD16C6" w:rsidRPr="00382DAE" w:rsidRDefault="00112403" w:rsidP="009A20D8">
      <w:pPr>
        <w:shd w:val="clear" w:color="auto" w:fill="FFFFFF" w:themeFill="background1"/>
        <w:spacing w:line="360" w:lineRule="auto"/>
        <w:jc w:val="both"/>
      </w:pPr>
      <w:r w:rsidRPr="00382DAE">
        <w:rPr>
          <w:b/>
        </w:rPr>
        <w:t xml:space="preserve"> </w:t>
      </w:r>
      <w:r w:rsidRPr="00382DAE">
        <w:t>To ensure that efforts to control leishmaniasis are socially sustainable, governments, non</w:t>
      </w:r>
      <w:r w:rsidR="00566611">
        <w:t xml:space="preserve"> - </w:t>
      </w:r>
      <w:r w:rsidRPr="00382DAE">
        <w:t>profit organizations, and international bodies need to work together.</w:t>
      </w:r>
      <w:r w:rsidRPr="00382DAE">
        <w:br/>
        <w:t>Here are the key suggestions</w:t>
      </w:r>
    </w:p>
    <w:p w:rsidR="00FD16C6" w:rsidRPr="00382DAE" w:rsidRDefault="00112403" w:rsidP="009A20D8">
      <w:pPr>
        <w:pStyle w:val="ListParagraph"/>
        <w:numPr>
          <w:ilvl w:val="0"/>
          <w:numId w:val="6"/>
        </w:numPr>
        <w:shd w:val="clear" w:color="auto" w:fill="FFFFFF" w:themeFill="background1"/>
        <w:spacing w:line="360" w:lineRule="auto"/>
        <w:jc w:val="both"/>
        <w:rPr>
          <w:b/>
        </w:rPr>
      </w:pPr>
      <w:r w:rsidRPr="00382DAE">
        <w:rPr>
          <w:b/>
        </w:rPr>
        <w:t>Including Leishmaniasis in National Health Plans</w:t>
      </w:r>
      <w:r w:rsidR="00FD16C6" w:rsidRPr="00382DAE">
        <w:t xml:space="preserve"> </w:t>
      </w:r>
      <w:r w:rsidRPr="00382DAE">
        <w:br/>
        <w:t>Governments should make leishmaniasis a top health priority.</w:t>
      </w:r>
      <w:r w:rsidRPr="00382DAE">
        <w:br/>
        <w:t>This means providing enough money, setting up proper monitoring systems, and making sure that people have access to healthcare throu</w:t>
      </w:r>
      <w:r w:rsidR="00FD16C6" w:rsidRPr="00382DAE">
        <w:t>gh national health programs.</w:t>
      </w:r>
    </w:p>
    <w:p w:rsidR="00FD16C6" w:rsidRPr="00382DAE" w:rsidRDefault="00FD16C6" w:rsidP="009A20D8">
      <w:pPr>
        <w:pStyle w:val="ListParagraph"/>
        <w:numPr>
          <w:ilvl w:val="0"/>
          <w:numId w:val="6"/>
        </w:numPr>
        <w:shd w:val="clear" w:color="auto" w:fill="FFFFFF" w:themeFill="background1"/>
        <w:spacing w:line="360" w:lineRule="auto"/>
        <w:jc w:val="both"/>
      </w:pPr>
      <w:r w:rsidRPr="00382DAE">
        <w:t xml:space="preserve"> </w:t>
      </w:r>
      <w:r w:rsidR="00112403" w:rsidRPr="00382DAE">
        <w:rPr>
          <w:b/>
        </w:rPr>
        <w:t>Linking Leishmaniasis Control to the Sustainable Development Goals (SDGs)</w:t>
      </w:r>
      <w:r w:rsidRPr="00382DAE">
        <w:t xml:space="preserve"> </w:t>
      </w:r>
      <w:r w:rsidR="00112403" w:rsidRPr="00382DAE">
        <w:br/>
        <w:t>Health policies should clearly connect efforts to fight leishmaniasis with the SDGs related to health, gender equality, ending poverty, and building sustainable communities.</w:t>
      </w:r>
      <w:r w:rsidRPr="00382DAE">
        <w:t xml:space="preserve"> </w:t>
      </w:r>
      <w:r w:rsidR="00112403" w:rsidRPr="00382DAE">
        <w:t>This way, fighting the disease supports broader development efforts across different sectors.</w:t>
      </w:r>
    </w:p>
    <w:p w:rsidR="00FD16C6" w:rsidRPr="00382DAE" w:rsidRDefault="00112403" w:rsidP="009A20D8">
      <w:pPr>
        <w:pStyle w:val="ListParagraph"/>
        <w:numPr>
          <w:ilvl w:val="0"/>
          <w:numId w:val="6"/>
        </w:numPr>
        <w:shd w:val="clear" w:color="auto" w:fill="FFFFFF" w:themeFill="background1"/>
        <w:spacing w:line="360" w:lineRule="auto"/>
        <w:jc w:val="both"/>
        <w:rPr>
          <w:b/>
        </w:rPr>
      </w:pPr>
      <w:r w:rsidRPr="00382DAE">
        <w:rPr>
          <w:b/>
        </w:rPr>
        <w:t>Focusing on the Most Vulnerable Groups</w:t>
      </w:r>
      <w:r w:rsidR="00382DAE" w:rsidRPr="00382DAE">
        <w:rPr>
          <w:b/>
        </w:rPr>
        <w:t xml:space="preserve"> </w:t>
      </w:r>
    </w:p>
    <w:p w:rsidR="00FD16C6" w:rsidRPr="00382DAE" w:rsidRDefault="00FD16C6" w:rsidP="009A20D8">
      <w:pPr>
        <w:shd w:val="clear" w:color="auto" w:fill="FFFFFF" w:themeFill="background1"/>
        <w:spacing w:line="360" w:lineRule="auto"/>
        <w:ind w:left="1418" w:hanging="1418"/>
        <w:jc w:val="both"/>
      </w:pPr>
      <w:r w:rsidRPr="00382DAE">
        <w:t xml:space="preserve">                        </w:t>
      </w:r>
      <w:r w:rsidR="00112403" w:rsidRPr="00382DAE">
        <w:t xml:space="preserve">Health strategies must be fair and include people who are most at risk, such as </w:t>
      </w:r>
      <w:r w:rsidRPr="00382DAE">
        <w:t xml:space="preserve">     </w:t>
      </w:r>
      <w:r w:rsidR="00112403" w:rsidRPr="00382DAE">
        <w:t>women, children, indigenous communities, and people who have been displaced.</w:t>
      </w:r>
      <w:r w:rsidRPr="00382DAE">
        <w:t xml:space="preserve"> </w:t>
      </w:r>
      <w:r w:rsidR="00112403" w:rsidRPr="00382DAE">
        <w:t>These groups are more likely to be affected by the disease and often have less access to hea</w:t>
      </w:r>
      <w:r w:rsidRPr="00382DAE">
        <w:t>lthcare.</w:t>
      </w:r>
    </w:p>
    <w:p w:rsidR="00FD16C6" w:rsidRPr="00382DAE" w:rsidRDefault="00FD16C6" w:rsidP="009A20D8">
      <w:pPr>
        <w:shd w:val="clear" w:color="auto" w:fill="FFFFFF" w:themeFill="background1"/>
        <w:spacing w:line="360" w:lineRule="auto"/>
        <w:ind w:left="1418" w:hanging="1418"/>
        <w:jc w:val="both"/>
        <w:rPr>
          <w:b/>
        </w:rPr>
      </w:pPr>
      <w:r w:rsidRPr="00382DAE">
        <w:t xml:space="preserve">      (D)</w:t>
      </w:r>
      <w:r w:rsidR="00112403" w:rsidRPr="00382DAE">
        <w:t xml:space="preserve"> </w:t>
      </w:r>
      <w:r w:rsidRPr="00382DAE">
        <w:t xml:space="preserve">                 </w:t>
      </w:r>
      <w:r w:rsidR="00112403" w:rsidRPr="00382DAE">
        <w:rPr>
          <w:b/>
        </w:rPr>
        <w:t>Working with the Private and Non</w:t>
      </w:r>
      <w:r w:rsidR="00566611">
        <w:rPr>
          <w:b/>
        </w:rPr>
        <w:t xml:space="preserve"> - </w:t>
      </w:r>
      <w:r w:rsidR="00112403" w:rsidRPr="00382DAE">
        <w:rPr>
          <w:b/>
        </w:rPr>
        <w:t>profit Sectors</w:t>
      </w:r>
    </w:p>
    <w:p w:rsidR="00FD16C6" w:rsidRPr="00382DAE" w:rsidRDefault="00112403" w:rsidP="009A20D8">
      <w:pPr>
        <w:shd w:val="clear" w:color="auto" w:fill="FFFFFF" w:themeFill="background1"/>
        <w:spacing w:line="360" w:lineRule="auto"/>
        <w:ind w:left="1418"/>
        <w:jc w:val="both"/>
      </w:pPr>
      <w:r w:rsidRPr="00382DAE">
        <w:t xml:space="preserve">Partnering with drug companies, charities, and research </w:t>
      </w:r>
      <w:proofErr w:type="spellStart"/>
      <w:r w:rsidRPr="00382DAE">
        <w:t>centers</w:t>
      </w:r>
      <w:proofErr w:type="spellEnd"/>
      <w:r w:rsidRPr="00382DAE">
        <w:t xml:space="preserve"> can help get more treatments, tests, and vaccines to those who need them.</w:t>
      </w:r>
      <w:r w:rsidRPr="00382DAE">
        <w:br/>
        <w:t>New ways to fund these efforts can also help lower costs and ensure fair access to care.</w:t>
      </w:r>
    </w:p>
    <w:p w:rsidR="00FD16C6" w:rsidRPr="00382DAE" w:rsidRDefault="00FD16C6" w:rsidP="009A20D8">
      <w:pPr>
        <w:shd w:val="clear" w:color="auto" w:fill="FFFFFF" w:themeFill="background1"/>
        <w:spacing w:line="360" w:lineRule="auto"/>
        <w:jc w:val="both"/>
        <w:rPr>
          <w:b/>
        </w:rPr>
      </w:pPr>
      <w:r w:rsidRPr="00382DAE">
        <w:t xml:space="preserve">        (E)           </w:t>
      </w:r>
      <w:r w:rsidR="00112403" w:rsidRPr="00382DAE">
        <w:rPr>
          <w:b/>
        </w:rPr>
        <w:t xml:space="preserve">Strengthening Regional and International Collaboration </w:t>
      </w:r>
    </w:p>
    <w:p w:rsidR="007D69E6" w:rsidRPr="00382DAE" w:rsidRDefault="00112403" w:rsidP="009A20D8">
      <w:pPr>
        <w:pStyle w:val="ListParagraph"/>
        <w:shd w:val="clear" w:color="auto" w:fill="FFFFFF" w:themeFill="background1"/>
        <w:spacing w:line="360" w:lineRule="auto"/>
        <w:ind w:left="1365"/>
        <w:jc w:val="both"/>
      </w:pPr>
      <w:r w:rsidRPr="00382DAE">
        <w:lastRenderedPageBreak/>
        <w:t>Because sand</w:t>
      </w:r>
      <w:r w:rsidR="007D69E6" w:rsidRPr="00382DAE">
        <w:t xml:space="preserve"> </w:t>
      </w:r>
      <w:r w:rsidRPr="00382DAE">
        <w:t>flies and the parasites that cause leishmaniasis don’t respect country borders, cooperation across regions is needed.</w:t>
      </w:r>
      <w:r w:rsidRPr="00382DAE">
        <w:br/>
        <w:t>Countries should work together to monitor the disease, provide treatment across borders, and share research to build st</w:t>
      </w:r>
      <w:r w:rsidR="007D69E6" w:rsidRPr="00382DAE">
        <w:t>ronger, more unified response.</w:t>
      </w:r>
    </w:p>
    <w:p w:rsidR="00FD16C6" w:rsidRPr="00382DAE" w:rsidRDefault="007D69E6" w:rsidP="009A20D8">
      <w:pPr>
        <w:shd w:val="clear" w:color="auto" w:fill="FFFFFF" w:themeFill="background1"/>
        <w:spacing w:line="360" w:lineRule="auto"/>
        <w:jc w:val="both"/>
      </w:pPr>
      <w:r w:rsidRPr="00382DAE">
        <w:t xml:space="preserve">        </w:t>
      </w:r>
      <w:r w:rsidR="00350054" w:rsidRPr="00382DAE">
        <w:t xml:space="preserve"> </w:t>
      </w:r>
      <w:r w:rsidR="00FD16C6" w:rsidRPr="00382DAE">
        <w:t xml:space="preserve">(F)   </w:t>
      </w:r>
      <w:r w:rsidR="00350054" w:rsidRPr="00382DAE">
        <w:t xml:space="preserve">      </w:t>
      </w:r>
      <w:r w:rsidR="00112403" w:rsidRPr="00382DAE">
        <w:rPr>
          <w:b/>
        </w:rPr>
        <w:t xml:space="preserve">Measuring Success </w:t>
      </w:r>
      <w:r w:rsidRPr="00382DAE">
        <w:rPr>
          <w:b/>
        </w:rPr>
        <w:t>through</w:t>
      </w:r>
      <w:r w:rsidR="00112403" w:rsidRPr="00382DAE">
        <w:rPr>
          <w:b/>
        </w:rPr>
        <w:t xml:space="preserve"> Social Impact</w:t>
      </w:r>
    </w:p>
    <w:p w:rsidR="00112403" w:rsidRPr="00382DAE" w:rsidRDefault="00112403" w:rsidP="009A20D8">
      <w:pPr>
        <w:pStyle w:val="ListParagraph"/>
        <w:shd w:val="clear" w:color="auto" w:fill="FFFFFF" w:themeFill="background1"/>
        <w:spacing w:line="360" w:lineRule="auto"/>
        <w:ind w:left="1365"/>
        <w:jc w:val="both"/>
      </w:pPr>
      <w:r w:rsidRPr="00382DAE">
        <w:t>When assessing progress in controlling leishmaniasis, it’s important to look not only at fewer cases but also at improvements in social conditions.</w:t>
      </w:r>
      <w:r w:rsidRPr="00382DAE">
        <w:br/>
        <w:t>This includes reducing stigma, promoting gender equality, and preventing families from facing extreme financial hardship due to medical costs.</w:t>
      </w:r>
    </w:p>
    <w:p w:rsidR="00112403" w:rsidRPr="00382DAE" w:rsidRDefault="00A84FCA" w:rsidP="009A20D8">
      <w:pPr>
        <w:pStyle w:val="ListParagraph"/>
        <w:shd w:val="clear" w:color="auto" w:fill="FFFFFF" w:themeFill="background1"/>
        <w:spacing w:line="360" w:lineRule="auto"/>
        <w:ind w:left="1365"/>
        <w:jc w:val="both"/>
      </w:pPr>
      <w:r w:rsidRPr="00382DAE">
        <w:t xml:space="preserve">In </w:t>
      </w:r>
      <w:proofErr w:type="gramStart"/>
      <w:r w:rsidRPr="00382DAE">
        <w:t xml:space="preserve">conclusion  </w:t>
      </w:r>
      <w:r w:rsidRPr="00382DAE">
        <w:rPr>
          <w:rStyle w:val="css-0"/>
        </w:rPr>
        <w:t>a</w:t>
      </w:r>
      <w:proofErr w:type="gramEnd"/>
      <w:r w:rsidRPr="00382DAE">
        <w:rPr>
          <w:rStyle w:val="css-0"/>
        </w:rPr>
        <w:t xml:space="preserve"> </w:t>
      </w:r>
      <w:r w:rsidRPr="00382DAE">
        <w:rPr>
          <w:rStyle w:val="css-rh820s"/>
        </w:rPr>
        <w:t xml:space="preserve">comprehensive strategy </w:t>
      </w:r>
      <w:r w:rsidRPr="00382DAE">
        <w:rPr>
          <w:rStyle w:val="css-0"/>
        </w:rPr>
        <w:t xml:space="preserve">that </w:t>
      </w:r>
      <w:r w:rsidRPr="00382DAE">
        <w:rPr>
          <w:rStyle w:val="css-rh820s"/>
        </w:rPr>
        <w:t xml:space="preserve">addresses </w:t>
      </w:r>
      <w:r w:rsidRPr="00382DAE">
        <w:rPr>
          <w:rStyle w:val="css-0"/>
        </w:rPr>
        <w:t xml:space="preserve">social </w:t>
      </w:r>
      <w:r w:rsidRPr="00382DAE">
        <w:rPr>
          <w:rStyle w:val="css-rh820s"/>
        </w:rPr>
        <w:t xml:space="preserve">injustices </w:t>
      </w:r>
      <w:r w:rsidRPr="00382DAE">
        <w:rPr>
          <w:rStyle w:val="css-0"/>
        </w:rPr>
        <w:t xml:space="preserve">and </w:t>
      </w:r>
      <w:r w:rsidRPr="00382DAE">
        <w:rPr>
          <w:rStyle w:val="css-rh820s"/>
        </w:rPr>
        <w:t xml:space="preserve">fosters </w:t>
      </w:r>
      <w:r w:rsidRPr="00382DAE">
        <w:rPr>
          <w:rStyle w:val="css-0"/>
        </w:rPr>
        <w:t xml:space="preserve">long-term </w:t>
      </w:r>
      <w:r w:rsidRPr="00382DAE">
        <w:rPr>
          <w:rStyle w:val="css-15iwe0d"/>
        </w:rPr>
        <w:t xml:space="preserve">sustainability is </w:t>
      </w:r>
      <w:r w:rsidRPr="00382DAE">
        <w:rPr>
          <w:rStyle w:val="css-2yp7ui"/>
        </w:rPr>
        <w:t xml:space="preserve">needed </w:t>
      </w:r>
      <w:r w:rsidRPr="00382DAE">
        <w:rPr>
          <w:rStyle w:val="css-15iwe0d"/>
        </w:rPr>
        <w:t xml:space="preserve">to control leishmaniasis, </w:t>
      </w:r>
      <w:r w:rsidRPr="00382DAE">
        <w:rPr>
          <w:rStyle w:val="css-2yp7ui"/>
        </w:rPr>
        <w:t xml:space="preserve">going </w:t>
      </w:r>
      <w:r w:rsidRPr="00382DAE">
        <w:rPr>
          <w:rStyle w:val="css-15iwe0d"/>
        </w:rPr>
        <w:t>beyond biomedical treatment.</w:t>
      </w:r>
      <w:r w:rsidRPr="00382DAE">
        <w:rPr>
          <w:rStyle w:val="css-x5hiaf"/>
        </w:rPr>
        <w:t xml:space="preserve"> </w:t>
      </w:r>
      <w:r w:rsidRPr="00382DAE">
        <w:rPr>
          <w:rStyle w:val="css-0"/>
        </w:rPr>
        <w:t xml:space="preserve">The </w:t>
      </w:r>
      <w:r w:rsidRPr="00382DAE">
        <w:rPr>
          <w:rStyle w:val="css-rh820s"/>
        </w:rPr>
        <w:t xml:space="preserve">illness hinders </w:t>
      </w:r>
      <w:r w:rsidRPr="00382DAE">
        <w:rPr>
          <w:rStyle w:val="css-0"/>
        </w:rPr>
        <w:t xml:space="preserve">progress </w:t>
      </w:r>
      <w:r w:rsidRPr="00382DAE">
        <w:rPr>
          <w:rStyle w:val="css-rh820s"/>
        </w:rPr>
        <w:t xml:space="preserve">toward </w:t>
      </w:r>
      <w:r w:rsidRPr="00382DAE">
        <w:rPr>
          <w:rStyle w:val="css-1eh0vfs"/>
        </w:rPr>
        <w:t xml:space="preserve">health, gender equality, and </w:t>
      </w:r>
      <w:r w:rsidRPr="00382DAE">
        <w:rPr>
          <w:rStyle w:val="css-1ber87j"/>
        </w:rPr>
        <w:t xml:space="preserve">inequality reduction goals </w:t>
      </w:r>
      <w:r w:rsidRPr="00382DAE">
        <w:rPr>
          <w:rStyle w:val="css-2yp7ui"/>
        </w:rPr>
        <w:t xml:space="preserve">while </w:t>
      </w:r>
      <w:r w:rsidRPr="00382DAE">
        <w:rPr>
          <w:rStyle w:val="css-15iwe0d"/>
        </w:rPr>
        <w:t xml:space="preserve">disproportionately </w:t>
      </w:r>
      <w:r w:rsidRPr="00382DAE">
        <w:rPr>
          <w:rStyle w:val="css-2yp7ui"/>
        </w:rPr>
        <w:t xml:space="preserve">harming </w:t>
      </w:r>
      <w:r w:rsidRPr="00382DAE">
        <w:rPr>
          <w:rStyle w:val="css-15iwe0d"/>
        </w:rPr>
        <w:t xml:space="preserve">women and children and </w:t>
      </w:r>
      <w:r w:rsidRPr="00382DAE">
        <w:rPr>
          <w:rStyle w:val="css-2yp7ui"/>
        </w:rPr>
        <w:t xml:space="preserve">perpetuating </w:t>
      </w:r>
      <w:r w:rsidRPr="00382DAE">
        <w:rPr>
          <w:rStyle w:val="css-0"/>
        </w:rPr>
        <w:t>poverty, stigma, and exclusion.</w:t>
      </w:r>
      <w:r w:rsidRPr="00382DAE">
        <w:rPr>
          <w:rStyle w:val="css-x5hiaf"/>
        </w:rPr>
        <w:t xml:space="preserve"> </w:t>
      </w:r>
      <w:r w:rsidRPr="00382DAE">
        <w:rPr>
          <w:rStyle w:val="css-0"/>
          <w:shd w:val="clear" w:color="auto" w:fill="FFFFFF" w:themeFill="background1"/>
        </w:rPr>
        <w:t xml:space="preserve">In </w:t>
      </w:r>
      <w:r w:rsidRPr="00382DAE">
        <w:rPr>
          <w:rStyle w:val="css-rh820s"/>
          <w:shd w:val="clear" w:color="auto" w:fill="FFFFFF" w:themeFill="background1"/>
        </w:rPr>
        <w:t xml:space="preserve">order for initiatives to be </w:t>
      </w:r>
      <w:r w:rsidRPr="00382DAE">
        <w:rPr>
          <w:rStyle w:val="css-0"/>
          <w:shd w:val="clear" w:color="auto" w:fill="FFFFFF" w:themeFill="background1"/>
        </w:rPr>
        <w:t xml:space="preserve">effective, </w:t>
      </w:r>
      <w:r w:rsidRPr="00382DAE">
        <w:rPr>
          <w:rStyle w:val="css-15iwe0d"/>
          <w:shd w:val="clear" w:color="auto" w:fill="FFFFFF" w:themeFill="background1"/>
        </w:rPr>
        <w:t xml:space="preserve">medical care must </w:t>
      </w:r>
      <w:r w:rsidRPr="00382DAE">
        <w:rPr>
          <w:rStyle w:val="css-2yp7ui"/>
          <w:shd w:val="clear" w:color="auto" w:fill="FFFFFF" w:themeFill="background1"/>
        </w:rPr>
        <w:t xml:space="preserve">be combined </w:t>
      </w:r>
      <w:r w:rsidRPr="00382DAE">
        <w:rPr>
          <w:rStyle w:val="css-15iwe0d"/>
          <w:shd w:val="clear" w:color="auto" w:fill="FFFFFF" w:themeFill="background1"/>
        </w:rPr>
        <w:t xml:space="preserve">with </w:t>
      </w:r>
      <w:r w:rsidRPr="00382DAE">
        <w:rPr>
          <w:rStyle w:val="css-2yp7ui"/>
          <w:shd w:val="clear" w:color="auto" w:fill="FFFFFF" w:themeFill="background1"/>
        </w:rPr>
        <w:t xml:space="preserve">improved </w:t>
      </w:r>
      <w:r w:rsidRPr="00382DAE">
        <w:rPr>
          <w:rStyle w:val="css-1ber87j"/>
          <w:shd w:val="clear" w:color="auto" w:fill="FFFFFF" w:themeFill="background1"/>
        </w:rPr>
        <w:t xml:space="preserve">health systems, </w:t>
      </w:r>
      <w:r w:rsidRPr="00382DAE">
        <w:rPr>
          <w:rStyle w:val="css-1eh0vfs"/>
          <w:shd w:val="clear" w:color="auto" w:fill="FFFFFF" w:themeFill="background1"/>
        </w:rPr>
        <w:t xml:space="preserve">community empowerment, awareness campaigns, gender-sensitive </w:t>
      </w:r>
      <w:r w:rsidRPr="00382DAE">
        <w:rPr>
          <w:rStyle w:val="css-rh820s"/>
          <w:shd w:val="clear" w:color="auto" w:fill="FFFFFF" w:themeFill="background1"/>
        </w:rPr>
        <w:t xml:space="preserve">tactics, </w:t>
      </w:r>
      <w:r w:rsidRPr="00382DAE">
        <w:rPr>
          <w:rStyle w:val="css-0"/>
          <w:shd w:val="clear" w:color="auto" w:fill="FFFFFF" w:themeFill="background1"/>
        </w:rPr>
        <w:t xml:space="preserve">and </w:t>
      </w:r>
      <w:r w:rsidRPr="00382DAE">
        <w:rPr>
          <w:rStyle w:val="css-rh820s"/>
          <w:shd w:val="clear" w:color="auto" w:fill="FFFFFF" w:themeFill="background1"/>
        </w:rPr>
        <w:t>financial assistance.</w:t>
      </w:r>
      <w:r w:rsidRPr="00382DAE">
        <w:rPr>
          <w:rStyle w:val="css-x5hiaf"/>
          <w:shd w:val="clear" w:color="auto" w:fill="FFFFFF" w:themeFill="background1"/>
        </w:rPr>
        <w:t xml:space="preserve"> </w:t>
      </w:r>
      <w:r w:rsidRPr="00382DAE">
        <w:rPr>
          <w:rStyle w:val="css-rh820s"/>
          <w:shd w:val="clear" w:color="auto" w:fill="FFFFFF" w:themeFill="background1"/>
        </w:rPr>
        <w:t>Intern</w:t>
      </w:r>
      <w:r w:rsidRPr="00382DAE">
        <w:rPr>
          <w:rStyle w:val="css-rh820s"/>
        </w:rPr>
        <w:t xml:space="preserve">ational </w:t>
      </w:r>
      <w:r w:rsidR="00783C32" w:rsidRPr="00382DAE">
        <w:rPr>
          <w:rStyle w:val="css-0"/>
        </w:rPr>
        <w:t xml:space="preserve">investment in resources and research, </w:t>
      </w:r>
      <w:r w:rsidR="00783C32" w:rsidRPr="00382DAE">
        <w:rPr>
          <w:rStyle w:val="css-rh820s"/>
        </w:rPr>
        <w:t xml:space="preserve">as well as </w:t>
      </w:r>
      <w:r w:rsidR="00783C32" w:rsidRPr="00382DAE">
        <w:rPr>
          <w:rStyle w:val="css-0"/>
        </w:rPr>
        <w:t xml:space="preserve">cross-regional </w:t>
      </w:r>
      <w:r w:rsidR="00783C32" w:rsidRPr="00382DAE">
        <w:rPr>
          <w:rStyle w:val="css-rh820s"/>
        </w:rPr>
        <w:t xml:space="preserve">cooperation, </w:t>
      </w:r>
      <w:r w:rsidR="00783C32" w:rsidRPr="00382DAE">
        <w:rPr>
          <w:rStyle w:val="css-0"/>
        </w:rPr>
        <w:t>is</w:t>
      </w:r>
      <w:r w:rsidRPr="00382DAE">
        <w:rPr>
          <w:rStyle w:val="css-0"/>
        </w:rPr>
        <w:t xml:space="preserve"> </w:t>
      </w:r>
      <w:r w:rsidRPr="00382DAE">
        <w:rPr>
          <w:rStyle w:val="css-rh820s"/>
        </w:rPr>
        <w:t>crucial.</w:t>
      </w:r>
      <w:r w:rsidRPr="00382DAE">
        <w:rPr>
          <w:rStyle w:val="css-x5hiaf"/>
        </w:rPr>
        <w:t xml:space="preserve"> </w:t>
      </w:r>
      <w:r w:rsidRPr="00382DAE">
        <w:rPr>
          <w:rStyle w:val="css-15iwe0d"/>
        </w:rPr>
        <w:t xml:space="preserve">In </w:t>
      </w:r>
      <w:r w:rsidRPr="00382DAE">
        <w:rPr>
          <w:rStyle w:val="css-2yp7ui"/>
        </w:rPr>
        <w:t xml:space="preserve">addition </w:t>
      </w:r>
      <w:r w:rsidRPr="00382DAE">
        <w:rPr>
          <w:rStyle w:val="css-15iwe0d"/>
        </w:rPr>
        <w:t xml:space="preserve">to </w:t>
      </w:r>
      <w:r w:rsidRPr="00382DAE">
        <w:rPr>
          <w:rStyle w:val="css-2yp7ui"/>
        </w:rPr>
        <w:t xml:space="preserve">being </w:t>
      </w:r>
      <w:r w:rsidRPr="00382DAE">
        <w:rPr>
          <w:rStyle w:val="css-15iwe0d"/>
        </w:rPr>
        <w:t xml:space="preserve">a health </w:t>
      </w:r>
      <w:r w:rsidRPr="00382DAE">
        <w:rPr>
          <w:rStyle w:val="css-2yp7ui"/>
        </w:rPr>
        <w:t xml:space="preserve">issue, combating </w:t>
      </w:r>
      <w:r w:rsidRPr="00382DAE">
        <w:rPr>
          <w:rStyle w:val="css-15iwe0d"/>
        </w:rPr>
        <w:t xml:space="preserve">leishmaniasis is </w:t>
      </w:r>
      <w:r w:rsidRPr="00382DAE">
        <w:rPr>
          <w:rStyle w:val="css-2yp7ui"/>
        </w:rPr>
        <w:t xml:space="preserve">also </w:t>
      </w:r>
      <w:r w:rsidRPr="00382DAE">
        <w:rPr>
          <w:rStyle w:val="css-15iwe0d"/>
        </w:rPr>
        <w:t xml:space="preserve">a moral </w:t>
      </w:r>
      <w:r w:rsidRPr="00382DAE">
        <w:rPr>
          <w:rStyle w:val="css-2yp7ui"/>
        </w:rPr>
        <w:t xml:space="preserve">obligation that will improve </w:t>
      </w:r>
      <w:r w:rsidRPr="00382DAE">
        <w:rPr>
          <w:rStyle w:val="css-15iwe0d"/>
        </w:rPr>
        <w:t xml:space="preserve">social </w:t>
      </w:r>
      <w:r w:rsidRPr="00382DAE">
        <w:rPr>
          <w:rStyle w:val="css-2yp7ui"/>
        </w:rPr>
        <w:t xml:space="preserve">justice, </w:t>
      </w:r>
      <w:r w:rsidRPr="00382DAE">
        <w:rPr>
          <w:rStyle w:val="css-15iwe0d"/>
        </w:rPr>
        <w:t xml:space="preserve">human rights, and resilience in </w:t>
      </w:r>
      <w:r w:rsidRPr="00382DAE">
        <w:rPr>
          <w:rStyle w:val="css-2yp7ui"/>
        </w:rPr>
        <w:t xml:space="preserve">marginalized </w:t>
      </w:r>
      <w:r w:rsidRPr="00382DAE">
        <w:rPr>
          <w:rStyle w:val="css-15iwe0d"/>
        </w:rPr>
        <w:t xml:space="preserve">communities </w:t>
      </w:r>
      <w:r w:rsidRPr="00382DAE">
        <w:rPr>
          <w:rStyle w:val="css-2yp7ui"/>
        </w:rPr>
        <w:t xml:space="preserve">around </w:t>
      </w:r>
      <w:r w:rsidRPr="00382DAE">
        <w:rPr>
          <w:rStyle w:val="css-rh820s"/>
        </w:rPr>
        <w:t xml:space="preserve">the </w:t>
      </w:r>
      <w:r w:rsidRPr="00382DAE">
        <w:rPr>
          <w:rStyle w:val="css-0"/>
        </w:rPr>
        <w:t>world.</w:t>
      </w:r>
      <w:r w:rsidR="007D69E6" w:rsidRPr="00382DAE">
        <w:t xml:space="preserve"> </w:t>
      </w:r>
    </w:p>
    <w:p w:rsidR="00112403" w:rsidRPr="00382DAE" w:rsidRDefault="00112403" w:rsidP="009A20D8">
      <w:pPr>
        <w:pStyle w:val="Heading2"/>
        <w:shd w:val="clear" w:color="auto" w:fill="FFFFFF" w:themeFill="background1"/>
        <w:spacing w:line="360" w:lineRule="auto"/>
        <w:jc w:val="both"/>
        <w:rPr>
          <w:rFonts w:ascii="Times New Roman" w:hAnsi="Times New Roman" w:cs="Times New Roman"/>
          <w:color w:val="auto"/>
          <w:sz w:val="24"/>
          <w:szCs w:val="24"/>
        </w:rPr>
      </w:pPr>
      <w:r w:rsidRPr="00382DAE">
        <w:rPr>
          <w:rFonts w:ascii="Times New Roman" w:hAnsi="Times New Roman" w:cs="Times New Roman"/>
          <w:color w:val="auto"/>
          <w:sz w:val="24"/>
          <w:szCs w:val="24"/>
        </w:rPr>
        <w:t xml:space="preserve">References </w:t>
      </w:r>
    </w:p>
    <w:p w:rsidR="00112403" w:rsidRPr="00382DAE" w:rsidRDefault="00112403" w:rsidP="009A20D8">
      <w:pPr>
        <w:shd w:val="clear" w:color="auto" w:fill="FFFFFF" w:themeFill="background1"/>
        <w:spacing w:line="360" w:lineRule="auto"/>
        <w:jc w:val="both"/>
        <w:rPr>
          <w:b/>
        </w:rPr>
      </w:pPr>
      <w:r w:rsidRPr="00382DAE">
        <w:rPr>
          <w:b/>
        </w:rPr>
        <w:t xml:space="preserve"> </w:t>
      </w:r>
    </w:p>
    <w:p w:rsidR="00382DAE" w:rsidRPr="00382DAE" w:rsidRDefault="00382DAE" w:rsidP="00382DAE">
      <w:pPr>
        <w:pStyle w:val="NormalWeb"/>
        <w:numPr>
          <w:ilvl w:val="0"/>
          <w:numId w:val="8"/>
        </w:numPr>
        <w:shd w:val="clear" w:color="auto" w:fill="FFFFFF" w:themeFill="background1"/>
        <w:spacing w:line="360" w:lineRule="auto"/>
        <w:jc w:val="both"/>
      </w:pPr>
      <w:r w:rsidRPr="00382DAE">
        <w:t>Al-</w:t>
      </w:r>
      <w:proofErr w:type="spellStart"/>
      <w:r w:rsidRPr="00382DAE">
        <w:t>Khayat</w:t>
      </w:r>
      <w:proofErr w:type="spellEnd"/>
      <w:r w:rsidRPr="00382DAE">
        <w:t xml:space="preserve">, Z. A. Y., </w:t>
      </w:r>
      <w:proofErr w:type="spellStart"/>
      <w:r w:rsidRPr="00382DAE">
        <w:t>Agha</w:t>
      </w:r>
      <w:proofErr w:type="spellEnd"/>
      <w:r w:rsidRPr="00382DAE">
        <w:t xml:space="preserve">, N. F. S., &amp; </w:t>
      </w:r>
      <w:proofErr w:type="spellStart"/>
      <w:r w:rsidRPr="00382DAE">
        <w:t>Alharmni</w:t>
      </w:r>
      <w:proofErr w:type="spellEnd"/>
      <w:r w:rsidRPr="00382DAE">
        <w:t xml:space="preserve">, K. I. F. (2019). Gender differences in the severity and features of lesions among cutaneous leishmaniasis patients. </w:t>
      </w:r>
      <w:r w:rsidRPr="00382DAE">
        <w:rPr>
          <w:rStyle w:val="Emphasis"/>
          <w:rFonts w:eastAsiaTheme="majorEastAsia"/>
        </w:rPr>
        <w:t>Journal of Contemporary Medical Sciences, 5</w:t>
      </w:r>
      <w:r w:rsidRPr="00382DAE">
        <w:t xml:space="preserve">(6), 336–342. </w:t>
      </w:r>
      <w:hyperlink r:id="rId6" w:tgtFrame="_new" w:history="1">
        <w:r w:rsidRPr="00382DAE">
          <w:rPr>
            <w:rStyle w:val="Hyperlink"/>
            <w:color w:val="auto"/>
          </w:rPr>
          <w:t>https://doi.org/10.22317/jcms.v5i6.685</w:t>
        </w:r>
      </w:hyperlink>
    </w:p>
    <w:p w:rsidR="00382DAE" w:rsidRPr="00382DAE" w:rsidRDefault="00382DAE" w:rsidP="00382DAE">
      <w:pPr>
        <w:pStyle w:val="NormalWeb"/>
        <w:numPr>
          <w:ilvl w:val="0"/>
          <w:numId w:val="8"/>
        </w:numPr>
        <w:shd w:val="clear" w:color="auto" w:fill="FFFFFF" w:themeFill="background1"/>
        <w:spacing w:line="360" w:lineRule="auto"/>
        <w:jc w:val="both"/>
      </w:pPr>
      <w:proofErr w:type="spellStart"/>
      <w:r w:rsidRPr="00382DAE">
        <w:t>Alvar</w:t>
      </w:r>
      <w:proofErr w:type="spellEnd"/>
      <w:r w:rsidRPr="00382DAE">
        <w:t xml:space="preserve">, J., </w:t>
      </w:r>
      <w:proofErr w:type="spellStart"/>
      <w:r w:rsidRPr="00382DAE">
        <w:t>Vélez</w:t>
      </w:r>
      <w:proofErr w:type="spellEnd"/>
      <w:r w:rsidRPr="00382DAE">
        <w:t xml:space="preserve">, I. D., Bern, C., </w:t>
      </w:r>
      <w:proofErr w:type="spellStart"/>
      <w:r w:rsidRPr="00382DAE">
        <w:t>Herrero</w:t>
      </w:r>
      <w:proofErr w:type="spellEnd"/>
      <w:r w:rsidRPr="00382DAE">
        <w:t xml:space="preserve">, M., </w:t>
      </w:r>
      <w:proofErr w:type="spellStart"/>
      <w:r w:rsidRPr="00382DAE">
        <w:t>Desjeux</w:t>
      </w:r>
      <w:proofErr w:type="spellEnd"/>
      <w:r w:rsidRPr="00382DAE">
        <w:t xml:space="preserve">, P., Cano, J., </w:t>
      </w:r>
      <w:proofErr w:type="spellStart"/>
      <w:r w:rsidRPr="00382DAE">
        <w:t>Jannin</w:t>
      </w:r>
      <w:proofErr w:type="spellEnd"/>
      <w:r w:rsidRPr="00382DAE">
        <w:t>, J</w:t>
      </w:r>
      <w:proofErr w:type="gramStart"/>
      <w:r w:rsidRPr="00382DAE">
        <w:t>. ,</w:t>
      </w:r>
      <w:proofErr w:type="gramEnd"/>
      <w:r w:rsidRPr="00382DAE">
        <w:t xml:space="preserve"> </w:t>
      </w:r>
      <w:proofErr w:type="spellStart"/>
      <w:r w:rsidRPr="00382DAE">
        <w:t>Margriet</w:t>
      </w:r>
      <w:proofErr w:type="spellEnd"/>
      <w:r w:rsidRPr="00382DAE">
        <w:t xml:space="preserve"> den Boer, M. (2012). Leishmaniasis worldwide and global estimates of its incidence. </w:t>
      </w:r>
      <w:proofErr w:type="spellStart"/>
      <w:r w:rsidRPr="00382DAE">
        <w:rPr>
          <w:i/>
          <w:iCs/>
        </w:rPr>
        <w:t>PLoS</w:t>
      </w:r>
      <w:proofErr w:type="spellEnd"/>
      <w:r w:rsidRPr="00382DAE">
        <w:rPr>
          <w:i/>
          <w:iCs/>
        </w:rPr>
        <w:t xml:space="preserve"> ONE, 7</w:t>
      </w:r>
      <w:r w:rsidRPr="00382DAE">
        <w:t xml:space="preserve">(5), e35671. </w:t>
      </w:r>
      <w:hyperlink r:id="rId7" w:history="1">
        <w:r w:rsidRPr="00382DAE">
          <w:rPr>
            <w:rStyle w:val="Hyperlink"/>
            <w:color w:val="auto"/>
          </w:rPr>
          <w:t>https://doi.org/10.1371/journal.pone.0035671</w:t>
        </w:r>
      </w:hyperlink>
    </w:p>
    <w:p w:rsidR="00382DAE" w:rsidRPr="00382DAE" w:rsidRDefault="00382DAE" w:rsidP="00382DAE">
      <w:pPr>
        <w:pStyle w:val="ListParagraph"/>
        <w:numPr>
          <w:ilvl w:val="0"/>
          <w:numId w:val="8"/>
        </w:numPr>
        <w:shd w:val="clear" w:color="auto" w:fill="FFFFFF" w:themeFill="background1"/>
        <w:spacing w:line="360" w:lineRule="auto"/>
        <w:jc w:val="both"/>
      </w:pPr>
      <w:proofErr w:type="spellStart"/>
      <w:r w:rsidRPr="00382DAE">
        <w:lastRenderedPageBreak/>
        <w:t>Bamorovat</w:t>
      </w:r>
      <w:proofErr w:type="spellEnd"/>
      <w:r w:rsidRPr="00382DAE">
        <w:t xml:space="preserve">, M., Shari, I., </w:t>
      </w:r>
      <w:proofErr w:type="spellStart"/>
      <w:r w:rsidRPr="00382DAE">
        <w:t>Ghasemi</w:t>
      </w:r>
      <w:proofErr w:type="spellEnd"/>
      <w:r w:rsidRPr="00382DAE">
        <w:t xml:space="preserve">, P., &amp; </w:t>
      </w:r>
      <w:proofErr w:type="spellStart"/>
      <w:r w:rsidRPr="00382DAE">
        <w:t>Almani</w:t>
      </w:r>
      <w:proofErr w:type="spellEnd"/>
      <w:r w:rsidRPr="00382DAE">
        <w:t xml:space="preserve">, N. (2023). Mutual role of patients and the healthcare system in the control of cutaneous leishmaniasis. </w:t>
      </w:r>
      <w:proofErr w:type="spellStart"/>
      <w:r w:rsidRPr="00382DAE">
        <w:rPr>
          <w:rStyle w:val="Emphasis"/>
        </w:rPr>
        <w:t>Transboundary</w:t>
      </w:r>
      <w:proofErr w:type="spellEnd"/>
      <w:r w:rsidRPr="00382DAE">
        <w:rPr>
          <w:rStyle w:val="Emphasis"/>
        </w:rPr>
        <w:t xml:space="preserve"> and Emerging Diseases</w:t>
      </w:r>
      <w:r w:rsidRPr="00382DAE">
        <w:t xml:space="preserve">. </w:t>
      </w:r>
      <w:hyperlink r:id="rId8" w:history="1">
        <w:r w:rsidRPr="00382DAE">
          <w:rPr>
            <w:rStyle w:val="Hyperlink"/>
            <w:color w:val="auto"/>
          </w:rPr>
          <w:t>https://doi.org/10.1155/2023/7814940</w:t>
        </w:r>
      </w:hyperlink>
    </w:p>
    <w:p w:rsidR="00382DAE" w:rsidRPr="00382DAE" w:rsidRDefault="00382DAE" w:rsidP="00382DAE">
      <w:pPr>
        <w:pStyle w:val="NormalWeb"/>
        <w:numPr>
          <w:ilvl w:val="0"/>
          <w:numId w:val="8"/>
        </w:numPr>
        <w:shd w:val="clear" w:color="auto" w:fill="FFFFFF" w:themeFill="background1"/>
        <w:spacing w:line="360" w:lineRule="auto"/>
        <w:jc w:val="both"/>
      </w:pPr>
      <w:proofErr w:type="spellStart"/>
      <w:r w:rsidRPr="00382DAE">
        <w:t>Bamorovat</w:t>
      </w:r>
      <w:proofErr w:type="spellEnd"/>
      <w:r w:rsidRPr="00382DAE">
        <w:t xml:space="preserve">, M., Shari, I., </w:t>
      </w:r>
      <w:proofErr w:type="spellStart"/>
      <w:r w:rsidRPr="00382DAE">
        <w:t>Ghasemi</w:t>
      </w:r>
      <w:proofErr w:type="spellEnd"/>
      <w:r w:rsidRPr="00382DAE">
        <w:t xml:space="preserve">, P., &amp; </w:t>
      </w:r>
      <w:proofErr w:type="spellStart"/>
      <w:r w:rsidRPr="00382DAE">
        <w:t>Almani</w:t>
      </w:r>
      <w:proofErr w:type="spellEnd"/>
      <w:r w:rsidRPr="00382DAE">
        <w:t xml:space="preserve">, N. (2023). Mutual role of patients and the healthcare system in the control of cutaneous leishmaniasis. </w:t>
      </w:r>
      <w:proofErr w:type="spellStart"/>
      <w:r w:rsidRPr="00382DAE">
        <w:rPr>
          <w:rStyle w:val="Emphasis"/>
          <w:rFonts w:eastAsiaTheme="majorEastAsia"/>
        </w:rPr>
        <w:t>Transboundary</w:t>
      </w:r>
      <w:proofErr w:type="spellEnd"/>
      <w:r w:rsidRPr="00382DAE">
        <w:rPr>
          <w:rStyle w:val="Emphasis"/>
          <w:rFonts w:eastAsiaTheme="majorEastAsia"/>
        </w:rPr>
        <w:t xml:space="preserve"> and Emerging Diseases.</w:t>
      </w:r>
      <w:r w:rsidRPr="00382DAE">
        <w:t xml:space="preserve"> </w:t>
      </w:r>
      <w:hyperlink r:id="rId9" w:history="1">
        <w:r w:rsidRPr="00382DAE">
          <w:rPr>
            <w:rStyle w:val="Hyperlink"/>
            <w:color w:val="auto"/>
          </w:rPr>
          <w:t>https://doi.org/10.1155/2023/7814940</w:t>
        </w:r>
      </w:hyperlink>
    </w:p>
    <w:p w:rsidR="00382DAE" w:rsidRPr="00382DAE" w:rsidRDefault="00382DAE" w:rsidP="00382DAE">
      <w:pPr>
        <w:pStyle w:val="NormalWeb"/>
        <w:numPr>
          <w:ilvl w:val="0"/>
          <w:numId w:val="8"/>
        </w:numPr>
        <w:shd w:val="clear" w:color="auto" w:fill="FFFFFF" w:themeFill="background1"/>
        <w:spacing w:line="360" w:lineRule="auto"/>
        <w:jc w:val="both"/>
      </w:pPr>
      <w:proofErr w:type="spellStart"/>
      <w:r w:rsidRPr="00382DAE">
        <w:t>Bamorovat</w:t>
      </w:r>
      <w:proofErr w:type="spellEnd"/>
      <w:r w:rsidRPr="00382DAE">
        <w:t xml:space="preserve">, M., </w:t>
      </w:r>
      <w:proofErr w:type="spellStart"/>
      <w:r w:rsidRPr="00382DAE">
        <w:t>Sharifi</w:t>
      </w:r>
      <w:proofErr w:type="spellEnd"/>
      <w:r w:rsidRPr="00382DAE">
        <w:t xml:space="preserve">, I., </w:t>
      </w:r>
      <w:proofErr w:type="spellStart"/>
      <w:r w:rsidRPr="00382DAE">
        <w:t>Khosravi</w:t>
      </w:r>
      <w:proofErr w:type="spellEnd"/>
      <w:r w:rsidRPr="00382DAE">
        <w:t xml:space="preserve">, A., </w:t>
      </w:r>
      <w:proofErr w:type="spellStart"/>
      <w:r w:rsidRPr="00382DAE">
        <w:t>Aflatoonian</w:t>
      </w:r>
      <w:proofErr w:type="spellEnd"/>
      <w:r w:rsidRPr="00382DAE">
        <w:t xml:space="preserve">, M. R., </w:t>
      </w:r>
      <w:proofErr w:type="spellStart"/>
      <w:r w:rsidRPr="00382DAE">
        <w:t>Agha</w:t>
      </w:r>
      <w:proofErr w:type="spellEnd"/>
      <w:r w:rsidRPr="00382DAE">
        <w:t xml:space="preserve"> </w:t>
      </w:r>
      <w:proofErr w:type="spellStart"/>
      <w:r w:rsidRPr="00382DAE">
        <w:t>Kuchak</w:t>
      </w:r>
      <w:proofErr w:type="spellEnd"/>
      <w:r w:rsidRPr="00382DAE">
        <w:t xml:space="preserve"> </w:t>
      </w:r>
      <w:proofErr w:type="spellStart"/>
      <w:r w:rsidRPr="00382DAE">
        <w:t>Afshari</w:t>
      </w:r>
      <w:proofErr w:type="spellEnd"/>
      <w:r w:rsidRPr="00382DAE">
        <w:t xml:space="preserve">, S., </w:t>
      </w:r>
      <w:proofErr w:type="spellStart"/>
      <w:r w:rsidRPr="00382DAE">
        <w:t>Salarkia</w:t>
      </w:r>
      <w:proofErr w:type="spellEnd"/>
      <w:r w:rsidRPr="00382DAE">
        <w:t xml:space="preserve">, E., </w:t>
      </w:r>
      <w:proofErr w:type="spellStart"/>
      <w:r w:rsidRPr="00382DAE">
        <w:t>Sharifi</w:t>
      </w:r>
      <w:proofErr w:type="spellEnd"/>
      <w:r w:rsidRPr="00382DAE">
        <w:t xml:space="preserve">, F., </w:t>
      </w:r>
      <w:proofErr w:type="spellStart"/>
      <w:r w:rsidRPr="00382DAE">
        <w:t>Aflatoonian</w:t>
      </w:r>
      <w:proofErr w:type="spellEnd"/>
      <w:r w:rsidRPr="00382DAE">
        <w:t xml:space="preserve">, B., </w:t>
      </w:r>
      <w:proofErr w:type="spellStart"/>
      <w:r w:rsidRPr="00382DAE">
        <w:t>Gharachorloo</w:t>
      </w:r>
      <w:proofErr w:type="spellEnd"/>
      <w:r w:rsidRPr="00382DAE">
        <w:t xml:space="preserve">, F., </w:t>
      </w:r>
      <w:proofErr w:type="spellStart"/>
      <w:r w:rsidRPr="00382DAE">
        <w:t>Khamesipour</w:t>
      </w:r>
      <w:proofErr w:type="spellEnd"/>
      <w:r w:rsidRPr="00382DAE">
        <w:t xml:space="preserve">, A., </w:t>
      </w:r>
      <w:proofErr w:type="spellStart"/>
      <w:r w:rsidRPr="00382DAE">
        <w:t>Mohebali</w:t>
      </w:r>
      <w:proofErr w:type="spellEnd"/>
      <w:r w:rsidRPr="00382DAE">
        <w:t xml:space="preserve">, M., </w:t>
      </w:r>
      <w:proofErr w:type="spellStart"/>
      <w:r w:rsidRPr="00382DAE">
        <w:t>Zamani</w:t>
      </w:r>
      <w:proofErr w:type="spellEnd"/>
      <w:r w:rsidRPr="00382DAE">
        <w:t xml:space="preserve">, O., </w:t>
      </w:r>
      <w:proofErr w:type="spellStart"/>
      <w:r w:rsidRPr="00382DAE">
        <w:t>Shirzadi</w:t>
      </w:r>
      <w:proofErr w:type="spellEnd"/>
      <w:r w:rsidRPr="00382DAE">
        <w:t xml:space="preserve">, M. R., &amp; </w:t>
      </w:r>
      <w:proofErr w:type="spellStart"/>
      <w:r w:rsidRPr="00382DAE">
        <w:t>Gouya</w:t>
      </w:r>
      <w:proofErr w:type="spellEnd"/>
      <w:r w:rsidRPr="00382DAE">
        <w:t xml:space="preserve">, M. M. (2024). Global dilemma and needs assessment toward achieving sustainable development goals in controlling leishmaniasis. </w:t>
      </w:r>
      <w:r w:rsidRPr="00382DAE">
        <w:rPr>
          <w:rStyle w:val="Emphasis"/>
          <w:rFonts w:eastAsiaTheme="majorEastAsia"/>
        </w:rPr>
        <w:t>Journal of Epidemiology and Global Health, 14</w:t>
      </w:r>
      <w:r w:rsidRPr="00382DAE">
        <w:t xml:space="preserve">(1), 22–34. </w:t>
      </w:r>
      <w:hyperlink r:id="rId10" w:tgtFrame="_new" w:history="1">
        <w:r w:rsidRPr="00382DAE">
          <w:rPr>
            <w:rStyle w:val="Hyperlink"/>
            <w:color w:val="auto"/>
          </w:rPr>
          <w:t>https://doi.org/10.1007/s44197-024-00190-z</w:t>
        </w:r>
      </w:hyperlink>
    </w:p>
    <w:p w:rsidR="00382DAE" w:rsidRPr="00382DAE" w:rsidRDefault="00382DAE" w:rsidP="00382DAE">
      <w:pPr>
        <w:pStyle w:val="NormalWeb"/>
        <w:numPr>
          <w:ilvl w:val="0"/>
          <w:numId w:val="8"/>
        </w:numPr>
        <w:shd w:val="clear" w:color="auto" w:fill="FFFFFF" w:themeFill="background1"/>
        <w:spacing w:line="360" w:lineRule="auto"/>
        <w:jc w:val="both"/>
      </w:pPr>
      <w:proofErr w:type="spellStart"/>
      <w:r w:rsidRPr="00382DAE">
        <w:t>Bamorovat</w:t>
      </w:r>
      <w:proofErr w:type="spellEnd"/>
      <w:r w:rsidRPr="00382DAE">
        <w:t xml:space="preserve">, M., </w:t>
      </w:r>
      <w:proofErr w:type="spellStart"/>
      <w:r w:rsidRPr="00382DAE">
        <w:t>Sharifi</w:t>
      </w:r>
      <w:proofErr w:type="spellEnd"/>
      <w:r w:rsidRPr="00382DAE">
        <w:t xml:space="preserve">, I., </w:t>
      </w:r>
      <w:proofErr w:type="spellStart"/>
      <w:r w:rsidRPr="00382DAE">
        <w:t>Tavakoli</w:t>
      </w:r>
      <w:proofErr w:type="spellEnd"/>
      <w:r w:rsidRPr="00382DAE">
        <w:t xml:space="preserve"> </w:t>
      </w:r>
      <w:proofErr w:type="spellStart"/>
      <w:r w:rsidRPr="00382DAE">
        <w:t>Oliaee</w:t>
      </w:r>
      <w:proofErr w:type="spellEnd"/>
      <w:r w:rsidRPr="00382DAE">
        <w:t xml:space="preserve">, R., </w:t>
      </w:r>
      <w:proofErr w:type="spellStart"/>
      <w:r w:rsidRPr="00382DAE">
        <w:t>Jafarzadeh</w:t>
      </w:r>
      <w:proofErr w:type="spellEnd"/>
      <w:r w:rsidRPr="00382DAE">
        <w:t xml:space="preserve">, A., &amp; </w:t>
      </w:r>
      <w:proofErr w:type="spellStart"/>
      <w:r w:rsidRPr="00382DAE">
        <w:t>Khosravi</w:t>
      </w:r>
      <w:proofErr w:type="spellEnd"/>
      <w:r w:rsidRPr="00382DAE">
        <w:t xml:space="preserve">, A. (2021). Determinants of unresponsiveness to treatment in cutaneous leishmaniasis: A focus on </w:t>
      </w:r>
      <w:proofErr w:type="spellStart"/>
      <w:r w:rsidRPr="00382DAE">
        <w:t>anthroponotic</w:t>
      </w:r>
      <w:proofErr w:type="spellEnd"/>
      <w:r w:rsidRPr="00382DAE">
        <w:t xml:space="preserve"> form due to </w:t>
      </w:r>
      <w:proofErr w:type="spellStart"/>
      <w:r w:rsidRPr="00382DAE">
        <w:rPr>
          <w:rStyle w:val="Emphasis"/>
          <w:rFonts w:eastAsiaTheme="majorEastAsia"/>
        </w:rPr>
        <w:t>Leishmania</w:t>
      </w:r>
      <w:proofErr w:type="spellEnd"/>
      <w:r w:rsidRPr="00382DAE">
        <w:rPr>
          <w:rStyle w:val="Emphasis"/>
          <w:rFonts w:eastAsiaTheme="majorEastAsia"/>
        </w:rPr>
        <w:t xml:space="preserve"> </w:t>
      </w:r>
      <w:proofErr w:type="spellStart"/>
      <w:r w:rsidRPr="00382DAE">
        <w:rPr>
          <w:rStyle w:val="Emphasis"/>
          <w:rFonts w:eastAsiaTheme="majorEastAsia"/>
        </w:rPr>
        <w:t>tropica</w:t>
      </w:r>
      <w:proofErr w:type="spellEnd"/>
      <w:r w:rsidRPr="00382DAE">
        <w:t xml:space="preserve">. </w:t>
      </w:r>
      <w:r w:rsidRPr="00382DAE">
        <w:rPr>
          <w:rStyle w:val="Emphasis"/>
          <w:rFonts w:eastAsiaTheme="majorEastAsia"/>
        </w:rPr>
        <w:t>Frontiers in Microbiology, 12</w:t>
      </w:r>
      <w:r w:rsidRPr="00382DAE">
        <w:t xml:space="preserve">, 1143. </w:t>
      </w:r>
      <w:hyperlink r:id="rId11" w:history="1">
        <w:r w:rsidRPr="00382DAE">
          <w:rPr>
            <w:rStyle w:val="Hyperlink"/>
            <w:color w:val="auto"/>
          </w:rPr>
          <w:t>https://doi.org/10.3389/fmicb.2021.01143</w:t>
        </w:r>
      </w:hyperlink>
    </w:p>
    <w:p w:rsidR="00382DAE" w:rsidRPr="00382DAE" w:rsidRDefault="00382DAE" w:rsidP="00382DAE">
      <w:pPr>
        <w:pStyle w:val="NormalWeb"/>
        <w:numPr>
          <w:ilvl w:val="0"/>
          <w:numId w:val="8"/>
        </w:numPr>
        <w:shd w:val="clear" w:color="auto" w:fill="FFFFFF" w:themeFill="background1"/>
        <w:spacing w:line="360" w:lineRule="auto"/>
        <w:jc w:val="both"/>
      </w:pPr>
      <w:proofErr w:type="spellStart"/>
      <w:r w:rsidRPr="00382DAE">
        <w:t>Desjeux</w:t>
      </w:r>
      <w:proofErr w:type="spellEnd"/>
      <w:r w:rsidRPr="00382DAE">
        <w:t xml:space="preserve">, P. (2004). Leishmaniasis: Current situation and new perspectives. </w:t>
      </w:r>
      <w:r w:rsidRPr="00382DAE">
        <w:rPr>
          <w:rStyle w:val="Emphasis"/>
          <w:rFonts w:eastAsiaTheme="majorEastAsia"/>
        </w:rPr>
        <w:t>Comparative Immunology, Microbiology &amp; Infectious Diseases, 27</w:t>
      </w:r>
      <w:r w:rsidRPr="00382DAE">
        <w:t xml:space="preserve">(5), 305–318. </w:t>
      </w:r>
      <w:hyperlink r:id="rId12" w:history="1">
        <w:r w:rsidRPr="00382DAE">
          <w:rPr>
            <w:rStyle w:val="Hyperlink"/>
            <w:color w:val="auto"/>
          </w:rPr>
          <w:t>https://doi.org/10.1016/j.cimid.2004.03.004</w:t>
        </w:r>
      </w:hyperlink>
    </w:p>
    <w:p w:rsidR="00382DAE" w:rsidRPr="00382DAE" w:rsidRDefault="00382DAE" w:rsidP="00382DAE">
      <w:pPr>
        <w:pStyle w:val="NormalWeb"/>
        <w:numPr>
          <w:ilvl w:val="0"/>
          <w:numId w:val="8"/>
        </w:numPr>
        <w:shd w:val="clear" w:color="auto" w:fill="FFFFFF" w:themeFill="background1"/>
        <w:spacing w:line="360" w:lineRule="auto"/>
        <w:jc w:val="both"/>
      </w:pPr>
      <w:proofErr w:type="spellStart"/>
      <w:r w:rsidRPr="00382DAE">
        <w:t>Dires</w:t>
      </w:r>
      <w:proofErr w:type="spellEnd"/>
      <w:r w:rsidRPr="00382DAE">
        <w:t xml:space="preserve">, A., Kumar, P., </w:t>
      </w:r>
      <w:proofErr w:type="spellStart"/>
      <w:r w:rsidRPr="00382DAE">
        <w:t>Gedamu</w:t>
      </w:r>
      <w:proofErr w:type="spellEnd"/>
      <w:r w:rsidRPr="00382DAE">
        <w:t xml:space="preserve">, S., </w:t>
      </w:r>
      <w:proofErr w:type="spellStart"/>
      <w:r w:rsidRPr="00382DAE">
        <w:t>Yimam</w:t>
      </w:r>
      <w:proofErr w:type="spellEnd"/>
      <w:r w:rsidRPr="00382DAE">
        <w:t xml:space="preserve">, W., &amp; </w:t>
      </w:r>
      <w:proofErr w:type="spellStart"/>
      <w:r w:rsidRPr="00382DAE">
        <w:t>Ademe</w:t>
      </w:r>
      <w:proofErr w:type="spellEnd"/>
      <w:r w:rsidRPr="00382DAE">
        <w:t xml:space="preserve">, S. (2022). Knowledge, attitude and prevention measures of students towards cutaneous leishmaniasis in </w:t>
      </w:r>
      <w:proofErr w:type="spellStart"/>
      <w:r w:rsidRPr="00382DAE">
        <w:t>Delanta</w:t>
      </w:r>
      <w:proofErr w:type="spellEnd"/>
      <w:r w:rsidRPr="00382DAE">
        <w:t xml:space="preserve"> district, Northeast Ethiopia. </w:t>
      </w:r>
      <w:r w:rsidRPr="00382DAE">
        <w:rPr>
          <w:rStyle w:val="Emphasis"/>
          <w:rFonts w:eastAsiaTheme="majorEastAsia"/>
        </w:rPr>
        <w:t>Parasite Epidemiology and Control, 17</w:t>
      </w:r>
      <w:r w:rsidRPr="00382DAE">
        <w:t xml:space="preserve">, e00241. </w:t>
      </w:r>
      <w:hyperlink r:id="rId13" w:history="1">
        <w:r w:rsidRPr="00382DAE">
          <w:rPr>
            <w:rStyle w:val="Hyperlink"/>
            <w:color w:val="auto"/>
          </w:rPr>
          <w:t>https://doi.org/10.1016/j.parepi.2022.e00241</w:t>
        </w:r>
      </w:hyperlink>
    </w:p>
    <w:p w:rsidR="00382DAE" w:rsidRPr="00382DAE" w:rsidRDefault="00382DAE" w:rsidP="00382DAE">
      <w:pPr>
        <w:pStyle w:val="NormalWeb"/>
        <w:numPr>
          <w:ilvl w:val="0"/>
          <w:numId w:val="8"/>
        </w:numPr>
        <w:shd w:val="clear" w:color="auto" w:fill="FFFFFF" w:themeFill="background1"/>
        <w:spacing w:line="360" w:lineRule="auto"/>
        <w:jc w:val="both"/>
      </w:pPr>
      <w:proofErr w:type="spellStart"/>
      <w:r w:rsidRPr="00382DAE">
        <w:t>Firooz</w:t>
      </w:r>
      <w:proofErr w:type="spellEnd"/>
      <w:r w:rsidRPr="00382DAE">
        <w:t xml:space="preserve">, A., </w:t>
      </w:r>
      <w:proofErr w:type="spellStart"/>
      <w:r w:rsidRPr="00382DAE">
        <w:t>Mortazavi</w:t>
      </w:r>
      <w:proofErr w:type="spellEnd"/>
      <w:r w:rsidRPr="00382DAE">
        <w:t xml:space="preserve">, H., </w:t>
      </w:r>
      <w:proofErr w:type="spellStart"/>
      <w:r w:rsidRPr="00382DAE">
        <w:t>Khamesipour</w:t>
      </w:r>
      <w:proofErr w:type="spellEnd"/>
      <w:r w:rsidRPr="00382DAE">
        <w:t xml:space="preserve">, A., </w:t>
      </w:r>
      <w:proofErr w:type="spellStart"/>
      <w:r w:rsidRPr="00382DAE">
        <w:t>Ghiasi</w:t>
      </w:r>
      <w:proofErr w:type="spellEnd"/>
      <w:r w:rsidRPr="00382DAE">
        <w:t xml:space="preserve">, M., </w:t>
      </w:r>
      <w:proofErr w:type="spellStart"/>
      <w:r w:rsidRPr="00382DAE">
        <w:t>Abedini</w:t>
      </w:r>
      <w:proofErr w:type="spellEnd"/>
      <w:r w:rsidRPr="00382DAE">
        <w:t xml:space="preserve">, R., </w:t>
      </w:r>
      <w:proofErr w:type="spellStart"/>
      <w:r w:rsidRPr="00382DAE">
        <w:t>Balighi</w:t>
      </w:r>
      <w:proofErr w:type="spellEnd"/>
      <w:r w:rsidRPr="00382DAE">
        <w:t xml:space="preserve">, K., </w:t>
      </w:r>
      <w:proofErr w:type="spellStart"/>
      <w:r w:rsidRPr="00382DAE">
        <w:t>Esmaili</w:t>
      </w:r>
      <w:proofErr w:type="spellEnd"/>
      <w:r w:rsidRPr="00382DAE">
        <w:t xml:space="preserve">, N., </w:t>
      </w:r>
      <w:proofErr w:type="spellStart"/>
      <w:r w:rsidRPr="00382DAE">
        <w:t>Nassiri-Kashani</w:t>
      </w:r>
      <w:proofErr w:type="spellEnd"/>
      <w:r w:rsidRPr="00382DAE">
        <w:t xml:space="preserve">, M., </w:t>
      </w:r>
      <w:proofErr w:type="spellStart"/>
      <w:r w:rsidRPr="00382DAE">
        <w:t>Eskandari</w:t>
      </w:r>
      <w:proofErr w:type="spellEnd"/>
      <w:r w:rsidRPr="00382DAE">
        <w:t xml:space="preserve">, S. E., </w:t>
      </w:r>
      <w:proofErr w:type="spellStart"/>
      <w:r w:rsidRPr="00382DAE">
        <w:t>Mohebali</w:t>
      </w:r>
      <w:proofErr w:type="spellEnd"/>
      <w:r w:rsidRPr="00382DAE">
        <w:t xml:space="preserve">, M., Mir </w:t>
      </w:r>
      <w:proofErr w:type="spellStart"/>
      <w:r w:rsidRPr="00382DAE">
        <w:t>Amin</w:t>
      </w:r>
      <w:proofErr w:type="spellEnd"/>
      <w:r w:rsidRPr="00382DAE">
        <w:t xml:space="preserve"> </w:t>
      </w:r>
      <w:proofErr w:type="spellStart"/>
      <w:r w:rsidRPr="00382DAE">
        <w:t>Mohammadi</w:t>
      </w:r>
      <w:proofErr w:type="spellEnd"/>
      <w:r w:rsidRPr="00382DAE">
        <w:t xml:space="preserve">, A., &amp; </w:t>
      </w:r>
      <w:proofErr w:type="spellStart"/>
      <w:r w:rsidRPr="00382DAE">
        <w:t>Dowlati</w:t>
      </w:r>
      <w:proofErr w:type="spellEnd"/>
      <w:r w:rsidRPr="00382DAE">
        <w:t xml:space="preserve">, Y. (2021). Old world cutaneous leishmaniasis in Iran: Clinical variants and treatments. </w:t>
      </w:r>
      <w:r w:rsidRPr="00382DAE">
        <w:rPr>
          <w:rStyle w:val="Emphasis"/>
          <w:rFonts w:eastAsiaTheme="majorEastAsia"/>
        </w:rPr>
        <w:t>Journal of Dermatological Treatment, 32</w:t>
      </w:r>
      <w:r w:rsidRPr="00382DAE">
        <w:t xml:space="preserve">(7), 673–683. </w:t>
      </w:r>
      <w:hyperlink r:id="rId14" w:history="1">
        <w:r w:rsidRPr="00382DAE">
          <w:rPr>
            <w:rStyle w:val="Hyperlink"/>
            <w:color w:val="auto"/>
          </w:rPr>
          <w:t>https://doi.org/10.1080/09546634.2019.1704214</w:t>
        </w:r>
      </w:hyperlink>
    </w:p>
    <w:p w:rsidR="00382DAE" w:rsidRPr="00382DAE" w:rsidRDefault="00382DAE" w:rsidP="00382DAE">
      <w:pPr>
        <w:pStyle w:val="NormalWeb"/>
        <w:numPr>
          <w:ilvl w:val="0"/>
          <w:numId w:val="8"/>
        </w:numPr>
        <w:shd w:val="clear" w:color="auto" w:fill="FFFFFF" w:themeFill="background1"/>
        <w:spacing w:line="360" w:lineRule="auto"/>
        <w:jc w:val="both"/>
      </w:pPr>
      <w:proofErr w:type="spellStart"/>
      <w:r w:rsidRPr="00382DAE">
        <w:lastRenderedPageBreak/>
        <w:t>Gouveia</w:t>
      </w:r>
      <w:proofErr w:type="spellEnd"/>
      <w:r w:rsidRPr="00382DAE">
        <w:t xml:space="preserve">, C., de Oliveira, R. M., </w:t>
      </w:r>
      <w:proofErr w:type="spellStart"/>
      <w:r w:rsidRPr="00382DAE">
        <w:t>Zwetsch</w:t>
      </w:r>
      <w:proofErr w:type="spellEnd"/>
      <w:r w:rsidRPr="00382DAE">
        <w:t xml:space="preserve">, A., Motta-Silva, D., </w:t>
      </w:r>
      <w:proofErr w:type="spellStart"/>
      <w:r w:rsidRPr="00382DAE">
        <w:t>Carvalho</w:t>
      </w:r>
      <w:proofErr w:type="spellEnd"/>
      <w:r w:rsidRPr="00382DAE">
        <w:t xml:space="preserve">, B. M., de Santana, A. F., &amp; Rangel, E. F. (2012). Integrated tools for American cutaneous leishmaniasis surveillance and control: Intervention in an endemic area in Rio de Janeiro, RJ, Brazil. </w:t>
      </w:r>
      <w:r w:rsidRPr="00382DAE">
        <w:rPr>
          <w:rStyle w:val="Emphasis"/>
          <w:rFonts w:eastAsiaTheme="majorEastAsia"/>
        </w:rPr>
        <w:t>Interdisciplinary Perspectives on Infectious Diseases, 2012</w:t>
      </w:r>
      <w:r w:rsidRPr="00382DAE">
        <w:t xml:space="preserve">, 568312. </w:t>
      </w:r>
      <w:hyperlink r:id="rId15" w:history="1">
        <w:r w:rsidRPr="00382DAE">
          <w:rPr>
            <w:rStyle w:val="Hyperlink"/>
            <w:color w:val="auto"/>
          </w:rPr>
          <w:t>https://doi.org/10.1155/2012/568312</w:t>
        </w:r>
      </w:hyperlink>
      <w:r>
        <w:t xml:space="preserve"> </w:t>
      </w:r>
    </w:p>
    <w:p w:rsidR="00382DAE" w:rsidRPr="00382DAE" w:rsidRDefault="00382DAE" w:rsidP="00382DAE">
      <w:pPr>
        <w:pStyle w:val="NormalWeb"/>
        <w:numPr>
          <w:ilvl w:val="0"/>
          <w:numId w:val="8"/>
        </w:numPr>
        <w:shd w:val="clear" w:color="auto" w:fill="FFFFFF" w:themeFill="background1"/>
        <w:spacing w:line="360" w:lineRule="auto"/>
        <w:jc w:val="both"/>
      </w:pPr>
      <w:proofErr w:type="spellStart"/>
      <w:r w:rsidRPr="00382DAE">
        <w:t>Grifferty</w:t>
      </w:r>
      <w:proofErr w:type="spellEnd"/>
      <w:r w:rsidRPr="00382DAE">
        <w:t xml:space="preserve">, G., Shirley, H., </w:t>
      </w:r>
      <w:proofErr w:type="spellStart"/>
      <w:r w:rsidRPr="00382DAE">
        <w:t>McGloin</w:t>
      </w:r>
      <w:proofErr w:type="spellEnd"/>
      <w:r w:rsidRPr="00382DAE">
        <w:t xml:space="preserve">, J., Kahn, J., </w:t>
      </w:r>
      <w:proofErr w:type="spellStart"/>
      <w:r w:rsidRPr="00382DAE">
        <w:t>Orriols</w:t>
      </w:r>
      <w:proofErr w:type="spellEnd"/>
      <w:r w:rsidRPr="00382DAE">
        <w:t xml:space="preserve">, A., &amp; </w:t>
      </w:r>
      <w:proofErr w:type="spellStart"/>
      <w:r w:rsidRPr="00382DAE">
        <w:t>Wamai</w:t>
      </w:r>
      <w:proofErr w:type="spellEnd"/>
      <w:r w:rsidRPr="00382DAE">
        <w:t xml:space="preserve">, R. (2021). Vulnerabilities to and the socioeconomic and psychosocial impacts of the </w:t>
      </w:r>
      <w:proofErr w:type="spellStart"/>
      <w:r w:rsidRPr="00382DAE">
        <w:t>leishmaniases</w:t>
      </w:r>
      <w:proofErr w:type="spellEnd"/>
      <w:r w:rsidRPr="00382DAE">
        <w:t xml:space="preserve">: A review. </w:t>
      </w:r>
      <w:r w:rsidRPr="00382DAE">
        <w:rPr>
          <w:rStyle w:val="Emphasis"/>
          <w:rFonts w:eastAsiaTheme="majorEastAsia"/>
        </w:rPr>
        <w:t>Research and Reports in Tropical Medicine, 12</w:t>
      </w:r>
      <w:r w:rsidRPr="00382DAE">
        <w:t xml:space="preserve">, 135–151. </w:t>
      </w:r>
      <w:hyperlink r:id="rId16" w:tgtFrame="_new" w:history="1">
        <w:r w:rsidRPr="00382DAE">
          <w:rPr>
            <w:rStyle w:val="Hyperlink"/>
            <w:color w:val="auto"/>
          </w:rPr>
          <w:t>https://doi.org/10.2147/RRTM.S278138</w:t>
        </w:r>
      </w:hyperlink>
    </w:p>
    <w:p w:rsidR="00382DAE" w:rsidRPr="00382DAE" w:rsidRDefault="00382DAE" w:rsidP="00382DAE">
      <w:pPr>
        <w:pStyle w:val="NormalWeb"/>
        <w:numPr>
          <w:ilvl w:val="0"/>
          <w:numId w:val="8"/>
        </w:numPr>
        <w:shd w:val="clear" w:color="auto" w:fill="FFFFFF" w:themeFill="background1"/>
        <w:spacing w:line="360" w:lineRule="auto"/>
        <w:jc w:val="both"/>
      </w:pPr>
      <w:proofErr w:type="spellStart"/>
      <w:r w:rsidRPr="00382DAE">
        <w:t>Hotez</w:t>
      </w:r>
      <w:proofErr w:type="spellEnd"/>
      <w:r w:rsidRPr="00382DAE">
        <w:t xml:space="preserve">, P. J. (2007). Neglected diseases and poverty in “The other America”: The greatest health disparity in the United States? </w:t>
      </w:r>
      <w:proofErr w:type="spellStart"/>
      <w:r w:rsidRPr="00382DAE">
        <w:rPr>
          <w:rStyle w:val="Emphasis"/>
          <w:rFonts w:eastAsiaTheme="majorEastAsia"/>
        </w:rPr>
        <w:t>PLoS</w:t>
      </w:r>
      <w:proofErr w:type="spellEnd"/>
      <w:r w:rsidRPr="00382DAE">
        <w:rPr>
          <w:rStyle w:val="Emphasis"/>
          <w:rFonts w:eastAsiaTheme="majorEastAsia"/>
        </w:rPr>
        <w:t xml:space="preserve"> Neglected Tropical Diseases, 1</w:t>
      </w:r>
      <w:r w:rsidRPr="00382DAE">
        <w:t xml:space="preserve">(3), e149. </w:t>
      </w:r>
      <w:hyperlink r:id="rId17" w:tgtFrame="_new" w:history="1">
        <w:r w:rsidRPr="00382DAE">
          <w:rPr>
            <w:rStyle w:val="Hyperlink"/>
            <w:color w:val="auto"/>
          </w:rPr>
          <w:t>https://doi.org/10.1371/journal.pntd.0000149</w:t>
        </w:r>
      </w:hyperlink>
    </w:p>
    <w:p w:rsidR="00382DAE" w:rsidRPr="00382DAE" w:rsidRDefault="00382DAE" w:rsidP="00382DAE">
      <w:pPr>
        <w:pStyle w:val="NormalWeb"/>
        <w:numPr>
          <w:ilvl w:val="0"/>
          <w:numId w:val="8"/>
        </w:numPr>
        <w:shd w:val="clear" w:color="auto" w:fill="FFFFFF" w:themeFill="background1"/>
        <w:spacing w:line="360" w:lineRule="auto"/>
        <w:jc w:val="both"/>
      </w:pPr>
      <w:r w:rsidRPr="00382DAE">
        <w:t xml:space="preserve">Knight, C. A., Harris, D. R., </w:t>
      </w:r>
      <w:proofErr w:type="spellStart"/>
      <w:r w:rsidRPr="00382DAE">
        <w:t>Alshammari</w:t>
      </w:r>
      <w:proofErr w:type="spellEnd"/>
      <w:r w:rsidRPr="00382DAE">
        <w:t xml:space="preserve">, S. O., </w:t>
      </w:r>
      <w:proofErr w:type="spellStart"/>
      <w:r w:rsidRPr="00382DAE">
        <w:t>Gugssa</w:t>
      </w:r>
      <w:proofErr w:type="spellEnd"/>
      <w:r w:rsidRPr="00382DAE">
        <w:t xml:space="preserve">, A., Young, T., &amp; Lee, C. M. (2023). Leishmaniasis: Recent epidemiological studies in the Middle East. </w:t>
      </w:r>
      <w:r w:rsidRPr="00382DAE">
        <w:rPr>
          <w:rStyle w:val="Emphasis"/>
          <w:rFonts w:eastAsiaTheme="majorEastAsia"/>
        </w:rPr>
        <w:t>Frontiers in Microbiology, 13</w:t>
      </w:r>
      <w:r w:rsidRPr="00382DAE">
        <w:t xml:space="preserve">, 1052478. </w:t>
      </w:r>
      <w:hyperlink r:id="rId18" w:history="1">
        <w:r w:rsidRPr="00382DAE">
          <w:rPr>
            <w:rStyle w:val="Hyperlink"/>
            <w:color w:val="auto"/>
          </w:rPr>
          <w:t>https://doi.org/10.3389/fmicb.2022.1052478</w:t>
        </w:r>
      </w:hyperlink>
    </w:p>
    <w:p w:rsidR="00382DAE" w:rsidRPr="00382DAE" w:rsidRDefault="00382DAE" w:rsidP="00382DAE">
      <w:pPr>
        <w:pStyle w:val="NormalWeb"/>
        <w:numPr>
          <w:ilvl w:val="0"/>
          <w:numId w:val="8"/>
        </w:numPr>
        <w:shd w:val="clear" w:color="auto" w:fill="FFFFFF" w:themeFill="background1"/>
        <w:spacing w:line="360" w:lineRule="auto"/>
        <w:jc w:val="both"/>
      </w:pPr>
      <w:proofErr w:type="spellStart"/>
      <w:r w:rsidRPr="00382DAE">
        <w:t>Kumari</w:t>
      </w:r>
      <w:proofErr w:type="spellEnd"/>
      <w:r w:rsidRPr="00382DAE">
        <w:t xml:space="preserve">, P., </w:t>
      </w:r>
      <w:proofErr w:type="spellStart"/>
      <w:r w:rsidRPr="00382DAE">
        <w:t>Mamud</w:t>
      </w:r>
      <w:proofErr w:type="spellEnd"/>
      <w:r w:rsidRPr="00382DAE">
        <w:t xml:space="preserve">, A., &amp; </w:t>
      </w:r>
      <w:proofErr w:type="spellStart"/>
      <w:r w:rsidRPr="00382DAE">
        <w:t>Jha</w:t>
      </w:r>
      <w:proofErr w:type="spellEnd"/>
      <w:r w:rsidRPr="00382DAE">
        <w:t xml:space="preserve">, A. (2023). Review on the drug intolerance and vaccine development for leishmaniasis. </w:t>
      </w:r>
      <w:r w:rsidRPr="00382DAE">
        <w:rPr>
          <w:rStyle w:val="Emphasis"/>
          <w:rFonts w:eastAsiaTheme="majorEastAsia"/>
        </w:rPr>
        <w:t>Current Drug Targets, 24</w:t>
      </w:r>
      <w:r w:rsidRPr="00382DAE">
        <w:t xml:space="preserve">, 1023–1031. </w:t>
      </w:r>
      <w:hyperlink r:id="rId19" w:history="1">
        <w:r w:rsidRPr="00382DAE">
          <w:rPr>
            <w:rStyle w:val="Hyperlink"/>
            <w:color w:val="auto"/>
          </w:rPr>
          <w:t>https://doi.org/10.2174/0113894501254585230927100440</w:t>
        </w:r>
      </w:hyperlink>
    </w:p>
    <w:p w:rsidR="00382DAE" w:rsidRPr="00382DAE" w:rsidRDefault="00382DAE" w:rsidP="00382DAE">
      <w:pPr>
        <w:pStyle w:val="NormalWeb"/>
        <w:numPr>
          <w:ilvl w:val="0"/>
          <w:numId w:val="8"/>
        </w:numPr>
        <w:shd w:val="clear" w:color="auto" w:fill="FFFFFF" w:themeFill="background1"/>
        <w:spacing w:line="360" w:lineRule="auto"/>
        <w:jc w:val="both"/>
      </w:pPr>
      <w:proofErr w:type="spellStart"/>
      <w:r w:rsidRPr="00382DAE">
        <w:t>Okwor</w:t>
      </w:r>
      <w:proofErr w:type="spellEnd"/>
      <w:r w:rsidRPr="00382DAE">
        <w:t xml:space="preserve">, I., &amp; </w:t>
      </w:r>
      <w:proofErr w:type="spellStart"/>
      <w:r w:rsidRPr="00382DAE">
        <w:t>Uzonna</w:t>
      </w:r>
      <w:proofErr w:type="spellEnd"/>
      <w:r w:rsidRPr="00382DAE">
        <w:t xml:space="preserve">, J. (2016). Social and economic burden of human leishmaniasis. </w:t>
      </w:r>
      <w:r w:rsidRPr="00382DAE">
        <w:rPr>
          <w:rStyle w:val="Emphasis"/>
          <w:rFonts w:eastAsiaTheme="majorEastAsia"/>
        </w:rPr>
        <w:t>The American Journal of Tropical Medicine and Hygiene, 94</w:t>
      </w:r>
      <w:r w:rsidRPr="00382DAE">
        <w:t xml:space="preserve">(3), 489–493. </w:t>
      </w:r>
      <w:hyperlink r:id="rId20" w:history="1">
        <w:r w:rsidRPr="00382DAE">
          <w:rPr>
            <w:rStyle w:val="Hyperlink"/>
            <w:color w:val="auto"/>
          </w:rPr>
          <w:t>https://doi.org/10.4269/ajtmh.15-0408</w:t>
        </w:r>
      </w:hyperlink>
    </w:p>
    <w:p w:rsidR="00382DAE" w:rsidRPr="00382DAE" w:rsidRDefault="00382DAE" w:rsidP="00382DAE">
      <w:pPr>
        <w:pStyle w:val="NormalWeb"/>
        <w:numPr>
          <w:ilvl w:val="0"/>
          <w:numId w:val="8"/>
        </w:numPr>
        <w:shd w:val="clear" w:color="auto" w:fill="FFFFFF" w:themeFill="background1"/>
        <w:spacing w:line="360" w:lineRule="auto"/>
        <w:jc w:val="both"/>
      </w:pPr>
      <w:proofErr w:type="spellStart"/>
      <w:r w:rsidRPr="00382DAE">
        <w:t>Paliwal</w:t>
      </w:r>
      <w:proofErr w:type="spellEnd"/>
      <w:r w:rsidRPr="00382DAE">
        <w:t xml:space="preserve">, A., </w:t>
      </w:r>
      <w:proofErr w:type="spellStart"/>
      <w:r w:rsidRPr="00382DAE">
        <w:t>Gahtori</w:t>
      </w:r>
      <w:proofErr w:type="spellEnd"/>
      <w:r w:rsidRPr="00382DAE">
        <w:t xml:space="preserve">, R., </w:t>
      </w:r>
      <w:proofErr w:type="spellStart"/>
      <w:r w:rsidRPr="00382DAE">
        <w:t>Kumari</w:t>
      </w:r>
      <w:proofErr w:type="spellEnd"/>
      <w:r w:rsidRPr="00382DAE">
        <w:t xml:space="preserve">, A., &amp; </w:t>
      </w:r>
      <w:proofErr w:type="spellStart"/>
      <w:r w:rsidRPr="00382DAE">
        <w:t>Pandey</w:t>
      </w:r>
      <w:proofErr w:type="spellEnd"/>
      <w:r w:rsidRPr="00382DAE">
        <w:t xml:space="preserve">, P. (2021). Drug resistance and repurposing of existing drugs in leishmaniasis. In </w:t>
      </w:r>
      <w:r w:rsidRPr="00382DAE">
        <w:rPr>
          <w:rStyle w:val="Emphasis"/>
          <w:rFonts w:eastAsiaTheme="majorEastAsia"/>
        </w:rPr>
        <w:t>Pathogenesis, treatment and prevention of leishmaniasis</w:t>
      </w:r>
      <w:r w:rsidRPr="00382DAE">
        <w:t xml:space="preserve"> (pp. 103–124). Elsevier. </w:t>
      </w:r>
      <w:hyperlink r:id="rId21" w:history="1">
        <w:r w:rsidRPr="00382DAE">
          <w:rPr>
            <w:rStyle w:val="Hyperlink"/>
            <w:color w:val="auto"/>
          </w:rPr>
          <w:t>https://doi.org/10.1016/B978-0-12-822800-5.00013-5</w:t>
        </w:r>
      </w:hyperlink>
    </w:p>
    <w:p w:rsidR="00382DAE" w:rsidRPr="00382DAE" w:rsidRDefault="00382DAE" w:rsidP="00382DAE">
      <w:pPr>
        <w:pStyle w:val="NormalWeb"/>
        <w:numPr>
          <w:ilvl w:val="0"/>
          <w:numId w:val="8"/>
        </w:numPr>
        <w:shd w:val="clear" w:color="auto" w:fill="FFFFFF" w:themeFill="background1"/>
        <w:spacing w:line="360" w:lineRule="auto"/>
        <w:jc w:val="both"/>
      </w:pPr>
      <w:proofErr w:type="spellStart"/>
      <w:r w:rsidRPr="00382DAE">
        <w:t>Reithinger</w:t>
      </w:r>
      <w:proofErr w:type="spellEnd"/>
      <w:r w:rsidRPr="00382DAE">
        <w:t xml:space="preserve">, R., </w:t>
      </w:r>
      <w:proofErr w:type="spellStart"/>
      <w:r w:rsidRPr="00382DAE">
        <w:t>Brooker</w:t>
      </w:r>
      <w:proofErr w:type="spellEnd"/>
      <w:r w:rsidRPr="00382DAE">
        <w:t xml:space="preserve">, S., &amp; </w:t>
      </w:r>
      <w:proofErr w:type="spellStart"/>
      <w:r w:rsidRPr="00382DAE">
        <w:t>Kolaczinski</w:t>
      </w:r>
      <w:proofErr w:type="spellEnd"/>
      <w:r w:rsidRPr="00382DAE">
        <w:t xml:space="preserve">, J. H. (2007). Visceral leishmaniasis in eastern Africa—Current status. </w:t>
      </w:r>
      <w:r w:rsidRPr="00382DAE">
        <w:rPr>
          <w:rStyle w:val="Emphasis"/>
          <w:rFonts w:eastAsiaTheme="majorEastAsia"/>
        </w:rPr>
        <w:t>Transactions of the Royal Society of Tropical Medicine and Hygiene, 101</w:t>
      </w:r>
      <w:r w:rsidRPr="00382DAE">
        <w:t xml:space="preserve">(12), 1169–1170. </w:t>
      </w:r>
      <w:hyperlink r:id="rId22" w:history="1">
        <w:r w:rsidRPr="00382DAE">
          <w:rPr>
            <w:rStyle w:val="Hyperlink"/>
            <w:color w:val="auto"/>
          </w:rPr>
          <w:t>https://doi.org/10.1016/j.trstmh.2007.06.001</w:t>
        </w:r>
      </w:hyperlink>
    </w:p>
    <w:p w:rsidR="00382DAE" w:rsidRPr="00382DAE" w:rsidRDefault="00382DAE" w:rsidP="00382DAE">
      <w:pPr>
        <w:pStyle w:val="NormalWeb"/>
        <w:numPr>
          <w:ilvl w:val="0"/>
          <w:numId w:val="8"/>
        </w:numPr>
        <w:shd w:val="clear" w:color="auto" w:fill="FFFFFF" w:themeFill="background1"/>
        <w:spacing w:line="360" w:lineRule="auto"/>
        <w:jc w:val="both"/>
      </w:pPr>
      <w:proofErr w:type="spellStart"/>
      <w:r w:rsidRPr="00382DAE">
        <w:t>Roque</w:t>
      </w:r>
      <w:proofErr w:type="spellEnd"/>
      <w:r w:rsidRPr="00382DAE">
        <w:t xml:space="preserve">, A. L., &amp; Jansen, A. M. (2014). Wild and </w:t>
      </w:r>
      <w:proofErr w:type="spellStart"/>
      <w:r w:rsidRPr="00382DAE">
        <w:t>synanthropic</w:t>
      </w:r>
      <w:proofErr w:type="spellEnd"/>
      <w:r w:rsidRPr="00382DAE">
        <w:t xml:space="preserve"> reservoirs of </w:t>
      </w:r>
      <w:proofErr w:type="spellStart"/>
      <w:r w:rsidRPr="00382DAE">
        <w:rPr>
          <w:rStyle w:val="Emphasis"/>
          <w:rFonts w:eastAsiaTheme="majorEastAsia"/>
        </w:rPr>
        <w:t>Leishmania</w:t>
      </w:r>
      <w:proofErr w:type="spellEnd"/>
      <w:r w:rsidRPr="00382DAE">
        <w:t xml:space="preserve"> species in the Americas. </w:t>
      </w:r>
      <w:r w:rsidRPr="00382DAE">
        <w:rPr>
          <w:rStyle w:val="Emphasis"/>
          <w:rFonts w:eastAsiaTheme="majorEastAsia"/>
        </w:rPr>
        <w:t xml:space="preserve">International Journal for </w:t>
      </w:r>
      <w:proofErr w:type="spellStart"/>
      <w:r w:rsidRPr="00382DAE">
        <w:rPr>
          <w:rStyle w:val="Emphasis"/>
          <w:rFonts w:eastAsiaTheme="majorEastAsia"/>
        </w:rPr>
        <w:t>Parasitology</w:t>
      </w:r>
      <w:proofErr w:type="spellEnd"/>
      <w:r w:rsidRPr="00382DAE">
        <w:rPr>
          <w:rStyle w:val="Emphasis"/>
          <w:rFonts w:eastAsiaTheme="majorEastAsia"/>
        </w:rPr>
        <w:t>: Parasites and Wildlife, 3</w:t>
      </w:r>
      <w:r w:rsidRPr="00382DAE">
        <w:t xml:space="preserve">(3), 251–262. </w:t>
      </w:r>
      <w:hyperlink r:id="rId23" w:history="1">
        <w:r w:rsidRPr="00382DAE">
          <w:rPr>
            <w:rStyle w:val="Hyperlink"/>
            <w:color w:val="auto"/>
          </w:rPr>
          <w:t>https://doi.org/10.1016/j.ijppaw.2014.08.004</w:t>
        </w:r>
      </w:hyperlink>
    </w:p>
    <w:p w:rsidR="00382DAE" w:rsidRPr="00382DAE" w:rsidRDefault="00382DAE" w:rsidP="00382DAE">
      <w:pPr>
        <w:pStyle w:val="NormalWeb"/>
        <w:numPr>
          <w:ilvl w:val="0"/>
          <w:numId w:val="8"/>
        </w:numPr>
        <w:shd w:val="clear" w:color="auto" w:fill="FFFFFF" w:themeFill="background1"/>
        <w:spacing w:line="360" w:lineRule="auto"/>
        <w:jc w:val="both"/>
      </w:pPr>
      <w:proofErr w:type="spellStart"/>
      <w:r w:rsidRPr="00382DAE">
        <w:lastRenderedPageBreak/>
        <w:t>Sharifi</w:t>
      </w:r>
      <w:proofErr w:type="spellEnd"/>
      <w:r w:rsidRPr="00382DAE">
        <w:t xml:space="preserve">, I., </w:t>
      </w:r>
      <w:proofErr w:type="spellStart"/>
      <w:r w:rsidRPr="00382DAE">
        <w:t>Khosravi</w:t>
      </w:r>
      <w:proofErr w:type="spellEnd"/>
      <w:r w:rsidRPr="00382DAE">
        <w:t xml:space="preserve">, A., </w:t>
      </w:r>
      <w:proofErr w:type="spellStart"/>
      <w:r w:rsidRPr="00382DAE">
        <w:t>Aflatoonian</w:t>
      </w:r>
      <w:proofErr w:type="spellEnd"/>
      <w:r w:rsidRPr="00382DAE">
        <w:t xml:space="preserve">, M. R., </w:t>
      </w:r>
      <w:proofErr w:type="spellStart"/>
      <w:r w:rsidRPr="00382DAE">
        <w:t>Salarkia</w:t>
      </w:r>
      <w:proofErr w:type="spellEnd"/>
      <w:r w:rsidRPr="00382DAE">
        <w:t xml:space="preserve">, E., </w:t>
      </w:r>
      <w:proofErr w:type="spellStart"/>
      <w:r w:rsidRPr="00382DAE">
        <w:t>Bamorovat</w:t>
      </w:r>
      <w:proofErr w:type="spellEnd"/>
      <w:r w:rsidRPr="00382DAE">
        <w:t xml:space="preserve">, M., </w:t>
      </w:r>
      <w:proofErr w:type="spellStart"/>
      <w:r w:rsidRPr="00382DAE">
        <w:t>Karamoozian</w:t>
      </w:r>
      <w:proofErr w:type="spellEnd"/>
      <w:r w:rsidRPr="00382DAE">
        <w:t xml:space="preserve">, A., et al. (2023). Cutaneous leishmaniasis situation analysis in the Islamic Republic of Iran in preparation for an elimination plan. </w:t>
      </w:r>
      <w:r w:rsidRPr="00382DAE">
        <w:rPr>
          <w:rStyle w:val="Emphasis"/>
          <w:rFonts w:eastAsiaTheme="majorEastAsia"/>
        </w:rPr>
        <w:t>Frontiers in Public Health, 11</w:t>
      </w:r>
      <w:r w:rsidRPr="00382DAE">
        <w:t xml:space="preserve">, 1091709. </w:t>
      </w:r>
      <w:hyperlink r:id="rId24" w:history="1">
        <w:r w:rsidRPr="00382DAE">
          <w:rPr>
            <w:rStyle w:val="Hyperlink"/>
            <w:color w:val="auto"/>
          </w:rPr>
          <w:t>https://doi.org/10.3389/fpubh.2023.1091709</w:t>
        </w:r>
      </w:hyperlink>
    </w:p>
    <w:p w:rsidR="00382DAE" w:rsidRPr="00382DAE" w:rsidRDefault="00382DAE" w:rsidP="00382DAE">
      <w:pPr>
        <w:pStyle w:val="NormalWeb"/>
        <w:numPr>
          <w:ilvl w:val="0"/>
          <w:numId w:val="8"/>
        </w:numPr>
        <w:shd w:val="clear" w:color="auto" w:fill="FFFFFF" w:themeFill="background1"/>
        <w:spacing w:line="360" w:lineRule="auto"/>
        <w:jc w:val="both"/>
      </w:pPr>
      <w:proofErr w:type="spellStart"/>
      <w:r w:rsidRPr="00382DAE">
        <w:t>Tabasi</w:t>
      </w:r>
      <w:proofErr w:type="spellEnd"/>
      <w:r w:rsidRPr="00382DAE">
        <w:t xml:space="preserve">, M., </w:t>
      </w:r>
      <w:proofErr w:type="spellStart"/>
      <w:r w:rsidRPr="00382DAE">
        <w:t>Alesheikh</w:t>
      </w:r>
      <w:proofErr w:type="spellEnd"/>
      <w:r w:rsidRPr="00382DAE">
        <w:t xml:space="preserve">, A. A., </w:t>
      </w:r>
      <w:proofErr w:type="spellStart"/>
      <w:r w:rsidRPr="00382DAE">
        <w:t>Sofizadeh</w:t>
      </w:r>
      <w:proofErr w:type="spellEnd"/>
      <w:r w:rsidRPr="00382DAE">
        <w:t xml:space="preserve">, A., </w:t>
      </w:r>
      <w:proofErr w:type="spellStart"/>
      <w:r w:rsidRPr="00382DAE">
        <w:t>Saeidian</w:t>
      </w:r>
      <w:proofErr w:type="spellEnd"/>
      <w:r w:rsidRPr="00382DAE">
        <w:t xml:space="preserve">, B., </w:t>
      </w:r>
      <w:proofErr w:type="spellStart"/>
      <w:r w:rsidRPr="00382DAE">
        <w:t>Pradhan</w:t>
      </w:r>
      <w:proofErr w:type="spellEnd"/>
      <w:r w:rsidRPr="00382DAE">
        <w:t xml:space="preserve">, B., &amp; </w:t>
      </w:r>
      <w:proofErr w:type="spellStart"/>
      <w:r w:rsidRPr="00382DAE">
        <w:t>AlAmri</w:t>
      </w:r>
      <w:proofErr w:type="spellEnd"/>
      <w:r w:rsidRPr="00382DAE">
        <w:t xml:space="preserve">, A. (2020). A </w:t>
      </w:r>
      <w:proofErr w:type="spellStart"/>
      <w:r w:rsidRPr="00382DAE">
        <w:t>spatio</w:t>
      </w:r>
      <w:proofErr w:type="spellEnd"/>
      <w:r w:rsidRPr="00382DAE">
        <w:t xml:space="preserve">-temporal agent-based approach for </w:t>
      </w:r>
      <w:proofErr w:type="spellStart"/>
      <w:r w:rsidRPr="00382DAE">
        <w:t>modeling</w:t>
      </w:r>
      <w:proofErr w:type="spellEnd"/>
      <w:r w:rsidRPr="00382DAE">
        <w:t xml:space="preserve"> the spread of </w:t>
      </w:r>
      <w:proofErr w:type="spellStart"/>
      <w:r w:rsidRPr="00382DAE">
        <w:t>zoonotic</w:t>
      </w:r>
      <w:proofErr w:type="spellEnd"/>
      <w:r w:rsidRPr="00382DAE">
        <w:t xml:space="preserve"> cutaneous leishmaniasis in northeast Iran. </w:t>
      </w:r>
      <w:r w:rsidRPr="00382DAE">
        <w:rPr>
          <w:rStyle w:val="Emphasis"/>
          <w:rFonts w:eastAsiaTheme="majorEastAsia"/>
        </w:rPr>
        <w:t>Parasites &amp; Vectors, 13</w:t>
      </w:r>
      <w:r w:rsidRPr="00382DAE">
        <w:t xml:space="preserve">, 1–17. </w:t>
      </w:r>
      <w:hyperlink r:id="rId25" w:history="1">
        <w:r w:rsidRPr="00382DAE">
          <w:rPr>
            <w:rStyle w:val="Hyperlink"/>
            <w:color w:val="auto"/>
          </w:rPr>
          <w:t>https://doi.org/10.1186/s13071-020-04347-2</w:t>
        </w:r>
      </w:hyperlink>
    </w:p>
    <w:p w:rsidR="00382DAE" w:rsidRPr="00382DAE" w:rsidRDefault="00382DAE" w:rsidP="00382DAE">
      <w:pPr>
        <w:pStyle w:val="NormalWeb"/>
        <w:numPr>
          <w:ilvl w:val="0"/>
          <w:numId w:val="8"/>
        </w:numPr>
        <w:shd w:val="clear" w:color="auto" w:fill="FFFFFF" w:themeFill="background1"/>
        <w:spacing w:line="360" w:lineRule="auto"/>
        <w:jc w:val="both"/>
      </w:pPr>
      <w:r w:rsidRPr="00382DAE">
        <w:t xml:space="preserve">Valero, N. N. H., </w:t>
      </w:r>
      <w:proofErr w:type="spellStart"/>
      <w:r w:rsidRPr="00382DAE">
        <w:t>Prist</w:t>
      </w:r>
      <w:proofErr w:type="spellEnd"/>
      <w:r w:rsidRPr="00382DAE">
        <w:t xml:space="preserve">, P., &amp; </w:t>
      </w:r>
      <w:proofErr w:type="spellStart"/>
      <w:r w:rsidRPr="00382DAE">
        <w:t>Uriarte</w:t>
      </w:r>
      <w:proofErr w:type="spellEnd"/>
      <w:r w:rsidRPr="00382DAE">
        <w:t xml:space="preserve">, M. (2021). Environmental and socioeconomic risk factors for visceral and cutaneous leishmaniasis in São Paulo, Brazil. </w:t>
      </w:r>
      <w:r w:rsidRPr="00382DAE">
        <w:rPr>
          <w:rStyle w:val="Emphasis"/>
          <w:rFonts w:eastAsiaTheme="majorEastAsia"/>
        </w:rPr>
        <w:t>Science of the Total Environment, 797</w:t>
      </w:r>
      <w:r w:rsidRPr="00382DAE">
        <w:t xml:space="preserve">, 148960. </w:t>
      </w:r>
      <w:hyperlink r:id="rId26" w:history="1">
        <w:r w:rsidRPr="00382DAE">
          <w:rPr>
            <w:rStyle w:val="Hyperlink"/>
            <w:color w:val="auto"/>
          </w:rPr>
          <w:t>https://doi.org/10.1016/j.scitotenv.2021.148960</w:t>
        </w:r>
      </w:hyperlink>
    </w:p>
    <w:p w:rsidR="00382DAE" w:rsidRPr="00382DAE" w:rsidRDefault="00382DAE" w:rsidP="00382DAE">
      <w:pPr>
        <w:pStyle w:val="NormalWeb"/>
        <w:numPr>
          <w:ilvl w:val="0"/>
          <w:numId w:val="8"/>
        </w:numPr>
        <w:shd w:val="clear" w:color="auto" w:fill="FFFFFF" w:themeFill="background1"/>
        <w:spacing w:line="360" w:lineRule="auto"/>
        <w:jc w:val="both"/>
      </w:pPr>
      <w:r w:rsidRPr="00382DAE">
        <w:t xml:space="preserve">World Health Organization. (2020). </w:t>
      </w:r>
      <w:proofErr w:type="gramStart"/>
      <w:r w:rsidRPr="00382DAE">
        <w:rPr>
          <w:rStyle w:val="Emphasis"/>
          <w:rFonts w:eastAsiaTheme="majorEastAsia"/>
        </w:rPr>
        <w:t>Ending</w:t>
      </w:r>
      <w:proofErr w:type="gramEnd"/>
      <w:r w:rsidRPr="00382DAE">
        <w:rPr>
          <w:rStyle w:val="Emphasis"/>
          <w:rFonts w:eastAsiaTheme="majorEastAsia"/>
        </w:rPr>
        <w:t xml:space="preserve"> the neglect to attain the sustainable development goals: A road map for neglected tropical diseases 2021–2030</w:t>
      </w:r>
      <w:r w:rsidRPr="00382DAE">
        <w:t xml:space="preserve">. World Health Organization. </w:t>
      </w:r>
      <w:hyperlink r:id="rId27" w:tgtFrame="_new" w:history="1">
        <w:r w:rsidRPr="00382DAE">
          <w:rPr>
            <w:rStyle w:val="Hyperlink"/>
            <w:color w:val="auto"/>
          </w:rPr>
          <w:t>https://www.who.int/publications/i/item/9789240010352</w:t>
        </w:r>
      </w:hyperlink>
    </w:p>
    <w:p w:rsidR="00382DAE" w:rsidRPr="00382DAE" w:rsidRDefault="00382DAE" w:rsidP="00382DAE">
      <w:pPr>
        <w:pStyle w:val="NormalWeb"/>
        <w:numPr>
          <w:ilvl w:val="0"/>
          <w:numId w:val="8"/>
        </w:numPr>
        <w:shd w:val="clear" w:color="auto" w:fill="FFFFFF" w:themeFill="background1"/>
        <w:spacing w:line="360" w:lineRule="auto"/>
        <w:jc w:val="both"/>
      </w:pPr>
      <w:r w:rsidRPr="00382DAE">
        <w:t xml:space="preserve">World Health Organization. (2023). </w:t>
      </w:r>
      <w:r w:rsidRPr="00382DAE">
        <w:rPr>
          <w:rStyle w:val="Emphasis"/>
          <w:rFonts w:eastAsiaTheme="majorEastAsia"/>
        </w:rPr>
        <w:t>Leishmaniasis fact sheet</w:t>
      </w:r>
      <w:r w:rsidRPr="00382DAE">
        <w:t xml:space="preserve">. World Health Organization. </w:t>
      </w:r>
      <w:hyperlink r:id="rId28" w:tgtFrame="_new" w:history="1">
        <w:r w:rsidRPr="00382DAE">
          <w:rPr>
            <w:rStyle w:val="Hyperlink"/>
            <w:color w:val="auto"/>
          </w:rPr>
          <w:t>https://www.who.int/news-room/fact-sheets/detail/leishmaniasis</w:t>
        </w:r>
      </w:hyperlink>
    </w:p>
    <w:p w:rsidR="00382DAE" w:rsidRPr="00382DAE" w:rsidRDefault="00382DAE" w:rsidP="008D1CBD">
      <w:pPr>
        <w:pStyle w:val="NormalWeb"/>
        <w:shd w:val="clear" w:color="auto" w:fill="FFFFFF" w:themeFill="background1"/>
        <w:spacing w:line="360" w:lineRule="auto"/>
        <w:ind w:left="720"/>
        <w:jc w:val="both"/>
      </w:pPr>
    </w:p>
    <w:p w:rsidR="00382DAE" w:rsidRPr="00382DAE" w:rsidRDefault="00382DAE" w:rsidP="00382DAE">
      <w:pPr>
        <w:pStyle w:val="NormalWeb"/>
        <w:ind w:left="720"/>
      </w:pPr>
    </w:p>
    <w:p w:rsidR="0037640B" w:rsidRPr="00382DAE" w:rsidRDefault="0037640B" w:rsidP="008D1CBD">
      <w:pPr>
        <w:pStyle w:val="NormalWeb"/>
        <w:shd w:val="clear" w:color="auto" w:fill="FFFFFF" w:themeFill="background1"/>
        <w:spacing w:line="360" w:lineRule="auto"/>
        <w:ind w:left="720"/>
        <w:jc w:val="both"/>
      </w:pPr>
    </w:p>
    <w:p w:rsidR="0037640B" w:rsidRPr="00382DAE" w:rsidRDefault="0037640B" w:rsidP="008D1CBD">
      <w:pPr>
        <w:pStyle w:val="NormalWeb"/>
        <w:shd w:val="clear" w:color="auto" w:fill="FFFFFF" w:themeFill="background1"/>
        <w:spacing w:line="360" w:lineRule="auto"/>
        <w:ind w:left="720"/>
        <w:jc w:val="both"/>
      </w:pPr>
    </w:p>
    <w:p w:rsidR="0037640B" w:rsidRPr="00382DAE" w:rsidRDefault="0037640B" w:rsidP="008D1CBD">
      <w:pPr>
        <w:pStyle w:val="NormalWeb"/>
        <w:shd w:val="clear" w:color="auto" w:fill="FFFFFF" w:themeFill="background1"/>
        <w:spacing w:line="360" w:lineRule="auto"/>
        <w:ind w:left="720"/>
        <w:jc w:val="both"/>
      </w:pPr>
    </w:p>
    <w:p w:rsidR="0037640B" w:rsidRPr="00382DAE" w:rsidRDefault="0037640B" w:rsidP="008D1CBD">
      <w:pPr>
        <w:pStyle w:val="NormalWeb"/>
        <w:shd w:val="clear" w:color="auto" w:fill="FFFFFF" w:themeFill="background1"/>
        <w:spacing w:line="360" w:lineRule="auto"/>
        <w:ind w:left="720"/>
        <w:jc w:val="both"/>
      </w:pPr>
    </w:p>
    <w:p w:rsidR="0037640B" w:rsidRPr="00382DAE" w:rsidRDefault="0037640B" w:rsidP="008D1CBD">
      <w:pPr>
        <w:pStyle w:val="NormalWeb"/>
        <w:shd w:val="clear" w:color="auto" w:fill="FFFFFF" w:themeFill="background1"/>
        <w:spacing w:line="360" w:lineRule="auto"/>
        <w:ind w:left="720"/>
        <w:jc w:val="both"/>
      </w:pPr>
    </w:p>
    <w:p w:rsidR="0037640B" w:rsidRPr="00382DAE" w:rsidRDefault="0037640B" w:rsidP="008D1CBD">
      <w:pPr>
        <w:pStyle w:val="NormalWeb"/>
        <w:shd w:val="clear" w:color="auto" w:fill="FFFFFF" w:themeFill="background1"/>
        <w:spacing w:line="360" w:lineRule="auto"/>
        <w:ind w:left="720"/>
        <w:jc w:val="both"/>
      </w:pPr>
    </w:p>
    <w:p w:rsidR="0037640B" w:rsidRPr="00382DAE" w:rsidRDefault="0037640B" w:rsidP="008D1CBD">
      <w:pPr>
        <w:pStyle w:val="NormalWeb"/>
        <w:shd w:val="clear" w:color="auto" w:fill="FFFFFF" w:themeFill="background1"/>
        <w:spacing w:line="360" w:lineRule="auto"/>
        <w:ind w:left="720"/>
        <w:jc w:val="both"/>
      </w:pPr>
    </w:p>
    <w:sectPr w:rsidR="0037640B" w:rsidRPr="00382DAE" w:rsidSect="00A84FCA">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E0A01"/>
    <w:multiLevelType w:val="hybridMultilevel"/>
    <w:tmpl w:val="8EC6CC9C"/>
    <w:lvl w:ilvl="0" w:tplc="F774AF60">
      <w:start w:val="3"/>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nsid w:val="03E171D8"/>
    <w:multiLevelType w:val="hybridMultilevel"/>
    <w:tmpl w:val="796CC772"/>
    <w:lvl w:ilvl="0" w:tplc="4009000F">
      <w:start w:val="1"/>
      <w:numFmt w:val="decimal"/>
      <w:lvlText w:val="%1."/>
      <w:lvlJc w:val="left"/>
      <w:pPr>
        <w:ind w:left="1440" w:hanging="360"/>
      </w:p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2">
    <w:nsid w:val="1B622D13"/>
    <w:multiLevelType w:val="hybridMultilevel"/>
    <w:tmpl w:val="9C8AD1A6"/>
    <w:lvl w:ilvl="0" w:tplc="2B26B3A6">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nsid w:val="3B9E5C03"/>
    <w:multiLevelType w:val="hybridMultilevel"/>
    <w:tmpl w:val="7222FA42"/>
    <w:lvl w:ilvl="0" w:tplc="1D3CD0F8">
      <w:start w:val="1"/>
      <w:numFmt w:val="upperLetter"/>
      <w:lvlText w:val="(%1)"/>
      <w:lvlJc w:val="left"/>
      <w:pPr>
        <w:ind w:left="1365" w:hanging="1005"/>
      </w:pPr>
      <w:rPr>
        <w:rFonts w:hint="default"/>
        <w:b w:val="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nsid w:val="49D06815"/>
    <w:multiLevelType w:val="hybridMultilevel"/>
    <w:tmpl w:val="D2CA1AA2"/>
    <w:lvl w:ilvl="0" w:tplc="1ADE40A2">
      <w:start w:val="1"/>
      <w:numFmt w:val="upperLetter"/>
      <w:lvlText w:val="(%1)"/>
      <w:lvlJc w:val="left"/>
      <w:pPr>
        <w:ind w:left="720" w:hanging="360"/>
      </w:pPr>
      <w:rPr>
        <w:rFonts w:eastAsiaTheme="minorEastAsia" w:hint="default"/>
        <w:color w:val="auto"/>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nsid w:val="5B00516B"/>
    <w:multiLevelType w:val="hybridMultilevel"/>
    <w:tmpl w:val="18AE189A"/>
    <w:lvl w:ilvl="0" w:tplc="64B62AEC">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nsid w:val="630D2C21"/>
    <w:multiLevelType w:val="hybridMultilevel"/>
    <w:tmpl w:val="17C68EBE"/>
    <w:lvl w:ilvl="0" w:tplc="2BFCC79A">
      <w:start w:val="1"/>
      <w:numFmt w:val="upperLetter"/>
      <w:lvlText w:val="(%1)"/>
      <w:lvlJc w:val="left"/>
      <w:pPr>
        <w:ind w:left="450" w:hanging="390"/>
      </w:pPr>
      <w:rPr>
        <w:rFonts w:hint="default"/>
      </w:rPr>
    </w:lvl>
    <w:lvl w:ilvl="1" w:tplc="40090019" w:tentative="1">
      <w:start w:val="1"/>
      <w:numFmt w:val="lowerLetter"/>
      <w:lvlText w:val="%2."/>
      <w:lvlJc w:val="left"/>
      <w:pPr>
        <w:ind w:left="1140" w:hanging="360"/>
      </w:pPr>
    </w:lvl>
    <w:lvl w:ilvl="2" w:tplc="4009001B" w:tentative="1">
      <w:start w:val="1"/>
      <w:numFmt w:val="lowerRoman"/>
      <w:lvlText w:val="%3."/>
      <w:lvlJc w:val="right"/>
      <w:pPr>
        <w:ind w:left="1860" w:hanging="180"/>
      </w:pPr>
    </w:lvl>
    <w:lvl w:ilvl="3" w:tplc="4009000F" w:tentative="1">
      <w:start w:val="1"/>
      <w:numFmt w:val="decimal"/>
      <w:lvlText w:val="%4."/>
      <w:lvlJc w:val="left"/>
      <w:pPr>
        <w:ind w:left="2580" w:hanging="360"/>
      </w:pPr>
    </w:lvl>
    <w:lvl w:ilvl="4" w:tplc="40090019" w:tentative="1">
      <w:start w:val="1"/>
      <w:numFmt w:val="lowerLetter"/>
      <w:lvlText w:val="%5."/>
      <w:lvlJc w:val="left"/>
      <w:pPr>
        <w:ind w:left="3300" w:hanging="360"/>
      </w:pPr>
    </w:lvl>
    <w:lvl w:ilvl="5" w:tplc="4009001B" w:tentative="1">
      <w:start w:val="1"/>
      <w:numFmt w:val="lowerRoman"/>
      <w:lvlText w:val="%6."/>
      <w:lvlJc w:val="right"/>
      <w:pPr>
        <w:ind w:left="4020" w:hanging="180"/>
      </w:pPr>
    </w:lvl>
    <w:lvl w:ilvl="6" w:tplc="4009000F" w:tentative="1">
      <w:start w:val="1"/>
      <w:numFmt w:val="decimal"/>
      <w:lvlText w:val="%7."/>
      <w:lvlJc w:val="left"/>
      <w:pPr>
        <w:ind w:left="4740" w:hanging="360"/>
      </w:pPr>
    </w:lvl>
    <w:lvl w:ilvl="7" w:tplc="40090019" w:tentative="1">
      <w:start w:val="1"/>
      <w:numFmt w:val="lowerLetter"/>
      <w:lvlText w:val="%8."/>
      <w:lvlJc w:val="left"/>
      <w:pPr>
        <w:ind w:left="5460" w:hanging="360"/>
      </w:pPr>
    </w:lvl>
    <w:lvl w:ilvl="8" w:tplc="4009001B" w:tentative="1">
      <w:start w:val="1"/>
      <w:numFmt w:val="lowerRoman"/>
      <w:lvlText w:val="%9."/>
      <w:lvlJc w:val="right"/>
      <w:pPr>
        <w:ind w:left="6180" w:hanging="180"/>
      </w:pPr>
    </w:lvl>
  </w:abstractNum>
  <w:abstractNum w:abstractNumId="7">
    <w:nsid w:val="7CEA002F"/>
    <w:multiLevelType w:val="hybridMultilevel"/>
    <w:tmpl w:val="915C0EC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7"/>
  </w:num>
  <w:num w:numId="2">
    <w:abstractNumId w:val="5"/>
  </w:num>
  <w:num w:numId="3">
    <w:abstractNumId w:val="2"/>
  </w:num>
  <w:num w:numId="4">
    <w:abstractNumId w:val="0"/>
  </w:num>
  <w:num w:numId="5">
    <w:abstractNumId w:val="6"/>
  </w:num>
  <w:num w:numId="6">
    <w:abstractNumId w:val="3"/>
  </w:num>
  <w:num w:numId="7">
    <w:abstractNumId w:val="4"/>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112403"/>
    <w:rsid w:val="00112403"/>
    <w:rsid w:val="001B7C1C"/>
    <w:rsid w:val="002118FE"/>
    <w:rsid w:val="002A20D6"/>
    <w:rsid w:val="002B1D14"/>
    <w:rsid w:val="002E14BD"/>
    <w:rsid w:val="00350054"/>
    <w:rsid w:val="00352F96"/>
    <w:rsid w:val="0037640B"/>
    <w:rsid w:val="00382DAE"/>
    <w:rsid w:val="0043006F"/>
    <w:rsid w:val="004837C9"/>
    <w:rsid w:val="004E2262"/>
    <w:rsid w:val="00566611"/>
    <w:rsid w:val="00567802"/>
    <w:rsid w:val="005B7ECE"/>
    <w:rsid w:val="006448F1"/>
    <w:rsid w:val="00783C32"/>
    <w:rsid w:val="007D69E6"/>
    <w:rsid w:val="0085107D"/>
    <w:rsid w:val="00895E9F"/>
    <w:rsid w:val="008C3BF1"/>
    <w:rsid w:val="008D1CBD"/>
    <w:rsid w:val="008E461C"/>
    <w:rsid w:val="009A20D8"/>
    <w:rsid w:val="009F6E4E"/>
    <w:rsid w:val="00A84FCA"/>
    <w:rsid w:val="00BD40B5"/>
    <w:rsid w:val="00BE57E1"/>
    <w:rsid w:val="00C30DE3"/>
    <w:rsid w:val="00CA3ED1"/>
    <w:rsid w:val="00DA13FB"/>
    <w:rsid w:val="00DC606D"/>
    <w:rsid w:val="00F86FED"/>
    <w:rsid w:val="00FD16C6"/>
    <w:rsid w:val="00FE56FF"/>
  </w:rsids>
  <m:mathPr>
    <m:mathFont m:val="Cambria Math"/>
    <m:brkBin m:val="before"/>
    <m:brkBinSub m:val="--"/>
    <m:smallFrac m:val="off"/>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640B"/>
    <w:pPr>
      <w:spacing w:after="0" w:line="240" w:lineRule="auto"/>
    </w:pPr>
    <w:rPr>
      <w:rFonts w:ascii="Times New Roman" w:eastAsia="Times New Roman" w:hAnsi="Times New Roman" w:cs="Times New Roman"/>
      <w:sz w:val="24"/>
      <w:szCs w:val="24"/>
      <w:lang w:eastAsia="en-IN"/>
    </w:rPr>
  </w:style>
  <w:style w:type="paragraph" w:styleId="Heading2">
    <w:name w:val="heading 2"/>
    <w:basedOn w:val="Normal"/>
    <w:next w:val="Normal"/>
    <w:link w:val="Heading2Char"/>
    <w:uiPriority w:val="9"/>
    <w:unhideWhenUsed/>
    <w:qFormat/>
    <w:rsid w:val="00112403"/>
    <w:pPr>
      <w:keepNext/>
      <w:keepLines/>
      <w:spacing w:before="200"/>
      <w:outlineLvl w:val="1"/>
    </w:pPr>
    <w:rPr>
      <w:rFonts w:asciiTheme="majorHAnsi" w:eastAsiaTheme="majorEastAsia" w:hAnsiTheme="majorHAnsi" w:cstheme="majorBidi"/>
      <w:b/>
      <w:bCs/>
      <w:color w:val="4F81BD" w:themeColor="accent1"/>
      <w:sz w:val="26"/>
      <w:szCs w:val="26"/>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12403"/>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112403"/>
    <w:pPr>
      <w:ind w:left="720"/>
      <w:contextualSpacing/>
    </w:pPr>
  </w:style>
  <w:style w:type="character" w:styleId="Hyperlink">
    <w:name w:val="Hyperlink"/>
    <w:basedOn w:val="DefaultParagraphFont"/>
    <w:uiPriority w:val="99"/>
    <w:unhideWhenUsed/>
    <w:rsid w:val="00112403"/>
    <w:rPr>
      <w:color w:val="0000FF" w:themeColor="hyperlink"/>
      <w:u w:val="single"/>
    </w:rPr>
  </w:style>
  <w:style w:type="paragraph" w:styleId="NormalWeb">
    <w:name w:val="Normal (Web)"/>
    <w:basedOn w:val="Normal"/>
    <w:uiPriority w:val="99"/>
    <w:unhideWhenUsed/>
    <w:rsid w:val="00112403"/>
    <w:pPr>
      <w:spacing w:before="100" w:beforeAutospacing="1" w:after="100" w:afterAutospacing="1"/>
    </w:pPr>
  </w:style>
  <w:style w:type="character" w:styleId="Strong">
    <w:name w:val="Strong"/>
    <w:basedOn w:val="DefaultParagraphFont"/>
    <w:uiPriority w:val="22"/>
    <w:qFormat/>
    <w:rsid w:val="00112403"/>
    <w:rPr>
      <w:b/>
      <w:bCs/>
    </w:rPr>
  </w:style>
  <w:style w:type="character" w:styleId="Emphasis">
    <w:name w:val="Emphasis"/>
    <w:basedOn w:val="DefaultParagraphFont"/>
    <w:uiPriority w:val="20"/>
    <w:qFormat/>
    <w:rsid w:val="00112403"/>
    <w:rPr>
      <w:i/>
      <w:iCs/>
    </w:rPr>
  </w:style>
  <w:style w:type="character" w:customStyle="1" w:styleId="css-x5hiaf">
    <w:name w:val="css-x5hiaf"/>
    <w:basedOn w:val="DefaultParagraphFont"/>
    <w:rsid w:val="00112403"/>
  </w:style>
  <w:style w:type="character" w:customStyle="1" w:styleId="css-0">
    <w:name w:val="css-0"/>
    <w:basedOn w:val="DefaultParagraphFont"/>
    <w:rsid w:val="00112403"/>
  </w:style>
  <w:style w:type="character" w:customStyle="1" w:styleId="css-rh820s">
    <w:name w:val="css-rh820s"/>
    <w:basedOn w:val="DefaultParagraphFont"/>
    <w:rsid w:val="00112403"/>
  </w:style>
  <w:style w:type="character" w:customStyle="1" w:styleId="css-1eh0vfs">
    <w:name w:val="css-1eh0vfs"/>
    <w:basedOn w:val="DefaultParagraphFont"/>
    <w:rsid w:val="00112403"/>
  </w:style>
  <w:style w:type="character" w:customStyle="1" w:styleId="css-15iwe0d">
    <w:name w:val="css-15iwe0d"/>
    <w:basedOn w:val="DefaultParagraphFont"/>
    <w:rsid w:val="00112403"/>
  </w:style>
  <w:style w:type="character" w:customStyle="1" w:styleId="css-2yp7ui">
    <w:name w:val="css-2yp7ui"/>
    <w:basedOn w:val="DefaultParagraphFont"/>
    <w:rsid w:val="00112403"/>
  </w:style>
  <w:style w:type="character" w:customStyle="1" w:styleId="css-1ber87j">
    <w:name w:val="css-1ber87j"/>
    <w:basedOn w:val="DefaultParagraphFont"/>
    <w:rsid w:val="00112403"/>
  </w:style>
</w:styles>
</file>

<file path=word/webSettings.xml><?xml version="1.0" encoding="utf-8"?>
<w:webSettings xmlns:r="http://schemas.openxmlformats.org/officeDocument/2006/relationships" xmlns:w="http://schemas.openxmlformats.org/wordprocessingml/2006/main">
  <w:divs>
    <w:div w:id="1623921494">
      <w:bodyDiv w:val="1"/>
      <w:marLeft w:val="0"/>
      <w:marRight w:val="0"/>
      <w:marTop w:val="0"/>
      <w:marBottom w:val="0"/>
      <w:divBdr>
        <w:top w:val="none" w:sz="0" w:space="0" w:color="auto"/>
        <w:left w:val="none" w:sz="0" w:space="0" w:color="auto"/>
        <w:bottom w:val="none" w:sz="0" w:space="0" w:color="auto"/>
        <w:right w:val="none" w:sz="0" w:space="0" w:color="auto"/>
      </w:divBdr>
      <w:divsChild>
        <w:div w:id="1563129326">
          <w:marLeft w:val="0"/>
          <w:marRight w:val="0"/>
          <w:marTop w:val="0"/>
          <w:marBottom w:val="0"/>
          <w:divBdr>
            <w:top w:val="none" w:sz="0" w:space="0" w:color="auto"/>
            <w:left w:val="none" w:sz="0" w:space="0" w:color="auto"/>
            <w:bottom w:val="none" w:sz="0" w:space="0" w:color="auto"/>
            <w:right w:val="none" w:sz="0" w:space="0" w:color="auto"/>
          </w:divBdr>
        </w:div>
      </w:divsChild>
    </w:div>
    <w:div w:id="2118482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oi.org/10.1155/2023/7814940" TargetMode="External"/><Relationship Id="rId13" Type="http://schemas.openxmlformats.org/officeDocument/2006/relationships/hyperlink" Target="https://doi.org/10.1016/j.parepi.2022.e00241" TargetMode="External"/><Relationship Id="rId18" Type="http://schemas.openxmlformats.org/officeDocument/2006/relationships/hyperlink" Target="https://doi.org/10.3389/fmicb.2022.1052478" TargetMode="External"/><Relationship Id="rId26" Type="http://schemas.openxmlformats.org/officeDocument/2006/relationships/hyperlink" Target="https://doi.org/10.1016/j.scitotenv.2021.148960" TargetMode="External"/><Relationship Id="rId3" Type="http://schemas.openxmlformats.org/officeDocument/2006/relationships/settings" Target="settings.xml"/><Relationship Id="rId21" Type="http://schemas.openxmlformats.org/officeDocument/2006/relationships/hyperlink" Target="https://doi.org/10.1016/B978-0-12-822800-5.00013-5" TargetMode="External"/><Relationship Id="rId7" Type="http://schemas.openxmlformats.org/officeDocument/2006/relationships/hyperlink" Target="https://doi.org/10.1371/journal.pone.0035671" TargetMode="External"/><Relationship Id="rId12" Type="http://schemas.openxmlformats.org/officeDocument/2006/relationships/hyperlink" Target="https://doi.org/10.1016/j.cimid.2004.03.004" TargetMode="External"/><Relationship Id="rId17" Type="http://schemas.openxmlformats.org/officeDocument/2006/relationships/hyperlink" Target="https://doi.org/10.1371/journal.pntd.0000149?utm_source=chatgpt.com" TargetMode="External"/><Relationship Id="rId25" Type="http://schemas.openxmlformats.org/officeDocument/2006/relationships/hyperlink" Target="https://doi.org/10.1186/s13071-020-04347-2" TargetMode="External"/><Relationship Id="rId2" Type="http://schemas.openxmlformats.org/officeDocument/2006/relationships/styles" Target="styles.xml"/><Relationship Id="rId16" Type="http://schemas.openxmlformats.org/officeDocument/2006/relationships/hyperlink" Target="https://doi.org/10.2147/RRTM.S278138" TargetMode="External"/><Relationship Id="rId20" Type="http://schemas.openxmlformats.org/officeDocument/2006/relationships/hyperlink" Target="https://doi.org/10.4269/ajtmh.15-0408"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doi.org/10.22317/jcms.v5i6.685" TargetMode="External"/><Relationship Id="rId11" Type="http://schemas.openxmlformats.org/officeDocument/2006/relationships/hyperlink" Target="https://doi.org/10.3389/fmicb.2021.01143" TargetMode="External"/><Relationship Id="rId24" Type="http://schemas.openxmlformats.org/officeDocument/2006/relationships/hyperlink" Target="https://doi.org/10.3389/fpubh.2023.1091709" TargetMode="External"/><Relationship Id="rId5" Type="http://schemas.openxmlformats.org/officeDocument/2006/relationships/hyperlink" Target="mailto:singhparvaz37@gmail.com" TargetMode="External"/><Relationship Id="rId15" Type="http://schemas.openxmlformats.org/officeDocument/2006/relationships/hyperlink" Target="https://doi.org/10.1155/2012/568312" TargetMode="External"/><Relationship Id="rId23" Type="http://schemas.openxmlformats.org/officeDocument/2006/relationships/hyperlink" Target="https://doi.org/10.1016/j.ijppaw.2014.08.004" TargetMode="External"/><Relationship Id="rId28" Type="http://schemas.openxmlformats.org/officeDocument/2006/relationships/hyperlink" Target="https://www.who.int/news-room/fact-sheets/detail/leishmaniasis" TargetMode="External"/><Relationship Id="rId10" Type="http://schemas.openxmlformats.org/officeDocument/2006/relationships/hyperlink" Target="https://doi.org/10.1007/s44197-024-00190-z" TargetMode="External"/><Relationship Id="rId19" Type="http://schemas.openxmlformats.org/officeDocument/2006/relationships/hyperlink" Target="https://doi.org/10.2174/0113894501254585230927100440" TargetMode="External"/><Relationship Id="rId4" Type="http://schemas.openxmlformats.org/officeDocument/2006/relationships/webSettings" Target="webSettings.xml"/><Relationship Id="rId9" Type="http://schemas.openxmlformats.org/officeDocument/2006/relationships/hyperlink" Target="https://doi.org/10.1155/2023/7814940" TargetMode="External"/><Relationship Id="rId14" Type="http://schemas.openxmlformats.org/officeDocument/2006/relationships/hyperlink" Target="https://doi.org/10.1080/09546634.2019.1704214" TargetMode="External"/><Relationship Id="rId22" Type="http://schemas.openxmlformats.org/officeDocument/2006/relationships/hyperlink" Target="https://doi.org/10.1016/j.trstmh.2007.06.001" TargetMode="External"/><Relationship Id="rId27" Type="http://schemas.openxmlformats.org/officeDocument/2006/relationships/hyperlink" Target="https://www.who.int/publications/i/item/9789240010352"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972</TotalTime>
  <Pages>11</Pages>
  <Words>3703</Words>
  <Characters>21111</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CtrlSoft</Company>
  <LinksUpToDate>false</LinksUpToDate>
  <CharactersWithSpaces>24765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 PC</dc:creator>
  <cp:lastModifiedBy>ADMIN PC</cp:lastModifiedBy>
  <cp:revision>14</cp:revision>
  <dcterms:created xsi:type="dcterms:W3CDTF">2025-10-06T08:19:00Z</dcterms:created>
  <dcterms:modified xsi:type="dcterms:W3CDTF">2025-10-07T05:00:00Z</dcterms:modified>
</cp:coreProperties>
</file>