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660A54" w14:textId="40A757A1" w:rsidR="003F4BDB" w:rsidRPr="00934514" w:rsidRDefault="00934514" w:rsidP="00934514">
      <w:pPr>
        <w:jc w:val="center"/>
        <w:rPr>
          <w:rFonts w:ascii="Calibri" w:hAnsi="Calibri" w:cs="Calibri"/>
          <w:b/>
          <w:bCs/>
          <w:sz w:val="28"/>
          <w:szCs w:val="28"/>
        </w:rPr>
      </w:pPr>
      <w:r w:rsidRPr="00934514">
        <w:rPr>
          <w:rFonts w:ascii="Calibri" w:hAnsi="Calibri" w:cs="Calibri"/>
          <w:b/>
          <w:bCs/>
          <w:sz w:val="28"/>
          <w:szCs w:val="28"/>
        </w:rPr>
        <w:t xml:space="preserve">5. Walking the road less </w:t>
      </w:r>
      <w:proofErr w:type="spellStart"/>
      <w:r w:rsidRPr="00934514">
        <w:rPr>
          <w:rFonts w:ascii="Calibri" w:hAnsi="Calibri" w:cs="Calibri"/>
          <w:b/>
          <w:bCs/>
          <w:sz w:val="28"/>
          <w:szCs w:val="28"/>
        </w:rPr>
        <w:t>traveled</w:t>
      </w:r>
      <w:proofErr w:type="spellEnd"/>
      <w:r w:rsidRPr="00934514">
        <w:rPr>
          <w:rFonts w:ascii="Calibri" w:hAnsi="Calibri" w:cs="Calibri"/>
          <w:b/>
          <w:bCs/>
          <w:sz w:val="28"/>
          <w:szCs w:val="28"/>
        </w:rPr>
        <w:t xml:space="preserve">? Michel </w:t>
      </w:r>
      <w:proofErr w:type="spellStart"/>
      <w:r w:rsidRPr="00934514">
        <w:rPr>
          <w:rFonts w:ascii="Calibri" w:hAnsi="Calibri" w:cs="Calibri"/>
          <w:b/>
          <w:bCs/>
          <w:sz w:val="28"/>
          <w:szCs w:val="28"/>
        </w:rPr>
        <w:t>Oukhow’s</w:t>
      </w:r>
      <w:proofErr w:type="spellEnd"/>
      <w:r w:rsidRPr="00934514">
        <w:rPr>
          <w:rFonts w:ascii="Calibri" w:hAnsi="Calibri" w:cs="Calibri"/>
          <w:b/>
          <w:bCs/>
          <w:sz w:val="28"/>
          <w:szCs w:val="28"/>
        </w:rPr>
        <w:t xml:space="preserve"> unexpected road to unbelief</w:t>
      </w:r>
    </w:p>
    <w:p w14:paraId="2E9B4E29" w14:textId="22B0352E" w:rsidR="00934514" w:rsidRDefault="00934514">
      <w:pPr>
        <w:rPr>
          <w:rFonts w:ascii="Calibri" w:hAnsi="Calibri" w:cs="Calibri"/>
          <w:i/>
          <w:iCs/>
          <w:lang w:val="nl-BE"/>
        </w:rPr>
      </w:pPr>
      <w:r w:rsidRPr="00934514">
        <w:rPr>
          <w:rFonts w:ascii="Calibri" w:hAnsi="Calibri" w:cs="Calibri"/>
          <w:i/>
          <w:iCs/>
          <w:lang w:val="nl-BE"/>
        </w:rPr>
        <w:t>Dr. Niels De Nutte (Vrije Universiteit Brussel)</w:t>
      </w:r>
    </w:p>
    <w:p w14:paraId="013D31C9" w14:textId="77777777" w:rsidR="00934514" w:rsidRDefault="00934514">
      <w:pPr>
        <w:rPr>
          <w:rFonts w:ascii="Calibri" w:hAnsi="Calibri" w:cs="Calibri"/>
          <w:i/>
          <w:iCs/>
          <w:lang w:val="nl-BE"/>
        </w:rPr>
      </w:pPr>
    </w:p>
    <w:p w14:paraId="07581C3D" w14:textId="77777777" w:rsidR="00934514" w:rsidRPr="00934514" w:rsidRDefault="00934514">
      <w:pPr>
        <w:rPr>
          <w:rFonts w:ascii="Calibri" w:hAnsi="Calibri" w:cs="Calibri"/>
          <w:i/>
          <w:iCs/>
          <w:lang w:val="nl-BE"/>
        </w:rPr>
      </w:pPr>
    </w:p>
    <w:p w14:paraId="283CFE2E" w14:textId="77777777" w:rsidR="00934514" w:rsidRPr="00934514" w:rsidRDefault="00934514" w:rsidP="00934514">
      <w:pPr>
        <w:rPr>
          <w:rFonts w:ascii="Calibri" w:hAnsi="Calibri" w:cs="Calibri"/>
          <w:b/>
          <w:bCs/>
        </w:rPr>
      </w:pPr>
      <w:r w:rsidRPr="00934514">
        <w:rPr>
          <w:rFonts w:ascii="Calibri" w:hAnsi="Calibri" w:cs="Calibri"/>
          <w:b/>
          <w:bCs/>
        </w:rPr>
        <w:t>Abstract</w:t>
      </w:r>
    </w:p>
    <w:p w14:paraId="6ED44C5D" w14:textId="3F6F6A90" w:rsidR="001B79CC" w:rsidRDefault="001B79CC" w:rsidP="001B79CC">
      <w:pPr>
        <w:jc w:val="both"/>
        <w:rPr>
          <w:rFonts w:ascii="Calibri" w:hAnsi="Calibri" w:cs="Calibri"/>
        </w:rPr>
      </w:pPr>
      <w:r w:rsidRPr="001B79CC">
        <w:rPr>
          <w:rFonts w:ascii="Calibri" w:hAnsi="Calibri" w:cs="Calibri"/>
        </w:rPr>
        <w:t xml:space="preserve">Michel </w:t>
      </w:r>
      <w:proofErr w:type="spellStart"/>
      <w:r w:rsidRPr="001B79CC">
        <w:rPr>
          <w:rFonts w:ascii="Calibri" w:hAnsi="Calibri" w:cs="Calibri"/>
        </w:rPr>
        <w:t>Oukhow</w:t>
      </w:r>
      <w:proofErr w:type="spellEnd"/>
      <w:r w:rsidRPr="001B79CC">
        <w:rPr>
          <w:rFonts w:ascii="Calibri" w:hAnsi="Calibri" w:cs="Calibri"/>
        </w:rPr>
        <w:t xml:space="preserve"> (1926–1997), a Belgian historian and educational inspector, followed an unconventional path to unbelief that diverged from the dominant narratives of post-war secular humanists in Flanders. Rather than militant anticlerical rupture with Catholicism, his secular orientation grew from a diasporic upbringing shaped by Russian Orthodox and Dutch Reformed influences, early social precarity, and sustained philosophical doubt. His </w:t>
      </w:r>
      <w:r>
        <w:rPr>
          <w:rFonts w:ascii="Calibri" w:hAnsi="Calibri" w:cs="Calibri"/>
        </w:rPr>
        <w:t xml:space="preserve">secular </w:t>
      </w:r>
      <w:r w:rsidRPr="001B79CC">
        <w:rPr>
          <w:rFonts w:ascii="Calibri" w:hAnsi="Calibri" w:cs="Calibri"/>
        </w:rPr>
        <w:t xml:space="preserve">humanism, reflective and ethically grounded rather than triumphalist, emerged in dialogue with the accommodationist turn of Flemish </w:t>
      </w:r>
      <w:proofErr w:type="spellStart"/>
      <w:r w:rsidRPr="001B79CC">
        <w:rPr>
          <w:rFonts w:ascii="Calibri" w:hAnsi="Calibri" w:cs="Calibri"/>
          <w:i/>
          <w:iCs/>
        </w:rPr>
        <w:t>vrijzinnigheid</w:t>
      </w:r>
      <w:proofErr w:type="spellEnd"/>
      <w:r w:rsidRPr="001B79CC">
        <w:rPr>
          <w:rFonts w:ascii="Calibri" w:hAnsi="Calibri" w:cs="Calibri"/>
        </w:rPr>
        <w:t xml:space="preserve"> while remaining rooted in personal contemplation and solidarity. This paper situates </w:t>
      </w:r>
      <w:proofErr w:type="spellStart"/>
      <w:r w:rsidRPr="001B79CC">
        <w:rPr>
          <w:rFonts w:ascii="Calibri" w:hAnsi="Calibri" w:cs="Calibri"/>
        </w:rPr>
        <w:t>Oukhow’s</w:t>
      </w:r>
      <w:proofErr w:type="spellEnd"/>
      <w:r w:rsidRPr="001B79CC">
        <w:rPr>
          <w:rFonts w:ascii="Calibri" w:hAnsi="Calibri" w:cs="Calibri"/>
        </w:rPr>
        <w:t xml:space="preserve"> life within Belgian secular humanism, showing how his story illuminates alternative, gradual, and ethically inflected routes to unbelief.</w:t>
      </w:r>
    </w:p>
    <w:p w14:paraId="00C328B6" w14:textId="0A07F87B" w:rsidR="00934514" w:rsidRPr="00934514" w:rsidRDefault="00934514" w:rsidP="00934514">
      <w:pPr>
        <w:rPr>
          <w:rFonts w:ascii="Calibri" w:hAnsi="Calibri" w:cs="Calibri"/>
          <w:b/>
          <w:bCs/>
        </w:rPr>
      </w:pPr>
      <w:r w:rsidRPr="00934514">
        <w:rPr>
          <w:rFonts w:ascii="Calibri" w:hAnsi="Calibri" w:cs="Calibri"/>
          <w:b/>
          <w:bCs/>
        </w:rPr>
        <w:t>Keywords</w:t>
      </w:r>
    </w:p>
    <w:p w14:paraId="51820345" w14:textId="2FC84A32" w:rsidR="00934514" w:rsidRDefault="00934514" w:rsidP="00934514">
      <w:pPr>
        <w:rPr>
          <w:rFonts w:ascii="Calibri" w:hAnsi="Calibri" w:cs="Calibri"/>
        </w:rPr>
      </w:pPr>
      <w:r w:rsidRPr="00934514">
        <w:rPr>
          <w:rFonts w:ascii="Calibri" w:hAnsi="Calibri" w:cs="Calibri"/>
        </w:rPr>
        <w:t xml:space="preserve">Michel </w:t>
      </w:r>
      <w:proofErr w:type="spellStart"/>
      <w:r w:rsidRPr="00934514">
        <w:rPr>
          <w:rFonts w:ascii="Calibri" w:hAnsi="Calibri" w:cs="Calibri"/>
        </w:rPr>
        <w:t>Oukhow</w:t>
      </w:r>
      <w:proofErr w:type="spellEnd"/>
      <w:r w:rsidRPr="00934514">
        <w:rPr>
          <w:rFonts w:ascii="Calibri" w:hAnsi="Calibri" w:cs="Calibri"/>
        </w:rPr>
        <w:t xml:space="preserve">, deconversion, secular humanism, Flemish </w:t>
      </w:r>
      <w:proofErr w:type="spellStart"/>
      <w:r w:rsidRPr="00934514">
        <w:rPr>
          <w:rFonts w:ascii="Calibri" w:hAnsi="Calibri" w:cs="Calibri"/>
        </w:rPr>
        <w:t>vrijzinnigheid</w:t>
      </w:r>
      <w:proofErr w:type="spellEnd"/>
      <w:r w:rsidRPr="00934514">
        <w:rPr>
          <w:rFonts w:ascii="Calibri" w:hAnsi="Calibri" w:cs="Calibri"/>
        </w:rPr>
        <w:t>, postwar Belgium, anticlericalism, diaspora identity</w:t>
      </w:r>
    </w:p>
    <w:p w14:paraId="2DBC0B13" w14:textId="77777777" w:rsidR="00DD25D2" w:rsidRDefault="00DD25D2" w:rsidP="00934514">
      <w:pPr>
        <w:rPr>
          <w:rFonts w:ascii="Calibri" w:hAnsi="Calibri" w:cs="Calibri"/>
        </w:rPr>
      </w:pPr>
    </w:p>
    <w:p w14:paraId="32A87EC1" w14:textId="77777777" w:rsidR="00DD25D2" w:rsidRDefault="00DD25D2" w:rsidP="00934514">
      <w:pPr>
        <w:rPr>
          <w:rFonts w:ascii="Calibri" w:hAnsi="Calibri" w:cs="Calibri"/>
        </w:rPr>
      </w:pPr>
    </w:p>
    <w:p w14:paraId="1A64061A" w14:textId="77777777" w:rsidR="002D3FF1" w:rsidRDefault="002D3FF1">
      <w:pPr>
        <w:rPr>
          <w:rFonts w:ascii="Calibri" w:hAnsi="Calibri" w:cs="Calibri"/>
          <w:b/>
          <w:bCs/>
          <w:lang w:val="en-US"/>
        </w:rPr>
      </w:pPr>
      <w:r>
        <w:rPr>
          <w:rFonts w:ascii="Calibri" w:hAnsi="Calibri" w:cs="Calibri"/>
          <w:b/>
          <w:bCs/>
          <w:lang w:val="en-US"/>
        </w:rPr>
        <w:br w:type="page"/>
      </w:r>
    </w:p>
    <w:p w14:paraId="64650942" w14:textId="5D2CCA91" w:rsidR="00934514" w:rsidRPr="00934514" w:rsidRDefault="00934514" w:rsidP="001B79CC">
      <w:pPr>
        <w:jc w:val="both"/>
        <w:rPr>
          <w:rFonts w:ascii="Calibri" w:hAnsi="Calibri" w:cs="Calibri"/>
          <w:b/>
          <w:bCs/>
          <w:lang w:val="en-US"/>
        </w:rPr>
      </w:pPr>
      <w:r w:rsidRPr="00934514">
        <w:rPr>
          <w:rFonts w:ascii="Calibri" w:hAnsi="Calibri" w:cs="Calibri"/>
          <w:b/>
          <w:bCs/>
          <w:lang w:val="en-US"/>
        </w:rPr>
        <w:lastRenderedPageBreak/>
        <w:t xml:space="preserve">5.1. Situating Michel </w:t>
      </w:r>
      <w:proofErr w:type="spellStart"/>
      <w:r w:rsidRPr="00934514">
        <w:rPr>
          <w:rFonts w:ascii="Calibri" w:hAnsi="Calibri" w:cs="Calibri"/>
          <w:b/>
          <w:bCs/>
          <w:lang w:val="en-US"/>
        </w:rPr>
        <w:t>Oukhow</w:t>
      </w:r>
      <w:proofErr w:type="spellEnd"/>
      <w:r w:rsidRPr="00934514">
        <w:rPr>
          <w:rFonts w:ascii="Calibri" w:hAnsi="Calibri" w:cs="Calibri"/>
          <w:b/>
          <w:bCs/>
          <w:lang w:val="en-US"/>
        </w:rPr>
        <w:t xml:space="preserve"> in Postwar Flemish </w:t>
      </w:r>
      <w:proofErr w:type="spellStart"/>
      <w:r w:rsidRPr="00934514">
        <w:rPr>
          <w:rFonts w:ascii="Calibri" w:hAnsi="Calibri" w:cs="Calibri"/>
          <w:b/>
          <w:bCs/>
          <w:lang w:val="en-US"/>
        </w:rPr>
        <w:t>vrijzinnigheid</w:t>
      </w:r>
      <w:proofErr w:type="spellEnd"/>
      <w:r w:rsidRPr="00934514">
        <w:rPr>
          <w:rFonts w:ascii="Calibri" w:hAnsi="Calibri" w:cs="Calibri"/>
          <w:b/>
          <w:bCs/>
          <w:lang w:val="en-US"/>
        </w:rPr>
        <w:t xml:space="preserve"> and </w:t>
      </w:r>
      <w:proofErr w:type="spellStart"/>
      <w:r w:rsidRPr="00934514">
        <w:rPr>
          <w:rFonts w:ascii="Calibri" w:hAnsi="Calibri" w:cs="Calibri"/>
          <w:b/>
          <w:bCs/>
          <w:lang w:val="en-US"/>
        </w:rPr>
        <w:t>vrijzinnig</w:t>
      </w:r>
      <w:proofErr w:type="spellEnd"/>
      <w:r w:rsidRPr="00934514">
        <w:rPr>
          <w:rFonts w:ascii="Calibri" w:hAnsi="Calibri" w:cs="Calibri"/>
          <w:b/>
          <w:bCs/>
          <w:lang w:val="en-US"/>
        </w:rPr>
        <w:t xml:space="preserve"> </w:t>
      </w:r>
      <w:proofErr w:type="spellStart"/>
      <w:r w:rsidRPr="00934514">
        <w:rPr>
          <w:rFonts w:ascii="Calibri" w:hAnsi="Calibri" w:cs="Calibri"/>
          <w:b/>
          <w:bCs/>
          <w:lang w:val="en-US"/>
        </w:rPr>
        <w:t>humanisme</w:t>
      </w:r>
      <w:proofErr w:type="spellEnd"/>
      <w:r w:rsidRPr="00934514">
        <w:rPr>
          <w:rFonts w:ascii="Calibri" w:hAnsi="Calibri" w:cs="Calibri"/>
          <w:b/>
          <w:bCs/>
          <w:lang w:val="en-US"/>
        </w:rPr>
        <w:t xml:space="preserve"> </w:t>
      </w:r>
      <w:r w:rsidRPr="00934514">
        <w:rPr>
          <w:rFonts w:ascii="Calibri" w:hAnsi="Calibri" w:cs="Calibri"/>
          <w:lang w:val="en-US"/>
        </w:rPr>
        <w:br/>
      </w:r>
      <w:r w:rsidRPr="00934514">
        <w:rPr>
          <w:rFonts w:ascii="Calibri" w:hAnsi="Calibri" w:cs="Calibri"/>
          <w:lang w:val="en-US"/>
        </w:rPr>
        <w:br/>
        <w:t xml:space="preserve">Belgium’s freethought tradition, resulting in the postwar nonreligious identifier </w:t>
      </w:r>
      <w:proofErr w:type="spellStart"/>
      <w:r w:rsidRPr="00934514">
        <w:rPr>
          <w:rFonts w:ascii="Calibri" w:hAnsi="Calibri" w:cs="Calibri"/>
          <w:i/>
          <w:iCs/>
          <w:lang w:val="en-US"/>
        </w:rPr>
        <w:t>vrijzinnig</w:t>
      </w:r>
      <w:proofErr w:type="spellEnd"/>
      <w:r w:rsidRPr="00934514">
        <w:rPr>
          <w:rFonts w:ascii="Calibri" w:hAnsi="Calibri" w:cs="Calibri"/>
          <w:i/>
          <w:iCs/>
          <w:lang w:val="en-US"/>
        </w:rPr>
        <w:t xml:space="preserve"> </w:t>
      </w:r>
      <w:proofErr w:type="spellStart"/>
      <w:r w:rsidRPr="00934514">
        <w:rPr>
          <w:rFonts w:ascii="Calibri" w:hAnsi="Calibri" w:cs="Calibri"/>
          <w:i/>
          <w:iCs/>
          <w:lang w:val="en-US"/>
        </w:rPr>
        <w:t>humanisme</w:t>
      </w:r>
      <w:proofErr w:type="spellEnd"/>
      <w:r w:rsidRPr="00934514">
        <w:rPr>
          <w:rFonts w:ascii="Calibri" w:hAnsi="Calibri" w:cs="Calibri"/>
          <w:i/>
          <w:iCs/>
          <w:lang w:val="en-US"/>
        </w:rPr>
        <w:t xml:space="preserve"> </w:t>
      </w:r>
      <w:r w:rsidRPr="00934514">
        <w:rPr>
          <w:rFonts w:ascii="Calibri" w:hAnsi="Calibri" w:cs="Calibri"/>
          <w:lang w:val="en-US"/>
        </w:rPr>
        <w:t xml:space="preserve">(the Belgian variant of secular humanism), has long been shaped by a distinctive interplay between anti-clericalism and pragmatic negotiation within the postwar society marked by a </w:t>
      </w:r>
      <w:proofErr w:type="spellStart"/>
      <w:r w:rsidRPr="00934514">
        <w:rPr>
          <w:rFonts w:ascii="Calibri" w:hAnsi="Calibri" w:cs="Calibri"/>
          <w:lang w:val="en-US"/>
        </w:rPr>
        <w:t>pillarised</w:t>
      </w:r>
      <w:proofErr w:type="spellEnd"/>
      <w:r w:rsidRPr="00934514">
        <w:rPr>
          <w:rFonts w:ascii="Calibri" w:hAnsi="Calibri" w:cs="Calibri"/>
          <w:lang w:val="en-US"/>
        </w:rPr>
        <w:t xml:space="preserve"> logic. From its nineteenth-century origins, </w:t>
      </w:r>
      <w:proofErr w:type="spellStart"/>
      <w:r w:rsidRPr="00934514">
        <w:rPr>
          <w:rFonts w:ascii="Calibri" w:hAnsi="Calibri" w:cs="Calibri"/>
          <w:i/>
          <w:iCs/>
          <w:lang w:val="en-US"/>
        </w:rPr>
        <w:t>vrijzinnigheid</w:t>
      </w:r>
      <w:proofErr w:type="spellEnd"/>
      <w:r w:rsidRPr="00934514">
        <w:rPr>
          <w:rFonts w:ascii="Calibri" w:hAnsi="Calibri" w:cs="Calibri"/>
          <w:i/>
          <w:iCs/>
          <w:lang w:val="en-US"/>
        </w:rPr>
        <w:t xml:space="preserve"> </w:t>
      </w:r>
      <w:r w:rsidRPr="00934514">
        <w:rPr>
          <w:rFonts w:ascii="Calibri" w:hAnsi="Calibri" w:cs="Calibri"/>
          <w:lang w:val="en-US"/>
        </w:rPr>
        <w:t xml:space="preserve">(freethought) emerged as a counterweight to the Catholic Church’s dominance over education, public morality, and political culture. Freethinkers, initially rooted in liberal and later socialist milieus, </w:t>
      </w:r>
      <w:proofErr w:type="spellStart"/>
      <w:r w:rsidRPr="00934514">
        <w:rPr>
          <w:rFonts w:ascii="Calibri" w:hAnsi="Calibri" w:cs="Calibri"/>
          <w:lang w:val="en-US"/>
        </w:rPr>
        <w:t>organised</w:t>
      </w:r>
      <w:proofErr w:type="spellEnd"/>
      <w:r w:rsidRPr="00934514">
        <w:rPr>
          <w:rFonts w:ascii="Calibri" w:hAnsi="Calibri" w:cs="Calibri"/>
          <w:lang w:val="en-US"/>
        </w:rPr>
        <w:t xml:space="preserve"> secular ceremonies, promoted civil funerals, and defended a strictly secular state based in the separation ideals emanating from the French sphere of influence. Their militant anticlericalism defined the early movement, giving it a clear oppositional identity against the Catholic majority and its subsequent extensive social institutions.</w:t>
      </w:r>
      <w:r w:rsidRPr="00934514">
        <w:rPr>
          <w:rFonts w:ascii="Calibri" w:hAnsi="Calibri" w:cs="Calibri"/>
          <w:vertAlign w:val="superscript"/>
          <w:lang w:val="en-US"/>
        </w:rPr>
        <w:footnoteReference w:id="1"/>
      </w:r>
      <w:r w:rsidRPr="00934514">
        <w:rPr>
          <w:rFonts w:ascii="Calibri" w:hAnsi="Calibri" w:cs="Calibri"/>
          <w:lang w:val="en-US"/>
        </w:rPr>
        <w:t xml:space="preserve"> Yet, while this oppositional stance proved foundational, it would be profoundly reconfigured in the decades following the Second World War, the period in which our protagonist, Michel </w:t>
      </w:r>
      <w:proofErr w:type="spellStart"/>
      <w:r w:rsidRPr="00934514">
        <w:rPr>
          <w:rFonts w:ascii="Calibri" w:hAnsi="Calibri" w:cs="Calibri"/>
          <w:lang w:val="en-US"/>
        </w:rPr>
        <w:t>Oukhow</w:t>
      </w:r>
      <w:proofErr w:type="spellEnd"/>
      <w:r w:rsidRPr="00934514">
        <w:rPr>
          <w:rFonts w:ascii="Calibri" w:hAnsi="Calibri" w:cs="Calibri"/>
          <w:lang w:val="en-US"/>
        </w:rPr>
        <w:t xml:space="preserve"> led his adult life.</w:t>
      </w:r>
    </w:p>
    <w:p w14:paraId="791EC7ED" w14:textId="14E3E660" w:rsidR="00934514" w:rsidRPr="00934514" w:rsidRDefault="00934514" w:rsidP="001B79CC">
      <w:pPr>
        <w:jc w:val="both"/>
        <w:rPr>
          <w:rFonts w:ascii="Calibri" w:hAnsi="Calibri" w:cs="Calibri"/>
          <w:lang w:val="en-US"/>
        </w:rPr>
      </w:pPr>
      <w:r w:rsidRPr="00934514">
        <w:rPr>
          <w:rFonts w:ascii="Calibri" w:hAnsi="Calibri" w:cs="Calibri"/>
          <w:lang w:val="en-US"/>
        </w:rPr>
        <w:t>The interwar period already hinted at this transformation. Although freethought lost much of its</w:t>
      </w:r>
      <w:r>
        <w:rPr>
          <w:rFonts w:ascii="Calibri" w:hAnsi="Calibri" w:cs="Calibri"/>
          <w:lang w:val="en-US"/>
        </w:rPr>
        <w:t xml:space="preserve"> </w:t>
      </w:r>
      <w:r w:rsidRPr="00934514">
        <w:rPr>
          <w:rFonts w:ascii="Calibri" w:hAnsi="Calibri" w:cs="Calibri"/>
          <w:lang w:val="en-US"/>
        </w:rPr>
        <w:t xml:space="preserve">political visibility after universal suffrage in 1919 compelled liberal and socialist parties to moderate their anti-Catholic rhetoric, local associations in urban </w:t>
      </w:r>
      <w:proofErr w:type="spellStart"/>
      <w:r w:rsidRPr="00934514">
        <w:rPr>
          <w:rFonts w:ascii="Calibri" w:hAnsi="Calibri" w:cs="Calibri"/>
          <w:lang w:val="en-US"/>
        </w:rPr>
        <w:t>centres</w:t>
      </w:r>
      <w:proofErr w:type="spellEnd"/>
      <w:r w:rsidRPr="00934514">
        <w:rPr>
          <w:rFonts w:ascii="Calibri" w:hAnsi="Calibri" w:cs="Calibri"/>
          <w:lang w:val="en-US"/>
        </w:rPr>
        <w:t xml:space="preserve"> such as Antwerp and Ghent preserved a vibrant secular counterculture through rites of passage and moral support initiatives.</w:t>
      </w:r>
      <w:r w:rsidRPr="00934514">
        <w:rPr>
          <w:rFonts w:ascii="Calibri" w:hAnsi="Calibri" w:cs="Calibri"/>
          <w:vertAlign w:val="superscript"/>
          <w:lang w:val="en-US"/>
        </w:rPr>
        <w:footnoteReference w:id="2"/>
      </w:r>
      <w:r w:rsidRPr="00934514">
        <w:rPr>
          <w:rFonts w:ascii="Calibri" w:hAnsi="Calibri" w:cs="Calibri"/>
          <w:lang w:val="en-US"/>
        </w:rPr>
        <w:t xml:space="preserve"> This persistence created continuity between pre-war freethinking and the post-war, internationally inspired humanist turn. When the </w:t>
      </w:r>
      <w:proofErr w:type="spellStart"/>
      <w:r w:rsidRPr="00934514">
        <w:rPr>
          <w:rFonts w:ascii="Calibri" w:hAnsi="Calibri" w:cs="Calibri"/>
          <w:i/>
          <w:iCs/>
          <w:lang w:val="en-US"/>
        </w:rPr>
        <w:t>Humanistisch</w:t>
      </w:r>
      <w:proofErr w:type="spellEnd"/>
      <w:r w:rsidRPr="00934514">
        <w:rPr>
          <w:rFonts w:ascii="Calibri" w:hAnsi="Calibri" w:cs="Calibri"/>
          <w:i/>
          <w:iCs/>
          <w:lang w:val="en-US"/>
        </w:rPr>
        <w:t xml:space="preserve"> Verbond</w:t>
      </w:r>
      <w:r w:rsidRPr="00934514">
        <w:rPr>
          <w:rFonts w:ascii="Calibri" w:hAnsi="Calibri" w:cs="Calibri"/>
          <w:lang w:val="en-US"/>
        </w:rPr>
        <w:t xml:space="preserve"> (HV) was founded in 1951, it did not emerge in a vacuum but rather built upon this older anticlerical tradition while simultaneously reframing its goals. As we have developed in earlier work, the HV signaled the beginning of a gradual shift from combative secular(</w:t>
      </w:r>
      <w:proofErr w:type="spellStart"/>
      <w:r w:rsidRPr="00934514">
        <w:rPr>
          <w:rFonts w:ascii="Calibri" w:hAnsi="Calibri" w:cs="Calibri"/>
          <w:lang w:val="en-US"/>
        </w:rPr>
        <w:t>ist</w:t>
      </w:r>
      <w:proofErr w:type="spellEnd"/>
      <w:r w:rsidRPr="00934514">
        <w:rPr>
          <w:rFonts w:ascii="Calibri" w:hAnsi="Calibri" w:cs="Calibri"/>
          <w:lang w:val="en-US"/>
        </w:rPr>
        <w:t xml:space="preserve">) </w:t>
      </w:r>
      <w:proofErr w:type="spellStart"/>
      <w:r w:rsidRPr="00934514">
        <w:rPr>
          <w:rFonts w:ascii="Calibri" w:hAnsi="Calibri" w:cs="Calibri"/>
          <w:lang w:val="en-US"/>
        </w:rPr>
        <w:t>organisation</w:t>
      </w:r>
      <w:proofErr w:type="spellEnd"/>
      <w:r w:rsidRPr="00934514">
        <w:rPr>
          <w:rFonts w:ascii="Calibri" w:hAnsi="Calibri" w:cs="Calibri"/>
          <w:lang w:val="en-US"/>
        </w:rPr>
        <w:t xml:space="preserve"> to a more constructive “practical humanism” aimed at coexisting with other worldviews rather than merely opposing them.</w:t>
      </w:r>
      <w:r w:rsidRPr="00934514">
        <w:rPr>
          <w:rFonts w:ascii="Calibri" w:hAnsi="Calibri" w:cs="Calibri"/>
          <w:vertAlign w:val="superscript"/>
          <w:lang w:val="en-US"/>
        </w:rPr>
        <w:footnoteReference w:id="3"/>
      </w:r>
    </w:p>
    <w:p w14:paraId="76FE95D4" w14:textId="6C64675E" w:rsidR="00934514" w:rsidRPr="00934514" w:rsidRDefault="00934514" w:rsidP="001B79CC">
      <w:pPr>
        <w:jc w:val="both"/>
        <w:rPr>
          <w:rFonts w:ascii="Calibri" w:hAnsi="Calibri" w:cs="Calibri"/>
          <w:lang w:val="en-US"/>
        </w:rPr>
      </w:pPr>
      <w:r w:rsidRPr="00934514">
        <w:rPr>
          <w:rFonts w:ascii="Calibri" w:hAnsi="Calibri" w:cs="Calibri"/>
          <w:lang w:val="en-US"/>
        </w:rPr>
        <w:t xml:space="preserve">Two structural factors accelerated this reorientation. First, the post-war “Catholic Flanders” of the 1950s, shaped by pillarisation dynamics and a powerful Christian Democratic majority, left seculars with little hope of dismantling the Church’s privileged position. The Royal Question, the issue of King Albert I's return in the wake of World War II, and the School Pact of 1958, a profound conflict over the </w:t>
      </w:r>
      <w:proofErr w:type="spellStart"/>
      <w:r w:rsidRPr="00934514">
        <w:rPr>
          <w:rFonts w:ascii="Calibri" w:hAnsi="Calibri" w:cs="Calibri"/>
          <w:lang w:val="en-US"/>
        </w:rPr>
        <w:t>organisation</w:t>
      </w:r>
      <w:proofErr w:type="spellEnd"/>
      <w:r w:rsidRPr="00934514">
        <w:rPr>
          <w:rFonts w:ascii="Calibri" w:hAnsi="Calibri" w:cs="Calibri"/>
          <w:lang w:val="en-US"/>
        </w:rPr>
        <w:t xml:space="preserve"> of private (religiously inspired) and public education, underscored the enduring strength of Catholic </w:t>
      </w:r>
      <w:proofErr w:type="spellStart"/>
      <w:r w:rsidRPr="00934514">
        <w:rPr>
          <w:rFonts w:ascii="Calibri" w:hAnsi="Calibri" w:cs="Calibri"/>
          <w:lang w:val="en-US"/>
        </w:rPr>
        <w:t>mobilisation</w:t>
      </w:r>
      <w:proofErr w:type="spellEnd"/>
      <w:r w:rsidRPr="00934514">
        <w:rPr>
          <w:rFonts w:ascii="Calibri" w:hAnsi="Calibri" w:cs="Calibri"/>
          <w:lang w:val="en-US"/>
        </w:rPr>
        <w:t xml:space="preserve"> in education and social life.</w:t>
      </w:r>
      <w:r w:rsidRPr="00934514">
        <w:rPr>
          <w:rFonts w:ascii="Calibri" w:hAnsi="Calibri" w:cs="Calibri"/>
          <w:vertAlign w:val="superscript"/>
          <w:lang w:val="en-US"/>
        </w:rPr>
        <w:footnoteReference w:id="4"/>
      </w:r>
      <w:r w:rsidRPr="00934514">
        <w:rPr>
          <w:rFonts w:ascii="Calibri" w:hAnsi="Calibri" w:cs="Calibri"/>
          <w:lang w:val="en-US"/>
        </w:rPr>
        <w:t xml:space="preserve"> Second, the emergence of a new generation of humanists—many influenced by Anglo-Dutch currents of modern humanism—rejected the dogmatic certainties not only of religion but also of ideological “isms.”</w:t>
      </w:r>
      <w:r w:rsidRPr="00934514">
        <w:rPr>
          <w:rFonts w:ascii="Calibri" w:hAnsi="Calibri" w:cs="Calibri"/>
          <w:vertAlign w:val="superscript"/>
          <w:lang w:val="en-US"/>
        </w:rPr>
        <w:footnoteReference w:id="5"/>
      </w:r>
      <w:r w:rsidRPr="00934514">
        <w:rPr>
          <w:rFonts w:ascii="Calibri" w:hAnsi="Calibri" w:cs="Calibri"/>
          <w:lang w:val="en-US"/>
        </w:rPr>
        <w:t xml:space="preserve"> For these post-war humanists, emancipation no longer </w:t>
      </w:r>
      <w:r w:rsidR="00F20380">
        <w:rPr>
          <w:rFonts w:ascii="Calibri" w:hAnsi="Calibri" w:cs="Calibri"/>
          <w:lang w:val="en-US"/>
        </w:rPr>
        <w:t>necessarily</w:t>
      </w:r>
      <w:r w:rsidRPr="00934514">
        <w:rPr>
          <w:rFonts w:ascii="Calibri" w:hAnsi="Calibri" w:cs="Calibri"/>
          <w:lang w:val="en-US"/>
        </w:rPr>
        <w:t xml:space="preserve"> meant simply opposing the Church; it required the creation of secular spaces of meaning and moral support that were independent of any religious or ideological authority. </w:t>
      </w:r>
    </w:p>
    <w:p w14:paraId="29D182D1" w14:textId="7077AB6E" w:rsidR="00934514" w:rsidRPr="00934514" w:rsidRDefault="00934514" w:rsidP="001B79CC">
      <w:pPr>
        <w:jc w:val="both"/>
        <w:rPr>
          <w:rFonts w:ascii="Calibri" w:hAnsi="Calibri" w:cs="Calibri"/>
          <w:lang w:val="en-US"/>
        </w:rPr>
      </w:pPr>
      <w:r w:rsidRPr="00934514">
        <w:rPr>
          <w:rFonts w:ascii="Calibri" w:hAnsi="Calibri" w:cs="Calibri"/>
          <w:lang w:val="en-US"/>
        </w:rPr>
        <w:t xml:space="preserve">The 1960s and 1970s proved decisive for this evolution. Confronted with the limitations of purely oppositional politics, secular humanists increasingly turned towards institutional participation and accommodation. They sought to integrate into Belgium’s pluralistic framework of </w:t>
      </w:r>
      <w:proofErr w:type="spellStart"/>
      <w:r w:rsidRPr="00934514">
        <w:rPr>
          <w:rFonts w:ascii="Calibri" w:hAnsi="Calibri" w:cs="Calibri"/>
          <w:lang w:val="en-US"/>
        </w:rPr>
        <w:t>recognised</w:t>
      </w:r>
      <w:proofErr w:type="spellEnd"/>
      <w:r w:rsidRPr="00934514">
        <w:rPr>
          <w:rFonts w:ascii="Calibri" w:hAnsi="Calibri" w:cs="Calibri"/>
          <w:lang w:val="en-US"/>
        </w:rPr>
        <w:t xml:space="preserve"> life stances, aiming to secure equal treatment rather than demanding the absolute separation of church and state. This was a striking departure from the nineteenth-century anticlerical ideals. In practice, it meant working towards recognition as a “non-confessional philosophical conception,” which would grant humanist organisations public funding and formal status alongside the historic churches.</w:t>
      </w:r>
      <w:r w:rsidRPr="00934514">
        <w:rPr>
          <w:rFonts w:ascii="Calibri" w:hAnsi="Calibri" w:cs="Calibri"/>
          <w:vertAlign w:val="superscript"/>
          <w:lang w:val="en-US"/>
        </w:rPr>
        <w:footnoteReference w:id="6"/>
      </w:r>
    </w:p>
    <w:p w14:paraId="65945E7F" w14:textId="77777777" w:rsidR="00934514" w:rsidRPr="00934514" w:rsidRDefault="00934514" w:rsidP="001B79CC">
      <w:pPr>
        <w:jc w:val="both"/>
        <w:rPr>
          <w:rFonts w:ascii="Calibri" w:hAnsi="Calibri" w:cs="Calibri"/>
          <w:lang w:val="en-US"/>
        </w:rPr>
      </w:pPr>
      <w:r w:rsidRPr="00934514">
        <w:rPr>
          <w:rFonts w:ascii="Calibri" w:hAnsi="Calibri" w:cs="Calibri"/>
          <w:lang w:val="en-US"/>
        </w:rPr>
        <w:t>The 1970s thus became a laboratory for what we describe as “</w:t>
      </w:r>
      <w:proofErr w:type="spellStart"/>
      <w:r w:rsidRPr="00934514">
        <w:rPr>
          <w:rFonts w:ascii="Calibri" w:hAnsi="Calibri" w:cs="Calibri"/>
          <w:lang w:val="en-US"/>
        </w:rPr>
        <w:t>accommodationism</w:t>
      </w:r>
      <w:proofErr w:type="spellEnd"/>
      <w:r w:rsidRPr="00934514">
        <w:rPr>
          <w:rFonts w:ascii="Calibri" w:hAnsi="Calibri" w:cs="Calibri"/>
          <w:lang w:val="en-US"/>
        </w:rPr>
        <w:t xml:space="preserve">” in Belgian </w:t>
      </w:r>
      <w:proofErr w:type="spellStart"/>
      <w:r w:rsidRPr="00934514">
        <w:rPr>
          <w:rFonts w:ascii="Calibri" w:hAnsi="Calibri" w:cs="Calibri"/>
          <w:lang w:val="en-US"/>
        </w:rPr>
        <w:t>organised</w:t>
      </w:r>
      <w:proofErr w:type="spellEnd"/>
      <w:r w:rsidRPr="00934514">
        <w:rPr>
          <w:rFonts w:ascii="Calibri" w:hAnsi="Calibri" w:cs="Calibri"/>
          <w:lang w:val="en-US"/>
        </w:rPr>
        <w:t xml:space="preserve"> unbelief. At the local level, humanist associations successfully negotiated subsidies from municipal cultural budgets, making use of the 1973 Culture Pact as a mechanism for institutional embedding.</w:t>
      </w:r>
      <w:r w:rsidRPr="00934514">
        <w:rPr>
          <w:rFonts w:ascii="Calibri" w:hAnsi="Calibri" w:cs="Calibri"/>
          <w:vertAlign w:val="superscript"/>
          <w:lang w:val="en-US"/>
        </w:rPr>
        <w:footnoteReference w:id="7"/>
      </w:r>
      <w:r w:rsidRPr="00934514">
        <w:rPr>
          <w:rFonts w:ascii="Calibri" w:hAnsi="Calibri" w:cs="Calibri"/>
          <w:lang w:val="en-US"/>
        </w:rPr>
        <w:t xml:space="preserve"> The 1970 Knokke convention of the </w:t>
      </w:r>
      <w:proofErr w:type="spellStart"/>
      <w:r w:rsidRPr="00934514">
        <w:rPr>
          <w:rFonts w:ascii="Calibri" w:hAnsi="Calibri" w:cs="Calibri"/>
          <w:lang w:val="en-US"/>
        </w:rPr>
        <w:t>Oudervereniging</w:t>
      </w:r>
      <w:proofErr w:type="spellEnd"/>
      <w:r w:rsidRPr="00934514">
        <w:rPr>
          <w:rFonts w:ascii="Calibri" w:hAnsi="Calibri" w:cs="Calibri"/>
          <w:lang w:val="en-US"/>
        </w:rPr>
        <w:t xml:space="preserve"> voor de </w:t>
      </w:r>
      <w:proofErr w:type="spellStart"/>
      <w:r w:rsidRPr="00934514">
        <w:rPr>
          <w:rFonts w:ascii="Calibri" w:hAnsi="Calibri" w:cs="Calibri"/>
          <w:lang w:val="en-US"/>
        </w:rPr>
        <w:t>Moraal</w:t>
      </w:r>
      <w:proofErr w:type="spellEnd"/>
      <w:r w:rsidRPr="00934514">
        <w:rPr>
          <w:rFonts w:ascii="Calibri" w:hAnsi="Calibri" w:cs="Calibri"/>
          <w:lang w:val="en-US"/>
        </w:rPr>
        <w:t xml:space="preserve"> (OVM) illustrated this new orientation, demanding “the </w:t>
      </w:r>
      <w:proofErr w:type="spellStart"/>
      <w:r w:rsidRPr="00934514">
        <w:rPr>
          <w:rFonts w:ascii="Calibri" w:hAnsi="Calibri" w:cs="Calibri"/>
          <w:lang w:val="en-US"/>
        </w:rPr>
        <w:t>institutionalisation</w:t>
      </w:r>
      <w:proofErr w:type="spellEnd"/>
      <w:r w:rsidRPr="00934514">
        <w:rPr>
          <w:rFonts w:ascii="Calibri" w:hAnsi="Calibri" w:cs="Calibri"/>
          <w:lang w:val="en-US"/>
        </w:rPr>
        <w:t xml:space="preserve"> of </w:t>
      </w:r>
      <w:proofErr w:type="spellStart"/>
      <w:r w:rsidRPr="00934514">
        <w:rPr>
          <w:rFonts w:ascii="Calibri" w:hAnsi="Calibri" w:cs="Calibri"/>
          <w:lang w:val="en-US"/>
        </w:rPr>
        <w:t>vrijzinnigheid</w:t>
      </w:r>
      <w:proofErr w:type="spellEnd"/>
      <w:r w:rsidRPr="00934514">
        <w:rPr>
          <w:rFonts w:ascii="Calibri" w:hAnsi="Calibri" w:cs="Calibri"/>
          <w:lang w:val="en-US"/>
        </w:rPr>
        <w:t xml:space="preserve">” through public funding, secular </w:t>
      </w:r>
      <w:proofErr w:type="spellStart"/>
      <w:r w:rsidRPr="00934514">
        <w:rPr>
          <w:rFonts w:ascii="Calibri" w:hAnsi="Calibri" w:cs="Calibri"/>
          <w:lang w:val="en-US"/>
        </w:rPr>
        <w:t>centres</w:t>
      </w:r>
      <w:proofErr w:type="spellEnd"/>
      <w:r w:rsidRPr="00934514">
        <w:rPr>
          <w:rFonts w:ascii="Calibri" w:hAnsi="Calibri" w:cs="Calibri"/>
          <w:lang w:val="en-US"/>
        </w:rPr>
        <w:t xml:space="preserve"> in every municipality, and even a “belief census” like the German </w:t>
      </w:r>
      <w:proofErr w:type="spellStart"/>
      <w:r w:rsidRPr="00934514">
        <w:rPr>
          <w:rFonts w:ascii="Calibri" w:hAnsi="Calibri" w:cs="Calibri"/>
          <w:i/>
          <w:iCs/>
          <w:lang w:val="en-US"/>
        </w:rPr>
        <w:t>Kirchensteuer</w:t>
      </w:r>
      <w:proofErr w:type="spellEnd"/>
      <w:r w:rsidRPr="00934514">
        <w:rPr>
          <w:rFonts w:ascii="Calibri" w:hAnsi="Calibri" w:cs="Calibri"/>
          <w:lang w:val="en-US"/>
        </w:rPr>
        <w:t>, that would place humanists on an equal footing with religious communities.</w:t>
      </w:r>
      <w:r w:rsidRPr="00934514">
        <w:rPr>
          <w:rFonts w:ascii="Calibri" w:hAnsi="Calibri" w:cs="Calibri"/>
          <w:vertAlign w:val="superscript"/>
          <w:lang w:val="en-US"/>
        </w:rPr>
        <w:footnoteReference w:id="8"/>
      </w:r>
      <w:r w:rsidRPr="00934514">
        <w:rPr>
          <w:rFonts w:ascii="Calibri" w:hAnsi="Calibri" w:cs="Calibri"/>
          <w:lang w:val="en-US"/>
        </w:rPr>
        <w:t xml:space="preserve"> While not all of these demands were immediately </w:t>
      </w:r>
      <w:proofErr w:type="spellStart"/>
      <w:r w:rsidRPr="00934514">
        <w:rPr>
          <w:rFonts w:ascii="Calibri" w:hAnsi="Calibri" w:cs="Calibri"/>
          <w:lang w:val="en-US"/>
        </w:rPr>
        <w:t>realised</w:t>
      </w:r>
      <w:proofErr w:type="spellEnd"/>
      <w:r w:rsidRPr="00934514">
        <w:rPr>
          <w:rFonts w:ascii="Calibri" w:hAnsi="Calibri" w:cs="Calibri"/>
          <w:lang w:val="en-US"/>
        </w:rPr>
        <w:t>, this strategic shift laid the groundwork for the eventual recognition of secular humanism in 1980, its constitutional entrenchment in 1993, and the adoption of a specific financing law in 2002.</w:t>
      </w:r>
      <w:r w:rsidRPr="00934514">
        <w:rPr>
          <w:rFonts w:ascii="Calibri" w:hAnsi="Calibri" w:cs="Calibri"/>
          <w:vertAlign w:val="superscript"/>
          <w:lang w:val="en-US"/>
        </w:rPr>
        <w:footnoteReference w:id="9"/>
      </w:r>
      <w:r w:rsidRPr="00934514">
        <w:rPr>
          <w:rFonts w:ascii="Calibri" w:hAnsi="Calibri" w:cs="Calibri"/>
          <w:lang w:val="en-US"/>
        </w:rPr>
        <w:t xml:space="preserve"> </w:t>
      </w:r>
    </w:p>
    <w:p w14:paraId="07FA0E6C" w14:textId="77777777" w:rsidR="00934514" w:rsidRPr="00934514" w:rsidRDefault="00934514" w:rsidP="001B79CC">
      <w:pPr>
        <w:jc w:val="both"/>
        <w:rPr>
          <w:rFonts w:ascii="Calibri" w:hAnsi="Calibri" w:cs="Calibri"/>
          <w:lang w:val="en-US"/>
        </w:rPr>
      </w:pPr>
      <w:r w:rsidRPr="00934514">
        <w:rPr>
          <w:rFonts w:ascii="Calibri" w:hAnsi="Calibri" w:cs="Calibri"/>
          <w:lang w:val="en-US"/>
        </w:rPr>
        <w:t xml:space="preserve">This transformation did not erase the anticlerical roots of Belgian freethought but reinterpreted them. The rejection of clerical dominance persisted as a historical memory and a cultural marker, yet it was increasingly subordinated to a broader humanist project </w:t>
      </w:r>
      <w:proofErr w:type="spellStart"/>
      <w:r w:rsidRPr="00934514">
        <w:rPr>
          <w:rFonts w:ascii="Calibri" w:hAnsi="Calibri" w:cs="Calibri"/>
          <w:lang w:val="en-US"/>
        </w:rPr>
        <w:t>centred</w:t>
      </w:r>
      <w:proofErr w:type="spellEnd"/>
      <w:r w:rsidRPr="00934514">
        <w:rPr>
          <w:rFonts w:ascii="Calibri" w:hAnsi="Calibri" w:cs="Calibri"/>
          <w:lang w:val="en-US"/>
        </w:rPr>
        <w:t xml:space="preserve"> on individual recognition, autonomy, moral counselling, and social emancipation. The focus moved from ideological confrontation to the development of practical services: moral support in hospitals and prisons, non-confessional ethics education, secular rites of passage, and the creation of local meeting </w:t>
      </w:r>
      <w:proofErr w:type="spellStart"/>
      <w:r w:rsidRPr="00934514">
        <w:rPr>
          <w:rFonts w:ascii="Calibri" w:hAnsi="Calibri" w:cs="Calibri"/>
          <w:lang w:val="en-US"/>
        </w:rPr>
        <w:t>centres</w:t>
      </w:r>
      <w:proofErr w:type="spellEnd"/>
      <w:r w:rsidRPr="00934514">
        <w:rPr>
          <w:rFonts w:ascii="Calibri" w:hAnsi="Calibri" w:cs="Calibri"/>
          <w:lang w:val="en-US"/>
        </w:rPr>
        <w:t xml:space="preserve"> for the non-religious.</w:t>
      </w:r>
      <w:r w:rsidRPr="00934514">
        <w:rPr>
          <w:rFonts w:ascii="Calibri" w:hAnsi="Calibri" w:cs="Calibri"/>
          <w:vertAlign w:val="superscript"/>
          <w:lang w:val="en-US"/>
        </w:rPr>
        <w:footnoteReference w:id="10"/>
      </w:r>
      <w:r w:rsidRPr="00934514">
        <w:rPr>
          <w:rFonts w:ascii="Calibri" w:hAnsi="Calibri" w:cs="Calibri"/>
          <w:lang w:val="en-US"/>
        </w:rPr>
        <w:t xml:space="preserve"> These initiatives allowed humanists to consolidate their presence within Belgium’s institutional framework while redefining themselves not simply as opponents of Catholicism, but as one life-stance community among others in a pluralist state.</w:t>
      </w:r>
    </w:p>
    <w:p w14:paraId="58677456" w14:textId="77777777" w:rsidR="007B1E2F" w:rsidRDefault="00934514" w:rsidP="001B79CC">
      <w:pPr>
        <w:jc w:val="both"/>
        <w:rPr>
          <w:rFonts w:ascii="Calibri" w:hAnsi="Calibri" w:cs="Calibri"/>
          <w:lang w:val="en-US"/>
        </w:rPr>
      </w:pPr>
      <w:r w:rsidRPr="00934514">
        <w:rPr>
          <w:rFonts w:ascii="Calibri" w:hAnsi="Calibri" w:cs="Calibri"/>
          <w:lang w:val="en-US"/>
        </w:rPr>
        <w:t xml:space="preserve">This post-war reconfiguration of Belgian freethought thus represents more than a pragmatic, if not tactical adaptation. It embodies a shift in the self-understanding of secular humanism. By embracing an </w:t>
      </w:r>
      <w:proofErr w:type="spellStart"/>
      <w:r w:rsidRPr="00934514">
        <w:rPr>
          <w:rFonts w:ascii="Calibri" w:hAnsi="Calibri" w:cs="Calibri"/>
          <w:lang w:val="en-US"/>
        </w:rPr>
        <w:t>adogmatic</w:t>
      </w:r>
      <w:proofErr w:type="spellEnd"/>
      <w:r w:rsidRPr="00934514">
        <w:rPr>
          <w:rFonts w:ascii="Calibri" w:hAnsi="Calibri" w:cs="Calibri"/>
          <w:lang w:val="en-US"/>
        </w:rPr>
        <w:t xml:space="preserve"> ethos and a strategy of institutional accommodation, post-war humanists moved away from the oppositional culture of their nineteenth-century predecessors and laid the foundations for a uniquely Belgian model of a </w:t>
      </w:r>
      <w:proofErr w:type="spellStart"/>
      <w:r w:rsidRPr="00934514">
        <w:rPr>
          <w:rFonts w:ascii="Calibri" w:hAnsi="Calibri" w:cs="Calibri"/>
          <w:lang w:val="en-US"/>
        </w:rPr>
        <w:t>recognised</w:t>
      </w:r>
      <w:proofErr w:type="spellEnd"/>
      <w:r w:rsidRPr="00934514">
        <w:rPr>
          <w:rFonts w:ascii="Calibri" w:hAnsi="Calibri" w:cs="Calibri"/>
          <w:lang w:val="en-US"/>
        </w:rPr>
        <w:t xml:space="preserve"> </w:t>
      </w:r>
      <w:proofErr w:type="spellStart"/>
      <w:r w:rsidRPr="00934514">
        <w:rPr>
          <w:rFonts w:ascii="Calibri" w:hAnsi="Calibri" w:cs="Calibri"/>
          <w:lang w:val="en-US"/>
        </w:rPr>
        <w:t>nonconfessional</w:t>
      </w:r>
      <w:proofErr w:type="spellEnd"/>
      <w:r w:rsidRPr="00934514">
        <w:rPr>
          <w:rFonts w:ascii="Calibri" w:hAnsi="Calibri" w:cs="Calibri"/>
          <w:lang w:val="en-US"/>
        </w:rPr>
        <w:t xml:space="preserve"> group. This model, however, remains marked by internal tensions: between historical anticlericalism and pragmatic pluralism, between the persistence of a rebellious heritage and the realities of state recognition, and between the memory of a protest movement and the present of an </w:t>
      </w:r>
      <w:proofErr w:type="spellStart"/>
      <w:r w:rsidRPr="00934514">
        <w:rPr>
          <w:rFonts w:ascii="Calibri" w:hAnsi="Calibri" w:cs="Calibri"/>
          <w:lang w:val="en-US"/>
        </w:rPr>
        <w:t>institutionalised</w:t>
      </w:r>
      <w:proofErr w:type="spellEnd"/>
      <w:r w:rsidRPr="00934514">
        <w:rPr>
          <w:rFonts w:ascii="Calibri" w:hAnsi="Calibri" w:cs="Calibri"/>
          <w:lang w:val="en-US"/>
        </w:rPr>
        <w:t xml:space="preserve"> life-stance.</w:t>
      </w:r>
      <w:r w:rsidRPr="00934514">
        <w:rPr>
          <w:rFonts w:ascii="Calibri" w:hAnsi="Calibri" w:cs="Calibri"/>
          <w:vertAlign w:val="superscript"/>
          <w:lang w:val="en-US"/>
        </w:rPr>
        <w:footnoteReference w:id="11"/>
      </w:r>
      <w:r w:rsidRPr="00934514">
        <w:rPr>
          <w:rFonts w:ascii="Calibri" w:hAnsi="Calibri" w:cs="Calibri"/>
          <w:lang w:val="en-US"/>
        </w:rPr>
        <w:t xml:space="preserve"> Understanding this historical shift is crucial not only for interpreting the trajectory of Belgian secular humanism but also for situating it within the broader European context. </w:t>
      </w:r>
    </w:p>
    <w:p w14:paraId="1F08085F" w14:textId="222DF6F2" w:rsidR="00802059" w:rsidRDefault="00934514" w:rsidP="001B79CC">
      <w:pPr>
        <w:jc w:val="both"/>
        <w:rPr>
          <w:rFonts w:ascii="Calibri" w:hAnsi="Calibri" w:cs="Calibri"/>
          <w:lang w:val="en-US"/>
        </w:rPr>
      </w:pPr>
      <w:r w:rsidRPr="00934514">
        <w:rPr>
          <w:rFonts w:ascii="Calibri" w:hAnsi="Calibri" w:cs="Calibri"/>
          <w:lang w:val="en-US"/>
        </w:rPr>
        <w:t xml:space="preserve">Whereas French laïcité maintained a logic of separation and Anglo-Dutch humanism </w:t>
      </w:r>
      <w:proofErr w:type="spellStart"/>
      <w:r w:rsidRPr="00934514">
        <w:rPr>
          <w:rFonts w:ascii="Calibri" w:hAnsi="Calibri" w:cs="Calibri"/>
          <w:lang w:val="en-US"/>
        </w:rPr>
        <w:t>emphasised</w:t>
      </w:r>
      <w:proofErr w:type="spellEnd"/>
      <w:r w:rsidRPr="00934514">
        <w:rPr>
          <w:rFonts w:ascii="Calibri" w:hAnsi="Calibri" w:cs="Calibri"/>
          <w:lang w:val="en-US"/>
        </w:rPr>
        <w:t xml:space="preserve"> cultural and intellectual emancipation, the Belgian case offers a hybrid path. Its roots in anticlerical protest remain visible, yet its post-war evolution demonstrates how a once-militant freethought culture transformed itself into a </w:t>
      </w:r>
      <w:proofErr w:type="spellStart"/>
      <w:r w:rsidRPr="00934514">
        <w:rPr>
          <w:rFonts w:ascii="Calibri" w:hAnsi="Calibri" w:cs="Calibri"/>
          <w:lang w:val="en-US"/>
        </w:rPr>
        <w:t>recognised</w:t>
      </w:r>
      <w:proofErr w:type="spellEnd"/>
      <w:r w:rsidRPr="00934514">
        <w:rPr>
          <w:rFonts w:ascii="Calibri" w:hAnsi="Calibri" w:cs="Calibri"/>
          <w:lang w:val="en-US"/>
        </w:rPr>
        <w:t xml:space="preserve"> partner of the state.</w:t>
      </w:r>
    </w:p>
    <w:p w14:paraId="205E91C1" w14:textId="52AD62F1" w:rsidR="00802059" w:rsidRDefault="00802059" w:rsidP="001B79CC">
      <w:pPr>
        <w:jc w:val="both"/>
        <w:rPr>
          <w:rFonts w:ascii="Calibri" w:hAnsi="Calibri" w:cs="Calibri"/>
          <w:lang w:val="en-US"/>
        </w:rPr>
      </w:pPr>
    </w:p>
    <w:p w14:paraId="4F71051C" w14:textId="7CCF067F" w:rsidR="00934514" w:rsidRDefault="00802059" w:rsidP="00934514">
      <w:pPr>
        <w:rPr>
          <w:rFonts w:ascii="Calibri" w:hAnsi="Calibri" w:cs="Calibri"/>
          <w:b/>
          <w:bCs/>
          <w:lang w:val="en-US"/>
        </w:rPr>
      </w:pPr>
      <w:r w:rsidRPr="00CF2D86">
        <w:rPr>
          <w:rFonts w:ascii="Calibri" w:hAnsi="Calibri" w:cs="Calibri"/>
          <w:b/>
          <w:bCs/>
          <w:lang w:val="en-US"/>
        </w:rPr>
        <w:t>5.2</w:t>
      </w:r>
      <w:r w:rsidR="00707AC6">
        <w:rPr>
          <w:rFonts w:ascii="Calibri" w:hAnsi="Calibri" w:cs="Calibri"/>
          <w:b/>
          <w:bCs/>
          <w:lang w:val="en-US"/>
        </w:rPr>
        <w:t xml:space="preserve"> On </w:t>
      </w:r>
      <w:proofErr w:type="spellStart"/>
      <w:r w:rsidR="00707AC6">
        <w:rPr>
          <w:rFonts w:ascii="Calibri" w:hAnsi="Calibri" w:cs="Calibri"/>
          <w:b/>
          <w:bCs/>
          <w:lang w:val="en-US"/>
        </w:rPr>
        <w:t>Oukhow’s</w:t>
      </w:r>
      <w:proofErr w:type="spellEnd"/>
      <w:r w:rsidR="00707AC6">
        <w:rPr>
          <w:rFonts w:ascii="Calibri" w:hAnsi="Calibri" w:cs="Calibri"/>
          <w:b/>
          <w:bCs/>
          <w:lang w:val="en-US"/>
        </w:rPr>
        <w:t xml:space="preserve"> first social networks</w:t>
      </w:r>
    </w:p>
    <w:p w14:paraId="4C0E03DA" w14:textId="77777777" w:rsidR="007B1E2F" w:rsidRPr="00CF2D86" w:rsidRDefault="007B1E2F" w:rsidP="00934514">
      <w:pPr>
        <w:rPr>
          <w:rFonts w:ascii="Calibri" w:hAnsi="Calibri" w:cs="Calibri"/>
          <w:b/>
          <w:bCs/>
          <w:lang w:val="en-US"/>
        </w:rPr>
      </w:pPr>
    </w:p>
    <w:p w14:paraId="750297C5" w14:textId="7AD4D2FC" w:rsidR="002D3FF1" w:rsidRPr="007D705C" w:rsidRDefault="00802059" w:rsidP="001B79CC">
      <w:pPr>
        <w:jc w:val="both"/>
        <w:rPr>
          <w:rFonts w:ascii="Calibri" w:hAnsi="Calibri" w:cs="Calibri"/>
          <w:lang w:val="en-US"/>
        </w:rPr>
      </w:pPr>
      <w:r w:rsidRPr="00802059">
        <w:rPr>
          <w:rFonts w:ascii="Calibri" w:hAnsi="Calibri" w:cs="Calibri"/>
          <w:lang w:val="en-US"/>
        </w:rPr>
        <w:t xml:space="preserve">It is against the backdrop of these wider developments in the secular sphere of Belgian society that we understand the unique position that Michel </w:t>
      </w:r>
      <w:proofErr w:type="spellStart"/>
      <w:r w:rsidRPr="00802059">
        <w:rPr>
          <w:rFonts w:ascii="Calibri" w:hAnsi="Calibri" w:cs="Calibri"/>
          <w:lang w:val="en-US"/>
        </w:rPr>
        <w:t>Oukhow</w:t>
      </w:r>
      <w:proofErr w:type="spellEnd"/>
      <w:r w:rsidRPr="00802059">
        <w:rPr>
          <w:rFonts w:ascii="Calibri" w:hAnsi="Calibri" w:cs="Calibri"/>
          <w:lang w:val="en-US"/>
        </w:rPr>
        <w:t xml:space="preserve"> (1926-1997) held. Michel was born on 23 January 1926 in Uccle to a Russian father and a Dutch mother. </w:t>
      </w:r>
      <w:r w:rsidR="002D3FF1">
        <w:rPr>
          <w:rFonts w:ascii="Calibri" w:hAnsi="Calibri" w:cs="Calibri"/>
          <w:lang w:val="en-US"/>
        </w:rPr>
        <w:t xml:space="preserve">His father fled </w:t>
      </w:r>
      <w:r w:rsidR="001277DF">
        <w:rPr>
          <w:rFonts w:ascii="Calibri" w:hAnsi="Calibri" w:cs="Calibri"/>
          <w:lang w:val="en-US"/>
        </w:rPr>
        <w:t>St. Petersburg</w:t>
      </w:r>
      <w:r w:rsidR="002D3FF1">
        <w:rPr>
          <w:rFonts w:ascii="Calibri" w:hAnsi="Calibri" w:cs="Calibri"/>
          <w:lang w:val="en-US"/>
        </w:rPr>
        <w:t xml:space="preserve"> during the Russian </w:t>
      </w:r>
      <w:r w:rsidR="002D3FF1" w:rsidRPr="002D3FF1">
        <w:rPr>
          <w:rFonts w:ascii="Calibri" w:hAnsi="Calibri" w:cs="Calibri"/>
          <w:lang w:val="en-US"/>
        </w:rPr>
        <w:t>Bolshevik</w:t>
      </w:r>
      <w:r w:rsidR="002D3FF1">
        <w:rPr>
          <w:rFonts w:ascii="Calibri" w:hAnsi="Calibri" w:cs="Calibri"/>
          <w:lang w:val="en-US"/>
        </w:rPr>
        <w:t xml:space="preserve"> revolution and, although a member of the tsarist guard, was more of a left-wing liberal than a royalist. Father </w:t>
      </w:r>
      <w:proofErr w:type="spellStart"/>
      <w:r w:rsidR="002D3FF1">
        <w:rPr>
          <w:rFonts w:ascii="Calibri" w:hAnsi="Calibri" w:cs="Calibri"/>
          <w:lang w:val="en-US"/>
        </w:rPr>
        <w:t>Oukhow</w:t>
      </w:r>
      <w:proofErr w:type="spellEnd"/>
      <w:r w:rsidR="002D3FF1">
        <w:rPr>
          <w:rFonts w:ascii="Calibri" w:hAnsi="Calibri" w:cs="Calibri"/>
          <w:lang w:val="en-US"/>
        </w:rPr>
        <w:t xml:space="preserve"> came to Belgium, through Odessa and Istanbul, as a political refugee and underground miner. He soon changed professions by becoming a tennis instructor – a sport at which he had excelled in Russia – in Schaarbeek (Brussels). He met his future wife, who worked as a nurse, through a common acquaintance. The fact that both his parents worked meant that young </w:t>
      </w:r>
      <w:proofErr w:type="spellStart"/>
      <w:r w:rsidR="002D3FF1">
        <w:rPr>
          <w:rFonts w:ascii="Calibri" w:hAnsi="Calibri" w:cs="Calibri"/>
          <w:lang w:val="en-US"/>
        </w:rPr>
        <w:t>Oukhow</w:t>
      </w:r>
      <w:proofErr w:type="spellEnd"/>
      <w:r w:rsidR="002D3FF1">
        <w:rPr>
          <w:rFonts w:ascii="Calibri" w:hAnsi="Calibri" w:cs="Calibri"/>
          <w:lang w:val="en-US"/>
        </w:rPr>
        <w:t xml:space="preserve"> would spend long </w:t>
      </w:r>
      <w:r w:rsidR="001277DF">
        <w:rPr>
          <w:rFonts w:ascii="Calibri" w:hAnsi="Calibri" w:cs="Calibri"/>
          <w:lang w:val="en-US"/>
        </w:rPr>
        <w:t>periods</w:t>
      </w:r>
      <w:r w:rsidR="002D3FF1">
        <w:rPr>
          <w:rFonts w:ascii="Calibri" w:hAnsi="Calibri" w:cs="Calibri"/>
          <w:lang w:val="en-US"/>
        </w:rPr>
        <w:t xml:space="preserve"> with his </w:t>
      </w:r>
      <w:r w:rsidR="002D3FF1" w:rsidRPr="002D3FF1">
        <w:rPr>
          <w:rFonts w:ascii="Calibri" w:hAnsi="Calibri" w:cs="Calibri"/>
          <w:lang w:val="en-US"/>
        </w:rPr>
        <w:t>Dutch Reformed grandparents</w:t>
      </w:r>
      <w:r w:rsidR="002D3FF1">
        <w:rPr>
          <w:rFonts w:ascii="Calibri" w:hAnsi="Calibri" w:cs="Calibri"/>
          <w:lang w:val="en-US"/>
        </w:rPr>
        <w:t xml:space="preserve"> in the Netherlands.</w:t>
      </w:r>
    </w:p>
    <w:p w14:paraId="730DB65B" w14:textId="7E6D39E6" w:rsidR="00802059" w:rsidRPr="00802059" w:rsidRDefault="00802059" w:rsidP="001B79CC">
      <w:pPr>
        <w:jc w:val="both"/>
        <w:rPr>
          <w:rFonts w:ascii="Calibri" w:hAnsi="Calibri" w:cs="Calibri"/>
          <w:lang w:val="en-US"/>
        </w:rPr>
      </w:pPr>
      <w:r w:rsidRPr="00802059">
        <w:rPr>
          <w:rFonts w:ascii="Calibri" w:hAnsi="Calibri" w:cs="Calibri"/>
          <w:lang w:val="en-US"/>
        </w:rPr>
        <w:t xml:space="preserve">His formative years unfolded within both </w:t>
      </w:r>
      <w:r w:rsidR="007D705C">
        <w:rPr>
          <w:rFonts w:ascii="Calibri" w:hAnsi="Calibri" w:cs="Calibri"/>
          <w:lang w:val="en-US"/>
        </w:rPr>
        <w:t>Russian orthodox</w:t>
      </w:r>
      <w:r w:rsidRPr="00802059">
        <w:rPr>
          <w:rFonts w:ascii="Calibri" w:hAnsi="Calibri" w:cs="Calibri"/>
          <w:lang w:val="en-US"/>
        </w:rPr>
        <w:t xml:space="preserve"> and Protestant milieus, an intercultural and </w:t>
      </w:r>
      <w:proofErr w:type="spellStart"/>
      <w:r w:rsidRPr="00802059">
        <w:rPr>
          <w:rFonts w:ascii="Calibri" w:hAnsi="Calibri" w:cs="Calibri"/>
          <w:lang w:val="en-US"/>
        </w:rPr>
        <w:t>interconvictional</w:t>
      </w:r>
      <w:proofErr w:type="spellEnd"/>
      <w:r w:rsidRPr="00802059">
        <w:rPr>
          <w:rFonts w:ascii="Calibri" w:hAnsi="Calibri" w:cs="Calibri"/>
          <w:lang w:val="en-US"/>
        </w:rPr>
        <w:t xml:space="preserve"> background that contributed decisively to his commitment to secular action. During </w:t>
      </w:r>
      <w:r w:rsidR="007D705C">
        <w:rPr>
          <w:rFonts w:ascii="Calibri" w:hAnsi="Calibri" w:cs="Calibri"/>
          <w:lang w:val="en-US"/>
        </w:rPr>
        <w:t>the Second World War,</w:t>
      </w:r>
      <w:r w:rsidRPr="00802059">
        <w:rPr>
          <w:rFonts w:ascii="Calibri" w:hAnsi="Calibri" w:cs="Calibri"/>
          <w:lang w:val="en-US"/>
        </w:rPr>
        <w:t xml:space="preserve"> </w:t>
      </w:r>
      <w:proofErr w:type="spellStart"/>
      <w:r w:rsidRPr="00802059">
        <w:rPr>
          <w:rFonts w:ascii="Calibri" w:hAnsi="Calibri" w:cs="Calibri"/>
          <w:lang w:val="en-US"/>
        </w:rPr>
        <w:t>Oukhow</w:t>
      </w:r>
      <w:proofErr w:type="spellEnd"/>
      <w:r w:rsidRPr="00802059">
        <w:rPr>
          <w:rFonts w:ascii="Calibri" w:hAnsi="Calibri" w:cs="Calibri"/>
          <w:lang w:val="en-US"/>
        </w:rPr>
        <w:t xml:space="preserve"> experienced the upheavals of occupation, displacement and discrimination, later recording these experiences in his memoir </w:t>
      </w:r>
      <w:r w:rsidRPr="00802059">
        <w:rPr>
          <w:rFonts w:ascii="Calibri" w:hAnsi="Calibri" w:cs="Calibri"/>
          <w:i/>
          <w:iCs/>
          <w:lang w:val="en-US"/>
        </w:rPr>
        <w:t xml:space="preserve">Het </w:t>
      </w:r>
      <w:proofErr w:type="spellStart"/>
      <w:r w:rsidRPr="00802059">
        <w:rPr>
          <w:rFonts w:ascii="Calibri" w:hAnsi="Calibri" w:cs="Calibri"/>
          <w:i/>
          <w:iCs/>
          <w:lang w:val="en-US"/>
        </w:rPr>
        <w:t>Verbrande</w:t>
      </w:r>
      <w:proofErr w:type="spellEnd"/>
      <w:r w:rsidRPr="00802059">
        <w:rPr>
          <w:rFonts w:ascii="Calibri" w:hAnsi="Calibri" w:cs="Calibri"/>
          <w:i/>
          <w:iCs/>
          <w:lang w:val="en-US"/>
        </w:rPr>
        <w:t xml:space="preserve"> Testament</w:t>
      </w:r>
      <w:r w:rsidRPr="00802059">
        <w:rPr>
          <w:rFonts w:ascii="Calibri" w:hAnsi="Calibri" w:cs="Calibri"/>
          <w:lang w:val="en-US"/>
        </w:rPr>
        <w:t xml:space="preserve"> (1979). This book, which can be translated to </w:t>
      </w:r>
      <w:r w:rsidRPr="00802059">
        <w:rPr>
          <w:rFonts w:ascii="Calibri" w:hAnsi="Calibri" w:cs="Calibri"/>
          <w:i/>
          <w:iCs/>
          <w:lang w:val="en-US"/>
        </w:rPr>
        <w:t>the Burnt Testament</w:t>
      </w:r>
      <w:r w:rsidRPr="00802059">
        <w:rPr>
          <w:rFonts w:ascii="Calibri" w:hAnsi="Calibri" w:cs="Calibri"/>
          <w:lang w:val="en-US"/>
        </w:rPr>
        <w:t xml:space="preserve">, refers to Michel putting the torch to the religious dogma in the texts of Christianity. </w:t>
      </w:r>
    </w:p>
    <w:p w14:paraId="24159BBF" w14:textId="780D1847" w:rsidR="00802059" w:rsidRPr="00802059" w:rsidRDefault="00802059" w:rsidP="001B79CC">
      <w:pPr>
        <w:jc w:val="both"/>
        <w:rPr>
          <w:rFonts w:ascii="Calibri" w:hAnsi="Calibri" w:cs="Calibri"/>
          <w:lang w:val="en-US"/>
        </w:rPr>
      </w:pPr>
      <w:r w:rsidRPr="00802059">
        <w:rPr>
          <w:rFonts w:ascii="Calibri" w:hAnsi="Calibri" w:cs="Calibri"/>
          <w:lang w:val="en-US"/>
        </w:rPr>
        <w:t xml:space="preserve">Ghent University, in a city considered one of the bulwarks of Belgian </w:t>
      </w:r>
      <w:proofErr w:type="spellStart"/>
      <w:r w:rsidRPr="00802059">
        <w:rPr>
          <w:rFonts w:ascii="Calibri" w:hAnsi="Calibri" w:cs="Calibri"/>
          <w:i/>
          <w:iCs/>
          <w:lang w:val="en-US"/>
        </w:rPr>
        <w:t>vrijzinnigheid</w:t>
      </w:r>
      <w:proofErr w:type="spellEnd"/>
      <w:r w:rsidRPr="00802059">
        <w:rPr>
          <w:rFonts w:ascii="Calibri" w:hAnsi="Calibri" w:cs="Calibri"/>
          <w:i/>
          <w:iCs/>
          <w:lang w:val="en-US"/>
        </w:rPr>
        <w:t xml:space="preserve">, </w:t>
      </w:r>
      <w:r w:rsidRPr="00802059">
        <w:rPr>
          <w:rFonts w:ascii="Calibri" w:hAnsi="Calibri" w:cs="Calibri"/>
          <w:lang w:val="en-US"/>
        </w:rPr>
        <w:t>where he embraced socialism while consolidating his secular worldview. In 1973</w:t>
      </w:r>
      <w:r w:rsidRPr="00BC4C2C">
        <w:rPr>
          <w:rFonts w:ascii="Calibri" w:hAnsi="Calibri" w:cs="Calibri"/>
          <w:lang w:val="en-US"/>
        </w:rPr>
        <w:t xml:space="preserve"> </w:t>
      </w:r>
      <w:r w:rsidR="00F20380" w:rsidRPr="00BC4C2C">
        <w:rPr>
          <w:rFonts w:ascii="Calibri" w:hAnsi="Calibri" w:cs="Calibri"/>
          <w:lang w:val="en-US"/>
        </w:rPr>
        <w:t>Michel studied</w:t>
      </w:r>
      <w:r w:rsidR="00F20380" w:rsidRPr="00802059">
        <w:rPr>
          <w:rFonts w:ascii="Calibri" w:hAnsi="Calibri" w:cs="Calibri"/>
          <w:lang w:val="en-US"/>
        </w:rPr>
        <w:t xml:space="preserve"> </w:t>
      </w:r>
      <w:r w:rsidRPr="00802059">
        <w:rPr>
          <w:rFonts w:ascii="Calibri" w:hAnsi="Calibri" w:cs="Calibri"/>
          <w:lang w:val="en-US"/>
        </w:rPr>
        <w:t xml:space="preserve">was awarded a </w:t>
      </w:r>
      <w:r w:rsidR="00BC4C2C">
        <w:rPr>
          <w:rFonts w:ascii="Calibri" w:hAnsi="Calibri" w:cs="Calibri"/>
          <w:lang w:val="en-US"/>
        </w:rPr>
        <w:t>doctorate in history,</w:t>
      </w:r>
      <w:r w:rsidRPr="00802059">
        <w:rPr>
          <w:rFonts w:ascii="Calibri" w:hAnsi="Calibri" w:cs="Calibri"/>
          <w:lang w:val="en-US"/>
        </w:rPr>
        <w:t xml:space="preserve"> and he later went on to publish significant studies on anarchism, socialism, liberalism, and the history of the Flemish Movement. Parallel to his scholarly work, he pursued a professional career as one of the first inspectors of non-confessional ethics in secondary education, a position </w:t>
      </w:r>
      <w:r w:rsidR="00BC4C2C">
        <w:rPr>
          <w:rFonts w:ascii="Calibri" w:hAnsi="Calibri" w:cs="Calibri"/>
          <w:lang w:val="en-US"/>
        </w:rPr>
        <w:t>created</w:t>
      </w:r>
      <w:r w:rsidRPr="00802059">
        <w:rPr>
          <w:rFonts w:ascii="Calibri" w:hAnsi="Calibri" w:cs="Calibri"/>
          <w:lang w:val="en-US"/>
        </w:rPr>
        <w:t xml:space="preserve"> in the aftermath of the School Pact</w:t>
      </w:r>
      <w:r w:rsidR="00BC4C2C">
        <w:rPr>
          <w:rFonts w:ascii="Calibri" w:hAnsi="Calibri" w:cs="Calibri"/>
          <w:lang w:val="en-US"/>
        </w:rPr>
        <w:t>. F</w:t>
      </w:r>
      <w:r w:rsidRPr="00802059">
        <w:rPr>
          <w:rFonts w:ascii="Calibri" w:hAnsi="Calibri" w:cs="Calibri"/>
          <w:lang w:val="en-US"/>
        </w:rPr>
        <w:t xml:space="preserve">rom 1962 onwards, </w:t>
      </w:r>
      <w:r w:rsidR="00BC4C2C">
        <w:rPr>
          <w:rFonts w:ascii="Calibri" w:hAnsi="Calibri" w:cs="Calibri"/>
          <w:lang w:val="en-US"/>
        </w:rPr>
        <w:t xml:space="preserve">he </w:t>
      </w:r>
      <w:r w:rsidRPr="00802059">
        <w:rPr>
          <w:rFonts w:ascii="Calibri" w:hAnsi="Calibri" w:cs="Calibri"/>
          <w:lang w:val="en-US"/>
        </w:rPr>
        <w:t xml:space="preserve">lectured at the </w:t>
      </w:r>
      <w:r w:rsidR="00BC4C2C" w:rsidRPr="00BC4C2C">
        <w:rPr>
          <w:rFonts w:ascii="Calibri" w:hAnsi="Calibri" w:cs="Calibri"/>
          <w:i/>
          <w:iCs/>
          <w:lang w:val="en-US"/>
        </w:rPr>
        <w:t xml:space="preserve">Studio Herman </w:t>
      </w:r>
      <w:proofErr w:type="spellStart"/>
      <w:r w:rsidR="00BC4C2C" w:rsidRPr="00BC4C2C">
        <w:rPr>
          <w:rFonts w:ascii="Calibri" w:hAnsi="Calibri" w:cs="Calibri"/>
          <w:i/>
          <w:iCs/>
          <w:lang w:val="en-US"/>
        </w:rPr>
        <w:t>Teirlinck</w:t>
      </w:r>
      <w:proofErr w:type="spellEnd"/>
      <w:r w:rsidR="00BC4C2C">
        <w:rPr>
          <w:rFonts w:ascii="Calibri" w:hAnsi="Calibri" w:cs="Calibri"/>
          <w:lang w:val="en-US"/>
        </w:rPr>
        <w:t xml:space="preserve"> (</w:t>
      </w:r>
      <w:r w:rsidRPr="00802059">
        <w:rPr>
          <w:rFonts w:ascii="Calibri" w:hAnsi="Calibri" w:cs="Calibri"/>
          <w:lang w:val="en-US"/>
        </w:rPr>
        <w:t>Higher Institute for Dramatic Arts</w:t>
      </w:r>
      <w:r w:rsidR="00BC4C2C">
        <w:rPr>
          <w:rFonts w:ascii="Calibri" w:hAnsi="Calibri" w:cs="Calibri"/>
          <w:lang w:val="en-US"/>
        </w:rPr>
        <w:t>)</w:t>
      </w:r>
      <w:r w:rsidRPr="00802059">
        <w:rPr>
          <w:rFonts w:ascii="Calibri" w:hAnsi="Calibri" w:cs="Calibri"/>
          <w:lang w:val="en-US"/>
        </w:rPr>
        <w:t xml:space="preserve">. As a specialist in moral education, </w:t>
      </w:r>
      <w:proofErr w:type="spellStart"/>
      <w:r w:rsidRPr="00802059">
        <w:rPr>
          <w:rFonts w:ascii="Calibri" w:hAnsi="Calibri" w:cs="Calibri"/>
          <w:lang w:val="en-US"/>
        </w:rPr>
        <w:t>Oukhow</w:t>
      </w:r>
      <w:proofErr w:type="spellEnd"/>
      <w:r w:rsidRPr="00802059">
        <w:rPr>
          <w:rFonts w:ascii="Calibri" w:hAnsi="Calibri" w:cs="Calibri"/>
          <w:lang w:val="en-US"/>
        </w:rPr>
        <w:t xml:space="preserve"> also produced radio and television series for the </w:t>
      </w:r>
      <w:r w:rsidR="00BC4C2C">
        <w:rPr>
          <w:rFonts w:ascii="Calibri" w:hAnsi="Calibri" w:cs="Calibri"/>
          <w:lang w:val="en-US"/>
        </w:rPr>
        <w:t>HV</w:t>
      </w:r>
      <w:r w:rsidRPr="00802059">
        <w:rPr>
          <w:rFonts w:ascii="Calibri" w:hAnsi="Calibri" w:cs="Calibri"/>
          <w:lang w:val="en-US"/>
        </w:rPr>
        <w:t xml:space="preserve">. </w:t>
      </w:r>
      <w:proofErr w:type="spellStart"/>
      <w:r w:rsidRPr="00802059">
        <w:rPr>
          <w:rFonts w:ascii="Calibri" w:hAnsi="Calibri" w:cs="Calibri"/>
          <w:lang w:val="en-US"/>
        </w:rPr>
        <w:t>Oukhow’s</w:t>
      </w:r>
      <w:proofErr w:type="spellEnd"/>
      <w:r w:rsidRPr="00802059">
        <w:rPr>
          <w:rFonts w:ascii="Calibri" w:hAnsi="Calibri" w:cs="Calibri"/>
          <w:lang w:val="en-US"/>
        </w:rPr>
        <w:t xml:space="preserve"> </w:t>
      </w:r>
      <w:proofErr w:type="spellStart"/>
      <w:r w:rsidRPr="00802059">
        <w:rPr>
          <w:rFonts w:ascii="Calibri" w:hAnsi="Calibri" w:cs="Calibri"/>
          <w:lang w:val="en-US"/>
        </w:rPr>
        <w:t>organisational</w:t>
      </w:r>
      <w:proofErr w:type="spellEnd"/>
      <w:r w:rsidRPr="00802059">
        <w:rPr>
          <w:rFonts w:ascii="Calibri" w:hAnsi="Calibri" w:cs="Calibri"/>
          <w:lang w:val="en-US"/>
        </w:rPr>
        <w:t xml:space="preserve"> engagement was equally notable. In 1954 he became secretary of the Antwerp branch of the HV, serving as its president from 1965 and working closely with Karel Cuypers and Lucien De Coninck, two of the HV founders, in shaping the post-war humanist movement. He was also active in socialist circles. His political and social involvement extended to trade unionism.</w:t>
      </w:r>
      <w:r w:rsidRPr="00802059">
        <w:rPr>
          <w:rFonts w:ascii="Calibri" w:hAnsi="Calibri" w:cs="Calibri"/>
          <w:vertAlign w:val="superscript"/>
          <w:lang w:val="en-US"/>
        </w:rPr>
        <w:footnoteReference w:id="12"/>
      </w:r>
      <w:r w:rsidRPr="00802059">
        <w:rPr>
          <w:rFonts w:ascii="Calibri" w:hAnsi="Calibri" w:cs="Calibri"/>
          <w:lang w:val="en-US"/>
        </w:rPr>
        <w:t xml:space="preserve"> We return to his educational profile, </w:t>
      </w:r>
      <w:r w:rsidR="00BC4C2C">
        <w:rPr>
          <w:rFonts w:ascii="Calibri" w:hAnsi="Calibri" w:cs="Calibri"/>
          <w:lang w:val="en-US"/>
        </w:rPr>
        <w:t>as</w:t>
      </w:r>
      <w:r w:rsidRPr="00802059">
        <w:rPr>
          <w:rFonts w:ascii="Calibri" w:hAnsi="Calibri" w:cs="Calibri"/>
          <w:lang w:val="en-US"/>
        </w:rPr>
        <w:t xml:space="preserve"> it has likely been relevant in his sustained involvement in the secular sphere, but focus now on his heritage.</w:t>
      </w:r>
    </w:p>
    <w:p w14:paraId="2F2BFD98" w14:textId="77777777" w:rsidR="00D76AD5" w:rsidRDefault="00802059" w:rsidP="001B79CC">
      <w:pPr>
        <w:jc w:val="both"/>
        <w:rPr>
          <w:rFonts w:ascii="Calibri" w:hAnsi="Calibri" w:cs="Calibri"/>
          <w:lang w:val="en-US"/>
        </w:rPr>
      </w:pPr>
      <w:r w:rsidRPr="00802059">
        <w:rPr>
          <w:rFonts w:ascii="Calibri" w:hAnsi="Calibri" w:cs="Calibri"/>
          <w:lang w:val="en-US"/>
        </w:rPr>
        <w:t xml:space="preserve">As Marc </w:t>
      </w:r>
      <w:proofErr w:type="spellStart"/>
      <w:r w:rsidRPr="00802059">
        <w:rPr>
          <w:rFonts w:ascii="Calibri" w:hAnsi="Calibri" w:cs="Calibri"/>
          <w:lang w:val="en-US"/>
        </w:rPr>
        <w:t>Raeff</w:t>
      </w:r>
      <w:proofErr w:type="spellEnd"/>
      <w:r w:rsidRPr="00802059">
        <w:rPr>
          <w:rFonts w:ascii="Calibri" w:hAnsi="Calibri" w:cs="Calibri"/>
          <w:lang w:val="en-US"/>
        </w:rPr>
        <w:t xml:space="preserve"> highlights, the aftermath of the Bolshevik Revolution of 1917, which toppled the Tsarist regime, saw a substantial Russian émigré population settle in Western Europe, particularly in urban </w:t>
      </w:r>
      <w:proofErr w:type="spellStart"/>
      <w:r w:rsidR="00BC4C2C">
        <w:rPr>
          <w:rFonts w:ascii="Calibri" w:hAnsi="Calibri" w:cs="Calibri"/>
          <w:lang w:val="en-US"/>
        </w:rPr>
        <w:t>centres</w:t>
      </w:r>
      <w:proofErr w:type="spellEnd"/>
      <w:r w:rsidRPr="00802059">
        <w:rPr>
          <w:rFonts w:ascii="Calibri" w:hAnsi="Calibri" w:cs="Calibri"/>
          <w:lang w:val="en-US"/>
        </w:rPr>
        <w:t xml:space="preserve"> like Paris, Berlin, and Antwerp.</w:t>
      </w:r>
      <w:r w:rsidRPr="00802059">
        <w:rPr>
          <w:rFonts w:ascii="Calibri" w:hAnsi="Calibri" w:cs="Calibri"/>
          <w:vertAlign w:val="superscript"/>
          <w:lang w:val="en-US"/>
        </w:rPr>
        <w:footnoteReference w:id="13"/>
      </w:r>
      <w:r w:rsidRPr="00802059">
        <w:rPr>
          <w:rFonts w:ascii="Calibri" w:hAnsi="Calibri" w:cs="Calibri"/>
          <w:lang w:val="en-US"/>
        </w:rPr>
        <w:t xml:space="preserve"> These communities, often deeply conservative and culturally rich, sought to preserve Russian identity through churches, schools, and intellectual engagement. This often happened against the backdrop of economic hardship and social exclusion. </w:t>
      </w:r>
    </w:p>
    <w:p w14:paraId="0E48AD55" w14:textId="184521BD" w:rsidR="00802059" w:rsidRPr="00802059" w:rsidRDefault="00802059" w:rsidP="001B79CC">
      <w:pPr>
        <w:jc w:val="both"/>
        <w:rPr>
          <w:rFonts w:ascii="Calibri" w:hAnsi="Calibri" w:cs="Calibri"/>
          <w:lang w:val="en-US"/>
        </w:rPr>
      </w:pPr>
      <w:r w:rsidRPr="00802059">
        <w:rPr>
          <w:rFonts w:ascii="Calibri" w:hAnsi="Calibri" w:cs="Calibri"/>
          <w:lang w:val="en-US"/>
        </w:rPr>
        <w:t xml:space="preserve">Antwerp’s Russian enclave, into which our protagonist Michel </w:t>
      </w:r>
      <w:proofErr w:type="spellStart"/>
      <w:r w:rsidRPr="00802059">
        <w:rPr>
          <w:rFonts w:ascii="Calibri" w:hAnsi="Calibri" w:cs="Calibri"/>
          <w:lang w:val="en-US"/>
        </w:rPr>
        <w:t>Oukhow</w:t>
      </w:r>
      <w:proofErr w:type="spellEnd"/>
      <w:r w:rsidRPr="00802059">
        <w:rPr>
          <w:rFonts w:ascii="Calibri" w:hAnsi="Calibri" w:cs="Calibri"/>
          <w:lang w:val="en-US"/>
        </w:rPr>
        <w:t xml:space="preserve"> was born in 1926, functioned as such a space. This diasporic context provides essential insight into </w:t>
      </w:r>
      <w:proofErr w:type="spellStart"/>
      <w:r w:rsidRPr="00802059">
        <w:rPr>
          <w:rFonts w:ascii="Calibri" w:hAnsi="Calibri" w:cs="Calibri"/>
          <w:lang w:val="en-US"/>
        </w:rPr>
        <w:t>Oukhow’s</w:t>
      </w:r>
      <w:proofErr w:type="spellEnd"/>
      <w:r w:rsidRPr="00802059">
        <w:rPr>
          <w:rFonts w:ascii="Calibri" w:hAnsi="Calibri" w:cs="Calibri"/>
          <w:lang w:val="en-US"/>
        </w:rPr>
        <w:t xml:space="preserve"> distinctive path toward unbelief. Shaped by émigré nostalgia, inter-religious exposure, and existential precarity, </w:t>
      </w:r>
      <w:proofErr w:type="spellStart"/>
      <w:r w:rsidRPr="00802059">
        <w:rPr>
          <w:rFonts w:ascii="Calibri" w:hAnsi="Calibri" w:cs="Calibri"/>
          <w:lang w:val="en-US"/>
        </w:rPr>
        <w:t>Oukhow’s</w:t>
      </w:r>
      <w:proofErr w:type="spellEnd"/>
      <w:r w:rsidRPr="00802059">
        <w:rPr>
          <w:rFonts w:ascii="Calibri" w:hAnsi="Calibri" w:cs="Calibri"/>
          <w:lang w:val="en-US"/>
        </w:rPr>
        <w:t xml:space="preserve"> secular</w:t>
      </w:r>
      <w:r w:rsidR="00BC4C2C">
        <w:rPr>
          <w:rFonts w:ascii="Calibri" w:hAnsi="Calibri" w:cs="Calibri"/>
          <w:lang w:val="en-US"/>
        </w:rPr>
        <w:t xml:space="preserve"> humanism </w:t>
      </w:r>
      <w:r w:rsidRPr="00802059">
        <w:rPr>
          <w:rFonts w:ascii="Calibri" w:hAnsi="Calibri" w:cs="Calibri"/>
          <w:lang w:val="en-US"/>
        </w:rPr>
        <w:t>was a synthesis of intellectual contemplation and ethical necessity.</w:t>
      </w:r>
    </w:p>
    <w:p w14:paraId="152E4EC1" w14:textId="55A78957" w:rsidR="00802059" w:rsidRPr="00802059" w:rsidRDefault="00802059" w:rsidP="001B79CC">
      <w:pPr>
        <w:jc w:val="both"/>
        <w:rPr>
          <w:rFonts w:ascii="Calibri" w:hAnsi="Calibri" w:cs="Calibri"/>
          <w:lang w:val="en-US"/>
        </w:rPr>
      </w:pPr>
      <w:r w:rsidRPr="00802059">
        <w:rPr>
          <w:rFonts w:ascii="Calibri" w:hAnsi="Calibri" w:cs="Calibri"/>
          <w:lang w:val="en-US"/>
        </w:rPr>
        <w:t xml:space="preserve">The religions of </w:t>
      </w:r>
      <w:proofErr w:type="spellStart"/>
      <w:r w:rsidRPr="00802059">
        <w:rPr>
          <w:rFonts w:ascii="Calibri" w:hAnsi="Calibri" w:cs="Calibri"/>
          <w:lang w:val="en-US"/>
        </w:rPr>
        <w:t>Oukhow’s</w:t>
      </w:r>
      <w:proofErr w:type="spellEnd"/>
      <w:r w:rsidRPr="00802059">
        <w:rPr>
          <w:rFonts w:ascii="Calibri" w:hAnsi="Calibri" w:cs="Calibri"/>
          <w:lang w:val="en-US"/>
        </w:rPr>
        <w:t xml:space="preserve"> parents, very different from the usual Catholic religious other of most Belgian secular humanists, had a large part in </w:t>
      </w:r>
      <w:proofErr w:type="spellStart"/>
      <w:r w:rsidRPr="00802059">
        <w:rPr>
          <w:rFonts w:ascii="Calibri" w:hAnsi="Calibri" w:cs="Calibri"/>
          <w:lang w:val="en-US"/>
        </w:rPr>
        <w:t>Oukhow’s</w:t>
      </w:r>
      <w:proofErr w:type="spellEnd"/>
      <w:r w:rsidRPr="00802059">
        <w:rPr>
          <w:rFonts w:ascii="Calibri" w:hAnsi="Calibri" w:cs="Calibri"/>
          <w:lang w:val="en-US"/>
        </w:rPr>
        <w:t xml:space="preserve"> distinctness. His father, a monarchist officer in the Tsarist guard, preserved a sense of </w:t>
      </w:r>
      <w:proofErr w:type="spellStart"/>
      <w:r w:rsidRPr="00802059">
        <w:rPr>
          <w:rFonts w:ascii="Calibri" w:hAnsi="Calibri" w:cs="Calibri"/>
          <w:lang w:val="en-US"/>
        </w:rPr>
        <w:t>spiritualised</w:t>
      </w:r>
      <w:proofErr w:type="spellEnd"/>
      <w:r w:rsidRPr="00802059">
        <w:rPr>
          <w:rFonts w:ascii="Calibri" w:hAnsi="Calibri" w:cs="Calibri"/>
          <w:lang w:val="en-US"/>
        </w:rPr>
        <w:t xml:space="preserve"> patriotism and religious decorum that sharply contrasted with the material hardship of their Antwerp surroundings. Meanwhile, his mother’s Dutch Reformed background provided a stern ethical framework. Caught between these traditions and never fully integrated into either, </w:t>
      </w:r>
      <w:proofErr w:type="spellStart"/>
      <w:r w:rsidRPr="00802059">
        <w:rPr>
          <w:rFonts w:ascii="Calibri" w:hAnsi="Calibri" w:cs="Calibri"/>
          <w:lang w:val="en-US"/>
        </w:rPr>
        <w:t>Oukhow’s</w:t>
      </w:r>
      <w:proofErr w:type="spellEnd"/>
      <w:r w:rsidRPr="00802059">
        <w:rPr>
          <w:rFonts w:ascii="Calibri" w:hAnsi="Calibri" w:cs="Calibri"/>
          <w:lang w:val="en-US"/>
        </w:rPr>
        <w:t xml:space="preserve"> early experiences cultivated a contemplative skepticism—one that foreshadowed his philosophical humanism and is clearly demonstrated in his biographical book </w:t>
      </w:r>
      <w:r w:rsidRPr="00802059">
        <w:rPr>
          <w:rFonts w:ascii="Calibri" w:hAnsi="Calibri" w:cs="Calibri"/>
          <w:i/>
          <w:iCs/>
          <w:lang w:val="en-US"/>
        </w:rPr>
        <w:t xml:space="preserve">Het </w:t>
      </w:r>
      <w:proofErr w:type="spellStart"/>
      <w:r w:rsidRPr="00802059">
        <w:rPr>
          <w:rFonts w:ascii="Calibri" w:hAnsi="Calibri" w:cs="Calibri"/>
          <w:i/>
          <w:iCs/>
          <w:lang w:val="en-US"/>
        </w:rPr>
        <w:t>Verbrande</w:t>
      </w:r>
      <w:proofErr w:type="spellEnd"/>
      <w:r w:rsidRPr="00802059">
        <w:rPr>
          <w:rFonts w:ascii="Calibri" w:hAnsi="Calibri" w:cs="Calibri"/>
          <w:i/>
          <w:iCs/>
          <w:lang w:val="en-US"/>
        </w:rPr>
        <w:t xml:space="preserve"> Testament</w:t>
      </w:r>
      <w:r w:rsidRPr="00802059">
        <w:rPr>
          <w:rFonts w:ascii="Calibri" w:hAnsi="Calibri" w:cs="Calibri"/>
          <w:lang w:val="en-US"/>
        </w:rPr>
        <w:t xml:space="preserve"> (the burnt testament).</w:t>
      </w:r>
    </w:p>
    <w:p w14:paraId="29071C74" w14:textId="12227AD3" w:rsidR="00802059" w:rsidRPr="00802059" w:rsidRDefault="00802059" w:rsidP="001B79CC">
      <w:pPr>
        <w:jc w:val="both"/>
        <w:rPr>
          <w:rFonts w:ascii="Calibri" w:hAnsi="Calibri" w:cs="Calibri"/>
          <w:lang w:val="en-US"/>
        </w:rPr>
      </w:pPr>
      <w:r w:rsidRPr="00802059">
        <w:rPr>
          <w:rFonts w:ascii="Calibri" w:hAnsi="Calibri" w:cs="Calibri"/>
          <w:lang w:val="en-US"/>
        </w:rPr>
        <w:t xml:space="preserve">Michel </w:t>
      </w:r>
      <w:proofErr w:type="spellStart"/>
      <w:r w:rsidRPr="00802059">
        <w:rPr>
          <w:rFonts w:ascii="Calibri" w:hAnsi="Calibri" w:cs="Calibri"/>
          <w:lang w:val="en-US"/>
        </w:rPr>
        <w:t>Oukhow</w:t>
      </w:r>
      <w:proofErr w:type="spellEnd"/>
      <w:r w:rsidRPr="00802059">
        <w:rPr>
          <w:rFonts w:ascii="Calibri" w:hAnsi="Calibri" w:cs="Calibri"/>
          <w:lang w:val="en-US"/>
        </w:rPr>
        <w:t xml:space="preserve"> was born as the child of a Russian father—formerly a captain in the Tsarist Imperial Guard—and a Dutch Protestant mother.</w:t>
      </w:r>
      <w:r w:rsidRPr="00802059">
        <w:rPr>
          <w:rFonts w:ascii="Calibri" w:hAnsi="Calibri" w:cs="Calibri"/>
          <w:vertAlign w:val="superscript"/>
          <w:lang w:val="en-US"/>
        </w:rPr>
        <w:footnoteReference w:id="14"/>
      </w:r>
      <w:r w:rsidRPr="00802059">
        <w:rPr>
          <w:rFonts w:ascii="Calibri" w:hAnsi="Calibri" w:cs="Calibri"/>
          <w:lang w:val="en-US"/>
        </w:rPr>
        <w:t xml:space="preserve"> The small Russian émigré community in Antwerp functioned as a cultural time capsule, deeply nostalgic and politically reactionary, resisting both Bolshevik ideology and integration into Western secular frames.</w:t>
      </w:r>
      <w:r w:rsidRPr="00802059">
        <w:rPr>
          <w:rFonts w:ascii="Calibri" w:hAnsi="Calibri" w:cs="Calibri"/>
          <w:vertAlign w:val="superscript"/>
          <w:lang w:val="en-US"/>
        </w:rPr>
        <w:footnoteReference w:id="15"/>
      </w:r>
      <w:r w:rsidRPr="00802059">
        <w:rPr>
          <w:rFonts w:ascii="Calibri" w:hAnsi="Calibri" w:cs="Calibri"/>
          <w:lang w:val="en-US"/>
        </w:rPr>
        <w:t xml:space="preserve"> </w:t>
      </w:r>
      <w:proofErr w:type="spellStart"/>
      <w:r w:rsidRPr="00802059">
        <w:rPr>
          <w:rFonts w:ascii="Calibri" w:hAnsi="Calibri" w:cs="Calibri"/>
          <w:lang w:val="en-US"/>
        </w:rPr>
        <w:t>Oukhow’s</w:t>
      </w:r>
      <w:proofErr w:type="spellEnd"/>
      <w:r w:rsidRPr="00802059">
        <w:rPr>
          <w:rFonts w:ascii="Calibri" w:hAnsi="Calibri" w:cs="Calibri"/>
          <w:lang w:val="en-US"/>
        </w:rPr>
        <w:t xml:space="preserve"> autobiographical writing offers insight into the sensory and emotional milieu of this community. His descriptions evoke a world suspended between fading imperial rituals and the harsh realities of diaspora poverty. His encounters with religion were diffuse and conflicted. In his perception, his father’s Orthodox faith conveyed gentleness and nostalgia, while his mother’s Dutch Reformed piety appeared stern and </w:t>
      </w:r>
      <w:proofErr w:type="spellStart"/>
      <w:r w:rsidRPr="00802059">
        <w:rPr>
          <w:rFonts w:ascii="Calibri" w:hAnsi="Calibri" w:cs="Calibri"/>
          <w:lang w:val="en-US"/>
        </w:rPr>
        <w:t>moralising</w:t>
      </w:r>
      <w:proofErr w:type="spellEnd"/>
      <w:r w:rsidRPr="00802059">
        <w:rPr>
          <w:rFonts w:ascii="Calibri" w:hAnsi="Calibri" w:cs="Calibri"/>
          <w:lang w:val="en-US"/>
        </w:rPr>
        <w:t xml:space="preserve">. These dual influences sowed early seeds of critical distance, rational suspicions and empathy. </w:t>
      </w:r>
    </w:p>
    <w:p w14:paraId="10DB50FB" w14:textId="77777777" w:rsidR="00802059" w:rsidRPr="00802059" w:rsidRDefault="00802059" w:rsidP="001B79CC">
      <w:pPr>
        <w:jc w:val="both"/>
        <w:rPr>
          <w:rFonts w:ascii="Calibri" w:hAnsi="Calibri" w:cs="Calibri"/>
          <w:lang w:val="en-US"/>
        </w:rPr>
      </w:pPr>
      <w:r w:rsidRPr="00802059">
        <w:rPr>
          <w:rFonts w:ascii="Calibri" w:hAnsi="Calibri" w:cs="Calibri"/>
          <w:lang w:val="en-US"/>
        </w:rPr>
        <w:t xml:space="preserve">Michel’s childhood relation to religion was governed by the feeling that the god of his father was a kind and gentle god, whereas the one his mother prayed to was strict and surly. For instance, He could not accept that the protestant deity of his mother seemingly made no distinction between poor and rich, even though the daily reality of Michel’s life, as part of a deeply impoverished Russian community in diaspora, made that distinction very clear. </w:t>
      </w:r>
    </w:p>
    <w:p w14:paraId="4AB18384" w14:textId="3E273EE9" w:rsidR="00802059" w:rsidRPr="00802059" w:rsidRDefault="00802059" w:rsidP="001B79CC">
      <w:pPr>
        <w:jc w:val="both"/>
        <w:rPr>
          <w:rFonts w:ascii="Calibri" w:hAnsi="Calibri" w:cs="Calibri"/>
          <w:lang w:val="en-US"/>
        </w:rPr>
      </w:pPr>
      <w:r w:rsidRPr="00802059">
        <w:rPr>
          <w:rFonts w:ascii="Calibri" w:hAnsi="Calibri" w:cs="Calibri"/>
          <w:lang w:val="en-US"/>
        </w:rPr>
        <w:t>One example that stuck with him would be the cutting in half of a deceased woman’s body so she could fit into a smaller, cheaper casket.</w:t>
      </w:r>
      <w:r w:rsidRPr="00802059">
        <w:rPr>
          <w:rFonts w:ascii="Calibri" w:hAnsi="Calibri" w:cs="Calibri"/>
          <w:vertAlign w:val="superscript"/>
          <w:lang w:val="en-US"/>
        </w:rPr>
        <w:footnoteReference w:id="16"/>
      </w:r>
      <w:r w:rsidRPr="00802059">
        <w:rPr>
          <w:rFonts w:ascii="Calibri" w:hAnsi="Calibri" w:cs="Calibri"/>
          <w:lang w:val="en-US"/>
        </w:rPr>
        <w:t xml:space="preserve"> His childhood experiences would make Michel a lifelong socialist. His socialism was marked by resistance against material inequality and suspicion against injustice and usurpation of power. As such, Michel had clear anarchist sympathies as well. </w:t>
      </w:r>
    </w:p>
    <w:p w14:paraId="027A325F" w14:textId="1FB949F1" w:rsidR="000D72F9" w:rsidRDefault="00802059" w:rsidP="001B79CC">
      <w:pPr>
        <w:jc w:val="both"/>
        <w:rPr>
          <w:rFonts w:ascii="Calibri" w:hAnsi="Calibri" w:cs="Calibri"/>
          <w:lang w:val="en-US"/>
        </w:rPr>
      </w:pPr>
      <w:r w:rsidRPr="00802059">
        <w:rPr>
          <w:rFonts w:ascii="Calibri" w:hAnsi="Calibri" w:cs="Calibri"/>
          <w:lang w:val="en-US"/>
        </w:rPr>
        <w:t xml:space="preserve">Some quotes from </w:t>
      </w:r>
      <w:proofErr w:type="spellStart"/>
      <w:r w:rsidRPr="00802059">
        <w:rPr>
          <w:rFonts w:ascii="Calibri" w:hAnsi="Calibri" w:cs="Calibri"/>
          <w:lang w:val="en-US"/>
        </w:rPr>
        <w:t>Oukhow’s</w:t>
      </w:r>
      <w:proofErr w:type="spellEnd"/>
      <w:r w:rsidRPr="00802059">
        <w:rPr>
          <w:rFonts w:ascii="Calibri" w:hAnsi="Calibri" w:cs="Calibri"/>
          <w:lang w:val="en-US"/>
        </w:rPr>
        <w:t xml:space="preserve"> autobiography make very clear the intellectual doubts which troubled Michel’s head. As he wrote the book as a childhood biography, he attests to struggling with these issues already at a prepubescent age:</w:t>
      </w:r>
    </w:p>
    <w:p w14:paraId="72A33954" w14:textId="77777777" w:rsidR="00D76AD5" w:rsidRDefault="00D76AD5" w:rsidP="001B79CC">
      <w:pPr>
        <w:jc w:val="both"/>
        <w:rPr>
          <w:rFonts w:ascii="Calibri" w:hAnsi="Calibri" w:cs="Calibri"/>
          <w:lang w:val="en-US"/>
        </w:rPr>
      </w:pPr>
    </w:p>
    <w:p w14:paraId="477C400B" w14:textId="77777777" w:rsidR="00D76AD5" w:rsidRDefault="00D76AD5" w:rsidP="001B79CC">
      <w:pPr>
        <w:jc w:val="both"/>
        <w:rPr>
          <w:rFonts w:ascii="Calibri" w:hAnsi="Calibri" w:cs="Calibri"/>
          <w:lang w:val="en-US"/>
        </w:rPr>
      </w:pPr>
    </w:p>
    <w:p w14:paraId="67C72DCF" w14:textId="6A467447" w:rsidR="000D72F9" w:rsidRPr="00802059" w:rsidRDefault="00802059" w:rsidP="00D76AD5">
      <w:pPr>
        <w:ind w:left="720"/>
        <w:jc w:val="both"/>
        <w:rPr>
          <w:rFonts w:ascii="Calibri" w:hAnsi="Calibri" w:cs="Calibri"/>
          <w:lang w:val="en-US"/>
        </w:rPr>
      </w:pPr>
      <w:r w:rsidRPr="00802059">
        <w:rPr>
          <w:rFonts w:ascii="Calibri" w:hAnsi="Calibri" w:cs="Calibri"/>
          <w:lang w:val="en-US"/>
        </w:rPr>
        <w:t xml:space="preserve">The diaspora based on faith, loyalty and order took the form of awkwardness: the caricature of what misery was worth. Daily struggles with the new environment and the strict security of small apartments, basement kitchens, back houses, in attic rooms, the value of acquired property, a kind of ghetto with its own ritual and code of </w:t>
      </w:r>
      <w:proofErr w:type="spellStart"/>
      <w:r w:rsidRPr="00802059">
        <w:rPr>
          <w:rFonts w:ascii="Calibri" w:hAnsi="Calibri" w:cs="Calibri"/>
          <w:lang w:val="en-US"/>
        </w:rPr>
        <w:t>honour</w:t>
      </w:r>
      <w:proofErr w:type="spellEnd"/>
      <w:r w:rsidRPr="00802059">
        <w:rPr>
          <w:rFonts w:ascii="Calibri" w:hAnsi="Calibri" w:cs="Calibri"/>
          <w:lang w:val="en-US"/>
        </w:rPr>
        <w:t>. The smell of incense symbolized a wistful togetherness that seemed to give some perspective to the hopelessness. The problems did not need to be solved.</w:t>
      </w:r>
      <w:r w:rsidR="000D72F9">
        <w:rPr>
          <w:rStyle w:val="FootnoteReference"/>
          <w:rFonts w:ascii="Calibri" w:hAnsi="Calibri" w:cs="Calibri"/>
          <w:lang w:val="en-US"/>
        </w:rPr>
        <w:footnoteReference w:id="17"/>
      </w:r>
    </w:p>
    <w:p w14:paraId="2DCF501A" w14:textId="77777777" w:rsidR="00802059" w:rsidRPr="00802059" w:rsidRDefault="00802059" w:rsidP="001B79CC">
      <w:pPr>
        <w:jc w:val="both"/>
        <w:rPr>
          <w:rFonts w:ascii="Calibri" w:hAnsi="Calibri" w:cs="Calibri"/>
          <w:lang w:val="en-US"/>
        </w:rPr>
      </w:pPr>
      <w:r w:rsidRPr="00802059">
        <w:rPr>
          <w:rFonts w:ascii="Calibri" w:hAnsi="Calibri" w:cs="Calibri"/>
          <w:lang w:val="en-US"/>
        </w:rPr>
        <w:t>On the iconography of the ‘Orthodox church’ which had been installed in a back alley garage:</w:t>
      </w:r>
    </w:p>
    <w:p w14:paraId="0540B058" w14:textId="56A515A9" w:rsidR="00802059" w:rsidRPr="00802059" w:rsidRDefault="00802059" w:rsidP="000D72F9">
      <w:pPr>
        <w:ind w:left="720"/>
        <w:jc w:val="both"/>
        <w:rPr>
          <w:rFonts w:ascii="Calibri" w:hAnsi="Calibri" w:cs="Calibri"/>
          <w:lang w:val="en-US"/>
        </w:rPr>
      </w:pPr>
      <w:r w:rsidRPr="00802059">
        <w:rPr>
          <w:rFonts w:ascii="Calibri" w:hAnsi="Calibri" w:cs="Calibri"/>
          <w:lang w:val="en-US"/>
        </w:rPr>
        <w:t>Those panels themselves were another one of those pathetic imitations from the great cathedrals of the past. Painted in the West by an amateur, yet under loud cheers and benevolent encouragement from a group of interested people devoid of any artistic training, faith saved the obvious flaws in the panels.</w:t>
      </w:r>
      <w:r w:rsidR="000D72F9">
        <w:rPr>
          <w:rStyle w:val="FootnoteReference"/>
          <w:rFonts w:ascii="Calibri" w:hAnsi="Calibri" w:cs="Calibri"/>
          <w:lang w:val="en-US"/>
        </w:rPr>
        <w:footnoteReference w:id="18"/>
      </w:r>
    </w:p>
    <w:p w14:paraId="1DB9CA9B" w14:textId="77777777" w:rsidR="00802059" w:rsidRPr="00802059" w:rsidRDefault="00802059" w:rsidP="001B79CC">
      <w:pPr>
        <w:jc w:val="both"/>
        <w:rPr>
          <w:rFonts w:ascii="Calibri" w:hAnsi="Calibri" w:cs="Calibri"/>
          <w:lang w:val="en-US"/>
        </w:rPr>
      </w:pPr>
      <w:r w:rsidRPr="00802059">
        <w:rPr>
          <w:rFonts w:ascii="Calibri" w:hAnsi="Calibri" w:cs="Calibri"/>
          <w:lang w:val="en-US"/>
        </w:rPr>
        <w:t>On his mother and the seeming  need for church attendance:</w:t>
      </w:r>
    </w:p>
    <w:p w14:paraId="7B9E5D58" w14:textId="05872FD1" w:rsidR="00802059" w:rsidRPr="00802059" w:rsidRDefault="00802059" w:rsidP="000D72F9">
      <w:pPr>
        <w:ind w:left="720"/>
        <w:jc w:val="both"/>
        <w:rPr>
          <w:rFonts w:ascii="Calibri" w:hAnsi="Calibri" w:cs="Calibri"/>
          <w:lang w:val="en-US"/>
        </w:rPr>
      </w:pPr>
      <w:r w:rsidRPr="00802059">
        <w:rPr>
          <w:rFonts w:ascii="Calibri" w:hAnsi="Calibri" w:cs="Calibri"/>
          <w:lang w:val="en-US"/>
        </w:rPr>
        <w:t>Did she truly believe or did she just join out of boredom? Did she drag me along to the church, so she wouldn't have to walk the long way alone? Did I have to come along as proof of her family values and was I shown as a neat proof to the members of the only Dutch contact point that she owned in Antwerp? I was neatly dressed, because in comparison with the other boys I was not allowed to look bad.</w:t>
      </w:r>
      <w:r w:rsidR="000D72F9">
        <w:rPr>
          <w:rStyle w:val="FootnoteReference"/>
          <w:rFonts w:ascii="Calibri" w:hAnsi="Calibri" w:cs="Calibri"/>
          <w:lang w:val="en-US"/>
        </w:rPr>
        <w:footnoteReference w:id="19"/>
      </w:r>
    </w:p>
    <w:p w14:paraId="056FEC4A" w14:textId="77777777" w:rsidR="00802059" w:rsidRPr="00802059" w:rsidRDefault="00802059" w:rsidP="001B79CC">
      <w:pPr>
        <w:jc w:val="both"/>
        <w:rPr>
          <w:rFonts w:ascii="Calibri" w:hAnsi="Calibri" w:cs="Calibri"/>
          <w:lang w:val="en-US"/>
        </w:rPr>
      </w:pPr>
      <w:r w:rsidRPr="00802059">
        <w:rPr>
          <w:rFonts w:ascii="Calibri" w:hAnsi="Calibri" w:cs="Calibri"/>
          <w:lang w:val="en-US"/>
        </w:rPr>
        <w:t>On the multiple gods of his parents:</w:t>
      </w:r>
    </w:p>
    <w:p w14:paraId="31C874FA" w14:textId="58215EF3" w:rsidR="00802059" w:rsidRPr="00802059" w:rsidRDefault="00802059" w:rsidP="000D72F9">
      <w:pPr>
        <w:ind w:firstLine="720"/>
        <w:jc w:val="both"/>
        <w:rPr>
          <w:rFonts w:ascii="Calibri" w:hAnsi="Calibri" w:cs="Calibri"/>
          <w:lang w:val="en-US"/>
        </w:rPr>
      </w:pPr>
      <w:r w:rsidRPr="00802059">
        <w:rPr>
          <w:rFonts w:ascii="Calibri" w:hAnsi="Calibri" w:cs="Calibri"/>
          <w:lang w:val="en-US"/>
        </w:rPr>
        <w:t>That same god was kind when with my father and strict when with my mother</w:t>
      </w:r>
      <w:r w:rsidR="000D72F9">
        <w:rPr>
          <w:rFonts w:ascii="Calibri" w:hAnsi="Calibri" w:cs="Calibri"/>
          <w:lang w:val="en-US"/>
        </w:rPr>
        <w:t>.</w:t>
      </w:r>
      <w:r w:rsidR="000D72F9">
        <w:rPr>
          <w:rStyle w:val="FootnoteReference"/>
          <w:rFonts w:ascii="Calibri" w:hAnsi="Calibri" w:cs="Calibri"/>
          <w:lang w:val="en-US"/>
        </w:rPr>
        <w:footnoteReference w:id="20"/>
      </w:r>
    </w:p>
    <w:p w14:paraId="723C6718" w14:textId="77777777" w:rsidR="00802059" w:rsidRPr="00802059" w:rsidRDefault="00802059" w:rsidP="001B79CC">
      <w:pPr>
        <w:jc w:val="both"/>
        <w:rPr>
          <w:rFonts w:ascii="Calibri" w:hAnsi="Calibri" w:cs="Calibri"/>
          <w:lang w:val="en-US"/>
        </w:rPr>
      </w:pPr>
      <w:r w:rsidRPr="00802059">
        <w:rPr>
          <w:rFonts w:ascii="Calibri" w:hAnsi="Calibri" w:cs="Calibri"/>
          <w:lang w:val="en-US"/>
        </w:rPr>
        <w:t>On the problem of the ‘goodness’ of god:</w:t>
      </w:r>
    </w:p>
    <w:p w14:paraId="08BB0C6F" w14:textId="0B532616" w:rsidR="00802059" w:rsidRPr="00802059" w:rsidRDefault="00802059" w:rsidP="000D72F9">
      <w:pPr>
        <w:ind w:left="720"/>
        <w:jc w:val="both"/>
        <w:rPr>
          <w:rFonts w:ascii="Calibri" w:hAnsi="Calibri" w:cs="Calibri"/>
          <w:lang w:val="en-US"/>
        </w:rPr>
      </w:pPr>
      <w:r w:rsidRPr="00802059">
        <w:rPr>
          <w:rFonts w:ascii="Calibri" w:hAnsi="Calibri" w:cs="Calibri"/>
          <w:lang w:val="en-US"/>
        </w:rPr>
        <w:t>I never understood that, why would a benevolent god give so much to some and so little to others?</w:t>
      </w:r>
      <w:r w:rsidR="000D72F9">
        <w:rPr>
          <w:rStyle w:val="FootnoteReference"/>
          <w:rFonts w:ascii="Calibri" w:hAnsi="Calibri" w:cs="Calibri"/>
          <w:lang w:val="en-US"/>
        </w:rPr>
        <w:footnoteReference w:id="21"/>
      </w:r>
    </w:p>
    <w:p w14:paraId="0AD8B613" w14:textId="3F1CDB00" w:rsidR="00802059" w:rsidRDefault="00802059" w:rsidP="001B79CC">
      <w:pPr>
        <w:jc w:val="both"/>
        <w:rPr>
          <w:rFonts w:ascii="Calibri" w:hAnsi="Calibri" w:cs="Calibri"/>
          <w:lang w:val="en-US"/>
        </w:rPr>
      </w:pPr>
      <w:r w:rsidRPr="00802059">
        <w:rPr>
          <w:rFonts w:ascii="Calibri" w:hAnsi="Calibri" w:cs="Calibri"/>
          <w:lang w:val="en-US"/>
        </w:rPr>
        <w:t>The examples we have included here, from Michel’s autobiography about his childhood, show that his deconversion, or at minimum his path to formal unbelief, took place in a way not unlike those sociological research</w:t>
      </w:r>
      <w:r w:rsidR="00707AC6">
        <w:rPr>
          <w:rFonts w:ascii="Calibri" w:hAnsi="Calibri" w:cs="Calibri"/>
          <w:lang w:val="en-US"/>
        </w:rPr>
        <w:t xml:space="preserve"> on conversion in general</w:t>
      </w:r>
      <w:r w:rsidRPr="00802059">
        <w:rPr>
          <w:rFonts w:ascii="Calibri" w:hAnsi="Calibri" w:cs="Calibri"/>
          <w:lang w:val="en-US"/>
        </w:rPr>
        <w:t xml:space="preserve"> has identified. It is clear that the ponderings Michel uses to explain his search for what becomes a </w:t>
      </w:r>
      <w:proofErr w:type="spellStart"/>
      <w:r w:rsidRPr="00802059">
        <w:rPr>
          <w:rFonts w:ascii="Calibri" w:hAnsi="Calibri" w:cs="Calibri"/>
          <w:lang w:val="en-US"/>
        </w:rPr>
        <w:t>nonconfessional</w:t>
      </w:r>
      <w:proofErr w:type="spellEnd"/>
      <w:r w:rsidRPr="00802059">
        <w:rPr>
          <w:rFonts w:ascii="Calibri" w:hAnsi="Calibri" w:cs="Calibri"/>
          <w:lang w:val="en-US"/>
        </w:rPr>
        <w:t xml:space="preserve"> identification put him at odds with the expectations of the social networks he belongs to.</w:t>
      </w:r>
      <w:r w:rsidR="001277DF">
        <w:rPr>
          <w:rStyle w:val="FootnoteReference"/>
          <w:rFonts w:ascii="Calibri" w:hAnsi="Calibri" w:cs="Calibri"/>
          <w:lang w:val="en-US"/>
        </w:rPr>
        <w:footnoteReference w:id="22"/>
      </w:r>
      <w:r w:rsidRPr="00802059">
        <w:rPr>
          <w:rFonts w:ascii="Calibri" w:hAnsi="Calibri" w:cs="Calibri"/>
          <w:lang w:val="en-US"/>
        </w:rPr>
        <w:t xml:space="preserve"> Whereas he feels like an outsider in his tsarist community, his desire for authenticity in the end outweighs his fear of losing this social network.</w:t>
      </w:r>
      <w:r w:rsidRPr="00802059">
        <w:rPr>
          <w:rFonts w:ascii="Calibri" w:hAnsi="Calibri" w:cs="Calibri"/>
          <w:vertAlign w:val="superscript"/>
          <w:lang w:val="en-US"/>
        </w:rPr>
        <w:footnoteReference w:id="23"/>
      </w:r>
      <w:r w:rsidRPr="00802059">
        <w:rPr>
          <w:rFonts w:ascii="Calibri" w:hAnsi="Calibri" w:cs="Calibri"/>
          <w:lang w:val="en-US"/>
        </w:rPr>
        <w:t xml:space="preserve"> Lastly, his trajectory is not necessarily rooted simply in belief or the lack thereof, but rather in his questioning of religious praxis and his community.</w:t>
      </w:r>
      <w:r w:rsidRPr="00802059">
        <w:rPr>
          <w:rFonts w:ascii="Calibri" w:hAnsi="Calibri" w:cs="Calibri"/>
          <w:vertAlign w:val="superscript"/>
          <w:lang w:val="en-US"/>
        </w:rPr>
        <w:footnoteReference w:id="24"/>
      </w:r>
    </w:p>
    <w:p w14:paraId="7565C9B0" w14:textId="5DB9B75A" w:rsidR="00CF2D86" w:rsidRPr="00CF2D86" w:rsidRDefault="00CF2D86" w:rsidP="00802059">
      <w:pPr>
        <w:rPr>
          <w:rFonts w:ascii="Calibri" w:hAnsi="Calibri" w:cs="Calibri"/>
          <w:b/>
          <w:bCs/>
          <w:lang w:val="en-US"/>
        </w:rPr>
      </w:pPr>
      <w:r w:rsidRPr="00CF2D86">
        <w:rPr>
          <w:rFonts w:ascii="Calibri" w:hAnsi="Calibri" w:cs="Calibri"/>
          <w:b/>
          <w:bCs/>
          <w:lang w:val="en-US"/>
        </w:rPr>
        <w:t xml:space="preserve">5.3 </w:t>
      </w:r>
      <w:r w:rsidR="00707AC6">
        <w:rPr>
          <w:rFonts w:ascii="Calibri" w:hAnsi="Calibri" w:cs="Calibri"/>
          <w:b/>
          <w:bCs/>
          <w:lang w:val="en-US"/>
        </w:rPr>
        <w:t xml:space="preserve">On </w:t>
      </w:r>
      <w:proofErr w:type="spellStart"/>
      <w:r w:rsidR="00707AC6">
        <w:rPr>
          <w:rFonts w:ascii="Calibri" w:hAnsi="Calibri" w:cs="Calibri"/>
          <w:b/>
          <w:bCs/>
          <w:lang w:val="en-US"/>
        </w:rPr>
        <w:t>Oukhow’s</w:t>
      </w:r>
      <w:proofErr w:type="spellEnd"/>
      <w:r w:rsidR="00707AC6">
        <w:rPr>
          <w:rFonts w:ascii="Calibri" w:hAnsi="Calibri" w:cs="Calibri"/>
          <w:b/>
          <w:bCs/>
          <w:lang w:val="en-US"/>
        </w:rPr>
        <w:t xml:space="preserve"> </w:t>
      </w:r>
      <w:r w:rsidR="00BC4C2C">
        <w:rPr>
          <w:rFonts w:ascii="Calibri" w:hAnsi="Calibri" w:cs="Calibri"/>
          <w:b/>
          <w:bCs/>
          <w:lang w:val="en-US"/>
        </w:rPr>
        <w:t>other</w:t>
      </w:r>
      <w:r w:rsidR="00707AC6">
        <w:rPr>
          <w:rFonts w:ascii="Calibri" w:hAnsi="Calibri" w:cs="Calibri"/>
          <w:b/>
          <w:bCs/>
          <w:lang w:val="en-US"/>
        </w:rPr>
        <w:t xml:space="preserve"> social networks</w:t>
      </w:r>
    </w:p>
    <w:p w14:paraId="09F46573" w14:textId="1498FBF1" w:rsidR="00CF2D86" w:rsidRDefault="007E7B59" w:rsidP="001B79CC">
      <w:pPr>
        <w:jc w:val="both"/>
        <w:rPr>
          <w:rFonts w:ascii="Calibri" w:hAnsi="Calibri" w:cs="Calibri"/>
          <w:lang w:val="en-US"/>
        </w:rPr>
      </w:pPr>
      <w:r>
        <w:rPr>
          <w:rFonts w:ascii="Calibri" w:hAnsi="Calibri" w:cs="Calibri"/>
          <w:lang w:val="en-US"/>
        </w:rPr>
        <w:t xml:space="preserve">Suppose </w:t>
      </w:r>
      <w:proofErr w:type="spellStart"/>
      <w:r>
        <w:rPr>
          <w:rFonts w:ascii="Calibri" w:hAnsi="Calibri" w:cs="Calibri"/>
          <w:lang w:val="en-US"/>
        </w:rPr>
        <w:t>Oukhow</w:t>
      </w:r>
      <w:proofErr w:type="spellEnd"/>
      <w:r>
        <w:rPr>
          <w:rFonts w:ascii="Calibri" w:hAnsi="Calibri" w:cs="Calibri"/>
          <w:lang w:val="en-US"/>
        </w:rPr>
        <w:t xml:space="preserve"> already </w:t>
      </w:r>
      <w:proofErr w:type="spellStart"/>
      <w:r>
        <w:rPr>
          <w:rFonts w:ascii="Calibri" w:hAnsi="Calibri" w:cs="Calibri"/>
          <w:lang w:val="en-US"/>
        </w:rPr>
        <w:t>harboured</w:t>
      </w:r>
      <w:proofErr w:type="spellEnd"/>
      <w:r>
        <w:rPr>
          <w:rFonts w:ascii="Calibri" w:hAnsi="Calibri" w:cs="Calibri"/>
          <w:lang w:val="en-US"/>
        </w:rPr>
        <w:t xml:space="preserve"> doubt about the gods of the religious contexts in which he grew up. In that case,</w:t>
      </w:r>
      <w:r w:rsidR="00707AC6">
        <w:rPr>
          <w:rFonts w:ascii="Calibri" w:hAnsi="Calibri" w:cs="Calibri"/>
          <w:lang w:val="en-US"/>
        </w:rPr>
        <w:t xml:space="preserve"> it comes as little of a surprise that his choice for higher education helped him break with the conventions of his primary social networks. Conversion literature clearly shows that changes in social networks and interactions can weaken one’s religious convictions</w:t>
      </w:r>
      <w:r w:rsidR="00DD25D2">
        <w:rPr>
          <w:rFonts w:ascii="Calibri" w:hAnsi="Calibri" w:cs="Calibri"/>
          <w:lang w:val="en-US"/>
        </w:rPr>
        <w:t xml:space="preserve"> and that the influence of social circles in adolescence and young adulthood should not be underestimated</w:t>
      </w:r>
      <w:r w:rsidR="00707AC6">
        <w:rPr>
          <w:rFonts w:ascii="Calibri" w:hAnsi="Calibri" w:cs="Calibri"/>
          <w:lang w:val="en-US"/>
        </w:rPr>
        <w:t>.</w:t>
      </w:r>
      <w:r w:rsidR="00707AC6">
        <w:rPr>
          <w:rStyle w:val="FootnoteReference"/>
          <w:rFonts w:ascii="Calibri" w:hAnsi="Calibri" w:cs="Calibri"/>
          <w:lang w:val="en-US"/>
        </w:rPr>
        <w:footnoteReference w:id="25"/>
      </w:r>
      <w:r w:rsidR="00707AC6">
        <w:rPr>
          <w:rFonts w:ascii="Calibri" w:hAnsi="Calibri" w:cs="Calibri"/>
          <w:lang w:val="en-US"/>
        </w:rPr>
        <w:t xml:space="preserve"> In </w:t>
      </w:r>
      <w:proofErr w:type="spellStart"/>
      <w:r w:rsidR="00707AC6">
        <w:rPr>
          <w:rFonts w:ascii="Calibri" w:hAnsi="Calibri" w:cs="Calibri"/>
          <w:lang w:val="en-US"/>
        </w:rPr>
        <w:t>oukhow’s</w:t>
      </w:r>
      <w:proofErr w:type="spellEnd"/>
      <w:r w:rsidR="00707AC6">
        <w:rPr>
          <w:rFonts w:ascii="Calibri" w:hAnsi="Calibri" w:cs="Calibri"/>
          <w:lang w:val="en-US"/>
        </w:rPr>
        <w:t xml:space="preserve"> case, the question can be raised whether he had any such convictions to begin with. What is clear</w:t>
      </w:r>
      <w:r w:rsidR="00FA3210">
        <w:rPr>
          <w:rFonts w:ascii="Calibri" w:hAnsi="Calibri" w:cs="Calibri"/>
          <w:lang w:val="en-US"/>
        </w:rPr>
        <w:t>,</w:t>
      </w:r>
      <w:r w:rsidR="00707AC6">
        <w:rPr>
          <w:rFonts w:ascii="Calibri" w:hAnsi="Calibri" w:cs="Calibri"/>
          <w:lang w:val="en-US"/>
        </w:rPr>
        <w:t xml:space="preserve"> however</w:t>
      </w:r>
      <w:r w:rsidR="00FA3210">
        <w:rPr>
          <w:rFonts w:ascii="Calibri" w:hAnsi="Calibri" w:cs="Calibri"/>
          <w:lang w:val="en-US"/>
        </w:rPr>
        <w:t>,</w:t>
      </w:r>
      <w:r w:rsidR="00707AC6">
        <w:rPr>
          <w:rFonts w:ascii="Calibri" w:hAnsi="Calibri" w:cs="Calibri"/>
          <w:lang w:val="en-US"/>
        </w:rPr>
        <w:t xml:space="preserve"> is that </w:t>
      </w:r>
      <w:r w:rsidR="00FA3210">
        <w:rPr>
          <w:rFonts w:ascii="Calibri" w:hAnsi="Calibri" w:cs="Calibri"/>
          <w:lang w:val="en-US"/>
        </w:rPr>
        <w:t>his</w:t>
      </w:r>
      <w:r w:rsidR="00707AC6">
        <w:rPr>
          <w:rFonts w:ascii="Calibri" w:hAnsi="Calibri" w:cs="Calibri"/>
          <w:lang w:val="en-US"/>
        </w:rPr>
        <w:t xml:space="preserve"> moving away to another city opened up possibilities to move in a very different social circle.</w:t>
      </w:r>
      <w:r w:rsidR="00784CD8">
        <w:rPr>
          <w:rStyle w:val="FootnoteReference"/>
          <w:rFonts w:ascii="Calibri" w:hAnsi="Calibri" w:cs="Calibri"/>
          <w:lang w:val="en-US"/>
        </w:rPr>
        <w:footnoteReference w:id="26"/>
      </w:r>
      <w:r w:rsidR="00707AC6">
        <w:rPr>
          <w:rFonts w:ascii="Calibri" w:hAnsi="Calibri" w:cs="Calibri"/>
          <w:lang w:val="en-US"/>
        </w:rPr>
        <w:t xml:space="preserve"> As Ghent was historically a city with a strong presence of secular humanists and their organisations, Michel’s adolescence and young adulthood brought him into contact, and created friendships, with some well-known Belgian secular humanist</w:t>
      </w:r>
      <w:r w:rsidR="00B372D4">
        <w:rPr>
          <w:rFonts w:ascii="Calibri" w:hAnsi="Calibri" w:cs="Calibri"/>
          <w:lang w:val="en-US"/>
        </w:rPr>
        <w:t>s</w:t>
      </w:r>
      <w:r w:rsidR="00707AC6">
        <w:rPr>
          <w:rFonts w:ascii="Calibri" w:hAnsi="Calibri" w:cs="Calibri"/>
          <w:lang w:val="en-US"/>
        </w:rPr>
        <w:t xml:space="preserve"> of the postwar period</w:t>
      </w:r>
      <w:r w:rsidR="00B372D4">
        <w:rPr>
          <w:rFonts w:ascii="Calibri" w:hAnsi="Calibri" w:cs="Calibri"/>
          <w:lang w:val="en-US"/>
        </w:rPr>
        <w:t>, these connections diversified and strengthened upon his return to Antwerp as a teacher</w:t>
      </w:r>
      <w:r w:rsidR="00707AC6">
        <w:rPr>
          <w:rFonts w:ascii="Calibri" w:hAnsi="Calibri" w:cs="Calibri"/>
          <w:lang w:val="en-US"/>
        </w:rPr>
        <w:t>.</w:t>
      </w:r>
      <w:r w:rsidR="00B372D4">
        <w:rPr>
          <w:rFonts w:ascii="Calibri" w:hAnsi="Calibri" w:cs="Calibri"/>
          <w:lang w:val="en-US"/>
        </w:rPr>
        <w:t xml:space="preserve"> This happened in phases however and included some interesting and maybe unexpected convictional angles.</w:t>
      </w:r>
    </w:p>
    <w:p w14:paraId="4A0BEDB6" w14:textId="7334B95A" w:rsidR="00B372D4" w:rsidRDefault="00B372D4" w:rsidP="001B79CC">
      <w:pPr>
        <w:jc w:val="both"/>
        <w:rPr>
          <w:rFonts w:ascii="Calibri" w:hAnsi="Calibri" w:cs="Calibri"/>
          <w:lang w:val="en-US"/>
        </w:rPr>
      </w:pPr>
      <w:r>
        <w:rPr>
          <w:rFonts w:ascii="Calibri" w:hAnsi="Calibri" w:cs="Calibri"/>
          <w:lang w:val="en-US"/>
        </w:rPr>
        <w:t xml:space="preserve">First of all, we need to look at who </w:t>
      </w:r>
      <w:proofErr w:type="spellStart"/>
      <w:r>
        <w:rPr>
          <w:rFonts w:ascii="Calibri" w:hAnsi="Calibri" w:cs="Calibri"/>
          <w:lang w:val="en-US"/>
        </w:rPr>
        <w:t>Oukhow</w:t>
      </w:r>
      <w:proofErr w:type="spellEnd"/>
      <w:r>
        <w:rPr>
          <w:rFonts w:ascii="Calibri" w:hAnsi="Calibri" w:cs="Calibri"/>
          <w:lang w:val="en-US"/>
        </w:rPr>
        <w:t xml:space="preserve"> was when he arrived at Ghent University</w:t>
      </w:r>
      <w:r w:rsidR="00170874">
        <w:rPr>
          <w:rFonts w:ascii="Calibri" w:hAnsi="Calibri" w:cs="Calibri"/>
          <w:lang w:val="en-US"/>
        </w:rPr>
        <w:t xml:space="preserve"> in 1948</w:t>
      </w:r>
      <w:r>
        <w:rPr>
          <w:rFonts w:ascii="Calibri" w:hAnsi="Calibri" w:cs="Calibri"/>
          <w:lang w:val="en-US"/>
        </w:rPr>
        <w:t xml:space="preserve">. He was a few years older than his fellow students – given his unsuccessful year of study at the </w:t>
      </w:r>
      <w:proofErr w:type="spellStart"/>
      <w:r>
        <w:rPr>
          <w:rFonts w:ascii="Calibri" w:hAnsi="Calibri" w:cs="Calibri"/>
          <w:i/>
          <w:iCs/>
          <w:lang w:val="en-US"/>
        </w:rPr>
        <w:t>Handelsschool</w:t>
      </w:r>
      <w:proofErr w:type="spellEnd"/>
      <w:r>
        <w:rPr>
          <w:rFonts w:ascii="Calibri" w:hAnsi="Calibri" w:cs="Calibri"/>
          <w:i/>
          <w:iCs/>
          <w:lang w:val="en-US"/>
        </w:rPr>
        <w:t xml:space="preserve"> </w:t>
      </w:r>
      <w:r>
        <w:rPr>
          <w:rFonts w:ascii="Calibri" w:hAnsi="Calibri" w:cs="Calibri"/>
          <w:lang w:val="en-US"/>
        </w:rPr>
        <w:t xml:space="preserve"> in Antwerp and a subsequent year spent working – and had an easier time connecting to the young professors of the department than he did with students. His professors were</w:t>
      </w:r>
      <w:r w:rsidR="00170874">
        <w:rPr>
          <w:rFonts w:ascii="Calibri" w:hAnsi="Calibri" w:cs="Calibri"/>
          <w:lang w:val="en-US"/>
        </w:rPr>
        <w:t>,</w:t>
      </w:r>
      <w:r>
        <w:rPr>
          <w:rFonts w:ascii="Calibri" w:hAnsi="Calibri" w:cs="Calibri"/>
          <w:lang w:val="en-US"/>
        </w:rPr>
        <w:t xml:space="preserve"> even then</w:t>
      </w:r>
      <w:r w:rsidR="00170874">
        <w:rPr>
          <w:rFonts w:ascii="Calibri" w:hAnsi="Calibri" w:cs="Calibri"/>
          <w:lang w:val="en-US"/>
        </w:rPr>
        <w:t>,</w:t>
      </w:r>
      <w:r>
        <w:rPr>
          <w:rFonts w:ascii="Calibri" w:hAnsi="Calibri" w:cs="Calibri"/>
          <w:lang w:val="en-US"/>
        </w:rPr>
        <w:t xml:space="preserve"> impressed by his command of classical literature and poetry. </w:t>
      </w:r>
      <w:r w:rsidR="00170874">
        <w:rPr>
          <w:rFonts w:ascii="Calibri" w:hAnsi="Calibri" w:cs="Calibri"/>
          <w:lang w:val="en-US"/>
        </w:rPr>
        <w:t xml:space="preserve">It also seems that the influence of the protestant side on his language and </w:t>
      </w:r>
      <w:proofErr w:type="spellStart"/>
      <w:r w:rsidR="00170874">
        <w:rPr>
          <w:rFonts w:ascii="Calibri" w:hAnsi="Calibri" w:cs="Calibri"/>
          <w:lang w:val="en-US"/>
        </w:rPr>
        <w:t>demeanour</w:t>
      </w:r>
      <w:proofErr w:type="spellEnd"/>
      <w:r w:rsidR="00170874">
        <w:rPr>
          <w:rFonts w:ascii="Calibri" w:hAnsi="Calibri" w:cs="Calibri"/>
          <w:lang w:val="en-US"/>
        </w:rPr>
        <w:t xml:space="preserve">, he was very present in class, was much more prominent than the Russian orthodox one. </w:t>
      </w:r>
      <w:proofErr w:type="spellStart"/>
      <w:r w:rsidR="00170874">
        <w:rPr>
          <w:rFonts w:ascii="Calibri" w:hAnsi="Calibri" w:cs="Calibri"/>
          <w:lang w:val="en-US"/>
        </w:rPr>
        <w:t>Oukhow</w:t>
      </w:r>
      <w:proofErr w:type="spellEnd"/>
      <w:r w:rsidR="00170874">
        <w:rPr>
          <w:rFonts w:ascii="Calibri" w:hAnsi="Calibri" w:cs="Calibri"/>
          <w:lang w:val="en-US"/>
        </w:rPr>
        <w:t xml:space="preserve"> would never learn Russian nor visit his ancestral homeland. He did however speak with a very strong Dutch accent, which set him apart from some of his peers even more.</w:t>
      </w:r>
    </w:p>
    <w:p w14:paraId="11827191" w14:textId="3BE9D02F" w:rsidR="00170874" w:rsidRDefault="00170874" w:rsidP="001B79CC">
      <w:pPr>
        <w:jc w:val="both"/>
        <w:rPr>
          <w:rFonts w:ascii="Calibri" w:hAnsi="Calibri" w:cs="Calibri"/>
          <w:lang w:val="en-US"/>
        </w:rPr>
      </w:pPr>
      <w:r>
        <w:rPr>
          <w:rFonts w:ascii="Calibri" w:hAnsi="Calibri" w:cs="Calibri"/>
          <w:lang w:val="en-US"/>
        </w:rPr>
        <w:t xml:space="preserve">Outside of class, a young Michel </w:t>
      </w:r>
      <w:proofErr w:type="spellStart"/>
      <w:r>
        <w:rPr>
          <w:rFonts w:ascii="Calibri" w:hAnsi="Calibri" w:cs="Calibri"/>
          <w:lang w:val="en-US"/>
        </w:rPr>
        <w:t>Oukhow</w:t>
      </w:r>
      <w:proofErr w:type="spellEnd"/>
      <w:r>
        <w:rPr>
          <w:rFonts w:ascii="Calibri" w:hAnsi="Calibri" w:cs="Calibri"/>
          <w:lang w:val="en-US"/>
        </w:rPr>
        <w:t xml:space="preserve"> much preferred spending his time hold up in a bourgeois café, where he met his later wife Denise De Weerdt. This is one of the first connections of import, given her socialist background and familiarity with </w:t>
      </w:r>
      <w:proofErr w:type="spellStart"/>
      <w:r>
        <w:rPr>
          <w:rFonts w:ascii="Calibri" w:hAnsi="Calibri" w:cs="Calibri"/>
          <w:i/>
          <w:iCs/>
          <w:lang w:val="en-US"/>
        </w:rPr>
        <w:t>vrijzinnige</w:t>
      </w:r>
      <w:proofErr w:type="spellEnd"/>
      <w:r>
        <w:rPr>
          <w:rFonts w:ascii="Calibri" w:hAnsi="Calibri" w:cs="Calibri"/>
          <w:i/>
          <w:iCs/>
          <w:lang w:val="en-US"/>
        </w:rPr>
        <w:t xml:space="preserve"> </w:t>
      </w:r>
      <w:r>
        <w:rPr>
          <w:rFonts w:ascii="Calibri" w:hAnsi="Calibri" w:cs="Calibri"/>
          <w:lang w:val="en-US"/>
        </w:rPr>
        <w:t xml:space="preserve">circles in Ghent. Michel attended meetings of the </w:t>
      </w:r>
      <w:proofErr w:type="spellStart"/>
      <w:r w:rsidRPr="00170874">
        <w:rPr>
          <w:rFonts w:ascii="Calibri" w:hAnsi="Calibri" w:cs="Calibri"/>
          <w:i/>
          <w:iCs/>
          <w:lang w:val="en-US"/>
        </w:rPr>
        <w:t>Liberaal</w:t>
      </w:r>
      <w:proofErr w:type="spellEnd"/>
      <w:r w:rsidRPr="00170874">
        <w:rPr>
          <w:rFonts w:ascii="Calibri" w:hAnsi="Calibri" w:cs="Calibri"/>
          <w:i/>
          <w:iCs/>
          <w:lang w:val="en-US"/>
        </w:rPr>
        <w:t xml:space="preserve"> </w:t>
      </w:r>
      <w:proofErr w:type="spellStart"/>
      <w:r w:rsidRPr="00170874">
        <w:rPr>
          <w:rFonts w:ascii="Calibri" w:hAnsi="Calibri" w:cs="Calibri"/>
          <w:i/>
          <w:iCs/>
          <w:lang w:val="en-US"/>
        </w:rPr>
        <w:t>Vlaams</w:t>
      </w:r>
      <w:proofErr w:type="spellEnd"/>
      <w:r w:rsidRPr="00170874">
        <w:rPr>
          <w:rFonts w:ascii="Calibri" w:hAnsi="Calibri" w:cs="Calibri"/>
          <w:i/>
          <w:iCs/>
          <w:lang w:val="en-US"/>
        </w:rPr>
        <w:t xml:space="preserve"> </w:t>
      </w:r>
      <w:proofErr w:type="spellStart"/>
      <w:r w:rsidRPr="00170874">
        <w:rPr>
          <w:rFonts w:ascii="Calibri" w:hAnsi="Calibri" w:cs="Calibri"/>
          <w:i/>
          <w:iCs/>
          <w:lang w:val="en-US"/>
        </w:rPr>
        <w:t>Studentenverbond</w:t>
      </w:r>
      <w:proofErr w:type="spellEnd"/>
      <w:r>
        <w:rPr>
          <w:rFonts w:ascii="Calibri" w:hAnsi="Calibri" w:cs="Calibri"/>
          <w:lang w:val="en-US"/>
        </w:rPr>
        <w:t xml:space="preserve"> (Liberal Flemish Student Association) with some frequency, but much more time is spent at the </w:t>
      </w:r>
      <w:proofErr w:type="spellStart"/>
      <w:r>
        <w:rPr>
          <w:rFonts w:ascii="Calibri" w:hAnsi="Calibri" w:cs="Calibri"/>
          <w:i/>
          <w:iCs/>
          <w:lang w:val="en-US"/>
        </w:rPr>
        <w:t>Christelijk</w:t>
      </w:r>
      <w:proofErr w:type="spellEnd"/>
      <w:r>
        <w:rPr>
          <w:rFonts w:ascii="Calibri" w:hAnsi="Calibri" w:cs="Calibri"/>
          <w:i/>
          <w:iCs/>
          <w:lang w:val="en-US"/>
        </w:rPr>
        <w:t xml:space="preserve"> </w:t>
      </w:r>
      <w:proofErr w:type="spellStart"/>
      <w:r>
        <w:rPr>
          <w:rFonts w:ascii="Calibri" w:hAnsi="Calibri" w:cs="Calibri"/>
          <w:i/>
          <w:iCs/>
          <w:lang w:val="en-US"/>
        </w:rPr>
        <w:t>Studentenverbond</w:t>
      </w:r>
      <w:proofErr w:type="spellEnd"/>
      <w:r>
        <w:rPr>
          <w:rFonts w:ascii="Calibri" w:hAnsi="Calibri" w:cs="Calibri"/>
          <w:i/>
          <w:iCs/>
          <w:lang w:val="en-US"/>
        </w:rPr>
        <w:t xml:space="preserve"> </w:t>
      </w:r>
      <w:r>
        <w:rPr>
          <w:rFonts w:ascii="Calibri" w:hAnsi="Calibri" w:cs="Calibri"/>
          <w:lang w:val="en-US"/>
        </w:rPr>
        <w:t>(Christian Student Association)</w:t>
      </w:r>
      <w:r>
        <w:rPr>
          <w:rFonts w:ascii="Calibri" w:hAnsi="Calibri" w:cs="Calibri"/>
          <w:i/>
          <w:iCs/>
          <w:lang w:val="en-US"/>
        </w:rPr>
        <w:t xml:space="preserve">, </w:t>
      </w:r>
      <w:r>
        <w:rPr>
          <w:rFonts w:ascii="Calibri" w:hAnsi="Calibri" w:cs="Calibri"/>
          <w:lang w:val="en-US"/>
        </w:rPr>
        <w:t xml:space="preserve">which he cofounded with his fellow students Adriaan Verhulst and Jaap Kruithof. Like Michel both men came from a protestant background, and the </w:t>
      </w:r>
      <w:proofErr w:type="spellStart"/>
      <w:r>
        <w:rPr>
          <w:rFonts w:ascii="Calibri" w:hAnsi="Calibri" w:cs="Calibri"/>
          <w:lang w:val="en-US"/>
        </w:rPr>
        <w:t>organisation</w:t>
      </w:r>
      <w:proofErr w:type="spellEnd"/>
      <w:r>
        <w:rPr>
          <w:rFonts w:ascii="Calibri" w:hAnsi="Calibri" w:cs="Calibri"/>
          <w:lang w:val="en-US"/>
        </w:rPr>
        <w:t xml:space="preserve"> was </w:t>
      </w:r>
      <w:proofErr w:type="spellStart"/>
      <w:r>
        <w:rPr>
          <w:rFonts w:ascii="Calibri" w:hAnsi="Calibri" w:cs="Calibri"/>
          <w:i/>
          <w:iCs/>
          <w:lang w:val="en-US"/>
        </w:rPr>
        <w:t>vrijzinnig</w:t>
      </w:r>
      <w:proofErr w:type="spellEnd"/>
      <w:r>
        <w:rPr>
          <w:rFonts w:ascii="Calibri" w:hAnsi="Calibri" w:cs="Calibri"/>
          <w:i/>
          <w:iCs/>
          <w:lang w:val="en-US"/>
        </w:rPr>
        <w:t xml:space="preserve"> </w:t>
      </w:r>
      <w:r>
        <w:rPr>
          <w:rFonts w:ascii="Calibri" w:hAnsi="Calibri" w:cs="Calibri"/>
          <w:lang w:val="en-US"/>
        </w:rPr>
        <w:t xml:space="preserve">in the Dutch sense – i.e. liberal protestant. Verhulst and Kruithof both went on to become professors at Ghent University (in history and philosophy) and Kruithof remains a well-known and read </w:t>
      </w:r>
      <w:proofErr w:type="spellStart"/>
      <w:r>
        <w:rPr>
          <w:rFonts w:ascii="Calibri" w:hAnsi="Calibri" w:cs="Calibri"/>
          <w:i/>
          <w:iCs/>
          <w:lang w:val="en-US"/>
        </w:rPr>
        <w:t>vrijzinnig</w:t>
      </w:r>
      <w:proofErr w:type="spellEnd"/>
      <w:r>
        <w:rPr>
          <w:rFonts w:ascii="Calibri" w:hAnsi="Calibri" w:cs="Calibri"/>
          <w:i/>
          <w:iCs/>
          <w:lang w:val="en-US"/>
        </w:rPr>
        <w:t xml:space="preserve"> </w:t>
      </w:r>
      <w:r>
        <w:rPr>
          <w:rFonts w:ascii="Calibri" w:hAnsi="Calibri" w:cs="Calibri"/>
          <w:lang w:val="en-US"/>
        </w:rPr>
        <w:t>intellectual in Flemish secular humanist circles.</w:t>
      </w:r>
      <w:r>
        <w:rPr>
          <w:rStyle w:val="FootnoteReference"/>
          <w:rFonts w:ascii="Calibri" w:hAnsi="Calibri" w:cs="Calibri"/>
          <w:lang w:val="en-US"/>
        </w:rPr>
        <w:footnoteReference w:id="27"/>
      </w:r>
      <w:r w:rsidR="00987580">
        <w:rPr>
          <w:rFonts w:ascii="Calibri" w:hAnsi="Calibri" w:cs="Calibri"/>
          <w:lang w:val="en-US"/>
        </w:rPr>
        <w:t xml:space="preserve"> </w:t>
      </w:r>
    </w:p>
    <w:p w14:paraId="40153348" w14:textId="2BA92D49" w:rsidR="00987580" w:rsidRDefault="00987580" w:rsidP="001B79CC">
      <w:pPr>
        <w:jc w:val="both"/>
        <w:rPr>
          <w:rFonts w:ascii="Calibri" w:hAnsi="Calibri" w:cs="Calibri"/>
          <w:lang w:val="en-US"/>
        </w:rPr>
      </w:pPr>
      <w:r>
        <w:rPr>
          <w:rFonts w:ascii="Calibri" w:hAnsi="Calibri" w:cs="Calibri"/>
          <w:lang w:val="en-US"/>
        </w:rPr>
        <w:t xml:space="preserve">The influence of his girlfriend Denise De Weerdt is not to be taken lightly. Denise </w:t>
      </w:r>
      <w:r w:rsidRPr="00987580">
        <w:rPr>
          <w:rFonts w:ascii="Calibri" w:hAnsi="Calibri" w:cs="Calibri"/>
          <w:lang w:val="en-US"/>
        </w:rPr>
        <w:t xml:space="preserve">was the first woman to obtain a doctorate in history at Ghent University. She was a pioneer in the field of contemporary history, the history of the </w:t>
      </w:r>
      <w:proofErr w:type="spellStart"/>
      <w:r w:rsidRPr="00987580">
        <w:rPr>
          <w:rFonts w:ascii="Calibri" w:hAnsi="Calibri" w:cs="Calibri"/>
          <w:lang w:val="en-US"/>
        </w:rPr>
        <w:t>labour</w:t>
      </w:r>
      <w:proofErr w:type="spellEnd"/>
      <w:r w:rsidRPr="00987580">
        <w:rPr>
          <w:rFonts w:ascii="Calibri" w:hAnsi="Calibri" w:cs="Calibri"/>
          <w:lang w:val="en-US"/>
        </w:rPr>
        <w:t xml:space="preserve"> movement and the women's movement.</w:t>
      </w:r>
      <w:r>
        <w:rPr>
          <w:rFonts w:ascii="Calibri" w:hAnsi="Calibri" w:cs="Calibri"/>
          <w:lang w:val="en-US"/>
        </w:rPr>
        <w:t xml:space="preserve"> It is under her influence that </w:t>
      </w:r>
      <w:proofErr w:type="spellStart"/>
      <w:r>
        <w:rPr>
          <w:rFonts w:ascii="Calibri" w:hAnsi="Calibri" w:cs="Calibri"/>
          <w:lang w:val="en-US"/>
        </w:rPr>
        <w:t>Oukhow</w:t>
      </w:r>
      <w:proofErr w:type="spellEnd"/>
      <w:r>
        <w:rPr>
          <w:rFonts w:ascii="Calibri" w:hAnsi="Calibri" w:cs="Calibri"/>
          <w:lang w:val="en-US"/>
        </w:rPr>
        <w:t xml:space="preserve"> begins to show interest in the </w:t>
      </w:r>
      <w:proofErr w:type="spellStart"/>
      <w:r>
        <w:rPr>
          <w:rFonts w:ascii="Calibri" w:hAnsi="Calibri" w:cs="Calibri"/>
          <w:lang w:val="en-US"/>
        </w:rPr>
        <w:t>labour</w:t>
      </w:r>
      <w:proofErr w:type="spellEnd"/>
      <w:r>
        <w:rPr>
          <w:rFonts w:ascii="Calibri" w:hAnsi="Calibri" w:cs="Calibri"/>
          <w:lang w:val="en-US"/>
        </w:rPr>
        <w:t xml:space="preserve"> movement, which would later become the focus of his own academic work. Consequently, his ideas moved towards liberal socialism which led to him presiding over the Antwerp chapter of the </w:t>
      </w:r>
      <w:proofErr w:type="spellStart"/>
      <w:r>
        <w:rPr>
          <w:rFonts w:ascii="Calibri" w:hAnsi="Calibri" w:cs="Calibri"/>
          <w:i/>
          <w:iCs/>
          <w:lang w:val="en-US"/>
        </w:rPr>
        <w:t>Willemsfonds</w:t>
      </w:r>
      <w:proofErr w:type="spellEnd"/>
      <w:r>
        <w:rPr>
          <w:rFonts w:ascii="Calibri" w:hAnsi="Calibri" w:cs="Calibri"/>
          <w:i/>
          <w:iCs/>
          <w:lang w:val="en-US"/>
        </w:rPr>
        <w:t xml:space="preserve">, </w:t>
      </w:r>
      <w:r>
        <w:rPr>
          <w:rFonts w:ascii="Calibri" w:hAnsi="Calibri" w:cs="Calibri"/>
          <w:lang w:val="en-US"/>
        </w:rPr>
        <w:t>a F</w:t>
      </w:r>
      <w:r w:rsidRPr="00987580">
        <w:rPr>
          <w:rFonts w:ascii="Calibri" w:hAnsi="Calibri" w:cs="Calibri"/>
          <w:lang w:val="en-US"/>
        </w:rPr>
        <w:t xml:space="preserve">lemish  socio-cultural </w:t>
      </w:r>
      <w:proofErr w:type="spellStart"/>
      <w:r w:rsidRPr="00987580">
        <w:rPr>
          <w:rFonts w:ascii="Calibri" w:hAnsi="Calibri" w:cs="Calibri"/>
          <w:lang w:val="en-US"/>
        </w:rPr>
        <w:t>organisation</w:t>
      </w:r>
      <w:proofErr w:type="spellEnd"/>
      <w:r>
        <w:rPr>
          <w:rFonts w:ascii="Calibri" w:hAnsi="Calibri" w:cs="Calibri"/>
          <w:lang w:val="en-US"/>
        </w:rPr>
        <w:t xml:space="preserve"> from the secular humanist sphere.</w:t>
      </w:r>
    </w:p>
    <w:p w14:paraId="2F00B91D" w14:textId="032A6FDC" w:rsidR="00AC6DB7" w:rsidRDefault="00A3099E" w:rsidP="000D72F9">
      <w:pPr>
        <w:jc w:val="both"/>
        <w:rPr>
          <w:rFonts w:ascii="Calibri" w:hAnsi="Calibri" w:cs="Calibri"/>
          <w:lang w:val="en-US"/>
        </w:rPr>
      </w:pPr>
      <w:r w:rsidRPr="00A3099E">
        <w:rPr>
          <w:rFonts w:ascii="Calibri" w:hAnsi="Calibri" w:cs="Calibri"/>
          <w:lang w:val="en-US"/>
        </w:rPr>
        <w:t xml:space="preserve">Although his social circles had already brought him close to the core of </w:t>
      </w:r>
      <w:r>
        <w:rPr>
          <w:rFonts w:ascii="Calibri" w:hAnsi="Calibri" w:cs="Calibri"/>
          <w:lang w:val="en-US"/>
        </w:rPr>
        <w:t>secular humanist</w:t>
      </w:r>
      <w:r w:rsidRPr="00A3099E">
        <w:rPr>
          <w:rFonts w:ascii="Calibri" w:hAnsi="Calibri" w:cs="Calibri"/>
          <w:lang w:val="en-US"/>
        </w:rPr>
        <w:t xml:space="preserve"> organisations in Flanders, it was through education that Michel took the real step.</w:t>
      </w:r>
      <w:r>
        <w:rPr>
          <w:rFonts w:ascii="Calibri" w:hAnsi="Calibri" w:cs="Calibri"/>
          <w:lang w:val="en-US"/>
        </w:rPr>
        <w:t xml:space="preserve"> </w:t>
      </w:r>
      <w:r w:rsidRPr="00A3099E">
        <w:rPr>
          <w:rFonts w:ascii="Calibri" w:hAnsi="Calibri" w:cs="Calibri"/>
          <w:lang w:val="en-US"/>
        </w:rPr>
        <w:t xml:space="preserve">After </w:t>
      </w:r>
      <w:r>
        <w:rPr>
          <w:rFonts w:ascii="Calibri" w:hAnsi="Calibri" w:cs="Calibri"/>
          <w:lang w:val="en-US"/>
        </w:rPr>
        <w:t>completing his studies in Ghent, he held</w:t>
      </w:r>
      <w:r w:rsidRPr="00A3099E">
        <w:rPr>
          <w:rFonts w:ascii="Calibri" w:hAnsi="Calibri" w:cs="Calibri"/>
          <w:lang w:val="en-US"/>
        </w:rPr>
        <w:t xml:space="preserve"> various positions as a history teacher in state secondary schools in Antwerp.</w:t>
      </w:r>
      <w:r>
        <w:rPr>
          <w:rFonts w:ascii="Calibri" w:hAnsi="Calibri" w:cs="Calibri"/>
          <w:lang w:val="en-US"/>
        </w:rPr>
        <w:t xml:space="preserve"> </w:t>
      </w:r>
      <w:r w:rsidR="00297AA5" w:rsidRPr="00297AA5">
        <w:rPr>
          <w:rFonts w:ascii="Calibri" w:hAnsi="Calibri" w:cs="Calibri"/>
          <w:lang w:val="en-US"/>
        </w:rPr>
        <w:t xml:space="preserve">During his appointment as a teacher in Hoboken, he met Karel Cuypers. The founder of the Humanist Association was then active as a study prefect. Under his influence, </w:t>
      </w:r>
      <w:proofErr w:type="spellStart"/>
      <w:r w:rsidR="00297AA5" w:rsidRPr="00297AA5">
        <w:rPr>
          <w:rFonts w:ascii="Calibri" w:hAnsi="Calibri" w:cs="Calibri"/>
          <w:lang w:val="en-US"/>
        </w:rPr>
        <w:t>Oukhow</w:t>
      </w:r>
      <w:proofErr w:type="spellEnd"/>
      <w:r w:rsidR="00297AA5" w:rsidRPr="00297AA5">
        <w:rPr>
          <w:rFonts w:ascii="Calibri" w:hAnsi="Calibri" w:cs="Calibri"/>
          <w:lang w:val="en-US"/>
        </w:rPr>
        <w:t xml:space="preserve"> switched from teaching history to non-</w:t>
      </w:r>
      <w:r w:rsidR="00297AA5">
        <w:rPr>
          <w:rFonts w:ascii="Calibri" w:hAnsi="Calibri" w:cs="Calibri"/>
          <w:lang w:val="en-US"/>
        </w:rPr>
        <w:t>confessional</w:t>
      </w:r>
      <w:r w:rsidR="00297AA5" w:rsidRPr="00297AA5">
        <w:rPr>
          <w:rFonts w:ascii="Calibri" w:hAnsi="Calibri" w:cs="Calibri"/>
          <w:lang w:val="en-US"/>
        </w:rPr>
        <w:t xml:space="preserve"> ethics.</w:t>
      </w:r>
      <w:r w:rsidR="00297AA5">
        <w:rPr>
          <w:rFonts w:ascii="Calibri" w:hAnsi="Calibri" w:cs="Calibri"/>
          <w:lang w:val="en-US"/>
        </w:rPr>
        <w:t xml:space="preserve"> </w:t>
      </w:r>
      <w:r w:rsidR="00297AA5" w:rsidRPr="00297AA5">
        <w:rPr>
          <w:rFonts w:ascii="Calibri" w:hAnsi="Calibri" w:cs="Calibri"/>
          <w:lang w:val="en-US"/>
        </w:rPr>
        <w:t xml:space="preserve">Cuypers also encouraged him to contribute to the liberal radio broadcasts of the </w:t>
      </w:r>
      <w:proofErr w:type="spellStart"/>
      <w:r w:rsidR="00297AA5">
        <w:rPr>
          <w:rFonts w:ascii="Calibri" w:hAnsi="Calibri" w:cs="Calibri"/>
          <w:lang w:val="en-US"/>
        </w:rPr>
        <w:t>Nationaal</w:t>
      </w:r>
      <w:proofErr w:type="spellEnd"/>
      <w:r w:rsidR="00297AA5">
        <w:rPr>
          <w:rFonts w:ascii="Calibri" w:hAnsi="Calibri" w:cs="Calibri"/>
          <w:lang w:val="en-US"/>
        </w:rPr>
        <w:t xml:space="preserve"> </w:t>
      </w:r>
      <w:proofErr w:type="spellStart"/>
      <w:r w:rsidR="00297AA5">
        <w:rPr>
          <w:rFonts w:ascii="Calibri" w:hAnsi="Calibri" w:cs="Calibri"/>
          <w:lang w:val="en-US"/>
        </w:rPr>
        <w:t>Instituut</w:t>
      </w:r>
      <w:proofErr w:type="spellEnd"/>
      <w:r w:rsidR="00297AA5">
        <w:rPr>
          <w:rFonts w:ascii="Calibri" w:hAnsi="Calibri" w:cs="Calibri"/>
          <w:lang w:val="en-US"/>
        </w:rPr>
        <w:t xml:space="preserve"> voor de Radio</w:t>
      </w:r>
      <w:r w:rsidR="00CC6E27">
        <w:rPr>
          <w:rFonts w:ascii="Calibri" w:hAnsi="Calibri" w:cs="Calibri"/>
          <w:lang w:val="en-US"/>
        </w:rPr>
        <w:t>-</w:t>
      </w:r>
      <w:proofErr w:type="spellStart"/>
      <w:r w:rsidR="00297AA5">
        <w:rPr>
          <w:rFonts w:ascii="Calibri" w:hAnsi="Calibri" w:cs="Calibri"/>
          <w:lang w:val="en-US"/>
        </w:rPr>
        <w:t>omroep</w:t>
      </w:r>
      <w:proofErr w:type="spellEnd"/>
      <w:r w:rsidR="00297AA5">
        <w:rPr>
          <w:rFonts w:ascii="Calibri" w:hAnsi="Calibri" w:cs="Calibri"/>
          <w:lang w:val="en-US"/>
        </w:rPr>
        <w:t xml:space="preserve"> (</w:t>
      </w:r>
      <w:r w:rsidR="00297AA5" w:rsidRPr="00297AA5">
        <w:rPr>
          <w:rFonts w:ascii="Calibri" w:hAnsi="Calibri" w:cs="Calibri"/>
          <w:lang w:val="en-US"/>
        </w:rPr>
        <w:t>National Institute for Radio Broadcasting</w:t>
      </w:r>
      <w:r w:rsidR="00297AA5">
        <w:rPr>
          <w:rFonts w:ascii="Calibri" w:hAnsi="Calibri" w:cs="Calibri"/>
          <w:lang w:val="en-US"/>
        </w:rPr>
        <w:t>)</w:t>
      </w:r>
      <w:r w:rsidR="00297AA5" w:rsidRPr="00297AA5">
        <w:rPr>
          <w:rFonts w:ascii="Calibri" w:hAnsi="Calibri" w:cs="Calibri"/>
          <w:lang w:val="en-US"/>
        </w:rPr>
        <w:t xml:space="preserve"> and set him on the path to becoming one of the first inspectors for the </w:t>
      </w:r>
      <w:r w:rsidR="00297AA5">
        <w:rPr>
          <w:rFonts w:ascii="Calibri" w:hAnsi="Calibri" w:cs="Calibri"/>
          <w:lang w:val="en-US"/>
        </w:rPr>
        <w:t xml:space="preserve">subject of </w:t>
      </w:r>
      <w:proofErr w:type="spellStart"/>
      <w:r w:rsidR="00297AA5">
        <w:rPr>
          <w:rFonts w:ascii="Calibri" w:hAnsi="Calibri" w:cs="Calibri"/>
          <w:lang w:val="en-US"/>
        </w:rPr>
        <w:t>nonconfessional</w:t>
      </w:r>
      <w:proofErr w:type="spellEnd"/>
      <w:r w:rsidR="00297AA5">
        <w:rPr>
          <w:rFonts w:ascii="Calibri" w:hAnsi="Calibri" w:cs="Calibri"/>
          <w:lang w:val="en-US"/>
        </w:rPr>
        <w:t xml:space="preserve"> ethics</w:t>
      </w:r>
      <w:r w:rsidR="00297AA5" w:rsidRPr="00297AA5">
        <w:rPr>
          <w:rFonts w:ascii="Calibri" w:hAnsi="Calibri" w:cs="Calibri"/>
          <w:lang w:val="en-US"/>
        </w:rPr>
        <w:t>.</w:t>
      </w:r>
      <w:r w:rsidR="00CC6E27">
        <w:rPr>
          <w:rFonts w:ascii="Calibri" w:hAnsi="Calibri" w:cs="Calibri"/>
          <w:lang w:val="en-US"/>
        </w:rPr>
        <w:t xml:space="preserve"> In the early stages of this position, </w:t>
      </w:r>
      <w:proofErr w:type="spellStart"/>
      <w:r w:rsidR="00CC6E27">
        <w:rPr>
          <w:rFonts w:ascii="Calibri" w:hAnsi="Calibri" w:cs="Calibri"/>
          <w:lang w:val="en-US"/>
        </w:rPr>
        <w:t>Oukhow</w:t>
      </w:r>
      <w:proofErr w:type="spellEnd"/>
      <w:r w:rsidR="00CC6E27">
        <w:rPr>
          <w:rFonts w:ascii="Calibri" w:hAnsi="Calibri" w:cs="Calibri"/>
          <w:lang w:val="en-US"/>
        </w:rPr>
        <w:t xml:space="preserve"> received support from his friend Kruithof and Jos Van </w:t>
      </w:r>
      <w:proofErr w:type="spellStart"/>
      <w:r w:rsidR="00CC6E27">
        <w:rPr>
          <w:rFonts w:ascii="Calibri" w:hAnsi="Calibri" w:cs="Calibri"/>
          <w:lang w:val="en-US"/>
        </w:rPr>
        <w:t>Ussel</w:t>
      </w:r>
      <w:proofErr w:type="spellEnd"/>
      <w:r w:rsidR="00CC6E27">
        <w:rPr>
          <w:rFonts w:ascii="Calibri" w:hAnsi="Calibri" w:cs="Calibri"/>
          <w:lang w:val="en-US"/>
        </w:rPr>
        <w:t>, the unofficial first sexologist in Flanders and staunch contributor to the first written course material for the subject, who at that time served as a mandate assistant at Ghent University.</w:t>
      </w:r>
      <w:r w:rsidR="005C51AB">
        <w:rPr>
          <w:rFonts w:ascii="Calibri" w:hAnsi="Calibri" w:cs="Calibri"/>
          <w:lang w:val="en-US"/>
        </w:rPr>
        <w:t xml:space="preserve"> Although </w:t>
      </w:r>
      <w:proofErr w:type="spellStart"/>
      <w:r w:rsidR="005C51AB">
        <w:rPr>
          <w:rFonts w:ascii="Calibri" w:hAnsi="Calibri" w:cs="Calibri"/>
          <w:lang w:val="en-US"/>
        </w:rPr>
        <w:t>Oukhow</w:t>
      </w:r>
      <w:proofErr w:type="spellEnd"/>
      <w:r w:rsidR="005C51AB">
        <w:rPr>
          <w:rFonts w:ascii="Calibri" w:hAnsi="Calibri" w:cs="Calibri"/>
          <w:lang w:val="en-US"/>
        </w:rPr>
        <w:t xml:space="preserve"> would go on to build a vast array of friendships in academic, political, educational and art circles, this would lead too far. One further name we feel obliged to mention is that of Leo </w:t>
      </w:r>
      <w:proofErr w:type="spellStart"/>
      <w:r w:rsidR="005C51AB">
        <w:rPr>
          <w:rFonts w:ascii="Calibri" w:hAnsi="Calibri" w:cs="Calibri"/>
          <w:lang w:val="en-US"/>
        </w:rPr>
        <w:t>Apostel</w:t>
      </w:r>
      <w:proofErr w:type="spellEnd"/>
      <w:r w:rsidR="005C51AB">
        <w:rPr>
          <w:rFonts w:ascii="Calibri" w:hAnsi="Calibri" w:cs="Calibri"/>
          <w:lang w:val="en-US"/>
        </w:rPr>
        <w:t xml:space="preserve">. </w:t>
      </w:r>
      <w:r w:rsidR="00571E0A">
        <w:rPr>
          <w:rFonts w:ascii="Calibri" w:hAnsi="Calibri" w:cs="Calibri"/>
          <w:lang w:val="en-US"/>
        </w:rPr>
        <w:t xml:space="preserve">Being of Jewish descent, but not identifying as such, </w:t>
      </w:r>
      <w:proofErr w:type="spellStart"/>
      <w:r w:rsidR="00571E0A" w:rsidRPr="00571E0A">
        <w:rPr>
          <w:rFonts w:ascii="Calibri" w:hAnsi="Calibri" w:cs="Calibri"/>
          <w:lang w:val="en-US"/>
        </w:rPr>
        <w:t>Apostel</w:t>
      </w:r>
      <w:proofErr w:type="spellEnd"/>
      <w:r w:rsidR="00571E0A" w:rsidRPr="00571E0A">
        <w:rPr>
          <w:rFonts w:ascii="Calibri" w:hAnsi="Calibri" w:cs="Calibri"/>
          <w:lang w:val="en-US"/>
        </w:rPr>
        <w:t xml:space="preserve"> (1925–1995</w:t>
      </w:r>
      <w:r w:rsidR="00571E0A">
        <w:rPr>
          <w:rFonts w:ascii="Calibri" w:hAnsi="Calibri" w:cs="Calibri"/>
          <w:lang w:val="en-US"/>
        </w:rPr>
        <w:t xml:space="preserve">) </w:t>
      </w:r>
      <w:r w:rsidR="00571E0A" w:rsidRPr="00571E0A">
        <w:rPr>
          <w:rFonts w:ascii="Calibri" w:hAnsi="Calibri" w:cs="Calibri"/>
          <w:lang w:val="en-US"/>
        </w:rPr>
        <w:t>was an influential Belgian philosopher and professor at Ghent University and the VUB. Educated in Brussels, Chicago (under Carnap) and Geneva (under Piaget), he pursued interdisciplinarity. As a Freemason, he developed an atheistic spirituality, philosophically integrating his secular and humanist convictions.</w:t>
      </w:r>
      <w:r w:rsidR="00571E0A">
        <w:rPr>
          <w:rFonts w:ascii="Calibri" w:hAnsi="Calibri" w:cs="Calibri"/>
          <w:lang w:val="en-US"/>
        </w:rPr>
        <w:t xml:space="preserve"> Being born in Antwerp, </w:t>
      </w:r>
      <w:proofErr w:type="spellStart"/>
      <w:r w:rsidR="00571E0A">
        <w:rPr>
          <w:rFonts w:ascii="Calibri" w:hAnsi="Calibri" w:cs="Calibri"/>
          <w:lang w:val="en-US"/>
        </w:rPr>
        <w:t>Apostel</w:t>
      </w:r>
      <w:proofErr w:type="spellEnd"/>
      <w:r w:rsidR="00571E0A">
        <w:rPr>
          <w:rFonts w:ascii="Calibri" w:hAnsi="Calibri" w:cs="Calibri"/>
          <w:lang w:val="en-US"/>
        </w:rPr>
        <w:t xml:space="preserve"> is mentioned by Adriaan Verhulst as a childhood friend of Michel </w:t>
      </w:r>
      <w:proofErr w:type="spellStart"/>
      <w:r w:rsidR="00571E0A">
        <w:rPr>
          <w:rFonts w:ascii="Calibri" w:hAnsi="Calibri" w:cs="Calibri"/>
          <w:lang w:val="en-US"/>
        </w:rPr>
        <w:t>Oukhow</w:t>
      </w:r>
      <w:proofErr w:type="spellEnd"/>
      <w:r w:rsidR="00571E0A">
        <w:rPr>
          <w:rFonts w:ascii="Calibri" w:hAnsi="Calibri" w:cs="Calibri"/>
          <w:lang w:val="en-US"/>
        </w:rPr>
        <w:t>.</w:t>
      </w:r>
    </w:p>
    <w:p w14:paraId="658CC761" w14:textId="77777777" w:rsidR="000D72F9" w:rsidRDefault="000D72F9" w:rsidP="000D72F9">
      <w:pPr>
        <w:jc w:val="both"/>
        <w:rPr>
          <w:rFonts w:ascii="Calibri" w:hAnsi="Calibri" w:cs="Calibri"/>
          <w:lang w:val="en-US"/>
        </w:rPr>
      </w:pPr>
    </w:p>
    <w:p w14:paraId="6BF9BB2F" w14:textId="109874A4" w:rsidR="00B372D4" w:rsidRPr="00B372D4" w:rsidRDefault="00B372D4" w:rsidP="001B79CC">
      <w:pPr>
        <w:rPr>
          <w:rFonts w:ascii="Calibri" w:eastAsia="MS Gothic" w:hAnsi="Calibri" w:cs="Calibri"/>
          <w:b/>
          <w:bCs/>
          <w:lang w:val="en-US"/>
          <w14:ligatures w14:val="none"/>
        </w:rPr>
      </w:pPr>
      <w:r w:rsidRPr="00B372D4">
        <w:rPr>
          <w:rFonts w:ascii="Calibri" w:eastAsia="MS Gothic" w:hAnsi="Calibri" w:cs="Calibri"/>
          <w:b/>
          <w:bCs/>
          <w:lang w:val="en-US"/>
          <w14:ligatures w14:val="none"/>
        </w:rPr>
        <w:t>5.</w:t>
      </w:r>
      <w:r w:rsidR="00AC57A8">
        <w:rPr>
          <w:rFonts w:ascii="Calibri" w:eastAsia="MS Gothic" w:hAnsi="Calibri" w:cs="Calibri"/>
          <w:b/>
          <w:bCs/>
          <w:lang w:val="en-US"/>
          <w14:ligatures w14:val="none"/>
        </w:rPr>
        <w:t>4</w:t>
      </w:r>
      <w:r w:rsidRPr="00B372D4">
        <w:rPr>
          <w:rFonts w:ascii="Calibri" w:eastAsia="MS Gothic" w:hAnsi="Calibri" w:cs="Calibri"/>
          <w:b/>
          <w:bCs/>
          <w:lang w:val="en-US"/>
          <w14:ligatures w14:val="none"/>
        </w:rPr>
        <w:t xml:space="preserve"> Conclusion: Reframing Secular Exit in a Postwar Context</w:t>
      </w:r>
    </w:p>
    <w:p w14:paraId="197175FC" w14:textId="77777777" w:rsidR="00BC4C2C" w:rsidRPr="001B79CC" w:rsidRDefault="00BC4C2C" w:rsidP="001B79CC">
      <w:pPr>
        <w:spacing w:after="0" w:line="240" w:lineRule="auto"/>
        <w:jc w:val="both"/>
        <w:rPr>
          <w:rFonts w:ascii="Calibri" w:hAnsi="Calibri" w:cs="Calibri"/>
          <w:lang w:val="en-US"/>
        </w:rPr>
      </w:pPr>
    </w:p>
    <w:p w14:paraId="1D193605" w14:textId="7E454A0E" w:rsidR="00BC4C2C" w:rsidRPr="001B79CC" w:rsidRDefault="00BC4C2C" w:rsidP="001B79CC">
      <w:pPr>
        <w:spacing w:after="0" w:line="240" w:lineRule="auto"/>
        <w:jc w:val="both"/>
        <w:rPr>
          <w:rFonts w:ascii="Calibri" w:hAnsi="Calibri" w:cs="Calibri"/>
          <w:lang w:val="en-US"/>
        </w:rPr>
      </w:pPr>
      <w:r w:rsidRPr="00BC4C2C">
        <w:rPr>
          <w:rFonts w:ascii="Calibri" w:hAnsi="Calibri" w:cs="Calibri"/>
          <w:lang w:val="en-US"/>
        </w:rPr>
        <w:t xml:space="preserve">Michel </w:t>
      </w:r>
      <w:proofErr w:type="spellStart"/>
      <w:r w:rsidRPr="00BC4C2C">
        <w:rPr>
          <w:rFonts w:ascii="Calibri" w:hAnsi="Calibri" w:cs="Calibri"/>
          <w:lang w:val="en-US"/>
        </w:rPr>
        <w:t>Oukhow’s</w:t>
      </w:r>
      <w:proofErr w:type="spellEnd"/>
      <w:r w:rsidRPr="00BC4C2C">
        <w:rPr>
          <w:rFonts w:ascii="Calibri" w:hAnsi="Calibri" w:cs="Calibri"/>
          <w:lang w:val="en-US"/>
        </w:rPr>
        <w:t xml:space="preserve"> life invites us to reconsider the dominant narratives of post-war Flemish secula</w:t>
      </w:r>
      <w:r w:rsidRPr="001B79CC">
        <w:rPr>
          <w:rFonts w:ascii="Calibri" w:hAnsi="Calibri" w:cs="Calibri"/>
          <w:lang w:val="en-US"/>
        </w:rPr>
        <w:t>r humanism</w:t>
      </w:r>
      <w:r w:rsidRPr="00BC4C2C">
        <w:rPr>
          <w:rFonts w:ascii="Calibri" w:hAnsi="Calibri" w:cs="Calibri"/>
          <w:lang w:val="en-US"/>
        </w:rPr>
        <w:t xml:space="preserve">. In contrast to the combative anticlericalism that defined much of Belgium’s secular humanist tradition, </w:t>
      </w:r>
      <w:proofErr w:type="spellStart"/>
      <w:r w:rsidRPr="00BC4C2C">
        <w:rPr>
          <w:rFonts w:ascii="Calibri" w:hAnsi="Calibri" w:cs="Calibri"/>
          <w:lang w:val="en-US"/>
        </w:rPr>
        <w:t>Oukhow’s</w:t>
      </w:r>
      <w:proofErr w:type="spellEnd"/>
      <w:r w:rsidRPr="00BC4C2C">
        <w:rPr>
          <w:rFonts w:ascii="Calibri" w:hAnsi="Calibri" w:cs="Calibri"/>
          <w:lang w:val="en-US"/>
        </w:rPr>
        <w:t xml:space="preserve"> trajectory illustrates an alternative path—one marked by quiet philosophical doubt, intercultural complexity, and ethical reflection. His mixed Russian Orthodox and Dutch Reformed heritage placed him outside the Catholic-majority framework that typically shaped Flemish secular exit, while his diasporic upbringing in Antwerp’s émigré community fostered a form of unbelief that was more contemplative than oppositional.</w:t>
      </w:r>
      <w:r w:rsidRPr="001B79CC">
        <w:rPr>
          <w:rFonts w:ascii="Calibri" w:hAnsi="Calibri" w:cs="Calibri"/>
          <w:lang w:val="en-US"/>
        </w:rPr>
        <w:t xml:space="preserve"> His affinity with liberal Protestantism equally echoes an approach to unbelief that is much more common in the historical developments of for instance then United States and the Netherlands.</w:t>
      </w:r>
    </w:p>
    <w:p w14:paraId="2BFD5E1E" w14:textId="77777777" w:rsidR="00BC4C2C" w:rsidRPr="00BC4C2C" w:rsidRDefault="00BC4C2C" w:rsidP="001B79CC">
      <w:pPr>
        <w:spacing w:after="0" w:line="240" w:lineRule="auto"/>
        <w:jc w:val="both"/>
        <w:rPr>
          <w:rFonts w:ascii="Calibri" w:hAnsi="Calibri" w:cs="Calibri"/>
          <w:lang w:val="en-US"/>
        </w:rPr>
      </w:pPr>
    </w:p>
    <w:p w14:paraId="6B3A13C3" w14:textId="2E70C4DD" w:rsidR="00BC4C2C" w:rsidRPr="001B79CC" w:rsidRDefault="00BC4C2C" w:rsidP="001B79CC">
      <w:pPr>
        <w:spacing w:after="0" w:line="240" w:lineRule="auto"/>
        <w:jc w:val="both"/>
        <w:rPr>
          <w:rFonts w:ascii="Calibri" w:hAnsi="Calibri" w:cs="Calibri"/>
          <w:lang w:val="en-US"/>
        </w:rPr>
      </w:pPr>
      <w:proofErr w:type="spellStart"/>
      <w:r w:rsidRPr="00BC4C2C">
        <w:rPr>
          <w:rFonts w:ascii="Calibri" w:hAnsi="Calibri" w:cs="Calibri"/>
          <w:lang w:val="en-US"/>
        </w:rPr>
        <w:t>Oukhow’s</w:t>
      </w:r>
      <w:proofErr w:type="spellEnd"/>
      <w:r w:rsidRPr="00BC4C2C">
        <w:rPr>
          <w:rFonts w:ascii="Calibri" w:hAnsi="Calibri" w:cs="Calibri"/>
          <w:lang w:val="en-US"/>
        </w:rPr>
        <w:t xml:space="preserve"> intellectual journey unfolded not through rupture but through gradual estrangement. His formative </w:t>
      </w:r>
      <w:proofErr w:type="spellStart"/>
      <w:r w:rsidRPr="00BC4C2C">
        <w:rPr>
          <w:rFonts w:ascii="Calibri" w:hAnsi="Calibri" w:cs="Calibri"/>
          <w:lang w:val="en-US"/>
        </w:rPr>
        <w:t>skepticism</w:t>
      </w:r>
      <w:proofErr w:type="spellEnd"/>
      <w:r w:rsidRPr="00BC4C2C">
        <w:rPr>
          <w:rFonts w:ascii="Calibri" w:hAnsi="Calibri" w:cs="Calibri"/>
          <w:lang w:val="en-US"/>
        </w:rPr>
        <w:t xml:space="preserve"> was less a rejection of a single religious tradition than a response to competing moral frameworks, existential precarity, and early encounters with social injustice. In this sense, </w:t>
      </w:r>
      <w:r w:rsidR="008419CD" w:rsidRPr="001B79CC">
        <w:rPr>
          <w:rFonts w:ascii="Calibri" w:hAnsi="Calibri" w:cs="Calibri"/>
          <w:lang w:val="en-US"/>
        </w:rPr>
        <w:t xml:space="preserve">the biographical </w:t>
      </w:r>
      <w:proofErr w:type="spellStart"/>
      <w:r w:rsidR="008419CD" w:rsidRPr="001B79CC">
        <w:rPr>
          <w:rFonts w:ascii="Calibri" w:hAnsi="Calibri" w:cs="Calibri"/>
          <w:lang w:val="en-US"/>
        </w:rPr>
        <w:t>lense</w:t>
      </w:r>
      <w:proofErr w:type="spellEnd"/>
      <w:r w:rsidRPr="00BC4C2C">
        <w:rPr>
          <w:rFonts w:ascii="Calibri" w:hAnsi="Calibri" w:cs="Calibri"/>
          <w:lang w:val="en-US"/>
        </w:rPr>
        <w:t xml:space="preserve"> broadens our understanding of secularisation: unbelief emerges not only from confrontation but also from resonance—an accumulation of reflective engagements with faith, community, and doubt that eventually settle into a cultivated </w:t>
      </w:r>
      <w:r w:rsidR="008419CD" w:rsidRPr="001B79CC">
        <w:rPr>
          <w:rFonts w:ascii="Calibri" w:hAnsi="Calibri" w:cs="Calibri"/>
          <w:lang w:val="en-US"/>
        </w:rPr>
        <w:t xml:space="preserve">secular </w:t>
      </w:r>
      <w:r w:rsidRPr="00BC4C2C">
        <w:rPr>
          <w:rFonts w:ascii="Calibri" w:hAnsi="Calibri" w:cs="Calibri"/>
          <w:lang w:val="en-US"/>
        </w:rPr>
        <w:t>humanist stance. His atheism, therefore, was neither militant nor triumphant; it was quiet, ethical, and rooted in a deep commitment to solidarity.</w:t>
      </w:r>
    </w:p>
    <w:p w14:paraId="3E2C37D1" w14:textId="77777777" w:rsidR="008419CD" w:rsidRPr="00BC4C2C" w:rsidRDefault="008419CD" w:rsidP="001B79CC">
      <w:pPr>
        <w:spacing w:after="0" w:line="240" w:lineRule="auto"/>
        <w:jc w:val="both"/>
        <w:rPr>
          <w:rFonts w:ascii="Calibri" w:hAnsi="Calibri" w:cs="Calibri"/>
          <w:lang w:val="en-US"/>
        </w:rPr>
      </w:pPr>
    </w:p>
    <w:p w14:paraId="2E1517A7" w14:textId="77777777" w:rsidR="00BC4C2C" w:rsidRPr="001B79CC" w:rsidRDefault="00BC4C2C" w:rsidP="001B79CC">
      <w:pPr>
        <w:spacing w:after="0" w:line="240" w:lineRule="auto"/>
        <w:jc w:val="both"/>
        <w:rPr>
          <w:rFonts w:ascii="Calibri" w:hAnsi="Calibri" w:cs="Calibri"/>
          <w:lang w:val="en-US"/>
        </w:rPr>
      </w:pPr>
      <w:r w:rsidRPr="00BC4C2C">
        <w:rPr>
          <w:rFonts w:ascii="Calibri" w:hAnsi="Calibri" w:cs="Calibri"/>
          <w:lang w:val="en-US"/>
        </w:rPr>
        <w:t xml:space="preserve">Equally significant is </w:t>
      </w:r>
      <w:proofErr w:type="spellStart"/>
      <w:r w:rsidRPr="00BC4C2C">
        <w:rPr>
          <w:rFonts w:ascii="Calibri" w:hAnsi="Calibri" w:cs="Calibri"/>
          <w:lang w:val="en-US"/>
        </w:rPr>
        <w:t>Oukhow’s</w:t>
      </w:r>
      <w:proofErr w:type="spellEnd"/>
      <w:r w:rsidRPr="00BC4C2C">
        <w:rPr>
          <w:rFonts w:ascii="Calibri" w:hAnsi="Calibri" w:cs="Calibri"/>
          <w:lang w:val="en-US"/>
        </w:rPr>
        <w:t xml:space="preserve"> embeddedness within the evolving institutional landscape of post-war Belgian </w:t>
      </w:r>
      <w:proofErr w:type="spellStart"/>
      <w:r w:rsidRPr="00BC4C2C">
        <w:rPr>
          <w:rFonts w:ascii="Calibri" w:hAnsi="Calibri" w:cs="Calibri"/>
          <w:lang w:val="en-US"/>
        </w:rPr>
        <w:t>vrijzinnigheid</w:t>
      </w:r>
      <w:proofErr w:type="spellEnd"/>
      <w:r w:rsidRPr="00BC4C2C">
        <w:rPr>
          <w:rFonts w:ascii="Calibri" w:hAnsi="Calibri" w:cs="Calibri"/>
          <w:lang w:val="en-US"/>
        </w:rPr>
        <w:t xml:space="preserve">. His involvement with Ghent University’s intellectual milieu, his ties to figures such as Jaap Kruithof, Denise De Weerdt, and Karel Cuypers, and his pioneering work in non-confessional ethics education placed him at the heart of the accommodationist turn of Flemish secular humanism. Yet </w:t>
      </w:r>
      <w:proofErr w:type="spellStart"/>
      <w:r w:rsidRPr="00BC4C2C">
        <w:rPr>
          <w:rFonts w:ascii="Calibri" w:hAnsi="Calibri" w:cs="Calibri"/>
          <w:lang w:val="en-US"/>
        </w:rPr>
        <w:t>Oukhow’s</w:t>
      </w:r>
      <w:proofErr w:type="spellEnd"/>
      <w:r w:rsidRPr="00BC4C2C">
        <w:rPr>
          <w:rFonts w:ascii="Calibri" w:hAnsi="Calibri" w:cs="Calibri"/>
          <w:lang w:val="en-US"/>
        </w:rPr>
        <w:t xml:space="preserve"> example complicates this institutional story. His humanism was not reducible to strategic negotiations over recognition or funding; it remained, at its core, an existential project of ethical orientation, one that resonated as much with his diasporic heritage and socialist sympathies as with the formal structures of organised humanism.</w:t>
      </w:r>
    </w:p>
    <w:p w14:paraId="08DE2860" w14:textId="77777777" w:rsidR="008419CD" w:rsidRPr="00BC4C2C" w:rsidRDefault="008419CD" w:rsidP="001B79CC">
      <w:pPr>
        <w:spacing w:after="0" w:line="240" w:lineRule="auto"/>
        <w:jc w:val="both"/>
        <w:rPr>
          <w:rFonts w:ascii="Calibri" w:hAnsi="Calibri" w:cs="Calibri"/>
          <w:lang w:val="en-US"/>
        </w:rPr>
      </w:pPr>
    </w:p>
    <w:p w14:paraId="7A392639" w14:textId="77777777" w:rsidR="00BC4C2C" w:rsidRPr="001B79CC" w:rsidRDefault="00BC4C2C" w:rsidP="001B79CC">
      <w:pPr>
        <w:spacing w:after="0" w:line="240" w:lineRule="auto"/>
        <w:jc w:val="both"/>
        <w:rPr>
          <w:rFonts w:ascii="Calibri" w:hAnsi="Calibri" w:cs="Calibri"/>
          <w:lang w:val="en-US"/>
        </w:rPr>
      </w:pPr>
      <w:r w:rsidRPr="00BC4C2C">
        <w:rPr>
          <w:rFonts w:ascii="Calibri" w:hAnsi="Calibri" w:cs="Calibri"/>
          <w:lang w:val="en-US"/>
        </w:rPr>
        <w:t xml:space="preserve">By examining </w:t>
      </w:r>
      <w:proofErr w:type="spellStart"/>
      <w:r w:rsidRPr="00BC4C2C">
        <w:rPr>
          <w:rFonts w:ascii="Calibri" w:hAnsi="Calibri" w:cs="Calibri"/>
          <w:lang w:val="en-US"/>
        </w:rPr>
        <w:t>Oukhow’s</w:t>
      </w:r>
      <w:proofErr w:type="spellEnd"/>
      <w:r w:rsidRPr="00BC4C2C">
        <w:rPr>
          <w:rFonts w:ascii="Calibri" w:hAnsi="Calibri" w:cs="Calibri"/>
          <w:lang w:val="en-US"/>
        </w:rPr>
        <w:t xml:space="preserve"> biography, we are reminded that secular subjectivities in Belgium cannot be captured solely through the lens of conflict with Catholicism. His life reflects the need for richer historiographical frameworks—ones attentive to gradual estrangement, intercultural entanglement, and the quiet cultivation of unbelief as an enduring way of being. As such, </w:t>
      </w:r>
      <w:proofErr w:type="spellStart"/>
      <w:r w:rsidRPr="00BC4C2C">
        <w:rPr>
          <w:rFonts w:ascii="Calibri" w:hAnsi="Calibri" w:cs="Calibri"/>
          <w:lang w:val="en-US"/>
        </w:rPr>
        <w:t>Oukhow</w:t>
      </w:r>
      <w:proofErr w:type="spellEnd"/>
      <w:r w:rsidRPr="00BC4C2C">
        <w:rPr>
          <w:rFonts w:ascii="Calibri" w:hAnsi="Calibri" w:cs="Calibri"/>
          <w:lang w:val="en-US"/>
        </w:rPr>
        <w:t xml:space="preserve"> not only embodies an overlooked dimension of Flemish secular humanism; he also offers a methodological prompt for historians of the secular and non-religious.</w:t>
      </w:r>
    </w:p>
    <w:p w14:paraId="4CDFA0B6" w14:textId="77777777" w:rsidR="008419CD" w:rsidRPr="00BC4C2C" w:rsidRDefault="008419CD" w:rsidP="001B79CC">
      <w:pPr>
        <w:spacing w:after="0" w:line="240" w:lineRule="auto"/>
        <w:jc w:val="both"/>
        <w:rPr>
          <w:rFonts w:ascii="Calibri" w:hAnsi="Calibri" w:cs="Calibri"/>
          <w:lang w:val="en-US"/>
        </w:rPr>
      </w:pPr>
    </w:p>
    <w:p w14:paraId="7D7C60A0" w14:textId="77777777" w:rsidR="00BC4C2C" w:rsidRPr="00BC4C2C" w:rsidRDefault="00BC4C2C" w:rsidP="001B79CC">
      <w:pPr>
        <w:spacing w:after="0" w:line="240" w:lineRule="auto"/>
        <w:jc w:val="both"/>
        <w:rPr>
          <w:rFonts w:ascii="Calibri" w:hAnsi="Calibri" w:cs="Calibri"/>
          <w:lang w:val="en-US"/>
        </w:rPr>
      </w:pPr>
      <w:r w:rsidRPr="00BC4C2C">
        <w:rPr>
          <w:rFonts w:ascii="Calibri" w:hAnsi="Calibri" w:cs="Calibri"/>
          <w:lang w:val="en-US"/>
        </w:rPr>
        <w:t xml:space="preserve">In a society still wrestling with its religious and secular pasts, </w:t>
      </w:r>
      <w:proofErr w:type="spellStart"/>
      <w:r w:rsidRPr="00BC4C2C">
        <w:rPr>
          <w:rFonts w:ascii="Calibri" w:hAnsi="Calibri" w:cs="Calibri"/>
          <w:lang w:val="en-US"/>
        </w:rPr>
        <w:t>Oukhow’s</w:t>
      </w:r>
      <w:proofErr w:type="spellEnd"/>
      <w:r w:rsidRPr="00BC4C2C">
        <w:rPr>
          <w:rFonts w:ascii="Calibri" w:hAnsi="Calibri" w:cs="Calibri"/>
          <w:lang w:val="en-US"/>
        </w:rPr>
        <w:t xml:space="preserve"> story underscores that unbelief is not merely the inverse of belief. It is a stance shaped by doubt and empathy, memory and critique, reason and hope. His “road less travelled” challenges us to view secularisation not simply as rupture, but as an ongoing process of becoming—a process that opens new ways of understanding how humanist lives are formed and sustained within, and sometimes beyond, the familiar narratives of post-war </w:t>
      </w:r>
      <w:proofErr w:type="spellStart"/>
      <w:r w:rsidRPr="00BC4C2C">
        <w:rPr>
          <w:rFonts w:ascii="Calibri" w:hAnsi="Calibri" w:cs="Calibri"/>
          <w:lang w:val="en-US"/>
        </w:rPr>
        <w:t>vrijzinnigheid</w:t>
      </w:r>
      <w:proofErr w:type="spellEnd"/>
      <w:r w:rsidRPr="00BC4C2C">
        <w:rPr>
          <w:rFonts w:ascii="Calibri" w:hAnsi="Calibri" w:cs="Calibri"/>
          <w:lang w:val="en-US"/>
        </w:rPr>
        <w:t>.</w:t>
      </w:r>
    </w:p>
    <w:p w14:paraId="668EF0C2" w14:textId="77777777" w:rsidR="00B372D4" w:rsidRPr="00B372D4" w:rsidRDefault="00B372D4" w:rsidP="00B372D4">
      <w:pPr>
        <w:spacing w:after="0" w:line="360" w:lineRule="auto"/>
        <w:jc w:val="both"/>
        <w:rPr>
          <w:rFonts w:ascii="Calibri" w:eastAsia="MS Mincho" w:hAnsi="Calibri" w:cs="Calibri"/>
          <w14:ligatures w14:val="none"/>
        </w:rPr>
      </w:pPr>
    </w:p>
    <w:p w14:paraId="2717D681" w14:textId="77777777" w:rsidR="00D76AD5" w:rsidRDefault="00D76AD5">
      <w:pPr>
        <w:rPr>
          <w:rFonts w:ascii="Calibri" w:hAnsi="Calibri" w:cs="Calibri"/>
          <w:b/>
          <w:bCs/>
          <w:lang w:val="fr-BE"/>
        </w:rPr>
      </w:pPr>
      <w:r>
        <w:rPr>
          <w:rFonts w:ascii="Calibri" w:hAnsi="Calibri" w:cs="Calibri"/>
          <w:b/>
          <w:bCs/>
          <w:lang w:val="fr-BE"/>
        </w:rPr>
        <w:br w:type="page"/>
      </w:r>
    </w:p>
    <w:p w14:paraId="1BFA0A1E" w14:textId="7B2DCCD4" w:rsidR="00CF2D86" w:rsidRPr="00784CD8" w:rsidRDefault="00CF2D86" w:rsidP="00CF2D86">
      <w:pPr>
        <w:rPr>
          <w:rFonts w:ascii="Calibri" w:hAnsi="Calibri" w:cs="Calibri"/>
          <w:b/>
          <w:bCs/>
          <w:lang w:val="fr-BE"/>
        </w:rPr>
      </w:pPr>
      <w:r w:rsidRPr="00784CD8">
        <w:rPr>
          <w:rFonts w:ascii="Calibri" w:hAnsi="Calibri" w:cs="Calibri"/>
          <w:b/>
          <w:bCs/>
          <w:lang w:val="fr-BE"/>
        </w:rPr>
        <w:t>5.</w:t>
      </w:r>
      <w:r w:rsidR="00AC57A8" w:rsidRPr="00784CD8">
        <w:rPr>
          <w:rFonts w:ascii="Calibri" w:hAnsi="Calibri" w:cs="Calibri"/>
          <w:b/>
          <w:bCs/>
          <w:lang w:val="fr-BE"/>
        </w:rPr>
        <w:t>5</w:t>
      </w:r>
      <w:r w:rsidRPr="00784CD8">
        <w:rPr>
          <w:rFonts w:ascii="Calibri" w:hAnsi="Calibri" w:cs="Calibri"/>
          <w:b/>
          <w:bCs/>
          <w:lang w:val="fr-BE"/>
        </w:rPr>
        <w:t xml:space="preserve"> </w:t>
      </w:r>
      <w:proofErr w:type="spellStart"/>
      <w:r w:rsidRPr="00784CD8">
        <w:rPr>
          <w:rFonts w:ascii="Calibri" w:hAnsi="Calibri" w:cs="Calibri"/>
          <w:b/>
          <w:bCs/>
          <w:lang w:val="fr-BE"/>
        </w:rPr>
        <w:t>References</w:t>
      </w:r>
      <w:proofErr w:type="spellEnd"/>
    </w:p>
    <w:p w14:paraId="073798FF" w14:textId="77424FA6" w:rsidR="00CF2D86" w:rsidRPr="00586B4E" w:rsidRDefault="00CF2D86" w:rsidP="00CF2D86">
      <w:pPr>
        <w:rPr>
          <w:rFonts w:ascii="Calibri" w:hAnsi="Calibri" w:cs="Calibri"/>
          <w:lang w:val="nl-BE"/>
        </w:rPr>
      </w:pPr>
      <w:r w:rsidRPr="00586B4E">
        <w:rPr>
          <w:rFonts w:ascii="Calibri" w:hAnsi="Calibri" w:cs="Calibri"/>
          <w:lang w:val="nl-BE"/>
        </w:rPr>
        <w:t xml:space="preserve">Asselbergh J. e.a. (1998) </w:t>
      </w:r>
      <w:r w:rsidRPr="00586B4E">
        <w:rPr>
          <w:rFonts w:ascii="Calibri" w:hAnsi="Calibri" w:cs="Calibri"/>
          <w:i/>
          <w:iCs/>
          <w:lang w:val="nl-BE"/>
        </w:rPr>
        <w:t xml:space="preserve">Herinnering aan Michel </w:t>
      </w:r>
      <w:proofErr w:type="spellStart"/>
      <w:r w:rsidRPr="00586B4E">
        <w:rPr>
          <w:rFonts w:ascii="Calibri" w:hAnsi="Calibri" w:cs="Calibri"/>
          <w:i/>
          <w:iCs/>
          <w:lang w:val="nl-BE"/>
        </w:rPr>
        <w:t>Oukhow</w:t>
      </w:r>
      <w:proofErr w:type="spellEnd"/>
      <w:r w:rsidRPr="00586B4E">
        <w:rPr>
          <w:rFonts w:ascii="Calibri" w:hAnsi="Calibri" w:cs="Calibri"/>
          <w:lang w:val="nl-BE"/>
        </w:rPr>
        <w:t xml:space="preserve">. </w:t>
      </w:r>
      <w:proofErr w:type="spellStart"/>
      <w:r w:rsidRPr="00586B4E">
        <w:rPr>
          <w:rFonts w:ascii="Calibri" w:hAnsi="Calibri" w:cs="Calibri"/>
          <w:lang w:val="nl-BE"/>
        </w:rPr>
        <w:t>Antwerp</w:t>
      </w:r>
      <w:proofErr w:type="spellEnd"/>
      <w:r w:rsidRPr="00586B4E">
        <w:rPr>
          <w:rFonts w:ascii="Calibri" w:hAnsi="Calibri" w:cs="Calibri"/>
          <w:lang w:val="nl-BE"/>
        </w:rPr>
        <w:t>: Vrienden van de Zwarte Panter.</w:t>
      </w:r>
    </w:p>
    <w:p w14:paraId="7539170B" w14:textId="4FCA7D51" w:rsidR="00273DCC" w:rsidRPr="00586B4E" w:rsidRDefault="00273DCC" w:rsidP="00CF2D86">
      <w:pPr>
        <w:rPr>
          <w:rFonts w:ascii="Calibri" w:hAnsi="Calibri" w:cs="Calibri"/>
        </w:rPr>
      </w:pPr>
      <w:r w:rsidRPr="00586B4E">
        <w:rPr>
          <w:rFonts w:ascii="Calibri" w:hAnsi="Calibri" w:cs="Calibri"/>
        </w:rPr>
        <w:t xml:space="preserve">Berlinerblau </w:t>
      </w:r>
      <w:r w:rsidRPr="00586B4E">
        <w:rPr>
          <w:rFonts w:ascii="Calibri" w:hAnsi="Calibri" w:cs="Calibri"/>
        </w:rPr>
        <w:t xml:space="preserve">J. (2022) </w:t>
      </w:r>
      <w:r w:rsidRPr="00586B4E">
        <w:rPr>
          <w:rFonts w:ascii="Calibri" w:hAnsi="Calibri" w:cs="Calibri"/>
          <w:i/>
          <w:iCs/>
        </w:rPr>
        <w:t>Secularism: The Basics</w:t>
      </w:r>
      <w:r w:rsidRPr="00586B4E">
        <w:rPr>
          <w:rFonts w:ascii="Calibri" w:hAnsi="Calibri" w:cs="Calibri"/>
          <w:i/>
          <w:iCs/>
        </w:rPr>
        <w:t xml:space="preserve"> </w:t>
      </w:r>
      <w:r w:rsidRPr="00586B4E">
        <w:rPr>
          <w:rFonts w:ascii="Calibri" w:hAnsi="Calibri" w:cs="Calibri"/>
        </w:rPr>
        <w:t>Abingdon, Oxon and New York: Routledge.</w:t>
      </w:r>
    </w:p>
    <w:p w14:paraId="7AF51991" w14:textId="77777777" w:rsidR="00CF2D86" w:rsidRPr="00586B4E" w:rsidRDefault="00CF2D86" w:rsidP="00CF2D86">
      <w:pPr>
        <w:rPr>
          <w:rFonts w:ascii="Calibri" w:hAnsi="Calibri" w:cs="Calibri"/>
          <w:lang w:val="nl-BE"/>
        </w:rPr>
      </w:pPr>
      <w:r w:rsidRPr="00586B4E">
        <w:rPr>
          <w:rFonts w:ascii="Calibri" w:hAnsi="Calibri" w:cs="Calibri"/>
          <w:lang w:val="nl-BE"/>
        </w:rPr>
        <w:t xml:space="preserve">Borms E. (2017) </w:t>
      </w:r>
      <w:r w:rsidRPr="00586B4E">
        <w:rPr>
          <w:rFonts w:ascii="Calibri" w:hAnsi="Calibri" w:cs="Calibri"/>
          <w:i/>
          <w:iCs/>
          <w:lang w:val="nl-BE"/>
        </w:rPr>
        <w:t>Officieel onderwijs en niet-confessionele zedenleer</w:t>
      </w:r>
      <w:r w:rsidRPr="00586B4E">
        <w:rPr>
          <w:rFonts w:ascii="Calibri" w:hAnsi="Calibri" w:cs="Calibri"/>
          <w:lang w:val="nl-BE"/>
        </w:rPr>
        <w:t xml:space="preserve">. F </w:t>
      </w:r>
      <w:proofErr w:type="spellStart"/>
      <w:r w:rsidRPr="00586B4E">
        <w:rPr>
          <w:rFonts w:ascii="Calibri" w:hAnsi="Calibri" w:cs="Calibri"/>
          <w:lang w:val="nl-BE"/>
        </w:rPr>
        <w:t>Scheelings</w:t>
      </w:r>
      <w:proofErr w:type="spellEnd"/>
      <w:r w:rsidRPr="00586B4E">
        <w:rPr>
          <w:rFonts w:ascii="Calibri" w:hAnsi="Calibri" w:cs="Calibri"/>
          <w:lang w:val="nl-BE"/>
        </w:rPr>
        <w:t xml:space="preserve">, J. </w:t>
      </w:r>
      <w:proofErr w:type="spellStart"/>
      <w:r w:rsidRPr="00586B4E">
        <w:rPr>
          <w:rFonts w:ascii="Calibri" w:hAnsi="Calibri" w:cs="Calibri"/>
          <w:lang w:val="nl-BE"/>
        </w:rPr>
        <w:t>Coppen</w:t>
      </w:r>
      <w:proofErr w:type="spellEnd"/>
      <w:r w:rsidRPr="00586B4E">
        <w:rPr>
          <w:rFonts w:ascii="Calibri" w:hAnsi="Calibri" w:cs="Calibri"/>
          <w:lang w:val="nl-BE"/>
        </w:rPr>
        <w:t xml:space="preserve">, G. Coene (Ed.), Op zoek … De evolutie van het vrijzinnig humanisme in Vlaanderen sinds de Tweede Wereldoorlog (pp. ). Brussels: </w:t>
      </w:r>
      <w:proofErr w:type="spellStart"/>
      <w:r w:rsidRPr="00586B4E">
        <w:rPr>
          <w:rFonts w:ascii="Calibri" w:hAnsi="Calibri" w:cs="Calibri"/>
          <w:lang w:val="nl-BE"/>
        </w:rPr>
        <w:t>VUBPress</w:t>
      </w:r>
      <w:proofErr w:type="spellEnd"/>
      <w:r w:rsidRPr="00586B4E">
        <w:rPr>
          <w:rFonts w:ascii="Calibri" w:hAnsi="Calibri" w:cs="Calibri"/>
          <w:lang w:val="nl-BE"/>
        </w:rPr>
        <w:t>.</w:t>
      </w:r>
    </w:p>
    <w:p w14:paraId="43C3971C" w14:textId="26366A17" w:rsidR="00CF2D86" w:rsidRPr="00586B4E" w:rsidRDefault="00CF2D86" w:rsidP="00CF2D86">
      <w:pPr>
        <w:rPr>
          <w:rFonts w:ascii="Calibri" w:hAnsi="Calibri" w:cs="Calibri"/>
        </w:rPr>
      </w:pPr>
      <w:r w:rsidRPr="00586B4E">
        <w:rPr>
          <w:rFonts w:ascii="Calibri" w:hAnsi="Calibri" w:cs="Calibri"/>
        </w:rPr>
        <w:t xml:space="preserve">De Nutte N. (2025). </w:t>
      </w:r>
      <w:proofErr w:type="spellStart"/>
      <w:r w:rsidRPr="00586B4E">
        <w:rPr>
          <w:rFonts w:ascii="Calibri" w:hAnsi="Calibri" w:cs="Calibri"/>
        </w:rPr>
        <w:t>Accomodationism</w:t>
      </w:r>
      <w:proofErr w:type="spellEnd"/>
      <w:r w:rsidRPr="00586B4E">
        <w:rPr>
          <w:rFonts w:ascii="Calibri" w:hAnsi="Calibri" w:cs="Calibri"/>
        </w:rPr>
        <w:t xml:space="preserve"> as a Battlefield? The Local ‘Recognition’ and Funding Secular Humanists in Flanders in the 1970s. In J. Tyssens, N. De Nutte &amp; S. Schröder (Ed</w:t>
      </w:r>
      <w:r w:rsidRPr="00586B4E">
        <w:rPr>
          <w:rFonts w:ascii="Calibri" w:hAnsi="Calibri" w:cs="Calibri"/>
          <w:i/>
          <w:iCs/>
        </w:rPr>
        <w:t>.), The Non-Religious and the State: Seculars Crafting Their Lives in Different Frameworks from the Age of Revolution to the Current Day</w:t>
      </w:r>
      <w:r w:rsidRPr="00586B4E">
        <w:rPr>
          <w:rFonts w:ascii="Calibri" w:hAnsi="Calibri" w:cs="Calibri"/>
        </w:rPr>
        <w:t xml:space="preserve"> (pp. 267-286). </w:t>
      </w:r>
      <w:r w:rsidRPr="00586B4E">
        <w:rPr>
          <w:rFonts w:ascii="Calibri" w:hAnsi="Calibri" w:cs="Calibri"/>
          <w:lang w:val="nl-BE"/>
        </w:rPr>
        <w:t xml:space="preserve">Berlin, Boston: De Gruyter </w:t>
      </w:r>
      <w:proofErr w:type="spellStart"/>
      <w:r w:rsidRPr="00586B4E">
        <w:rPr>
          <w:rFonts w:ascii="Calibri" w:hAnsi="Calibri" w:cs="Calibri"/>
          <w:lang w:val="nl-BE"/>
        </w:rPr>
        <w:t>Oldenbourg</w:t>
      </w:r>
      <w:proofErr w:type="spellEnd"/>
      <w:r w:rsidRPr="00586B4E">
        <w:rPr>
          <w:rFonts w:ascii="Calibri" w:hAnsi="Calibri" w:cs="Calibri"/>
          <w:lang w:val="nl-BE"/>
        </w:rPr>
        <w:t xml:space="preserve">. </w:t>
      </w:r>
      <w:hyperlink r:id="rId8" w:history="1">
        <w:r w:rsidRPr="00586B4E">
          <w:rPr>
            <w:rStyle w:val="Hyperlink"/>
            <w:rFonts w:ascii="Calibri" w:hAnsi="Calibri" w:cs="Calibri"/>
            <w:lang w:val="nl-BE"/>
          </w:rPr>
          <w:t>https://doi.org/10.1515/9783111337982-013</w:t>
        </w:r>
      </w:hyperlink>
    </w:p>
    <w:p w14:paraId="752678F9" w14:textId="37625545" w:rsidR="009352D1" w:rsidRPr="00586B4E" w:rsidRDefault="009352D1" w:rsidP="009352D1">
      <w:pPr>
        <w:pStyle w:val="FootnoteText"/>
        <w:rPr>
          <w:rFonts w:ascii="Calibri" w:hAnsi="Calibri" w:cs="Calibri"/>
          <w:sz w:val="22"/>
          <w:szCs w:val="22"/>
          <w:lang w:val="fr-BE"/>
        </w:rPr>
      </w:pPr>
      <w:r w:rsidRPr="00586B4E">
        <w:rPr>
          <w:rFonts w:ascii="Calibri" w:hAnsi="Calibri" w:cs="Calibri"/>
          <w:sz w:val="22"/>
          <w:szCs w:val="22"/>
          <w:lang w:val="fr-BE"/>
        </w:rPr>
        <w:t>De Nutt</w:t>
      </w:r>
      <w:r w:rsidR="00273DCC" w:rsidRPr="00586B4E">
        <w:rPr>
          <w:rFonts w:ascii="Calibri" w:hAnsi="Calibri" w:cs="Calibri"/>
          <w:sz w:val="22"/>
          <w:szCs w:val="22"/>
          <w:lang w:val="fr-BE"/>
        </w:rPr>
        <w:t>e</w:t>
      </w:r>
      <w:r w:rsidRPr="00586B4E">
        <w:rPr>
          <w:rFonts w:ascii="Calibri" w:hAnsi="Calibri" w:cs="Calibri"/>
          <w:sz w:val="22"/>
          <w:szCs w:val="22"/>
          <w:lang w:val="fr-BE"/>
        </w:rPr>
        <w:t xml:space="preserve"> N. (20</w:t>
      </w:r>
      <w:r w:rsidRPr="00586B4E">
        <w:rPr>
          <w:rFonts w:ascii="Calibri" w:hAnsi="Calibri" w:cs="Calibri"/>
          <w:sz w:val="22"/>
          <w:szCs w:val="22"/>
          <w:lang w:val="fr-BE"/>
        </w:rPr>
        <w:t>21</w:t>
      </w:r>
      <w:r w:rsidRPr="00586B4E">
        <w:rPr>
          <w:rFonts w:ascii="Calibri" w:hAnsi="Calibri" w:cs="Calibri"/>
          <w:sz w:val="22"/>
          <w:szCs w:val="22"/>
          <w:lang w:val="fr-BE"/>
        </w:rPr>
        <w:t>)</w:t>
      </w:r>
      <w:r w:rsidRPr="00586B4E">
        <w:rPr>
          <w:rFonts w:ascii="Calibri" w:hAnsi="Calibri" w:cs="Calibri"/>
          <w:sz w:val="22"/>
          <w:szCs w:val="22"/>
          <w:lang w:val="fr-BE"/>
        </w:rPr>
        <w:t xml:space="preserve"> </w:t>
      </w:r>
      <w:r w:rsidRPr="00586B4E">
        <w:rPr>
          <w:rFonts w:ascii="Calibri" w:hAnsi="Calibri" w:cs="Calibri"/>
          <w:sz w:val="22"/>
          <w:szCs w:val="22"/>
          <w:lang w:val="fr-BE"/>
        </w:rPr>
        <w:t>Une Belgique en faveur de non-croyance organisée. L'humanisme séculier est-il l’Église subventionnée des « sans religion » ?</w:t>
      </w:r>
      <w:r w:rsidRPr="00586B4E">
        <w:rPr>
          <w:rFonts w:ascii="Calibri" w:hAnsi="Calibri" w:cs="Calibri"/>
          <w:sz w:val="22"/>
          <w:szCs w:val="22"/>
          <w:lang w:val="fr-BE"/>
        </w:rPr>
        <w:t xml:space="preserve"> J. </w:t>
      </w:r>
      <w:proofErr w:type="spellStart"/>
      <w:r w:rsidRPr="00586B4E">
        <w:rPr>
          <w:rFonts w:ascii="Calibri" w:hAnsi="Calibri" w:cs="Calibri"/>
          <w:sz w:val="22"/>
          <w:szCs w:val="22"/>
          <w:lang w:val="fr-BE"/>
        </w:rPr>
        <w:t>Grosclaude</w:t>
      </w:r>
      <w:proofErr w:type="spellEnd"/>
      <w:r w:rsidRPr="00586B4E">
        <w:rPr>
          <w:rFonts w:ascii="Calibri" w:hAnsi="Calibri" w:cs="Calibri"/>
          <w:sz w:val="22"/>
          <w:szCs w:val="22"/>
          <w:lang w:val="fr-BE"/>
        </w:rPr>
        <w:t xml:space="preserve"> (Ed.)</w:t>
      </w:r>
      <w:r w:rsidRPr="00586B4E">
        <w:rPr>
          <w:rFonts w:ascii="Calibri" w:hAnsi="Calibri" w:cs="Calibri"/>
          <w:sz w:val="22"/>
          <w:szCs w:val="22"/>
          <w:lang w:val="fr-BE"/>
        </w:rPr>
        <w:t xml:space="preserve"> </w:t>
      </w:r>
      <w:r w:rsidRPr="00586B4E">
        <w:rPr>
          <w:rFonts w:ascii="Calibri" w:hAnsi="Calibri" w:cs="Calibri"/>
          <w:i/>
          <w:iCs/>
          <w:sz w:val="22"/>
          <w:szCs w:val="22"/>
          <w:lang w:val="fr-BE"/>
        </w:rPr>
        <w:t>L’État et la religion dans l’espace public : approches pratiques et théoriques de la laïcité</w:t>
      </w:r>
      <w:r w:rsidRPr="00586B4E">
        <w:rPr>
          <w:rFonts w:ascii="Calibri" w:hAnsi="Calibri" w:cs="Calibri"/>
          <w:sz w:val="22"/>
          <w:szCs w:val="22"/>
          <w:lang w:val="fr-BE"/>
        </w:rPr>
        <w:t xml:space="preserve"> (pp. 153-183).</w:t>
      </w:r>
      <w:r w:rsidRPr="00586B4E">
        <w:rPr>
          <w:rFonts w:ascii="Calibri" w:hAnsi="Calibri" w:cs="Calibri"/>
          <w:sz w:val="22"/>
          <w:szCs w:val="22"/>
          <w:lang w:val="fr-BE"/>
        </w:rPr>
        <w:t xml:space="preserve"> </w:t>
      </w:r>
      <w:r w:rsidRPr="00586B4E">
        <w:rPr>
          <w:rFonts w:ascii="Calibri" w:hAnsi="Calibri" w:cs="Calibri"/>
          <w:i/>
          <w:iCs/>
          <w:sz w:val="22"/>
          <w:szCs w:val="22"/>
          <w:lang w:val="fr-BE"/>
        </w:rPr>
        <w:t>Les Dossiers des annales de droit</w:t>
      </w:r>
      <w:r w:rsidRPr="00586B4E">
        <w:rPr>
          <w:rFonts w:ascii="Calibri" w:hAnsi="Calibri" w:cs="Calibri"/>
          <w:sz w:val="22"/>
          <w:szCs w:val="22"/>
          <w:lang w:val="fr-BE"/>
        </w:rPr>
        <w:t xml:space="preserve"> n° 4, (2021)</w:t>
      </w:r>
      <w:r w:rsidRPr="00586B4E">
        <w:rPr>
          <w:rFonts w:ascii="Calibri" w:hAnsi="Calibri" w:cs="Calibri"/>
          <w:sz w:val="22"/>
          <w:szCs w:val="22"/>
          <w:lang w:val="fr-BE"/>
        </w:rPr>
        <w:t>.</w:t>
      </w:r>
    </w:p>
    <w:p w14:paraId="1B73E408" w14:textId="77777777" w:rsidR="009352D1" w:rsidRPr="00586B4E" w:rsidRDefault="009352D1" w:rsidP="009352D1">
      <w:pPr>
        <w:pStyle w:val="FootnoteText"/>
        <w:rPr>
          <w:rFonts w:ascii="Calibri" w:hAnsi="Calibri" w:cs="Calibri"/>
          <w:sz w:val="22"/>
          <w:szCs w:val="22"/>
          <w:lang w:val="fr-BE"/>
        </w:rPr>
      </w:pPr>
    </w:p>
    <w:p w14:paraId="6A4C2D3B" w14:textId="526E1008" w:rsidR="009352D1" w:rsidRPr="00586B4E" w:rsidRDefault="009352D1" w:rsidP="009352D1">
      <w:pPr>
        <w:rPr>
          <w:rFonts w:ascii="Calibri" w:hAnsi="Calibri" w:cs="Calibri"/>
        </w:rPr>
      </w:pPr>
      <w:r w:rsidRPr="00586B4E">
        <w:rPr>
          <w:rFonts w:ascii="Calibri" w:hAnsi="Calibri" w:cs="Calibri"/>
          <w:lang w:val="nl-BE"/>
        </w:rPr>
        <w:t xml:space="preserve">De Nutte N. (2019). Vrijzinnigheid: Post-War Humanism in </w:t>
      </w:r>
      <w:proofErr w:type="spellStart"/>
      <w:r w:rsidRPr="00586B4E">
        <w:rPr>
          <w:rFonts w:ascii="Calibri" w:hAnsi="Calibri" w:cs="Calibri"/>
          <w:lang w:val="nl-BE"/>
        </w:rPr>
        <w:t>Flanders</w:t>
      </w:r>
      <w:proofErr w:type="spellEnd"/>
      <w:r w:rsidRPr="00586B4E">
        <w:rPr>
          <w:rFonts w:ascii="Calibri" w:hAnsi="Calibri" w:cs="Calibri"/>
          <w:lang w:val="nl-BE"/>
        </w:rPr>
        <w:t xml:space="preserve">. </w:t>
      </w:r>
      <w:r w:rsidRPr="00586B4E">
        <w:rPr>
          <w:rFonts w:ascii="Calibri" w:hAnsi="Calibri" w:cs="Calibri"/>
        </w:rPr>
        <w:t>N. De Nutte &amp; B. Gasenbeek (Ed.), L</w:t>
      </w:r>
      <w:r w:rsidRPr="00586B4E">
        <w:rPr>
          <w:rFonts w:ascii="Calibri" w:hAnsi="Calibri" w:cs="Calibri"/>
          <w:i/>
          <w:iCs/>
        </w:rPr>
        <w:t>ooking Back to Look Forward. Organised Humanism in the World: Belgium, Great Britain, the Netherlands and the United States 1945-2005</w:t>
      </w:r>
      <w:r w:rsidRPr="00586B4E">
        <w:rPr>
          <w:rFonts w:ascii="Calibri" w:hAnsi="Calibri" w:cs="Calibri"/>
        </w:rPr>
        <w:t xml:space="preserve"> (pp. 43-74). Brussels: </w:t>
      </w:r>
      <w:proofErr w:type="spellStart"/>
      <w:r w:rsidRPr="00586B4E">
        <w:rPr>
          <w:rFonts w:ascii="Calibri" w:hAnsi="Calibri" w:cs="Calibri"/>
        </w:rPr>
        <w:t>VUBPress</w:t>
      </w:r>
      <w:proofErr w:type="spellEnd"/>
      <w:r w:rsidRPr="00586B4E">
        <w:rPr>
          <w:rFonts w:ascii="Calibri" w:hAnsi="Calibri" w:cs="Calibri"/>
        </w:rPr>
        <w:t>.</w:t>
      </w:r>
    </w:p>
    <w:p w14:paraId="13C87B6F" w14:textId="09AE6B12" w:rsidR="007D651D" w:rsidRPr="00586B4E" w:rsidRDefault="007D651D" w:rsidP="007D651D">
      <w:pPr>
        <w:pStyle w:val="FootnoteText"/>
        <w:rPr>
          <w:rFonts w:ascii="Calibri" w:hAnsi="Calibri" w:cs="Calibri"/>
          <w:sz w:val="22"/>
          <w:szCs w:val="22"/>
        </w:rPr>
      </w:pPr>
      <w:r w:rsidRPr="00586B4E">
        <w:rPr>
          <w:rFonts w:ascii="Calibri" w:hAnsi="Calibri" w:cs="Calibri"/>
          <w:sz w:val="22"/>
          <w:szCs w:val="22"/>
        </w:rPr>
        <w:t>Fazzino</w:t>
      </w:r>
      <w:r w:rsidRPr="00586B4E">
        <w:rPr>
          <w:rFonts w:ascii="Calibri" w:hAnsi="Calibri" w:cs="Calibri"/>
          <w:sz w:val="22"/>
          <w:szCs w:val="22"/>
        </w:rPr>
        <w:t xml:space="preserve"> L. (2014)</w:t>
      </w:r>
      <w:r w:rsidRPr="00586B4E">
        <w:rPr>
          <w:rFonts w:ascii="Calibri" w:hAnsi="Calibri" w:cs="Calibri"/>
          <w:sz w:val="22"/>
          <w:szCs w:val="22"/>
        </w:rPr>
        <w:t xml:space="preserve"> Leaving the Church Behind: Applying a Deconversion Perspective to Evangelical Exit Narratives </w:t>
      </w:r>
      <w:r w:rsidRPr="00586B4E">
        <w:rPr>
          <w:rFonts w:ascii="Calibri" w:hAnsi="Calibri" w:cs="Calibri"/>
          <w:i/>
          <w:iCs/>
          <w:sz w:val="22"/>
          <w:szCs w:val="22"/>
        </w:rPr>
        <w:t>Journal of Contemporary Religion</w:t>
      </w:r>
      <w:r w:rsidRPr="00586B4E">
        <w:rPr>
          <w:rFonts w:ascii="Calibri" w:hAnsi="Calibri" w:cs="Calibri"/>
          <w:sz w:val="22"/>
          <w:szCs w:val="22"/>
        </w:rPr>
        <w:t xml:space="preserve"> 29, no. 2 : </w:t>
      </w:r>
      <w:r w:rsidR="00586B4E" w:rsidRPr="00586B4E">
        <w:rPr>
          <w:rFonts w:ascii="Calibri" w:hAnsi="Calibri" w:cs="Calibri"/>
          <w:sz w:val="22"/>
          <w:szCs w:val="22"/>
        </w:rPr>
        <w:t xml:space="preserve">pp. </w:t>
      </w:r>
      <w:r w:rsidRPr="00586B4E">
        <w:rPr>
          <w:rFonts w:ascii="Calibri" w:hAnsi="Calibri" w:cs="Calibri"/>
          <w:sz w:val="22"/>
          <w:szCs w:val="22"/>
        </w:rPr>
        <w:t>249–66.</w:t>
      </w:r>
    </w:p>
    <w:p w14:paraId="6F240D72" w14:textId="77777777" w:rsidR="007D651D" w:rsidRPr="00586B4E" w:rsidRDefault="007D651D" w:rsidP="007D651D">
      <w:pPr>
        <w:pStyle w:val="FootnoteText"/>
        <w:rPr>
          <w:rFonts w:ascii="Calibri" w:hAnsi="Calibri" w:cs="Calibri"/>
          <w:sz w:val="22"/>
          <w:szCs w:val="22"/>
          <w:lang w:val="en-GB"/>
        </w:rPr>
      </w:pPr>
    </w:p>
    <w:p w14:paraId="4188D70D" w14:textId="6369E62F" w:rsidR="00CF2D86" w:rsidRPr="00586B4E" w:rsidRDefault="00CF2D86" w:rsidP="00CF2D86">
      <w:pPr>
        <w:rPr>
          <w:rFonts w:ascii="Calibri" w:hAnsi="Calibri" w:cs="Calibri"/>
          <w:lang w:val="nl-BE"/>
        </w:rPr>
      </w:pPr>
      <w:proofErr w:type="spellStart"/>
      <w:r w:rsidRPr="00586B4E">
        <w:rPr>
          <w:rFonts w:ascii="Calibri" w:hAnsi="Calibri" w:cs="Calibri"/>
          <w:lang w:val="nl-BE"/>
        </w:rPr>
        <w:t>Oukhow</w:t>
      </w:r>
      <w:proofErr w:type="spellEnd"/>
      <w:r w:rsidRPr="00586B4E">
        <w:rPr>
          <w:rFonts w:ascii="Calibri" w:hAnsi="Calibri" w:cs="Calibri"/>
          <w:lang w:val="nl-BE"/>
        </w:rPr>
        <w:t xml:space="preserve"> M. (1979). </w:t>
      </w:r>
      <w:r w:rsidRPr="00586B4E">
        <w:rPr>
          <w:rFonts w:ascii="Calibri" w:hAnsi="Calibri" w:cs="Calibri"/>
          <w:i/>
          <w:iCs/>
          <w:lang w:val="nl-BE"/>
        </w:rPr>
        <w:t>Het verbrande testament.</w:t>
      </w:r>
      <w:r w:rsidRPr="00586B4E">
        <w:rPr>
          <w:rFonts w:ascii="Calibri" w:hAnsi="Calibri" w:cs="Calibri"/>
          <w:lang w:val="nl-BE"/>
        </w:rPr>
        <w:t xml:space="preserve"> </w:t>
      </w:r>
      <w:proofErr w:type="spellStart"/>
      <w:r w:rsidRPr="00586B4E">
        <w:rPr>
          <w:rFonts w:ascii="Calibri" w:hAnsi="Calibri" w:cs="Calibri"/>
          <w:lang w:val="nl-BE"/>
        </w:rPr>
        <w:t>Antwerp</w:t>
      </w:r>
      <w:proofErr w:type="spellEnd"/>
      <w:r w:rsidRPr="00586B4E">
        <w:rPr>
          <w:rFonts w:ascii="Calibri" w:hAnsi="Calibri" w:cs="Calibri"/>
          <w:lang w:val="nl-BE"/>
        </w:rPr>
        <w:t xml:space="preserve">: </w:t>
      </w:r>
      <w:proofErr w:type="spellStart"/>
      <w:r w:rsidRPr="00586B4E">
        <w:rPr>
          <w:rFonts w:ascii="Calibri" w:hAnsi="Calibri" w:cs="Calibri"/>
          <w:lang w:val="nl-BE"/>
        </w:rPr>
        <w:t>Manteau</w:t>
      </w:r>
      <w:proofErr w:type="spellEnd"/>
      <w:r w:rsidRPr="00586B4E">
        <w:rPr>
          <w:rFonts w:ascii="Calibri" w:hAnsi="Calibri" w:cs="Calibri"/>
          <w:lang w:val="nl-BE"/>
        </w:rPr>
        <w:t>.</w:t>
      </w:r>
    </w:p>
    <w:p w14:paraId="6A8E4D2C" w14:textId="00BE0502" w:rsidR="00273DCC" w:rsidRPr="00586B4E" w:rsidRDefault="00273DCC" w:rsidP="00CF2D86">
      <w:pPr>
        <w:rPr>
          <w:rFonts w:ascii="Calibri" w:hAnsi="Calibri" w:cs="Calibri"/>
          <w:lang w:val="nl-BE"/>
        </w:rPr>
      </w:pPr>
      <w:proofErr w:type="spellStart"/>
      <w:r w:rsidRPr="00586B4E">
        <w:rPr>
          <w:rFonts w:ascii="Calibri" w:hAnsi="Calibri" w:cs="Calibri"/>
          <w:lang w:val="nl-BE"/>
        </w:rPr>
        <w:t>Ponteur</w:t>
      </w:r>
      <w:proofErr w:type="spellEnd"/>
      <w:r w:rsidRPr="00586B4E">
        <w:rPr>
          <w:rFonts w:ascii="Calibri" w:hAnsi="Calibri" w:cs="Calibri"/>
          <w:lang w:val="nl-BE"/>
        </w:rPr>
        <w:t xml:space="preserve"> e.a. (1995) </w:t>
      </w:r>
      <w:r w:rsidRPr="00586B4E">
        <w:rPr>
          <w:rFonts w:ascii="Calibri" w:hAnsi="Calibri" w:cs="Calibri"/>
          <w:i/>
          <w:iCs/>
          <w:lang w:val="nl-BE"/>
        </w:rPr>
        <w:t xml:space="preserve">Liber </w:t>
      </w:r>
      <w:proofErr w:type="spellStart"/>
      <w:r w:rsidRPr="00586B4E">
        <w:rPr>
          <w:rFonts w:ascii="Calibri" w:hAnsi="Calibri" w:cs="Calibri"/>
          <w:i/>
          <w:iCs/>
          <w:lang w:val="nl-BE"/>
        </w:rPr>
        <w:t>Amicorum</w:t>
      </w:r>
      <w:proofErr w:type="spellEnd"/>
      <w:r w:rsidRPr="00586B4E">
        <w:rPr>
          <w:rFonts w:ascii="Calibri" w:hAnsi="Calibri" w:cs="Calibri"/>
          <w:i/>
          <w:iCs/>
          <w:lang w:val="nl-BE"/>
        </w:rPr>
        <w:t xml:space="preserve"> Adriaan </w:t>
      </w:r>
      <w:proofErr w:type="spellStart"/>
      <w:r w:rsidRPr="00586B4E">
        <w:rPr>
          <w:rFonts w:ascii="Calibri" w:hAnsi="Calibri" w:cs="Calibri"/>
          <w:i/>
          <w:iCs/>
          <w:lang w:val="nl-BE"/>
        </w:rPr>
        <w:t>verhulst</w:t>
      </w:r>
      <w:proofErr w:type="spellEnd"/>
      <w:r w:rsidRPr="00586B4E">
        <w:rPr>
          <w:rFonts w:ascii="Calibri" w:hAnsi="Calibri" w:cs="Calibri"/>
          <w:i/>
          <w:iCs/>
          <w:lang w:val="nl-BE"/>
        </w:rPr>
        <w:t xml:space="preserve">. </w:t>
      </w:r>
      <w:r w:rsidRPr="00586B4E">
        <w:rPr>
          <w:rFonts w:ascii="Calibri" w:hAnsi="Calibri" w:cs="Calibri"/>
          <w:lang w:val="nl-BE"/>
        </w:rPr>
        <w:t>Gent: Willemsfonds.</w:t>
      </w:r>
    </w:p>
    <w:p w14:paraId="39AEEB4F" w14:textId="77777777" w:rsidR="00CF2D86" w:rsidRPr="00586B4E" w:rsidRDefault="00CF2D86" w:rsidP="00CF2D86">
      <w:pPr>
        <w:rPr>
          <w:rFonts w:ascii="Calibri" w:hAnsi="Calibri" w:cs="Calibri"/>
        </w:rPr>
      </w:pPr>
      <w:proofErr w:type="spellStart"/>
      <w:r w:rsidRPr="00586B4E">
        <w:rPr>
          <w:rFonts w:ascii="Calibri" w:hAnsi="Calibri" w:cs="Calibri"/>
        </w:rPr>
        <w:t>Raeff</w:t>
      </w:r>
      <w:proofErr w:type="spellEnd"/>
      <w:r w:rsidRPr="00586B4E">
        <w:rPr>
          <w:rFonts w:ascii="Calibri" w:hAnsi="Calibri" w:cs="Calibri"/>
        </w:rPr>
        <w:t xml:space="preserve"> M. (1990) </w:t>
      </w:r>
      <w:r w:rsidRPr="00586B4E">
        <w:rPr>
          <w:rFonts w:ascii="Calibri" w:hAnsi="Calibri" w:cs="Calibri"/>
          <w:i/>
          <w:iCs/>
        </w:rPr>
        <w:t xml:space="preserve">Russia Abroad. A Cultural History of Russian Emigration 1919-1939. </w:t>
      </w:r>
      <w:r w:rsidRPr="00586B4E">
        <w:rPr>
          <w:rFonts w:ascii="Calibri" w:hAnsi="Calibri" w:cs="Calibri"/>
        </w:rPr>
        <w:t>Oxford: Oxford University Press.</w:t>
      </w:r>
    </w:p>
    <w:p w14:paraId="4A9FF355" w14:textId="4ACDE734" w:rsidR="00273DCC" w:rsidRPr="00586B4E" w:rsidRDefault="00273DCC" w:rsidP="00CF2D86">
      <w:pPr>
        <w:rPr>
          <w:rFonts w:ascii="Calibri" w:hAnsi="Calibri" w:cs="Calibri"/>
          <w:lang w:val="fr-BE"/>
        </w:rPr>
      </w:pPr>
      <w:r w:rsidRPr="00586B4E">
        <w:rPr>
          <w:rFonts w:ascii="Calibri" w:hAnsi="Calibri" w:cs="Calibri"/>
          <w:lang w:val="fr-BE"/>
        </w:rPr>
        <w:t>Sägesser</w:t>
      </w:r>
      <w:r w:rsidRPr="00586B4E">
        <w:rPr>
          <w:rFonts w:ascii="Calibri" w:hAnsi="Calibri" w:cs="Calibri"/>
          <w:lang w:val="fr-BE"/>
        </w:rPr>
        <w:t xml:space="preserve"> C. &amp;</w:t>
      </w:r>
      <w:r w:rsidRPr="00586B4E">
        <w:rPr>
          <w:rFonts w:ascii="Calibri" w:hAnsi="Calibri" w:cs="Calibri"/>
          <w:lang w:val="fr-BE"/>
        </w:rPr>
        <w:t xml:space="preserve"> Husson</w:t>
      </w:r>
      <w:r w:rsidRPr="00586B4E">
        <w:rPr>
          <w:rFonts w:ascii="Calibri" w:hAnsi="Calibri" w:cs="Calibri"/>
          <w:lang w:val="fr-BE"/>
        </w:rPr>
        <w:t>. (2002) J.F.</w:t>
      </w:r>
      <w:r w:rsidRPr="00586B4E">
        <w:rPr>
          <w:rFonts w:ascii="Calibri" w:hAnsi="Calibri" w:cs="Calibri"/>
          <w:lang w:val="fr-BE"/>
        </w:rPr>
        <w:t xml:space="preserve"> La reconnaissance et le financement de la laïcité </w:t>
      </w:r>
      <w:r w:rsidRPr="00586B4E">
        <w:rPr>
          <w:rFonts w:ascii="Calibri" w:hAnsi="Calibri" w:cs="Calibri"/>
          <w:i/>
          <w:iCs/>
          <w:lang w:val="fr-BE"/>
        </w:rPr>
        <w:t>Courrier hebdomadaire du CRISP</w:t>
      </w:r>
      <w:r w:rsidRPr="00586B4E">
        <w:rPr>
          <w:rFonts w:ascii="Calibri" w:hAnsi="Calibri" w:cs="Calibri"/>
          <w:lang w:val="fr-BE"/>
        </w:rPr>
        <w:t xml:space="preserve"> 1756:</w:t>
      </w:r>
      <w:r w:rsidRPr="00586B4E">
        <w:rPr>
          <w:rFonts w:ascii="Calibri" w:hAnsi="Calibri" w:cs="Calibri"/>
          <w:lang w:val="fr-BE"/>
        </w:rPr>
        <w:t xml:space="preserve"> pp.</w:t>
      </w:r>
      <w:r w:rsidRPr="00586B4E">
        <w:rPr>
          <w:rFonts w:ascii="Calibri" w:hAnsi="Calibri" w:cs="Calibri"/>
          <w:lang w:val="fr-BE"/>
        </w:rPr>
        <w:t xml:space="preserve"> 3–27.</w:t>
      </w:r>
    </w:p>
    <w:p w14:paraId="06860A86" w14:textId="77777777" w:rsidR="00CF2D86" w:rsidRPr="00586B4E" w:rsidRDefault="00CF2D86" w:rsidP="00CF2D86">
      <w:pPr>
        <w:rPr>
          <w:rFonts w:ascii="Calibri" w:hAnsi="Calibri" w:cs="Calibri"/>
        </w:rPr>
      </w:pPr>
      <w:r w:rsidRPr="00586B4E">
        <w:rPr>
          <w:rFonts w:ascii="Calibri" w:hAnsi="Calibri" w:cs="Calibri"/>
        </w:rPr>
        <w:t xml:space="preserve">Streib H. (2021) Leaving religion: deconversion In </w:t>
      </w:r>
      <w:r w:rsidRPr="00586B4E">
        <w:rPr>
          <w:rFonts w:ascii="Calibri" w:hAnsi="Calibri" w:cs="Calibri"/>
          <w:i/>
          <w:iCs/>
        </w:rPr>
        <w:t>Current Opinion in Psychology</w:t>
      </w:r>
      <w:r w:rsidRPr="00586B4E">
        <w:rPr>
          <w:rFonts w:ascii="Calibri" w:hAnsi="Calibri" w:cs="Calibri"/>
        </w:rPr>
        <w:t xml:space="preserve"> 40: pp. 139–144.</w:t>
      </w:r>
    </w:p>
    <w:p w14:paraId="5F4E5B78" w14:textId="77777777" w:rsidR="00CF2D86" w:rsidRPr="00586B4E" w:rsidRDefault="00CF2D86" w:rsidP="00CF2D86">
      <w:pPr>
        <w:rPr>
          <w:rFonts w:ascii="Calibri" w:hAnsi="Calibri" w:cs="Calibri"/>
          <w:lang w:val="nl-BE"/>
        </w:rPr>
      </w:pPr>
      <w:r w:rsidRPr="00586B4E">
        <w:rPr>
          <w:rFonts w:ascii="Calibri" w:hAnsi="Calibri" w:cs="Calibri"/>
          <w:lang w:val="nl-BE"/>
        </w:rPr>
        <w:t xml:space="preserve">Tyssens J. &amp; E. Witte. (1996) </w:t>
      </w:r>
      <w:r w:rsidRPr="00586B4E">
        <w:rPr>
          <w:rFonts w:ascii="Calibri" w:hAnsi="Calibri" w:cs="Calibri"/>
          <w:i/>
          <w:iCs/>
          <w:lang w:val="nl-BE"/>
        </w:rPr>
        <w:t xml:space="preserve">De vrijzinnige traditie in België. Van getolereerde tegencultuur tot erkende levensbeschouwing. </w:t>
      </w:r>
      <w:r w:rsidRPr="00586B4E">
        <w:rPr>
          <w:rFonts w:ascii="Calibri" w:hAnsi="Calibri" w:cs="Calibri"/>
          <w:lang w:val="nl-BE"/>
        </w:rPr>
        <w:t xml:space="preserve">Brussels: </w:t>
      </w:r>
      <w:proofErr w:type="spellStart"/>
      <w:r w:rsidRPr="00586B4E">
        <w:rPr>
          <w:rFonts w:ascii="Calibri" w:hAnsi="Calibri" w:cs="Calibri"/>
          <w:lang w:val="nl-BE"/>
        </w:rPr>
        <w:t>VUBPress</w:t>
      </w:r>
      <w:proofErr w:type="spellEnd"/>
      <w:r w:rsidRPr="00586B4E">
        <w:rPr>
          <w:rFonts w:ascii="Calibri" w:hAnsi="Calibri" w:cs="Calibri"/>
          <w:lang w:val="nl-BE"/>
        </w:rPr>
        <w:t xml:space="preserve">. </w:t>
      </w:r>
    </w:p>
    <w:p w14:paraId="4CC0043C" w14:textId="3AC26C88" w:rsidR="009352D1" w:rsidRPr="00586B4E" w:rsidRDefault="009352D1" w:rsidP="009352D1">
      <w:pPr>
        <w:pStyle w:val="FootnoteText"/>
        <w:rPr>
          <w:rFonts w:ascii="Calibri" w:hAnsi="Calibri" w:cs="Calibri"/>
          <w:sz w:val="22"/>
          <w:szCs w:val="22"/>
          <w:lang w:val="fr-BE"/>
        </w:rPr>
      </w:pPr>
      <w:r w:rsidRPr="00586B4E">
        <w:rPr>
          <w:rFonts w:ascii="Calibri" w:hAnsi="Calibri" w:cs="Calibri"/>
          <w:sz w:val="22"/>
          <w:szCs w:val="22"/>
          <w:lang w:val="nl-BE"/>
        </w:rPr>
        <w:t>Tyssens</w:t>
      </w:r>
      <w:r w:rsidR="00273DCC" w:rsidRPr="00586B4E">
        <w:rPr>
          <w:rFonts w:ascii="Calibri" w:hAnsi="Calibri" w:cs="Calibri"/>
          <w:sz w:val="22"/>
          <w:szCs w:val="22"/>
          <w:lang w:val="nl-BE"/>
        </w:rPr>
        <w:t xml:space="preserve"> J.</w:t>
      </w:r>
      <w:r w:rsidRPr="00586B4E">
        <w:rPr>
          <w:rFonts w:ascii="Calibri" w:hAnsi="Calibri" w:cs="Calibri"/>
          <w:sz w:val="22"/>
          <w:szCs w:val="22"/>
          <w:lang w:val="nl-BE"/>
        </w:rPr>
        <w:t xml:space="preserve"> (2012). </w:t>
      </w:r>
      <w:r w:rsidRPr="00586B4E">
        <w:rPr>
          <w:rFonts w:ascii="Calibri" w:hAnsi="Calibri" w:cs="Calibri"/>
          <w:sz w:val="22"/>
          <w:szCs w:val="22"/>
          <w:lang w:val="nl-BE"/>
        </w:rPr>
        <w:t>Tegen de stroom: vrijzinnig militantisme in Antwerpen 1919-1939,” in D</w:t>
      </w:r>
      <w:r w:rsidRPr="00586B4E">
        <w:rPr>
          <w:rFonts w:ascii="Calibri" w:hAnsi="Calibri" w:cs="Calibri"/>
          <w:sz w:val="22"/>
          <w:szCs w:val="22"/>
          <w:lang w:val="nl-BE"/>
        </w:rPr>
        <w:t>.</w:t>
      </w:r>
      <w:r w:rsidRPr="00586B4E">
        <w:rPr>
          <w:rFonts w:ascii="Calibri" w:hAnsi="Calibri" w:cs="Calibri"/>
          <w:sz w:val="22"/>
          <w:szCs w:val="22"/>
          <w:lang w:val="nl-BE"/>
        </w:rPr>
        <w:t xml:space="preserve"> De </w:t>
      </w:r>
      <w:proofErr w:type="spellStart"/>
      <w:r w:rsidRPr="00586B4E">
        <w:rPr>
          <w:rFonts w:ascii="Calibri" w:hAnsi="Calibri" w:cs="Calibri"/>
          <w:sz w:val="22"/>
          <w:szCs w:val="22"/>
          <w:lang w:val="nl-BE"/>
        </w:rPr>
        <w:t>Ruysscher</w:t>
      </w:r>
      <w:proofErr w:type="spellEnd"/>
      <w:r w:rsidRPr="00586B4E">
        <w:rPr>
          <w:rFonts w:ascii="Calibri" w:hAnsi="Calibri" w:cs="Calibri"/>
          <w:sz w:val="22"/>
          <w:szCs w:val="22"/>
          <w:lang w:val="nl-BE"/>
        </w:rPr>
        <w:t>, P</w:t>
      </w:r>
      <w:r w:rsidRPr="00586B4E">
        <w:rPr>
          <w:rFonts w:ascii="Calibri" w:hAnsi="Calibri" w:cs="Calibri"/>
          <w:sz w:val="22"/>
          <w:szCs w:val="22"/>
          <w:lang w:val="nl-BE"/>
        </w:rPr>
        <w:t>.</w:t>
      </w:r>
      <w:r w:rsidRPr="00586B4E">
        <w:rPr>
          <w:rFonts w:ascii="Calibri" w:hAnsi="Calibri" w:cs="Calibri"/>
          <w:sz w:val="22"/>
          <w:szCs w:val="22"/>
          <w:lang w:val="nl-BE"/>
        </w:rPr>
        <w:t xml:space="preserve"> De Hert </w:t>
      </w:r>
      <w:r w:rsidRPr="00586B4E">
        <w:rPr>
          <w:rFonts w:ascii="Calibri" w:hAnsi="Calibri" w:cs="Calibri"/>
          <w:sz w:val="22"/>
          <w:szCs w:val="22"/>
          <w:lang w:val="nl-BE"/>
        </w:rPr>
        <w:t>&amp;</w:t>
      </w:r>
      <w:r w:rsidRPr="00586B4E">
        <w:rPr>
          <w:rFonts w:ascii="Calibri" w:hAnsi="Calibri" w:cs="Calibri"/>
          <w:sz w:val="22"/>
          <w:szCs w:val="22"/>
          <w:lang w:val="nl-BE"/>
        </w:rPr>
        <w:t xml:space="preserve"> M</w:t>
      </w:r>
      <w:r w:rsidRPr="00586B4E">
        <w:rPr>
          <w:rFonts w:ascii="Calibri" w:hAnsi="Calibri" w:cs="Calibri"/>
          <w:sz w:val="22"/>
          <w:szCs w:val="22"/>
          <w:lang w:val="nl-BE"/>
        </w:rPr>
        <w:t>.</w:t>
      </w:r>
      <w:r w:rsidRPr="00586B4E">
        <w:rPr>
          <w:rFonts w:ascii="Calibri" w:hAnsi="Calibri" w:cs="Calibri"/>
          <w:sz w:val="22"/>
          <w:szCs w:val="22"/>
          <w:lang w:val="nl-BE"/>
        </w:rPr>
        <w:t xml:space="preserve"> De </w:t>
      </w:r>
      <w:proofErr w:type="spellStart"/>
      <w:r w:rsidRPr="00586B4E">
        <w:rPr>
          <w:rFonts w:ascii="Calibri" w:hAnsi="Calibri" w:cs="Calibri"/>
          <w:sz w:val="22"/>
          <w:szCs w:val="22"/>
          <w:lang w:val="nl-BE"/>
        </w:rPr>
        <w:t>Metsenaere</w:t>
      </w:r>
      <w:proofErr w:type="spellEnd"/>
      <w:r w:rsidRPr="00586B4E">
        <w:rPr>
          <w:rFonts w:ascii="Calibri" w:hAnsi="Calibri" w:cs="Calibri"/>
          <w:sz w:val="22"/>
          <w:szCs w:val="22"/>
          <w:lang w:val="nl-BE"/>
        </w:rPr>
        <w:t xml:space="preserve"> (Ed. ) </w:t>
      </w:r>
      <w:r w:rsidRPr="00586B4E">
        <w:rPr>
          <w:rFonts w:ascii="Calibri" w:hAnsi="Calibri" w:cs="Calibri"/>
          <w:i/>
          <w:iCs/>
          <w:sz w:val="22"/>
          <w:szCs w:val="22"/>
          <w:lang w:val="nl-BE"/>
        </w:rPr>
        <w:t xml:space="preserve">Een Leven van Inzet: Liber </w:t>
      </w:r>
      <w:proofErr w:type="spellStart"/>
      <w:r w:rsidRPr="00586B4E">
        <w:rPr>
          <w:rFonts w:ascii="Calibri" w:hAnsi="Calibri" w:cs="Calibri"/>
          <w:i/>
          <w:iCs/>
          <w:sz w:val="22"/>
          <w:szCs w:val="22"/>
          <w:lang w:val="nl-BE"/>
        </w:rPr>
        <w:t>Amicorum</w:t>
      </w:r>
      <w:proofErr w:type="spellEnd"/>
      <w:r w:rsidRPr="00586B4E">
        <w:rPr>
          <w:rFonts w:ascii="Calibri" w:hAnsi="Calibri" w:cs="Calibri"/>
          <w:i/>
          <w:iCs/>
          <w:sz w:val="22"/>
          <w:szCs w:val="22"/>
          <w:lang w:val="nl-BE"/>
        </w:rPr>
        <w:t xml:space="preserve"> Michel Magits</w:t>
      </w:r>
      <w:r w:rsidRPr="00586B4E">
        <w:rPr>
          <w:rFonts w:ascii="Calibri" w:hAnsi="Calibri" w:cs="Calibri"/>
          <w:sz w:val="22"/>
          <w:szCs w:val="22"/>
          <w:lang w:val="nl-BE"/>
        </w:rPr>
        <w:t xml:space="preserve"> </w:t>
      </w:r>
      <w:r w:rsidRPr="00586B4E">
        <w:rPr>
          <w:rFonts w:ascii="Calibri" w:hAnsi="Calibri" w:cs="Calibri"/>
          <w:sz w:val="22"/>
          <w:szCs w:val="22"/>
          <w:lang w:val="nl-BE"/>
        </w:rPr>
        <w:t xml:space="preserve">(pp. 171-195). </w:t>
      </w:r>
      <w:r w:rsidRPr="00586B4E">
        <w:rPr>
          <w:rFonts w:ascii="Calibri" w:hAnsi="Calibri" w:cs="Calibri"/>
          <w:sz w:val="22"/>
          <w:szCs w:val="22"/>
          <w:lang w:val="fr-BE"/>
        </w:rPr>
        <w:t xml:space="preserve">Mechelen: Kluwer. </w:t>
      </w:r>
    </w:p>
    <w:p w14:paraId="40150010" w14:textId="77777777" w:rsidR="00273DCC" w:rsidRPr="00586B4E" w:rsidRDefault="00273DCC" w:rsidP="009352D1">
      <w:pPr>
        <w:pStyle w:val="FootnoteText"/>
        <w:rPr>
          <w:rFonts w:ascii="Calibri" w:hAnsi="Calibri" w:cs="Calibri"/>
          <w:sz w:val="22"/>
          <w:szCs w:val="22"/>
          <w:lang w:val="fr-BE"/>
        </w:rPr>
      </w:pPr>
    </w:p>
    <w:p w14:paraId="3DE6EDEF" w14:textId="3F014BD4" w:rsidR="00273DCC" w:rsidRPr="00586B4E" w:rsidRDefault="00273DCC" w:rsidP="00273DCC">
      <w:pPr>
        <w:pStyle w:val="FootnoteText"/>
        <w:rPr>
          <w:rFonts w:ascii="Calibri" w:hAnsi="Calibri" w:cs="Calibri"/>
          <w:sz w:val="22"/>
          <w:szCs w:val="22"/>
        </w:rPr>
      </w:pPr>
      <w:r w:rsidRPr="00586B4E">
        <w:rPr>
          <w:rFonts w:ascii="Calibri" w:hAnsi="Calibri" w:cs="Calibri"/>
          <w:sz w:val="22"/>
          <w:szCs w:val="22"/>
        </w:rPr>
        <w:t xml:space="preserve">Van </w:t>
      </w:r>
      <w:proofErr w:type="spellStart"/>
      <w:r w:rsidRPr="00586B4E">
        <w:rPr>
          <w:rFonts w:ascii="Calibri" w:hAnsi="Calibri" w:cs="Calibri"/>
          <w:sz w:val="22"/>
          <w:szCs w:val="22"/>
        </w:rPr>
        <w:t>Praag</w:t>
      </w:r>
      <w:proofErr w:type="spellEnd"/>
      <w:r w:rsidRPr="00586B4E">
        <w:rPr>
          <w:rFonts w:ascii="Calibri" w:hAnsi="Calibri" w:cs="Calibri"/>
          <w:sz w:val="22"/>
          <w:szCs w:val="22"/>
        </w:rPr>
        <w:t xml:space="preserve"> L. </w:t>
      </w:r>
      <w:proofErr w:type="spellStart"/>
      <w:r w:rsidRPr="00586B4E">
        <w:rPr>
          <w:rFonts w:ascii="Calibri" w:hAnsi="Calibri" w:cs="Calibri"/>
          <w:sz w:val="22"/>
          <w:szCs w:val="22"/>
        </w:rPr>
        <w:t>e.a.</w:t>
      </w:r>
      <w:proofErr w:type="spellEnd"/>
      <w:r w:rsidRPr="00586B4E">
        <w:rPr>
          <w:rFonts w:ascii="Calibri" w:hAnsi="Calibri" w:cs="Calibri"/>
          <w:sz w:val="22"/>
          <w:szCs w:val="22"/>
        </w:rPr>
        <w:t xml:space="preserve"> (2025) </w:t>
      </w:r>
      <w:r w:rsidRPr="00586B4E">
        <w:rPr>
          <w:rFonts w:ascii="Calibri" w:hAnsi="Calibri" w:cs="Calibri"/>
          <w:sz w:val="22"/>
          <w:szCs w:val="22"/>
        </w:rPr>
        <w:t xml:space="preserve">Navigating (De)Conversion While Maintaining Social Relations Across Different Religions in Flanders (Belgium) </w:t>
      </w:r>
      <w:r w:rsidRPr="00586B4E">
        <w:rPr>
          <w:rFonts w:ascii="Calibri" w:hAnsi="Calibri" w:cs="Calibri"/>
          <w:i/>
          <w:iCs/>
          <w:sz w:val="22"/>
          <w:szCs w:val="22"/>
        </w:rPr>
        <w:t>Sociology of Religion</w:t>
      </w:r>
      <w:r w:rsidRPr="00586B4E">
        <w:rPr>
          <w:rFonts w:ascii="Calibri" w:hAnsi="Calibri" w:cs="Calibri"/>
          <w:sz w:val="22"/>
          <w:szCs w:val="22"/>
        </w:rPr>
        <w:t xml:space="preserve"> :</w:t>
      </w:r>
      <w:r w:rsidRPr="00586B4E">
        <w:rPr>
          <w:rFonts w:ascii="Calibri" w:hAnsi="Calibri" w:cs="Calibri"/>
          <w:sz w:val="22"/>
          <w:szCs w:val="22"/>
        </w:rPr>
        <w:t xml:space="preserve"> pp.</w:t>
      </w:r>
      <w:r w:rsidRPr="00586B4E">
        <w:rPr>
          <w:rFonts w:ascii="Calibri" w:hAnsi="Calibri" w:cs="Calibri"/>
          <w:sz w:val="22"/>
          <w:szCs w:val="22"/>
        </w:rPr>
        <w:t xml:space="preserve"> 1-24.</w:t>
      </w:r>
    </w:p>
    <w:p w14:paraId="61AE13BA" w14:textId="77777777" w:rsidR="00586B4E" w:rsidRPr="00586B4E" w:rsidRDefault="00586B4E" w:rsidP="00273DCC">
      <w:pPr>
        <w:pStyle w:val="FootnoteText"/>
        <w:rPr>
          <w:rFonts w:ascii="Calibri" w:hAnsi="Calibri" w:cs="Calibri"/>
          <w:sz w:val="22"/>
          <w:szCs w:val="22"/>
        </w:rPr>
      </w:pPr>
    </w:p>
    <w:p w14:paraId="3A756CF3" w14:textId="5FC88710" w:rsidR="00586B4E" w:rsidRPr="00586B4E" w:rsidRDefault="00586B4E" w:rsidP="00586B4E">
      <w:pPr>
        <w:pStyle w:val="FootnoteText"/>
        <w:rPr>
          <w:rFonts w:ascii="Calibri" w:hAnsi="Calibri" w:cs="Calibri"/>
          <w:sz w:val="22"/>
          <w:szCs w:val="22"/>
          <w:lang w:val="en-GB"/>
        </w:rPr>
      </w:pPr>
      <w:r w:rsidRPr="00586B4E">
        <w:rPr>
          <w:rFonts w:ascii="Calibri" w:hAnsi="Calibri" w:cs="Calibri"/>
          <w:sz w:val="22"/>
          <w:szCs w:val="22"/>
          <w:lang w:val="en-GB"/>
        </w:rPr>
        <w:t>Vliek</w:t>
      </w:r>
      <w:r w:rsidRPr="00586B4E">
        <w:rPr>
          <w:rFonts w:ascii="Calibri" w:hAnsi="Calibri" w:cs="Calibri"/>
          <w:sz w:val="22"/>
          <w:szCs w:val="22"/>
          <w:lang w:val="en-GB"/>
        </w:rPr>
        <w:t xml:space="preserve"> M. (2022)</w:t>
      </w:r>
      <w:r w:rsidRPr="00586B4E">
        <w:rPr>
          <w:rFonts w:ascii="Calibri" w:hAnsi="Calibri" w:cs="Calibri"/>
          <w:sz w:val="22"/>
          <w:szCs w:val="22"/>
          <w:lang w:val="en-GB"/>
        </w:rPr>
        <w:t xml:space="preserve"> It’s not just about faith’: Narratives of transformation when moving out of Islam</w:t>
      </w:r>
    </w:p>
    <w:p w14:paraId="169703B1" w14:textId="543A144F" w:rsidR="00586B4E" w:rsidRPr="00586B4E" w:rsidRDefault="00586B4E" w:rsidP="00586B4E">
      <w:pPr>
        <w:pStyle w:val="FootnoteText"/>
        <w:rPr>
          <w:rFonts w:ascii="Calibri" w:hAnsi="Calibri" w:cs="Calibri"/>
          <w:sz w:val="22"/>
          <w:szCs w:val="22"/>
          <w:lang w:val="en-GB"/>
        </w:rPr>
      </w:pPr>
      <w:r w:rsidRPr="00586B4E">
        <w:rPr>
          <w:rFonts w:ascii="Calibri" w:hAnsi="Calibri" w:cs="Calibri"/>
          <w:sz w:val="22"/>
          <w:szCs w:val="22"/>
          <w:lang w:val="en-GB"/>
        </w:rPr>
        <w:t xml:space="preserve">in the Netherlands and Britain </w:t>
      </w:r>
      <w:r w:rsidRPr="00586B4E">
        <w:rPr>
          <w:rFonts w:ascii="Calibri" w:hAnsi="Calibri" w:cs="Calibri"/>
          <w:i/>
          <w:iCs/>
          <w:sz w:val="22"/>
          <w:szCs w:val="22"/>
          <w:lang w:val="en-GB"/>
        </w:rPr>
        <w:t>Islam and Christian–Muslim Relations</w:t>
      </w:r>
      <w:r w:rsidRPr="00586B4E">
        <w:rPr>
          <w:rFonts w:ascii="Calibri" w:hAnsi="Calibri" w:cs="Calibri"/>
          <w:sz w:val="22"/>
          <w:szCs w:val="22"/>
          <w:lang w:val="en-GB"/>
        </w:rPr>
        <w:t xml:space="preserve"> 30, no. 3: 323–344. </w:t>
      </w:r>
    </w:p>
    <w:p w14:paraId="2F6AEB20" w14:textId="77777777" w:rsidR="00586B4E" w:rsidRPr="00586B4E" w:rsidRDefault="00586B4E" w:rsidP="00586B4E">
      <w:pPr>
        <w:pStyle w:val="FootnoteText"/>
        <w:rPr>
          <w:rFonts w:ascii="Calibri" w:hAnsi="Calibri" w:cs="Calibri"/>
          <w:sz w:val="22"/>
          <w:szCs w:val="22"/>
          <w:lang w:val="en-GB"/>
        </w:rPr>
      </w:pPr>
    </w:p>
    <w:p w14:paraId="041F4000" w14:textId="6F62B087" w:rsidR="00273DCC" w:rsidRPr="00586B4E" w:rsidRDefault="00586B4E" w:rsidP="009352D1">
      <w:pPr>
        <w:pStyle w:val="FootnoteText"/>
        <w:rPr>
          <w:rFonts w:ascii="Calibri" w:hAnsi="Calibri" w:cs="Calibri"/>
          <w:sz w:val="22"/>
          <w:szCs w:val="22"/>
          <w:lang w:val="en-GB"/>
        </w:rPr>
      </w:pPr>
      <w:r w:rsidRPr="00586B4E">
        <w:rPr>
          <w:rFonts w:ascii="Calibri" w:hAnsi="Calibri" w:cs="Calibri"/>
          <w:sz w:val="22"/>
          <w:szCs w:val="22"/>
        </w:rPr>
        <w:t>Zuckerman</w:t>
      </w:r>
      <w:r w:rsidRPr="00586B4E">
        <w:rPr>
          <w:rFonts w:ascii="Calibri" w:hAnsi="Calibri" w:cs="Calibri"/>
          <w:sz w:val="22"/>
          <w:szCs w:val="22"/>
        </w:rPr>
        <w:t xml:space="preserve"> P. (2011)</w:t>
      </w:r>
      <w:r w:rsidRPr="00586B4E">
        <w:rPr>
          <w:rFonts w:ascii="Calibri" w:hAnsi="Calibri" w:cs="Calibri"/>
          <w:sz w:val="22"/>
          <w:szCs w:val="22"/>
        </w:rPr>
        <w:t xml:space="preserve"> </w:t>
      </w:r>
      <w:r w:rsidRPr="00586B4E">
        <w:rPr>
          <w:rFonts w:ascii="Calibri" w:hAnsi="Calibri" w:cs="Calibri"/>
          <w:i/>
          <w:iCs/>
          <w:sz w:val="22"/>
          <w:szCs w:val="22"/>
        </w:rPr>
        <w:t>Faith No More: Why People Reject Religion</w:t>
      </w:r>
      <w:r w:rsidRPr="00586B4E">
        <w:rPr>
          <w:rFonts w:ascii="Calibri" w:hAnsi="Calibri" w:cs="Calibri"/>
          <w:sz w:val="22"/>
          <w:szCs w:val="22"/>
        </w:rPr>
        <w:t xml:space="preserve"> Oxford: Oxford University Press.</w:t>
      </w:r>
    </w:p>
    <w:p w14:paraId="47C01314" w14:textId="77777777" w:rsidR="009352D1" w:rsidRPr="00586B4E" w:rsidRDefault="009352D1" w:rsidP="009352D1">
      <w:pPr>
        <w:pStyle w:val="FootnoteText"/>
        <w:rPr>
          <w:rFonts w:ascii="Calibri" w:hAnsi="Calibri" w:cs="Calibri"/>
          <w:sz w:val="22"/>
          <w:szCs w:val="22"/>
          <w:lang w:val="en-GB"/>
        </w:rPr>
      </w:pPr>
    </w:p>
    <w:p w14:paraId="5409B3BA" w14:textId="77777777" w:rsidR="009352D1" w:rsidRPr="00586B4E" w:rsidRDefault="009352D1" w:rsidP="00CF2D86">
      <w:pPr>
        <w:rPr>
          <w:rFonts w:ascii="Calibri" w:hAnsi="Calibri" w:cs="Calibri"/>
        </w:rPr>
      </w:pPr>
    </w:p>
    <w:p w14:paraId="55DDD0D1" w14:textId="77777777" w:rsidR="00802059" w:rsidRPr="00934514" w:rsidRDefault="00802059" w:rsidP="00934514">
      <w:pPr>
        <w:rPr>
          <w:rFonts w:ascii="Calibri" w:hAnsi="Calibri" w:cs="Calibri"/>
          <w:lang w:val="en-US"/>
        </w:rPr>
      </w:pPr>
    </w:p>
    <w:sectPr w:rsidR="00802059" w:rsidRPr="00934514" w:rsidSect="00BB6A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DBD4F6" w14:textId="77777777" w:rsidR="00B142D6" w:rsidRDefault="00B142D6" w:rsidP="00934514">
      <w:pPr>
        <w:spacing w:after="0" w:line="240" w:lineRule="auto"/>
      </w:pPr>
      <w:r>
        <w:separator/>
      </w:r>
    </w:p>
  </w:endnote>
  <w:endnote w:type="continuationSeparator" w:id="0">
    <w:p w14:paraId="71B8F769" w14:textId="77777777" w:rsidR="00B142D6" w:rsidRDefault="00B142D6" w:rsidP="009345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8C55C" w14:textId="77777777" w:rsidR="00B142D6" w:rsidRDefault="00B142D6" w:rsidP="00934514">
      <w:pPr>
        <w:spacing w:after="0" w:line="240" w:lineRule="auto"/>
      </w:pPr>
      <w:r>
        <w:separator/>
      </w:r>
    </w:p>
  </w:footnote>
  <w:footnote w:type="continuationSeparator" w:id="0">
    <w:p w14:paraId="4F0F49D7" w14:textId="77777777" w:rsidR="00B142D6" w:rsidRDefault="00B142D6" w:rsidP="00934514">
      <w:pPr>
        <w:spacing w:after="0" w:line="240" w:lineRule="auto"/>
      </w:pPr>
      <w:r>
        <w:continuationSeparator/>
      </w:r>
    </w:p>
  </w:footnote>
  <w:footnote w:id="1">
    <w:p w14:paraId="1235F4C3" w14:textId="00A41729" w:rsidR="00934514" w:rsidRPr="009B4BB4" w:rsidRDefault="00934514" w:rsidP="00934514">
      <w:pPr>
        <w:pStyle w:val="FootnoteText"/>
        <w:rPr>
          <w:rFonts w:ascii="Calibri" w:hAnsi="Calibri" w:cs="Calibri"/>
          <w:lang w:val="nl-BE"/>
        </w:rPr>
      </w:pPr>
      <w:r w:rsidRPr="009B4BB4">
        <w:rPr>
          <w:rStyle w:val="FootnoteReference"/>
          <w:rFonts w:ascii="Calibri" w:hAnsi="Calibri" w:cs="Calibri"/>
        </w:rPr>
        <w:footnoteRef/>
      </w:r>
      <w:r w:rsidRPr="009B4BB4">
        <w:rPr>
          <w:rFonts w:ascii="Calibri" w:hAnsi="Calibri" w:cs="Calibri"/>
        </w:rPr>
        <w:t xml:space="preserve"> Niels De Nutte, </w:t>
      </w:r>
      <w:r w:rsidR="005F0660" w:rsidRPr="009B4BB4">
        <w:rPr>
          <w:rFonts w:ascii="Calibri" w:hAnsi="Calibri" w:cs="Calibri"/>
        </w:rPr>
        <w:t>“</w:t>
      </w:r>
      <w:proofErr w:type="spellStart"/>
      <w:r w:rsidRPr="009B4BB4">
        <w:rPr>
          <w:rFonts w:ascii="Calibri" w:hAnsi="Calibri" w:cs="Calibri"/>
        </w:rPr>
        <w:t>Vrijzinnigheid</w:t>
      </w:r>
      <w:proofErr w:type="spellEnd"/>
      <w:r w:rsidRPr="009B4BB4">
        <w:rPr>
          <w:rFonts w:ascii="Calibri" w:hAnsi="Calibri" w:cs="Calibri"/>
        </w:rPr>
        <w:t>: Post-War Humanism in Flanders,</w:t>
      </w:r>
      <w:r w:rsidR="005F0660" w:rsidRPr="009B4BB4">
        <w:rPr>
          <w:rFonts w:ascii="Calibri" w:hAnsi="Calibri" w:cs="Calibri"/>
        </w:rPr>
        <w:t>”</w:t>
      </w:r>
      <w:r w:rsidRPr="009B4BB4">
        <w:rPr>
          <w:rFonts w:ascii="Calibri" w:hAnsi="Calibri" w:cs="Calibri"/>
        </w:rPr>
        <w:t xml:space="preserve"> in </w:t>
      </w:r>
      <w:r w:rsidR="005F0660" w:rsidRPr="009B4BB4">
        <w:rPr>
          <w:rFonts w:ascii="Calibri" w:hAnsi="Calibri" w:cs="Calibri"/>
          <w:i/>
          <w:iCs/>
        </w:rPr>
        <w:t xml:space="preserve">Looking Back to Look Forward: </w:t>
      </w:r>
      <w:proofErr w:type="spellStart"/>
      <w:r w:rsidR="005F0660" w:rsidRPr="009B4BB4">
        <w:rPr>
          <w:rFonts w:ascii="Calibri" w:hAnsi="Calibri" w:cs="Calibri"/>
          <w:i/>
          <w:iCs/>
        </w:rPr>
        <w:t>Organised</w:t>
      </w:r>
      <w:proofErr w:type="spellEnd"/>
      <w:r w:rsidR="005F0660" w:rsidRPr="009B4BB4">
        <w:rPr>
          <w:rFonts w:ascii="Calibri" w:hAnsi="Calibri" w:cs="Calibri"/>
          <w:i/>
          <w:iCs/>
        </w:rPr>
        <w:t xml:space="preserve"> Humanism in the World. Belgium, Great Britain, the Netherlands and the United States of America: 1945 – 2005</w:t>
      </w:r>
      <w:r w:rsidR="005F0660" w:rsidRPr="009B4BB4">
        <w:rPr>
          <w:rFonts w:ascii="Calibri" w:hAnsi="Calibri" w:cs="Calibri"/>
        </w:rPr>
        <w:t xml:space="preserve">, ed. </w:t>
      </w:r>
      <w:r w:rsidR="005F0660" w:rsidRPr="009B4BB4">
        <w:rPr>
          <w:rFonts w:ascii="Calibri" w:hAnsi="Calibri" w:cs="Calibri"/>
          <w:lang w:val="nl-BE"/>
        </w:rPr>
        <w:t xml:space="preserve">Niels De Nutte and Bert Gasenbeek </w:t>
      </w:r>
      <w:r w:rsidRPr="009B4BB4">
        <w:rPr>
          <w:rFonts w:ascii="Calibri" w:hAnsi="Calibri" w:cs="Calibri"/>
          <w:lang w:val="nl-BE"/>
        </w:rPr>
        <w:t>(Brussels: ASP, 2019), 44–46.</w:t>
      </w:r>
    </w:p>
  </w:footnote>
  <w:footnote w:id="2">
    <w:p w14:paraId="39064B47" w14:textId="6AC9A34A" w:rsidR="005F0660" w:rsidRPr="009B4BB4" w:rsidRDefault="00934514" w:rsidP="005F0660">
      <w:pPr>
        <w:pStyle w:val="FootnoteText"/>
        <w:rPr>
          <w:rFonts w:ascii="Calibri" w:hAnsi="Calibri" w:cs="Calibri"/>
          <w:lang w:val="nl-BE"/>
        </w:rPr>
      </w:pPr>
      <w:r w:rsidRPr="009B4BB4">
        <w:rPr>
          <w:rStyle w:val="FootnoteReference"/>
          <w:rFonts w:ascii="Calibri" w:hAnsi="Calibri" w:cs="Calibri"/>
        </w:rPr>
        <w:footnoteRef/>
      </w:r>
      <w:r w:rsidRPr="009B4BB4">
        <w:rPr>
          <w:rFonts w:ascii="Calibri" w:hAnsi="Calibri" w:cs="Calibri"/>
          <w:lang w:val="nl-BE"/>
        </w:rPr>
        <w:t xml:space="preserve"> </w:t>
      </w:r>
      <w:r w:rsidR="005F0660" w:rsidRPr="009B4BB4">
        <w:rPr>
          <w:rFonts w:ascii="Calibri" w:hAnsi="Calibri" w:cs="Calibri"/>
          <w:lang w:val="nl-BE"/>
        </w:rPr>
        <w:t>Jef</w:t>
      </w:r>
      <w:r w:rsidR="009352D1">
        <w:rPr>
          <w:rFonts w:ascii="Calibri" w:hAnsi="Calibri" w:cs="Calibri"/>
          <w:lang w:val="nl-BE"/>
        </w:rPr>
        <w:t>f</w:t>
      </w:r>
      <w:r w:rsidR="005F0660" w:rsidRPr="009B4BB4">
        <w:rPr>
          <w:rFonts w:ascii="Calibri" w:hAnsi="Calibri" w:cs="Calibri"/>
          <w:lang w:val="nl-BE"/>
        </w:rPr>
        <w:t xml:space="preserve">rey Tyssens, “Tegen de stroom: vrijzinnig militantisme in Antwerpen 1919-1939,” in Een </w:t>
      </w:r>
    </w:p>
    <w:p w14:paraId="3AFBA4EC" w14:textId="32192728" w:rsidR="00934514" w:rsidRPr="009B4BB4" w:rsidRDefault="005F0660" w:rsidP="005F0660">
      <w:pPr>
        <w:pStyle w:val="FootnoteText"/>
        <w:rPr>
          <w:rFonts w:ascii="Calibri" w:hAnsi="Calibri" w:cs="Calibri"/>
          <w:lang w:val="nl-BE"/>
        </w:rPr>
      </w:pPr>
      <w:r w:rsidRPr="009B4BB4">
        <w:rPr>
          <w:rFonts w:ascii="Calibri" w:hAnsi="Calibri" w:cs="Calibri"/>
          <w:lang w:val="nl-BE"/>
        </w:rPr>
        <w:t xml:space="preserve">Leven van Inzet: Liber </w:t>
      </w:r>
      <w:proofErr w:type="spellStart"/>
      <w:r w:rsidRPr="009B4BB4">
        <w:rPr>
          <w:rFonts w:ascii="Calibri" w:hAnsi="Calibri" w:cs="Calibri"/>
          <w:lang w:val="nl-BE"/>
        </w:rPr>
        <w:t>Amicorum</w:t>
      </w:r>
      <w:proofErr w:type="spellEnd"/>
      <w:r w:rsidRPr="009B4BB4">
        <w:rPr>
          <w:rFonts w:ascii="Calibri" w:hAnsi="Calibri" w:cs="Calibri"/>
          <w:lang w:val="nl-BE"/>
        </w:rPr>
        <w:t xml:space="preserve"> Michel Magits, ed. Dave De </w:t>
      </w:r>
      <w:proofErr w:type="spellStart"/>
      <w:r w:rsidRPr="009B4BB4">
        <w:rPr>
          <w:rFonts w:ascii="Calibri" w:hAnsi="Calibri" w:cs="Calibri"/>
          <w:lang w:val="nl-BE"/>
        </w:rPr>
        <w:t>Ruysscher</w:t>
      </w:r>
      <w:proofErr w:type="spellEnd"/>
      <w:r w:rsidRPr="009B4BB4">
        <w:rPr>
          <w:rFonts w:ascii="Calibri" w:hAnsi="Calibri" w:cs="Calibri"/>
          <w:lang w:val="nl-BE"/>
        </w:rPr>
        <w:t xml:space="preserve">, Paul De Hert and Machteld De </w:t>
      </w:r>
      <w:proofErr w:type="spellStart"/>
      <w:r w:rsidRPr="009B4BB4">
        <w:rPr>
          <w:rFonts w:ascii="Calibri" w:hAnsi="Calibri" w:cs="Calibri"/>
          <w:lang w:val="nl-BE"/>
        </w:rPr>
        <w:t>Metsenaere</w:t>
      </w:r>
      <w:proofErr w:type="spellEnd"/>
      <w:r w:rsidRPr="009B4BB4">
        <w:rPr>
          <w:rFonts w:ascii="Calibri" w:hAnsi="Calibri" w:cs="Calibri"/>
          <w:lang w:val="nl-BE"/>
        </w:rPr>
        <w:t xml:space="preserve"> (Mechelen: Kluwer, 2012), 171-195. </w:t>
      </w:r>
    </w:p>
  </w:footnote>
  <w:footnote w:id="3">
    <w:p w14:paraId="62F2C188" w14:textId="75BFD40C" w:rsidR="00934514" w:rsidRPr="009B4BB4" w:rsidRDefault="00934514" w:rsidP="00934514">
      <w:pPr>
        <w:pStyle w:val="FootnoteText"/>
        <w:rPr>
          <w:rFonts w:ascii="Calibri" w:hAnsi="Calibri" w:cs="Calibri"/>
          <w:lang w:val="nl-BE"/>
        </w:rPr>
      </w:pPr>
      <w:r w:rsidRPr="009B4BB4">
        <w:rPr>
          <w:rStyle w:val="FootnoteReference"/>
          <w:rFonts w:ascii="Calibri" w:hAnsi="Calibri" w:cs="Calibri"/>
        </w:rPr>
        <w:footnoteRef/>
      </w:r>
      <w:r w:rsidRPr="009B4BB4">
        <w:rPr>
          <w:rFonts w:ascii="Calibri" w:hAnsi="Calibri" w:cs="Calibri"/>
          <w:lang w:val="nl-BE"/>
        </w:rPr>
        <w:t xml:space="preserve"> </w:t>
      </w:r>
      <w:r w:rsidR="005F0660" w:rsidRPr="009B4BB4">
        <w:rPr>
          <w:rFonts w:ascii="Calibri" w:hAnsi="Calibri" w:cs="Calibri"/>
          <w:lang w:val="nl-BE"/>
        </w:rPr>
        <w:t xml:space="preserve">Niels De Nutte, </w:t>
      </w:r>
      <w:r w:rsidR="00F83ECF" w:rsidRPr="009B4BB4">
        <w:rPr>
          <w:rFonts w:ascii="Calibri" w:hAnsi="Calibri" w:cs="Calibri"/>
          <w:lang w:val="nl-BE"/>
        </w:rPr>
        <w:t>“</w:t>
      </w:r>
      <w:r w:rsidR="005F0660" w:rsidRPr="009B4BB4">
        <w:rPr>
          <w:rFonts w:ascii="Calibri" w:hAnsi="Calibri" w:cs="Calibri"/>
          <w:lang w:val="nl-BE"/>
        </w:rPr>
        <w:t xml:space="preserve">Vrijzinnigheid: Post-War Humanism in </w:t>
      </w:r>
      <w:proofErr w:type="spellStart"/>
      <w:r w:rsidR="005F0660" w:rsidRPr="009B4BB4">
        <w:rPr>
          <w:rFonts w:ascii="Calibri" w:hAnsi="Calibri" w:cs="Calibri"/>
          <w:lang w:val="nl-BE"/>
        </w:rPr>
        <w:t>Flanders</w:t>
      </w:r>
      <w:proofErr w:type="spellEnd"/>
      <w:r w:rsidRPr="009B4BB4">
        <w:rPr>
          <w:rFonts w:ascii="Calibri" w:hAnsi="Calibri" w:cs="Calibri"/>
          <w:lang w:val="nl-BE"/>
        </w:rPr>
        <w:t>,</w:t>
      </w:r>
      <w:r w:rsidR="00F83ECF" w:rsidRPr="009B4BB4">
        <w:rPr>
          <w:rFonts w:ascii="Calibri" w:hAnsi="Calibri" w:cs="Calibri"/>
          <w:lang w:val="nl-BE"/>
        </w:rPr>
        <w:t>”</w:t>
      </w:r>
      <w:r w:rsidRPr="009B4BB4">
        <w:rPr>
          <w:rFonts w:ascii="Calibri" w:hAnsi="Calibri" w:cs="Calibri"/>
          <w:lang w:val="nl-BE"/>
        </w:rPr>
        <w:t xml:space="preserve"> 48-50.</w:t>
      </w:r>
    </w:p>
  </w:footnote>
  <w:footnote w:id="4">
    <w:p w14:paraId="15F76968" w14:textId="77777777" w:rsidR="00934514" w:rsidRPr="009B4BB4" w:rsidRDefault="00934514" w:rsidP="00934514">
      <w:pPr>
        <w:pStyle w:val="FootnoteText"/>
        <w:rPr>
          <w:rFonts w:ascii="Calibri" w:hAnsi="Calibri" w:cs="Calibri"/>
          <w:lang w:val="nl-BE"/>
        </w:rPr>
      </w:pPr>
      <w:r w:rsidRPr="009B4BB4">
        <w:rPr>
          <w:rStyle w:val="FootnoteReference"/>
          <w:rFonts w:ascii="Calibri" w:hAnsi="Calibri" w:cs="Calibri"/>
        </w:rPr>
        <w:footnoteRef/>
      </w:r>
      <w:r w:rsidRPr="009B4BB4">
        <w:rPr>
          <w:rFonts w:ascii="Calibri" w:hAnsi="Calibri" w:cs="Calibri"/>
          <w:lang w:val="nl-BE"/>
        </w:rPr>
        <w:t xml:space="preserve"> Els Witte and Jeffrey Tyssens, </w:t>
      </w:r>
      <w:r w:rsidRPr="009B4BB4">
        <w:rPr>
          <w:rFonts w:ascii="Calibri" w:hAnsi="Calibri" w:cs="Calibri"/>
          <w:i/>
          <w:iCs/>
          <w:lang w:val="nl-BE"/>
        </w:rPr>
        <w:t>De vrijzinnige traditie in België</w:t>
      </w:r>
      <w:r w:rsidRPr="009B4BB4">
        <w:rPr>
          <w:rFonts w:ascii="Calibri" w:hAnsi="Calibri" w:cs="Calibri"/>
          <w:lang w:val="nl-BE"/>
        </w:rPr>
        <w:t xml:space="preserve"> (Brussels: </w:t>
      </w:r>
      <w:proofErr w:type="spellStart"/>
      <w:r w:rsidRPr="009B4BB4">
        <w:rPr>
          <w:rFonts w:ascii="Calibri" w:hAnsi="Calibri" w:cs="Calibri"/>
          <w:lang w:val="nl-BE"/>
        </w:rPr>
        <w:t>VUBPress</w:t>
      </w:r>
      <w:proofErr w:type="spellEnd"/>
      <w:r w:rsidRPr="009B4BB4">
        <w:rPr>
          <w:rFonts w:ascii="Calibri" w:hAnsi="Calibri" w:cs="Calibri"/>
          <w:lang w:val="nl-BE"/>
        </w:rPr>
        <w:t>, 1998), 73–74.</w:t>
      </w:r>
    </w:p>
  </w:footnote>
  <w:footnote w:id="5">
    <w:p w14:paraId="4F937CF1" w14:textId="25922479" w:rsidR="00934514" w:rsidRPr="009B4BB4" w:rsidRDefault="00934514" w:rsidP="00934514">
      <w:pPr>
        <w:pStyle w:val="FootnoteText"/>
        <w:rPr>
          <w:rFonts w:ascii="Calibri" w:hAnsi="Calibri" w:cs="Calibri"/>
          <w:lang w:val="nl-BE"/>
        </w:rPr>
      </w:pPr>
      <w:r w:rsidRPr="009B4BB4">
        <w:rPr>
          <w:rStyle w:val="FootnoteReference"/>
          <w:rFonts w:ascii="Calibri" w:hAnsi="Calibri" w:cs="Calibri"/>
        </w:rPr>
        <w:footnoteRef/>
      </w:r>
      <w:r w:rsidRPr="009B4BB4">
        <w:rPr>
          <w:rFonts w:ascii="Calibri" w:hAnsi="Calibri" w:cs="Calibri"/>
        </w:rPr>
        <w:t xml:space="preserve"> Niels De Nutte, “</w:t>
      </w:r>
      <w:proofErr w:type="spellStart"/>
      <w:r w:rsidR="005F0660" w:rsidRPr="009B4BB4">
        <w:rPr>
          <w:rFonts w:ascii="Calibri" w:hAnsi="Calibri" w:cs="Calibri"/>
        </w:rPr>
        <w:t>Accomodationism</w:t>
      </w:r>
      <w:proofErr w:type="spellEnd"/>
      <w:r w:rsidR="005F0660" w:rsidRPr="009B4BB4">
        <w:rPr>
          <w:rFonts w:ascii="Calibri" w:hAnsi="Calibri" w:cs="Calibri"/>
        </w:rPr>
        <w:t xml:space="preserve"> as a battlefield? The ‘recognition’ and funding of local secular humanists in Flanders of the 1970s</w:t>
      </w:r>
      <w:r w:rsidRPr="009B4BB4">
        <w:rPr>
          <w:rFonts w:ascii="Calibri" w:hAnsi="Calibri" w:cs="Calibri"/>
        </w:rPr>
        <w:t>?,” in The Nonreligious and the State</w:t>
      </w:r>
      <w:r w:rsidR="005F0660" w:rsidRPr="009B4BB4">
        <w:rPr>
          <w:rFonts w:ascii="Calibri" w:hAnsi="Calibri" w:cs="Calibri"/>
        </w:rPr>
        <w:t xml:space="preserve">. </w:t>
      </w:r>
      <w:r w:rsidR="005F0660" w:rsidRPr="009B4BB4">
        <w:rPr>
          <w:rFonts w:ascii="Calibri" w:hAnsi="Calibri" w:cs="Calibri"/>
        </w:rPr>
        <w:t>Seculars crafting their lives in different frameworks from the Age of Revolution to the Current Day</w:t>
      </w:r>
      <w:r w:rsidR="005F0660" w:rsidRPr="009B4BB4">
        <w:rPr>
          <w:rFonts w:ascii="Calibri" w:hAnsi="Calibri" w:cs="Calibri"/>
        </w:rPr>
        <w:t xml:space="preserve">, ed. </w:t>
      </w:r>
      <w:r w:rsidR="005F0660" w:rsidRPr="009B4BB4">
        <w:rPr>
          <w:rFonts w:ascii="Calibri" w:hAnsi="Calibri" w:cs="Calibri"/>
          <w:lang w:val="nl-BE"/>
        </w:rPr>
        <w:t>Jeffrey Tyssens, Niels De Nutte and Stefan Schröder</w:t>
      </w:r>
      <w:r w:rsidRPr="009B4BB4">
        <w:rPr>
          <w:rFonts w:ascii="Calibri" w:hAnsi="Calibri" w:cs="Calibri"/>
          <w:lang w:val="nl-BE"/>
        </w:rPr>
        <w:t xml:space="preserve"> (Berlin: De Gruyter, 2025), 270–271.</w:t>
      </w:r>
    </w:p>
  </w:footnote>
  <w:footnote w:id="6">
    <w:p w14:paraId="682D124C" w14:textId="1661DFA1" w:rsidR="00934514" w:rsidRPr="009B4BB4" w:rsidRDefault="00934514" w:rsidP="00934514">
      <w:pPr>
        <w:pStyle w:val="FootnoteText"/>
        <w:rPr>
          <w:rFonts w:ascii="Calibri" w:hAnsi="Calibri" w:cs="Calibri"/>
          <w:lang w:val="fr-BE"/>
        </w:rPr>
      </w:pPr>
      <w:r w:rsidRPr="009B4BB4">
        <w:rPr>
          <w:rStyle w:val="FootnoteReference"/>
          <w:rFonts w:ascii="Calibri" w:hAnsi="Calibri" w:cs="Calibri"/>
        </w:rPr>
        <w:footnoteRef/>
      </w:r>
      <w:r w:rsidRPr="009B4BB4">
        <w:rPr>
          <w:rFonts w:ascii="Calibri" w:hAnsi="Calibri" w:cs="Calibri"/>
          <w:lang w:val="fr-BE"/>
        </w:rPr>
        <w:t xml:space="preserve"> Niels De Nutte, </w:t>
      </w:r>
      <w:r w:rsidR="0024073D" w:rsidRPr="009B4BB4">
        <w:rPr>
          <w:rFonts w:ascii="Calibri" w:hAnsi="Calibri" w:cs="Calibri"/>
          <w:lang w:val="fr-BE"/>
        </w:rPr>
        <w:t>“Une Belgique en faveur de non-croyance organisée. L'humanisme séculier est-il l’Église subventionnée des « sans religion » ?,”</w:t>
      </w:r>
      <w:r w:rsidR="0024073D" w:rsidRPr="009B4BB4">
        <w:rPr>
          <w:rFonts w:ascii="Calibri" w:hAnsi="Calibri" w:cs="Calibri"/>
          <w:lang w:val="fr-BE"/>
        </w:rPr>
        <w:t xml:space="preserve"> in </w:t>
      </w:r>
      <w:r w:rsidR="0024073D" w:rsidRPr="009B4BB4">
        <w:rPr>
          <w:rFonts w:ascii="Calibri" w:hAnsi="Calibri" w:cs="Calibri"/>
          <w:i/>
          <w:iCs/>
          <w:lang w:val="fr-BE"/>
        </w:rPr>
        <w:t>L’État et la religion dans l’espace public : approches pratiques et théoriques de la laïcité</w:t>
      </w:r>
      <w:r w:rsidR="0024073D" w:rsidRPr="009B4BB4">
        <w:rPr>
          <w:rFonts w:ascii="Calibri" w:hAnsi="Calibri" w:cs="Calibri"/>
          <w:lang w:val="fr-BE"/>
        </w:rPr>
        <w:t>,</w:t>
      </w:r>
      <w:r w:rsidR="0024073D" w:rsidRPr="009B4BB4">
        <w:rPr>
          <w:rFonts w:ascii="Calibri" w:hAnsi="Calibri" w:cs="Calibri"/>
          <w:lang w:val="fr-BE"/>
        </w:rPr>
        <w:t xml:space="preserve"> </w:t>
      </w:r>
      <w:proofErr w:type="spellStart"/>
      <w:r w:rsidR="0024073D" w:rsidRPr="009B4BB4">
        <w:rPr>
          <w:rFonts w:ascii="Calibri" w:hAnsi="Calibri" w:cs="Calibri"/>
          <w:lang w:val="fr-BE"/>
        </w:rPr>
        <w:t>ed</w:t>
      </w:r>
      <w:proofErr w:type="spellEnd"/>
      <w:r w:rsidR="0024073D" w:rsidRPr="009B4BB4">
        <w:rPr>
          <w:rFonts w:ascii="Calibri" w:hAnsi="Calibri" w:cs="Calibri"/>
          <w:lang w:val="fr-BE"/>
        </w:rPr>
        <w:t xml:space="preserve">. Jérôme </w:t>
      </w:r>
      <w:proofErr w:type="spellStart"/>
      <w:r w:rsidR="0024073D" w:rsidRPr="009B4BB4">
        <w:rPr>
          <w:rFonts w:ascii="Calibri" w:hAnsi="Calibri" w:cs="Calibri"/>
          <w:lang w:val="fr-BE"/>
        </w:rPr>
        <w:t>Grosclaude</w:t>
      </w:r>
      <w:proofErr w:type="spellEnd"/>
      <w:r w:rsidR="0024073D" w:rsidRPr="009B4BB4">
        <w:rPr>
          <w:rFonts w:ascii="Calibri" w:hAnsi="Calibri" w:cs="Calibri"/>
          <w:lang w:val="fr-BE"/>
        </w:rPr>
        <w:t xml:space="preserve"> </w:t>
      </w:r>
      <w:r w:rsidR="0024073D" w:rsidRPr="009B4BB4">
        <w:rPr>
          <w:rFonts w:ascii="Calibri" w:hAnsi="Calibri" w:cs="Calibri"/>
          <w:i/>
          <w:iCs/>
          <w:lang w:val="fr-BE"/>
        </w:rPr>
        <w:t>Les Dossiers des annales de droit</w:t>
      </w:r>
      <w:r w:rsidR="0024073D" w:rsidRPr="009B4BB4">
        <w:rPr>
          <w:rFonts w:ascii="Calibri" w:hAnsi="Calibri" w:cs="Calibri"/>
          <w:lang w:val="fr-BE"/>
        </w:rPr>
        <w:t xml:space="preserve"> n° 4, </w:t>
      </w:r>
      <w:r w:rsidR="0024073D" w:rsidRPr="009B4BB4">
        <w:rPr>
          <w:rFonts w:ascii="Calibri" w:hAnsi="Calibri" w:cs="Calibri"/>
          <w:lang w:val="fr-BE"/>
        </w:rPr>
        <w:t>(</w:t>
      </w:r>
      <w:r w:rsidR="0024073D" w:rsidRPr="009B4BB4">
        <w:rPr>
          <w:rFonts w:ascii="Calibri" w:hAnsi="Calibri" w:cs="Calibri"/>
          <w:lang w:val="fr-BE"/>
        </w:rPr>
        <w:t>2021</w:t>
      </w:r>
      <w:r w:rsidR="0024073D" w:rsidRPr="009B4BB4">
        <w:rPr>
          <w:rFonts w:ascii="Calibri" w:hAnsi="Calibri" w:cs="Calibri"/>
          <w:lang w:val="fr-BE"/>
        </w:rPr>
        <w:t>) :</w:t>
      </w:r>
      <w:r w:rsidRPr="009B4BB4">
        <w:rPr>
          <w:rFonts w:ascii="Calibri" w:hAnsi="Calibri" w:cs="Calibri"/>
          <w:lang w:val="fr-BE"/>
        </w:rPr>
        <w:t xml:space="preserve"> 101–104.</w:t>
      </w:r>
    </w:p>
  </w:footnote>
  <w:footnote w:id="7">
    <w:p w14:paraId="2423EB44" w14:textId="77777777" w:rsidR="00934514" w:rsidRPr="009B4BB4" w:rsidRDefault="00934514" w:rsidP="00934514">
      <w:pPr>
        <w:pStyle w:val="FootnoteText"/>
        <w:rPr>
          <w:rFonts w:ascii="Calibri" w:hAnsi="Calibri" w:cs="Calibri"/>
        </w:rPr>
      </w:pPr>
      <w:r w:rsidRPr="009B4BB4">
        <w:rPr>
          <w:rStyle w:val="FootnoteReference"/>
          <w:rFonts w:ascii="Calibri" w:hAnsi="Calibri" w:cs="Calibri"/>
        </w:rPr>
        <w:footnoteRef/>
      </w:r>
      <w:r w:rsidRPr="009B4BB4">
        <w:rPr>
          <w:rFonts w:ascii="Calibri" w:hAnsi="Calibri" w:cs="Calibri"/>
        </w:rPr>
        <w:t xml:space="preserve"> De Nutte, “</w:t>
      </w:r>
      <w:proofErr w:type="spellStart"/>
      <w:r w:rsidRPr="009B4BB4">
        <w:rPr>
          <w:rFonts w:ascii="Calibri" w:hAnsi="Calibri" w:cs="Calibri"/>
        </w:rPr>
        <w:t>Accomodationism</w:t>
      </w:r>
      <w:proofErr w:type="spellEnd"/>
      <w:r w:rsidRPr="009B4BB4">
        <w:rPr>
          <w:rFonts w:ascii="Calibri" w:hAnsi="Calibri" w:cs="Calibri"/>
        </w:rPr>
        <w:t xml:space="preserve"> as a Battlefield?,” 268–270.</w:t>
      </w:r>
    </w:p>
  </w:footnote>
  <w:footnote w:id="8">
    <w:p w14:paraId="11055AA2" w14:textId="77777777" w:rsidR="00934514" w:rsidRPr="009B4BB4" w:rsidRDefault="00934514" w:rsidP="00934514">
      <w:pPr>
        <w:pStyle w:val="FootnoteText"/>
        <w:rPr>
          <w:rFonts w:ascii="Calibri" w:hAnsi="Calibri" w:cs="Calibri"/>
          <w:lang w:val="fr-BE"/>
        </w:rPr>
      </w:pPr>
      <w:r w:rsidRPr="009B4BB4">
        <w:rPr>
          <w:rStyle w:val="FootnoteReference"/>
          <w:rFonts w:ascii="Calibri" w:hAnsi="Calibri" w:cs="Calibri"/>
        </w:rPr>
        <w:footnoteRef/>
      </w:r>
      <w:r w:rsidRPr="009B4BB4">
        <w:rPr>
          <w:rFonts w:ascii="Calibri" w:hAnsi="Calibri" w:cs="Calibri"/>
          <w:lang w:val="fr-BE"/>
        </w:rPr>
        <w:t xml:space="preserve"> Idem, 271.</w:t>
      </w:r>
    </w:p>
  </w:footnote>
  <w:footnote w:id="9">
    <w:p w14:paraId="1572C4E8" w14:textId="77777777" w:rsidR="00934514" w:rsidRPr="009B4BB4" w:rsidRDefault="00934514" w:rsidP="00934514">
      <w:pPr>
        <w:pStyle w:val="FootnoteText"/>
        <w:rPr>
          <w:rFonts w:ascii="Calibri" w:hAnsi="Calibri" w:cs="Calibri"/>
          <w:lang w:val="fr-BE"/>
        </w:rPr>
      </w:pPr>
      <w:r w:rsidRPr="009B4BB4">
        <w:rPr>
          <w:rStyle w:val="FootnoteReference"/>
          <w:rFonts w:ascii="Calibri" w:hAnsi="Calibri" w:cs="Calibri"/>
        </w:rPr>
        <w:footnoteRef/>
      </w:r>
      <w:r w:rsidRPr="009B4BB4">
        <w:rPr>
          <w:rFonts w:ascii="Calibri" w:hAnsi="Calibri" w:cs="Calibri"/>
          <w:lang w:val="fr-BE"/>
        </w:rPr>
        <w:t xml:space="preserve"> Caroline Sägesser and Jean-François Husson, “La reconnaissance et le financement de la laïcité,” </w:t>
      </w:r>
      <w:r w:rsidRPr="009B4BB4">
        <w:rPr>
          <w:rFonts w:ascii="Calibri" w:hAnsi="Calibri" w:cs="Calibri"/>
          <w:i/>
          <w:iCs/>
          <w:lang w:val="fr-BE"/>
        </w:rPr>
        <w:t>Courrier hebdomadaire du CRISP</w:t>
      </w:r>
      <w:r w:rsidRPr="009B4BB4">
        <w:rPr>
          <w:rFonts w:ascii="Calibri" w:hAnsi="Calibri" w:cs="Calibri"/>
          <w:lang w:val="fr-BE"/>
        </w:rPr>
        <w:t xml:space="preserve"> 1756 (2002): 3–27.</w:t>
      </w:r>
    </w:p>
  </w:footnote>
  <w:footnote w:id="10">
    <w:p w14:paraId="6EF8B9C4" w14:textId="5D1702C8" w:rsidR="00934514" w:rsidRPr="009B4BB4" w:rsidRDefault="00934514" w:rsidP="00934514">
      <w:pPr>
        <w:pStyle w:val="FootnoteText"/>
        <w:rPr>
          <w:rFonts w:ascii="Calibri" w:hAnsi="Calibri" w:cs="Calibri"/>
          <w:lang w:val="nl-BE"/>
        </w:rPr>
      </w:pPr>
      <w:r w:rsidRPr="009B4BB4">
        <w:rPr>
          <w:rStyle w:val="FootnoteReference"/>
          <w:rFonts w:ascii="Calibri" w:hAnsi="Calibri" w:cs="Calibri"/>
        </w:rPr>
        <w:footnoteRef/>
      </w:r>
      <w:r w:rsidRPr="009B4BB4">
        <w:rPr>
          <w:rFonts w:ascii="Calibri" w:hAnsi="Calibri" w:cs="Calibri"/>
          <w:lang w:val="nl-BE"/>
        </w:rPr>
        <w:t xml:space="preserve"> De Nutte, </w:t>
      </w:r>
      <w:r w:rsidR="00F83ECF" w:rsidRPr="009B4BB4">
        <w:rPr>
          <w:rFonts w:ascii="Calibri" w:hAnsi="Calibri" w:cs="Calibri"/>
          <w:lang w:val="nl-BE"/>
        </w:rPr>
        <w:t>“</w:t>
      </w:r>
      <w:r w:rsidRPr="009B4BB4">
        <w:rPr>
          <w:rFonts w:ascii="Calibri" w:hAnsi="Calibri" w:cs="Calibri"/>
          <w:lang w:val="nl-BE"/>
        </w:rPr>
        <w:t xml:space="preserve">Vrijzinnigheid: Post-War Humanism in </w:t>
      </w:r>
      <w:proofErr w:type="spellStart"/>
      <w:r w:rsidRPr="009B4BB4">
        <w:rPr>
          <w:rFonts w:ascii="Calibri" w:hAnsi="Calibri" w:cs="Calibri"/>
          <w:lang w:val="nl-BE"/>
        </w:rPr>
        <w:t>Flanders</w:t>
      </w:r>
      <w:proofErr w:type="spellEnd"/>
      <w:r w:rsidRPr="009B4BB4">
        <w:rPr>
          <w:rFonts w:ascii="Calibri" w:hAnsi="Calibri" w:cs="Calibri"/>
          <w:lang w:val="nl-BE"/>
        </w:rPr>
        <w:t>,</w:t>
      </w:r>
      <w:r w:rsidR="00F83ECF" w:rsidRPr="009B4BB4">
        <w:rPr>
          <w:rFonts w:ascii="Calibri" w:hAnsi="Calibri" w:cs="Calibri"/>
          <w:lang w:val="nl-BE"/>
        </w:rPr>
        <w:t>”</w:t>
      </w:r>
      <w:r w:rsidRPr="009B4BB4">
        <w:rPr>
          <w:rFonts w:ascii="Calibri" w:hAnsi="Calibri" w:cs="Calibri"/>
          <w:lang w:val="nl-BE"/>
        </w:rPr>
        <w:t xml:space="preserve"> 49–50.</w:t>
      </w:r>
    </w:p>
  </w:footnote>
  <w:footnote w:id="11">
    <w:p w14:paraId="56FB8AF7" w14:textId="77777777" w:rsidR="00934514" w:rsidRPr="009B4BB4" w:rsidRDefault="00934514" w:rsidP="00934514">
      <w:pPr>
        <w:pStyle w:val="FootnoteText"/>
        <w:rPr>
          <w:rFonts w:ascii="Calibri" w:hAnsi="Calibri" w:cs="Calibri"/>
        </w:rPr>
      </w:pPr>
      <w:r w:rsidRPr="009B4BB4">
        <w:rPr>
          <w:rStyle w:val="FootnoteReference"/>
          <w:rFonts w:ascii="Calibri" w:hAnsi="Calibri" w:cs="Calibri"/>
        </w:rPr>
        <w:footnoteRef/>
      </w:r>
      <w:r w:rsidRPr="009B4BB4">
        <w:rPr>
          <w:rFonts w:ascii="Calibri" w:hAnsi="Calibri" w:cs="Calibri"/>
        </w:rPr>
        <w:t xml:space="preserve"> De Nutte, “</w:t>
      </w:r>
      <w:proofErr w:type="spellStart"/>
      <w:r w:rsidRPr="009B4BB4">
        <w:rPr>
          <w:rFonts w:ascii="Calibri" w:hAnsi="Calibri" w:cs="Calibri"/>
        </w:rPr>
        <w:t>Accomodationism</w:t>
      </w:r>
      <w:proofErr w:type="spellEnd"/>
      <w:r w:rsidRPr="009B4BB4">
        <w:rPr>
          <w:rFonts w:ascii="Calibri" w:hAnsi="Calibri" w:cs="Calibri"/>
        </w:rPr>
        <w:t xml:space="preserve"> as a Battlefield?,” 269–272.</w:t>
      </w:r>
    </w:p>
  </w:footnote>
  <w:footnote w:id="12">
    <w:p w14:paraId="36CDAFC6" w14:textId="78A3C686" w:rsidR="00802059" w:rsidRPr="009B4BB4" w:rsidRDefault="00802059" w:rsidP="00802059">
      <w:pPr>
        <w:pStyle w:val="FootnoteText"/>
        <w:rPr>
          <w:rFonts w:ascii="Calibri" w:hAnsi="Calibri" w:cs="Calibri"/>
          <w:lang w:val="en-GB"/>
        </w:rPr>
      </w:pPr>
      <w:r w:rsidRPr="009B4BB4">
        <w:rPr>
          <w:rStyle w:val="FootnoteReference"/>
          <w:rFonts w:ascii="Calibri" w:hAnsi="Calibri" w:cs="Calibri"/>
        </w:rPr>
        <w:footnoteRef/>
      </w:r>
      <w:r w:rsidRPr="009B4BB4">
        <w:rPr>
          <w:rFonts w:ascii="Calibri" w:hAnsi="Calibri" w:cs="Calibri"/>
          <w:lang w:val="en-GB"/>
        </w:rPr>
        <w:t xml:space="preserve"> </w:t>
      </w:r>
      <w:r w:rsidR="007B1E2F" w:rsidRPr="009B4BB4">
        <w:rPr>
          <w:rFonts w:ascii="Calibri" w:hAnsi="Calibri" w:cs="Calibri"/>
          <w:lang w:val="en-GB"/>
        </w:rPr>
        <w:t xml:space="preserve">Michel </w:t>
      </w:r>
      <w:proofErr w:type="spellStart"/>
      <w:r w:rsidR="007B1E2F" w:rsidRPr="009B4BB4">
        <w:rPr>
          <w:rFonts w:ascii="Calibri" w:hAnsi="Calibri" w:cs="Calibri"/>
          <w:lang w:val="en-GB"/>
        </w:rPr>
        <w:t>Oukhow</w:t>
      </w:r>
      <w:proofErr w:type="spellEnd"/>
      <w:r w:rsidR="007B1E2F" w:rsidRPr="009B4BB4">
        <w:rPr>
          <w:rFonts w:ascii="Calibri" w:hAnsi="Calibri" w:cs="Calibri"/>
          <w:lang w:val="en-GB"/>
        </w:rPr>
        <w:t xml:space="preserve">, Odis : </w:t>
      </w:r>
      <w:hyperlink r:id="rId1" w:history="1">
        <w:r w:rsidR="007B1E2F" w:rsidRPr="009B4BB4">
          <w:rPr>
            <w:rStyle w:val="Hyperlink"/>
            <w:rFonts w:ascii="Calibri" w:hAnsi="Calibri" w:cs="Calibri"/>
            <w:lang w:val="en-GB"/>
          </w:rPr>
          <w:t>https://www.odis.be/hercules/search2.php?searchMethod=simple&amp;search=oukhow</w:t>
        </w:r>
      </w:hyperlink>
      <w:r w:rsidRPr="009B4BB4">
        <w:rPr>
          <w:rFonts w:ascii="Calibri" w:hAnsi="Calibri" w:cs="Calibri"/>
          <w:lang w:val="en-GB"/>
        </w:rPr>
        <w:t xml:space="preserve"> </w:t>
      </w:r>
      <w:r w:rsidR="007B1E2F" w:rsidRPr="009B4BB4">
        <w:rPr>
          <w:rFonts w:ascii="Calibri" w:hAnsi="Calibri" w:cs="Calibri"/>
          <w:lang w:val="en-GB"/>
        </w:rPr>
        <w:t>(last modified ?).</w:t>
      </w:r>
    </w:p>
  </w:footnote>
  <w:footnote w:id="13">
    <w:p w14:paraId="0BDD139A" w14:textId="34D52CF8" w:rsidR="00802059" w:rsidRPr="009B4BB4" w:rsidRDefault="00802059" w:rsidP="00802059">
      <w:pPr>
        <w:pStyle w:val="FootnoteText"/>
        <w:rPr>
          <w:rFonts w:ascii="Calibri" w:hAnsi="Calibri" w:cs="Calibri"/>
        </w:rPr>
      </w:pPr>
      <w:r w:rsidRPr="009B4BB4">
        <w:rPr>
          <w:rStyle w:val="FootnoteReference"/>
          <w:rFonts w:ascii="Calibri" w:hAnsi="Calibri" w:cs="Calibri"/>
        </w:rPr>
        <w:footnoteRef/>
      </w:r>
      <w:r w:rsidRPr="009B4BB4">
        <w:rPr>
          <w:rFonts w:ascii="Calibri" w:hAnsi="Calibri" w:cs="Calibri"/>
        </w:rPr>
        <w:t xml:space="preserve"> </w:t>
      </w:r>
      <w:r w:rsidR="007B1E2F" w:rsidRPr="009B4BB4">
        <w:rPr>
          <w:rFonts w:ascii="Calibri" w:hAnsi="Calibri" w:cs="Calibri"/>
        </w:rPr>
        <w:t>Marc</w:t>
      </w:r>
      <w:r w:rsidR="007B1E2F" w:rsidRPr="009B4BB4">
        <w:rPr>
          <w:rFonts w:ascii="Calibri" w:hAnsi="Calibri" w:cs="Calibri"/>
        </w:rPr>
        <w:t xml:space="preserve"> </w:t>
      </w:r>
      <w:proofErr w:type="spellStart"/>
      <w:r w:rsidR="007B1E2F" w:rsidRPr="009B4BB4">
        <w:rPr>
          <w:rFonts w:ascii="Calibri" w:hAnsi="Calibri" w:cs="Calibri"/>
        </w:rPr>
        <w:t>Raeff</w:t>
      </w:r>
      <w:proofErr w:type="spellEnd"/>
      <w:r w:rsidR="007B1E2F" w:rsidRPr="009B4BB4">
        <w:rPr>
          <w:rFonts w:ascii="Calibri" w:hAnsi="Calibri" w:cs="Calibri"/>
        </w:rPr>
        <w:t xml:space="preserve">, </w:t>
      </w:r>
      <w:r w:rsidR="007B1E2F" w:rsidRPr="009B4BB4">
        <w:rPr>
          <w:rFonts w:ascii="Calibri" w:hAnsi="Calibri" w:cs="Calibri"/>
          <w:i/>
          <w:iCs/>
        </w:rPr>
        <w:t>Russia Abroad: A Cultural History of the Russian Emigration, 1919–1939</w:t>
      </w:r>
      <w:r w:rsidR="007B1E2F" w:rsidRPr="009B4BB4">
        <w:rPr>
          <w:rFonts w:ascii="Calibri" w:hAnsi="Calibri" w:cs="Calibri"/>
        </w:rPr>
        <w:t xml:space="preserve"> </w:t>
      </w:r>
      <w:r w:rsidR="007B1E2F" w:rsidRPr="009B4BB4">
        <w:rPr>
          <w:rFonts w:ascii="Calibri" w:hAnsi="Calibri" w:cs="Calibri"/>
        </w:rPr>
        <w:t>(</w:t>
      </w:r>
      <w:r w:rsidR="007B1E2F" w:rsidRPr="009B4BB4">
        <w:rPr>
          <w:rFonts w:ascii="Calibri" w:hAnsi="Calibri" w:cs="Calibri"/>
        </w:rPr>
        <w:t>New York ; Oxford:</w:t>
      </w:r>
      <w:r w:rsidR="007B1E2F" w:rsidRPr="009B4BB4">
        <w:rPr>
          <w:rFonts w:ascii="Calibri" w:hAnsi="Calibri" w:cs="Calibri"/>
        </w:rPr>
        <w:t xml:space="preserve"> </w:t>
      </w:r>
      <w:r w:rsidR="007B1E2F" w:rsidRPr="009B4BB4">
        <w:rPr>
          <w:rFonts w:ascii="Calibri" w:hAnsi="Calibri" w:cs="Calibri"/>
        </w:rPr>
        <w:t xml:space="preserve"> Oxford University Press</w:t>
      </w:r>
      <w:r w:rsidR="007B1E2F" w:rsidRPr="009B4BB4">
        <w:rPr>
          <w:rFonts w:ascii="Calibri" w:hAnsi="Calibri" w:cs="Calibri"/>
        </w:rPr>
        <w:t>, 1990)</w:t>
      </w:r>
      <w:r w:rsidR="007B1E2F" w:rsidRPr="009B4BB4">
        <w:rPr>
          <w:rFonts w:ascii="Calibri" w:hAnsi="Calibri" w:cs="Calibri"/>
        </w:rPr>
        <w:t>.</w:t>
      </w:r>
    </w:p>
  </w:footnote>
  <w:footnote w:id="14">
    <w:p w14:paraId="3B45B82A" w14:textId="586D24FA" w:rsidR="00802059" w:rsidRPr="009B4BB4" w:rsidRDefault="00802059" w:rsidP="00802059">
      <w:pPr>
        <w:pStyle w:val="FootnoteText"/>
        <w:rPr>
          <w:rFonts w:ascii="Calibri" w:hAnsi="Calibri" w:cs="Calibri"/>
        </w:rPr>
      </w:pPr>
      <w:r w:rsidRPr="009B4BB4">
        <w:rPr>
          <w:rStyle w:val="FootnoteReference"/>
          <w:rFonts w:ascii="Calibri" w:hAnsi="Calibri" w:cs="Calibri"/>
        </w:rPr>
        <w:footnoteRef/>
      </w:r>
      <w:r w:rsidRPr="009B4BB4">
        <w:rPr>
          <w:rFonts w:ascii="Calibri" w:hAnsi="Calibri" w:cs="Calibri"/>
        </w:rPr>
        <w:t xml:space="preserve"> We have </w:t>
      </w:r>
      <w:r w:rsidR="00615172" w:rsidRPr="009B4BB4">
        <w:rPr>
          <w:rFonts w:ascii="Calibri" w:hAnsi="Calibri" w:cs="Calibri"/>
        </w:rPr>
        <w:t>very scarce information</w:t>
      </w:r>
      <w:r w:rsidRPr="009B4BB4">
        <w:rPr>
          <w:rFonts w:ascii="Calibri" w:hAnsi="Calibri" w:cs="Calibri"/>
        </w:rPr>
        <w:t xml:space="preserve"> on these two individuals as the archival material related to the Russian enclave is nonexistent and the details of </w:t>
      </w:r>
      <w:proofErr w:type="spellStart"/>
      <w:r w:rsidRPr="009B4BB4">
        <w:rPr>
          <w:rFonts w:ascii="Calibri" w:hAnsi="Calibri" w:cs="Calibri"/>
        </w:rPr>
        <w:t>oukhow’s</w:t>
      </w:r>
      <w:proofErr w:type="spellEnd"/>
      <w:r w:rsidRPr="009B4BB4">
        <w:rPr>
          <w:rFonts w:ascii="Calibri" w:hAnsi="Calibri" w:cs="Calibri"/>
        </w:rPr>
        <w:t xml:space="preserve"> </w:t>
      </w:r>
      <w:proofErr w:type="spellStart"/>
      <w:r w:rsidRPr="009B4BB4">
        <w:rPr>
          <w:rFonts w:ascii="Calibri" w:hAnsi="Calibri" w:cs="Calibri"/>
        </w:rPr>
        <w:t>bith</w:t>
      </w:r>
      <w:proofErr w:type="spellEnd"/>
      <w:r w:rsidRPr="009B4BB4">
        <w:rPr>
          <w:rFonts w:ascii="Calibri" w:hAnsi="Calibri" w:cs="Calibri"/>
        </w:rPr>
        <w:t xml:space="preserve"> certificate have not yet been released.</w:t>
      </w:r>
    </w:p>
  </w:footnote>
  <w:footnote w:id="15">
    <w:p w14:paraId="7CB6E617" w14:textId="1E12DA24" w:rsidR="00802059" w:rsidRPr="009B4BB4" w:rsidRDefault="00802059" w:rsidP="00802059">
      <w:pPr>
        <w:pStyle w:val="FootnoteText"/>
        <w:rPr>
          <w:rFonts w:ascii="Calibri" w:hAnsi="Calibri" w:cs="Calibri"/>
          <w:i/>
          <w:iCs/>
          <w:lang w:val="en-GB"/>
        </w:rPr>
      </w:pPr>
      <w:r w:rsidRPr="009B4BB4">
        <w:rPr>
          <w:rStyle w:val="FootnoteReference"/>
          <w:rFonts w:ascii="Calibri" w:hAnsi="Calibri" w:cs="Calibri"/>
        </w:rPr>
        <w:footnoteRef/>
      </w:r>
      <w:r w:rsidRPr="009B4BB4">
        <w:rPr>
          <w:rFonts w:ascii="Calibri" w:hAnsi="Calibri" w:cs="Calibri"/>
        </w:rPr>
        <w:t xml:space="preserve"> </w:t>
      </w:r>
      <w:r w:rsidRPr="009B4BB4">
        <w:rPr>
          <w:rFonts w:ascii="Calibri" w:hAnsi="Calibri" w:cs="Calibri"/>
          <w:lang w:val="en-GB"/>
        </w:rPr>
        <w:t xml:space="preserve">We use frames instead of secularism following Jacques </w:t>
      </w:r>
      <w:proofErr w:type="spellStart"/>
      <w:r w:rsidRPr="009B4BB4">
        <w:rPr>
          <w:rFonts w:ascii="Calibri" w:hAnsi="Calibri" w:cs="Calibri"/>
          <w:lang w:val="en-GB"/>
        </w:rPr>
        <w:t>Berlinerblau’s</w:t>
      </w:r>
      <w:proofErr w:type="spellEnd"/>
      <w:r w:rsidRPr="009B4BB4">
        <w:rPr>
          <w:rFonts w:ascii="Calibri" w:hAnsi="Calibri" w:cs="Calibri"/>
          <w:lang w:val="en-GB"/>
        </w:rPr>
        <w:t xml:space="preserve"> recent work on political secularisms See: </w:t>
      </w:r>
      <w:r w:rsidR="00615172" w:rsidRPr="009B4BB4">
        <w:rPr>
          <w:rFonts w:ascii="Calibri" w:hAnsi="Calibri" w:cs="Calibri"/>
          <w:lang w:val="en-GB"/>
        </w:rPr>
        <w:t>Jacques</w:t>
      </w:r>
      <w:r w:rsidR="00615172" w:rsidRPr="009B4BB4">
        <w:rPr>
          <w:rFonts w:ascii="Calibri" w:hAnsi="Calibri" w:cs="Calibri"/>
          <w:lang w:val="en-GB"/>
        </w:rPr>
        <w:t xml:space="preserve"> </w:t>
      </w:r>
      <w:r w:rsidR="00615172" w:rsidRPr="009B4BB4">
        <w:rPr>
          <w:rFonts w:ascii="Calibri" w:hAnsi="Calibri" w:cs="Calibri"/>
          <w:lang w:val="en-GB"/>
        </w:rPr>
        <w:t>Berlinerblau</w:t>
      </w:r>
      <w:r w:rsidR="00615172" w:rsidRPr="009B4BB4">
        <w:rPr>
          <w:rFonts w:ascii="Calibri" w:hAnsi="Calibri" w:cs="Calibri"/>
          <w:lang w:val="en-GB"/>
        </w:rPr>
        <w:t>,</w:t>
      </w:r>
      <w:r w:rsidR="00615172" w:rsidRPr="009B4BB4">
        <w:rPr>
          <w:rFonts w:ascii="Calibri" w:hAnsi="Calibri" w:cs="Calibri"/>
          <w:lang w:val="en-GB"/>
        </w:rPr>
        <w:t xml:space="preserve"> </w:t>
      </w:r>
      <w:r w:rsidR="00615172" w:rsidRPr="009B4BB4">
        <w:rPr>
          <w:rFonts w:ascii="Calibri" w:hAnsi="Calibri" w:cs="Calibri"/>
          <w:i/>
          <w:iCs/>
          <w:lang w:val="en-GB"/>
        </w:rPr>
        <w:t>Secularism: The Basics</w:t>
      </w:r>
      <w:r w:rsidR="00615172" w:rsidRPr="009B4BB4">
        <w:rPr>
          <w:rFonts w:ascii="Calibri" w:hAnsi="Calibri" w:cs="Calibri"/>
          <w:lang w:val="en-GB"/>
        </w:rPr>
        <w:t xml:space="preserve"> </w:t>
      </w:r>
      <w:r w:rsidR="00615172" w:rsidRPr="009B4BB4">
        <w:rPr>
          <w:rFonts w:ascii="Calibri" w:hAnsi="Calibri" w:cs="Calibri"/>
          <w:lang w:val="en-GB"/>
        </w:rPr>
        <w:t>(</w:t>
      </w:r>
      <w:r w:rsidR="00615172" w:rsidRPr="009B4BB4">
        <w:rPr>
          <w:rFonts w:ascii="Calibri" w:hAnsi="Calibri" w:cs="Calibri"/>
          <w:lang w:val="en-GB"/>
        </w:rPr>
        <w:t>Abingdon</w:t>
      </w:r>
      <w:r w:rsidR="00615172" w:rsidRPr="009B4BB4">
        <w:rPr>
          <w:rFonts w:ascii="Calibri" w:hAnsi="Calibri" w:cs="Calibri"/>
          <w:lang w:val="en-GB"/>
        </w:rPr>
        <w:t xml:space="preserve">, </w:t>
      </w:r>
      <w:r w:rsidR="00615172" w:rsidRPr="009B4BB4">
        <w:rPr>
          <w:rFonts w:ascii="Calibri" w:hAnsi="Calibri" w:cs="Calibri"/>
          <w:lang w:val="en-GB"/>
        </w:rPr>
        <w:t>Oxon and New York: Routledge</w:t>
      </w:r>
      <w:r w:rsidR="00615172" w:rsidRPr="009B4BB4">
        <w:rPr>
          <w:rFonts w:ascii="Calibri" w:hAnsi="Calibri" w:cs="Calibri"/>
          <w:lang w:val="en-GB"/>
        </w:rPr>
        <w:t>, 2022)</w:t>
      </w:r>
      <w:r w:rsidR="00615172" w:rsidRPr="009B4BB4">
        <w:rPr>
          <w:rFonts w:ascii="Calibri" w:hAnsi="Calibri" w:cs="Calibri"/>
          <w:lang w:val="en-GB"/>
        </w:rPr>
        <w:t>.</w:t>
      </w:r>
    </w:p>
  </w:footnote>
  <w:footnote w:id="16">
    <w:p w14:paraId="0FA60176" w14:textId="668CAF20" w:rsidR="00802059" w:rsidRPr="009B4BB4" w:rsidRDefault="00802059" w:rsidP="00802059">
      <w:pPr>
        <w:pStyle w:val="FootnoteText"/>
        <w:rPr>
          <w:rFonts w:ascii="Calibri" w:hAnsi="Calibri" w:cs="Calibri"/>
          <w:lang w:val="nl-BE"/>
        </w:rPr>
      </w:pPr>
      <w:r w:rsidRPr="009B4BB4">
        <w:rPr>
          <w:rStyle w:val="FootnoteReference"/>
          <w:rFonts w:ascii="Calibri" w:hAnsi="Calibri" w:cs="Calibri"/>
        </w:rPr>
        <w:footnoteRef/>
      </w:r>
      <w:r w:rsidRPr="009B4BB4">
        <w:rPr>
          <w:rFonts w:ascii="Calibri" w:hAnsi="Calibri" w:cs="Calibri"/>
          <w:lang w:val="nl-BE"/>
        </w:rPr>
        <w:t xml:space="preserve"> </w:t>
      </w:r>
      <w:r w:rsidR="008F319C" w:rsidRPr="009B4BB4">
        <w:rPr>
          <w:rFonts w:ascii="Calibri" w:hAnsi="Calibri" w:cs="Calibri"/>
          <w:lang w:val="nl-BE"/>
        </w:rPr>
        <w:t xml:space="preserve">Michel </w:t>
      </w:r>
      <w:proofErr w:type="spellStart"/>
      <w:r w:rsidR="008F319C" w:rsidRPr="009B4BB4">
        <w:rPr>
          <w:rFonts w:ascii="Calibri" w:hAnsi="Calibri" w:cs="Calibri"/>
          <w:lang w:val="nl-BE"/>
        </w:rPr>
        <w:t>Oukhow</w:t>
      </w:r>
      <w:proofErr w:type="spellEnd"/>
      <w:r w:rsidR="008F319C" w:rsidRPr="009B4BB4">
        <w:rPr>
          <w:rFonts w:ascii="Calibri" w:hAnsi="Calibri" w:cs="Calibri"/>
          <w:lang w:val="nl-BE"/>
        </w:rPr>
        <w:t xml:space="preserve">, </w:t>
      </w:r>
      <w:r w:rsidR="008F319C" w:rsidRPr="009B4BB4">
        <w:rPr>
          <w:rFonts w:ascii="Calibri" w:hAnsi="Calibri" w:cs="Calibri"/>
          <w:i/>
          <w:iCs/>
          <w:lang w:val="nl-BE"/>
        </w:rPr>
        <w:t xml:space="preserve">Het verbrande testament </w:t>
      </w:r>
      <w:r w:rsidR="008F319C" w:rsidRPr="009B4BB4">
        <w:rPr>
          <w:rFonts w:ascii="Calibri" w:hAnsi="Calibri" w:cs="Calibri"/>
          <w:lang w:val="nl-BE"/>
        </w:rPr>
        <w:t>(</w:t>
      </w:r>
      <w:proofErr w:type="spellStart"/>
      <w:r w:rsidR="008F319C" w:rsidRPr="009B4BB4">
        <w:rPr>
          <w:rFonts w:ascii="Calibri" w:hAnsi="Calibri" w:cs="Calibri"/>
          <w:lang w:val="nl-BE"/>
        </w:rPr>
        <w:t>Antwerp</w:t>
      </w:r>
      <w:proofErr w:type="spellEnd"/>
      <w:r w:rsidR="008F319C" w:rsidRPr="009B4BB4">
        <w:rPr>
          <w:rFonts w:ascii="Calibri" w:hAnsi="Calibri" w:cs="Calibri"/>
          <w:lang w:val="nl-BE"/>
        </w:rPr>
        <w:t xml:space="preserve">: </w:t>
      </w:r>
      <w:proofErr w:type="spellStart"/>
      <w:r w:rsidR="008F319C" w:rsidRPr="009B4BB4">
        <w:rPr>
          <w:rFonts w:ascii="Calibri" w:hAnsi="Calibri" w:cs="Calibri"/>
          <w:lang w:val="nl-BE"/>
        </w:rPr>
        <w:t>Manteau</w:t>
      </w:r>
      <w:proofErr w:type="spellEnd"/>
      <w:r w:rsidR="008F319C" w:rsidRPr="009B4BB4">
        <w:rPr>
          <w:rFonts w:ascii="Calibri" w:hAnsi="Calibri" w:cs="Calibri"/>
          <w:lang w:val="nl-BE"/>
        </w:rPr>
        <w:t>, 1978)</w:t>
      </w:r>
      <w:r w:rsidR="008F319C" w:rsidRPr="009B4BB4">
        <w:rPr>
          <w:rFonts w:ascii="Calibri" w:hAnsi="Calibri" w:cs="Calibri"/>
          <w:lang w:val="nl-BE"/>
        </w:rPr>
        <w:t>.</w:t>
      </w:r>
    </w:p>
  </w:footnote>
  <w:footnote w:id="17">
    <w:p w14:paraId="18B9192A" w14:textId="03DCCDCF" w:rsidR="000D72F9" w:rsidRPr="009B4BB4" w:rsidRDefault="000D72F9">
      <w:pPr>
        <w:pStyle w:val="FootnoteText"/>
        <w:rPr>
          <w:rFonts w:ascii="Calibri" w:hAnsi="Calibri" w:cs="Calibri"/>
          <w:lang w:val="en-GB"/>
        </w:rPr>
      </w:pPr>
      <w:r w:rsidRPr="009B4BB4">
        <w:rPr>
          <w:rStyle w:val="FootnoteReference"/>
          <w:rFonts w:ascii="Calibri" w:hAnsi="Calibri" w:cs="Calibri"/>
        </w:rPr>
        <w:footnoteRef/>
      </w:r>
      <w:r w:rsidRPr="009B4BB4">
        <w:rPr>
          <w:rFonts w:ascii="Calibri" w:hAnsi="Calibri" w:cs="Calibri"/>
          <w:lang w:val="en-GB"/>
        </w:rPr>
        <w:t xml:space="preserve"> </w:t>
      </w:r>
      <w:r w:rsidR="008F319C" w:rsidRPr="009B4BB4">
        <w:rPr>
          <w:rFonts w:ascii="Calibri" w:hAnsi="Calibri" w:cs="Calibri"/>
          <w:lang w:val="en-GB"/>
        </w:rPr>
        <w:t xml:space="preserve">Idem, </w:t>
      </w:r>
      <w:r w:rsidRPr="009B4BB4">
        <w:rPr>
          <w:rFonts w:ascii="Calibri" w:hAnsi="Calibri" w:cs="Calibri"/>
          <w:lang w:val="en-GB"/>
        </w:rPr>
        <w:t>6.</w:t>
      </w:r>
    </w:p>
  </w:footnote>
  <w:footnote w:id="18">
    <w:p w14:paraId="163CD49B" w14:textId="15A43A57" w:rsidR="000D72F9" w:rsidRPr="009B4BB4" w:rsidRDefault="000D72F9">
      <w:pPr>
        <w:pStyle w:val="FootnoteText"/>
        <w:rPr>
          <w:rFonts w:ascii="Calibri" w:hAnsi="Calibri" w:cs="Calibri"/>
          <w:lang w:val="en-GB"/>
        </w:rPr>
      </w:pPr>
      <w:r w:rsidRPr="009B4BB4">
        <w:rPr>
          <w:rStyle w:val="FootnoteReference"/>
          <w:rFonts w:ascii="Calibri" w:hAnsi="Calibri" w:cs="Calibri"/>
        </w:rPr>
        <w:footnoteRef/>
      </w:r>
      <w:r w:rsidRPr="009B4BB4">
        <w:rPr>
          <w:rFonts w:ascii="Calibri" w:hAnsi="Calibri" w:cs="Calibri"/>
        </w:rPr>
        <w:t xml:space="preserve"> Idem, 7.</w:t>
      </w:r>
    </w:p>
  </w:footnote>
  <w:footnote w:id="19">
    <w:p w14:paraId="2E4228E3" w14:textId="31D20CA4" w:rsidR="000D72F9" w:rsidRPr="009B4BB4" w:rsidRDefault="000D72F9">
      <w:pPr>
        <w:pStyle w:val="FootnoteText"/>
        <w:rPr>
          <w:rFonts w:ascii="Calibri" w:hAnsi="Calibri" w:cs="Calibri"/>
          <w:lang w:val="en-GB"/>
        </w:rPr>
      </w:pPr>
      <w:r w:rsidRPr="009B4BB4">
        <w:rPr>
          <w:rStyle w:val="FootnoteReference"/>
          <w:rFonts w:ascii="Calibri" w:hAnsi="Calibri" w:cs="Calibri"/>
        </w:rPr>
        <w:footnoteRef/>
      </w:r>
      <w:r w:rsidRPr="009B4BB4">
        <w:rPr>
          <w:rFonts w:ascii="Calibri" w:hAnsi="Calibri" w:cs="Calibri"/>
        </w:rPr>
        <w:t xml:space="preserve"> </w:t>
      </w:r>
      <w:r w:rsidRPr="009B4BB4">
        <w:rPr>
          <w:rFonts w:ascii="Calibri" w:hAnsi="Calibri" w:cs="Calibri"/>
          <w:lang w:val="en-GB"/>
        </w:rPr>
        <w:t>Idem, 22-23.</w:t>
      </w:r>
    </w:p>
  </w:footnote>
  <w:footnote w:id="20">
    <w:p w14:paraId="134478A8" w14:textId="35E8A94C" w:rsidR="000D72F9" w:rsidRPr="009B4BB4" w:rsidRDefault="000D72F9">
      <w:pPr>
        <w:pStyle w:val="FootnoteText"/>
        <w:rPr>
          <w:rFonts w:ascii="Calibri" w:hAnsi="Calibri" w:cs="Calibri"/>
          <w:lang w:val="en-GB"/>
        </w:rPr>
      </w:pPr>
      <w:r w:rsidRPr="009B4BB4">
        <w:rPr>
          <w:rStyle w:val="FootnoteReference"/>
          <w:rFonts w:ascii="Calibri" w:hAnsi="Calibri" w:cs="Calibri"/>
        </w:rPr>
        <w:footnoteRef/>
      </w:r>
      <w:r w:rsidRPr="009B4BB4">
        <w:rPr>
          <w:rFonts w:ascii="Calibri" w:hAnsi="Calibri" w:cs="Calibri"/>
        </w:rPr>
        <w:t xml:space="preserve"> </w:t>
      </w:r>
      <w:r w:rsidRPr="009B4BB4">
        <w:rPr>
          <w:rFonts w:ascii="Calibri" w:hAnsi="Calibri" w:cs="Calibri"/>
          <w:lang w:val="en-GB"/>
        </w:rPr>
        <w:t>Ibidem.</w:t>
      </w:r>
    </w:p>
  </w:footnote>
  <w:footnote w:id="21">
    <w:p w14:paraId="0FE8CEBF" w14:textId="00FC30C9" w:rsidR="000D72F9" w:rsidRPr="009B4BB4" w:rsidRDefault="000D72F9">
      <w:pPr>
        <w:pStyle w:val="FootnoteText"/>
        <w:rPr>
          <w:rFonts w:ascii="Calibri" w:hAnsi="Calibri" w:cs="Calibri"/>
          <w:lang w:val="en-GB"/>
        </w:rPr>
      </w:pPr>
      <w:r w:rsidRPr="009B4BB4">
        <w:rPr>
          <w:rStyle w:val="FootnoteReference"/>
          <w:rFonts w:ascii="Calibri" w:hAnsi="Calibri" w:cs="Calibri"/>
        </w:rPr>
        <w:footnoteRef/>
      </w:r>
      <w:r w:rsidRPr="009B4BB4">
        <w:rPr>
          <w:rFonts w:ascii="Calibri" w:hAnsi="Calibri" w:cs="Calibri"/>
        </w:rPr>
        <w:t xml:space="preserve"> Idem, 25.</w:t>
      </w:r>
    </w:p>
  </w:footnote>
  <w:footnote w:id="22">
    <w:p w14:paraId="510A5FD9" w14:textId="27E984A1" w:rsidR="001277DF" w:rsidRPr="009B4BB4" w:rsidRDefault="001277DF" w:rsidP="004C6EC1">
      <w:pPr>
        <w:pStyle w:val="FootnoteText"/>
        <w:rPr>
          <w:rFonts w:ascii="Calibri" w:hAnsi="Calibri" w:cs="Calibri"/>
          <w:lang w:val="en-GB"/>
        </w:rPr>
      </w:pPr>
      <w:r w:rsidRPr="009B4BB4">
        <w:rPr>
          <w:rStyle w:val="FootnoteReference"/>
          <w:rFonts w:ascii="Calibri" w:hAnsi="Calibri" w:cs="Calibri"/>
        </w:rPr>
        <w:footnoteRef/>
      </w:r>
      <w:r w:rsidRPr="009B4BB4">
        <w:rPr>
          <w:rFonts w:ascii="Calibri" w:hAnsi="Calibri" w:cs="Calibri"/>
        </w:rPr>
        <w:t xml:space="preserve"> This tension is the subject of: Lore Van </w:t>
      </w:r>
      <w:proofErr w:type="spellStart"/>
      <w:r w:rsidRPr="009B4BB4">
        <w:rPr>
          <w:rFonts w:ascii="Calibri" w:hAnsi="Calibri" w:cs="Calibri"/>
        </w:rPr>
        <w:t>Praag</w:t>
      </w:r>
      <w:proofErr w:type="spellEnd"/>
      <w:r w:rsidRPr="009B4BB4">
        <w:rPr>
          <w:rFonts w:ascii="Calibri" w:hAnsi="Calibri" w:cs="Calibri"/>
        </w:rPr>
        <w:t xml:space="preserve">, Klara Klaver, Gert </w:t>
      </w:r>
      <w:proofErr w:type="spellStart"/>
      <w:r w:rsidRPr="009B4BB4">
        <w:rPr>
          <w:rFonts w:ascii="Calibri" w:hAnsi="Calibri" w:cs="Calibri"/>
        </w:rPr>
        <w:t>Verschraegen</w:t>
      </w:r>
      <w:proofErr w:type="spellEnd"/>
      <w:r w:rsidRPr="009B4BB4">
        <w:rPr>
          <w:rFonts w:ascii="Calibri" w:hAnsi="Calibri" w:cs="Calibri"/>
        </w:rPr>
        <w:t xml:space="preserve"> and Patrick Loobuyck, “</w:t>
      </w:r>
      <w:r w:rsidR="004C6EC1" w:rsidRPr="009B4BB4">
        <w:rPr>
          <w:rFonts w:ascii="Calibri" w:hAnsi="Calibri" w:cs="Calibri"/>
        </w:rPr>
        <w:t>Navigating (De)Conversion While</w:t>
      </w:r>
      <w:r w:rsidR="004C6EC1" w:rsidRPr="009B4BB4">
        <w:rPr>
          <w:rFonts w:ascii="Calibri" w:hAnsi="Calibri" w:cs="Calibri"/>
        </w:rPr>
        <w:t xml:space="preserve"> </w:t>
      </w:r>
      <w:r w:rsidR="004C6EC1" w:rsidRPr="009B4BB4">
        <w:rPr>
          <w:rFonts w:ascii="Calibri" w:hAnsi="Calibri" w:cs="Calibri"/>
        </w:rPr>
        <w:t>Maintaining Social Relations Across Different</w:t>
      </w:r>
      <w:r w:rsidR="004C6EC1" w:rsidRPr="009B4BB4">
        <w:rPr>
          <w:rFonts w:ascii="Calibri" w:hAnsi="Calibri" w:cs="Calibri"/>
        </w:rPr>
        <w:t xml:space="preserve"> </w:t>
      </w:r>
      <w:r w:rsidR="004C6EC1" w:rsidRPr="009B4BB4">
        <w:rPr>
          <w:rFonts w:ascii="Calibri" w:hAnsi="Calibri" w:cs="Calibri"/>
        </w:rPr>
        <w:t>Religions in Flanders (Belgium)</w:t>
      </w:r>
      <w:r w:rsidRPr="009B4BB4">
        <w:rPr>
          <w:rFonts w:ascii="Calibri" w:hAnsi="Calibri" w:cs="Calibri"/>
        </w:rPr>
        <w:t>,”</w:t>
      </w:r>
      <w:r w:rsidR="004C6EC1" w:rsidRPr="009B4BB4">
        <w:rPr>
          <w:rFonts w:ascii="Calibri" w:hAnsi="Calibri" w:cs="Calibri"/>
        </w:rPr>
        <w:t xml:space="preserve"> </w:t>
      </w:r>
      <w:r w:rsidR="004C6EC1" w:rsidRPr="009B4BB4">
        <w:rPr>
          <w:rFonts w:ascii="Calibri" w:hAnsi="Calibri" w:cs="Calibri"/>
          <w:i/>
          <w:iCs/>
        </w:rPr>
        <w:t>Sociology of Religion</w:t>
      </w:r>
      <w:r w:rsidR="004C6EC1" w:rsidRPr="009B4BB4">
        <w:rPr>
          <w:rFonts w:ascii="Calibri" w:hAnsi="Calibri" w:cs="Calibri"/>
        </w:rPr>
        <w:t xml:space="preserve"> (2025): 1-24.</w:t>
      </w:r>
    </w:p>
  </w:footnote>
  <w:footnote w:id="23">
    <w:p w14:paraId="149222DF" w14:textId="507D1792" w:rsidR="00802059" w:rsidRPr="009B4BB4" w:rsidRDefault="00802059" w:rsidP="001277DF">
      <w:pPr>
        <w:pStyle w:val="FootnoteText"/>
        <w:rPr>
          <w:rFonts w:ascii="Calibri" w:hAnsi="Calibri" w:cs="Calibri"/>
          <w:lang w:val="en-GB"/>
        </w:rPr>
      </w:pPr>
      <w:r w:rsidRPr="009B4BB4">
        <w:rPr>
          <w:rStyle w:val="FootnoteReference"/>
          <w:rFonts w:ascii="Calibri" w:hAnsi="Calibri" w:cs="Calibri"/>
        </w:rPr>
        <w:footnoteRef/>
      </w:r>
      <w:r w:rsidRPr="009B4BB4">
        <w:rPr>
          <w:rFonts w:ascii="Calibri" w:hAnsi="Calibri" w:cs="Calibri"/>
        </w:rPr>
        <w:t xml:space="preserve"> </w:t>
      </w:r>
      <w:r w:rsidR="004C6EC1" w:rsidRPr="009B4BB4">
        <w:rPr>
          <w:rFonts w:ascii="Calibri" w:hAnsi="Calibri" w:cs="Calibri"/>
        </w:rPr>
        <w:t xml:space="preserve">Lori </w:t>
      </w:r>
      <w:r w:rsidR="001277DF" w:rsidRPr="009B4BB4">
        <w:rPr>
          <w:rFonts w:ascii="Calibri" w:hAnsi="Calibri" w:cs="Calibri"/>
        </w:rPr>
        <w:t>Fazzino, “Leaving the Church Behind: Applying a Deconversion Perspective to</w:t>
      </w:r>
      <w:r w:rsidR="004C6EC1" w:rsidRPr="009B4BB4">
        <w:rPr>
          <w:rFonts w:ascii="Calibri" w:hAnsi="Calibri" w:cs="Calibri"/>
        </w:rPr>
        <w:t xml:space="preserve"> </w:t>
      </w:r>
      <w:r w:rsidR="001277DF" w:rsidRPr="009B4BB4">
        <w:rPr>
          <w:rFonts w:ascii="Calibri" w:hAnsi="Calibri" w:cs="Calibri"/>
        </w:rPr>
        <w:t xml:space="preserve">Evangelical Exit Narratives.” </w:t>
      </w:r>
      <w:r w:rsidR="001277DF" w:rsidRPr="009B4BB4">
        <w:rPr>
          <w:rFonts w:ascii="Calibri" w:hAnsi="Calibri" w:cs="Calibri"/>
          <w:i/>
          <w:iCs/>
        </w:rPr>
        <w:t>Journal of Contemporary Religion</w:t>
      </w:r>
      <w:r w:rsidR="001277DF" w:rsidRPr="009B4BB4">
        <w:rPr>
          <w:rFonts w:ascii="Calibri" w:hAnsi="Calibri" w:cs="Calibri"/>
        </w:rPr>
        <w:t xml:space="preserve"> 29</w:t>
      </w:r>
      <w:r w:rsidR="004C6EC1" w:rsidRPr="009B4BB4">
        <w:rPr>
          <w:rFonts w:ascii="Calibri" w:hAnsi="Calibri" w:cs="Calibri"/>
        </w:rPr>
        <w:t xml:space="preserve">, no. 2 (2014): </w:t>
      </w:r>
      <w:r w:rsidR="001277DF" w:rsidRPr="009B4BB4">
        <w:rPr>
          <w:rFonts w:ascii="Calibri" w:hAnsi="Calibri" w:cs="Calibri"/>
        </w:rPr>
        <w:t>249–66.</w:t>
      </w:r>
    </w:p>
  </w:footnote>
  <w:footnote w:id="24">
    <w:p w14:paraId="3BAAC901" w14:textId="12EA6F09" w:rsidR="001277DF" w:rsidRPr="009B4BB4" w:rsidRDefault="00802059" w:rsidP="001277DF">
      <w:pPr>
        <w:pStyle w:val="FootnoteText"/>
        <w:rPr>
          <w:rFonts w:ascii="Calibri" w:hAnsi="Calibri" w:cs="Calibri"/>
          <w:lang w:val="en-GB"/>
        </w:rPr>
      </w:pPr>
      <w:r w:rsidRPr="009B4BB4">
        <w:rPr>
          <w:rStyle w:val="FootnoteReference"/>
          <w:rFonts w:ascii="Calibri" w:hAnsi="Calibri" w:cs="Calibri"/>
        </w:rPr>
        <w:footnoteRef/>
      </w:r>
      <w:r w:rsidRPr="009B4BB4">
        <w:rPr>
          <w:rFonts w:ascii="Calibri" w:hAnsi="Calibri" w:cs="Calibri"/>
        </w:rPr>
        <w:t xml:space="preserve"> </w:t>
      </w:r>
      <w:r w:rsidR="004C6EC1" w:rsidRPr="009B4BB4">
        <w:rPr>
          <w:rFonts w:ascii="Calibri" w:hAnsi="Calibri" w:cs="Calibri"/>
        </w:rPr>
        <w:t xml:space="preserve">Maria </w:t>
      </w:r>
      <w:r w:rsidR="001277DF" w:rsidRPr="009B4BB4">
        <w:rPr>
          <w:rFonts w:ascii="Calibri" w:hAnsi="Calibri" w:cs="Calibri"/>
          <w:lang w:val="en-GB"/>
        </w:rPr>
        <w:t xml:space="preserve">Vliek </w:t>
      </w:r>
      <w:r w:rsidR="004C6EC1" w:rsidRPr="009B4BB4">
        <w:rPr>
          <w:rFonts w:ascii="Calibri" w:hAnsi="Calibri" w:cs="Calibri"/>
          <w:lang w:val="en-GB"/>
        </w:rPr>
        <w:t>“</w:t>
      </w:r>
      <w:r w:rsidR="001277DF" w:rsidRPr="009B4BB4">
        <w:rPr>
          <w:rFonts w:ascii="Calibri" w:hAnsi="Calibri" w:cs="Calibri"/>
          <w:lang w:val="en-GB"/>
        </w:rPr>
        <w:t>It’s not just about faith’: Narratives of transformation when moving out of Islam</w:t>
      </w:r>
    </w:p>
    <w:p w14:paraId="455074D1" w14:textId="271A5942" w:rsidR="00802059" w:rsidRPr="009B4BB4" w:rsidRDefault="001277DF" w:rsidP="001277DF">
      <w:pPr>
        <w:pStyle w:val="FootnoteText"/>
        <w:rPr>
          <w:rFonts w:ascii="Calibri" w:hAnsi="Calibri" w:cs="Calibri"/>
          <w:lang w:val="en-GB"/>
        </w:rPr>
      </w:pPr>
      <w:r w:rsidRPr="009B4BB4">
        <w:rPr>
          <w:rFonts w:ascii="Calibri" w:hAnsi="Calibri" w:cs="Calibri"/>
          <w:lang w:val="en-GB"/>
        </w:rPr>
        <w:t>in the Netherlands and Britain</w:t>
      </w:r>
      <w:r w:rsidR="004C6EC1" w:rsidRPr="009B4BB4">
        <w:rPr>
          <w:rFonts w:ascii="Calibri" w:hAnsi="Calibri" w:cs="Calibri"/>
          <w:lang w:val="en-GB"/>
        </w:rPr>
        <w:t>,”</w:t>
      </w:r>
      <w:r w:rsidRPr="009B4BB4">
        <w:rPr>
          <w:rFonts w:ascii="Calibri" w:hAnsi="Calibri" w:cs="Calibri"/>
          <w:lang w:val="en-GB"/>
        </w:rPr>
        <w:t xml:space="preserve"> </w:t>
      </w:r>
      <w:r w:rsidRPr="009B4BB4">
        <w:rPr>
          <w:rFonts w:ascii="Calibri" w:hAnsi="Calibri" w:cs="Calibri"/>
          <w:i/>
          <w:iCs/>
          <w:lang w:val="en-GB"/>
        </w:rPr>
        <w:t>Islam and Christian–Muslim Relations</w:t>
      </w:r>
      <w:r w:rsidRPr="009B4BB4">
        <w:rPr>
          <w:rFonts w:ascii="Calibri" w:hAnsi="Calibri" w:cs="Calibri"/>
          <w:lang w:val="en-GB"/>
        </w:rPr>
        <w:t xml:space="preserve"> 30</w:t>
      </w:r>
      <w:r w:rsidR="004C6EC1" w:rsidRPr="009B4BB4">
        <w:rPr>
          <w:rFonts w:ascii="Calibri" w:hAnsi="Calibri" w:cs="Calibri"/>
          <w:lang w:val="en-GB"/>
        </w:rPr>
        <w:t xml:space="preserve">, no. </w:t>
      </w:r>
      <w:r w:rsidRPr="009B4BB4">
        <w:rPr>
          <w:rFonts w:ascii="Calibri" w:hAnsi="Calibri" w:cs="Calibri"/>
          <w:lang w:val="en-GB"/>
        </w:rPr>
        <w:t>3</w:t>
      </w:r>
      <w:r w:rsidR="004C6EC1" w:rsidRPr="009B4BB4">
        <w:rPr>
          <w:rFonts w:ascii="Calibri" w:hAnsi="Calibri" w:cs="Calibri"/>
          <w:lang w:val="en-GB"/>
        </w:rPr>
        <w:t xml:space="preserve"> (2022)</w:t>
      </w:r>
      <w:r w:rsidRPr="009B4BB4">
        <w:rPr>
          <w:rFonts w:ascii="Calibri" w:hAnsi="Calibri" w:cs="Calibri"/>
          <w:lang w:val="en-GB"/>
        </w:rPr>
        <w:t>: 323–344.</w:t>
      </w:r>
      <w:r w:rsidRPr="009B4BB4">
        <w:rPr>
          <w:rFonts w:ascii="Calibri" w:hAnsi="Calibri" w:cs="Calibri"/>
          <w:lang w:val="en-GB"/>
        </w:rPr>
        <w:t xml:space="preserve"> Vliek works on this idea in a variety of other publications.</w:t>
      </w:r>
    </w:p>
  </w:footnote>
  <w:footnote w:id="25">
    <w:p w14:paraId="6D02B06E" w14:textId="62178501" w:rsidR="00707AC6" w:rsidRPr="009B4BB4" w:rsidRDefault="00707AC6">
      <w:pPr>
        <w:pStyle w:val="FootnoteText"/>
        <w:rPr>
          <w:rFonts w:ascii="Calibri" w:hAnsi="Calibri" w:cs="Calibri"/>
          <w:lang w:val="en-GB"/>
        </w:rPr>
      </w:pPr>
      <w:r w:rsidRPr="009B4BB4">
        <w:rPr>
          <w:rStyle w:val="FootnoteReference"/>
          <w:rFonts w:ascii="Calibri" w:hAnsi="Calibri" w:cs="Calibri"/>
        </w:rPr>
        <w:footnoteRef/>
      </w:r>
      <w:r w:rsidRPr="009B4BB4">
        <w:rPr>
          <w:rFonts w:ascii="Calibri" w:hAnsi="Calibri" w:cs="Calibri"/>
        </w:rPr>
        <w:t xml:space="preserve"> </w:t>
      </w:r>
      <w:r w:rsidR="004C6EC1" w:rsidRPr="009B4BB4">
        <w:rPr>
          <w:rFonts w:ascii="Calibri" w:hAnsi="Calibri" w:cs="Calibri"/>
        </w:rPr>
        <w:t xml:space="preserve">Phil </w:t>
      </w:r>
      <w:r w:rsidR="001277DF" w:rsidRPr="009B4BB4">
        <w:rPr>
          <w:rFonts w:ascii="Calibri" w:hAnsi="Calibri" w:cs="Calibri"/>
        </w:rPr>
        <w:t xml:space="preserve">Zuckerman, </w:t>
      </w:r>
      <w:r w:rsidR="001277DF" w:rsidRPr="009B4BB4">
        <w:rPr>
          <w:rFonts w:ascii="Calibri" w:hAnsi="Calibri" w:cs="Calibri"/>
          <w:i/>
          <w:iCs/>
        </w:rPr>
        <w:t>Faith No More: Why People Reject Religion</w:t>
      </w:r>
      <w:r w:rsidR="001277DF" w:rsidRPr="009B4BB4">
        <w:rPr>
          <w:rFonts w:ascii="Calibri" w:hAnsi="Calibri" w:cs="Calibri"/>
        </w:rPr>
        <w:t xml:space="preserve"> </w:t>
      </w:r>
      <w:r w:rsidR="004C6EC1" w:rsidRPr="009B4BB4">
        <w:rPr>
          <w:rFonts w:ascii="Calibri" w:hAnsi="Calibri" w:cs="Calibri"/>
        </w:rPr>
        <w:t>(</w:t>
      </w:r>
      <w:r w:rsidR="001277DF" w:rsidRPr="009B4BB4">
        <w:rPr>
          <w:rFonts w:ascii="Calibri" w:hAnsi="Calibri" w:cs="Calibri"/>
        </w:rPr>
        <w:t>Oxford: Oxford University Press</w:t>
      </w:r>
      <w:r w:rsidR="004C6EC1" w:rsidRPr="009B4BB4">
        <w:rPr>
          <w:rFonts w:ascii="Calibri" w:hAnsi="Calibri" w:cs="Calibri"/>
        </w:rPr>
        <w:t>, 2011)</w:t>
      </w:r>
      <w:r w:rsidR="001277DF" w:rsidRPr="009B4BB4">
        <w:rPr>
          <w:rFonts w:ascii="Calibri" w:hAnsi="Calibri" w:cs="Calibri"/>
        </w:rPr>
        <w:t>.</w:t>
      </w:r>
    </w:p>
  </w:footnote>
  <w:footnote w:id="26">
    <w:p w14:paraId="4C060A5E" w14:textId="74082362" w:rsidR="00784CD8" w:rsidRPr="009B4BB4" w:rsidRDefault="00784CD8">
      <w:pPr>
        <w:pStyle w:val="FootnoteText"/>
        <w:rPr>
          <w:rFonts w:ascii="Calibri" w:hAnsi="Calibri" w:cs="Calibri"/>
        </w:rPr>
      </w:pPr>
      <w:r w:rsidRPr="009B4BB4">
        <w:rPr>
          <w:rStyle w:val="FootnoteReference"/>
          <w:rFonts w:ascii="Calibri" w:hAnsi="Calibri" w:cs="Calibri"/>
        </w:rPr>
        <w:footnoteRef/>
      </w:r>
      <w:r w:rsidRPr="009B4BB4">
        <w:rPr>
          <w:rFonts w:ascii="Calibri" w:hAnsi="Calibri" w:cs="Calibri"/>
        </w:rPr>
        <w:t xml:space="preserve"> Much of the information for this section comes from the </w:t>
      </w:r>
      <w:r w:rsidRPr="009B4BB4">
        <w:rPr>
          <w:rFonts w:ascii="Calibri" w:hAnsi="Calibri" w:cs="Calibri"/>
          <w:i/>
          <w:iCs/>
        </w:rPr>
        <w:t xml:space="preserve">Festschrift </w:t>
      </w:r>
      <w:r w:rsidRPr="009B4BB4">
        <w:rPr>
          <w:rFonts w:ascii="Calibri" w:hAnsi="Calibri" w:cs="Calibri"/>
        </w:rPr>
        <w:t xml:space="preserve">for </w:t>
      </w:r>
      <w:proofErr w:type="spellStart"/>
      <w:r w:rsidRPr="009B4BB4">
        <w:rPr>
          <w:rFonts w:ascii="Calibri" w:hAnsi="Calibri" w:cs="Calibri"/>
        </w:rPr>
        <w:t>Oukhow</w:t>
      </w:r>
      <w:proofErr w:type="spellEnd"/>
      <w:r w:rsidRPr="009B4BB4">
        <w:rPr>
          <w:rFonts w:ascii="Calibri" w:hAnsi="Calibri" w:cs="Calibri"/>
        </w:rPr>
        <w:t xml:space="preserve">, specifically the contribution by </w:t>
      </w:r>
      <w:proofErr w:type="spellStart"/>
      <w:r w:rsidRPr="009B4BB4">
        <w:rPr>
          <w:rFonts w:ascii="Calibri" w:hAnsi="Calibri" w:cs="Calibri"/>
        </w:rPr>
        <w:t>Andriaan</w:t>
      </w:r>
      <w:proofErr w:type="spellEnd"/>
      <w:r w:rsidRPr="009B4BB4">
        <w:rPr>
          <w:rFonts w:ascii="Calibri" w:hAnsi="Calibri" w:cs="Calibri"/>
        </w:rPr>
        <w:t xml:space="preserve"> Verhulst (119-138). Additional information is found in the </w:t>
      </w:r>
      <w:r w:rsidRPr="009B4BB4">
        <w:rPr>
          <w:rFonts w:ascii="Calibri" w:hAnsi="Calibri" w:cs="Calibri"/>
          <w:i/>
          <w:iCs/>
        </w:rPr>
        <w:t xml:space="preserve">Festschrift </w:t>
      </w:r>
      <w:r w:rsidRPr="009B4BB4">
        <w:rPr>
          <w:rFonts w:ascii="Calibri" w:hAnsi="Calibri" w:cs="Calibri"/>
        </w:rPr>
        <w:t xml:space="preserve">for Verhulst, notably in the biographical entry by his friend and historian Walter </w:t>
      </w:r>
      <w:proofErr w:type="spellStart"/>
      <w:r w:rsidRPr="009B4BB4">
        <w:rPr>
          <w:rFonts w:ascii="Calibri" w:hAnsi="Calibri" w:cs="Calibri"/>
        </w:rPr>
        <w:t>Prevenier</w:t>
      </w:r>
      <w:proofErr w:type="spellEnd"/>
      <w:r w:rsidRPr="009B4BB4">
        <w:rPr>
          <w:rFonts w:ascii="Calibri" w:hAnsi="Calibri" w:cs="Calibri"/>
        </w:rPr>
        <w:t xml:space="preserve"> (9-39).</w:t>
      </w:r>
    </w:p>
  </w:footnote>
  <w:footnote w:id="27">
    <w:p w14:paraId="66EE8492" w14:textId="253C0788" w:rsidR="00170874" w:rsidRPr="00987580" w:rsidRDefault="00170874">
      <w:pPr>
        <w:pStyle w:val="FootnoteText"/>
        <w:rPr>
          <w:lang w:val="en-GB"/>
        </w:rPr>
      </w:pPr>
      <w:r w:rsidRPr="009B4BB4">
        <w:rPr>
          <w:rStyle w:val="FootnoteReference"/>
          <w:rFonts w:ascii="Calibri" w:hAnsi="Calibri" w:cs="Calibri"/>
        </w:rPr>
        <w:footnoteRef/>
      </w:r>
      <w:r w:rsidRPr="009B4BB4">
        <w:rPr>
          <w:rFonts w:ascii="Calibri" w:hAnsi="Calibri" w:cs="Calibri"/>
        </w:rPr>
        <w:t xml:space="preserve"> </w:t>
      </w:r>
      <w:r w:rsidR="00987580" w:rsidRPr="009B4BB4">
        <w:rPr>
          <w:rFonts w:ascii="Calibri" w:hAnsi="Calibri" w:cs="Calibri"/>
        </w:rPr>
        <w:t xml:space="preserve">The establishment happened under the influence of the academically </w:t>
      </w:r>
      <w:r w:rsidR="00987580" w:rsidRPr="009B4BB4">
        <w:rPr>
          <w:rFonts w:ascii="Calibri" w:hAnsi="Calibri" w:cs="Calibri"/>
        </w:rPr>
        <w:t xml:space="preserve">interested </w:t>
      </w:r>
      <w:proofErr w:type="spellStart"/>
      <w:r w:rsidR="00987580" w:rsidRPr="009B4BB4">
        <w:rPr>
          <w:rFonts w:ascii="Calibri" w:hAnsi="Calibri" w:cs="Calibri"/>
        </w:rPr>
        <w:t>dominiee</w:t>
      </w:r>
      <w:proofErr w:type="spellEnd"/>
      <w:r w:rsidR="00987580" w:rsidRPr="009B4BB4">
        <w:rPr>
          <w:rFonts w:ascii="Calibri" w:hAnsi="Calibri" w:cs="Calibri"/>
        </w:rPr>
        <w:t xml:space="preserve"> Van </w:t>
      </w:r>
      <w:proofErr w:type="spellStart"/>
      <w:r w:rsidR="00987580" w:rsidRPr="009B4BB4">
        <w:rPr>
          <w:rFonts w:ascii="Calibri" w:hAnsi="Calibri" w:cs="Calibri"/>
        </w:rPr>
        <w:t>Stipriaan</w:t>
      </w:r>
      <w:proofErr w:type="spellEnd"/>
      <w:r w:rsidR="00987580" w:rsidRPr="009B4BB4">
        <w:rPr>
          <w:rFonts w:ascii="Calibri" w:hAnsi="Calibri" w:cs="Calibri"/>
        </w:rPr>
        <w:t xml:space="preserve"> </w:t>
      </w:r>
      <w:proofErr w:type="spellStart"/>
      <w:r w:rsidR="00987580" w:rsidRPr="009B4BB4">
        <w:rPr>
          <w:rFonts w:ascii="Calibri" w:hAnsi="Calibri" w:cs="Calibri"/>
        </w:rPr>
        <w:t>Luïscius</w:t>
      </w:r>
      <w:proofErr w:type="spellEnd"/>
      <w:r w:rsidR="00987580" w:rsidRPr="009B4BB4">
        <w:rPr>
          <w:rFonts w:ascii="Calibri" w:hAnsi="Calibri" w:cs="Calibri"/>
        </w:rPr>
        <w:t xml:space="preserve"> and an older fellow student (later professor in Utrecht), </w:t>
      </w:r>
      <w:r w:rsidR="00987580" w:rsidRPr="009B4BB4">
        <w:rPr>
          <w:rFonts w:ascii="Calibri" w:hAnsi="Calibri" w:cs="Calibri"/>
        </w:rPr>
        <w:t>lady</w:t>
      </w:r>
      <w:r w:rsidR="00987580" w:rsidRPr="009B4BB4">
        <w:rPr>
          <w:rFonts w:ascii="Calibri" w:hAnsi="Calibri" w:cs="Calibri"/>
        </w:rPr>
        <w:t xml:space="preserve"> Marietje van Winter</w:t>
      </w:r>
      <w:r w:rsidR="00784CD8" w:rsidRPr="009B4BB4">
        <w:rPr>
          <w:rFonts w:ascii="Calibri" w:hAnsi="Calibri" w:cs="Calibr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3C3450"/>
    <w:multiLevelType w:val="hybridMultilevel"/>
    <w:tmpl w:val="F1B080E4"/>
    <w:lvl w:ilvl="0" w:tplc="3CC00152">
      <w:numFmt w:val="bullet"/>
      <w:lvlText w:val="-"/>
      <w:lvlJc w:val="left"/>
      <w:pPr>
        <w:ind w:left="720" w:hanging="36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90460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514"/>
    <w:rsid w:val="000D72F9"/>
    <w:rsid w:val="001277DF"/>
    <w:rsid w:val="00170874"/>
    <w:rsid w:val="001B79CC"/>
    <w:rsid w:val="0024073D"/>
    <w:rsid w:val="00273DCC"/>
    <w:rsid w:val="00297AA5"/>
    <w:rsid w:val="002D3FF1"/>
    <w:rsid w:val="003F4BDB"/>
    <w:rsid w:val="0043550E"/>
    <w:rsid w:val="004B1B88"/>
    <w:rsid w:val="004C6EC1"/>
    <w:rsid w:val="00556BBF"/>
    <w:rsid w:val="00571E0A"/>
    <w:rsid w:val="00586B4E"/>
    <w:rsid w:val="005C51AB"/>
    <w:rsid w:val="005F0660"/>
    <w:rsid w:val="005F4382"/>
    <w:rsid w:val="00615172"/>
    <w:rsid w:val="00707AC6"/>
    <w:rsid w:val="0071210E"/>
    <w:rsid w:val="00784CD8"/>
    <w:rsid w:val="007B1E2F"/>
    <w:rsid w:val="007D651D"/>
    <w:rsid w:val="007D705C"/>
    <w:rsid w:val="007E7B59"/>
    <w:rsid w:val="00802059"/>
    <w:rsid w:val="008419CD"/>
    <w:rsid w:val="008F319C"/>
    <w:rsid w:val="00934514"/>
    <w:rsid w:val="009352D1"/>
    <w:rsid w:val="00987580"/>
    <w:rsid w:val="00995DAF"/>
    <w:rsid w:val="009A7328"/>
    <w:rsid w:val="009B4BB4"/>
    <w:rsid w:val="00A3099E"/>
    <w:rsid w:val="00AC57A8"/>
    <w:rsid w:val="00AC6DB7"/>
    <w:rsid w:val="00B142D6"/>
    <w:rsid w:val="00B372D4"/>
    <w:rsid w:val="00BB6A80"/>
    <w:rsid w:val="00BC4C2C"/>
    <w:rsid w:val="00C3230D"/>
    <w:rsid w:val="00CC6E27"/>
    <w:rsid w:val="00CF2D86"/>
    <w:rsid w:val="00D76AD5"/>
    <w:rsid w:val="00DD25D2"/>
    <w:rsid w:val="00E6564D"/>
    <w:rsid w:val="00F20380"/>
    <w:rsid w:val="00F83ECF"/>
    <w:rsid w:val="00FA3210"/>
  </w:rsids>
  <m:mathPr>
    <m:mathFont m:val="Cambria Math"/>
    <m:brkBin m:val="before"/>
    <m:brkBinSub m:val="--"/>
    <m:smallFrac m:val="0"/>
    <m:dispDef/>
    <m:lMargin m:val="0"/>
    <m:rMargin m:val="0"/>
    <m:defJc m:val="centerGroup"/>
    <m:wrapIndent m:val="1440"/>
    <m:intLim m:val="subSup"/>
    <m:naryLim m:val="undOvr"/>
  </m:mathPr>
  <w:themeFontLang w:val="en-B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B3097B"/>
  <w15:chartTrackingRefBased/>
  <w15:docId w15:val="{C92B31AB-F254-4A9A-85E3-398EDCAD1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45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45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45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45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45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45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45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45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45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45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45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45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45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45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45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45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45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4514"/>
    <w:rPr>
      <w:rFonts w:eastAsiaTheme="majorEastAsia" w:cstheme="majorBidi"/>
      <w:color w:val="272727" w:themeColor="text1" w:themeTint="D8"/>
    </w:rPr>
  </w:style>
  <w:style w:type="paragraph" w:styleId="Title">
    <w:name w:val="Title"/>
    <w:basedOn w:val="Normal"/>
    <w:next w:val="Normal"/>
    <w:link w:val="TitleChar"/>
    <w:uiPriority w:val="10"/>
    <w:qFormat/>
    <w:rsid w:val="009345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45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45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45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4514"/>
    <w:pPr>
      <w:spacing w:before="160"/>
      <w:jc w:val="center"/>
    </w:pPr>
    <w:rPr>
      <w:i/>
      <w:iCs/>
      <w:color w:val="404040" w:themeColor="text1" w:themeTint="BF"/>
    </w:rPr>
  </w:style>
  <w:style w:type="character" w:customStyle="1" w:styleId="QuoteChar">
    <w:name w:val="Quote Char"/>
    <w:basedOn w:val="DefaultParagraphFont"/>
    <w:link w:val="Quote"/>
    <w:uiPriority w:val="29"/>
    <w:rsid w:val="00934514"/>
    <w:rPr>
      <w:i/>
      <w:iCs/>
      <w:color w:val="404040" w:themeColor="text1" w:themeTint="BF"/>
    </w:rPr>
  </w:style>
  <w:style w:type="paragraph" w:styleId="ListParagraph">
    <w:name w:val="List Paragraph"/>
    <w:basedOn w:val="Normal"/>
    <w:uiPriority w:val="34"/>
    <w:qFormat/>
    <w:rsid w:val="00934514"/>
    <w:pPr>
      <w:ind w:left="720"/>
      <w:contextualSpacing/>
    </w:pPr>
  </w:style>
  <w:style w:type="character" w:styleId="IntenseEmphasis">
    <w:name w:val="Intense Emphasis"/>
    <w:basedOn w:val="DefaultParagraphFont"/>
    <w:uiPriority w:val="21"/>
    <w:qFormat/>
    <w:rsid w:val="00934514"/>
    <w:rPr>
      <w:i/>
      <w:iCs/>
      <w:color w:val="0F4761" w:themeColor="accent1" w:themeShade="BF"/>
    </w:rPr>
  </w:style>
  <w:style w:type="paragraph" w:styleId="IntenseQuote">
    <w:name w:val="Intense Quote"/>
    <w:basedOn w:val="Normal"/>
    <w:next w:val="Normal"/>
    <w:link w:val="IntenseQuoteChar"/>
    <w:uiPriority w:val="30"/>
    <w:qFormat/>
    <w:rsid w:val="009345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4514"/>
    <w:rPr>
      <w:i/>
      <w:iCs/>
      <w:color w:val="0F4761" w:themeColor="accent1" w:themeShade="BF"/>
    </w:rPr>
  </w:style>
  <w:style w:type="character" w:styleId="IntenseReference">
    <w:name w:val="Intense Reference"/>
    <w:basedOn w:val="DefaultParagraphFont"/>
    <w:uiPriority w:val="32"/>
    <w:qFormat/>
    <w:rsid w:val="00934514"/>
    <w:rPr>
      <w:b/>
      <w:bCs/>
      <w:smallCaps/>
      <w:color w:val="0F4761" w:themeColor="accent1" w:themeShade="BF"/>
      <w:spacing w:val="5"/>
    </w:rPr>
  </w:style>
  <w:style w:type="paragraph" w:styleId="FootnoteText">
    <w:name w:val="footnote text"/>
    <w:basedOn w:val="Normal"/>
    <w:link w:val="FootnoteTextChar"/>
    <w:uiPriority w:val="99"/>
    <w:unhideWhenUsed/>
    <w:rsid w:val="00934514"/>
    <w:pPr>
      <w:spacing w:after="0" w:line="240" w:lineRule="auto"/>
    </w:pPr>
    <w:rPr>
      <w:rFonts w:ascii="Times New Roman" w:eastAsiaTheme="minorEastAsia" w:hAnsi="Times New Roman"/>
      <w:sz w:val="20"/>
      <w:szCs w:val="20"/>
      <w:lang w:val="en-US"/>
      <w14:ligatures w14:val="none"/>
    </w:rPr>
  </w:style>
  <w:style w:type="character" w:customStyle="1" w:styleId="FootnoteTextChar">
    <w:name w:val="Footnote Text Char"/>
    <w:basedOn w:val="DefaultParagraphFont"/>
    <w:link w:val="FootnoteText"/>
    <w:uiPriority w:val="99"/>
    <w:rsid w:val="00934514"/>
    <w:rPr>
      <w:rFonts w:ascii="Times New Roman" w:eastAsiaTheme="minorEastAsia" w:hAnsi="Times New Roman"/>
      <w:sz w:val="20"/>
      <w:szCs w:val="20"/>
      <w:lang w:val="en-US"/>
      <w14:ligatures w14:val="none"/>
    </w:rPr>
  </w:style>
  <w:style w:type="character" w:styleId="FootnoteReference">
    <w:name w:val="footnote reference"/>
    <w:basedOn w:val="DefaultParagraphFont"/>
    <w:uiPriority w:val="99"/>
    <w:semiHidden/>
    <w:unhideWhenUsed/>
    <w:rsid w:val="00934514"/>
    <w:rPr>
      <w:vertAlign w:val="superscript"/>
    </w:rPr>
  </w:style>
  <w:style w:type="character" w:styleId="Hyperlink">
    <w:name w:val="Hyperlink"/>
    <w:basedOn w:val="DefaultParagraphFont"/>
    <w:uiPriority w:val="99"/>
    <w:unhideWhenUsed/>
    <w:rsid w:val="00802059"/>
    <w:rPr>
      <w:color w:val="467886" w:themeColor="hyperlink"/>
      <w:u w:val="single"/>
    </w:rPr>
  </w:style>
  <w:style w:type="character" w:styleId="UnresolvedMention">
    <w:name w:val="Unresolved Mention"/>
    <w:basedOn w:val="DefaultParagraphFont"/>
    <w:uiPriority w:val="99"/>
    <w:semiHidden/>
    <w:unhideWhenUsed/>
    <w:rsid w:val="00CF2D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0758660">
      <w:bodyDiv w:val="1"/>
      <w:marLeft w:val="0"/>
      <w:marRight w:val="0"/>
      <w:marTop w:val="0"/>
      <w:marBottom w:val="0"/>
      <w:divBdr>
        <w:top w:val="none" w:sz="0" w:space="0" w:color="auto"/>
        <w:left w:val="none" w:sz="0" w:space="0" w:color="auto"/>
        <w:bottom w:val="none" w:sz="0" w:space="0" w:color="auto"/>
        <w:right w:val="none" w:sz="0" w:space="0" w:color="auto"/>
      </w:divBdr>
    </w:div>
    <w:div w:id="897007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15/9783111337982-01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odis.be/hercules/search2.php?searchMethod=simple&amp;search=oukho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D435D7-FD57-426C-B4C0-CA713F315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1155</TotalTime>
  <Pages>11</Pages>
  <Words>4236</Words>
  <Characters>24233</Characters>
  <Application>Microsoft Office Word</Application>
  <DocSecurity>0</DocSecurity>
  <Lines>346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Niels De Nutte</dc:creator>
  <cp:keywords/>
  <dc:description/>
  <cp:lastModifiedBy>Niels De Nutte</cp:lastModifiedBy>
  <cp:revision>38</cp:revision>
  <dcterms:created xsi:type="dcterms:W3CDTF">2025-07-30T13:15:00Z</dcterms:created>
  <dcterms:modified xsi:type="dcterms:W3CDTF">2025-08-04T21:40:00Z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738fab19-4ae2-4e80-9843-34086d599699</vt:lpwstr>
  </property>
</Properties>
</file>