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FEDBA"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Triumph Over Trauma </w:t>
      </w:r>
    </w:p>
    <w:p w14:paraId="4D1FC1A0"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A Survivor’s Path to Peace</w:t>
      </w:r>
    </w:p>
    <w:p w14:paraId="5653F4C9"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 </w:t>
      </w:r>
    </w:p>
    <w:p w14:paraId="6DE29ECE"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 </w:t>
      </w:r>
    </w:p>
    <w:p w14:paraId="29F3323C"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 </w:t>
      </w:r>
    </w:p>
    <w:p w14:paraId="71DAE2C3" w14:textId="77777777" w:rsidR="00831E96" w:rsidRPr="00831E96" w:rsidRDefault="00831E96" w:rsidP="00831E96">
      <w:pPr>
        <w:spacing w:before="100" w:beforeAutospacing="1" w:after="100" w:afterAutospacing="1" w:line="480" w:lineRule="auto"/>
        <w:jc w:val="center"/>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Charl van Wyk</w:t>
      </w:r>
    </w:p>
    <w:p w14:paraId="753A512B" w14:textId="77777777" w:rsidR="00831E96" w:rsidRPr="00831E96" w:rsidRDefault="00831E96" w:rsidP="00831E96">
      <w:pPr>
        <w:spacing w:before="100" w:beforeAutospacing="1" w:after="100" w:afterAutospacing="1" w:line="480" w:lineRule="auto"/>
        <w:contextualSpacing/>
        <w:rPr>
          <w:rFonts w:ascii="Verdana" w:eastAsia="Arial" w:hAnsi="Verdana" w:cs="Segoe UI"/>
          <w:kern w:val="0"/>
          <w:sz w:val="20"/>
          <w:szCs w:val="20"/>
          <w:lang w:val="en"/>
          <w14:ligatures w14:val="none"/>
        </w:rPr>
      </w:pPr>
    </w:p>
    <w:p w14:paraId="5948C20D" w14:textId="77777777" w:rsidR="00831E96" w:rsidRPr="00831E96" w:rsidRDefault="00831E96" w:rsidP="00831E96">
      <w:pPr>
        <w:spacing w:before="100" w:beforeAutospacing="1" w:after="100" w:afterAutospacing="1" w:line="480" w:lineRule="auto"/>
        <w:contextualSpacing/>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 </w:t>
      </w:r>
    </w:p>
    <w:p w14:paraId="5749480F"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br w:type="page"/>
      </w:r>
    </w:p>
    <w:p w14:paraId="315E5166"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lastRenderedPageBreak/>
        <w:t>[TITLE]</w:t>
      </w:r>
    </w:p>
    <w:p w14:paraId="0A6589C1" w14:textId="77777777" w:rsidR="00831E96" w:rsidRPr="00831E96" w:rsidRDefault="00831E96" w:rsidP="00831E96">
      <w:pPr>
        <w:spacing w:before="100" w:beforeAutospacing="1" w:after="100" w:afterAutospacing="1" w:line="480" w:lineRule="auto"/>
        <w:contextualSpacing/>
        <w:rPr>
          <w:rFonts w:ascii="Verdana" w:eastAsia="Verdana" w:hAnsi="Verdana" w:cs="Segoe UI"/>
          <w:i/>
          <w:kern w:val="0"/>
          <w:sz w:val="20"/>
          <w:szCs w:val="20"/>
          <w:lang w:val="en"/>
          <w14:ligatures w14:val="none"/>
        </w:rPr>
      </w:pPr>
      <w:r w:rsidRPr="00831E96">
        <w:rPr>
          <w:rFonts w:ascii="Verdana" w:eastAsia="Verdana" w:hAnsi="Verdana" w:cs="Segoe UI"/>
          <w:i/>
          <w:kern w:val="0"/>
          <w:sz w:val="20"/>
          <w:szCs w:val="20"/>
          <w:lang w:val="en"/>
          <w14:ligatures w14:val="none"/>
        </w:rPr>
        <w:t xml:space="preserve"> </w:t>
      </w:r>
    </w:p>
    <w:p w14:paraId="74626077" w14:textId="77777777" w:rsidR="00831E96" w:rsidRPr="00831E96" w:rsidRDefault="00831E96" w:rsidP="00831E96">
      <w:pPr>
        <w:spacing w:before="100" w:beforeAutospacing="1" w:after="100" w:afterAutospacing="1" w:line="480" w:lineRule="auto"/>
        <w:contextualSpacing/>
        <w:rPr>
          <w:rFonts w:ascii="Verdana" w:eastAsia="Verdana" w:hAnsi="Verdana" w:cs="Segoe UI"/>
          <w:i/>
          <w:kern w:val="0"/>
          <w:sz w:val="20"/>
          <w:szCs w:val="20"/>
          <w:lang w:val="en"/>
          <w14:ligatures w14:val="none"/>
        </w:rPr>
      </w:pPr>
      <w:r w:rsidRPr="00831E96">
        <w:rPr>
          <w:rFonts w:ascii="Verdana" w:eastAsia="Verdana" w:hAnsi="Verdana" w:cs="Segoe UI"/>
          <w:i/>
          <w:kern w:val="0"/>
          <w:sz w:val="20"/>
          <w:szCs w:val="20"/>
          <w:lang w:val="en"/>
          <w14:ligatures w14:val="none"/>
        </w:rPr>
        <w:t>[SUBTITLE]</w:t>
      </w:r>
    </w:p>
    <w:p w14:paraId="7D1BADA3" w14:textId="77777777" w:rsidR="00831E96" w:rsidRPr="00831E96" w:rsidRDefault="00831E96" w:rsidP="00831E96">
      <w:pPr>
        <w:spacing w:before="100" w:beforeAutospacing="1" w:after="100" w:afterAutospacing="1" w:line="480" w:lineRule="auto"/>
        <w:contextualSpacing/>
        <w:rPr>
          <w:rFonts w:ascii="Verdana" w:eastAsia="Verdana" w:hAnsi="Verdana" w:cs="Segoe UI"/>
          <w:i/>
          <w:kern w:val="0"/>
          <w:sz w:val="20"/>
          <w:szCs w:val="20"/>
          <w:lang w:val="en"/>
          <w14:ligatures w14:val="none"/>
        </w:rPr>
      </w:pPr>
      <w:r w:rsidRPr="00831E96">
        <w:rPr>
          <w:rFonts w:ascii="Verdana" w:eastAsia="Verdana" w:hAnsi="Verdana" w:cs="Segoe UI"/>
          <w:i/>
          <w:kern w:val="0"/>
          <w:sz w:val="20"/>
          <w:szCs w:val="20"/>
          <w:lang w:val="en"/>
          <w14:ligatures w14:val="none"/>
        </w:rPr>
        <w:t xml:space="preserve"> </w:t>
      </w:r>
    </w:p>
    <w:p w14:paraId="29E14286"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Copyright @ [YEAR]. [COPYRIGHT OWNER]. All rights reserved. No part of this book may be reproduced by any mechanical, photographic, or electronic process, or in the form of a phonographic recording; nor may it be stored in a retrieval system, transmitted, or otherwise be copied for public or private use—other than for “fair use” as brief quotations embodied in articles and reviews—without prior written permission of the publisher.</w:t>
      </w:r>
    </w:p>
    <w:p w14:paraId="41C1CF58"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This publication is designed to provide correct and authoritative information about the subject matter covered. It is sold with the understanding that the publisher is not engaged in giving legal, accounting, or other professional services. If you need legal advice or other expert help, you should seek the services of a competent professional.</w:t>
      </w:r>
    </w:p>
    <w:p w14:paraId="433C3371"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778E5309"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Design and cover art by [COVER DESIGNER].</w:t>
      </w:r>
    </w:p>
    <w:p w14:paraId="2A146A12"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6C35FA4C"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Disclaimer: The author makes no guarantees </w:t>
      </w:r>
      <w:proofErr w:type="gramStart"/>
      <w:r w:rsidRPr="00831E96">
        <w:rPr>
          <w:rFonts w:ascii="Verdana" w:eastAsia="Verdana" w:hAnsi="Verdana" w:cs="Segoe UI"/>
          <w:kern w:val="0"/>
          <w:sz w:val="20"/>
          <w:szCs w:val="20"/>
          <w:lang w:val="en"/>
          <w14:ligatures w14:val="none"/>
        </w:rPr>
        <w:t>to</w:t>
      </w:r>
      <w:proofErr w:type="gramEnd"/>
      <w:r w:rsidRPr="00831E96">
        <w:rPr>
          <w:rFonts w:ascii="Verdana" w:eastAsia="Verdana" w:hAnsi="Verdana" w:cs="Segoe UI"/>
          <w:kern w:val="0"/>
          <w:sz w:val="20"/>
          <w:szCs w:val="20"/>
          <w:lang w:val="en"/>
          <w14:ligatures w14:val="none"/>
        </w:rPr>
        <w:t xml:space="preserve"> the results you’ll achieve by reading this book. All </w:t>
      </w:r>
      <w:proofErr w:type="gramStart"/>
      <w:r w:rsidRPr="00831E96">
        <w:rPr>
          <w:rFonts w:ascii="Verdana" w:eastAsia="Verdana" w:hAnsi="Verdana" w:cs="Segoe UI"/>
          <w:kern w:val="0"/>
          <w:sz w:val="20"/>
          <w:szCs w:val="20"/>
          <w:lang w:val="en"/>
          <w14:ligatures w14:val="none"/>
        </w:rPr>
        <w:t>business</w:t>
      </w:r>
      <w:proofErr w:type="gramEnd"/>
      <w:r w:rsidRPr="00831E96">
        <w:rPr>
          <w:rFonts w:ascii="Verdana" w:eastAsia="Verdana" w:hAnsi="Verdana" w:cs="Segoe UI"/>
          <w:kern w:val="0"/>
          <w:sz w:val="20"/>
          <w:szCs w:val="20"/>
          <w:lang w:val="en"/>
          <w14:ligatures w14:val="none"/>
        </w:rPr>
        <w:t xml:space="preserve"> </w:t>
      </w:r>
      <w:proofErr w:type="gramStart"/>
      <w:r w:rsidRPr="00831E96">
        <w:rPr>
          <w:rFonts w:ascii="Verdana" w:eastAsia="Verdana" w:hAnsi="Verdana" w:cs="Segoe UI"/>
          <w:kern w:val="0"/>
          <w:sz w:val="20"/>
          <w:szCs w:val="20"/>
          <w:lang w:val="en"/>
          <w14:ligatures w14:val="none"/>
        </w:rPr>
        <w:t>needs</w:t>
      </w:r>
      <w:proofErr w:type="gramEnd"/>
      <w:r w:rsidRPr="00831E96">
        <w:rPr>
          <w:rFonts w:ascii="Verdana" w:eastAsia="Verdana" w:hAnsi="Verdana" w:cs="Segoe UI"/>
          <w:kern w:val="0"/>
          <w:sz w:val="20"/>
          <w:szCs w:val="20"/>
          <w:lang w:val="en"/>
          <w14:ligatures w14:val="none"/>
        </w:rPr>
        <w:t xml:space="preserve"> risk and hard work. The results and client case studies presented in this book represent results achieved working directly with the author. Your results may vary when undertaking any new business venture or marketing strategy. </w:t>
      </w:r>
    </w:p>
    <w:p w14:paraId="6DD01391" w14:textId="77777777" w:rsidR="00831E96" w:rsidRPr="00831E96" w:rsidRDefault="00831E96" w:rsidP="00831E96">
      <w:pPr>
        <w:spacing w:before="100" w:beforeAutospacing="1" w:after="100" w:afterAutospacing="1" w:line="480" w:lineRule="auto"/>
        <w:contextualSpacing/>
        <w:rPr>
          <w:rFonts w:ascii="Verdana" w:eastAsia="Verdana" w:hAnsi="Verdana" w:cs="Segoe UI"/>
          <w:i/>
          <w:kern w:val="0"/>
          <w:sz w:val="20"/>
          <w:szCs w:val="20"/>
          <w:lang w:val="en"/>
          <w14:ligatures w14:val="none"/>
        </w:rPr>
      </w:pPr>
      <w:r w:rsidRPr="00831E96">
        <w:rPr>
          <w:rFonts w:ascii="Verdana" w:eastAsia="Verdana" w:hAnsi="Verdana" w:cs="Segoe UI"/>
          <w:i/>
          <w:kern w:val="0"/>
          <w:sz w:val="20"/>
          <w:szCs w:val="20"/>
          <w:lang w:val="en"/>
          <w14:ligatures w14:val="none"/>
        </w:rPr>
        <w:br w:type="page"/>
      </w:r>
    </w:p>
    <w:p w14:paraId="628B997C"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i/>
          <w:kern w:val="0"/>
          <w:sz w:val="20"/>
          <w:szCs w:val="20"/>
          <w:lang w:val="en"/>
          <w14:ligatures w14:val="none"/>
        </w:rPr>
      </w:pPr>
      <w:r w:rsidRPr="00831E96">
        <w:rPr>
          <w:rFonts w:ascii="Verdana" w:eastAsia="Verdana" w:hAnsi="Verdana" w:cs="Segoe UI"/>
          <w:i/>
          <w:kern w:val="0"/>
          <w:sz w:val="20"/>
          <w:szCs w:val="20"/>
          <w:lang w:val="en"/>
          <w14:ligatures w14:val="none"/>
        </w:rPr>
        <w:lastRenderedPageBreak/>
        <w:t>[DEDICATION].</w:t>
      </w:r>
    </w:p>
    <w:p w14:paraId="208C14F9" w14:textId="77777777" w:rsidR="00831E96" w:rsidRPr="00831E96" w:rsidRDefault="00831E96" w:rsidP="00831E96">
      <w:pPr>
        <w:spacing w:before="100" w:beforeAutospacing="1" w:after="100" w:afterAutospacing="1" w:line="480" w:lineRule="auto"/>
        <w:contextualSpacing/>
        <w:rPr>
          <w:rFonts w:ascii="Verdana" w:eastAsia="Arial" w:hAnsi="Verdana" w:cs="Segoe UI"/>
          <w:kern w:val="0"/>
          <w:sz w:val="20"/>
          <w:szCs w:val="20"/>
          <w:lang w:val="en"/>
          <w14:ligatures w14:val="none"/>
        </w:rPr>
      </w:pPr>
    </w:p>
    <w:p w14:paraId="390D4FA7" w14:textId="77777777" w:rsidR="00831E96" w:rsidRPr="00831E96" w:rsidRDefault="00831E96" w:rsidP="00831E96">
      <w:pPr>
        <w:spacing w:before="100" w:beforeAutospacing="1" w:after="100" w:afterAutospacing="1" w:line="480" w:lineRule="auto"/>
        <w:contextualSpacing/>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 </w:t>
      </w:r>
    </w:p>
    <w:p w14:paraId="4EB5802D"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24031544"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2553A028"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1433D8D4"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2411FCA2"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61158E7E"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13086818"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448E1EE9"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p>
    <w:p w14:paraId="1B44A158"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32EE787F"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01917D94"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b/>
          <w:bCs/>
          <w:i/>
          <w:kern w:val="0"/>
          <w:sz w:val="20"/>
          <w:szCs w:val="20"/>
          <w:lang w:val="en"/>
          <w14:ligatures w14:val="none"/>
        </w:rPr>
      </w:pPr>
      <w:r w:rsidRPr="00831E96">
        <w:rPr>
          <w:rFonts w:ascii="Verdana" w:eastAsia="Verdana" w:hAnsi="Verdana" w:cs="Segoe UI"/>
          <w:b/>
          <w:bCs/>
          <w:i/>
          <w:kern w:val="0"/>
          <w:sz w:val="20"/>
          <w:szCs w:val="20"/>
          <w:lang w:val="en"/>
          <w14:ligatures w14:val="none"/>
        </w:rPr>
        <w:t xml:space="preserve">“…even as Christ forgave you, so you also must do.” </w:t>
      </w:r>
    </w:p>
    <w:p w14:paraId="458B3749"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i/>
          <w:kern w:val="0"/>
          <w:sz w:val="20"/>
          <w:szCs w:val="20"/>
          <w:lang w:val="en"/>
          <w14:ligatures w14:val="none"/>
        </w:rPr>
      </w:pPr>
      <w:r w:rsidRPr="00831E96">
        <w:rPr>
          <w:rFonts w:ascii="Verdana" w:eastAsia="Verdana" w:hAnsi="Verdana" w:cs="Segoe UI"/>
          <w:i/>
          <w:kern w:val="0"/>
          <w:sz w:val="20"/>
          <w:szCs w:val="20"/>
          <w:lang w:val="en"/>
          <w14:ligatures w14:val="none"/>
        </w:rPr>
        <w:t>Colossians 3:13</w:t>
      </w:r>
      <w:r w:rsidRPr="00831E96">
        <w:rPr>
          <w:rFonts w:ascii="Verdana" w:eastAsia="Arial" w:hAnsi="Verdana" w:cs="Segoe UI"/>
          <w:kern w:val="0"/>
          <w:sz w:val="20"/>
          <w:szCs w:val="20"/>
          <w:lang w:val="en"/>
          <w14:ligatures w14:val="none"/>
        </w:rPr>
        <w:br w:type="page"/>
      </w:r>
    </w:p>
    <w:p w14:paraId="08D4BEEB"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i/>
          <w:kern w:val="0"/>
          <w:sz w:val="20"/>
          <w:szCs w:val="20"/>
          <w:lang w:val="en"/>
          <w14:ligatures w14:val="none"/>
        </w:rPr>
      </w:pPr>
      <w:bookmarkStart w:id="0" w:name="_Hlk162268746"/>
    </w:p>
    <w:p w14:paraId="64AD02AE" w14:textId="77777777" w:rsidR="00831E96" w:rsidRPr="00831E96" w:rsidRDefault="00831E96" w:rsidP="00831E96">
      <w:pPr>
        <w:spacing w:before="100" w:beforeAutospacing="1" w:after="100" w:afterAutospacing="1" w:line="480" w:lineRule="auto"/>
        <w:contextualSpacing/>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Contents</w:t>
      </w:r>
    </w:p>
    <w:p w14:paraId="5C4CA7B9" w14:textId="77777777" w:rsidR="00831E96" w:rsidRPr="00831E96" w:rsidRDefault="00831E96" w:rsidP="00831E96">
      <w:pPr>
        <w:spacing w:before="100" w:beforeAutospacing="1" w:after="100" w:afterAutospacing="1" w:line="480" w:lineRule="auto"/>
        <w:contextualSpacing/>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 </w:t>
      </w:r>
    </w:p>
    <w:sdt>
      <w:sdtPr>
        <w:rPr>
          <w:rFonts w:ascii="Verdana" w:eastAsia="Arial" w:hAnsi="Verdana" w:cs="Segoe UI"/>
          <w:kern w:val="0"/>
          <w:sz w:val="20"/>
          <w:szCs w:val="20"/>
          <w:lang w:val="en"/>
          <w14:ligatures w14:val="none"/>
        </w:rPr>
        <w:id w:val="1502929794"/>
        <w:docPartObj>
          <w:docPartGallery w:val="Table of Contents"/>
          <w:docPartUnique/>
        </w:docPartObj>
      </w:sdtPr>
      <w:sdtContent>
        <w:p w14:paraId="03CB4E3C" w14:textId="77777777" w:rsidR="00831E96" w:rsidRPr="00831E96" w:rsidRDefault="00831E96" w:rsidP="00831E96">
          <w:pPr>
            <w:tabs>
              <w:tab w:val="right" w:pos="9016"/>
            </w:tabs>
            <w:spacing w:before="100" w:beforeAutospacing="1" w:after="100" w:afterAutospacing="1" w:line="480" w:lineRule="auto"/>
            <w:contextualSpacing/>
            <w:rPr>
              <w:rFonts w:ascii="Verdana" w:eastAsia="Times New Roman" w:hAnsi="Verdana" w:cs="Times New Roman"/>
              <w:noProof/>
              <w:sz w:val="20"/>
              <w:szCs w:val="20"/>
              <w:lang w:val="en-GB" w:eastAsia="en-GB"/>
            </w:rPr>
          </w:pPr>
          <w:r w:rsidRPr="00831E96">
            <w:rPr>
              <w:rFonts w:ascii="Arial" w:eastAsia="Arial" w:hAnsi="Arial" w:cs="Arial"/>
              <w:kern w:val="0"/>
              <w:sz w:val="22"/>
              <w:szCs w:val="22"/>
              <w:lang w:val="en"/>
              <w14:ligatures w14:val="none"/>
            </w:rPr>
            <w:fldChar w:fldCharType="begin"/>
          </w:r>
          <w:r w:rsidRPr="00831E96">
            <w:rPr>
              <w:rFonts w:ascii="Verdana" w:eastAsia="Arial" w:hAnsi="Verdana" w:cs="Segoe UI"/>
              <w:kern w:val="0"/>
              <w:sz w:val="20"/>
              <w:szCs w:val="20"/>
              <w:lang w:val="en"/>
              <w14:ligatures w14:val="none"/>
            </w:rPr>
            <w:instrText xml:space="preserve"> TOC \h \u \z \t "Heading 1,1,Heading 2,2,Heading 3,3,Heading 4,4,Heading 5,5,Heading 6,6,"</w:instrText>
          </w:r>
          <w:r w:rsidRPr="00831E96">
            <w:rPr>
              <w:rFonts w:ascii="Arial" w:eastAsia="Arial" w:hAnsi="Arial" w:cs="Arial"/>
              <w:kern w:val="0"/>
              <w:sz w:val="22"/>
              <w:szCs w:val="22"/>
              <w:lang w:val="en"/>
              <w14:ligatures w14:val="none"/>
            </w:rPr>
            <w:fldChar w:fldCharType="separate"/>
          </w:r>
          <w:hyperlink r:id="rId4" w:anchor="_Toc170813863" w:history="1">
            <w:r w:rsidRPr="00831E96">
              <w:rPr>
                <w:rFonts w:ascii="Verdana" w:eastAsia="Arial" w:hAnsi="Verdana" w:cs="Arial"/>
                <w:b/>
                <w:bCs/>
                <w:noProof/>
                <w:color w:val="0000FF"/>
                <w:kern w:val="0"/>
                <w:sz w:val="20"/>
                <w:szCs w:val="20"/>
                <w:u w:val="single"/>
                <w:lang w:val="en"/>
                <w14:ligatures w14:val="none"/>
              </w:rPr>
              <w:t>Introduction</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_Toc170813863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5</w:t>
            </w:r>
            <w:r w:rsidRPr="00831E96">
              <w:rPr>
                <w:rFonts w:ascii="Arial" w:eastAsia="Arial" w:hAnsi="Arial" w:cs="Arial"/>
                <w:color w:val="0000FF"/>
                <w:kern w:val="0"/>
                <w:sz w:val="22"/>
                <w:szCs w:val="22"/>
                <w:u w:val="single"/>
                <w:lang w:val="en"/>
                <w14:ligatures w14:val="none"/>
              </w:rPr>
              <w:fldChar w:fldCharType="end"/>
            </w:r>
          </w:hyperlink>
        </w:p>
        <w:p w14:paraId="29850819"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5" w:anchor="_Toc170813864" w:history="1">
            <w:r w:rsidRPr="00831E96">
              <w:rPr>
                <w:rFonts w:ascii="Verdana" w:eastAsia="Arial" w:hAnsi="Verdana" w:cs="Arial"/>
                <w:noProof/>
                <w:color w:val="0000FF"/>
                <w:kern w:val="0"/>
                <w:sz w:val="20"/>
                <w:szCs w:val="20"/>
                <w:u w:val="single"/>
                <w:lang w:val="en"/>
                <w14:ligatures w14:val="none"/>
              </w:rPr>
              <w:t>A Journey Beyond Violence</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_Toc170813864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5</w:t>
            </w:r>
            <w:r w:rsidRPr="00831E96">
              <w:rPr>
                <w:rFonts w:ascii="Arial" w:eastAsia="Arial" w:hAnsi="Arial" w:cs="Arial"/>
                <w:color w:val="0000FF"/>
                <w:kern w:val="0"/>
                <w:sz w:val="22"/>
                <w:szCs w:val="22"/>
                <w:u w:val="single"/>
                <w:lang w:val="en"/>
                <w14:ligatures w14:val="none"/>
              </w:rPr>
              <w:fldChar w:fldCharType="end"/>
            </w:r>
          </w:hyperlink>
        </w:p>
        <w:p w14:paraId="6F9478AD" w14:textId="77777777" w:rsidR="00831E96" w:rsidRPr="00831E96" w:rsidRDefault="00831E96" w:rsidP="00831E96">
          <w:pPr>
            <w:tabs>
              <w:tab w:val="right" w:pos="9016"/>
            </w:tabs>
            <w:spacing w:before="100" w:beforeAutospacing="1" w:after="100" w:afterAutospacing="1" w:line="480" w:lineRule="auto"/>
            <w:contextualSpacing/>
            <w:rPr>
              <w:rFonts w:ascii="Verdana" w:eastAsia="Times New Roman" w:hAnsi="Verdana" w:cs="Times New Roman"/>
              <w:noProof/>
              <w:sz w:val="20"/>
              <w:szCs w:val="20"/>
              <w:lang w:val="en-GB" w:eastAsia="en-GB"/>
            </w:rPr>
          </w:pPr>
          <w:hyperlink r:id="rId6" w:anchor="_Toc170813865" w:history="1">
            <w:r w:rsidRPr="00831E96">
              <w:rPr>
                <w:rFonts w:ascii="Verdana" w:eastAsia="Arial" w:hAnsi="Verdana" w:cs="Arial"/>
                <w:b/>
                <w:bCs/>
                <w:noProof/>
                <w:color w:val="0000FF"/>
                <w:kern w:val="0"/>
                <w:sz w:val="20"/>
                <w:szCs w:val="20"/>
                <w:u w:val="single"/>
                <w:lang w:val="en"/>
                <w14:ligatures w14:val="none"/>
              </w:rPr>
              <w:t>Part 1: The Need to Forgive</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_Toc170813865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11</w:t>
            </w:r>
            <w:r w:rsidRPr="00831E96">
              <w:rPr>
                <w:rFonts w:ascii="Arial" w:eastAsia="Arial" w:hAnsi="Arial" w:cs="Arial"/>
                <w:color w:val="0000FF"/>
                <w:kern w:val="0"/>
                <w:sz w:val="22"/>
                <w:szCs w:val="22"/>
                <w:u w:val="single"/>
                <w:lang w:val="en"/>
                <w14:ligatures w14:val="none"/>
              </w:rPr>
              <w:fldChar w:fldCharType="end"/>
            </w:r>
          </w:hyperlink>
        </w:p>
        <w:p w14:paraId="2DE67DA2"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7" w:anchor="_Toc170813866" w:history="1">
            <w:r w:rsidRPr="00831E96">
              <w:rPr>
                <w:rFonts w:ascii="Verdana" w:eastAsia="Arial" w:hAnsi="Verdana" w:cs="Arial"/>
                <w:noProof/>
                <w:color w:val="0000FF"/>
                <w:kern w:val="0"/>
                <w:sz w:val="20"/>
                <w:szCs w:val="20"/>
                <w:u w:val="single"/>
                <w:lang w:val="en"/>
                <w14:ligatures w14:val="none"/>
              </w:rPr>
              <w:t>Chapter 1: The Transformative Power of Forgiveness</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_Toc170813866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11</w:t>
            </w:r>
            <w:r w:rsidRPr="00831E96">
              <w:rPr>
                <w:rFonts w:ascii="Arial" w:eastAsia="Arial" w:hAnsi="Arial" w:cs="Arial"/>
                <w:color w:val="0000FF"/>
                <w:kern w:val="0"/>
                <w:sz w:val="22"/>
                <w:szCs w:val="22"/>
                <w:u w:val="single"/>
                <w:lang w:val="en"/>
                <w14:ligatures w14:val="none"/>
              </w:rPr>
              <w:fldChar w:fldCharType="end"/>
            </w:r>
          </w:hyperlink>
        </w:p>
        <w:p w14:paraId="7E6E8232"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8" w:anchor="_Toc170813867" w:history="1">
            <w:r w:rsidRPr="00831E96">
              <w:rPr>
                <w:rFonts w:ascii="Verdana" w:eastAsia="Arial" w:hAnsi="Verdana" w:cs="Arial"/>
                <w:noProof/>
                <w:color w:val="0000FF"/>
                <w:kern w:val="0"/>
                <w:sz w:val="20"/>
                <w:szCs w:val="20"/>
                <w:u w:val="single"/>
                <w:lang w:val="en"/>
                <w14:ligatures w14:val="none"/>
              </w:rPr>
              <w:t>Chapter 2: The Theology of Unforgiveness</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_Toc170813867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21</w:t>
            </w:r>
            <w:r w:rsidRPr="00831E96">
              <w:rPr>
                <w:rFonts w:ascii="Arial" w:eastAsia="Arial" w:hAnsi="Arial" w:cs="Arial"/>
                <w:color w:val="0000FF"/>
                <w:kern w:val="0"/>
                <w:sz w:val="22"/>
                <w:szCs w:val="22"/>
                <w:u w:val="single"/>
                <w:lang w:val="en"/>
                <w14:ligatures w14:val="none"/>
              </w:rPr>
              <w:fldChar w:fldCharType="end"/>
            </w:r>
          </w:hyperlink>
        </w:p>
        <w:p w14:paraId="7085A9E7"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9" w:anchor="_Toc170813868" w:history="1">
            <w:r w:rsidRPr="00831E96">
              <w:rPr>
                <w:rFonts w:ascii="Verdana" w:eastAsia="Arial" w:hAnsi="Verdana" w:cs="Arial"/>
                <w:noProof/>
                <w:color w:val="0000FF"/>
                <w:kern w:val="0"/>
                <w:sz w:val="20"/>
                <w:szCs w:val="20"/>
                <w:u w:val="single"/>
                <w:lang w:val="en"/>
                <w14:ligatures w14:val="none"/>
              </w:rPr>
              <w:t>Chapter 3: A Bridge Too Far? (A crossable bridge?)</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_Toc170813868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25</w:t>
            </w:r>
            <w:r w:rsidRPr="00831E96">
              <w:rPr>
                <w:rFonts w:ascii="Arial" w:eastAsia="Arial" w:hAnsi="Arial" w:cs="Arial"/>
                <w:color w:val="0000FF"/>
                <w:kern w:val="0"/>
                <w:sz w:val="22"/>
                <w:szCs w:val="22"/>
                <w:u w:val="single"/>
                <w:lang w:val="en"/>
                <w14:ligatures w14:val="none"/>
              </w:rPr>
              <w:fldChar w:fldCharType="end"/>
            </w:r>
          </w:hyperlink>
        </w:p>
        <w:p w14:paraId="52D3F8EE"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0" w:anchor="_Toc170813869" w:history="1">
            <w:r w:rsidRPr="00831E96">
              <w:rPr>
                <w:rFonts w:ascii="Verdana" w:eastAsia="Arial" w:hAnsi="Verdana" w:cs="Arial"/>
                <w:noProof/>
                <w:color w:val="0000FF"/>
                <w:kern w:val="0"/>
                <w:sz w:val="20"/>
                <w:szCs w:val="20"/>
                <w:u w:val="single"/>
                <w:lang w:val="en"/>
                <w14:ligatures w14:val="none"/>
              </w:rPr>
              <w:t>Chapter 4: The Freedom Concept</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_Toc170813869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28</w:t>
            </w:r>
            <w:r w:rsidRPr="00831E96">
              <w:rPr>
                <w:rFonts w:ascii="Arial" w:eastAsia="Arial" w:hAnsi="Arial" w:cs="Arial"/>
                <w:color w:val="0000FF"/>
                <w:kern w:val="0"/>
                <w:sz w:val="22"/>
                <w:szCs w:val="22"/>
                <w:u w:val="single"/>
                <w:lang w:val="en"/>
                <w14:ligatures w14:val="none"/>
              </w:rPr>
              <w:fldChar w:fldCharType="end"/>
            </w:r>
          </w:hyperlink>
        </w:p>
        <w:p w14:paraId="29019F99"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1" w:anchor="_Toc170813870" w:history="1">
            <w:r w:rsidRPr="00831E96">
              <w:rPr>
                <w:rFonts w:ascii="Verdana" w:eastAsia="Arial" w:hAnsi="Verdana" w:cs="Arial"/>
                <w:noProof/>
                <w:color w:val="0000FF"/>
                <w:kern w:val="0"/>
                <w:sz w:val="20"/>
                <w:szCs w:val="20"/>
                <w:u w:val="single"/>
                <w:lang w:val="en"/>
                <w14:ligatures w14:val="none"/>
              </w:rPr>
              <w:t>Chapter 5: Pain to Purpose</w:t>
            </w:r>
            <w:r w:rsidRPr="00831E96">
              <w:rPr>
                <w:rFonts w:ascii="Verdana" w:eastAsia="Arial" w:hAnsi="Verdana" w:cs="Arial"/>
                <w:noProof/>
                <w:color w:val="0000FF"/>
                <w:kern w:val="0"/>
                <w:sz w:val="20"/>
                <w:szCs w:val="20"/>
                <w:u w:val="single"/>
                <w:lang w:val="en"/>
                <w14:ligatures w14:val="none"/>
              </w:rPr>
              <w:br/>
            </w:r>
            <w:hyperlink w:anchor="_18w6eglvxr8s">
              <w:r w:rsidRPr="00831E96">
                <w:rPr>
                  <w:rFonts w:ascii="Times New Roman" w:eastAsia="Arial" w:hAnsi="Times New Roman" w:cs="Times New Roman"/>
                  <w:b/>
                  <w:color w:val="000000"/>
                  <w:kern w:val="0"/>
                  <w:sz w:val="22"/>
                  <w:szCs w:val="22"/>
                  <w:u w:val="single"/>
                  <w:lang w:val="en"/>
                  <w14:ligatures w14:val="none"/>
                </w:rPr>
                <w:t>Part 2: Triumph Over Trauma</w:t>
              </w:r>
            </w:hyperlink>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_Toc170813870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33</w:t>
            </w:r>
            <w:r w:rsidRPr="00831E96">
              <w:rPr>
                <w:rFonts w:ascii="Arial" w:eastAsia="Arial" w:hAnsi="Arial" w:cs="Arial"/>
                <w:color w:val="0000FF"/>
                <w:kern w:val="0"/>
                <w:sz w:val="22"/>
                <w:szCs w:val="22"/>
                <w:u w:val="single"/>
                <w:lang w:val="en"/>
                <w14:ligatures w14:val="none"/>
              </w:rPr>
              <w:fldChar w:fldCharType="end"/>
            </w:r>
          </w:hyperlink>
        </w:p>
        <w:p w14:paraId="3E5481F4"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2" w:anchor="_Toc170813871" w:history="1">
            <w:r w:rsidRPr="00831E96">
              <w:rPr>
                <w:rFonts w:ascii="Verdana" w:eastAsia="Arial" w:hAnsi="Verdana" w:cs="Arial"/>
                <w:noProof/>
                <w:color w:val="0000FF"/>
                <w:kern w:val="0"/>
                <w:sz w:val="20"/>
                <w:szCs w:val="20"/>
                <w:u w:val="single"/>
                <w:lang w:val="en"/>
                <w14:ligatures w14:val="none"/>
              </w:rPr>
              <w:t>Chapter 6: Triumph over Trauma</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_Toc170813871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37</w:t>
            </w:r>
            <w:r w:rsidRPr="00831E96">
              <w:rPr>
                <w:rFonts w:ascii="Arial" w:eastAsia="Arial" w:hAnsi="Arial" w:cs="Arial"/>
                <w:color w:val="0000FF"/>
                <w:kern w:val="0"/>
                <w:sz w:val="22"/>
                <w:szCs w:val="22"/>
                <w:u w:val="single"/>
                <w:lang w:val="en"/>
                <w14:ligatures w14:val="none"/>
              </w:rPr>
              <w:fldChar w:fldCharType="end"/>
            </w:r>
          </w:hyperlink>
        </w:p>
        <w:p w14:paraId="4B0A5185"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3" w:anchor="_Toc170813872" w:history="1">
            <w:r w:rsidRPr="00831E96">
              <w:rPr>
                <w:rFonts w:ascii="Verdana" w:eastAsia="Arial" w:hAnsi="Verdana" w:cs="Arial"/>
                <w:noProof/>
                <w:color w:val="0000FF"/>
                <w:kern w:val="0"/>
                <w:sz w:val="20"/>
                <w:szCs w:val="20"/>
                <w:u w:val="single"/>
                <w:lang w:val="en"/>
                <w14:ligatures w14:val="none"/>
              </w:rPr>
              <w:t>Chapter 7: The Bitterness to Blessing Method</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_Toc170813872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42</w:t>
            </w:r>
            <w:r w:rsidRPr="00831E96">
              <w:rPr>
                <w:rFonts w:ascii="Arial" w:eastAsia="Arial" w:hAnsi="Arial" w:cs="Arial"/>
                <w:color w:val="0000FF"/>
                <w:kern w:val="0"/>
                <w:sz w:val="22"/>
                <w:szCs w:val="22"/>
                <w:u w:val="single"/>
                <w:lang w:val="en"/>
                <w14:ligatures w14:val="none"/>
              </w:rPr>
              <w:fldChar w:fldCharType="end"/>
            </w:r>
          </w:hyperlink>
        </w:p>
        <w:p w14:paraId="65E63A06"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4" w:anchor="_Toc170813873" w:history="1">
            <w:r w:rsidRPr="00831E96">
              <w:rPr>
                <w:rFonts w:ascii="Verdana" w:eastAsia="Arial" w:hAnsi="Verdana" w:cs="Arial"/>
                <w:noProof/>
                <w:color w:val="0000FF"/>
                <w:kern w:val="0"/>
                <w:sz w:val="20"/>
                <w:szCs w:val="20"/>
                <w:u w:val="single"/>
                <w:lang w:val="en"/>
                <w14:ligatures w14:val="none"/>
              </w:rPr>
              <w:t>Chapter 8: The Two Faces of Forgiveness and Justice</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_Toc170813873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52</w:t>
            </w:r>
            <w:r w:rsidRPr="00831E96">
              <w:rPr>
                <w:rFonts w:ascii="Arial" w:eastAsia="Arial" w:hAnsi="Arial" w:cs="Arial"/>
                <w:color w:val="0000FF"/>
                <w:kern w:val="0"/>
                <w:sz w:val="22"/>
                <w:szCs w:val="22"/>
                <w:u w:val="single"/>
                <w:lang w:val="en"/>
                <w14:ligatures w14:val="none"/>
              </w:rPr>
              <w:fldChar w:fldCharType="end"/>
            </w:r>
          </w:hyperlink>
        </w:p>
        <w:p w14:paraId="4C4CE8CC" w14:textId="77777777" w:rsidR="00831E96" w:rsidRPr="00831E96" w:rsidRDefault="00831E96" w:rsidP="00831E96">
          <w:pPr>
            <w:tabs>
              <w:tab w:val="right" w:pos="9016"/>
            </w:tabs>
            <w:spacing w:before="100" w:beforeAutospacing="1" w:after="100" w:afterAutospacing="1" w:line="480" w:lineRule="auto"/>
            <w:contextualSpacing/>
            <w:rPr>
              <w:rFonts w:ascii="Verdana" w:eastAsia="Times New Roman" w:hAnsi="Verdana" w:cs="Times New Roman"/>
              <w:noProof/>
              <w:sz w:val="20"/>
              <w:szCs w:val="20"/>
              <w:lang w:val="en-GB" w:eastAsia="en-GB"/>
            </w:rPr>
          </w:pPr>
          <w:hyperlink r:id="rId15" w:anchor="_Toc170813874" w:history="1">
            <w:r w:rsidRPr="00831E96">
              <w:rPr>
                <w:rFonts w:ascii="Verdana" w:eastAsia="Arial" w:hAnsi="Verdana" w:cs="Arial"/>
                <w:b/>
                <w:bCs/>
                <w:noProof/>
                <w:color w:val="0000FF"/>
                <w:kern w:val="0"/>
                <w:sz w:val="20"/>
                <w:szCs w:val="20"/>
                <w:u w:val="single"/>
                <w:lang w:val="en"/>
                <w14:ligatures w14:val="none"/>
              </w:rPr>
              <w:t>Part 3: Forgive to Live</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_Toc170813874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55</w:t>
            </w:r>
            <w:r w:rsidRPr="00831E96">
              <w:rPr>
                <w:rFonts w:ascii="Arial" w:eastAsia="Arial" w:hAnsi="Arial" w:cs="Arial"/>
                <w:color w:val="0000FF"/>
                <w:kern w:val="0"/>
                <w:sz w:val="22"/>
                <w:szCs w:val="22"/>
                <w:u w:val="single"/>
                <w:lang w:val="en"/>
                <w14:ligatures w14:val="none"/>
              </w:rPr>
              <w:fldChar w:fldCharType="end"/>
            </w:r>
          </w:hyperlink>
        </w:p>
        <w:p w14:paraId="3D8BB42C"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6" w:anchor="_Toc170813875" w:history="1">
            <w:r w:rsidRPr="00831E96">
              <w:rPr>
                <w:rFonts w:ascii="Verdana" w:eastAsia="Arial" w:hAnsi="Verdana" w:cs="Arial"/>
                <w:noProof/>
                <w:color w:val="0000FF"/>
                <w:kern w:val="0"/>
                <w:sz w:val="20"/>
                <w:szCs w:val="20"/>
                <w:u w:val="single"/>
                <w:lang w:val="en"/>
                <w14:ligatures w14:val="none"/>
              </w:rPr>
              <w:t>Chapter 9: Prayer</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_Toc170813875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55</w:t>
            </w:r>
            <w:r w:rsidRPr="00831E96">
              <w:rPr>
                <w:rFonts w:ascii="Arial" w:eastAsia="Arial" w:hAnsi="Arial" w:cs="Arial"/>
                <w:color w:val="0000FF"/>
                <w:kern w:val="0"/>
                <w:sz w:val="22"/>
                <w:szCs w:val="22"/>
                <w:u w:val="single"/>
                <w:lang w:val="en"/>
                <w14:ligatures w14:val="none"/>
              </w:rPr>
              <w:fldChar w:fldCharType="end"/>
            </w:r>
          </w:hyperlink>
        </w:p>
        <w:p w14:paraId="338BE290"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7" w:anchor="_Toc170813876" w:history="1">
            <w:r w:rsidRPr="00831E96">
              <w:rPr>
                <w:rFonts w:ascii="Verdana" w:eastAsia="Arial" w:hAnsi="Verdana" w:cs="Arial"/>
                <w:noProof/>
                <w:color w:val="0000FF"/>
                <w:kern w:val="0"/>
                <w:sz w:val="20"/>
                <w:szCs w:val="20"/>
                <w:u w:val="single"/>
                <w:lang w:val="en"/>
                <w14:ligatures w14:val="none"/>
              </w:rPr>
              <w:t>Chapter 10: Study – Fundamentals of Forgiveness</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_Toc170813876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59</w:t>
            </w:r>
            <w:r w:rsidRPr="00831E96">
              <w:rPr>
                <w:rFonts w:ascii="Arial" w:eastAsia="Arial" w:hAnsi="Arial" w:cs="Arial"/>
                <w:color w:val="0000FF"/>
                <w:kern w:val="0"/>
                <w:sz w:val="22"/>
                <w:szCs w:val="22"/>
                <w:u w:val="single"/>
                <w:lang w:val="en"/>
                <w14:ligatures w14:val="none"/>
              </w:rPr>
              <w:fldChar w:fldCharType="end"/>
            </w:r>
          </w:hyperlink>
        </w:p>
        <w:p w14:paraId="187F7B57" w14:textId="77777777" w:rsidR="00831E96" w:rsidRPr="00831E96" w:rsidRDefault="00831E96" w:rsidP="00831E96">
          <w:pPr>
            <w:widowControl w:val="0"/>
            <w:tabs>
              <w:tab w:val="right" w:pos="9360"/>
            </w:tabs>
            <w:spacing w:before="100" w:beforeAutospacing="1" w:after="100" w:afterAutospacing="1" w:line="480" w:lineRule="auto"/>
            <w:ind w:left="360"/>
            <w:contextualSpacing/>
            <w:rPr>
              <w:rFonts w:ascii="Verdana" w:eastAsia="Arial" w:hAnsi="Verdana" w:cs="Segoe UI"/>
              <w:kern w:val="0"/>
              <w:sz w:val="20"/>
              <w:szCs w:val="20"/>
              <w:lang w:val="en"/>
              <w14:ligatures w14:val="none"/>
            </w:rPr>
          </w:pPr>
          <w:r w:rsidRPr="00831E96">
            <w:rPr>
              <w:rFonts w:ascii="Arial" w:eastAsia="Arial" w:hAnsi="Arial" w:cs="Arial"/>
              <w:kern w:val="0"/>
              <w:sz w:val="22"/>
              <w:szCs w:val="22"/>
              <w:lang w:val="en"/>
              <w14:ligatures w14:val="none"/>
            </w:rPr>
            <w:fldChar w:fldCharType="end"/>
          </w:r>
        </w:p>
      </w:sdtContent>
    </w:sdt>
    <w:p w14:paraId="6DAB87F4" w14:textId="77777777" w:rsidR="00831E96" w:rsidRPr="00831E96" w:rsidRDefault="00831E96" w:rsidP="00831E96">
      <w:pPr>
        <w:spacing w:before="100" w:beforeAutospacing="1" w:after="100" w:afterAutospacing="1" w:line="480" w:lineRule="auto"/>
        <w:contextualSpacing/>
        <w:rPr>
          <w:rFonts w:ascii="Verdana" w:eastAsia="Verdana" w:hAnsi="Verdana" w:cs="Segoe UI"/>
          <w:b/>
          <w:kern w:val="0"/>
          <w:sz w:val="20"/>
          <w:szCs w:val="20"/>
          <w:lang w:val="en"/>
          <w14:ligatures w14:val="none"/>
        </w:rPr>
      </w:pPr>
      <w:r w:rsidRPr="00831E96">
        <w:rPr>
          <w:rFonts w:ascii="Verdana" w:eastAsia="Arial" w:hAnsi="Verdana" w:cs="Segoe UI"/>
          <w:kern w:val="0"/>
          <w:sz w:val="20"/>
          <w:szCs w:val="20"/>
          <w:lang w:val="en"/>
          <w14:ligatures w14:val="none"/>
        </w:rPr>
        <w:br w:type="page"/>
      </w:r>
    </w:p>
    <w:p w14:paraId="688B8330" w14:textId="77777777" w:rsidR="00831E96" w:rsidRPr="00831E96" w:rsidRDefault="00831E96" w:rsidP="00831E96">
      <w:pPr>
        <w:keepNext/>
        <w:keepLines/>
        <w:spacing w:before="100" w:beforeAutospacing="1" w:after="100" w:afterAutospacing="1" w:line="480" w:lineRule="auto"/>
        <w:contextualSpacing/>
        <w:outlineLvl w:val="0"/>
        <w:rPr>
          <w:rFonts w:ascii="Verdana" w:eastAsia="Arial" w:hAnsi="Verdana" w:cs="Arial"/>
          <w:b/>
          <w:bCs/>
          <w:kern w:val="0"/>
          <w:sz w:val="20"/>
          <w:szCs w:val="20"/>
          <w:lang w:val="en"/>
          <w14:ligatures w14:val="none"/>
        </w:rPr>
      </w:pPr>
      <w:bookmarkStart w:id="1" w:name="_Toc170813863"/>
      <w:bookmarkEnd w:id="0"/>
      <w:r w:rsidRPr="00831E96">
        <w:rPr>
          <w:rFonts w:ascii="Verdana" w:eastAsia="Arial" w:hAnsi="Verdana" w:cs="Arial"/>
          <w:b/>
          <w:bCs/>
          <w:kern w:val="0"/>
          <w:sz w:val="20"/>
          <w:szCs w:val="20"/>
          <w:lang w:val="en"/>
          <w14:ligatures w14:val="none"/>
        </w:rPr>
        <w:lastRenderedPageBreak/>
        <w:t>Introduction</w:t>
      </w:r>
      <w:bookmarkEnd w:id="1"/>
    </w:p>
    <w:p w14:paraId="4B34C9D7" w14:textId="77777777" w:rsidR="00831E96" w:rsidRPr="00831E96" w:rsidRDefault="00831E96" w:rsidP="00831E96">
      <w:pPr>
        <w:keepNext/>
        <w:keepLines/>
        <w:spacing w:before="100" w:beforeAutospacing="1" w:after="100" w:afterAutospacing="1" w:line="480" w:lineRule="auto"/>
        <w:contextualSpacing/>
        <w:outlineLvl w:val="1"/>
        <w:rPr>
          <w:rFonts w:ascii="Verdana" w:eastAsia="Arial" w:hAnsi="Verdana" w:cs="Times New Roman"/>
          <w:kern w:val="0"/>
          <w:sz w:val="20"/>
          <w:szCs w:val="20"/>
          <w:lang w:val="en"/>
          <w14:ligatures w14:val="none"/>
        </w:rPr>
      </w:pPr>
      <w:bookmarkStart w:id="2" w:name="_Toc170813864"/>
      <w:r w:rsidRPr="00831E96">
        <w:rPr>
          <w:rFonts w:ascii="Verdana" w:eastAsia="Arial" w:hAnsi="Verdana" w:cs="Times New Roman"/>
          <w:kern w:val="0"/>
          <w:sz w:val="20"/>
          <w:szCs w:val="20"/>
          <w:lang w:val="en"/>
          <w14:ligatures w14:val="none"/>
        </w:rPr>
        <w:t>A Journey Beyond Violence</w:t>
      </w:r>
      <w:bookmarkEnd w:id="2"/>
    </w:p>
    <w:p w14:paraId="43300B2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In the aftermath of violence, the journey from victim to victor can feel insurmountable, shadowed by pain, anger, and an unshakable sense of injustice. Yet, within this darkness, there lies a powerful—often misunderstood—path to freedom: forgiveness. </w:t>
      </w:r>
    </w:p>
    <w:p w14:paraId="2529C7E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Every July 25 marks the commemoration of the infamous St. James Church massacre. In 1993, terrorists with the then Azanian People’s Liberation Army (APLA) attacked the church’s congregants in Kenilworth, Cape Town, with automatic rifles and hand grenades.</w:t>
      </w:r>
    </w:p>
    <w:p w14:paraId="4EE64A0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Armed with a snub-nosed .38 revolver, I crouched behind a pew, took aim, and returned fire. They didn’t </w:t>
      </w:r>
      <w:proofErr w:type="gramStart"/>
      <w:r w:rsidRPr="00831E96">
        <w:rPr>
          <w:rFonts w:ascii="Verdana" w:eastAsia="Cambria" w:hAnsi="Verdana" w:cs="Segoe UI"/>
          <w:kern w:val="0"/>
          <w:sz w:val="20"/>
          <w:szCs w:val="20"/>
          <w:lang w:eastAsia="ar-SA"/>
          <w14:ligatures w14:val="none"/>
        </w:rPr>
        <w:t>expect meeting</w:t>
      </w:r>
      <w:proofErr w:type="gramEnd"/>
      <w:r w:rsidRPr="00831E96">
        <w:rPr>
          <w:rFonts w:ascii="Verdana" w:eastAsia="Cambria" w:hAnsi="Verdana" w:cs="Segoe UI"/>
          <w:kern w:val="0"/>
          <w:sz w:val="20"/>
          <w:szCs w:val="20"/>
          <w:lang w:eastAsia="ar-SA"/>
          <w14:ligatures w14:val="none"/>
        </w:rPr>
        <w:t xml:space="preserve"> armed resistance among the churchgoers. Even though I hit one of the terrorists, forcing them to withdraw, they still managed to murder 11 churchgoers and injure more than 50.</w:t>
      </w:r>
    </w:p>
    <w:p w14:paraId="73B38E7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b/>
          <w:kern w:val="0"/>
          <w:sz w:val="20"/>
          <w:szCs w:val="20"/>
          <w:lang w:eastAsia="ar-SA"/>
          <w14:ligatures w14:val="none"/>
        </w:rPr>
      </w:pPr>
      <w:r w:rsidRPr="00831E96">
        <w:rPr>
          <w:rFonts w:ascii="Verdana" w:eastAsia="Cambria" w:hAnsi="Verdana" w:cs="Segoe UI"/>
          <w:b/>
          <w:kern w:val="0"/>
          <w:sz w:val="20"/>
          <w:szCs w:val="20"/>
          <w:lang w:eastAsia="ar-SA"/>
          <w14:ligatures w14:val="none"/>
        </w:rPr>
        <w:t>Forgiving</w:t>
      </w:r>
    </w:p>
    <w:p w14:paraId="4A6E535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Whether we live in the USA, UK, or Africa, everyone has been hurt, injured, or offended by someone, in one way or another. </w:t>
      </w:r>
    </w:p>
    <w:p w14:paraId="057FE2E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Forgiveness is an issue I struggled with for a long time. What made it even more difficult was the fact that the terrorists behind the St. James Church massacre received amnesty because the attack was labeled, “politically motivated.”  </w:t>
      </w:r>
    </w:p>
    <w:p w14:paraId="162FCD5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For some reason, forgiving seems so much easier when justice is </w:t>
      </w:r>
      <w:proofErr w:type="gramStart"/>
      <w:r w:rsidRPr="00831E96">
        <w:rPr>
          <w:rFonts w:ascii="Verdana" w:eastAsia="Cambria" w:hAnsi="Verdana" w:cs="Segoe UI"/>
          <w:kern w:val="0"/>
          <w:sz w:val="20"/>
          <w:szCs w:val="20"/>
          <w:lang w:eastAsia="ar-SA"/>
          <w14:ligatures w14:val="none"/>
        </w:rPr>
        <w:t>meted</w:t>
      </w:r>
      <w:proofErr w:type="gramEnd"/>
      <w:r w:rsidRPr="00831E96">
        <w:rPr>
          <w:rFonts w:ascii="Verdana" w:eastAsia="Cambria" w:hAnsi="Verdana" w:cs="Segoe UI"/>
          <w:kern w:val="0"/>
          <w:sz w:val="20"/>
          <w:szCs w:val="20"/>
          <w:lang w:eastAsia="ar-SA"/>
          <w14:ligatures w14:val="none"/>
        </w:rPr>
        <w:t xml:space="preserve"> out. But in this case, there was no justice.</w:t>
      </w:r>
    </w:p>
    <w:p w14:paraId="42E6841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So why must we forgive? Many authors report that it will lower our heart rate and blood pressure, reduce our stress and hostility levels, alleviate depression, anxiety, and chronic pain, promote feelings of well-being—both mentally and physically—and improve our relationships with others.  </w:t>
      </w:r>
    </w:p>
    <w:p w14:paraId="206714C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We may very well benefit in these ways, but as Christians, we must forgive because Jesus Christ commands us to, </w:t>
      </w:r>
      <w:r w:rsidRPr="00831E96">
        <w:rPr>
          <w:rFonts w:ascii="Verdana" w:eastAsia="Cambria" w:hAnsi="Verdana" w:cs="Segoe UI"/>
          <w:b/>
          <w:bCs/>
          <w:i/>
          <w:iCs/>
          <w:kern w:val="0"/>
          <w:sz w:val="20"/>
          <w:szCs w:val="20"/>
          <w:lang w:eastAsia="ar-SA"/>
          <w14:ligatures w14:val="none"/>
        </w:rPr>
        <w:t>“…even as Christ forgave you, so you also must do.”</w:t>
      </w:r>
      <w:r w:rsidRPr="00831E96">
        <w:rPr>
          <w:rFonts w:ascii="Verdana" w:eastAsia="Cambria" w:hAnsi="Verdana" w:cs="Segoe UI"/>
          <w:kern w:val="0"/>
          <w:sz w:val="20"/>
          <w:szCs w:val="20"/>
          <w:lang w:eastAsia="ar-SA"/>
          <w14:ligatures w14:val="none"/>
        </w:rPr>
        <w:t xml:space="preserve"> Colossians 3:13</w:t>
      </w:r>
    </w:p>
    <w:p w14:paraId="2D9480F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Some really struggle with the idea that I forgave the terrorists behind that terrible attack </w:t>
      </w:r>
      <w:r w:rsidRPr="00831E96">
        <w:rPr>
          <w:rFonts w:ascii="Verdana" w:eastAsia="Cambria" w:hAnsi="Verdana" w:cs="Segoe UI"/>
          <w:kern w:val="0"/>
          <w:sz w:val="20"/>
          <w:szCs w:val="20"/>
          <w:lang w:eastAsia="ar-SA"/>
          <w14:ligatures w14:val="none"/>
        </w:rPr>
        <w:lastRenderedPageBreak/>
        <w:t>while still expecting the justice system to run its course. They believe that forgiveness cancels out justice.</w:t>
      </w:r>
    </w:p>
    <w:p w14:paraId="352359F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When called upon by the civil authorities—the ministers of justice—to appear in court as a witness against one attacker (before he received amnesty), I duly did so, even though I had already forgiven them. Since then, I have had the privilege of sharing the Gospel of the Kingdom of God with many APLA cadres, including two of whom attacked our church. </w:t>
      </w:r>
    </w:p>
    <w:p w14:paraId="283E5BD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Gospel of Matthew states: </w:t>
      </w:r>
      <w:r w:rsidRPr="00831E96">
        <w:rPr>
          <w:rFonts w:ascii="Verdana" w:eastAsia="Cambria" w:hAnsi="Verdana" w:cs="Segoe UI"/>
          <w:b/>
          <w:bCs/>
          <w:i/>
          <w:iCs/>
          <w:kern w:val="0"/>
          <w:sz w:val="20"/>
          <w:szCs w:val="20"/>
          <w:lang w:eastAsia="ar-SA"/>
          <w14:ligatures w14:val="none"/>
        </w:rPr>
        <w:t>“But if you do not forgive men their trespasses, neither will your Father forgive your trespasses.”</w:t>
      </w:r>
      <w:r w:rsidRPr="00831E96">
        <w:rPr>
          <w:rFonts w:ascii="Verdana" w:eastAsia="Cambria" w:hAnsi="Verdana" w:cs="Segoe UI"/>
          <w:kern w:val="0"/>
          <w:sz w:val="20"/>
          <w:szCs w:val="20"/>
          <w:lang w:eastAsia="ar-SA"/>
          <w14:ligatures w14:val="none"/>
        </w:rPr>
        <w:t xml:space="preserve"> Matthew 6:15</w:t>
      </w:r>
    </w:p>
    <w:p w14:paraId="7B558F5B"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As a representative of the Church—God’s ministers of grace—we preach forgiveness of sin by repentance and faith. </w:t>
      </w:r>
    </w:p>
    <w:p w14:paraId="1C6990D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greatest freedom we can ever experience is when God forgives us for our sins. </w:t>
      </w:r>
    </w:p>
    <w:p w14:paraId="18E7636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b/>
          <w:i/>
          <w:kern w:val="0"/>
          <w:sz w:val="20"/>
          <w:szCs w:val="20"/>
          <w:lang w:eastAsia="ar-SA"/>
          <w14:ligatures w14:val="none"/>
        </w:rPr>
        <w:t>“If we confess our sins, He is faithful and just to forgive us our sins and to cleanse us from all unrighteousness.”</w:t>
      </w:r>
      <w:r w:rsidRPr="00831E96">
        <w:rPr>
          <w:rFonts w:ascii="Verdana" w:eastAsia="Cambria" w:hAnsi="Verdana" w:cs="Segoe UI"/>
          <w:kern w:val="0"/>
          <w:sz w:val="20"/>
          <w:szCs w:val="20"/>
          <w:lang w:eastAsia="ar-SA"/>
          <w14:ligatures w14:val="none"/>
        </w:rPr>
        <w:t xml:space="preserve"> 1 John 1:9</w:t>
      </w:r>
    </w:p>
    <w:p w14:paraId="7FDD1638"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And it is this teaching of forgiveness to which I have dedicated my life.</w:t>
      </w:r>
    </w:p>
    <w:p w14:paraId="5FAA5E3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Times New Roman" w:hAnsi="Verdana" w:cs="Segoe UI"/>
          <w:kern w:val="0"/>
          <w:sz w:val="20"/>
          <w:szCs w:val="20"/>
          <w14:ligatures w14:val="none"/>
        </w:rPr>
        <w:t xml:space="preserve">In our ministry, we </w:t>
      </w:r>
      <w:r w:rsidRPr="00831E96">
        <w:rPr>
          <w:rFonts w:ascii="Verdana" w:eastAsia="Times New Roman" w:hAnsi="Verdana" w:cs="Segoe UI"/>
          <w:b/>
          <w:kern w:val="0"/>
          <w:sz w:val="20"/>
          <w:szCs w:val="20"/>
          <w14:ligatures w14:val="none"/>
        </w:rPr>
        <w:t>apply ourselves to spreading the message of Christ’s sacrifice, redemption, salvation and promise of eternal life to the nations</w:t>
      </w:r>
      <w:r w:rsidRPr="00831E96">
        <w:rPr>
          <w:rFonts w:ascii="Verdana" w:eastAsia="Times New Roman" w:hAnsi="Verdana" w:cs="Segoe UI"/>
          <w:kern w:val="0"/>
          <w:sz w:val="20"/>
          <w:szCs w:val="20"/>
          <w14:ligatures w14:val="none"/>
        </w:rPr>
        <w:t xml:space="preserve">, as the Lord calls each of us to do. </w:t>
      </w:r>
    </w:p>
    <w:p w14:paraId="25ECAE1C"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 xml:space="preserve">As someone who has been freed by successfully walking the path from bitterness and unforgiveness to forgiveness and joy, my goal is for you to experience this same freedom. Please join me on this venture and partner with me in answering this great calling of our Lord Jesus Christ and sharing this exciting journey with others. </w:t>
      </w:r>
    </w:p>
    <w:p w14:paraId="03E02B03"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I’ve structured this writing as follows:</w:t>
      </w:r>
    </w:p>
    <w:p w14:paraId="49DEC677"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 xml:space="preserve">We will firstly consider the need to forgive, then we will discuss how we can experience triumph over our trauma. Application is of paramount importance—we will apply the idea of forgiveness to our lives practically and enjoy the freedom that encompasses such a life. </w:t>
      </w:r>
    </w:p>
    <w:p w14:paraId="02709BCD"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lastRenderedPageBreak/>
        <w:t xml:space="preserve">I’m inviting you on a transformative journey to explore the true essence of forgiveness, not as an act of forgetting, but as a courageous step towards reclaiming your peace and power. </w:t>
      </w:r>
    </w:p>
    <w:p w14:paraId="3515AF69"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 xml:space="preserve">Through powerful stories, practical guidance, and compassionate insights, I pray that you’ll be guided through the valleys of your pain to the liberating shores of forgiveness—where healing begins, and a new chapter awaits. </w:t>
      </w:r>
    </w:p>
    <w:p w14:paraId="1BF721DF"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Discover how releasing the weight of resentment can open the door to a life defined not by what has been done to you, but by the strength and grace with which you choose to move forward.</w:t>
      </w:r>
    </w:p>
    <w:p w14:paraId="72DB2081"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b/>
          <w:bCs/>
          <w:kern w:val="0"/>
          <w:sz w:val="20"/>
          <w:szCs w:val="20"/>
          <w14:ligatures w14:val="none"/>
        </w:rPr>
      </w:pPr>
      <w:r w:rsidRPr="00831E96">
        <w:rPr>
          <w:rFonts w:ascii="Verdana" w:eastAsia="Times New Roman" w:hAnsi="Verdana" w:cs="Segoe UI"/>
          <w:b/>
          <w:bCs/>
          <w:kern w:val="0"/>
          <w:sz w:val="20"/>
          <w:szCs w:val="20"/>
          <w14:ligatures w14:val="none"/>
        </w:rPr>
        <w:t>Physical and mental illness healed by forgiveness</w:t>
      </w:r>
    </w:p>
    <w:p w14:paraId="5B7AF36A"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 xml:space="preserve">A lady I know endured severe verbal and emotional abuse at the hands of her father, from an early age. As a child, she was plagued by a myriad of physical health issues, including agonizing stomach pain caused by stomach ulcers, crippling backache, headaches and eczema, all of which continued into her adulthood. She also developed mental illnesses, including obsessive compulsive disorder from as far back as she could remember, and, aged 11, anorexia. Constantly gripped by feelings of nervousness and anxiety, she struggled with low self-esteem and self-worth. </w:t>
      </w:r>
    </w:p>
    <w:p w14:paraId="16D921C5"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This negatively affected her studies, her working life and her relationships with others, particularly men, and she married a man whose abusive treatment of her echoed that of her father. Although a committed Christian, she could not bring herself to forgive her father (or her husband) and continued to harbor deep-seated feelings of bitterness and self-pity. During her failed marriage, she inexplicably gained a considerable amount of weight that she was unable to shed, despite keeping her usual diet and exercise schedule.</w:t>
      </w:r>
    </w:p>
    <w:p w14:paraId="22F14A80"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 xml:space="preserve">In her early 50s, she had a complete mental and emotional breakdown and was admitted to a psychiatric clinic. On her release, she broke off all contact with her father. It was not until her mother pleaded with her to forgive her father that she realized it was her own resentment, blame and unforgiveness that had tipped her over the edge. Six months after her breakdown, she forgave her father, in her heart and in person. </w:t>
      </w:r>
    </w:p>
    <w:p w14:paraId="1DC3D25D"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lastRenderedPageBreak/>
        <w:t>As soon as she finally dropped her shield of unforgiveness, the layers of extra weight she had been carrying for most of her adult life literally “melted off.” In addition, every single one of her physical ailments disappeared. Today, she continues to be healthy and pain-</w:t>
      </w:r>
      <w:proofErr w:type="gramStart"/>
      <w:r w:rsidRPr="00831E96">
        <w:rPr>
          <w:rFonts w:ascii="Verdana" w:eastAsia="Times New Roman" w:hAnsi="Verdana" w:cs="Segoe UI"/>
          <w:kern w:val="0"/>
          <w:sz w:val="20"/>
          <w:szCs w:val="20"/>
          <w14:ligatures w14:val="none"/>
        </w:rPr>
        <w:t>free, and</w:t>
      </w:r>
      <w:proofErr w:type="gramEnd"/>
      <w:r w:rsidRPr="00831E96">
        <w:rPr>
          <w:rFonts w:ascii="Verdana" w:eastAsia="Times New Roman" w:hAnsi="Verdana" w:cs="Segoe UI"/>
          <w:kern w:val="0"/>
          <w:sz w:val="20"/>
          <w:szCs w:val="20"/>
          <w14:ligatures w14:val="none"/>
        </w:rPr>
        <w:t xml:space="preserve"> enjoys a close and loving relationship with her father.</w:t>
      </w:r>
    </w:p>
    <w:p w14:paraId="7C6A06A9"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 xml:space="preserve">Praise God for His amazing grace! </w:t>
      </w:r>
    </w:p>
    <w:p w14:paraId="0A8E692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As much as we empathize with those who have been victimized by an offense of a nonviolent nature—and such encounters can be extremely </w:t>
      </w:r>
      <w:proofErr w:type="gramStart"/>
      <w:r w:rsidRPr="00831E96">
        <w:rPr>
          <w:rFonts w:ascii="Verdana" w:eastAsia="Cambria" w:hAnsi="Verdana" w:cs="Segoe UI"/>
          <w:kern w:val="0"/>
          <w:sz w:val="20"/>
          <w:szCs w:val="20"/>
          <w:lang w:eastAsia="ar-SA"/>
          <w14:ligatures w14:val="none"/>
        </w:rPr>
        <w:t>traumatic—</w:t>
      </w:r>
      <w:proofErr w:type="gramEnd"/>
      <w:r w:rsidRPr="00831E96">
        <w:rPr>
          <w:rFonts w:ascii="Verdana" w:eastAsia="Cambria" w:hAnsi="Verdana" w:cs="Segoe UI"/>
          <w:kern w:val="0"/>
          <w:sz w:val="20"/>
          <w:szCs w:val="20"/>
          <w:lang w:eastAsia="ar-SA"/>
          <w14:ligatures w14:val="none"/>
        </w:rPr>
        <w:t xml:space="preserve">these writings are to help particularly those who’ve suffered a violent attack. </w:t>
      </w:r>
    </w:p>
    <w:p w14:paraId="1465867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For the sake of clarity, when I use the word “violent” I mean “the immoral use of force.”</w:t>
      </w:r>
    </w:p>
    <w:p w14:paraId="15E54A8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b/>
          <w:bCs/>
          <w:kern w:val="0"/>
          <w:sz w:val="20"/>
          <w:szCs w:val="20"/>
          <w:lang w:eastAsia="ar-SA"/>
          <w14:ligatures w14:val="none"/>
        </w:rPr>
      </w:pPr>
      <w:r w:rsidRPr="00831E96">
        <w:rPr>
          <w:rFonts w:ascii="Verdana" w:eastAsia="Cambria" w:hAnsi="Verdana" w:cs="Segoe UI"/>
          <w:b/>
          <w:bCs/>
          <w:kern w:val="0"/>
          <w:sz w:val="20"/>
          <w:szCs w:val="20"/>
          <w:lang w:eastAsia="ar-SA"/>
          <w14:ligatures w14:val="none"/>
        </w:rPr>
        <w:t>The outcomes of the book</w:t>
      </w:r>
    </w:p>
    <w:p w14:paraId="1868936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When you’ve had violence perpetrated against you, it can feel like your world has fallen apart or even ended, and you can become full of hate and fear. </w:t>
      </w:r>
    </w:p>
    <w:p w14:paraId="7EEAB98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aftermath of experiencing a violent attack can have profound and long-lasting effects on your physical, psychological, emotional, spiritual, and social well-being. </w:t>
      </w:r>
    </w:p>
    <w:p w14:paraId="0DDBEF8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outworking of trauma can however vary significantly from person to person, influenced by factors such as your past experiences, resilience, support system, and the nature of the attack itself. </w:t>
      </w:r>
    </w:p>
    <w:p w14:paraId="498090D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 xml:space="preserve">Here’s a breakdown of how trauma from a violent attack </w:t>
      </w:r>
      <w:proofErr w:type="gramStart"/>
      <w:r w:rsidRPr="00831E96">
        <w:rPr>
          <w:rFonts w:ascii="Verdana" w:eastAsia="Cambria" w:hAnsi="Verdana" w:cs="Segoe UI"/>
          <w:color w:val="EE0000"/>
          <w:kern w:val="0"/>
          <w:sz w:val="20"/>
          <w:szCs w:val="20"/>
          <w:lang w:eastAsia="ar-SA"/>
          <w14:ligatures w14:val="none"/>
        </w:rPr>
        <w:t>might’ve manifested</w:t>
      </w:r>
      <w:proofErr w:type="gramEnd"/>
      <w:r w:rsidRPr="00831E96">
        <w:rPr>
          <w:rFonts w:ascii="Verdana" w:eastAsia="Cambria" w:hAnsi="Verdana" w:cs="Segoe UI"/>
          <w:color w:val="EE0000"/>
          <w:kern w:val="0"/>
          <w:sz w:val="20"/>
          <w:szCs w:val="20"/>
          <w:lang w:eastAsia="ar-SA"/>
          <w14:ligatures w14:val="none"/>
        </w:rPr>
        <w:t xml:space="preserve"> in your life:</w:t>
      </w:r>
    </w:p>
    <w:p w14:paraId="6440710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1. Immediate Physical and Emotional Reactions</w:t>
      </w:r>
    </w:p>
    <w:p w14:paraId="173DD25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Shock and Disbelief: Initially, you might have experienced shock, disbelief, or denial about the event. This is a natural defense mechanism that helps to buffer the immediate impact.</w:t>
      </w:r>
    </w:p>
    <w:p w14:paraId="39BC476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Physical Symptoms: You may have sustained injuries from the attack itself, or experienced other symptoms like headaches, fatigue, or changes in your sleep and appetite.</w:t>
      </w:r>
    </w:p>
    <w:p w14:paraId="070BF97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2. Short-term Psychological Responses</w:t>
      </w:r>
    </w:p>
    <w:p w14:paraId="716CE7F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 xml:space="preserve">Acute Stress Response: Your symptoms might have included intense anxiety, hyperarousal, nightmares, flashbacks, or an inability to stop thinking about the attack. </w:t>
      </w:r>
      <w:r w:rsidRPr="00831E96">
        <w:rPr>
          <w:rFonts w:ascii="Verdana" w:eastAsia="Cambria" w:hAnsi="Verdana" w:cs="Segoe UI"/>
          <w:color w:val="EE0000"/>
          <w:kern w:val="0"/>
          <w:sz w:val="20"/>
          <w:szCs w:val="20"/>
          <w:lang w:eastAsia="ar-SA"/>
          <w14:ligatures w14:val="none"/>
        </w:rPr>
        <w:lastRenderedPageBreak/>
        <w:t>You might also avoid reminders of the trauma.</w:t>
      </w:r>
    </w:p>
    <w:p w14:paraId="7A0B19D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Emotional Turmoil: Feelings of fear, anger, sadness, and guilt are common. You may have even blamed yourself or felt ashamed, which can hinder your attempts at seeking help.</w:t>
      </w:r>
    </w:p>
    <w:p w14:paraId="16EB086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3. Long-term Mental Health Effects</w:t>
      </w:r>
    </w:p>
    <w:p w14:paraId="51AD186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Post-Traumatic Stress Disorder (PTSD): You may have developed PTSD, characterized by persistent re-experiencing of the trauma, avoidance behaviors, negative changes in thoughts and mood, and hyperarousal symptoms.</w:t>
      </w:r>
    </w:p>
    <w:p w14:paraId="788EE75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Complex PTSD (C-PTSD): In cases of prolonged or repeated exposure to violence, you might experience complex C-PTSD, which includes symptoms like difficulty controlling emotions, dissociation, and challenges with your relationships.</w:t>
      </w:r>
    </w:p>
    <w:p w14:paraId="1D4EA57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Depression and Anxiety: This is common and can lead to you experiencing pervasive feelings of hopelessness, severe anxiety, panic attacks, or suicidal thoughts.</w:t>
      </w:r>
    </w:p>
    <w:p w14:paraId="6D2F89F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4. Behavioral Changes</w:t>
      </w:r>
    </w:p>
    <w:p w14:paraId="53CDD07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Avoidance: You might find yourself avoiding places, people, or activities that remind you of the trauma, which can significantly affect your lifestyle and relationships.</w:t>
      </w:r>
    </w:p>
    <w:p w14:paraId="19C2E3A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Increased Risk-taking: You may engage in risky behaviors, such as substance abuse, to cope with or numb your feelings.</w:t>
      </w:r>
    </w:p>
    <w:p w14:paraId="64A484F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5. Social and Relational Impact</w:t>
      </w:r>
    </w:p>
    <w:p w14:paraId="168EB96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Isolation: Withdrawal from social interactions and activities is common, as you may think that others do not understand your experience.</w:t>
      </w:r>
    </w:p>
    <w:p w14:paraId="7C6B4F9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Strained Relationships: Trauma can strain your relationships with your family and friends, especially if there’s a lack of support or understanding from them.</w:t>
      </w:r>
    </w:p>
    <w:p w14:paraId="3BD8AC38"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6. Resilience and Post-traumatic Growth</w:t>
      </w:r>
    </w:p>
    <w:p w14:paraId="0253B6E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While the journey through trauma is deeply challenging, you can experience post-traumatic growth and discover new meaning, strength, or an appreciation for life following your recovery process.</w:t>
      </w:r>
    </w:p>
    <w:p w14:paraId="609BF46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 xml:space="preserve">Understanding and acknowledging the complex outworking of trauma after a violent attack is crucial for you personally, as well as your church, society, healthcare </w:t>
      </w:r>
      <w:r w:rsidRPr="00831E96">
        <w:rPr>
          <w:rFonts w:ascii="Verdana" w:eastAsia="Cambria" w:hAnsi="Verdana" w:cs="Segoe UI"/>
          <w:color w:val="EE0000"/>
          <w:kern w:val="0"/>
          <w:sz w:val="20"/>
          <w:szCs w:val="20"/>
          <w:lang w:eastAsia="ar-SA"/>
          <w14:ligatures w14:val="none"/>
        </w:rPr>
        <w:lastRenderedPageBreak/>
        <w:t xml:space="preserve">professionals, and support networks, to enable them to provide the compassionate care and help needed for your full recovery. </w:t>
      </w:r>
    </w:p>
    <w:p w14:paraId="59FD3B9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b/>
          <w:bCs/>
          <w:kern w:val="0"/>
          <w:sz w:val="20"/>
          <w:szCs w:val="20"/>
          <w:lang w:eastAsia="ar-SA"/>
          <w14:ligatures w14:val="none"/>
        </w:rPr>
      </w:pPr>
      <w:r w:rsidRPr="00831E96">
        <w:rPr>
          <w:rFonts w:ascii="Verdana" w:eastAsia="Cambria" w:hAnsi="Verdana" w:cs="Segoe UI"/>
          <w:b/>
          <w:bCs/>
          <w:kern w:val="0"/>
          <w:sz w:val="20"/>
          <w:szCs w:val="20"/>
          <w:lang w:eastAsia="ar-SA"/>
          <w14:ligatures w14:val="none"/>
        </w:rPr>
        <w:t>When you forgive…</w:t>
      </w:r>
    </w:p>
    <w:p w14:paraId="62E3E49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While some may experience the fruits of forgiveness </w:t>
      </w:r>
      <w:proofErr w:type="gramStart"/>
      <w:r w:rsidRPr="00831E96">
        <w:rPr>
          <w:rFonts w:ascii="Verdana" w:eastAsia="Cambria" w:hAnsi="Verdana" w:cs="Segoe UI"/>
          <w:kern w:val="0"/>
          <w:sz w:val="20"/>
          <w:szCs w:val="20"/>
          <w:lang w:eastAsia="ar-SA"/>
          <w14:ligatures w14:val="none"/>
        </w:rPr>
        <w:t>immediately, (</w:t>
      </w:r>
      <w:proofErr w:type="gramEnd"/>
      <w:r w:rsidRPr="00831E96">
        <w:rPr>
          <w:rFonts w:ascii="Verdana" w:eastAsia="Cambria" w:hAnsi="Verdana" w:cs="Segoe UI"/>
          <w:kern w:val="0"/>
          <w:sz w:val="20"/>
          <w:szCs w:val="20"/>
          <w:lang w:eastAsia="ar-SA"/>
          <w14:ligatures w14:val="none"/>
        </w:rPr>
        <w:t>in some cases overnight), the journey may take longer for others. However long it takes, it is possible for you to experience freedom; psychologically, mentally, spiritually, and emotionally. This will give you peace to open the doors to life, allowing you to live with strength and grace and to move forward.</w:t>
      </w:r>
    </w:p>
    <w:p w14:paraId="5BC5AC2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In summary, you must </w:t>
      </w:r>
      <w:proofErr w:type="gramStart"/>
      <w:r w:rsidRPr="00831E96">
        <w:rPr>
          <w:rFonts w:ascii="Verdana" w:eastAsia="Cambria" w:hAnsi="Verdana" w:cs="Segoe UI"/>
          <w:kern w:val="0"/>
          <w:sz w:val="20"/>
          <w:szCs w:val="20"/>
          <w:lang w:eastAsia="ar-SA"/>
          <w14:ligatures w14:val="none"/>
        </w:rPr>
        <w:t>forgive</w:t>
      </w:r>
      <w:proofErr w:type="gramEnd"/>
      <w:r w:rsidRPr="00831E96">
        <w:rPr>
          <w:rFonts w:ascii="Verdana" w:eastAsia="Cambria" w:hAnsi="Verdana" w:cs="Segoe UI"/>
          <w:kern w:val="0"/>
          <w:sz w:val="20"/>
          <w:szCs w:val="20"/>
          <w:lang w:eastAsia="ar-SA"/>
          <w14:ligatures w14:val="none"/>
        </w:rPr>
        <w:t xml:space="preserve">! As a victim of violent crime, it is important that you consider the issue of forgiveness. If you don’t, you’ll be carrying a heavy burden. You may live with hatred, bitterness, darkness, a sense of injustice, and fear, and you may not be free to love or trust. </w:t>
      </w:r>
    </w:p>
    <w:p w14:paraId="4969531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want you to join me on this journey from Bitterness to Becoming a Blessing! </w:t>
      </w:r>
    </w:p>
    <w:p w14:paraId="68A48E4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To help you get the most out of this book, I’ve created a collection of worksheets/journal prompts… When you’re ready, go here to pick yours up. [LINK TO SIGNUP PAGE]</w:t>
      </w:r>
    </w:p>
    <w:p w14:paraId="0BF381E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I’d love to speak to you and your friends, church family or nonprofit group, if time allows. But most of all, I’d like you to partner with me in prayer and support to take this message of forgiveness to those suffering in my home continent of Africa, where access to help and support are, for the most part, nonexistent.  </w:t>
      </w:r>
    </w:p>
    <w:p w14:paraId="17CC4129" w14:textId="77777777" w:rsidR="00831E96" w:rsidRPr="00831E96" w:rsidRDefault="00831E96" w:rsidP="00831E96">
      <w:pPr>
        <w:spacing w:before="100" w:beforeAutospacing="1" w:after="100" w:afterAutospacing="1" w:line="480" w:lineRule="auto"/>
        <w:contextualSpacing/>
        <w:rPr>
          <w:rFonts w:ascii="Verdana" w:eastAsia="Arial" w:hAnsi="Verdana" w:cs="Segoe UI"/>
          <w:kern w:val="0"/>
          <w:sz w:val="20"/>
          <w:szCs w:val="20"/>
          <w:lang w:val="en"/>
          <w14:ligatures w14:val="none"/>
        </w:rPr>
      </w:pPr>
      <w:r w:rsidRPr="00831E96">
        <w:rPr>
          <w:rFonts w:ascii="Verdana" w:eastAsia="Arial" w:hAnsi="Verdana" w:cs="Segoe UI"/>
          <w:kern w:val="0"/>
          <w:sz w:val="20"/>
          <w:szCs w:val="20"/>
          <w:lang w:val="en"/>
          <w14:ligatures w14:val="none"/>
        </w:rPr>
        <w:br w:type="page"/>
      </w:r>
    </w:p>
    <w:p w14:paraId="11EC7021" w14:textId="77777777" w:rsidR="00831E96" w:rsidRPr="00831E96" w:rsidRDefault="00831E96" w:rsidP="00831E96">
      <w:pPr>
        <w:keepNext/>
        <w:keepLines/>
        <w:spacing w:before="100" w:beforeAutospacing="1" w:after="100" w:afterAutospacing="1" w:line="480" w:lineRule="auto"/>
        <w:contextualSpacing/>
        <w:outlineLvl w:val="0"/>
        <w:rPr>
          <w:rFonts w:ascii="Verdana" w:eastAsia="Arial" w:hAnsi="Verdana" w:cs="Arial"/>
          <w:b/>
          <w:bCs/>
          <w:kern w:val="0"/>
          <w:sz w:val="20"/>
          <w:szCs w:val="20"/>
          <w:lang w:val="en"/>
          <w14:ligatures w14:val="none"/>
        </w:rPr>
      </w:pPr>
      <w:bookmarkStart w:id="3" w:name="_Toc170813865"/>
      <w:r w:rsidRPr="00831E96">
        <w:rPr>
          <w:rFonts w:ascii="Verdana" w:eastAsia="Arial" w:hAnsi="Verdana" w:cs="Arial"/>
          <w:b/>
          <w:bCs/>
          <w:kern w:val="0"/>
          <w:sz w:val="20"/>
          <w:szCs w:val="20"/>
          <w:lang w:val="en"/>
          <w14:ligatures w14:val="none"/>
        </w:rPr>
        <w:lastRenderedPageBreak/>
        <w:t>Part 1: The Need to Forgive</w:t>
      </w:r>
      <w:bookmarkEnd w:id="3"/>
    </w:p>
    <w:p w14:paraId="3696583D" w14:textId="77777777" w:rsidR="00831E96" w:rsidRPr="00831E96" w:rsidRDefault="00831E96" w:rsidP="00831E96">
      <w:pPr>
        <w:keepNext/>
        <w:keepLines/>
        <w:spacing w:before="100" w:beforeAutospacing="1" w:after="100" w:afterAutospacing="1" w:line="480" w:lineRule="auto"/>
        <w:contextualSpacing/>
        <w:outlineLvl w:val="1"/>
        <w:rPr>
          <w:rFonts w:ascii="Verdana" w:eastAsia="Arial" w:hAnsi="Verdana" w:cs="Times New Roman"/>
          <w:kern w:val="0"/>
          <w:sz w:val="20"/>
          <w:szCs w:val="20"/>
          <w:lang w:val="en"/>
          <w14:ligatures w14:val="none"/>
        </w:rPr>
      </w:pPr>
      <w:bookmarkStart w:id="4" w:name="_Toc170813866"/>
      <w:r w:rsidRPr="00831E96">
        <w:rPr>
          <w:rFonts w:ascii="Verdana" w:eastAsia="Arial" w:hAnsi="Verdana" w:cs="Times New Roman"/>
          <w:kern w:val="0"/>
          <w:sz w:val="20"/>
          <w:szCs w:val="20"/>
          <w:lang w:val="en"/>
          <w14:ligatures w14:val="none"/>
        </w:rPr>
        <w:t>Chapter 1: The Transformative Power of Forgiveness</w:t>
      </w:r>
      <w:bookmarkEnd w:id="4"/>
    </w:p>
    <w:p w14:paraId="40C3E31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Farm murders are a tragic crime in South Africa, as are all other murders. The main challenge with farm murders is the severity of </w:t>
      </w:r>
      <w:proofErr w:type="gramStart"/>
      <w:r w:rsidRPr="00831E96">
        <w:rPr>
          <w:rFonts w:ascii="Verdana" w:eastAsia="Cambria" w:hAnsi="Verdana" w:cs="Segoe UI"/>
          <w:kern w:val="0"/>
          <w:sz w:val="20"/>
          <w:szCs w:val="20"/>
          <w:lang w:eastAsia="ar-SA"/>
          <w14:ligatures w14:val="none"/>
        </w:rPr>
        <w:t>the torture</w:t>
      </w:r>
      <w:proofErr w:type="gramEnd"/>
      <w:r w:rsidRPr="00831E96">
        <w:rPr>
          <w:rFonts w:ascii="Verdana" w:eastAsia="Cambria" w:hAnsi="Verdana" w:cs="Segoe UI"/>
          <w:kern w:val="0"/>
          <w:sz w:val="20"/>
          <w:szCs w:val="20"/>
          <w:lang w:eastAsia="ar-SA"/>
          <w14:ligatures w14:val="none"/>
        </w:rPr>
        <w:t xml:space="preserve"> that accompanies many of the attacks.</w:t>
      </w:r>
    </w:p>
    <w:p w14:paraId="35ECD04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Attackers have been known to burn their victims with blow torches and clothing irons, pour boiling water onto their bodies, slit their throats, drill a hole through their skulls and rape men’s wives while their husbands are forced to watch.</w:t>
      </w:r>
    </w:p>
    <w:p w14:paraId="58FE766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In the informal housing area, Stone Hill, where we run our Christian ministry, among other attacks with guns and knives, a young lady was murdered, and her body left at the railway line. The murderers had penetrated her cavities with sticks.</w:t>
      </w:r>
    </w:p>
    <w:p w14:paraId="3512168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In South Africa we also contend with the national scourge of the raping of babies, even as young as one month old.</w:t>
      </w:r>
    </w:p>
    <w:p w14:paraId="11F623B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In the Democratic Republic of Congo, rebel soldiers buried pastors alive and raped women, who then gave birth to their children. </w:t>
      </w:r>
    </w:p>
    <w:p w14:paraId="2AC4D69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Is it even possible for victims, or their families, to consider forgiving perpetrators under these horrendous, callous, and macabre, violent crimes? </w:t>
      </w:r>
    </w:p>
    <w:p w14:paraId="5C68E75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b/>
          <w:bCs/>
          <w:kern w:val="0"/>
          <w:sz w:val="20"/>
          <w:szCs w:val="20"/>
          <w:lang w:eastAsia="ar-SA"/>
          <w14:ligatures w14:val="none"/>
        </w:rPr>
      </w:pPr>
      <w:r w:rsidRPr="00831E96">
        <w:rPr>
          <w:rFonts w:ascii="Verdana" w:eastAsia="Cambria" w:hAnsi="Verdana" w:cs="Segoe UI"/>
          <w:b/>
          <w:bCs/>
          <w:kern w:val="0"/>
          <w:sz w:val="20"/>
          <w:szCs w:val="20"/>
          <w:lang w:eastAsia="ar-SA"/>
          <w14:ligatures w14:val="none"/>
        </w:rPr>
        <w:t>Jean, the Rebel</w:t>
      </w:r>
    </w:p>
    <w:p w14:paraId="3F7F22C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In Western countries, it's uncommon to imagine becoming a soldier at age 13, but in Africa, circumstances can lead to this stark reality.</w:t>
      </w:r>
    </w:p>
    <w:p w14:paraId="0B66456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Jean Botuli Kazadi describes harrowing tactics used during his time as a rebel soldier: "To conquer a village, we would first detain a local and extract information about its layout and inhabitants. Then, we'd encircle the village from the jungle and launch an attack. Men trying to escape were shot, women were assaulted, and young boys were coerced into joining our forces."</w:t>
      </w:r>
    </w:p>
    <w:p w14:paraId="6D802AD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Born in 1981, Jean was just 13 when he enlisted in Zaire's (now the Democratic Republic of Congo) Defense Force under Mobutu Sese Seko, who had seized power in 1965. "The military altered our birth dates on official documents to avoid allegations of recruiting child soldiers," Jean reveals.</w:t>
      </w:r>
    </w:p>
    <w:p w14:paraId="68F9934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lastRenderedPageBreak/>
        <w:t>Jean grew up in Mbuji-Mayi, a town renowned for its diamonds, where tragically, rebel soldiers murdered his parents. In 1998, as conflict escalated in eastern Congo, Jean's army unit was urgently airlifted to Kisangani to counter a rebel offensive. Upon arrival, they were ambushed by rebels who forced all soldiers on the flight, under threat of death, to join them. Jean’s commander resisted and was shot in the back of the head on the runway.</w:t>
      </w:r>
    </w:p>
    <w:p w14:paraId="4994557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While serving with the rebels, Jean and his comrades were compensated only with food, which he later learned was drugged. "I can't explain why we assaulted women; something just drove us to madness," he admits. Captured enemy soldiers were interrogated under the threat of gunfire; those who cooperated were sent to Kigali, Rwanda, while others were executed.</w:t>
      </w:r>
    </w:p>
    <w:p w14:paraId="5A9FE9C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As the war turned unfavorable for the rebels, they sought out local witches to provide protective charms. "We were always on the front lines, with the enemy ahead, and our commanders behind, ready to execute any deserter," Jean recounts. When ammunition ran low, they would contact headquarters; supplies would be promptly flown in by Americans in civilian attire, identifiable by their names and U.S. flags on their shirts.</w:t>
      </w:r>
    </w:p>
    <w:p w14:paraId="43D79968"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Despite his harsh experiences, Jean recalls his Christian upbringing, which he strayed from upon joining the military. His return to faith happened during a visit to a sick woman being prayed over by her church community. Moved by the encounter, he visited the "Come and See Church," where he rediscovered God and repented.</w:t>
      </w:r>
    </w:p>
    <w:p w14:paraId="4125142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Now, Jean smiles, rejuvenated by his faith: "I'm a new creature." </w:t>
      </w:r>
    </w:p>
    <w:p w14:paraId="46821EAA"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His beliefs were further affirmed when he was baptized by his spiritual mentor, the late Pastor </w:t>
      </w:r>
      <w:proofErr w:type="spellStart"/>
      <w:r w:rsidRPr="00831E96">
        <w:rPr>
          <w:rFonts w:ascii="Verdana" w:eastAsia="Cambria" w:hAnsi="Verdana" w:cs="Segoe UI"/>
          <w:kern w:val="0"/>
          <w:sz w:val="20"/>
          <w:szCs w:val="20"/>
          <w:lang w:eastAsia="ar-SA"/>
          <w14:ligatures w14:val="none"/>
        </w:rPr>
        <w:t>Physton</w:t>
      </w:r>
      <w:proofErr w:type="spellEnd"/>
      <w:r w:rsidRPr="00831E96">
        <w:rPr>
          <w:rFonts w:ascii="Verdana" w:eastAsia="Cambria" w:hAnsi="Verdana" w:cs="Segoe UI"/>
          <w:kern w:val="0"/>
          <w:sz w:val="20"/>
          <w:szCs w:val="20"/>
          <w:lang w:eastAsia="ar-SA"/>
          <w14:ligatures w14:val="none"/>
        </w:rPr>
        <w:t xml:space="preserve"> Mbayo. A month later, Jean dedicated his newborn son to God.</w:t>
      </w:r>
    </w:p>
    <w:p w14:paraId="08DF301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Today, Jean forgives those who once held him captive, embracing a fulfilling life in Christ.</w:t>
      </w:r>
    </w:p>
    <w:p w14:paraId="754464A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b/>
          <w:bCs/>
          <w:kern w:val="0"/>
          <w:sz w:val="20"/>
          <w:szCs w:val="20"/>
          <w:lang w:eastAsia="ar-SA"/>
          <w14:ligatures w14:val="none"/>
        </w:rPr>
      </w:pPr>
      <w:r w:rsidRPr="00831E96">
        <w:rPr>
          <w:rFonts w:ascii="Verdana" w:eastAsia="Cambria" w:hAnsi="Verdana" w:cs="Segoe UI"/>
          <w:b/>
          <w:bCs/>
          <w:kern w:val="0"/>
          <w:sz w:val="20"/>
          <w:szCs w:val="20"/>
          <w:lang w:eastAsia="ar-SA"/>
          <w14:ligatures w14:val="none"/>
        </w:rPr>
        <w:t>South Carolina, Church Attack</w:t>
      </w:r>
    </w:p>
    <w:p w14:paraId="5BD732E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On June 17, 2015, Dylann Roof entered the Emanuel African Methodist Episcopal Church in South Carolina and carried out a shooting, killing nine individuals. </w:t>
      </w:r>
    </w:p>
    <w:p w14:paraId="69C819F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Roof, who declared himself a white supremacist, was convicted on all 33 charges against </w:t>
      </w:r>
      <w:r w:rsidRPr="00831E96">
        <w:rPr>
          <w:rFonts w:ascii="Verdana" w:eastAsia="Cambria" w:hAnsi="Verdana" w:cs="Segoe UI"/>
          <w:kern w:val="0"/>
          <w:sz w:val="20"/>
          <w:szCs w:val="20"/>
          <w:lang w:eastAsia="ar-SA"/>
          <w14:ligatures w14:val="none"/>
        </w:rPr>
        <w:lastRenderedPageBreak/>
        <w:t xml:space="preserve">him and received a death sentence. Despite the severity of the crime, many who were affected managed to forgive him. </w:t>
      </w:r>
    </w:p>
    <w:p w14:paraId="3C99CB7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documentary “Emanuel,” released on the fourth anniversary of the shooting, highlights the resilience of forgiveness. Directed by Brian Ivie and produced by Stephen Curry, Viola Davis, and Mariska Hargitay, the film </w:t>
      </w:r>
      <w:proofErr w:type="gramStart"/>
      <w:r w:rsidRPr="00831E96">
        <w:rPr>
          <w:rFonts w:ascii="Verdana" w:eastAsia="Cambria" w:hAnsi="Verdana" w:cs="Segoe UI"/>
          <w:kern w:val="0"/>
          <w:sz w:val="20"/>
          <w:szCs w:val="20"/>
          <w:lang w:eastAsia="ar-SA"/>
          <w14:ligatures w14:val="none"/>
        </w:rPr>
        <w:t>showcases</w:t>
      </w:r>
      <w:proofErr w:type="gramEnd"/>
      <w:r w:rsidRPr="00831E96">
        <w:rPr>
          <w:rFonts w:ascii="Verdana" w:eastAsia="Cambria" w:hAnsi="Verdana" w:cs="Segoe UI"/>
          <w:kern w:val="0"/>
          <w:sz w:val="20"/>
          <w:szCs w:val="20"/>
          <w:lang w:eastAsia="ar-SA"/>
          <w14:ligatures w14:val="none"/>
        </w:rPr>
        <w:t xml:space="preserve"> the strength found in forgiveness.</w:t>
      </w:r>
    </w:p>
    <w:p w14:paraId="7320464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Chris Singleton, who lost his mother, Sharonda Coleman-Singleton, in the tragedy, expressed his journey towards forgiveness in an interview with USA TODAY. A former minor league baseball player with the Chicago Cubs, Singleton also emphasized the common narrative of grace among other victims’ families. The documentary begins with survivors and relatives of the victims recalling the dreadful events of June 17, 2015, when Roof attacked the predominantly Black congregation.</w:t>
      </w:r>
    </w:p>
    <w:p w14:paraId="383644FA"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Only two days after the shooting, during Roof's bond hearing, the victims' families had their first confrontation with him. This led to unexpected declarations of forgiveness. Nadine Collier, who had lost her mother, Ethel Lance, in the attack, was the first to address Roof, forgiving him in an emotional address in court.</w:t>
      </w:r>
    </w:p>
    <w:p w14:paraId="1501037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Although not everyone could forgive Roof immediately, several family members eventually chose to do so. </w:t>
      </w:r>
    </w:p>
    <w:p w14:paraId="62EE9B2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Chris Singleton wasn’t in the courtroom when he decided to forgive Roof; he was playing in a baseball game, unaware of the statements being made by other families. This distinction, he points out, confirms his personal decision to forgive. Singleton hopes that people recognize the profoundness of their forgiveness, which, he believes, played a part in uniting the community after the tragedy.</w:t>
      </w:r>
    </w:p>
    <w:p w14:paraId="76C25C5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This collective act of forgiveness was carried out at a time when South Carolina was still grappling with its history of racial tension, highlighted by the Charleston shooting. Singleton noted Roof’s intention to incite a race war, and finds comfort in the community's response, which united rather than divided.</w:t>
      </w:r>
    </w:p>
    <w:p w14:paraId="195C57A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Singleton also challenged the belief that forgiveness signifies weakness, asserting that it requires more courage than holding onto resentment does. </w:t>
      </w:r>
    </w:p>
    <w:p w14:paraId="069BA5C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lastRenderedPageBreak/>
        <w:t>The narrative of forgiveness, he believes, is a powerful testament to the strength of those affected by the tragedy.</w:t>
      </w:r>
    </w:p>
    <w:p w14:paraId="1C3332F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b/>
          <w:bCs/>
          <w:kern w:val="0"/>
          <w:sz w:val="20"/>
          <w:szCs w:val="20"/>
          <w:lang w:eastAsia="ar-SA"/>
          <w14:ligatures w14:val="none"/>
        </w:rPr>
      </w:pPr>
      <w:r w:rsidRPr="00831E96">
        <w:rPr>
          <w:rFonts w:ascii="Verdana" w:eastAsia="Cambria" w:hAnsi="Verdana" w:cs="Segoe UI"/>
          <w:b/>
          <w:bCs/>
          <w:kern w:val="0"/>
          <w:sz w:val="20"/>
          <w:szCs w:val="20"/>
          <w:lang w:eastAsia="ar-SA"/>
          <w14:ligatures w14:val="none"/>
        </w:rPr>
        <w:t>One-room Schoolhouse Attack</w:t>
      </w:r>
    </w:p>
    <w:p w14:paraId="7336CA4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The Amish community near Nickel Mines, Pennsylvania, once experienced a devastating event.</w:t>
      </w:r>
    </w:p>
    <w:p w14:paraId="17FAE78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In this small community, a man entered a one-room schoolhouse and fatally shot five out of the ten girls present, before taking his own life. The original schoolhouse was removed, and every year, on the anniversary of the shooting, the new school was closed as families gathered in private to pray.</w:t>
      </w:r>
    </w:p>
    <w:p w14:paraId="0F8FEDF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Following the incident, the global community expressed admiration for the Amish for their expressions of forgiveness towards the assailant and his family. However, this forgiveness on behalf of the Amish also created a false impression that they had quickly overcome their grief.</w:t>
      </w:r>
    </w:p>
    <w:p w14:paraId="1FA82B9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Charles Roberts, the shooter, was known to the Amish as a milk truck driver, though he was not of their faith. </w:t>
      </w:r>
    </w:p>
    <w:p w14:paraId="119D0F0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It later came to light that the Amish had contributed funds to help his widow and their three children. This act was among the first steps of forgiveness that began shortly after the tragedy.</w:t>
      </w:r>
    </w:p>
    <w:p w14:paraId="515765B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Amish community members attended the gunman’s funeral, offering condolences to his family just one day after burying their own daughters.</w:t>
      </w:r>
    </w:p>
    <w:p w14:paraId="20E5672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A year later, the trauma still lingers, with family members of the murdered girls being startled by the sound of overhead helicopters, and the survivors of the attack still grappling with their memories.</w:t>
      </w:r>
    </w:p>
    <w:p w14:paraId="1BB34F4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One of the parents of a victim shared these words of wisdom, "Tragedy transforms you; it doesn't leave you unchanged. Bringing your shattered pieces to God can turn them into something positive, as we've seen with the message of forgiveness following the school shooting. It's this capacity for forgiveness and absence of resentment that facilitates their healing process."</w:t>
      </w:r>
    </w:p>
    <w:p w14:paraId="48F5709F" w14:textId="77777777" w:rsidR="00831E96" w:rsidRPr="00831E96" w:rsidRDefault="00831E96" w:rsidP="00831E96">
      <w:pPr>
        <w:spacing w:before="100" w:beforeAutospacing="1" w:after="100" w:afterAutospacing="1" w:line="480" w:lineRule="auto"/>
        <w:contextualSpacing/>
        <w:rPr>
          <w:rFonts w:ascii="Verdana" w:eastAsia="Verdana" w:hAnsi="Verdana" w:cs="Segoe UI"/>
          <w:b/>
          <w:bCs/>
          <w:kern w:val="0"/>
          <w:sz w:val="20"/>
          <w:szCs w:val="20"/>
          <w:lang w:val="en"/>
          <w14:ligatures w14:val="none"/>
        </w:rPr>
      </w:pPr>
      <w:r w:rsidRPr="00831E96">
        <w:rPr>
          <w:rFonts w:ascii="Verdana" w:eastAsia="Verdana" w:hAnsi="Verdana" w:cs="Segoe UI"/>
          <w:b/>
          <w:bCs/>
          <w:kern w:val="0"/>
          <w:sz w:val="20"/>
          <w:szCs w:val="20"/>
          <w:lang w:val="en"/>
          <w14:ligatures w14:val="none"/>
        </w:rPr>
        <w:t>My Story (St. James Massacre)</w:t>
      </w:r>
    </w:p>
    <w:p w14:paraId="0AEE5A15" w14:textId="77777777" w:rsidR="00831E96" w:rsidRPr="00831E96" w:rsidRDefault="00831E96" w:rsidP="00831E96">
      <w:pPr>
        <w:widowControl w:val="0"/>
        <w:tabs>
          <w:tab w:val="left" w:pos="3119"/>
        </w:tabs>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lastRenderedPageBreak/>
        <w:t xml:space="preserve">My memory is still perfectly clear. On the 25th of July 1993, I was at a Sunday evening church service at St. James Church in Kenilworth, Cape Town. The congregation was listening to young people who were singing beautifully on the stage. We enjoyed the wonderful hymns and </w:t>
      </w:r>
      <w:proofErr w:type="gramStart"/>
      <w:r w:rsidRPr="00831E96">
        <w:rPr>
          <w:rFonts w:ascii="Verdana" w:eastAsia="Cambria" w:hAnsi="Verdana" w:cs="Segoe UI"/>
          <w:kern w:val="0"/>
          <w:sz w:val="20"/>
          <w:szCs w:val="20"/>
          <w:lang w:eastAsia="ar-SA"/>
          <w14:ligatures w14:val="none"/>
        </w:rPr>
        <w:t>choruses</w:t>
      </w:r>
      <w:proofErr w:type="gramEnd"/>
      <w:r w:rsidRPr="00831E96">
        <w:rPr>
          <w:rFonts w:ascii="Verdana" w:eastAsia="Cambria" w:hAnsi="Verdana" w:cs="Segoe UI"/>
          <w:kern w:val="0"/>
          <w:sz w:val="20"/>
          <w:szCs w:val="20"/>
          <w:lang w:eastAsia="ar-SA"/>
          <w14:ligatures w14:val="none"/>
        </w:rPr>
        <w:t xml:space="preserve">.  </w:t>
      </w:r>
    </w:p>
    <w:p w14:paraId="750294B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In the Southern hemisphere, July falls in winter. It was a pretty cold night, so although the church could seat about 1,500, there were only about 1,000 people present. I was sitting alone that evening. My friends had come late to the service, so we were scattered among the congregation.</w:t>
      </w:r>
    </w:p>
    <w:p w14:paraId="7F0F4BE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Suddenly, a commotion erupted at </w:t>
      </w:r>
      <w:proofErr w:type="gramStart"/>
      <w:r w:rsidRPr="00831E96">
        <w:rPr>
          <w:rFonts w:ascii="Verdana" w:eastAsia="Cambria" w:hAnsi="Verdana" w:cs="Segoe UI"/>
          <w:kern w:val="0"/>
          <w:sz w:val="20"/>
          <w:szCs w:val="20"/>
          <w:lang w:eastAsia="ar-SA"/>
          <w14:ligatures w14:val="none"/>
        </w:rPr>
        <w:t>a front</w:t>
      </w:r>
      <w:proofErr w:type="gramEnd"/>
      <w:r w:rsidRPr="00831E96">
        <w:rPr>
          <w:rFonts w:ascii="Verdana" w:eastAsia="Cambria" w:hAnsi="Verdana" w:cs="Segoe UI"/>
          <w:kern w:val="0"/>
          <w:sz w:val="20"/>
          <w:szCs w:val="20"/>
          <w:lang w:eastAsia="ar-SA"/>
          <w14:ligatures w14:val="none"/>
        </w:rPr>
        <w:t xml:space="preserve"> door of the church. This entryway led into the sanctuary. It took me a few seconds to grasp what was happening. </w:t>
      </w:r>
    </w:p>
    <w:p w14:paraId="08E0A63B"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At first, I thought it might be a play the church was presenting. Boy, was I wrong! It was only when I saw the splinters being shot out of the pew benches that I realized this was not a play; this was something real that was happening. </w:t>
      </w:r>
    </w:p>
    <w:p w14:paraId="2D55E4E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Terrorists entered through the doorway. They lobbed hand-grenades into the sanctuary and opened fire at the congregation with automatic rifles. They had affixed nails to the outside of the grenades to provide more shrapnel.</w:t>
      </w:r>
    </w:p>
    <w:p w14:paraId="533B1FA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 was sitting in the fourth row from the back of the church, which was built very much like a cinema—flooring high at the back and sloping towards the front stage. I could kneel on the floor behind the bench in front of me. Everybody went down onto the ground. We went as low as we could.</w:t>
      </w:r>
    </w:p>
    <w:p w14:paraId="1E390F5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As we were down on the ground, I drew my .38 Special revolver from my ankle holster and leaned over the bench. I returned fire, taking two shots at the attackers. </w:t>
      </w:r>
    </w:p>
    <w:p w14:paraId="0E0DA09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It’s a large auditorium and the .38 Special’s 2-inch barrel was not made for shooting across a thousand people, inside a large auditorium. </w:t>
      </w:r>
    </w:p>
    <w:p w14:paraId="3BD6BEF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then did the leopard or military crawl to the aisle. The idea was to </w:t>
      </w:r>
      <w:proofErr w:type="gramStart"/>
      <w:r w:rsidRPr="00831E96">
        <w:rPr>
          <w:rFonts w:ascii="Verdana" w:eastAsia="Cambria" w:hAnsi="Verdana" w:cs="Segoe UI"/>
          <w:kern w:val="0"/>
          <w:sz w:val="20"/>
          <w:szCs w:val="20"/>
          <w:lang w:eastAsia="ar-SA"/>
          <w14:ligatures w14:val="none"/>
        </w:rPr>
        <w:t>get in</w:t>
      </w:r>
      <w:proofErr w:type="gramEnd"/>
      <w:r w:rsidRPr="00831E96">
        <w:rPr>
          <w:rFonts w:ascii="Verdana" w:eastAsia="Cambria" w:hAnsi="Verdana" w:cs="Segoe UI"/>
          <w:kern w:val="0"/>
          <w:sz w:val="20"/>
          <w:szCs w:val="20"/>
          <w:lang w:eastAsia="ar-SA"/>
          <w14:ligatures w14:val="none"/>
        </w:rPr>
        <w:t xml:space="preserve"> behind the attackers at close range and shoot them in the back to stop the carnage. </w:t>
      </w:r>
    </w:p>
    <w:p w14:paraId="3868B1B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People often say to me, “Were you scared at the St. James Massacre?” and I say, “No, of course not. I was petrified.”</w:t>
      </w:r>
    </w:p>
    <w:p w14:paraId="23779FB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attackers immediately withdrew and fled due to my return fire. What I didn’t know </w:t>
      </w:r>
      <w:r w:rsidRPr="00831E96">
        <w:rPr>
          <w:rFonts w:ascii="Verdana" w:eastAsia="Cambria" w:hAnsi="Verdana" w:cs="Segoe UI"/>
          <w:kern w:val="0"/>
          <w:sz w:val="20"/>
          <w:szCs w:val="20"/>
          <w:lang w:eastAsia="ar-SA"/>
          <w14:ligatures w14:val="none"/>
        </w:rPr>
        <w:lastRenderedPageBreak/>
        <w:t>at the time was that I had hit one of the attackers, inside the church, with one of my rounds.</w:t>
      </w:r>
    </w:p>
    <w:p w14:paraId="3F36F33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ran outside and as I came around the corner of the sanctuary, I saw the attackers were already </w:t>
      </w:r>
      <w:proofErr w:type="gramStart"/>
      <w:r w:rsidRPr="00831E96">
        <w:rPr>
          <w:rFonts w:ascii="Verdana" w:eastAsia="Cambria" w:hAnsi="Verdana" w:cs="Segoe UI"/>
          <w:kern w:val="0"/>
          <w:sz w:val="20"/>
          <w:szCs w:val="20"/>
          <w:lang w:eastAsia="ar-SA"/>
          <w14:ligatures w14:val="none"/>
        </w:rPr>
        <w:t>at</w:t>
      </w:r>
      <w:proofErr w:type="gramEnd"/>
      <w:r w:rsidRPr="00831E96">
        <w:rPr>
          <w:rFonts w:ascii="Verdana" w:eastAsia="Cambria" w:hAnsi="Verdana" w:cs="Segoe UI"/>
          <w:kern w:val="0"/>
          <w:sz w:val="20"/>
          <w:szCs w:val="20"/>
          <w:lang w:eastAsia="ar-SA"/>
          <w14:ligatures w14:val="none"/>
        </w:rPr>
        <w:t xml:space="preserve"> their get-away car. One of them was standing at the back left door of the car with his rifle on his hip, and he wasn’t going anywhere.  </w:t>
      </w:r>
    </w:p>
    <w:p w14:paraId="3A1D669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He was waiting for me to come running out of the door they had </w:t>
      </w:r>
      <w:proofErr w:type="gramStart"/>
      <w:r w:rsidRPr="00831E96">
        <w:rPr>
          <w:rFonts w:ascii="Verdana" w:eastAsia="Cambria" w:hAnsi="Verdana" w:cs="Segoe UI"/>
          <w:kern w:val="0"/>
          <w:sz w:val="20"/>
          <w:szCs w:val="20"/>
          <w:lang w:eastAsia="ar-SA"/>
          <w14:ligatures w14:val="none"/>
        </w:rPr>
        <w:t>exited</w:t>
      </w:r>
      <w:proofErr w:type="gramEnd"/>
      <w:r w:rsidRPr="00831E96">
        <w:rPr>
          <w:rFonts w:ascii="Verdana" w:eastAsia="Cambria" w:hAnsi="Verdana" w:cs="Segoe UI"/>
          <w:kern w:val="0"/>
          <w:sz w:val="20"/>
          <w:szCs w:val="20"/>
          <w:lang w:eastAsia="ar-SA"/>
          <w14:ligatures w14:val="none"/>
        </w:rPr>
        <w:t xml:space="preserve"> from, and he would have just lowered his rifle and blown me away. But by God’s grace, I was behind them. I took my final three shots at them, and they jumped into the car, and drove off.</w:t>
      </w:r>
    </w:p>
    <w:p w14:paraId="14F6628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Despite my return fire they still managed to murder 11 church goers and injure more than 50.</w:t>
      </w:r>
    </w:p>
    <w:p w14:paraId="4B2E0E6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There were young people who made a big difference in the lives of others. One was Gerard Harker, a 21-year-old. He had a grenade land in the pew next to his seat, and he fell on top of the grenade and took a full body-blow to himself to protect those around him. </w:t>
      </w:r>
    </w:p>
    <w:p w14:paraId="40EABACA"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Another young man, 17-year-old Richard O'Kill, had two girls sitting next to him, my friend Lisa, and Bonnie. Richard and Lisa went down onto the ground. Bonnie was scared stiff. She just sat and stared at what was going on in front of her. Richard got onto his haunches and reached into the air to pull her down </w:t>
      </w:r>
      <w:proofErr w:type="gramStart"/>
      <w:r w:rsidRPr="00831E96">
        <w:rPr>
          <w:rFonts w:ascii="Verdana" w:eastAsia="Cambria" w:hAnsi="Verdana" w:cs="Segoe UI"/>
          <w:kern w:val="0"/>
          <w:sz w:val="20"/>
          <w:szCs w:val="20"/>
          <w:lang w:eastAsia="ar-SA"/>
          <w14:ligatures w14:val="none"/>
        </w:rPr>
        <w:t>onto</w:t>
      </w:r>
      <w:proofErr w:type="gramEnd"/>
      <w:r w:rsidRPr="00831E96">
        <w:rPr>
          <w:rFonts w:ascii="Verdana" w:eastAsia="Cambria" w:hAnsi="Verdana" w:cs="Segoe UI"/>
          <w:kern w:val="0"/>
          <w:sz w:val="20"/>
          <w:szCs w:val="20"/>
          <w:lang w:eastAsia="ar-SA"/>
          <w14:ligatures w14:val="none"/>
        </w:rPr>
        <w:t xml:space="preserve"> the ground, and as he saved her life, a bullet hit him in the back of the head. </w:t>
      </w:r>
    </w:p>
    <w:p w14:paraId="080CB48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Obviously, these young men had no idea of what was coming. But what amazing characters they were.  </w:t>
      </w:r>
    </w:p>
    <w:p w14:paraId="6A7623B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After all this havoc, and much hatred and bitterness from my side, by God’s grace I was persuaded that forgiveness was by far the better choice. </w:t>
      </w:r>
    </w:p>
    <w:p w14:paraId="5143FAD1" w14:textId="77777777" w:rsidR="00831E96" w:rsidRPr="00831E96" w:rsidRDefault="00831E96" w:rsidP="00831E96">
      <w:pPr>
        <w:spacing w:before="100" w:beforeAutospacing="1" w:after="100" w:afterAutospacing="1" w:line="480" w:lineRule="auto"/>
        <w:contextualSpacing/>
        <w:rPr>
          <w:rFonts w:ascii="Verdana" w:eastAsia="Verdana" w:hAnsi="Verdana" w:cs="Segoe UI"/>
          <w:b/>
          <w:bCs/>
          <w:kern w:val="0"/>
          <w:sz w:val="20"/>
          <w:szCs w:val="20"/>
          <w:lang w:val="en"/>
          <w14:ligatures w14:val="none"/>
        </w:rPr>
      </w:pPr>
      <w:r w:rsidRPr="00831E96">
        <w:rPr>
          <w:rFonts w:ascii="Verdana" w:eastAsia="Verdana" w:hAnsi="Verdana" w:cs="Segoe UI"/>
          <w:b/>
          <w:bCs/>
          <w:kern w:val="0"/>
          <w:sz w:val="20"/>
          <w:szCs w:val="20"/>
          <w:lang w:val="en"/>
          <w14:ligatures w14:val="none"/>
        </w:rPr>
        <w:t>A murderer comes to faith</w:t>
      </w:r>
    </w:p>
    <w:p w14:paraId="37FA02A3"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In April 1994, Rev. Prof. Dr. Francis Nigel Lee, of Queensland Presbyterian Theological Seminary, Brisbane, Australia, was invited to travel internationally and present lectures on the Lord's Prayer in the USA, during September. </w:t>
      </w:r>
    </w:p>
    <w:p w14:paraId="0D43F179"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After securing a plane ticket, he eagerly anticipated a stopover in </w:t>
      </w:r>
      <w:proofErr w:type="spellStart"/>
      <w:r w:rsidRPr="00831E96">
        <w:rPr>
          <w:rFonts w:ascii="Verdana" w:eastAsia="Verdana" w:hAnsi="Verdana" w:cs="Segoe UI"/>
          <w:kern w:val="0"/>
          <w:sz w:val="20"/>
          <w:szCs w:val="20"/>
          <w:lang w:val="en"/>
          <w14:ligatures w14:val="none"/>
        </w:rPr>
        <w:t>Barrydale</w:t>
      </w:r>
      <w:proofErr w:type="spellEnd"/>
      <w:r w:rsidRPr="00831E96">
        <w:rPr>
          <w:rFonts w:ascii="Verdana" w:eastAsia="Verdana" w:hAnsi="Verdana" w:cs="Segoe UI"/>
          <w:kern w:val="0"/>
          <w:sz w:val="20"/>
          <w:szCs w:val="20"/>
          <w:lang w:val="en"/>
          <w14:ligatures w14:val="none"/>
        </w:rPr>
        <w:t xml:space="preserve"> (near Swellendam, South Africa) to visit his parents on the journey from Australia to America.</w:t>
      </w:r>
    </w:p>
    <w:p w14:paraId="029362A9"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lastRenderedPageBreak/>
        <w:t xml:space="preserve">However, in July 1994, a tragic incident occurred. Dr. Lee’s father, nearly 86 years old, was violently robbed, and left for dead in his home. Concurrently, his mother lost her mental faculties and some of her physical abilities, resulting in her permanent hospitalization. </w:t>
      </w:r>
    </w:p>
    <w:p w14:paraId="6B3CAD9B"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Sadly, one week after the attack, the father succumbed to his injuries in the hospital and passed away.</w:t>
      </w:r>
    </w:p>
    <w:p w14:paraId="11DD06B4"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Upon Dr. Lee’s arrival in South Africa, he traveled directly to Swellendam, where his mother remained hospitalized. He was surprised to learn that the police had quickly apprehended a young man linked to his father's death. This individual had confessed to attacking the father, alone, and matched the description the father had given to the police before he died.</w:t>
      </w:r>
    </w:p>
    <w:p w14:paraId="6756E774"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Dr. Lee reached out to the jail where the accused was held, looking to meet with the attacker. The police supported this request, although the accused had the right to refuse the meeting. Nevertheless, the accused agreed to the encounter, aware of the visitor's identity.</w:t>
      </w:r>
    </w:p>
    <w:p w14:paraId="0BFA3299"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On September 15th, Dr. Lee visited the jail, adhering to security protocols which included surrendering any recording devices and weapons. He was led into a room and soon, the accused was brought in. The accused appeared subdued and remorseful.</w:t>
      </w:r>
    </w:p>
    <w:p w14:paraId="1873C8D0"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During their meeting, Dr. Lee addressed the accused kindly, asking about his well-being and state of mind. The accused expressed his unhappiness and a sense of spiritual dryness. Dr. Lee revealed his personal connection to the victim, which visibly affected the accused.</w:t>
      </w:r>
    </w:p>
    <w:p w14:paraId="2CEB9401"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The discussion turned to spiritual matters, with Dr. Lee sharing his belief in redemption and forgiveness through faith in Jesus Christ. They spoke of the transformative power of repentance and the promise of salvation, contrasting it with the consequences of unrepentance. Dr. Lee offered the accused a chance at spiritual rebirth, which he eagerly accepted.</w:t>
      </w:r>
    </w:p>
    <w:p w14:paraId="6499A5EE"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A Bible was brought in, and the accused read from it, confessing his sense of unworthiness yet accepting the offer of forgiveness. The room, filled with police officers, </w:t>
      </w:r>
      <w:r w:rsidRPr="00831E96">
        <w:rPr>
          <w:rFonts w:ascii="Verdana" w:eastAsia="Verdana" w:hAnsi="Verdana" w:cs="Segoe UI"/>
          <w:kern w:val="0"/>
          <w:sz w:val="20"/>
          <w:szCs w:val="20"/>
          <w:lang w:val="en"/>
          <w14:ligatures w14:val="none"/>
        </w:rPr>
        <w:lastRenderedPageBreak/>
        <w:t>was enveloped in a palpable sense of the divine presence as both individuals prayed together.</w:t>
      </w:r>
    </w:p>
    <w:p w14:paraId="757F84CF"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Dr. Lee explained: “So, two wicked hell-deserving sinners—myself and my father's slayer—then went down on our knees in that jail together. I put my arm round his shoulder and prayed first. I thanked God for our meeting, (re)confessed all my own fresh sins to the </w:t>
      </w:r>
      <w:proofErr w:type="gramStart"/>
      <w:r w:rsidRPr="00831E96">
        <w:rPr>
          <w:rFonts w:ascii="Verdana" w:eastAsia="Verdana" w:hAnsi="Verdana" w:cs="Segoe UI"/>
          <w:kern w:val="0"/>
          <w:sz w:val="20"/>
          <w:szCs w:val="20"/>
          <w:lang w:val="en"/>
          <w14:ligatures w14:val="none"/>
        </w:rPr>
        <w:t>Lord, and</w:t>
      </w:r>
      <w:proofErr w:type="gramEnd"/>
      <w:r w:rsidRPr="00831E96">
        <w:rPr>
          <w:rFonts w:ascii="Verdana" w:eastAsia="Verdana" w:hAnsi="Verdana" w:cs="Segoe UI"/>
          <w:kern w:val="0"/>
          <w:sz w:val="20"/>
          <w:szCs w:val="20"/>
          <w:lang w:val="en"/>
          <w14:ligatures w14:val="none"/>
        </w:rPr>
        <w:t xml:space="preserve"> then asked Him to have mercy on Mr. W., for Christ's sake.</w:t>
      </w:r>
    </w:p>
    <w:p w14:paraId="3816E1E0"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“Mr. W. then prayed. He said: ‘Lord, I'm a miserable sinner! Please don't let </w:t>
      </w:r>
      <w:proofErr w:type="spellStart"/>
      <w:r w:rsidRPr="00831E96">
        <w:rPr>
          <w:rFonts w:ascii="Verdana" w:eastAsia="Verdana" w:hAnsi="Verdana" w:cs="Segoe UI"/>
          <w:kern w:val="0"/>
          <w:sz w:val="20"/>
          <w:szCs w:val="20"/>
          <w:lang w:val="en"/>
          <w14:ligatures w14:val="none"/>
        </w:rPr>
        <w:t>satan</w:t>
      </w:r>
      <w:proofErr w:type="spellEnd"/>
      <w:r w:rsidRPr="00831E96">
        <w:rPr>
          <w:rFonts w:ascii="Verdana" w:eastAsia="Verdana" w:hAnsi="Verdana" w:cs="Segoe UI"/>
          <w:kern w:val="0"/>
          <w:sz w:val="20"/>
          <w:szCs w:val="20"/>
          <w:lang w:val="en"/>
          <w14:ligatures w14:val="none"/>
        </w:rPr>
        <w:t xml:space="preserve"> destroy me! I am sorry for all my sins. Forgive me, for the sake of Jesus who died for people like me.’”</w:t>
      </w:r>
    </w:p>
    <w:p w14:paraId="60E41EC5"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By the end of the visit, a bond had formed between them, marked by a shared commitment to faith. Dr. Lee promised to support the accused spiritually and correspond with him, no matter what the outcome of the impending trial.</w:t>
      </w:r>
    </w:p>
    <w:p w14:paraId="2A7D67F3"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Days later, during a follow-up visit, the accused greeted Dr. Lee with newfound peace and a desire to live a life of testimony and truth. Dr. Lee left for his engagements in England and America, inspired and heartened by the profound interactions in the jail and the visible impact of their shared testimony.</w:t>
      </w:r>
    </w:p>
    <w:p w14:paraId="28099CD6"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This encounter not only offered solace and </w:t>
      </w:r>
      <w:proofErr w:type="gramStart"/>
      <w:r w:rsidRPr="00831E96">
        <w:rPr>
          <w:rFonts w:ascii="Verdana" w:eastAsia="Verdana" w:hAnsi="Verdana" w:cs="Segoe UI"/>
          <w:kern w:val="0"/>
          <w:sz w:val="20"/>
          <w:szCs w:val="20"/>
          <w:lang w:val="en"/>
          <w14:ligatures w14:val="none"/>
        </w:rPr>
        <w:t>closure, but</w:t>
      </w:r>
      <w:proofErr w:type="gramEnd"/>
      <w:r w:rsidRPr="00831E96">
        <w:rPr>
          <w:rFonts w:ascii="Verdana" w:eastAsia="Verdana" w:hAnsi="Verdana" w:cs="Segoe UI"/>
          <w:kern w:val="0"/>
          <w:sz w:val="20"/>
          <w:szCs w:val="20"/>
          <w:lang w:val="en"/>
          <w14:ligatures w14:val="none"/>
        </w:rPr>
        <w:t xml:space="preserve"> also underscored the transformative power of forgiveness and faith in overcoming personal tragedy and fostering reconciliation and hope.</w:t>
      </w:r>
    </w:p>
    <w:p w14:paraId="13D28321" w14:textId="77777777" w:rsidR="00831E96" w:rsidRPr="00831E96" w:rsidRDefault="00831E96" w:rsidP="00831E96">
      <w:pPr>
        <w:spacing w:before="100" w:beforeAutospacing="1" w:after="100" w:afterAutospacing="1" w:line="480" w:lineRule="auto"/>
        <w:contextualSpacing/>
        <w:rPr>
          <w:rFonts w:ascii="Verdana" w:eastAsia="Verdana" w:hAnsi="Verdana" w:cs="Segoe UI"/>
          <w:color w:val="EE0000"/>
          <w:kern w:val="0"/>
          <w:sz w:val="20"/>
          <w:szCs w:val="20"/>
          <w:lang w:val="en"/>
          <w14:ligatures w14:val="none"/>
        </w:rPr>
      </w:pPr>
      <w:r w:rsidRPr="00831E96">
        <w:rPr>
          <w:rFonts w:ascii="Verdana" w:eastAsia="Verdana" w:hAnsi="Verdana" w:cs="Segoe UI"/>
          <w:color w:val="EE0000"/>
          <w:kern w:val="0"/>
          <w:sz w:val="20"/>
          <w:szCs w:val="20"/>
          <w:lang w:val="en"/>
          <w14:ligatures w14:val="none"/>
        </w:rPr>
        <w:t>I don’t mean to trivialize what might have happened to you or me throughout our lives. Many times, if we speak about 700,000 people being murdered in Rwanda, or a terrorist attack in St. James Church years ago, it doesn’t really have that much of an effect on us. In other words, it’s not that personal. But, when we’re dealing with our fathers, or sisters, or brothers, or companions at work, when they do something that offends us or hurts us, it has a massive, massive impact on our lives. We become offended, we start harboring hatred and bitterness.</w:t>
      </w:r>
    </w:p>
    <w:p w14:paraId="0DFD441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Arial" w:hAnsi="Verdana" w:cs="Segoe UI"/>
          <w:kern w:val="0"/>
          <w:sz w:val="20"/>
          <w:szCs w:val="20"/>
          <w:lang w:val="en"/>
          <w14:ligatures w14:val="none"/>
        </w:rPr>
        <w:br w:type="page"/>
      </w:r>
    </w:p>
    <w:p w14:paraId="482AA5B6" w14:textId="77777777" w:rsidR="00831E96" w:rsidRPr="00831E96" w:rsidRDefault="00831E96" w:rsidP="00831E96">
      <w:pPr>
        <w:keepNext/>
        <w:keepLines/>
        <w:spacing w:before="100" w:beforeAutospacing="1" w:after="100" w:afterAutospacing="1" w:line="480" w:lineRule="auto"/>
        <w:contextualSpacing/>
        <w:outlineLvl w:val="1"/>
        <w:rPr>
          <w:rFonts w:ascii="Verdana" w:eastAsia="Arial" w:hAnsi="Verdana" w:cs="Times New Roman"/>
          <w:kern w:val="0"/>
          <w:sz w:val="20"/>
          <w:szCs w:val="20"/>
          <w:lang w:val="en"/>
          <w14:ligatures w14:val="none"/>
        </w:rPr>
      </w:pPr>
      <w:bookmarkStart w:id="5" w:name="_Toc170813867"/>
      <w:r w:rsidRPr="00831E96">
        <w:rPr>
          <w:rFonts w:ascii="Verdana" w:eastAsia="Arial" w:hAnsi="Verdana" w:cs="Times New Roman"/>
          <w:kern w:val="0"/>
          <w:sz w:val="20"/>
          <w:szCs w:val="20"/>
          <w:lang w:val="en"/>
          <w14:ligatures w14:val="none"/>
        </w:rPr>
        <w:lastRenderedPageBreak/>
        <w:t>Chapter 2: The Theology of Unforgiveness</w:t>
      </w:r>
      <w:bookmarkEnd w:id="5"/>
    </w:p>
    <w:p w14:paraId="27241228"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had just shared my testimony of the </w:t>
      </w:r>
      <w:proofErr w:type="gramStart"/>
      <w:r w:rsidRPr="00831E96">
        <w:rPr>
          <w:rFonts w:ascii="Verdana" w:eastAsia="Cambria" w:hAnsi="Verdana" w:cs="Segoe UI"/>
          <w:kern w:val="0"/>
          <w:sz w:val="20"/>
          <w:szCs w:val="20"/>
          <w:lang w:eastAsia="ar-SA"/>
          <w14:ligatures w14:val="none"/>
        </w:rPr>
        <w:t>massacre,</w:t>
      </w:r>
      <w:proofErr w:type="gramEnd"/>
      <w:r w:rsidRPr="00831E96">
        <w:rPr>
          <w:rFonts w:ascii="Verdana" w:eastAsia="Cambria" w:hAnsi="Verdana" w:cs="Segoe UI"/>
          <w:kern w:val="0"/>
          <w:sz w:val="20"/>
          <w:szCs w:val="20"/>
          <w:lang w:eastAsia="ar-SA"/>
          <w14:ligatures w14:val="none"/>
        </w:rPr>
        <w:t xml:space="preserve"> with a small group at a church in Florida, USA.</w:t>
      </w:r>
    </w:p>
    <w:p w14:paraId="2DD9569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“Have you actually forgiven those people who attacked your church?” a woman asked me.</w:t>
      </w:r>
    </w:p>
    <w:p w14:paraId="05DC5C7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 have!” I answered.</w:t>
      </w:r>
    </w:p>
    <w:p w14:paraId="71D4FBA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“Then I should have no excuse for not forgiving my sister for what she has done to me,” the woman said, with tears and mascara running down her cheeks.</w:t>
      </w:r>
    </w:p>
    <w:p w14:paraId="12C62FA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The St. James Massacre was a defining moment in my life. I am a Christian man, and I took part in Christian missions at the time. After the attack, my whole theological world, and my faith, were being challenged. I was experiencing hatred and bitterness towards the attackers and wondered where the gospel and the attackers’ repentance, and my forgiveness, of this horrendous act perpetrated against God’s people, fitted in.</w:t>
      </w:r>
    </w:p>
    <w:p w14:paraId="581DC26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As I was trying to work my way through this, I came up with a theological framework, which I called The Theology of Unforgiveness, to back my reasoning to not have to forgive. </w:t>
      </w:r>
    </w:p>
    <w:p w14:paraId="08B7A28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So, my theology went something like this: God says that we must ask Him for forgiveness of our sins. The attackers did not ask for forgiveness. God says that we must repent. They haven’t </w:t>
      </w:r>
      <w:proofErr w:type="gramStart"/>
      <w:r w:rsidRPr="00831E96">
        <w:rPr>
          <w:rFonts w:ascii="Verdana" w:eastAsia="Cambria" w:hAnsi="Verdana" w:cs="Segoe UI"/>
          <w:kern w:val="0"/>
          <w:sz w:val="20"/>
          <w:szCs w:val="20"/>
          <w:lang w:eastAsia="ar-SA"/>
          <w14:ligatures w14:val="none"/>
        </w:rPr>
        <w:t>repented</w:t>
      </w:r>
      <w:proofErr w:type="gramEnd"/>
      <w:r w:rsidRPr="00831E96">
        <w:rPr>
          <w:rFonts w:ascii="Verdana" w:eastAsia="Cambria" w:hAnsi="Verdana" w:cs="Segoe UI"/>
          <w:kern w:val="0"/>
          <w:sz w:val="20"/>
          <w:szCs w:val="20"/>
          <w:lang w:eastAsia="ar-SA"/>
          <w14:ligatures w14:val="none"/>
        </w:rPr>
        <w:t xml:space="preserve">. God tells us that we must forgive others. Well, they hadn’t forgiven anybody, especially our ancestors, for whatever they might have done to them, or to their ancestors, So, they hadn’t asked, they hadn’t repented, and they hadn’t forgiven. </w:t>
      </w:r>
    </w:p>
    <w:p w14:paraId="07E2652B"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So, I don’t have to forgive them! </w:t>
      </w:r>
    </w:p>
    <w:p w14:paraId="134FD37A"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Amazing theology, right? It had taken me a while to work this out, but I thought that if I could hate the attackers, or harbor bitterness, and theologically back this up, what a day that would be. </w:t>
      </w:r>
    </w:p>
    <w:p w14:paraId="7870B34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stuck with these ideas for a while and then, as I delved into the Biblical teaching of forgiveness, and I listened to good teaching on the subject, I realized my error. As an example, Matthew 6:15, which I applied to the attackers, viz. that if you do not forgive </w:t>
      </w:r>
      <w:r w:rsidRPr="00831E96">
        <w:rPr>
          <w:rFonts w:ascii="Verdana" w:eastAsia="Cambria" w:hAnsi="Verdana" w:cs="Segoe UI"/>
          <w:kern w:val="0"/>
          <w:sz w:val="20"/>
          <w:szCs w:val="20"/>
          <w:lang w:eastAsia="ar-SA"/>
          <w14:ligatures w14:val="none"/>
        </w:rPr>
        <w:lastRenderedPageBreak/>
        <w:t xml:space="preserve">others their sins, your </w:t>
      </w:r>
      <w:proofErr w:type="gramStart"/>
      <w:r w:rsidRPr="00831E96">
        <w:rPr>
          <w:rFonts w:ascii="Verdana" w:eastAsia="Cambria" w:hAnsi="Verdana" w:cs="Segoe UI"/>
          <w:kern w:val="0"/>
          <w:sz w:val="20"/>
          <w:szCs w:val="20"/>
          <w:lang w:eastAsia="ar-SA"/>
          <w14:ligatures w14:val="none"/>
        </w:rPr>
        <w:t>Father</w:t>
      </w:r>
      <w:proofErr w:type="gramEnd"/>
      <w:r w:rsidRPr="00831E96">
        <w:rPr>
          <w:rFonts w:ascii="Verdana" w:eastAsia="Cambria" w:hAnsi="Verdana" w:cs="Segoe UI"/>
          <w:kern w:val="0"/>
          <w:sz w:val="20"/>
          <w:szCs w:val="20"/>
          <w:lang w:eastAsia="ar-SA"/>
          <w14:ligatures w14:val="none"/>
        </w:rPr>
        <w:t xml:space="preserve"> will not forgive your sins, I had applied to them, but not to myself. </w:t>
      </w:r>
    </w:p>
    <w:p w14:paraId="169AA15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then read Ephesians Chapter 4. At the end of the chapter the Scripture says, “… get rid of all bitterness, be kind and compassionate towards one other, forgiving each other just as in Christ, God forgave you.” </w:t>
      </w:r>
    </w:p>
    <w:p w14:paraId="452BFB2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He commands us to get rid of bitterness. So, for me to harbor bitterness and hatred towards the attackers, was sin. </w:t>
      </w:r>
    </w:p>
    <w:p w14:paraId="434E75E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God commands us, and commanded me, to forgive and to get rid of the bitterness. There is a decision to be made: obedience or disobedience?</w:t>
      </w:r>
    </w:p>
    <w:p w14:paraId="340F343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had to ask myself: “Charl, are you able to entertain bitterness and hatred towards the attackers, and enjoy the love of God, and open communion with Him, at the same time?” </w:t>
      </w:r>
    </w:p>
    <w:p w14:paraId="46529BB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had to get onto my knees before God and say, “I’m sorry. This verse is for me. I’m not forgiving others, and I’m trying to work my way around this, but the bottom line is that I’m the one that’s the unforgiving one.” </w:t>
      </w:r>
    </w:p>
    <w:p w14:paraId="6A2B7EE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It became clear that what I had done was made myself God. God can say you must ask, God can say you must repent, God can say you must forgive others; and I’m not God!</w:t>
      </w:r>
    </w:p>
    <w:p w14:paraId="21AF9D0A"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This was a very difficult experience – to realize that I was wrong. Can you imagine that? </w:t>
      </w:r>
    </w:p>
    <w:p w14:paraId="6928428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 had twisted the Bible’s theology to justify why it was ok for me to be bitter.</w:t>
      </w:r>
    </w:p>
    <w:p w14:paraId="488E04B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had to choose, and you might need to also. Do you choose peace or a troubled heart? Which one do you want to choose? Do you choose love, Charl, or do you choose hatred and bitterness? </w:t>
      </w:r>
    </w:p>
    <w:p w14:paraId="0B57FD7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chose bitterness. I thought that was great. It gave me the upper hand. But that is a sin. </w:t>
      </w:r>
    </w:p>
    <w:p w14:paraId="49A3399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Bitterness and hatred that you harbor towards others leads you to believe that you own the upper moral ground, that you’re the better person – after all, it wasn’t you who initially sinned, it was their sin that caused your response.</w:t>
      </w:r>
    </w:p>
    <w:p w14:paraId="15E4FF4B"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The Bible tells us that, “all have sinned and come short of the glory of God.”</w:t>
      </w:r>
    </w:p>
    <w:p w14:paraId="0D22A4E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My friend Pastor Joel Saint often asks, “Does God give us good commands and laws, or does He give us bad commands and laws?” </w:t>
      </w:r>
    </w:p>
    <w:p w14:paraId="051C344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lastRenderedPageBreak/>
        <w:t xml:space="preserve">When God commands us to forgive, and to get rid of all bitterness, He does that because He loves us and because He wants the best for us. </w:t>
      </w:r>
    </w:p>
    <w:p w14:paraId="260DD71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forgiveness I had to deal with didn’t change the event. It didn’t change the people involved, but it did change my response. </w:t>
      </w:r>
    </w:p>
    <w:p w14:paraId="7C0164A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By God’s grace, by reading the Scriptures and by listening to Godly men speaking about forgiveness, I realized that I have a responsibility, a duty, and that if I don’t forgive the attackers, I’m the one who is in sin. </w:t>
      </w:r>
    </w:p>
    <w:p w14:paraId="5C7EFF3B"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The bottom line is that God expects forgiven people to forgive!</w:t>
      </w:r>
    </w:p>
    <w:p w14:paraId="0F126CDA"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So, there I was, struggling through all these issues; praise the Lord Jesus Christ for His grace to have come through that. </w:t>
      </w:r>
    </w:p>
    <w:p w14:paraId="50E6A8A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If we consider all our sin before a righteous God, and that He has forgiven us for all our sins, how dare we not forgive others? </w:t>
      </w:r>
    </w:p>
    <w:p w14:paraId="3BE211F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Forgiveness in the Bible means to let go, it means you're no longer going to take revenge. It doesn't mean that you forget, necessarily. It doesn't mean that what the perpetrators did wasn't horrific, terrible, or offensive.</w:t>
      </w:r>
    </w:p>
    <w:p w14:paraId="6AD8537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bottom line is that you're not going to take revenge, you're not going to take the law into your own hands and mete out your justice … you’re going to let go. </w:t>
      </w:r>
    </w:p>
    <w:p w14:paraId="080736E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That's the big deal, and that's what makes it so difficult again because it's other people's sin you're dealing with, it's not yours. </w:t>
      </w:r>
    </w:p>
    <w:p w14:paraId="17D11B3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must add that because you forgive someone, or because I forgave our church attackers, it doesn’t mean that justice mustn’t be done. We are dealing with our own hearts before God. </w:t>
      </w:r>
    </w:p>
    <w:p w14:paraId="4C0D359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Though I had personally forgiven the terrorists, who had attacked our church, I still had to go the High Court in Cape Town and had to testify against them. </w:t>
      </w:r>
    </w:p>
    <w:p w14:paraId="31CEA9D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God says to us, “I will avenge.” He has also instituted a justice system, which must function according to His Laws. In fact, the only duty of Godly government is to </w:t>
      </w:r>
      <w:proofErr w:type="gramStart"/>
      <w:r w:rsidRPr="00831E96">
        <w:rPr>
          <w:rFonts w:ascii="Verdana" w:eastAsia="Cambria" w:hAnsi="Verdana" w:cs="Segoe UI"/>
          <w:kern w:val="0"/>
          <w:sz w:val="20"/>
          <w:szCs w:val="20"/>
          <w:lang w:eastAsia="ar-SA"/>
          <w14:ligatures w14:val="none"/>
        </w:rPr>
        <w:t>mete</w:t>
      </w:r>
      <w:proofErr w:type="gramEnd"/>
      <w:r w:rsidRPr="00831E96">
        <w:rPr>
          <w:rFonts w:ascii="Verdana" w:eastAsia="Cambria" w:hAnsi="Verdana" w:cs="Segoe UI"/>
          <w:kern w:val="0"/>
          <w:sz w:val="20"/>
          <w:szCs w:val="20"/>
          <w:lang w:eastAsia="ar-SA"/>
          <w14:ligatures w14:val="none"/>
        </w:rPr>
        <w:t xml:space="preserve"> out justice. </w:t>
      </w:r>
    </w:p>
    <w:p w14:paraId="6055925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Bible states in Romans 13 that the authorities must protect the innocent and punish the guilty. </w:t>
      </w:r>
    </w:p>
    <w:p w14:paraId="226DC02F" w14:textId="591D28FC" w:rsidR="0027031F" w:rsidRDefault="00831E96" w:rsidP="00AA1502">
      <w:pPr>
        <w:widowControl w:val="0"/>
        <w:suppressAutoHyphens/>
        <w:spacing w:before="100" w:beforeAutospacing="1" w:after="100" w:afterAutospacing="1" w:line="480" w:lineRule="auto"/>
        <w:contextualSpacing/>
      </w:pPr>
      <w:r w:rsidRPr="00831E96">
        <w:rPr>
          <w:rFonts w:ascii="Verdana" w:eastAsia="Cambria" w:hAnsi="Verdana" w:cs="Segoe UI"/>
          <w:kern w:val="0"/>
          <w:sz w:val="20"/>
          <w:szCs w:val="20"/>
          <w:lang w:eastAsia="ar-SA"/>
          <w14:ligatures w14:val="none"/>
        </w:rPr>
        <w:lastRenderedPageBreak/>
        <w:t xml:space="preserve">In South Africa, the state does everything except that. They're involved in everything under the sun except running a Godly justice system. </w:t>
      </w:r>
    </w:p>
    <w:sectPr w:rsidR="0027031F" w:rsidSect="005104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E96"/>
    <w:rsid w:val="0027031F"/>
    <w:rsid w:val="005104B6"/>
    <w:rsid w:val="00534B10"/>
    <w:rsid w:val="00831E96"/>
    <w:rsid w:val="008A4B18"/>
    <w:rsid w:val="00AA1502"/>
    <w:rsid w:val="00D23371"/>
    <w:rsid w:val="00F54CC9"/>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B7719"/>
  <w15:chartTrackingRefBased/>
  <w15:docId w15:val="{4A064376-473A-46CE-87DF-415B6A3A3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E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1E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1E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1E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1E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1E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1E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1E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1E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E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1E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1E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1E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1E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1E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1E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1E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1E96"/>
    <w:rPr>
      <w:rFonts w:eastAsiaTheme="majorEastAsia" w:cstheme="majorBidi"/>
      <w:color w:val="272727" w:themeColor="text1" w:themeTint="D8"/>
    </w:rPr>
  </w:style>
  <w:style w:type="paragraph" w:styleId="Title">
    <w:name w:val="Title"/>
    <w:basedOn w:val="Normal"/>
    <w:next w:val="Normal"/>
    <w:link w:val="TitleChar"/>
    <w:uiPriority w:val="10"/>
    <w:qFormat/>
    <w:rsid w:val="00831E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1E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1E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1E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1E96"/>
    <w:pPr>
      <w:spacing w:before="160"/>
      <w:jc w:val="center"/>
    </w:pPr>
    <w:rPr>
      <w:i/>
      <w:iCs/>
      <w:color w:val="404040" w:themeColor="text1" w:themeTint="BF"/>
    </w:rPr>
  </w:style>
  <w:style w:type="character" w:customStyle="1" w:styleId="QuoteChar">
    <w:name w:val="Quote Char"/>
    <w:basedOn w:val="DefaultParagraphFont"/>
    <w:link w:val="Quote"/>
    <w:uiPriority w:val="29"/>
    <w:rsid w:val="00831E96"/>
    <w:rPr>
      <w:i/>
      <w:iCs/>
      <w:color w:val="404040" w:themeColor="text1" w:themeTint="BF"/>
    </w:rPr>
  </w:style>
  <w:style w:type="paragraph" w:styleId="ListParagraph">
    <w:name w:val="List Paragraph"/>
    <w:basedOn w:val="Normal"/>
    <w:uiPriority w:val="34"/>
    <w:qFormat/>
    <w:rsid w:val="00831E96"/>
    <w:pPr>
      <w:ind w:left="720"/>
      <w:contextualSpacing/>
    </w:pPr>
  </w:style>
  <w:style w:type="character" w:styleId="IntenseEmphasis">
    <w:name w:val="Intense Emphasis"/>
    <w:basedOn w:val="DefaultParagraphFont"/>
    <w:uiPriority w:val="21"/>
    <w:qFormat/>
    <w:rsid w:val="00831E96"/>
    <w:rPr>
      <w:i/>
      <w:iCs/>
      <w:color w:val="0F4761" w:themeColor="accent1" w:themeShade="BF"/>
    </w:rPr>
  </w:style>
  <w:style w:type="paragraph" w:styleId="IntenseQuote">
    <w:name w:val="Intense Quote"/>
    <w:basedOn w:val="Normal"/>
    <w:next w:val="Normal"/>
    <w:link w:val="IntenseQuoteChar"/>
    <w:uiPriority w:val="30"/>
    <w:qFormat/>
    <w:rsid w:val="00831E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1E96"/>
    <w:rPr>
      <w:i/>
      <w:iCs/>
      <w:color w:val="0F4761" w:themeColor="accent1" w:themeShade="BF"/>
    </w:rPr>
  </w:style>
  <w:style w:type="character" w:styleId="IntenseReference">
    <w:name w:val="Intense Reference"/>
    <w:basedOn w:val="DefaultParagraphFont"/>
    <w:uiPriority w:val="32"/>
    <w:qFormat/>
    <w:rsid w:val="00831E9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ell\OneDrive\Desktop\Triumph%20Over%20Trauma%20-%20working%20copy%20%20Oct%2025.docx" TargetMode="External"/><Relationship Id="rId13" Type="http://schemas.openxmlformats.org/officeDocument/2006/relationships/hyperlink" Target="file:///C:\Users\Dell\OneDrive\Desktop\Triumph%20Over%20Trauma%20-%20working%20copy%20%20Oct%2025.docx"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Dell\OneDrive\Desktop\Triumph%20Over%20Trauma%20-%20working%20copy%20%20Oct%2025.docx" TargetMode="External"/><Relationship Id="rId12" Type="http://schemas.openxmlformats.org/officeDocument/2006/relationships/hyperlink" Target="file:///C:\Users\Dell\OneDrive\Desktop\Triumph%20Over%20Trauma%20-%20working%20copy%20%20Oct%2025.docx" TargetMode="External"/><Relationship Id="rId17" Type="http://schemas.openxmlformats.org/officeDocument/2006/relationships/hyperlink" Target="file:///C:\Users\Dell\OneDrive\Desktop\Triumph%20Over%20Trauma%20-%20working%20copy%20%20Oct%2025.docx" TargetMode="External"/><Relationship Id="rId2" Type="http://schemas.openxmlformats.org/officeDocument/2006/relationships/settings" Target="settings.xml"/><Relationship Id="rId16" Type="http://schemas.openxmlformats.org/officeDocument/2006/relationships/hyperlink" Target="file:///C:\Users\Dell\OneDrive\Desktop\Triumph%20Over%20Trauma%20-%20working%20copy%20%20Oct%2025.docx" TargetMode="External"/><Relationship Id="rId1" Type="http://schemas.openxmlformats.org/officeDocument/2006/relationships/styles" Target="styles.xml"/><Relationship Id="rId6" Type="http://schemas.openxmlformats.org/officeDocument/2006/relationships/hyperlink" Target="file:///C:\Users\Dell\OneDrive\Desktop\Triumph%20Over%20Trauma%20-%20working%20copy%20%20Oct%2025.docx" TargetMode="External"/><Relationship Id="rId11" Type="http://schemas.openxmlformats.org/officeDocument/2006/relationships/hyperlink" Target="file:///C:\Users\Dell\OneDrive\Desktop\Triumph%20Over%20Trauma%20-%20working%20copy%20%20Oct%2025.docx" TargetMode="External"/><Relationship Id="rId5" Type="http://schemas.openxmlformats.org/officeDocument/2006/relationships/hyperlink" Target="file:///C:\Users\Dell\OneDrive\Desktop\Triumph%20Over%20Trauma%20-%20working%20copy%20%20Oct%2025.docx" TargetMode="External"/><Relationship Id="rId15" Type="http://schemas.openxmlformats.org/officeDocument/2006/relationships/hyperlink" Target="file:///C:\Users\Dell\OneDrive\Desktop\Triumph%20Over%20Trauma%20-%20working%20copy%20%20Oct%2025.docx" TargetMode="External"/><Relationship Id="rId10" Type="http://schemas.openxmlformats.org/officeDocument/2006/relationships/hyperlink" Target="file:///C:\Users\Dell\OneDrive\Desktop\Triumph%20Over%20Trauma%20-%20working%20copy%20%20Oct%2025.docx" TargetMode="External"/><Relationship Id="rId19" Type="http://schemas.openxmlformats.org/officeDocument/2006/relationships/theme" Target="theme/theme1.xml"/><Relationship Id="rId4" Type="http://schemas.openxmlformats.org/officeDocument/2006/relationships/hyperlink" Target="file:///C:\Users\Dell\OneDrive\Desktop\Triumph%20Over%20Trauma%20-%20working%20copy%20%20Oct%2025.docx" TargetMode="External"/><Relationship Id="rId9" Type="http://schemas.openxmlformats.org/officeDocument/2006/relationships/hyperlink" Target="file:///C:\Users\Dell\OneDrive\Desktop\Triumph%20Over%20Trauma%20-%20working%20copy%20%20Oct%2025.docx" TargetMode="External"/><Relationship Id="rId14" Type="http://schemas.openxmlformats.org/officeDocument/2006/relationships/hyperlink" Target="file:///C:\Users\Dell\OneDrive\Desktop\Triumph%20Over%20Trauma%20-%20working%20copy%20%20Oct%2025.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5655</Words>
  <Characters>32240</Characters>
  <Application>Microsoft Office Word</Application>
  <DocSecurity>0</DocSecurity>
  <Lines>268</Lines>
  <Paragraphs>75</Paragraphs>
  <ScaleCrop>false</ScaleCrop>
  <Company/>
  <LinksUpToDate>false</LinksUpToDate>
  <CharactersWithSpaces>37820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 van Wyk</dc:creator>
  <cp:keywords/>
  <dc:description/>
  <cp:lastModifiedBy>Charl van Wyk</cp:lastModifiedBy>
  <cp:revision>2</cp:revision>
  <dcterms:created xsi:type="dcterms:W3CDTF">2025-10-29T07:30:00Z</dcterms:created>
  <dcterms:modified xsi:type="dcterms:W3CDTF">2025-10-29T08:06:00Z</dcterms:modified>
</cp:coreProperties>
</file>