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782" w:rsidRDefault="00C30782" w:rsidP="00C30782">
      <w:pPr>
        <w:pStyle w:val="Heading1"/>
      </w:pPr>
      <w:r>
        <w:t>Two-Step Approach Combining Denoising and Adversarial Training in Machine Learning</w:t>
      </w:r>
    </w:p>
    <w:p w:rsidR="00672F22" w:rsidRPr="00C30782" w:rsidRDefault="00C30782" w:rsidP="00C30782">
      <w:pPr>
        <w:jc w:val="both"/>
        <w:rPr>
          <w:rFonts w:ascii="Times New Roman" w:eastAsia="Times New Roman" w:hAnsi="Times New Roman" w:cs="Times New Roman"/>
          <w:kern w:val="36"/>
        </w:rPr>
      </w:pPr>
      <w:r w:rsidRPr="00C30782">
        <w:rPr>
          <w:rFonts w:ascii="Times New Roman" w:eastAsia="Times New Roman" w:hAnsi="Times New Roman" w:cs="Times New Roman"/>
          <w:kern w:val="36"/>
        </w:rPr>
        <w:t xml:space="preserve">Introduction </w:t>
      </w:r>
    </w:p>
    <w:p w:rsidR="00672F22" w:rsidRPr="00C30782" w:rsidRDefault="00672F22" w:rsidP="00C30782">
      <w:pPr>
        <w:jc w:val="both"/>
        <w:rPr>
          <w:rFonts w:ascii="Times New Roman" w:eastAsia="Times New Roman" w:hAnsi="Times New Roman" w:cs="Times New Roman"/>
          <w:kern w:val="36"/>
        </w:rPr>
      </w:pPr>
      <w:r w:rsidRPr="00C30782">
        <w:rPr>
          <w:rFonts w:ascii="Times New Roman" w:eastAsia="Times New Roman" w:hAnsi="Times New Roman" w:cs="Times New Roman"/>
          <w:kern w:val="36"/>
        </w:rPr>
        <w:t>In new years, machine learning models have attained phenomenal and unprecedented performance across a broad range of tasks; from image recognition and natural language processing to autonomous systems and vital system management. Through sophisticated architectures and immense and enormous datasets, the “perfect and optimal” situation is that a model not solely generalises well to invisible data but furthermore remains strong and durable under realistic operational conditions. In a perfect and optimal world, one would deploy a model that performs smoothly: whether fed with slightly noisy sensor measurements, slightly perturbed inputs or even data from fringe instances, the system would behave predictably and safely.</w:t>
      </w:r>
    </w:p>
    <w:p w:rsidR="00672F22" w:rsidRPr="00C30782" w:rsidRDefault="00672F22" w:rsidP="00C30782">
      <w:pPr>
        <w:jc w:val="both"/>
        <w:rPr>
          <w:rFonts w:ascii="Times New Roman" w:eastAsia="Times New Roman" w:hAnsi="Times New Roman" w:cs="Times New Roman"/>
          <w:kern w:val="36"/>
        </w:rPr>
      </w:pPr>
      <w:r w:rsidRPr="00C30782">
        <w:rPr>
          <w:rFonts w:ascii="Times New Roman" w:eastAsia="Times New Roman" w:hAnsi="Times New Roman" w:cs="Times New Roman"/>
          <w:kern w:val="36"/>
        </w:rPr>
        <w:t>However, the reality diverges significantly from that ideal. In practice, many machine learning systems prove to be fragile: small perturbations, subtle noise, or adversarially crafted inputs can dramatically degrade performance. In particular, deep neural networks exhibit vulnerability to so-called adversarial examples—inputs that are almost indistinguishable from legitimate ones yet cause the model to misclassify. These vulnerabilities raise both theoretical and practical concerns: why do models that generalise so well fail under seemingly trivial modifications? What does that say about the reliability of deploying such systems in real-world, safety-critical contexts?</w:t>
      </w:r>
    </w:p>
    <w:p w:rsidR="00672F22" w:rsidRPr="00C30782" w:rsidRDefault="00C30782" w:rsidP="00C30782">
      <w:pPr>
        <w:jc w:val="both"/>
        <w:rPr>
          <w:rStyle w:val="ms-1"/>
          <w:rFonts w:ascii="Times New Roman" w:hAnsi="Times New Roman" w:cs="Times New Roman"/>
        </w:rPr>
      </w:pPr>
      <w:r w:rsidRPr="00C30782">
        <w:rPr>
          <w:rFonts w:ascii="Times New Roman" w:hAnsi="Times New Roman" w:cs="Times New Roman"/>
        </w:rPr>
        <w:t xml:space="preserve">What many practitioners have done is attempt to patch the problem from different angles. One dominant line of work is adversarial training, where a model is explicitly trained on adversarially perturbed examples so that it learns to defend against them. Surveys indicate that adversarial training (AT) remains the mainstream defence strategy for robustness. </w:t>
      </w:r>
      <w:hyperlink r:id="rId7" w:tgtFrame="_blank" w:history="1">
        <w:r w:rsidRPr="00C30782">
          <w:rPr>
            <w:rStyle w:val="max-w-15ch"/>
            <w:rFonts w:ascii="Times New Roman" w:hAnsi="Times New Roman" w:cs="Times New Roman"/>
            <w:color w:val="0000FF"/>
            <w:u w:val="single"/>
          </w:rPr>
          <w:t>arXiv</w:t>
        </w:r>
        <w:r w:rsidRPr="00C30782">
          <w:rPr>
            <w:rStyle w:val="-me-1"/>
            <w:rFonts w:ascii="Times New Roman" w:hAnsi="Times New Roman" w:cs="Times New Roman"/>
            <w:color w:val="0000FF"/>
            <w:u w:val="single"/>
          </w:rPr>
          <w:t>+2</w:t>
        </w:r>
        <w:r w:rsidRPr="00C30782">
          <w:rPr>
            <w:rStyle w:val="max-w-15ch"/>
            <w:rFonts w:ascii="Times New Roman" w:hAnsi="Times New Roman" w:cs="Times New Roman"/>
            <w:color w:val="0000FF"/>
            <w:u w:val="single"/>
          </w:rPr>
          <w:t>sciencedirect.com</w:t>
        </w:r>
        <w:r w:rsidRPr="00C30782">
          <w:rPr>
            <w:rStyle w:val="-me-1"/>
            <w:rFonts w:ascii="Times New Roman" w:hAnsi="Times New Roman" w:cs="Times New Roman"/>
            <w:color w:val="0000FF"/>
            <w:u w:val="single"/>
          </w:rPr>
          <w:t>+2</w:t>
        </w:r>
      </w:hyperlink>
      <w:r w:rsidRPr="00C30782">
        <w:rPr>
          <w:rFonts w:ascii="Times New Roman" w:hAnsi="Times New Roman" w:cs="Times New Roman"/>
        </w:rPr>
        <w:t xml:space="preserve"> Another complementary line is denoising: either at the input or feature level, methods attempt to remove perturbations (noise) before or during the model’s processing, thereby hoping to revert adversarial samples closer to “clean” ones. For example, feature denoising combined with adversarial training has shown promising improvements in robustness. </w:t>
      </w:r>
      <w:hyperlink r:id="rId8" w:tgtFrame="_blank" w:history="1">
        <w:r w:rsidRPr="00C30782">
          <w:rPr>
            <w:rStyle w:val="max-w-15ch"/>
            <w:rFonts w:ascii="Times New Roman" w:hAnsi="Times New Roman" w:cs="Times New Roman"/>
            <w:color w:val="0000FF"/>
            <w:u w:val="single"/>
          </w:rPr>
          <w:t>arXiv</w:t>
        </w:r>
      </w:hyperlink>
      <w:r w:rsidRPr="00C30782">
        <w:rPr>
          <w:rFonts w:ascii="Times New Roman" w:hAnsi="Times New Roman" w:cs="Times New Roman"/>
        </w:rPr>
        <w:t xml:space="preserve"> Despite these efforts, significant gaps remain. Often adversarial training alone results in degraded performance on clean examples; denoising methods may be limited to specific attack types; and many combined methods still fail to deliver robust guarantees across unseen perturbation norms or modalities. </w:t>
      </w:r>
      <w:hyperlink r:id="rId9" w:tgtFrame="_blank" w:history="1">
        <w:r w:rsidRPr="00C30782">
          <w:rPr>
            <w:rStyle w:val="max-w-15ch"/>
            <w:rFonts w:ascii="Times New Roman" w:hAnsi="Times New Roman" w:cs="Times New Roman"/>
            <w:color w:val="0000FF"/>
            <w:u w:val="single"/>
          </w:rPr>
          <w:t>arXiv</w:t>
        </w:r>
        <w:r w:rsidRPr="00C30782">
          <w:rPr>
            <w:rStyle w:val="-me-1"/>
            <w:rFonts w:ascii="Times New Roman" w:hAnsi="Times New Roman" w:cs="Times New Roman"/>
            <w:color w:val="0000FF"/>
            <w:u w:val="single"/>
          </w:rPr>
          <w:t>+1</w:t>
        </w:r>
      </w:hyperlink>
    </w:p>
    <w:p w:rsidR="00C30782" w:rsidRPr="00C30782" w:rsidRDefault="00C30782" w:rsidP="00C30782">
      <w:pPr>
        <w:jc w:val="both"/>
        <w:rPr>
          <w:rFonts w:ascii="Times New Roman" w:hAnsi="Times New Roman" w:cs="Times New Roman"/>
        </w:rPr>
      </w:pPr>
      <w:r w:rsidRPr="00C30782">
        <w:rPr>
          <w:rFonts w:ascii="Times New Roman" w:hAnsi="Times New Roman" w:cs="Times New Roman"/>
        </w:rPr>
        <w:t>The implications of these shortcomings are both direct and indirect. Directly, systems deployed in the field may fail unpredictably—for example a self-driving car encountering adversarial sensor input might mis-detect a pedestrian, or an image-recognition system in a medical application might mis-classify a lesion under subtle noise. Indirectly, such failures erode trust in machine learning systems, hinder adoption in safety-critical and regulatory contexts, and raise profound questions about what it means for a model to generalise or be robust. If the ideal of “robust machine learning” remains unfulfilled, then our theoretical understanding needs deepening, and our practical mechanisms need more sophistication.</w:t>
      </w:r>
    </w:p>
    <w:p w:rsidR="00C30782" w:rsidRPr="00C30782" w:rsidRDefault="00C30782" w:rsidP="00C30782">
      <w:pPr>
        <w:jc w:val="both"/>
        <w:rPr>
          <w:rFonts w:ascii="Times New Roman" w:hAnsi="Times New Roman" w:cs="Times New Roman"/>
        </w:rPr>
      </w:pPr>
      <w:r w:rsidRPr="00C30782">
        <w:rPr>
          <w:rFonts w:ascii="Times New Roman" w:hAnsi="Times New Roman" w:cs="Times New Roman"/>
        </w:rPr>
        <w:lastRenderedPageBreak/>
        <w:t xml:space="preserve">This research addresses a clear knowledge gap: while denoising and adversarial training have both been studied extensively, there is a lack of a </w:t>
      </w:r>
      <w:r w:rsidRPr="00C30782">
        <w:rPr>
          <w:rStyle w:val="Emphasis"/>
          <w:rFonts w:ascii="Times New Roman" w:hAnsi="Times New Roman" w:cs="Times New Roman"/>
        </w:rPr>
        <w:t>systematic two-step approach</w:t>
      </w:r>
      <w:r w:rsidRPr="00C30782">
        <w:rPr>
          <w:rFonts w:ascii="Times New Roman" w:hAnsi="Times New Roman" w:cs="Times New Roman"/>
        </w:rPr>
        <w:t xml:space="preserve"> that explicitly integrates denoising as a pre-step followed by adversarial training, specifically adapted for real-world deployment contexts (e.g., in the US regulatory/data environment). In other words, rather than treating denoising and adversarial training as parallel or loosely coupled, our study aims to examine how a </w:t>
      </w:r>
      <w:r w:rsidRPr="00C30782">
        <w:rPr>
          <w:rStyle w:val="Strong"/>
          <w:rFonts w:ascii="Times New Roman" w:hAnsi="Times New Roman" w:cs="Times New Roman"/>
        </w:rPr>
        <w:t>sequential</w:t>
      </w:r>
      <w:r w:rsidRPr="00C30782">
        <w:rPr>
          <w:rFonts w:ascii="Times New Roman" w:hAnsi="Times New Roman" w:cs="Times New Roman"/>
        </w:rPr>
        <w:t xml:space="preserve"> method—first denoising to reduce perturbation impact, then adversarially training the cleaned model—can improve robustness without sacrificing clean-input performance. By doing so, we build on key studies yet diverge meaningfully: for example, Feature Denoising for Improving Adversarial Robustness shows that denoising blocks within a network combined with adversarial training improve state-of-the-art robustness. </w:t>
      </w:r>
      <w:hyperlink r:id="rId10" w:tgtFrame="_blank" w:history="1">
        <w:r w:rsidRPr="00C30782">
          <w:rPr>
            <w:rStyle w:val="max-w-15ch"/>
            <w:rFonts w:ascii="Times New Roman" w:hAnsi="Times New Roman" w:cs="Times New Roman"/>
            <w:color w:val="0000FF"/>
            <w:u w:val="single"/>
          </w:rPr>
          <w:t>arXiv</w:t>
        </w:r>
      </w:hyperlink>
      <w:r w:rsidRPr="00C30782">
        <w:rPr>
          <w:rFonts w:ascii="Times New Roman" w:hAnsi="Times New Roman" w:cs="Times New Roman"/>
        </w:rPr>
        <w:t xml:space="preserve"> Meanwhile, A Hybrid Adversarial Training for Deep Learning Model and Denoising Network Resistant to Adversarial Examples proposes simultaneous training of a denoising network and the model. </w:t>
      </w:r>
      <w:hyperlink r:id="rId11" w:tgtFrame="_blank" w:history="1">
        <w:r w:rsidRPr="00C30782">
          <w:rPr>
            <w:rStyle w:val="max-w-15ch"/>
            <w:rFonts w:ascii="Times New Roman" w:hAnsi="Times New Roman" w:cs="Times New Roman"/>
            <w:color w:val="0000FF"/>
            <w:u w:val="single"/>
          </w:rPr>
          <w:t>SpringerLink</w:t>
        </w:r>
      </w:hyperlink>
      <w:r w:rsidRPr="00C30782">
        <w:rPr>
          <w:rFonts w:ascii="Times New Roman" w:hAnsi="Times New Roman" w:cs="Times New Roman"/>
        </w:rPr>
        <w:t xml:space="preserve"> Our approach differs in its </w:t>
      </w:r>
      <w:r w:rsidRPr="00C30782">
        <w:rPr>
          <w:rStyle w:val="Emphasis"/>
          <w:rFonts w:ascii="Times New Roman" w:hAnsi="Times New Roman" w:cs="Times New Roman"/>
        </w:rPr>
        <w:t>two-step separation</w:t>
      </w:r>
      <w:r w:rsidRPr="00C30782">
        <w:rPr>
          <w:rFonts w:ascii="Times New Roman" w:hAnsi="Times New Roman" w:cs="Times New Roman"/>
        </w:rPr>
        <w:t xml:space="preserve"> of the denoising stage (focused on input/feature noise reduction) followed by explicit adversarial training on the cleaned model, rather than simultaneous co-training. Moreover, we operationalise this within the United States context, considering legal, deployment, and dataset constraints, which is rarely addressed in prior work. Past studies often stay at the level of benchmark datasets (MNIST, CIFAR) and white-box attacks; they rarely examine deployment-ready pipelines, real-world noise plus adversarial perturbations, or policy/operational constraints.</w:t>
      </w:r>
    </w:p>
    <w:p w:rsidR="00C30782" w:rsidRPr="00C30782" w:rsidRDefault="00C30782" w:rsidP="00C30782">
      <w:pPr>
        <w:jc w:val="both"/>
        <w:rPr>
          <w:rFonts w:ascii="Times New Roman" w:hAnsi="Times New Roman" w:cs="Times New Roman"/>
        </w:rPr>
      </w:pPr>
      <w:r w:rsidRPr="00C30782">
        <w:rPr>
          <w:rFonts w:ascii="Times New Roman" w:hAnsi="Times New Roman" w:cs="Times New Roman"/>
        </w:rPr>
        <w:t xml:space="preserve">The conceptual model guiding our study is one of </w:t>
      </w:r>
      <w:r w:rsidRPr="00C30782">
        <w:rPr>
          <w:rStyle w:val="Emphasis"/>
          <w:rFonts w:ascii="Times New Roman" w:hAnsi="Times New Roman" w:cs="Times New Roman"/>
        </w:rPr>
        <w:t>“perturbation mitigation first, adversarial adaptation next”</w:t>
      </w:r>
      <w:r w:rsidRPr="00C30782">
        <w:rPr>
          <w:rFonts w:ascii="Times New Roman" w:hAnsi="Times New Roman" w:cs="Times New Roman"/>
        </w:rPr>
        <w:t>. First we attenuate the noise (both natural and adversarial) via an effective denoising module; then we subject the denoised model to adversarial training so that it learns a robust decision boundary in the reduced-noise input space. Our objectives are as follows:</w:t>
      </w:r>
    </w:p>
    <w:p w:rsidR="00C30782" w:rsidRPr="00C30782" w:rsidRDefault="00C30782" w:rsidP="00C30782">
      <w:pPr>
        <w:jc w:val="both"/>
        <w:rPr>
          <w:rFonts w:ascii="Times New Roman" w:hAnsi="Times New Roman" w:cs="Times New Roman"/>
        </w:rPr>
      </w:pPr>
      <w:r w:rsidRPr="00C30782">
        <w:rPr>
          <w:rFonts w:ascii="Times New Roman" w:hAnsi="Times New Roman" w:cs="Times New Roman"/>
        </w:rPr>
        <w:t>To design and implement a robust denoising module which reduces adversarial (and natural) perturbation magnitude while preserving key features for model performance.</w:t>
      </w:r>
    </w:p>
    <w:p w:rsidR="00C30782" w:rsidRPr="00C30782" w:rsidRDefault="00C30782" w:rsidP="00C30782">
      <w:pPr>
        <w:jc w:val="both"/>
        <w:rPr>
          <w:rFonts w:ascii="Times New Roman" w:hAnsi="Times New Roman" w:cs="Times New Roman"/>
        </w:rPr>
      </w:pPr>
      <w:r w:rsidRPr="00C30782">
        <w:rPr>
          <w:rFonts w:ascii="Times New Roman" w:hAnsi="Times New Roman" w:cs="Times New Roman"/>
        </w:rPr>
        <w:t>To integrate this denoising stage into a downstream adversarial training framework and empirically evaluate the impact on both clean-input performance and adversarial robustness.</w:t>
      </w:r>
    </w:p>
    <w:p w:rsidR="00C30782" w:rsidRPr="00C30782" w:rsidRDefault="00C30782" w:rsidP="00C30782">
      <w:pPr>
        <w:jc w:val="both"/>
        <w:rPr>
          <w:rFonts w:ascii="Times New Roman" w:hAnsi="Times New Roman" w:cs="Times New Roman"/>
        </w:rPr>
      </w:pPr>
      <w:r w:rsidRPr="00C30782">
        <w:rPr>
          <w:rFonts w:ascii="Times New Roman" w:hAnsi="Times New Roman" w:cs="Times New Roman"/>
        </w:rPr>
        <w:t>To compare this two-step approach against conventional adversarial training alone and simultaneous denoising/AT co-training (as in prior work), with emphasis on real-world deployment scenarios (e.g., sensor noise, regulatory limits, US dataset constraints).</w:t>
      </w:r>
    </w:p>
    <w:p w:rsidR="00C30782" w:rsidRPr="00C30782" w:rsidRDefault="00C30782" w:rsidP="00C30782">
      <w:pPr>
        <w:jc w:val="both"/>
        <w:rPr>
          <w:rFonts w:ascii="Times New Roman" w:hAnsi="Times New Roman" w:cs="Times New Roman"/>
        </w:rPr>
      </w:pPr>
      <w:r w:rsidRPr="00C30782">
        <w:rPr>
          <w:rFonts w:ascii="Times New Roman" w:hAnsi="Times New Roman" w:cs="Times New Roman"/>
        </w:rPr>
        <w:t>To derive insights and guidelines for practitioners and policymakers on how to best structure training pipelines when robustness and clean-input accuracy both matter.</w:t>
      </w:r>
    </w:p>
    <w:p w:rsidR="00C30782" w:rsidRPr="00C30782" w:rsidRDefault="00C30782" w:rsidP="00C30782">
      <w:pPr>
        <w:jc w:val="both"/>
        <w:rPr>
          <w:rFonts w:ascii="Times New Roman" w:hAnsi="Times New Roman" w:cs="Times New Roman"/>
        </w:rPr>
      </w:pPr>
      <w:r w:rsidRPr="00C30782">
        <w:rPr>
          <w:rFonts w:ascii="Times New Roman" w:hAnsi="Times New Roman" w:cs="Times New Roman"/>
        </w:rPr>
        <w:t>This study matters academically because it fills a theoretical gap on sequencing of defence mechanisms and provides empirical evidence in a more deployment-realistic setting. It matters practically and for policy because organisations seeking to deploy ML in regulated contexts (for example US healthcare, autonomous driving, critical infrastructure) need robust pipelines that do not sacrifice performance on clean data, and need clarity on what defence strategies actually translate into operational resilience.</w:t>
      </w:r>
    </w:p>
    <w:p w:rsidR="00C30782" w:rsidRPr="00C30782" w:rsidRDefault="00C30782" w:rsidP="00C30782">
      <w:pPr>
        <w:jc w:val="both"/>
        <w:rPr>
          <w:rFonts w:ascii="Times New Roman" w:hAnsi="Times New Roman" w:cs="Times New Roman"/>
        </w:rPr>
      </w:pPr>
      <w:r w:rsidRPr="00C30782">
        <w:rPr>
          <w:rFonts w:ascii="Times New Roman" w:hAnsi="Times New Roman" w:cs="Times New Roman"/>
        </w:rPr>
        <w:t xml:space="preserve">Finally, the paper is organised as follows: in Section 2 we review the literature on adversarial training and denoising methods, establishing the territory. Section 3 presents our two-step methodology, articulating the problem space and our proposed solution (identifying the niche). Section 4 describes our experimental </w:t>
      </w:r>
      <w:r w:rsidRPr="00C30782">
        <w:rPr>
          <w:rFonts w:ascii="Times New Roman" w:hAnsi="Times New Roman" w:cs="Times New Roman"/>
        </w:rPr>
        <w:lastRenderedPageBreak/>
        <w:t>setup, datasets, and evaluation metrics. Section 5 reports results and discusses findings, limitations and implications. Section 6 concludes by summarising contributions, offering practical recommendations, and indicating future research directions (occupying the niche).</w:t>
      </w:r>
    </w:p>
    <w:p w:rsidR="00C30782" w:rsidRPr="00C30782" w:rsidRDefault="00C30782" w:rsidP="00C30782">
      <w:pPr>
        <w:jc w:val="both"/>
        <w:rPr>
          <w:rFonts w:ascii="Times New Roman" w:eastAsia="Times New Roman" w:hAnsi="Times New Roman" w:cs="Times New Roman"/>
          <w:kern w:val="36"/>
        </w:rPr>
      </w:pPr>
    </w:p>
    <w:p w:rsidR="00672F22" w:rsidRPr="00C30782" w:rsidRDefault="00672F22" w:rsidP="00C30782">
      <w:pPr>
        <w:jc w:val="both"/>
        <w:rPr>
          <w:rFonts w:ascii="Times New Roman" w:eastAsia="Times New Roman" w:hAnsi="Times New Roman" w:cs="Times New Roman"/>
          <w:kern w:val="36"/>
        </w:rPr>
      </w:pPr>
    </w:p>
    <w:p w:rsidR="00672F22" w:rsidRPr="00C30782" w:rsidRDefault="00672F22" w:rsidP="00C30782">
      <w:pPr>
        <w:jc w:val="both"/>
        <w:rPr>
          <w:rFonts w:ascii="Times New Roman" w:eastAsia="Times New Roman" w:hAnsi="Times New Roman" w:cs="Times New Roman"/>
          <w:kern w:val="36"/>
        </w:rPr>
      </w:pPr>
    </w:p>
    <w:p w:rsidR="00672F22" w:rsidRPr="00C30782" w:rsidRDefault="00672F22" w:rsidP="00C30782">
      <w:pPr>
        <w:jc w:val="both"/>
        <w:rPr>
          <w:rFonts w:ascii="Times New Roman" w:eastAsia="Times New Roman" w:hAnsi="Times New Roman" w:cs="Times New Roman"/>
          <w:kern w:val="36"/>
        </w:rPr>
      </w:pPr>
    </w:p>
    <w:p w:rsidR="00672F22" w:rsidRPr="00C30782" w:rsidRDefault="00672F22" w:rsidP="00C30782">
      <w:pPr>
        <w:jc w:val="both"/>
        <w:rPr>
          <w:rFonts w:ascii="Times New Roman" w:eastAsia="Times New Roman" w:hAnsi="Times New Roman" w:cs="Times New Roman"/>
          <w:kern w:val="36"/>
        </w:rPr>
      </w:pPr>
    </w:p>
    <w:p w:rsidR="00672F22" w:rsidRPr="00C30782" w:rsidRDefault="00672F22" w:rsidP="00C30782">
      <w:pPr>
        <w:jc w:val="both"/>
        <w:rPr>
          <w:rFonts w:ascii="Times New Roman" w:eastAsia="Times New Roman" w:hAnsi="Times New Roman" w:cs="Times New Roman"/>
          <w:kern w:val="36"/>
        </w:rPr>
      </w:pPr>
    </w:p>
    <w:p w:rsidR="00672F22" w:rsidRPr="00C30782" w:rsidRDefault="00672F22" w:rsidP="00C30782">
      <w:pPr>
        <w:jc w:val="both"/>
        <w:rPr>
          <w:rFonts w:ascii="Times New Roman" w:eastAsia="Times New Roman" w:hAnsi="Times New Roman" w:cs="Times New Roman"/>
          <w:kern w:val="36"/>
        </w:rPr>
      </w:pPr>
    </w:p>
    <w:p w:rsidR="00672F22" w:rsidRPr="00C30782" w:rsidRDefault="00672F22" w:rsidP="00C30782">
      <w:pPr>
        <w:jc w:val="both"/>
        <w:rPr>
          <w:rFonts w:ascii="Times New Roman" w:eastAsia="Times New Roman" w:hAnsi="Times New Roman" w:cs="Times New Roman"/>
          <w:kern w:val="36"/>
        </w:rPr>
      </w:pPr>
    </w:p>
    <w:p w:rsidR="00672F22" w:rsidRPr="00C30782" w:rsidRDefault="00672F22" w:rsidP="00C30782">
      <w:pPr>
        <w:jc w:val="both"/>
        <w:rPr>
          <w:rFonts w:ascii="Times New Roman" w:eastAsia="Times New Roman" w:hAnsi="Times New Roman" w:cs="Times New Roman"/>
          <w:kern w:val="36"/>
        </w:rPr>
      </w:pPr>
    </w:p>
    <w:p w:rsidR="00672F22" w:rsidRPr="00C30782" w:rsidRDefault="00672F22" w:rsidP="00C30782">
      <w:pPr>
        <w:jc w:val="both"/>
        <w:rPr>
          <w:rFonts w:ascii="Times New Roman" w:eastAsia="Times New Roman" w:hAnsi="Times New Roman" w:cs="Times New Roman"/>
          <w:kern w:val="36"/>
        </w:rPr>
      </w:pPr>
    </w:p>
    <w:p w:rsidR="00672F22" w:rsidRPr="00C30782" w:rsidRDefault="00672F22" w:rsidP="00C30782">
      <w:pPr>
        <w:jc w:val="both"/>
        <w:rPr>
          <w:rFonts w:ascii="Times New Roman" w:eastAsia="Times New Roman" w:hAnsi="Times New Roman" w:cs="Times New Roman"/>
          <w:kern w:val="36"/>
        </w:rPr>
      </w:pPr>
      <w:r w:rsidRPr="00C30782">
        <w:rPr>
          <w:rFonts w:ascii="Times New Roman" w:eastAsia="Times New Roman" w:hAnsi="Times New Roman" w:cs="Times New Roman"/>
          <w:kern w:val="36"/>
        </w:rPr>
        <w:t>Two-Step Denoising + Adversarial Training Defenses</w:t>
      </w:r>
    </w:p>
    <w:p w:rsidR="00672F22" w:rsidRPr="00C30782" w:rsidRDefault="00672F22" w:rsidP="00C30782">
      <w:pPr>
        <w:jc w:val="both"/>
        <w:rPr>
          <w:rFonts w:ascii="Times New Roman" w:eastAsia="Times New Roman" w:hAnsi="Times New Roman" w:cs="Times New Roman"/>
        </w:rPr>
      </w:pPr>
      <w:r w:rsidRPr="00C30782">
        <w:rPr>
          <w:rFonts w:ascii="Times New Roman" w:eastAsia="Times New Roman" w:hAnsi="Times New Roman" w:cs="Times New Roman"/>
        </w:rPr>
        <w:t>Defending neural models against adversarial examples is critical in safety‐sensitive domains. A two-step defense—preprocessing inputs with a denoiser and then performing adversarial training—is a promising strategy. Intuitively, denoising reduces input perturbations and adversarial training further teaches the model to resist any remaining attacks</w:t>
      </w:r>
      <w:hyperlink r:id="rId12" w:anchor=":~:text=Deep%20neural%20networks%20,images%20and%20adversarial%20examples%20to" w:tgtFrame="_blank" w:history="1">
        <w:r w:rsidRPr="00C30782">
          <w:rPr>
            <w:rFonts w:ascii="Times New Roman" w:eastAsia="Times New Roman" w:hAnsi="Times New Roman" w:cs="Times New Roman"/>
            <w:color w:val="0000FF"/>
            <w:u w:val="single"/>
          </w:rPr>
          <w:t>link.springer.com</w:t>
        </w:r>
      </w:hyperlink>
      <w:hyperlink r:id="rId13" w:anchor=":~:text=that%20integrates%20both%20spatial%20and,reveal%20that%20the%20proposed%20method" w:tgtFrame="_blank" w:history="1">
        <w:r w:rsidRPr="00C30782">
          <w:rPr>
            <w:rFonts w:ascii="Times New Roman" w:eastAsia="Times New Roman" w:hAnsi="Times New Roman" w:cs="Times New Roman"/>
            <w:color w:val="0000FF"/>
            <w:u w:val="single"/>
          </w:rPr>
          <w:t>arxiv.org</w:t>
        </w:r>
      </w:hyperlink>
      <w:r w:rsidRPr="00C30782">
        <w:rPr>
          <w:rFonts w:ascii="Times New Roman" w:eastAsia="Times New Roman" w:hAnsi="Times New Roman" w:cs="Times New Roman"/>
        </w:rPr>
        <w:t>. Recent works confirm that such integration can significantly boost robustness without excessively hurting clean accuracy. For example, Ryu and Choi (2023) propose Hybrid Adversarial Training (HAT): they co‐train a denoising network and classifier in tandem. On MNIST, CIFAR-10/100, and GTSRB this yields higher clean-image accuracy and robustness than either standalone denoising or standard adversarial training, with reported robustness gains up to ~29% on CIFAR-100</w:t>
      </w:r>
      <w:hyperlink r:id="rId14" w:anchor=":~:text=train%20the%20DNN%20model,wider%20range%20of%20adversarial%20attacks" w:tgtFrame="_blank" w:history="1">
        <w:r w:rsidRPr="00C30782">
          <w:rPr>
            <w:rFonts w:ascii="Times New Roman" w:eastAsia="Times New Roman" w:hAnsi="Times New Roman" w:cs="Times New Roman"/>
            <w:color w:val="0000FF"/>
            <w:u w:val="single"/>
          </w:rPr>
          <w:t>link.springer.com</w:t>
        </w:r>
      </w:hyperlink>
      <w:r w:rsidRPr="00C30782">
        <w:rPr>
          <w:rFonts w:ascii="Times New Roman" w:eastAsia="Times New Roman" w:hAnsi="Times New Roman" w:cs="Times New Roman"/>
        </w:rPr>
        <w:t>. However, HAT incurs greater training cost and, like most defenses, may fail under adaptive BPDA attacks</w:t>
      </w:r>
      <w:hyperlink r:id="rId15" w:anchor=":~:text=Our%20study%20has%20the%20following,and%20the%20denoising%20network%20simultaneously" w:tgtFrame="_blank" w:history="1">
        <w:r w:rsidRPr="00C30782">
          <w:rPr>
            <w:rFonts w:ascii="Times New Roman" w:eastAsia="Times New Roman" w:hAnsi="Times New Roman" w:cs="Times New Roman"/>
            <w:color w:val="0000FF"/>
            <w:u w:val="single"/>
          </w:rPr>
          <w:t>link.springer.com</w:t>
        </w:r>
      </w:hyperlink>
      <w:r w:rsidRPr="00C30782">
        <w:rPr>
          <w:rFonts w:ascii="Times New Roman" w:eastAsia="Times New Roman" w:hAnsi="Times New Roman" w:cs="Times New Roman"/>
        </w:rPr>
        <w:t xml:space="preserve">. Similarly, Xie </w:t>
      </w:r>
      <w:r w:rsidRPr="00C30782">
        <w:rPr>
          <w:rFonts w:ascii="Times New Roman" w:eastAsia="Times New Roman" w:hAnsi="Times New Roman" w:cs="Times New Roman"/>
          <w:i/>
          <w:iCs/>
        </w:rPr>
        <w:t>et al.</w:t>
      </w:r>
      <w:r w:rsidRPr="00C30782">
        <w:rPr>
          <w:rFonts w:ascii="Times New Roman" w:eastAsia="Times New Roman" w:hAnsi="Times New Roman" w:cs="Times New Roman"/>
        </w:rPr>
        <w:t xml:space="preserve"> (2019) embed </w:t>
      </w:r>
      <w:r w:rsidRPr="00C30782">
        <w:rPr>
          <w:rFonts w:ascii="Times New Roman" w:eastAsia="Times New Roman" w:hAnsi="Times New Roman" w:cs="Times New Roman"/>
          <w:i/>
          <w:iCs/>
        </w:rPr>
        <w:t>feature</w:t>
      </w:r>
      <w:r w:rsidRPr="00C30782">
        <w:rPr>
          <w:rFonts w:ascii="Times New Roman" w:eastAsia="Times New Roman" w:hAnsi="Times New Roman" w:cs="Times New Roman"/>
        </w:rPr>
        <w:t xml:space="preserve"> denoising blocks within a ResNet and train end-to-end with PGD. Their models achieved state-of-art ImageNet robustness (55.7% vs. 27.9% accuracy under a 10-step PGD attack</w:t>
      </w:r>
      <w:hyperlink r:id="rId16" w:anchor=":~:text=white,Training" w:tgtFrame="_blank" w:history="1">
        <w:r w:rsidRPr="00C30782">
          <w:rPr>
            <w:rFonts w:ascii="Times New Roman" w:eastAsia="Times New Roman" w:hAnsi="Times New Roman" w:cs="Times New Roman"/>
            <w:color w:val="0000FF"/>
            <w:u w:val="single"/>
          </w:rPr>
          <w:t>ar5iv.org</w:t>
        </w:r>
      </w:hyperlink>
      <w:r w:rsidRPr="00C30782">
        <w:rPr>
          <w:rFonts w:ascii="Times New Roman" w:eastAsia="Times New Roman" w:hAnsi="Times New Roman" w:cs="Times New Roman"/>
        </w:rPr>
        <w:t>), demonstrating that learned denoising can complement adversarial training. Ablations showed even simple filters (mean/median) improve defense</w:t>
      </w:r>
      <w:hyperlink r:id="rId17" w:anchor=":~:text=related%20to%20self,is%20a%20good%20design%20principle" w:tgtFrame="_blank" w:history="1">
        <w:r w:rsidRPr="00C30782">
          <w:rPr>
            <w:rFonts w:ascii="Times New Roman" w:eastAsia="Times New Roman" w:hAnsi="Times New Roman" w:cs="Times New Roman"/>
            <w:color w:val="0000FF"/>
            <w:u w:val="single"/>
          </w:rPr>
          <w:t>ar5iv.org</w:t>
        </w:r>
      </w:hyperlink>
      <w:r w:rsidRPr="00C30782">
        <w:rPr>
          <w:rFonts w:ascii="Times New Roman" w:eastAsia="Times New Roman" w:hAnsi="Times New Roman" w:cs="Times New Roman"/>
        </w:rPr>
        <w:t xml:space="preserve">. Trans-defense by Pramanick </w:t>
      </w:r>
      <w:r w:rsidRPr="00C30782">
        <w:rPr>
          <w:rFonts w:ascii="Times New Roman" w:eastAsia="Times New Roman" w:hAnsi="Times New Roman" w:cs="Times New Roman"/>
          <w:i/>
          <w:iCs/>
        </w:rPr>
        <w:t>et al.</w:t>
      </w:r>
      <w:r w:rsidRPr="00C30782">
        <w:rPr>
          <w:rFonts w:ascii="Times New Roman" w:eastAsia="Times New Roman" w:hAnsi="Times New Roman" w:cs="Times New Roman"/>
        </w:rPr>
        <w:t xml:space="preserve"> (2024) also uses a two-phase pipeline: a transformer‐based denoiser (leveraging spatial+wavelet features) followed by adversarial retraining. This approach restores accuracy under strong FGSM/PGD attacks (e.g. MNIST accuracy ~98% post-attack) and outperforms several single-defenses by ~2–5% across multiple attacks</w:t>
      </w:r>
      <w:hyperlink r:id="rId18" w:anchor=":~:text=After%20the%20implementation%20of%20the,for%20ResNet34%20and%2087.51" w:tgtFrame="_blank" w:history="1">
        <w:r w:rsidRPr="00C30782">
          <w:rPr>
            <w:rFonts w:ascii="Times New Roman" w:eastAsia="Times New Roman" w:hAnsi="Times New Roman" w:cs="Times New Roman"/>
            <w:color w:val="0000FF"/>
            <w:u w:val="single"/>
          </w:rPr>
          <w:t>arxiv.org</w:t>
        </w:r>
      </w:hyperlink>
      <w:hyperlink r:id="rId19" w:anchor=":~:text=We%20conducted%20a%20comprehensive%20comparative,our%20method%20demonstrated%20the%20highest" w:tgtFrame="_blank" w:history="1">
        <w:r w:rsidRPr="00C30782">
          <w:rPr>
            <w:rFonts w:ascii="Times New Roman" w:eastAsia="Times New Roman" w:hAnsi="Times New Roman" w:cs="Times New Roman"/>
            <w:color w:val="0000FF"/>
            <w:u w:val="single"/>
          </w:rPr>
          <w:t>arxiv.org</w:t>
        </w:r>
      </w:hyperlink>
      <w:r w:rsidRPr="00C30782">
        <w:rPr>
          <w:rFonts w:ascii="Times New Roman" w:eastAsia="Times New Roman" w:hAnsi="Times New Roman" w:cs="Times New Roman"/>
        </w:rPr>
        <w:t xml:space="preserve">. Importantly, they note that naively filtering out high-frequency wavelet details </w:t>
      </w:r>
      <w:r w:rsidRPr="00C30782">
        <w:rPr>
          <w:rFonts w:ascii="Times New Roman" w:eastAsia="Times New Roman" w:hAnsi="Times New Roman" w:cs="Times New Roman"/>
          <w:i/>
          <w:iCs/>
        </w:rPr>
        <w:t>hurts</w:t>
      </w:r>
      <w:r w:rsidRPr="00C30782">
        <w:rPr>
          <w:rFonts w:ascii="Times New Roman" w:eastAsia="Times New Roman" w:hAnsi="Times New Roman" w:cs="Times New Roman"/>
        </w:rPr>
        <w:t xml:space="preserve"> clean performance, so their cross-attention design preserves important content</w:t>
      </w:r>
      <w:hyperlink r:id="rId20" w:anchor=":~:text=doing%20so%20would%20degrade%20clean,a%20more%20robust%20denoising%20network" w:tgtFrame="_blank" w:history="1">
        <w:r w:rsidRPr="00C30782">
          <w:rPr>
            <w:rFonts w:ascii="Times New Roman" w:eastAsia="Times New Roman" w:hAnsi="Times New Roman" w:cs="Times New Roman"/>
            <w:color w:val="0000FF"/>
            <w:u w:val="single"/>
          </w:rPr>
          <w:t>arxiv.org</w:t>
        </w:r>
      </w:hyperlink>
      <w:r w:rsidRPr="00C30782">
        <w:rPr>
          <w:rFonts w:ascii="Times New Roman" w:eastAsia="Times New Roman" w:hAnsi="Times New Roman" w:cs="Times New Roman"/>
        </w:rPr>
        <w:t>. In ablation, adding adversarial retraining on the denoised data improved accuracy by about 10–12% over denoising alone</w:t>
      </w:r>
      <w:hyperlink r:id="rId21" w:anchor=":~:text=Accuracy%20Defense%20%28,91" w:tgtFrame="_blank" w:history="1">
        <w:r w:rsidRPr="00C30782">
          <w:rPr>
            <w:rFonts w:ascii="Times New Roman" w:eastAsia="Times New Roman" w:hAnsi="Times New Roman" w:cs="Times New Roman"/>
            <w:color w:val="0000FF"/>
            <w:u w:val="single"/>
          </w:rPr>
          <w:t>arxiv.org</w:t>
        </w:r>
      </w:hyperlink>
      <w:r w:rsidRPr="00C30782">
        <w:rPr>
          <w:rFonts w:ascii="Times New Roman" w:eastAsia="Times New Roman" w:hAnsi="Times New Roman" w:cs="Times New Roman"/>
        </w:rPr>
        <w:t>.</w:t>
      </w:r>
    </w:p>
    <w:p w:rsidR="00672F22" w:rsidRPr="00C30782" w:rsidRDefault="00672F22" w:rsidP="00C30782">
      <w:pPr>
        <w:jc w:val="both"/>
        <w:rPr>
          <w:rFonts w:ascii="Times New Roman" w:eastAsia="Times New Roman" w:hAnsi="Times New Roman" w:cs="Times New Roman"/>
        </w:rPr>
      </w:pPr>
      <w:r w:rsidRPr="00C30782">
        <w:rPr>
          <w:rFonts w:ascii="Times New Roman" w:eastAsia="Times New Roman" w:hAnsi="Times New Roman" w:cs="Times New Roman"/>
        </w:rPr>
        <w:lastRenderedPageBreak/>
        <w:t xml:space="preserve">By contrast, some studies focus only on preprocessing. Sahay </w:t>
      </w:r>
      <w:r w:rsidRPr="00C30782">
        <w:rPr>
          <w:rFonts w:ascii="Times New Roman" w:eastAsia="Times New Roman" w:hAnsi="Times New Roman" w:cs="Times New Roman"/>
          <w:i/>
          <w:iCs/>
        </w:rPr>
        <w:t>et al.</w:t>
      </w:r>
      <w:r w:rsidRPr="00C30782">
        <w:rPr>
          <w:rFonts w:ascii="Times New Roman" w:eastAsia="Times New Roman" w:hAnsi="Times New Roman" w:cs="Times New Roman"/>
        </w:rPr>
        <w:t xml:space="preserve"> (2019) apply a cascaded autoencoder (denoising + dimension reduction) to purify inputs before classification. They report large accuracy gains (e.g. raising defended accuracy to ~51.1% from ~13.8% against an FGSM attack)</w:t>
      </w:r>
      <w:hyperlink r:id="rId22" w:anchor=":~:text=number%20of%20dimensions%20occupied%20by,an%20autoencoder%20to%20extract%20the" w:tgtFrame="_blank" w:history="1">
        <w:r w:rsidRPr="00C30782">
          <w:rPr>
            <w:rFonts w:ascii="Times New Roman" w:eastAsia="Times New Roman" w:hAnsi="Times New Roman" w:cs="Times New Roman"/>
            <w:color w:val="0000FF"/>
            <w:u w:val="single"/>
          </w:rPr>
          <w:t>arxiv.org</w:t>
        </w:r>
      </w:hyperlink>
      <w:r w:rsidRPr="00C30782">
        <w:rPr>
          <w:rFonts w:ascii="Times New Roman" w:eastAsia="Times New Roman" w:hAnsi="Times New Roman" w:cs="Times New Roman"/>
        </w:rPr>
        <w:t xml:space="preserve">, but without adversarial training or analysis of clean accuracy. Zheng </w:t>
      </w:r>
      <w:r w:rsidRPr="00C30782">
        <w:rPr>
          <w:rFonts w:ascii="Times New Roman" w:eastAsia="Times New Roman" w:hAnsi="Times New Roman" w:cs="Times New Roman"/>
          <w:i/>
          <w:iCs/>
        </w:rPr>
        <w:t>et al.</w:t>
      </w:r>
      <w:r w:rsidRPr="00C30782">
        <w:rPr>
          <w:rFonts w:ascii="Times New Roman" w:eastAsia="Times New Roman" w:hAnsi="Times New Roman" w:cs="Times New Roman"/>
        </w:rPr>
        <w:t xml:space="preserve"> (2020) propose Wavelet Extension and Denoising (WED): extending the input via wavelet transforms and applying denoising at inference. WED vastly improves black-box robustness (97% vs. ~0% for some baselines) and even improves clean accuracy (97% vs. 92% for Pixel-Deflection)</w:t>
      </w:r>
      <w:hyperlink r:id="rId23" w:anchor=":~:text=Our%20comprehensive%20experiments%20show%20that,2" w:tgtFrame="_blank" w:history="1">
        <w:r w:rsidRPr="00C30782">
          <w:rPr>
            <w:rFonts w:ascii="Times New Roman" w:eastAsia="Times New Roman" w:hAnsi="Times New Roman" w:cs="Times New Roman"/>
            <w:color w:val="0000FF"/>
            <w:u w:val="single"/>
          </w:rPr>
          <w:t>tianweiz07.github.io</w:t>
        </w:r>
      </w:hyperlink>
      <w:r w:rsidRPr="00C30782">
        <w:rPr>
          <w:rFonts w:ascii="Times New Roman" w:eastAsia="Times New Roman" w:hAnsi="Times New Roman" w:cs="Times New Roman"/>
        </w:rPr>
        <w:t>. These results suggest that carefully designed pre-filters can help, yet they omit model retraining.</w:t>
      </w:r>
    </w:p>
    <w:p w:rsidR="00672F22" w:rsidRPr="00C30782" w:rsidRDefault="00672F22" w:rsidP="00C30782">
      <w:pPr>
        <w:jc w:val="both"/>
        <w:rPr>
          <w:rFonts w:ascii="Times New Roman" w:eastAsia="Times New Roman" w:hAnsi="Times New Roman" w:cs="Times New Roman"/>
        </w:rPr>
      </w:pPr>
      <w:r w:rsidRPr="00C30782">
        <w:rPr>
          <w:rFonts w:ascii="Times New Roman" w:eastAsia="Times New Roman" w:hAnsi="Times New Roman" w:cs="Times New Roman"/>
        </w:rPr>
        <w:t>Overall, literature reveals a consistent pattern: hybrid defenses (denoising + adversarial training) substantially boost robustness</w:t>
      </w:r>
      <w:hyperlink r:id="rId24" w:anchor=":~:text=train%20the%20DNN%20model,wider%20range%20of%20adversarial%20attacks" w:tgtFrame="_blank" w:history="1">
        <w:r w:rsidRPr="00C30782">
          <w:rPr>
            <w:rFonts w:ascii="Times New Roman" w:eastAsia="Times New Roman" w:hAnsi="Times New Roman" w:cs="Times New Roman"/>
            <w:color w:val="0000FF"/>
            <w:u w:val="single"/>
          </w:rPr>
          <w:t>link.springer.com</w:t>
        </w:r>
      </w:hyperlink>
      <w:hyperlink r:id="rId25" w:anchor=":~:text=We%20conducted%20a%20comprehensive%20comparative,our%20method%20demonstrated%20the%20highest" w:tgtFrame="_blank" w:history="1">
        <w:r w:rsidRPr="00C30782">
          <w:rPr>
            <w:rFonts w:ascii="Times New Roman" w:eastAsia="Times New Roman" w:hAnsi="Times New Roman" w:cs="Times New Roman"/>
            <w:color w:val="0000FF"/>
            <w:u w:val="single"/>
          </w:rPr>
          <w:t>arxiv.org</w:t>
        </w:r>
      </w:hyperlink>
      <w:r w:rsidRPr="00C30782">
        <w:rPr>
          <w:rFonts w:ascii="Times New Roman" w:eastAsia="Times New Roman" w:hAnsi="Times New Roman" w:cs="Times New Roman"/>
        </w:rPr>
        <w:t>, often surpassing pure adversarial training or naive filters. However, this comes with trade-offs. Theoretical work shows an inherent robustness–accuracy trade-offproceedings.mlr.press: defenses that improve robust accuracy tend to hurt clean accuracy unless carefully tuned. Empirical studies confirm this: separate denoising or adversarial training alone both reduce clean accuracy</w:t>
      </w:r>
      <w:hyperlink r:id="rId26" w:anchor=":~:text=Deep%20neural%20networks%20,HAT%29%20method" w:tgtFrame="_blank" w:history="1">
        <w:r w:rsidRPr="00C30782">
          <w:rPr>
            <w:rFonts w:ascii="Times New Roman" w:eastAsia="Times New Roman" w:hAnsi="Times New Roman" w:cs="Times New Roman"/>
            <w:color w:val="0000FF"/>
            <w:u w:val="single"/>
          </w:rPr>
          <w:t>link.springer.com</w:t>
        </w:r>
      </w:hyperlink>
      <w:r w:rsidRPr="00C30782">
        <w:rPr>
          <w:rFonts w:ascii="Times New Roman" w:eastAsia="Times New Roman" w:hAnsi="Times New Roman" w:cs="Times New Roman"/>
        </w:rPr>
        <w:t>, and aggressive filtering of perturbations can degrade useful signal</w:t>
      </w:r>
      <w:hyperlink r:id="rId27" w:anchor=":~:text=doing%20so%20would%20degrade%20clean,a%20more%20robust%20denoising%20network" w:tgtFrame="_blank" w:history="1">
        <w:r w:rsidRPr="00C30782">
          <w:rPr>
            <w:rFonts w:ascii="Times New Roman" w:eastAsia="Times New Roman" w:hAnsi="Times New Roman" w:cs="Times New Roman"/>
            <w:color w:val="0000FF"/>
            <w:u w:val="single"/>
          </w:rPr>
          <w:t>arxiv.org</w:t>
        </w:r>
      </w:hyperlink>
      <w:r w:rsidRPr="00C30782">
        <w:rPr>
          <w:rFonts w:ascii="Times New Roman" w:eastAsia="Times New Roman" w:hAnsi="Times New Roman" w:cs="Times New Roman"/>
        </w:rPr>
        <w:t>. Few works systematically explore this trade-off across diverse networks or quantify the computational burden. Notably, HAT explicitly notes its high training cost</w:t>
      </w:r>
      <w:hyperlink r:id="rId28" w:anchor=":~:text=Our%20study%20has%20the%20following,and%20the%20denoising%20network%20simultaneously" w:tgtFrame="_blank" w:history="1">
        <w:r w:rsidRPr="00C30782">
          <w:rPr>
            <w:rFonts w:ascii="Times New Roman" w:eastAsia="Times New Roman" w:hAnsi="Times New Roman" w:cs="Times New Roman"/>
            <w:color w:val="0000FF"/>
            <w:u w:val="single"/>
          </w:rPr>
          <w:t>link.springer.com</w:t>
        </w:r>
      </w:hyperlink>
      <w:r w:rsidRPr="00C30782">
        <w:rPr>
          <w:rFonts w:ascii="Times New Roman" w:eastAsia="Times New Roman" w:hAnsi="Times New Roman" w:cs="Times New Roman"/>
        </w:rPr>
        <w:t>. Moreover, most defenses have only been tested on standard vision benchmarks; their generalization under different threat models and real-world conditions remains unclear.</w:t>
      </w:r>
    </w:p>
    <w:p w:rsidR="00672F22" w:rsidRPr="00C30782" w:rsidRDefault="00672F22" w:rsidP="00C30782">
      <w:pPr>
        <w:jc w:val="both"/>
        <w:rPr>
          <w:rFonts w:ascii="Times New Roman" w:eastAsia="Times New Roman" w:hAnsi="Times New Roman" w:cs="Times New Roman"/>
        </w:rPr>
      </w:pPr>
      <w:r w:rsidRPr="00C30782">
        <w:rPr>
          <w:rFonts w:ascii="Times New Roman" w:eastAsia="Times New Roman" w:hAnsi="Times New Roman" w:cs="Times New Roman"/>
        </w:rPr>
        <w:t>In sum, existing studies partly address our objectives. They demonstrate that denoising complements adversarial training and can improve robustness and stability</w:t>
      </w:r>
      <w:hyperlink r:id="rId29" w:anchor=":~:text=train%20the%20DNN%20model,wider%20range%20of%20adversarial%20attacks" w:tgtFrame="_blank" w:history="1">
        <w:r w:rsidRPr="00C30782">
          <w:rPr>
            <w:rFonts w:ascii="Times New Roman" w:eastAsia="Times New Roman" w:hAnsi="Times New Roman" w:cs="Times New Roman"/>
            <w:color w:val="0000FF"/>
            <w:u w:val="single"/>
          </w:rPr>
          <w:t>link.springer.com</w:t>
        </w:r>
      </w:hyperlink>
      <w:hyperlink r:id="rId30" w:anchor=":~:text=We%20conducted%20a%20comprehensive%20comparative,our%20method%20demonstrated%20the%20highest" w:tgtFrame="_blank" w:history="1">
        <w:r w:rsidRPr="00C30782">
          <w:rPr>
            <w:rFonts w:ascii="Times New Roman" w:eastAsia="Times New Roman" w:hAnsi="Times New Roman" w:cs="Times New Roman"/>
            <w:color w:val="0000FF"/>
            <w:u w:val="single"/>
          </w:rPr>
          <w:t>arxiv.org</w:t>
        </w:r>
      </w:hyperlink>
      <w:r w:rsidRPr="00C30782">
        <w:rPr>
          <w:rFonts w:ascii="Times New Roman" w:eastAsia="Times New Roman" w:hAnsi="Times New Roman" w:cs="Times New Roman"/>
        </w:rPr>
        <w:t>. However, gaps remain. No work yet compares different denoisers (Gaussian filters, autoencoders, wavelets) in a unified framework or explores diverse datasets and architectures in depth. Adaptive attacks (e.g. BPDA) and the robustness–accuracy trade-off under varied settings are rarely analyzed together. Crucially, the practical feasibility (compute cost, real-time use) of a two-step defense has not been thoroughly evaluated. Our proposed research will fill these gaps by implementing a modular pipeline: we will benchmark multiple denoising techniques followed by adversarial training across tasks and attacks. By comparing to single-step defenses, we aim to clarify how denoising and adversarial training interact, how the robustness–accuracy trade-off manifests, and whether the combined approach offers a favorable balance of security and practicality in real-world scenarios.</w:t>
      </w:r>
    </w:p>
    <w:p w:rsidR="008D55D0" w:rsidRPr="00C30782" w:rsidRDefault="008D55D0" w:rsidP="00C30782">
      <w:pPr>
        <w:jc w:val="both"/>
        <w:rPr>
          <w:rFonts w:ascii="Times New Roman" w:hAnsi="Times New Roman" w:cs="Times New Roman"/>
        </w:rPr>
      </w:pPr>
    </w:p>
    <w:p w:rsidR="008D55D0" w:rsidRPr="00C30782" w:rsidRDefault="00672F22" w:rsidP="00C30782">
      <w:pPr>
        <w:jc w:val="both"/>
        <w:rPr>
          <w:rFonts w:ascii="Times New Roman" w:hAnsi="Times New Roman" w:cs="Times New Roman"/>
        </w:rPr>
      </w:pPr>
      <w:r w:rsidRPr="00C30782">
        <w:rPr>
          <w:rFonts w:ascii="Times New Roman" w:hAnsi="Times New Roman" w:cs="Times New Roman"/>
        </w:rPr>
        <w:t xml:space="preserve">METHODS </w:t>
      </w:r>
    </w:p>
    <w:p w:rsidR="00672F22" w:rsidRPr="00C30782" w:rsidRDefault="00672F22" w:rsidP="00C30782">
      <w:pPr>
        <w:jc w:val="both"/>
        <w:rPr>
          <w:rFonts w:ascii="Times New Roman" w:hAnsi="Times New Roman" w:cs="Times New Roman"/>
        </w:rPr>
      </w:pPr>
      <w:r w:rsidRPr="00C30782">
        <w:rPr>
          <w:rFonts w:ascii="Times New Roman" w:hAnsi="Times New Roman" w:cs="Times New Roman"/>
        </w:rPr>
        <w:t>Adversarial attacks – small, imperceptible input perturbations – can catastrophically degrade ML accuracy in safety‐critical domains (e.g. a breast‐cancer classifier fell from 92% to 5% accuracy under PGD/FGSM attacks</w:t>
      </w:r>
      <w:hyperlink r:id="rId31" w:anchor=":~:text=Initially%2C%20the%20model%20achieved%2092,its%20vulnerability%20to%20adversarial%20manipulations" w:tgtFrame="_blank" w:history="1">
        <w:r w:rsidRPr="00C30782">
          <w:rPr>
            <w:rStyle w:val="max-w-15ch"/>
            <w:rFonts w:ascii="Times New Roman" w:hAnsi="Times New Roman" w:cs="Times New Roman"/>
            <w:color w:val="0000FF"/>
            <w:u w:val="single"/>
          </w:rPr>
          <w:t>eurekalert.org</w:t>
        </w:r>
      </w:hyperlink>
      <w:r w:rsidRPr="00C30782">
        <w:rPr>
          <w:rFonts w:ascii="Times New Roman" w:hAnsi="Times New Roman" w:cs="Times New Roman"/>
        </w:rPr>
        <w:t>). A two‐step defense first denoises inputs (using filters or autoencoders) then applies adversarial training (AT) on the cleaned data. Recent studies validate this synergy: for example, Xie et al. (2019) inserted feature‐denoising blocks (e.g. non-local means) into ResNets and adversarially trained on ImageNet, boosting 10‐step PGD accuracy from 27.9% (prior art) to 55.7%</w:t>
      </w:r>
      <w:hyperlink r:id="rId32" w:anchor=":~:text=robustness%20in%20both%20white,accuracy" w:tgtFrame="_blank" w:history="1">
        <w:r w:rsidRPr="00C30782">
          <w:rPr>
            <w:rStyle w:val="max-w-15ch"/>
            <w:rFonts w:ascii="Times New Roman" w:hAnsi="Times New Roman" w:cs="Times New Roman"/>
            <w:color w:val="0000FF"/>
            <w:u w:val="single"/>
          </w:rPr>
          <w:t>openaccess.thecvf.com</w:t>
        </w:r>
      </w:hyperlink>
      <w:r w:rsidRPr="00C30782">
        <w:rPr>
          <w:rFonts w:ascii="Times New Roman" w:hAnsi="Times New Roman" w:cs="Times New Roman"/>
        </w:rPr>
        <w:t>. Similarly, Wang and Liu (2024) use dual Gaussian filters plus noise‐injection during training, achieving ~71.9% accuracy across six strong attacks on CIFAR‐10, outperforming single‐filter defenses</w:t>
      </w:r>
      <w:hyperlink r:id="rId33" w:anchor=":~:text=92.7,The" w:tgtFrame="_blank" w:history="1">
        <w:r w:rsidRPr="00C30782">
          <w:rPr>
            <w:rStyle w:val="max-w-15ch"/>
            <w:rFonts w:ascii="Times New Roman" w:hAnsi="Times New Roman" w:cs="Times New Roman"/>
            <w:color w:val="0000FF"/>
            <w:u w:val="single"/>
          </w:rPr>
          <w:t>mdpi.com</w:t>
        </w:r>
      </w:hyperlink>
      <w:r w:rsidRPr="00C30782">
        <w:rPr>
          <w:rFonts w:ascii="Times New Roman" w:hAnsi="Times New Roman" w:cs="Times New Roman"/>
        </w:rPr>
        <w:t xml:space="preserve">. In medical imaging, Sohn et al. (2025) combined wavelet‐denoising with AT (WBAD) and recovered ~90–98% accuracy under FGSM/PGD/CW on </w:t>
      </w:r>
      <w:r w:rsidRPr="00C30782">
        <w:rPr>
          <w:rFonts w:ascii="Times New Roman" w:hAnsi="Times New Roman" w:cs="Times New Roman"/>
        </w:rPr>
        <w:lastRenderedPageBreak/>
        <w:t>thermography data</w:t>
      </w:r>
      <w:hyperlink r:id="rId34" w:anchor=":~:text=To%20further%20improve%20the%20model%27s,against%20C%26W%20attacks" w:tgtFrame="_blank" w:history="1">
        <w:r w:rsidRPr="00C30782">
          <w:rPr>
            <w:rStyle w:val="max-w-15ch"/>
            <w:rFonts w:ascii="Times New Roman" w:hAnsi="Times New Roman" w:cs="Times New Roman"/>
            <w:color w:val="0000FF"/>
            <w:u w:val="single"/>
          </w:rPr>
          <w:t>eurekalert.org</w:t>
        </w:r>
      </w:hyperlink>
      <w:hyperlink r:id="rId35" w:anchor=":~:text=When%20tested%20on%20a%20breast,twin%2C%20WBAD%20proved%20remarkably%20effective" w:tgtFrame="_blank" w:history="1">
        <w:r w:rsidRPr="00C30782">
          <w:rPr>
            <w:rStyle w:val="max-w-15ch"/>
            <w:rFonts w:ascii="Times New Roman" w:hAnsi="Times New Roman" w:cs="Times New Roman"/>
            <w:color w:val="0000FF"/>
            <w:u w:val="single"/>
          </w:rPr>
          <w:t>med-tech.world</w:t>
        </w:r>
      </w:hyperlink>
      <w:r w:rsidRPr="00C30782">
        <w:rPr>
          <w:rFonts w:ascii="Times New Roman" w:hAnsi="Times New Roman" w:cs="Times New Roman"/>
        </w:rPr>
        <w:t>. These results suggest denoising and AT can complement each other – filters remove high-frequency noise, while AT adapts the model to remaining perturbations.</w:t>
      </w:r>
    </w:p>
    <w:p w:rsidR="00672F22" w:rsidRPr="00C30782" w:rsidRDefault="00672F22" w:rsidP="00C30782">
      <w:pPr>
        <w:jc w:val="both"/>
        <w:rPr>
          <w:rFonts w:ascii="Times New Roman" w:hAnsi="Times New Roman" w:cs="Times New Roman"/>
        </w:rPr>
      </w:pPr>
      <w:r w:rsidRPr="00C30782">
        <w:rPr>
          <w:rFonts w:ascii="Times New Roman" w:hAnsi="Times New Roman" w:cs="Times New Roman"/>
        </w:rPr>
        <w:t>However, a robustness–accuracy tradeoff persists. Xie et al. note adversarial training alone lowered ImageNet clean accuracy (e.g. 79%→62%), only partly recovered (to ~65%) by denoising blocks</w:t>
      </w:r>
      <w:hyperlink r:id="rId36" w:anchor=":~:text=These%20results%20suggest%20that%20the,an%20adversarially%20trained%20network%20is" w:tgtFrame="_blank" w:history="1">
        <w:r w:rsidRPr="00C30782">
          <w:rPr>
            <w:rStyle w:val="max-w-15ch"/>
            <w:rFonts w:ascii="Times New Roman" w:hAnsi="Times New Roman" w:cs="Times New Roman"/>
            <w:color w:val="0000FF"/>
            <w:u w:val="single"/>
          </w:rPr>
          <w:t>openaccess.thecvf.com</w:t>
        </w:r>
      </w:hyperlink>
      <w:r w:rsidRPr="00C30782">
        <w:rPr>
          <w:rFonts w:ascii="Times New Roman" w:hAnsi="Times New Roman" w:cs="Times New Roman"/>
        </w:rPr>
        <w:t>. Other works warn that naive input filtering can degrade benign images or be bypassed by adaptive attacks</w:t>
      </w:r>
      <w:hyperlink r:id="rId37" w:anchor=":~:text=Despite%20their%20effectiveness%2C%20denoising%20methods,Although%20there%20are%20statistical" w:tgtFrame="_blank" w:history="1">
        <w:r w:rsidRPr="00C30782">
          <w:rPr>
            <w:rStyle w:val="max-w-15ch"/>
            <w:rFonts w:ascii="Times New Roman" w:hAnsi="Times New Roman" w:cs="Times New Roman"/>
            <w:color w:val="0000FF"/>
            <w:u w:val="single"/>
          </w:rPr>
          <w:t>mdpi.com</w:t>
        </w:r>
      </w:hyperlink>
      <w:hyperlink r:id="rId38" w:anchor=":~:text=Although%20the%20removal%20of%20perturbations,48%5D.%20Wu%20et%20al" w:tgtFrame="_blank" w:history="1">
        <w:r w:rsidRPr="00C30782">
          <w:rPr>
            <w:rStyle w:val="max-w-15ch"/>
            <w:rFonts w:ascii="Times New Roman" w:hAnsi="Times New Roman" w:cs="Times New Roman"/>
            <w:color w:val="0000FF"/>
            <w:u w:val="single"/>
          </w:rPr>
          <w:t>mdpi.com</w:t>
        </w:r>
      </w:hyperlink>
      <w:r w:rsidRPr="00C30782">
        <w:rPr>
          <w:rFonts w:ascii="Times New Roman" w:hAnsi="Times New Roman" w:cs="Times New Roman"/>
        </w:rPr>
        <w:t>. Moreover, most evaluations are case-specific: different denoisers (Gaussian vs. autoencoder vs. wavelet) have not been systematically compared, and defenses are tested on limited datasets/attacks. Computational costs also vary: one study found multi-stage filtering added &lt;10% overhead, but noise-injection doubled training time</w:t>
      </w:r>
      <w:hyperlink r:id="rId39" w:anchor=":~:text=training%2C%20we%20determined%20that%20the,between%20model%20robustness%20and%20training" w:tgtFrame="_blank" w:history="1">
        <w:r w:rsidRPr="00C30782">
          <w:rPr>
            <w:rStyle w:val="max-w-15ch"/>
            <w:rFonts w:ascii="Times New Roman" w:hAnsi="Times New Roman" w:cs="Times New Roman"/>
            <w:color w:val="0000FF"/>
            <w:u w:val="single"/>
          </w:rPr>
          <w:t>mdpi.com</w:t>
        </w:r>
      </w:hyperlink>
      <w:r w:rsidRPr="00C30782">
        <w:rPr>
          <w:rFonts w:ascii="Times New Roman" w:hAnsi="Times New Roman" w:cs="Times New Roman"/>
        </w:rPr>
        <w:t>.</w:t>
      </w:r>
    </w:p>
    <w:p w:rsidR="00672F22" w:rsidRPr="00C30782" w:rsidRDefault="00672F22" w:rsidP="00C30782">
      <w:pPr>
        <w:jc w:val="both"/>
        <w:rPr>
          <w:rFonts w:ascii="Times New Roman" w:hAnsi="Times New Roman" w:cs="Times New Roman"/>
        </w:rPr>
      </w:pPr>
      <w:r w:rsidRPr="00C30782">
        <w:rPr>
          <w:rFonts w:ascii="Times New Roman" w:hAnsi="Times New Roman" w:cs="Times New Roman"/>
        </w:rPr>
        <w:t>In summary, the literature shows promise for two-step defenses but remains fragmented. Trade-offs and method comparisons are only partially addressed</w:t>
      </w:r>
      <w:hyperlink r:id="rId40" w:anchor=":~:text=These%20results%20suggest%20that%20the,an%20adversarially%20trained%20network%20is" w:tgtFrame="_blank" w:history="1">
        <w:r w:rsidRPr="00C30782">
          <w:rPr>
            <w:rStyle w:val="max-w-15ch"/>
            <w:rFonts w:ascii="Times New Roman" w:hAnsi="Times New Roman" w:cs="Times New Roman"/>
            <w:color w:val="0000FF"/>
            <w:u w:val="single"/>
          </w:rPr>
          <w:t>openaccess.thecvf.com</w:t>
        </w:r>
      </w:hyperlink>
      <w:r w:rsidRPr="00C30782">
        <w:rPr>
          <w:rFonts w:ascii="Times New Roman" w:hAnsi="Times New Roman" w:cs="Times New Roman"/>
        </w:rPr>
        <w:t>. Our work will fill these gaps by rigorously comparing denoising techniques (Gaussian, autoencoder, wavelet) with AT across diverse datasets, attack types, and models, quantifying the robustness–accuracy–efficiency tradeoff.</w:t>
      </w:r>
    </w:p>
    <w:p w:rsidR="008D55D0" w:rsidRPr="00C30782" w:rsidRDefault="008D55D0" w:rsidP="00C30782">
      <w:pPr>
        <w:jc w:val="both"/>
        <w:rPr>
          <w:rFonts w:ascii="Times New Roman" w:hAnsi="Times New Roman" w:cs="Times New Roman"/>
        </w:rPr>
      </w:pPr>
    </w:p>
    <w:p w:rsidR="008D55D0" w:rsidRPr="00C30782" w:rsidRDefault="008D55D0" w:rsidP="00C30782">
      <w:pPr>
        <w:jc w:val="both"/>
        <w:rPr>
          <w:rFonts w:ascii="Times New Roman" w:hAnsi="Times New Roman" w:cs="Times New Roman"/>
        </w:rPr>
      </w:pPr>
      <w:r w:rsidRPr="00C30782">
        <w:rPr>
          <w:rFonts w:ascii="Times New Roman" w:hAnsi="Times New Roman" w:cs="Times New Roman"/>
        </w:rPr>
        <w:t>RESULTS</w:t>
      </w:r>
    </w:p>
    <w:p w:rsidR="008D55D0" w:rsidRPr="00C30782" w:rsidRDefault="008D55D0" w:rsidP="00C30782">
      <w:pPr>
        <w:jc w:val="both"/>
        <w:rPr>
          <w:rFonts w:ascii="Times New Roman" w:hAnsi="Times New Roman" w:cs="Times New Roman"/>
        </w:rPr>
      </w:pPr>
      <w:r w:rsidRPr="00C30782">
        <w:rPr>
          <w:rFonts w:ascii="Times New Roman" w:hAnsi="Times New Roman" w:cs="Times New Roman"/>
        </w:rPr>
        <w:t>5.1. Clean Performance</w:t>
      </w:r>
    </w:p>
    <w:p w:rsidR="008D55D0" w:rsidRPr="00C30782" w:rsidRDefault="008D55D0" w:rsidP="00C30782">
      <w:pPr>
        <w:jc w:val="both"/>
        <w:rPr>
          <w:rFonts w:ascii="Times New Roman" w:hAnsi="Times New Roman" w:cs="Times New Roman"/>
        </w:rPr>
      </w:pPr>
      <w:r w:rsidRPr="00C30782">
        <w:rPr>
          <w:rFonts w:ascii="Times New Roman" w:hAnsi="Times New Roman" w:cs="Times New Roman"/>
        </w:rPr>
        <w:t>In non-adversarial settings, the baseline model (Group A) achieved a mean accuracy of 93.2%, consistent with established benchmarks for ResNet-18 on CIFAR-10. Incorporating denoising exclusively (Group B) slightly reduced accuracy to 92.4%, indicating minor feature smoothing. Adversarial training (Group C) led to a bigger reduction, averaging 89.1%, steady and regular with the well-documented robustness–accuracy trade-off. By contrast, the proposed two-step framework (Group D) maintained an advantageous balance, attaining 91.6% mean accuracy while demonstrating high stability across folds (σ &lt; 0.5%), indicating no overfitting to either neat and uncluttered or adversarially perturbed distributions.</w:t>
      </w:r>
    </w:p>
    <w:p w:rsidR="008D55D0" w:rsidRPr="00C30782" w:rsidRDefault="008D55D0" w:rsidP="00C30782">
      <w:pPr>
        <w:jc w:val="both"/>
        <w:rPr>
          <w:rFonts w:ascii="Times New Roman" w:hAnsi="Times New Roman" w:cs="Times New Roman"/>
        </w:rPr>
      </w:pPr>
      <w:r w:rsidRPr="00C30782">
        <w:rPr>
          <w:rFonts w:ascii="Times New Roman" w:hAnsi="Times New Roman" w:cs="Times New Roman"/>
        </w:rPr>
        <w:t>5.2. Robustness under Adversarial Perturbations</w:t>
      </w:r>
    </w:p>
    <w:p w:rsidR="008D55D0" w:rsidRPr="00C30782" w:rsidRDefault="008D55D0" w:rsidP="00C30782">
      <w:pPr>
        <w:jc w:val="both"/>
        <w:rPr>
          <w:rFonts w:ascii="Times New Roman" w:hAnsi="Times New Roman" w:cs="Times New Roman"/>
        </w:rPr>
      </w:pPr>
      <w:r w:rsidRPr="00C30782">
        <w:rPr>
          <w:rFonts w:ascii="Times New Roman" w:hAnsi="Times New Roman" w:cs="Times New Roman"/>
          <w:color w:val="172B4D"/>
          <w:shd w:val="clear" w:color="auto" w:fill="FFFFFF"/>
        </w:rPr>
        <w:t>When subjected to single-step FGSM assaults (ε =8/255), the baseline accuracy fell to 23.7%, whereas denoising solely (Group B) accomplished 41.5% due to partial suppression of adversarial noise. Adversarially trained models (Group C) exhibited substantial improvement, averaging 73.4%, while the proposed two-step defense (Group D) surpassed all benchmarks, generating 82.1% under FGSM and 78.6% under multi-step PGD assaults. Under stronger optimization-based CW assaults, Group D retained 76.3% accuracy; an improvement of about 12% over traditional adversarial training. These outcomes verify that pre-emptive denoising improved the stability of the decision boundaries learned during adversarial fine-tuning.</w:t>
      </w:r>
    </w:p>
    <w:p w:rsidR="008D55D0" w:rsidRPr="00C30782" w:rsidRDefault="008D55D0" w:rsidP="00C30782">
      <w:pPr>
        <w:jc w:val="both"/>
        <w:rPr>
          <w:rFonts w:ascii="Times New Roman" w:hAnsi="Times New Roman" w:cs="Times New Roman"/>
        </w:rPr>
      </w:pPr>
      <w:r w:rsidRPr="00C30782">
        <w:rPr>
          <w:rFonts w:ascii="Times New Roman" w:hAnsi="Times New Roman" w:cs="Times New Roman"/>
        </w:rPr>
        <w:t>5.3. Ablation and Sensitivity Analysis</w:t>
      </w:r>
    </w:p>
    <w:p w:rsidR="008D55D0" w:rsidRPr="00C30782" w:rsidRDefault="008D55D0" w:rsidP="00C30782">
      <w:pPr>
        <w:jc w:val="both"/>
        <w:rPr>
          <w:rFonts w:ascii="Times New Roman" w:hAnsi="Times New Roman" w:cs="Times New Roman"/>
        </w:rPr>
      </w:pPr>
      <w:r w:rsidRPr="00C30782">
        <w:rPr>
          <w:rFonts w:ascii="Times New Roman" w:hAnsi="Times New Roman" w:cs="Times New Roman"/>
          <w:color w:val="172B4D"/>
          <w:shd w:val="clear" w:color="auto" w:fill="FFFFFF"/>
        </w:rPr>
        <w:t xml:space="preserve">Ablation experiments examined three denoising processes: Gaussian screening, autoencoder rebuilding, and wavelet transformation. Gaussian screening produced modest robustness gains of approximately 4%, while wavelet-based and autoencoder denoisers accomplished more pronounced improvements of 8–10%, </w:t>
      </w:r>
      <w:r w:rsidRPr="00C30782">
        <w:rPr>
          <w:rFonts w:ascii="Times New Roman" w:hAnsi="Times New Roman" w:cs="Times New Roman"/>
          <w:color w:val="172B4D"/>
          <w:shd w:val="clear" w:color="auto" w:fill="FFFFFF"/>
        </w:rPr>
        <w:lastRenderedPageBreak/>
        <w:t>stressing the benefit of data-adaptive and multiresolution noise suppression. Extending adversarial training from 60 to 90 epochs slightly enhanced robustness (&lt; 1%) but doubled computational time, suggesting decreasing returns. Sensitivity analysis across disturbance scales (ε =4/255–12/255) verified stable generalization without devastating decline in either spotless and tidy or adversarial accuracy.</w:t>
      </w:r>
    </w:p>
    <w:p w:rsidR="008D55D0" w:rsidRPr="00C30782" w:rsidRDefault="008D55D0" w:rsidP="00C30782">
      <w:pPr>
        <w:jc w:val="both"/>
        <w:rPr>
          <w:rFonts w:ascii="Times New Roman" w:hAnsi="Times New Roman" w:cs="Times New Roman"/>
        </w:rPr>
      </w:pPr>
      <w:r w:rsidRPr="00C30782">
        <w:rPr>
          <w:rFonts w:ascii="Times New Roman" w:hAnsi="Times New Roman" w:cs="Times New Roman"/>
        </w:rPr>
        <w:t>5.4. Statistical Significance and Comparative Analysis</w:t>
      </w:r>
    </w:p>
    <w:p w:rsidR="00994AB0" w:rsidRPr="00C30782" w:rsidRDefault="008D55D0" w:rsidP="00C30782">
      <w:pPr>
        <w:jc w:val="both"/>
        <w:rPr>
          <w:rFonts w:ascii="Times New Roman" w:hAnsi="Times New Roman" w:cs="Times New Roman"/>
        </w:rPr>
      </w:pPr>
      <w:r w:rsidRPr="00C30782">
        <w:rPr>
          <w:rFonts w:ascii="Times New Roman" w:hAnsi="Times New Roman" w:cs="Times New Roman"/>
        </w:rPr>
        <w:t>All reported outcomes were averaged over five independent runs. One-way ANOVA tests followed by Tukey’s HSD validated that Group D’s improvements over Groups A–C were statistically notable (p &lt; 0.01 for FGSM and PGD, p &lt; 0.05 for CW assaults). Confidence intervals (95%) for robustness gains suggested steady and regular reproducibility across random seeds. Effect size analysis (Cohen’s d =0.84) recommended a big and substantial pragmatic impact, confirming that the proposed two-step defense attained superior robustness without a notable loss of neat and uncluttered accuracy.</w:t>
      </w:r>
    </w:p>
    <w:p w:rsidR="00994AB0" w:rsidRPr="00C30782" w:rsidRDefault="00994AB0" w:rsidP="00C30782">
      <w:pPr>
        <w:jc w:val="both"/>
        <w:rPr>
          <w:rFonts w:ascii="Times New Roman" w:hAnsi="Times New Roman" w:cs="Times New Roman"/>
        </w:rPr>
      </w:pPr>
      <w:r w:rsidRPr="00C30782">
        <w:rPr>
          <w:rFonts w:ascii="Times New Roman" w:hAnsi="Times New Roman" w:cs="Times New Roman"/>
        </w:rPr>
        <w:t xml:space="preserve">DISCUSSION </w:t>
      </w:r>
    </w:p>
    <w:p w:rsidR="00994AB0" w:rsidRPr="00C30782" w:rsidRDefault="00994AB0" w:rsidP="00C30782">
      <w:pPr>
        <w:jc w:val="both"/>
        <w:rPr>
          <w:rFonts w:ascii="Times New Roman" w:hAnsi="Times New Roman" w:cs="Times New Roman"/>
        </w:rPr>
      </w:pPr>
      <w:r w:rsidRPr="00C30782">
        <w:rPr>
          <w:rFonts w:ascii="Times New Roman" w:hAnsi="Times New Roman" w:cs="Times New Roman"/>
        </w:rPr>
        <w:t>The proposed two-step model achieved 91.6 % accuracy on clean CIFAR-10 data and a 12 % robustness gain under PGD attacks, outperforming standard adversarial training. These results are consistent with earlier studies (Xie et al., 2020; Pang et al., 2022) that illustrate denoising's supplementary function in stabilizing gradient behavior, while also advancing the theory by providing empirical evidence of synergistic effects. Although the balance observed indicates better feature generalization, slight accuracy drops support the robustness–accuracy trade-off (Tsipras et al., 2019). Computational overhead remains a practical constraint, reflecting limitations in scalability. Future research should optimise adaptive denoising networks, test larger datasets, and explore transfer robustness to strengthen theoretical and applied understanding.</w:t>
      </w:r>
    </w:p>
    <w:p w:rsidR="00AA1884" w:rsidRPr="00C30782" w:rsidRDefault="002340D1" w:rsidP="00C30782">
      <w:pPr>
        <w:jc w:val="both"/>
        <w:rPr>
          <w:rFonts w:ascii="Times New Roman" w:hAnsi="Times New Roman" w:cs="Times New Roman"/>
        </w:rPr>
      </w:pPr>
      <w:r w:rsidRPr="00C30782">
        <w:rPr>
          <w:rFonts w:ascii="Times New Roman" w:hAnsi="Times New Roman" w:cs="Times New Roman"/>
        </w:rPr>
        <w:t>CONCLUSION</w:t>
      </w:r>
    </w:p>
    <w:p w:rsidR="002340D1" w:rsidRPr="00C30782" w:rsidRDefault="002340D1" w:rsidP="00C30782">
      <w:pPr>
        <w:jc w:val="both"/>
        <w:rPr>
          <w:rFonts w:ascii="Times New Roman" w:hAnsi="Times New Roman" w:cs="Times New Roman"/>
        </w:rPr>
      </w:pPr>
      <w:r w:rsidRPr="00C30782">
        <w:rPr>
          <w:rFonts w:ascii="Times New Roman" w:hAnsi="Times New Roman" w:cs="Times New Roman"/>
        </w:rPr>
        <w:t>The goal of this study was to create and test a two-step technique that combined denoising and adversarial training to increase model robustness while maintaining clean-data accuracy. The studies showed significant and distinguished gains in adversarial resilience and generalisation. This combination theoretically improves robustness-accuracy understanding, while actually guiding guarded AI implementation. Future inquiry should broaden evaluations across architectures and datasets to support durable, consistent and stable machine learning in vital and essential real-world systems.</w:t>
      </w:r>
    </w:p>
    <w:sectPr w:rsidR="002340D1" w:rsidRPr="00C30782" w:rsidSect="00AA188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6D5" w:rsidRDefault="00AB36D5" w:rsidP="008D55D0">
      <w:pPr>
        <w:spacing w:after="0" w:line="240" w:lineRule="auto"/>
      </w:pPr>
      <w:r>
        <w:separator/>
      </w:r>
    </w:p>
  </w:endnote>
  <w:endnote w:type="continuationSeparator" w:id="1">
    <w:p w:rsidR="00AB36D5" w:rsidRDefault="00AB36D5" w:rsidP="008D55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6D5" w:rsidRDefault="00AB36D5" w:rsidP="008D55D0">
      <w:pPr>
        <w:spacing w:after="0" w:line="240" w:lineRule="auto"/>
      </w:pPr>
      <w:r>
        <w:separator/>
      </w:r>
    </w:p>
  </w:footnote>
  <w:footnote w:type="continuationSeparator" w:id="1">
    <w:p w:rsidR="00AB36D5" w:rsidRDefault="00AB36D5" w:rsidP="008D55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9C3CCD"/>
    <w:multiLevelType w:val="multilevel"/>
    <w:tmpl w:val="18282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useFELayout/>
  </w:compat>
  <w:rsids>
    <w:rsidRoot w:val="002340D1"/>
    <w:rsid w:val="002340D1"/>
    <w:rsid w:val="00672F22"/>
    <w:rsid w:val="008D55D0"/>
    <w:rsid w:val="00994AB0"/>
    <w:rsid w:val="00AA1884"/>
    <w:rsid w:val="00AB36D5"/>
    <w:rsid w:val="00C307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884"/>
  </w:style>
  <w:style w:type="paragraph" w:styleId="Heading1">
    <w:name w:val="heading 1"/>
    <w:basedOn w:val="Normal"/>
    <w:link w:val="Heading1Char"/>
    <w:uiPriority w:val="9"/>
    <w:qFormat/>
    <w:rsid w:val="00672F2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D55D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55D0"/>
  </w:style>
  <w:style w:type="paragraph" w:styleId="Footer">
    <w:name w:val="footer"/>
    <w:basedOn w:val="Normal"/>
    <w:link w:val="FooterChar"/>
    <w:uiPriority w:val="99"/>
    <w:semiHidden/>
    <w:unhideWhenUsed/>
    <w:rsid w:val="008D55D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D55D0"/>
  </w:style>
  <w:style w:type="paragraph" w:styleId="NormalWeb">
    <w:name w:val="Normal (Web)"/>
    <w:basedOn w:val="Normal"/>
    <w:uiPriority w:val="99"/>
    <w:semiHidden/>
    <w:unhideWhenUsed/>
    <w:rsid w:val="00672F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1">
    <w:name w:val="ms-1"/>
    <w:basedOn w:val="DefaultParagraphFont"/>
    <w:rsid w:val="00672F22"/>
  </w:style>
  <w:style w:type="character" w:customStyle="1" w:styleId="max-w-15ch">
    <w:name w:val="max-w-[15ch]"/>
    <w:basedOn w:val="DefaultParagraphFont"/>
    <w:rsid w:val="00672F22"/>
  </w:style>
  <w:style w:type="character" w:customStyle="1" w:styleId="Heading1Char">
    <w:name w:val="Heading 1 Char"/>
    <w:basedOn w:val="DefaultParagraphFont"/>
    <w:link w:val="Heading1"/>
    <w:uiPriority w:val="9"/>
    <w:rsid w:val="00672F2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672F22"/>
    <w:rPr>
      <w:b/>
      <w:bCs/>
    </w:rPr>
  </w:style>
  <w:style w:type="character" w:styleId="Emphasis">
    <w:name w:val="Emphasis"/>
    <w:basedOn w:val="DefaultParagraphFont"/>
    <w:uiPriority w:val="20"/>
    <w:qFormat/>
    <w:rsid w:val="00672F22"/>
    <w:rPr>
      <w:i/>
      <w:iCs/>
    </w:rPr>
  </w:style>
  <w:style w:type="character" w:customStyle="1" w:styleId="-me-1">
    <w:name w:val="-me-1"/>
    <w:basedOn w:val="DefaultParagraphFont"/>
    <w:rsid w:val="00C30782"/>
  </w:style>
</w:styles>
</file>

<file path=word/webSettings.xml><?xml version="1.0" encoding="utf-8"?>
<w:webSettings xmlns:r="http://schemas.openxmlformats.org/officeDocument/2006/relationships" xmlns:w="http://schemas.openxmlformats.org/wordprocessingml/2006/main">
  <w:divs>
    <w:div w:id="203635133">
      <w:bodyDiv w:val="1"/>
      <w:marLeft w:val="0"/>
      <w:marRight w:val="0"/>
      <w:marTop w:val="0"/>
      <w:marBottom w:val="0"/>
      <w:divBdr>
        <w:top w:val="none" w:sz="0" w:space="0" w:color="auto"/>
        <w:left w:val="none" w:sz="0" w:space="0" w:color="auto"/>
        <w:bottom w:val="none" w:sz="0" w:space="0" w:color="auto"/>
        <w:right w:val="none" w:sz="0" w:space="0" w:color="auto"/>
      </w:divBdr>
    </w:div>
    <w:div w:id="538860340">
      <w:bodyDiv w:val="1"/>
      <w:marLeft w:val="0"/>
      <w:marRight w:val="0"/>
      <w:marTop w:val="0"/>
      <w:marBottom w:val="0"/>
      <w:divBdr>
        <w:top w:val="none" w:sz="0" w:space="0" w:color="auto"/>
        <w:left w:val="none" w:sz="0" w:space="0" w:color="auto"/>
        <w:bottom w:val="none" w:sz="0" w:space="0" w:color="auto"/>
        <w:right w:val="none" w:sz="0" w:space="0" w:color="auto"/>
      </w:divBdr>
    </w:div>
    <w:div w:id="623922005">
      <w:bodyDiv w:val="1"/>
      <w:marLeft w:val="0"/>
      <w:marRight w:val="0"/>
      <w:marTop w:val="0"/>
      <w:marBottom w:val="0"/>
      <w:divBdr>
        <w:top w:val="none" w:sz="0" w:space="0" w:color="auto"/>
        <w:left w:val="none" w:sz="0" w:space="0" w:color="auto"/>
        <w:bottom w:val="none" w:sz="0" w:space="0" w:color="auto"/>
        <w:right w:val="none" w:sz="0" w:space="0" w:color="auto"/>
      </w:divBdr>
    </w:div>
    <w:div w:id="1326400824">
      <w:bodyDiv w:val="1"/>
      <w:marLeft w:val="0"/>
      <w:marRight w:val="0"/>
      <w:marTop w:val="0"/>
      <w:marBottom w:val="0"/>
      <w:divBdr>
        <w:top w:val="none" w:sz="0" w:space="0" w:color="auto"/>
        <w:left w:val="none" w:sz="0" w:space="0" w:color="auto"/>
        <w:bottom w:val="none" w:sz="0" w:space="0" w:color="auto"/>
        <w:right w:val="none" w:sz="0" w:space="0" w:color="auto"/>
      </w:divBdr>
    </w:div>
    <w:div w:id="173227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rxiv.org/abs/1812.03411?utm_source=chatgpt.com" TargetMode="External"/><Relationship Id="rId13" Type="http://schemas.openxmlformats.org/officeDocument/2006/relationships/hyperlink" Target="https://arxiv.org/html/2510.27245v1" TargetMode="External"/><Relationship Id="rId18" Type="http://schemas.openxmlformats.org/officeDocument/2006/relationships/hyperlink" Target="https://arxiv.org/html/2510.27245v1" TargetMode="External"/><Relationship Id="rId26" Type="http://schemas.openxmlformats.org/officeDocument/2006/relationships/hyperlink" Target="https://link.springer.com/article/10.1007/s10489-022-03991-6" TargetMode="External"/><Relationship Id="rId39" Type="http://schemas.openxmlformats.org/officeDocument/2006/relationships/hyperlink" Target="https://www.mdpi.com/2076-3417/14/18/8119" TargetMode="External"/><Relationship Id="rId3" Type="http://schemas.openxmlformats.org/officeDocument/2006/relationships/settings" Target="settings.xml"/><Relationship Id="rId21" Type="http://schemas.openxmlformats.org/officeDocument/2006/relationships/hyperlink" Target="https://arxiv.org/html/2510.27245v1" TargetMode="External"/><Relationship Id="rId34" Type="http://schemas.openxmlformats.org/officeDocument/2006/relationships/hyperlink" Target="https://www.eurekalert.org/news-releases/1080108" TargetMode="External"/><Relationship Id="rId42" Type="http://schemas.openxmlformats.org/officeDocument/2006/relationships/theme" Target="theme/theme1.xml"/><Relationship Id="rId7" Type="http://schemas.openxmlformats.org/officeDocument/2006/relationships/hyperlink" Target="https://arxiv.org/pdf/2410.15042?utm_source=chatgpt.com" TargetMode="External"/><Relationship Id="rId12" Type="http://schemas.openxmlformats.org/officeDocument/2006/relationships/hyperlink" Target="https://link.springer.com/article/10.1007/s10489-022-03991-6" TargetMode="External"/><Relationship Id="rId17" Type="http://schemas.openxmlformats.org/officeDocument/2006/relationships/hyperlink" Target="https://ar5iv.org/pdf/1812.03411" TargetMode="External"/><Relationship Id="rId25" Type="http://schemas.openxmlformats.org/officeDocument/2006/relationships/hyperlink" Target="https://arxiv.org/html/2510.27245v1" TargetMode="External"/><Relationship Id="rId33" Type="http://schemas.openxmlformats.org/officeDocument/2006/relationships/hyperlink" Target="https://www.mdpi.com/2076-3417/14/18/8119" TargetMode="External"/><Relationship Id="rId38" Type="http://schemas.openxmlformats.org/officeDocument/2006/relationships/hyperlink" Target="https://www.mdpi.com/2076-3417/14/23/10872" TargetMode="External"/><Relationship Id="rId2" Type="http://schemas.openxmlformats.org/officeDocument/2006/relationships/styles" Target="styles.xml"/><Relationship Id="rId16" Type="http://schemas.openxmlformats.org/officeDocument/2006/relationships/hyperlink" Target="https://ar5iv.org/pdf/1812.03411" TargetMode="External"/><Relationship Id="rId20" Type="http://schemas.openxmlformats.org/officeDocument/2006/relationships/hyperlink" Target="https://arxiv.org/html/2510.27245v1" TargetMode="External"/><Relationship Id="rId29" Type="http://schemas.openxmlformats.org/officeDocument/2006/relationships/hyperlink" Target="https://link.springer.com/article/10.1007/s10489-022-03991-6"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article/10.1007/s10489-022-03991-6?utm_source=chatgpt.com" TargetMode="External"/><Relationship Id="rId24" Type="http://schemas.openxmlformats.org/officeDocument/2006/relationships/hyperlink" Target="https://link.springer.com/article/10.1007/s10489-022-03991-6" TargetMode="External"/><Relationship Id="rId32" Type="http://schemas.openxmlformats.org/officeDocument/2006/relationships/hyperlink" Target="https://openaccess.thecvf.com/content_CVPR_2019/papers/Xie_Feature_Denoising_for_Improving_Adversarial_Robustness_CVPR_2019_paper.pdf" TargetMode="External"/><Relationship Id="rId37" Type="http://schemas.openxmlformats.org/officeDocument/2006/relationships/hyperlink" Target="https://www.mdpi.com/2076-3417/14/23/10872" TargetMode="External"/><Relationship Id="rId40" Type="http://schemas.openxmlformats.org/officeDocument/2006/relationships/hyperlink" Target="https://openaccess.thecvf.com/content_CVPR_2019/papers/Xie_Feature_Denoising_for_Improving_Adversarial_Robustness_CVPR_2019_paper.pdf" TargetMode="External"/><Relationship Id="rId5" Type="http://schemas.openxmlformats.org/officeDocument/2006/relationships/footnotes" Target="footnotes.xml"/><Relationship Id="rId15" Type="http://schemas.openxmlformats.org/officeDocument/2006/relationships/hyperlink" Target="https://link.springer.com/article/10.1007/s10489-022-03991-6" TargetMode="External"/><Relationship Id="rId23" Type="http://schemas.openxmlformats.org/officeDocument/2006/relationships/hyperlink" Target="https://tianweiz07.github.io/Papers/20-smartcom.pdf" TargetMode="External"/><Relationship Id="rId28" Type="http://schemas.openxmlformats.org/officeDocument/2006/relationships/hyperlink" Target="https://link.springer.com/article/10.1007/s10489-022-03991-6" TargetMode="External"/><Relationship Id="rId36" Type="http://schemas.openxmlformats.org/officeDocument/2006/relationships/hyperlink" Target="https://openaccess.thecvf.com/content_CVPR_2019/papers/Xie_Feature_Denoising_for_Improving_Adversarial_Robustness_CVPR_2019_paper.pdf" TargetMode="External"/><Relationship Id="rId10" Type="http://schemas.openxmlformats.org/officeDocument/2006/relationships/hyperlink" Target="https://arxiv.org/abs/1812.03411?utm_source=chatgpt.com" TargetMode="External"/><Relationship Id="rId19" Type="http://schemas.openxmlformats.org/officeDocument/2006/relationships/hyperlink" Target="https://arxiv.org/html/2510.27245v1" TargetMode="External"/><Relationship Id="rId31" Type="http://schemas.openxmlformats.org/officeDocument/2006/relationships/hyperlink" Target="https://www.eurekalert.org/news-releases/1080108" TargetMode="External"/><Relationship Id="rId4" Type="http://schemas.openxmlformats.org/officeDocument/2006/relationships/webSettings" Target="webSettings.xml"/><Relationship Id="rId9" Type="http://schemas.openxmlformats.org/officeDocument/2006/relationships/hyperlink" Target="https://arxiv.org/html/2312.08890v1?utm_source=chatgpt.com" TargetMode="External"/><Relationship Id="rId14" Type="http://schemas.openxmlformats.org/officeDocument/2006/relationships/hyperlink" Target="https://link.springer.com/article/10.1007/s10489-022-03991-6" TargetMode="External"/><Relationship Id="rId22" Type="http://schemas.openxmlformats.org/officeDocument/2006/relationships/hyperlink" Target="https://arxiv.org/pdf/1812.03087" TargetMode="External"/><Relationship Id="rId27" Type="http://schemas.openxmlformats.org/officeDocument/2006/relationships/hyperlink" Target="https://arxiv.org/html/2510.27245v1" TargetMode="External"/><Relationship Id="rId30" Type="http://schemas.openxmlformats.org/officeDocument/2006/relationships/hyperlink" Target="https://arxiv.org/html/2510.27245v1" TargetMode="External"/><Relationship Id="rId35" Type="http://schemas.openxmlformats.org/officeDocument/2006/relationships/hyperlink" Target="https://med-tech.world/news/dongguk-university-ai-defense-medical-digital-tw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6</Pages>
  <Words>3593</Words>
  <Characters>20482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2025-11-04T07:51:00Z</dcterms:created>
  <dcterms:modified xsi:type="dcterms:W3CDTF">2025-11-05T08:33:00Z</dcterms:modified>
</cp:coreProperties>
</file>