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1B586" w14:textId="59EB6C97" w:rsidR="00D648B0" w:rsidRDefault="003555FA" w:rsidP="00A22CF7">
      <w:r w:rsidRPr="003555FA">
        <w:rPr>
          <w:b/>
          <w:bCs/>
          <w:highlight w:val="yellow"/>
        </w:rPr>
        <w:t>“Errors as Gateways: Exploring Virtual Reality in Mathematics Teacher Education for Complex Concepts of Zero and Infinity”</w:t>
      </w:r>
      <w:r w:rsidRPr="003555FA">
        <w:rPr>
          <w:highlight w:val="yellow"/>
        </w:rPr>
        <w:t xml:space="preserve"> </w:t>
      </w:r>
    </w:p>
    <w:p w14:paraId="38B790F5" w14:textId="77777777" w:rsidR="00A22CF7" w:rsidRDefault="00A22CF7" w:rsidP="00A22CF7"/>
    <w:p w14:paraId="460B1EAC" w14:textId="7E95D982" w:rsidR="00D648B0" w:rsidRDefault="00D648B0" w:rsidP="00D648B0">
      <w:r w:rsidRPr="00D648B0">
        <w:rPr>
          <w:b/>
          <w:bCs/>
        </w:rPr>
        <w:t>Abstract</w:t>
      </w:r>
      <w:r w:rsidRPr="00D648B0">
        <w:t xml:space="preserve"> </w:t>
      </w:r>
      <w:r w:rsidRPr="00D648B0">
        <w:br/>
        <w:t>This study investigates the persistent challenge of how pre</w:t>
      </w:r>
      <w:r w:rsidRPr="00D648B0">
        <w:noBreakHyphen/>
        <w:t>service mathematics teachers (PSTs) conceptualise division by zero, a task that frequently elicits misconceptions such as “2 ÷ 0 = 0” or “2 ÷ 0 = 2,” reflecting closure</w:t>
      </w:r>
      <w:r w:rsidRPr="00D648B0">
        <w:noBreakHyphen/>
        <w:t>product views of division and difficulties in transitioning toward process</w:t>
      </w:r>
      <w:r w:rsidRPr="00D648B0">
        <w:noBreakHyphen/>
        <w:t>object conceptions involving limits and infinity. The research problem centres on the pedagogical need to equip PSTs with strategies to engage constructively with such errors, reframing them as gateways to deeper mathematical exploration rather than obstacles. The focus of the study was to examine how PSTs’ misconceptions can be leveraged within mathematics teacher education, and how immersive technologies such as Virtual Reality (VR) can enhance scaffolding. The theoretical framework was grounded in Vygotsky’s socio</w:t>
      </w:r>
      <w:r w:rsidRPr="00D648B0">
        <w:noBreakHyphen/>
        <w:t xml:space="preserve">cultural theory of learning, particularly the Zone of Proximal Development (ZPD), and </w:t>
      </w:r>
      <w:proofErr w:type="spellStart"/>
      <w:r w:rsidRPr="00D648B0">
        <w:t>Wertsch’s</w:t>
      </w:r>
      <w:proofErr w:type="spellEnd"/>
      <w:r w:rsidRPr="00D648B0">
        <w:t xml:space="preserve"> elaboration through situation definition, intersubjectivity, and semiotic mediation, with VR infused as a contemporary extension of mediation by enabling learners to inhabit dynamic mathematical processes. A qualitative design was employed with 56 first</w:t>
      </w:r>
      <w:r w:rsidRPr="00D648B0">
        <w:noBreakHyphen/>
        <w:t>year PSTs in Johannesburg, using surveys, semi</w:t>
      </w:r>
      <w:r w:rsidRPr="00D648B0">
        <w:noBreakHyphen/>
        <w:t>structured interviews, focus groups, and VR simulations such as dividing virtual cakes among increasingly large groups and manipulating divisors approaching zero in the function (f(x) = 2/x). Key findings revealed that misconceptions were widespread but could be transformed through scaffolding, with VR accelerating cognitive shifts by making abstract behaviours tangible, fostering intersubjectivity, and strengthening conceptual resilience. Recommendations include integrating VR into teacher education curricula to model constructive error engagement, develop diagnostic skills, and democratise access to advanced visualisations in resource</w:t>
      </w:r>
      <w:r w:rsidRPr="00D648B0">
        <w:noBreakHyphen/>
        <w:t>constrained contexts.</w:t>
      </w:r>
    </w:p>
    <w:p w14:paraId="30F28717" w14:textId="77777777" w:rsidR="004F0EB3" w:rsidRDefault="004F0EB3" w:rsidP="00D648B0"/>
    <w:p w14:paraId="61F9EA73" w14:textId="3518EE90" w:rsidR="00A26A3F" w:rsidRPr="00A26A3F" w:rsidRDefault="00A26A3F" w:rsidP="00A26A3F">
      <w:r w:rsidRPr="00A26A3F">
        <w:rPr>
          <w:b/>
          <w:bCs/>
        </w:rPr>
        <w:t>Keywords:</w:t>
      </w:r>
      <w:r>
        <w:t xml:space="preserve"> </w:t>
      </w:r>
      <w:r w:rsidRPr="00A26A3F">
        <w:t>division by zero</w:t>
      </w:r>
      <w:r>
        <w:t xml:space="preserve">, </w:t>
      </w:r>
      <w:r w:rsidRPr="00A26A3F">
        <w:t>pre</w:t>
      </w:r>
      <w:r w:rsidRPr="00A26A3F">
        <w:noBreakHyphen/>
        <w:t>service mathematics teachers</w:t>
      </w:r>
      <w:r>
        <w:t xml:space="preserve">, </w:t>
      </w:r>
      <w:r w:rsidRPr="00A26A3F">
        <w:t>virtual reality (</w:t>
      </w:r>
      <w:proofErr w:type="spellStart"/>
      <w:r w:rsidRPr="00A26A3F">
        <w:t>vr</w:t>
      </w:r>
      <w:proofErr w:type="spellEnd"/>
      <w:r w:rsidRPr="00A26A3F">
        <w:t>)</w:t>
      </w:r>
      <w:r>
        <w:t xml:space="preserve">, </w:t>
      </w:r>
      <w:r w:rsidRPr="00A26A3F">
        <w:t>zone of proximal development (</w:t>
      </w:r>
      <w:proofErr w:type="spellStart"/>
      <w:r w:rsidRPr="00A26A3F">
        <w:t>zpd</w:t>
      </w:r>
      <w:proofErr w:type="spellEnd"/>
      <w:r w:rsidRPr="00A26A3F">
        <w:t>)</w:t>
      </w:r>
      <w:r>
        <w:t xml:space="preserve">, </w:t>
      </w:r>
      <w:r w:rsidRPr="00A26A3F">
        <w:t>misconceptions</w:t>
      </w:r>
    </w:p>
    <w:p w14:paraId="45E6FA2B" w14:textId="77777777" w:rsidR="00A22CF7" w:rsidRDefault="00A22CF7" w:rsidP="00D648B0"/>
    <w:p w14:paraId="44757C74" w14:textId="59A39FA6" w:rsidR="00FD4D7B" w:rsidRPr="00FD4D7B" w:rsidRDefault="00FD4D7B" w:rsidP="00FD4D7B">
      <w:pPr>
        <w:rPr>
          <w:b/>
          <w:bCs/>
        </w:rPr>
      </w:pPr>
      <w:r w:rsidRPr="00FD4D7B">
        <w:rPr>
          <w:b/>
          <w:bCs/>
        </w:rPr>
        <w:t>1. Introduction</w:t>
      </w:r>
    </w:p>
    <w:p w14:paraId="6A344E1F" w14:textId="77777777" w:rsidR="00FD4D7B" w:rsidRPr="00FD4D7B" w:rsidRDefault="00FD4D7B" w:rsidP="00FD4D7B">
      <w:r w:rsidRPr="00FD4D7B">
        <w:t>Mathematics education has long grappled with the challenge of how teachers, both pre</w:t>
      </w:r>
      <w:r w:rsidRPr="00FD4D7B">
        <w:noBreakHyphen/>
        <w:t>service and in</w:t>
      </w:r>
      <w:r w:rsidRPr="00FD4D7B">
        <w:noBreakHyphen/>
        <w:t xml:space="preserve">service, respond to student errors. Errors are not simply mistakes to be corrected; they are windows into learners’ conceptual worlds, revealing the structures of thought that underpin their reasoning (Nesher, 1987). In the context of teacher education, the ability to engage constructively with student misconceptions is </w:t>
      </w:r>
      <w:r w:rsidRPr="00FD4D7B">
        <w:lastRenderedPageBreak/>
        <w:t>increasingly recognized as a hallmark of instructional quality (Hill et al., 2008). Yet, despite this recognition, traditional classroom practices often reduce errors to binary outcomes—right or wrong—without probing the reasoning behind them (Kazemi &amp; Stipek, 2009). Such reductive approaches risk stifling opportunities for conceptual growth, reinforcing shallow understandings rather than cultivating deeper mathematical insight.</w:t>
      </w:r>
    </w:p>
    <w:p w14:paraId="73A5EF3F" w14:textId="77777777" w:rsidR="00FD4D7B" w:rsidRPr="00FD4D7B" w:rsidRDefault="00FD4D7B" w:rsidP="00FD4D7B">
      <w:r w:rsidRPr="00FD4D7B">
        <w:t xml:space="preserve">One of the most persistent and conceptually rich errors encountered in mathematics classrooms concerns </w:t>
      </w:r>
      <w:r w:rsidRPr="00FD4D7B">
        <w:rPr>
          <w:b/>
          <w:bCs/>
        </w:rPr>
        <w:t>division by zero</w:t>
      </w:r>
      <w:r w:rsidRPr="00FD4D7B">
        <w:t>. Learners often misapply familiar arithmetic rules, such as “zero times anything is zero,” to contexts where those rules break down. For example, many students conclude that (2 \div 0 = 0), reasoning that since (0 \times 0 = 0), the quotient must also be zero. Others argue that (2 \div 0 = 2), believing that dividing by “nothing” leaves the number unchanged. These misconceptions are not trivial; they reflect deep-seated concept images that shape how learners interpret mathematical operations (Tall &amp; Vinner, 1981). For pre</w:t>
      </w:r>
      <w:r w:rsidRPr="00FD4D7B">
        <w:noBreakHyphen/>
        <w:t>service teachers (PSTs), grappling with such errors is particularly important, as their future instructional practices will depend on their ability to diagnose, interpret, and scaffold student thinking.</w:t>
      </w:r>
    </w:p>
    <w:p w14:paraId="3FD84AFC" w14:textId="77777777" w:rsidR="00FD4D7B" w:rsidRPr="00FD4D7B" w:rsidRDefault="00FD4D7B" w:rsidP="00FD4D7B">
      <w:r w:rsidRPr="00FD4D7B">
        <w:t>Division by zero is more than a computational anomaly; it is a gateway to profound mathematical ideas. At its core, the problem invites learners to consider the nature of functions, limits, infinity, and indeterminacy. When framed as a limit process—examining what happens to (f(x) = \frac{2}{x}) as (x) approaches zero—students encounter the explosive growth of quotients toward positive or negative infinity. This realization destabilizes closure</w:t>
      </w:r>
      <w:r w:rsidRPr="00FD4D7B">
        <w:noBreakHyphen/>
        <w:t>product conceptions of division and opens the door to process</w:t>
      </w:r>
      <w:r w:rsidRPr="00FD4D7B">
        <w:noBreakHyphen/>
        <w:t>object conceptions, where division is understood not as a static outcome but as a dynamic relationship (Sfard, 1991). For PSTs, engaging with division by zero thus becomes an opportunity to transition from intuitive, spontaneous concepts to formal, scientific ones, guided by the scaffolding of a More Knowledgeable Other (MKO) within Vygotsky’s Zone of Proximal Development (ZPD).</w:t>
      </w:r>
    </w:p>
    <w:p w14:paraId="67C16C34" w14:textId="77777777" w:rsidR="00FD4D7B" w:rsidRPr="00FD4D7B" w:rsidRDefault="00FD4D7B" w:rsidP="00FD4D7B">
      <w:pPr>
        <w:rPr>
          <w:b/>
          <w:bCs/>
        </w:rPr>
      </w:pPr>
      <w:r w:rsidRPr="00FD4D7B">
        <w:rPr>
          <w:b/>
          <w:bCs/>
        </w:rPr>
        <w:t>Errors as Pedagogical Opportunities</w:t>
      </w:r>
    </w:p>
    <w:p w14:paraId="0260EBC0" w14:textId="77777777" w:rsidR="00FD4D7B" w:rsidRPr="00FD4D7B" w:rsidRDefault="00FD4D7B" w:rsidP="00FD4D7B">
      <w:r w:rsidRPr="00FD4D7B">
        <w:t xml:space="preserve">The pedagogical significance of errors lies in their potential to catalyse learning. As </w:t>
      </w:r>
      <w:proofErr w:type="spellStart"/>
      <w:r w:rsidRPr="00FD4D7B">
        <w:t>Boaler</w:t>
      </w:r>
      <w:proofErr w:type="spellEnd"/>
      <w:r w:rsidRPr="00FD4D7B">
        <w:t xml:space="preserve"> (2016) argues, mistakes should be reframed as opportunities for exploration rather than as failures. When teachers probe the reasoning behind errors, they invite learners into a process of meaning</w:t>
      </w:r>
      <w:r w:rsidRPr="00FD4D7B">
        <w:noBreakHyphen/>
        <w:t>making, where misconceptions can be leveraged to deepen understanding. This requires teachers to adopt a stance of purposeful listening (Davis, 1997), attending not only to the correctness of responses but to the ideas learners are expressing. For PSTs, cultivating this stance is essential, as it shapes their future capacity to create classrooms where errors are valued as part of the learning journey.</w:t>
      </w:r>
    </w:p>
    <w:p w14:paraId="5B40C498" w14:textId="77777777" w:rsidR="00FD4D7B" w:rsidRPr="00FD4D7B" w:rsidRDefault="00FD4D7B" w:rsidP="00FD4D7B">
      <w:r w:rsidRPr="00FD4D7B">
        <w:lastRenderedPageBreak/>
        <w:t>Yet, engaging productively with errors is not straightforward. It demands both subject matter knowledge and pedagogical content knowledge (Ball, Thames, &amp; Phelps, 2008). Teachers must not only recognize the mathematical flaw in a student’s reasoning but also understand the cognitive structures that produced it. They must then design interventions that scaffold learners toward more robust conceptions. This is where socio</w:t>
      </w:r>
      <w:r w:rsidRPr="00FD4D7B">
        <w:noBreakHyphen/>
        <w:t>cultural theories of learning, particularly Vygotsky’s ZPD, offer powerful frameworks. By situating learning in social interaction and emphasizing the role of mediation, these theories highlight how teachers can guide learners from their current level of understanding to more advanced conceptual terrain.</w:t>
      </w:r>
    </w:p>
    <w:p w14:paraId="5EC2DCA0" w14:textId="77777777" w:rsidR="00FD4D7B" w:rsidRPr="00FD4D7B" w:rsidRDefault="00FD4D7B" w:rsidP="00FD4D7B">
      <w:pPr>
        <w:rPr>
          <w:b/>
          <w:bCs/>
        </w:rPr>
      </w:pPr>
      <w:r w:rsidRPr="00FD4D7B">
        <w:rPr>
          <w:b/>
          <w:bCs/>
        </w:rPr>
        <w:t>Virtual Reality as a Contemporary Scaffold</w:t>
      </w:r>
    </w:p>
    <w:p w14:paraId="7496DC0F" w14:textId="77777777" w:rsidR="00FD4D7B" w:rsidRPr="00FD4D7B" w:rsidRDefault="00FD4D7B" w:rsidP="00FD4D7B">
      <w:r w:rsidRPr="00FD4D7B">
        <w:t xml:space="preserve">While traditional scaffolding relies on dialogue, analogies, and symbolic representations, emerging technologies such as </w:t>
      </w:r>
      <w:r w:rsidRPr="00FD4D7B">
        <w:rPr>
          <w:b/>
          <w:bCs/>
        </w:rPr>
        <w:t>Virtual Reality (VR)</w:t>
      </w:r>
      <w:r w:rsidRPr="00FD4D7B">
        <w:t xml:space="preserve"> offer new modalities for mediation. VR environments can immerse learners in dynamic mathematical processes, making abstract concepts tangible. For example, a VR simulation of the function (f(x) = \frac{2}{x}) can allow students to “walk along” the hyperbolic curve, experiencing firsthand how the graph explodes toward infinity as (x) approaches zero. Such embodied experiences can reinforce the conceptual link between division by small numbers and the limit process, bridging the gap between intuitive and formal understandings.</w:t>
      </w:r>
    </w:p>
    <w:p w14:paraId="5A8527E7" w14:textId="77777777" w:rsidR="00FD4D7B" w:rsidRPr="00FD4D7B" w:rsidRDefault="00FD4D7B" w:rsidP="00FD4D7B">
      <w:r w:rsidRPr="00FD4D7B">
        <w:t xml:space="preserve">VR also enhances intersubjectivity—the shared understanding between teacher and learner—by providing common visual and experiential referents. When both parties inhabit the same virtual environment, misconceptions can be surfaced and addressed collaboratively. For instance, a student who believes that (2 \div 0 = 0) can test this idea within the simulation, observing how the quotient behaves as divisors shrink. The teacher can then guide the student in interpreting these observations, aligning their situation definitions and enabling meaningful semiotic mediation. In this way, VR extends </w:t>
      </w:r>
      <w:proofErr w:type="spellStart"/>
      <w:r w:rsidRPr="00FD4D7B">
        <w:t>Wertsch’s</w:t>
      </w:r>
      <w:proofErr w:type="spellEnd"/>
      <w:r w:rsidRPr="00FD4D7B">
        <w:t xml:space="preserve"> (1984) constructs of situation definition, intersubjectivity, and semiotic mediation into immersive, interactive domains.</w:t>
      </w:r>
    </w:p>
    <w:p w14:paraId="4158BDE2" w14:textId="77777777" w:rsidR="00FD4D7B" w:rsidRPr="00FD4D7B" w:rsidRDefault="00FD4D7B" w:rsidP="00FD4D7B">
      <w:pPr>
        <w:rPr>
          <w:b/>
          <w:bCs/>
        </w:rPr>
      </w:pPr>
      <w:r w:rsidRPr="00FD4D7B">
        <w:rPr>
          <w:b/>
          <w:bCs/>
        </w:rPr>
        <w:t>Division by Zero as a Rich Mathematical Task</w:t>
      </w:r>
    </w:p>
    <w:p w14:paraId="04794F56" w14:textId="77777777" w:rsidR="00FD4D7B" w:rsidRPr="00FD4D7B" w:rsidRDefault="00FD4D7B" w:rsidP="00FD4D7B">
      <w:r w:rsidRPr="00FD4D7B">
        <w:t>At first glance, the question “What is 2 divided by 0?” may appear to be a simple arithmetic exercise. Yet, as this study demonstrates, it is a profoundly rich mathematical task. It consummates multiple conceptual threads: the function concept, the limit process, exponential growth and decay, and the nature of infinity. By engaging with this task, PSTs confront the boundaries of their intuitive reasoning and are invited to construct more sophisticated mathematical frameworks. Errors such as “2 ÷ 0 = 2” or “2 ÷ 0 = 0” are not obstacles to be eradicated but starting points for exploration. They reveal the closure</w:t>
      </w:r>
      <w:r w:rsidRPr="00FD4D7B">
        <w:noBreakHyphen/>
        <w:t xml:space="preserve">product conceptions that dominate learners’ thinking and </w:t>
      </w:r>
      <w:r w:rsidRPr="00FD4D7B">
        <w:lastRenderedPageBreak/>
        <w:t>create opportunities to introduce process</w:t>
      </w:r>
      <w:r w:rsidRPr="00FD4D7B">
        <w:noBreakHyphen/>
        <w:t>object conceptions that align with advanced mathematical reasoning.</w:t>
      </w:r>
    </w:p>
    <w:p w14:paraId="3CE54D9D" w14:textId="77777777" w:rsidR="00FD4D7B" w:rsidRPr="00FD4D7B" w:rsidRDefault="00FD4D7B" w:rsidP="00FD4D7B">
      <w:r w:rsidRPr="00FD4D7B">
        <w:t>VR amplifies this richness by situating learners within dynamic representations of these concepts. Rather than passively observing graphs on a board, students can interact with them in three</w:t>
      </w:r>
      <w:r w:rsidRPr="00FD4D7B">
        <w:noBreakHyphen/>
        <w:t xml:space="preserve">dimensional space, manipulating variables and witnessing the consequences in real time. This embodied engagement fosters deeper cognitive connections, as learners integrate visual, </w:t>
      </w:r>
      <w:proofErr w:type="spellStart"/>
      <w:r w:rsidRPr="00FD4D7B">
        <w:t>kinesthetic</w:t>
      </w:r>
      <w:proofErr w:type="spellEnd"/>
      <w:r w:rsidRPr="00FD4D7B">
        <w:t>, and symbolic modalities. For PSTs, experiencing mathematics in this way not only strengthens their own conceptual understanding but also models innovative pedagogical practices they can carry into their future classrooms.</w:t>
      </w:r>
    </w:p>
    <w:p w14:paraId="43DF62CA" w14:textId="77777777" w:rsidR="00FD4D7B" w:rsidRPr="00FD4D7B" w:rsidRDefault="00FD4D7B" w:rsidP="00FD4D7B">
      <w:pPr>
        <w:rPr>
          <w:b/>
          <w:bCs/>
        </w:rPr>
      </w:pPr>
      <w:r w:rsidRPr="00FD4D7B">
        <w:rPr>
          <w:b/>
          <w:bCs/>
        </w:rPr>
        <w:t>The South African Context</w:t>
      </w:r>
    </w:p>
    <w:p w14:paraId="6BDDC8A8" w14:textId="77777777" w:rsidR="00FD4D7B" w:rsidRPr="00FD4D7B" w:rsidRDefault="00FD4D7B" w:rsidP="00FD4D7B">
      <w:r w:rsidRPr="00FD4D7B">
        <w:t>In South Africa, the challenge of equipping PSTs to engage constructively with errors is particularly pressing. Large class sizes, resource constraints, and diverse learner backgrounds create complex instructional environments (Gardee &amp; Brodie, 2022). Traditional methods of rehearsals and one</w:t>
      </w:r>
      <w:r w:rsidRPr="00FD4D7B">
        <w:noBreakHyphen/>
        <w:t>on</w:t>
      </w:r>
      <w:r w:rsidRPr="00FD4D7B">
        <w:noBreakHyphen/>
        <w:t>one interviews, while valuable, may not be feasible at scale (Runnalls &amp; Hong, 2019). VR offers a potential solution, providing scalable, immersive experiences that can be deployed across cohorts. Portable VR kits or shared virtual classrooms can democratize access to advanced visualizations, ensuring that PSTs in resource</w:t>
      </w:r>
      <w:r w:rsidRPr="00FD4D7B">
        <w:noBreakHyphen/>
        <w:t>constrained contexts are not excluded from innovative pedagogical tools.</w:t>
      </w:r>
    </w:p>
    <w:p w14:paraId="3667B6BD" w14:textId="77777777" w:rsidR="00FD4D7B" w:rsidRPr="00FD4D7B" w:rsidRDefault="00FD4D7B" w:rsidP="00FD4D7B">
      <w:r w:rsidRPr="00FD4D7B">
        <w:t>Moreover, integrating VR into teacher education aligns with broader educational goals of preparing learners for a digital future. As mathematics increasingly intersects with technology, PSTs must be equipped not only with conceptual knowledge but also with the ability to leverage digital tools for instruction. By embedding VR into their training, teacher education programs can cultivate a generation of educators who are comfortable with technology</w:t>
      </w:r>
      <w:r w:rsidRPr="00FD4D7B">
        <w:noBreakHyphen/>
        <w:t>enhanced pedagogy and who can harness immersive environments to transform learners’ mathematical identities.</w:t>
      </w:r>
    </w:p>
    <w:p w14:paraId="43DA451B" w14:textId="77777777" w:rsidR="00FD4D7B" w:rsidRPr="00FD4D7B" w:rsidRDefault="00FD4D7B" w:rsidP="00FD4D7B">
      <w:pPr>
        <w:rPr>
          <w:b/>
          <w:bCs/>
        </w:rPr>
      </w:pPr>
      <w:r w:rsidRPr="00FD4D7B">
        <w:rPr>
          <w:b/>
          <w:bCs/>
        </w:rPr>
        <w:t>Purpose of the Study</w:t>
      </w:r>
    </w:p>
    <w:p w14:paraId="2799EB7C" w14:textId="7545AC60" w:rsidR="00890E7A" w:rsidRPr="00890E7A" w:rsidRDefault="00FD4D7B" w:rsidP="00890E7A">
      <w:r w:rsidRPr="00FD4D7B">
        <w:t xml:space="preserve">This study investigates PSTs’ misconceptions about division by zero and explores how pedagogical interventions, grounded in Vygotsky’s ZPD and enhanced by VR, can transform their reasoning. Specifically, it examines how situation definition, intersubjectivity, and semiotic mediation can be achieved through both traditional dialogue and immersive simulations. By </w:t>
      </w:r>
      <w:proofErr w:type="spellStart"/>
      <w:r w:rsidRPr="00FD4D7B">
        <w:t>analyzing</w:t>
      </w:r>
      <w:proofErr w:type="spellEnd"/>
      <w:r w:rsidRPr="00FD4D7B">
        <w:t xml:space="preserve"> PSTs’ responses to the question “What is 2 divided by 0?” and documenting the instructional strategies employed, the study aims to highlight the pedagogical value of errors and demonstrate how VR can serve as a powerful scaffold in mathematics teacher education.</w:t>
      </w:r>
    </w:p>
    <w:p w14:paraId="6F60388B" w14:textId="4A0078CE" w:rsidR="00890E7A" w:rsidRPr="00890E7A" w:rsidRDefault="00890E7A" w:rsidP="00890E7A"/>
    <w:p w14:paraId="5966202F" w14:textId="77777777" w:rsidR="00890E7A" w:rsidRPr="00890E7A" w:rsidRDefault="00890E7A" w:rsidP="00890E7A">
      <w:pPr>
        <w:rPr>
          <w:b/>
          <w:bCs/>
        </w:rPr>
      </w:pPr>
      <w:r w:rsidRPr="00890E7A">
        <w:rPr>
          <w:b/>
          <w:bCs/>
        </w:rPr>
        <w:lastRenderedPageBreak/>
        <w:t>2. Literature Review</w:t>
      </w:r>
    </w:p>
    <w:p w14:paraId="3DED964C" w14:textId="77777777" w:rsidR="00890E7A" w:rsidRPr="00890E7A" w:rsidRDefault="00890E7A" w:rsidP="00890E7A">
      <w:pPr>
        <w:rPr>
          <w:b/>
          <w:bCs/>
        </w:rPr>
      </w:pPr>
      <w:r w:rsidRPr="00890E7A">
        <w:rPr>
          <w:b/>
          <w:bCs/>
        </w:rPr>
        <w:t>2.1 Opportunities for Teachers to Address Student Errors</w:t>
      </w:r>
    </w:p>
    <w:p w14:paraId="5EABB8AD" w14:textId="77777777" w:rsidR="00890E7A" w:rsidRPr="00890E7A" w:rsidRDefault="00890E7A" w:rsidP="00890E7A">
      <w:r w:rsidRPr="00890E7A">
        <w:t>The issue of how teachers respond to student errors has received sustained attention in mathematics education research, both internationally and in South Africa (Bray, 2011; Brodie, 2013; Gardee &amp; Brodie, 2022; Kaufmann et al., 2023; Shaughnessy et al., 2021). Errors are not merely slips of calculation but often reflect deeper conceptual misunderstandings. Teachers’ responses to these errors can either shut down opportunities for learning or transform them into powerful sites of growth.</w:t>
      </w:r>
    </w:p>
    <w:p w14:paraId="7CD8A13B" w14:textId="77777777" w:rsidR="00890E7A" w:rsidRPr="00890E7A" w:rsidRDefault="00890E7A" w:rsidP="00890E7A">
      <w:r w:rsidRPr="00890E7A">
        <w:t>Traditional approaches often involved dismissing incorrect contributions, either to avoid embarrassing learners (Bray, 2011) or due to insufficient subject matter knowledge (Gardee &amp; Brodie, 2015). In other cases, teachers corrected errors without probing the reasoning behind them, thereby missing opportunities to uncover learners’ thought processes (Rowland, Thwaites, &amp; Jared, 2015). More productive responses involve pressing students to articulate their reasoning, thereby surfacing the cognitive structures that produced the error (Brodie, 2013).</w:t>
      </w:r>
    </w:p>
    <w:p w14:paraId="1DAE5337" w14:textId="77777777" w:rsidR="00890E7A" w:rsidRPr="00890E7A" w:rsidRDefault="00890E7A" w:rsidP="00890E7A">
      <w:r w:rsidRPr="00890E7A">
        <w:t>Kazemi and Stipek (2009) distinguished between “high</w:t>
      </w:r>
      <w:r w:rsidRPr="00890E7A">
        <w:noBreakHyphen/>
        <w:t>press” classrooms, where teachers consistently ask learners to justify their reasoning, and “low</w:t>
      </w:r>
      <w:r w:rsidRPr="00890E7A">
        <w:noBreakHyphen/>
        <w:t>press” classrooms, where responses are simply marked correct or incorrect. In high</w:t>
      </w:r>
      <w:r w:rsidRPr="00890E7A">
        <w:noBreakHyphen/>
        <w:t xml:space="preserve">press environments, errors become catalysts for discussion, exploration, and conceptual refinement. </w:t>
      </w:r>
      <w:proofErr w:type="spellStart"/>
      <w:r w:rsidRPr="00890E7A">
        <w:t>Boaler</w:t>
      </w:r>
      <w:proofErr w:type="spellEnd"/>
      <w:r w:rsidRPr="00890E7A">
        <w:t xml:space="preserve"> (2016) argued that such engagement reframes mathematics as a discipline of meaning</w:t>
      </w:r>
      <w:r w:rsidRPr="00890E7A">
        <w:noBreakHyphen/>
        <w:t>making rather than of right and wrong answers.</w:t>
      </w:r>
    </w:p>
    <w:p w14:paraId="43BB2558" w14:textId="77777777" w:rsidR="00890E7A" w:rsidRPr="00890E7A" w:rsidRDefault="00890E7A" w:rsidP="00890E7A">
      <w:r w:rsidRPr="00890E7A">
        <w:rPr>
          <w:b/>
          <w:bCs/>
        </w:rPr>
        <w:t>Virtual Reality (VR) offers a contemporary extension of these practices.</w:t>
      </w:r>
      <w:r w:rsidRPr="00890E7A">
        <w:t xml:space="preserve"> In VR environments, PSTs can rehearse responding to student errors in immersive simulations. For example, a virtual classroom can present common misconceptions (e.g., “2 ÷ 0 = 0”), and PSTs must engage with the virtual learner’s reasoning. This extends Lampert et al.’s (2013) rehearsal model, where teacher educators act as students, by creating dynamic, scalable simulations. VR thus provides a safe space for PSTs to practice diagnostic listening and responsive mediation without the pressures of live classrooms.</w:t>
      </w:r>
    </w:p>
    <w:p w14:paraId="7D947BEE" w14:textId="77777777" w:rsidR="00890E7A" w:rsidRPr="00890E7A" w:rsidRDefault="00890E7A" w:rsidP="00890E7A">
      <w:r w:rsidRPr="00890E7A">
        <w:t>Professional Learning Communities (PLCs) have also been identified as vital spaces for collaborative exploration of student errors (Brodie, 2013). Teachers bring examples of errors from their classrooms and reflect on how they engaged with them. VR can enrich PLCs by enabling teachers to collectively inhabit simulations of mathematical scenarios, observing and discussing how misconceptions unfold in real time. This shared immersion fosters intersubjectivity, aligning teachers’ situation definitions and deepening their collective pedagogical content knowledge.</w:t>
      </w:r>
    </w:p>
    <w:p w14:paraId="446346EE" w14:textId="77777777" w:rsidR="00890E7A" w:rsidRPr="00890E7A" w:rsidRDefault="00890E7A" w:rsidP="00890E7A">
      <w:r w:rsidRPr="00890E7A">
        <w:pict w14:anchorId="2B38DB0B">
          <v:rect id="_x0000_i1095" style="width:0;height:1.5pt" o:hralign="center" o:hrstd="t" o:hr="t" fillcolor="#a0a0a0" stroked="f"/>
        </w:pict>
      </w:r>
    </w:p>
    <w:p w14:paraId="2FA500D6" w14:textId="77777777" w:rsidR="00890E7A" w:rsidRPr="00890E7A" w:rsidRDefault="00890E7A" w:rsidP="00890E7A">
      <w:pPr>
        <w:rPr>
          <w:b/>
          <w:bCs/>
        </w:rPr>
      </w:pPr>
      <w:r w:rsidRPr="00890E7A">
        <w:rPr>
          <w:b/>
          <w:bCs/>
        </w:rPr>
        <w:lastRenderedPageBreak/>
        <w:t>2.2 Difficulties Associated with Division by Zero</w:t>
      </w:r>
    </w:p>
    <w:p w14:paraId="681DEC8E" w14:textId="77777777" w:rsidR="00890E7A" w:rsidRPr="00890E7A" w:rsidRDefault="00890E7A" w:rsidP="00890E7A">
      <w:r w:rsidRPr="00890E7A">
        <w:t>Division by zero poses a well</w:t>
      </w:r>
      <w:r w:rsidRPr="00890E7A">
        <w:noBreakHyphen/>
        <w:t>documented conceptual challenge for learners, PSTs, and even in</w:t>
      </w:r>
      <w:r w:rsidRPr="00890E7A">
        <w:noBreakHyphen/>
        <w:t xml:space="preserve">service teachers (Ball, 1990; Crespo &amp; Nicol, 2006; Quinn, Lamberg &amp; Perrin, 2008; </w:t>
      </w:r>
      <w:proofErr w:type="spellStart"/>
      <w:r w:rsidRPr="00890E7A">
        <w:t>Tsamir</w:t>
      </w:r>
      <w:proofErr w:type="spellEnd"/>
      <w:r w:rsidRPr="00890E7A">
        <w:t xml:space="preserve"> &amp; Sheffer, 2000). While many can state the rule that division by zero is undefined, few can explain why. Ball (1990) found that only five out of nineteen PSTs could provide a conceptual explanation. Quinn et al. (2008) reported that 40% of in</w:t>
      </w:r>
      <w:r w:rsidRPr="00890E7A">
        <w:noBreakHyphen/>
        <w:t>service teachers offered incorrect explanations, such as believing division by zero yields a numerical value.</w:t>
      </w:r>
    </w:p>
    <w:p w14:paraId="5F08E31E" w14:textId="77777777" w:rsidR="00890E7A" w:rsidRPr="00890E7A" w:rsidRDefault="00890E7A" w:rsidP="00890E7A">
      <w:r w:rsidRPr="00890E7A">
        <w:t>These misconceptions often stem from closure</w:t>
      </w:r>
      <w:r w:rsidRPr="00890E7A">
        <w:noBreakHyphen/>
        <w:t>product conceptions of division, where learners expect every operation to yield a definite result. In contrast, process conceptions view division as a dynamic relationship, particularly when framed through limits (</w:t>
      </w:r>
      <w:proofErr w:type="spellStart"/>
      <w:r w:rsidRPr="00890E7A">
        <w:t>Sfard</w:t>
      </w:r>
      <w:proofErr w:type="spellEnd"/>
      <w:r w:rsidRPr="00890E7A">
        <w:t>, 1991). Misapplications of arithmetic rules—such as “zero times anything is zero”—to contexts involving infinity further complicate reasoning.</w:t>
      </w:r>
    </w:p>
    <w:p w14:paraId="72FDE670" w14:textId="77777777" w:rsidR="00890E7A" w:rsidRPr="00890E7A" w:rsidRDefault="00890E7A" w:rsidP="00890E7A">
      <w:r w:rsidRPr="00890E7A">
        <w:t>Division can be conceptualised through two primary models: the quotative model, where the divisor represents the size of one group, and the partitive model, where the divisor represents the number of groups (</w:t>
      </w:r>
      <w:proofErr w:type="spellStart"/>
      <w:r w:rsidRPr="00890E7A">
        <w:t>Zembat</w:t>
      </w:r>
      <w:proofErr w:type="spellEnd"/>
      <w:r w:rsidRPr="00890E7A">
        <w:t>, 2004; Thompson &amp; Saldanha, 2003). Learners are often more familiar with the quotative model, while the partitive model is less commonly understood. This has implications for interpreting division by zero. For example, asking “How many groups of zero are in 2?” reflects a flawed partitive approach.</w:t>
      </w:r>
    </w:p>
    <w:p w14:paraId="117E5026" w14:textId="77777777" w:rsidR="00890E7A" w:rsidRPr="00890E7A" w:rsidRDefault="00890E7A" w:rsidP="00890E7A">
      <w:r w:rsidRPr="00890E7A">
        <w:rPr>
          <w:b/>
          <w:bCs/>
        </w:rPr>
        <w:t>VR can help learners and PSTs navigate these conceptual challenges.</w:t>
      </w:r>
      <w:r w:rsidRPr="00890E7A">
        <w:t xml:space="preserve"> By simulating division scenarios in immersive environments, VR allows learners to manipulate divisors and observe the consequences. For instance, dividing a virtual cake among increasingly large groups can illustrate how portions diminish toward zero. Conversely, dividing by increasingly small numbers can show quotients exploding toward infinity. These embodied experiences reinforce the conceptual link between division, limits, and infinity, making abstract ideas tangible.</w:t>
      </w:r>
    </w:p>
    <w:p w14:paraId="35D58637" w14:textId="77777777" w:rsidR="00890E7A" w:rsidRPr="00890E7A" w:rsidRDefault="00890E7A" w:rsidP="00890E7A">
      <w:r w:rsidRPr="00890E7A">
        <w:t>Research suggests that learners often fail to connect division with iteration, even when they arrive at correct answers (Jansen &amp; Hohensee, 2016). VR can bridge this gap by enabling learners to iteratively manipulate quantities in real time, observing how repeated division transforms outcomes. This dynamic engagement fosters process conceptions of division, countering closure</w:t>
      </w:r>
      <w:r w:rsidRPr="00890E7A">
        <w:noBreakHyphen/>
        <w:t>product misconceptions.</w:t>
      </w:r>
    </w:p>
    <w:p w14:paraId="5B8ABF99" w14:textId="77777777" w:rsidR="00890E7A" w:rsidRPr="00890E7A" w:rsidRDefault="00890E7A" w:rsidP="00890E7A">
      <w:r w:rsidRPr="00890E7A">
        <w:pict w14:anchorId="3F37FE0D">
          <v:rect id="_x0000_i1096" style="width:0;height:1.5pt" o:hralign="center" o:hrstd="t" o:hr="t" fillcolor="#a0a0a0" stroked="f"/>
        </w:pict>
      </w:r>
    </w:p>
    <w:p w14:paraId="74E545B1" w14:textId="77777777" w:rsidR="00890E7A" w:rsidRPr="00890E7A" w:rsidRDefault="00890E7A" w:rsidP="00890E7A">
      <w:pPr>
        <w:rPr>
          <w:b/>
          <w:bCs/>
        </w:rPr>
      </w:pPr>
      <w:r w:rsidRPr="00890E7A">
        <w:rPr>
          <w:b/>
          <w:bCs/>
        </w:rPr>
        <w:t>2.3 Error-Handling Strategies in Teacher Education</w:t>
      </w:r>
    </w:p>
    <w:p w14:paraId="1AAF93D6" w14:textId="77777777" w:rsidR="00890E7A" w:rsidRPr="00890E7A" w:rsidRDefault="00890E7A" w:rsidP="00890E7A">
      <w:r w:rsidRPr="00890E7A">
        <w:t xml:space="preserve">Several strategies have been proposed to equip PSTs to work with student errors. These include training for intellectually ambitious instruction, simulated engagement with hypothetical student work, and rehearsal models (Lampert et al., 2013; Maher &amp; Muir, </w:t>
      </w:r>
      <w:r w:rsidRPr="00890E7A">
        <w:lastRenderedPageBreak/>
        <w:t>2013; Runnalls &amp; Hong, 2019). Semi</w:t>
      </w:r>
      <w:r w:rsidRPr="00890E7A">
        <w:noBreakHyphen/>
        <w:t>structured interviews using hypothetical errors have also been used to develop diagnostic skills.</w:t>
      </w:r>
    </w:p>
    <w:p w14:paraId="5CC72805" w14:textId="77777777" w:rsidR="00890E7A" w:rsidRPr="00890E7A" w:rsidRDefault="00890E7A" w:rsidP="00890E7A">
      <w:r w:rsidRPr="00890E7A">
        <w:t>While these approaches are promising, they may not be feasible in resource</w:t>
      </w:r>
      <w:r w:rsidRPr="00890E7A">
        <w:noBreakHyphen/>
        <w:t>constrained contexts like South Africa. Large class sizes make individual rehearsals impractical, and limited resources constrain opportunities for one</w:t>
      </w:r>
      <w:r w:rsidRPr="00890E7A">
        <w:noBreakHyphen/>
        <w:t>on</w:t>
      </w:r>
      <w:r w:rsidRPr="00890E7A">
        <w:noBreakHyphen/>
        <w:t xml:space="preserve">one interviews. </w:t>
      </w:r>
      <w:r w:rsidRPr="00890E7A">
        <w:rPr>
          <w:b/>
          <w:bCs/>
        </w:rPr>
        <w:t>VR offers a scalable alternative.</w:t>
      </w:r>
      <w:r w:rsidRPr="00890E7A">
        <w:t xml:space="preserve"> By creating shared virtual classrooms, PSTs can collectively engage with simulated errors, observing how misconceptions unfold and practicing responsive mediation. This democratizes access to diagnostic training, ensuring that all PSTs, regardless of context, can develop these critical skills.</w:t>
      </w:r>
    </w:p>
    <w:p w14:paraId="5F573942" w14:textId="77777777" w:rsidR="00890E7A" w:rsidRPr="00890E7A" w:rsidRDefault="00890E7A" w:rsidP="00890E7A">
      <w:r w:rsidRPr="00890E7A">
        <w:t>Davis (1997) emphasized the importance of purposeful listening, distinguishing between “listening to” and “listening for” student responses. VR can cultivate this skill by presenting PSTs with diverse virtual learners, each expressing different misconceptions. PSTs must attend to the reasoning behind these responses, practicing diagnostic listening in immersive environments. This prepares them to engage with real learners more effectively.</w:t>
      </w:r>
    </w:p>
    <w:p w14:paraId="303C72F7" w14:textId="77777777" w:rsidR="00890E7A" w:rsidRPr="00890E7A" w:rsidRDefault="00890E7A" w:rsidP="00890E7A">
      <w:r w:rsidRPr="00890E7A">
        <w:pict w14:anchorId="621A1662">
          <v:rect id="_x0000_i1097" style="width:0;height:1.5pt" o:hralign="center" o:hrstd="t" o:hr="t" fillcolor="#a0a0a0" stroked="f"/>
        </w:pict>
      </w:r>
    </w:p>
    <w:p w14:paraId="1A134D57" w14:textId="77777777" w:rsidR="00890E7A" w:rsidRPr="00890E7A" w:rsidRDefault="00890E7A" w:rsidP="00890E7A">
      <w:pPr>
        <w:rPr>
          <w:b/>
          <w:bCs/>
        </w:rPr>
      </w:pPr>
      <w:r w:rsidRPr="00890E7A">
        <w:rPr>
          <w:b/>
          <w:bCs/>
        </w:rPr>
        <w:t>2.4 VR in Mathematics Education Research</w:t>
      </w:r>
    </w:p>
    <w:p w14:paraId="718AD3C0" w14:textId="77777777" w:rsidR="00890E7A" w:rsidRPr="00890E7A" w:rsidRDefault="00890E7A" w:rsidP="00890E7A">
      <w:r w:rsidRPr="00890E7A">
        <w:t>Recent studies have begun to explore the role of VR in mathematics education. VR has been shown to enhance conceptual understanding by providing immersive visualizations of abstract ideas (</w:t>
      </w:r>
      <w:proofErr w:type="spellStart"/>
      <w:r w:rsidRPr="00890E7A">
        <w:t>Radianti</w:t>
      </w:r>
      <w:proofErr w:type="spellEnd"/>
      <w:r w:rsidRPr="00890E7A">
        <w:t xml:space="preserve"> et al., 2020). In particular, VR supports embodied cognition, where learning is grounded in sensory and motor experiences (Johnson</w:t>
      </w:r>
      <w:r w:rsidRPr="00890E7A">
        <w:noBreakHyphen/>
        <w:t>Glenberg, 2018). By allowing learners to interact with mathematical objects in three</w:t>
      </w:r>
      <w:r w:rsidRPr="00890E7A">
        <w:noBreakHyphen/>
        <w:t>dimensional space, VR fosters deeper cognitive connections.</w:t>
      </w:r>
    </w:p>
    <w:p w14:paraId="75EA6216" w14:textId="77777777" w:rsidR="00890E7A" w:rsidRPr="00890E7A" w:rsidRDefault="00890E7A" w:rsidP="00890E7A">
      <w:r w:rsidRPr="00890E7A">
        <w:t>In teacher education, VR has been used to simulate classroom scenarios, enabling PSTs to practice instructional strategies (Ferdig &amp; Kosko, 2020). These simulations provide safe environments for experimentation, allowing PSTs to make mistakes and learn from them without real</w:t>
      </w:r>
      <w:r w:rsidRPr="00890E7A">
        <w:noBreakHyphen/>
        <w:t>world consequences. VR also supports collaborative learning, as multiple participants can inhabit the same virtual environment, fostering intersubjectivity and shared situation definitions.</w:t>
      </w:r>
    </w:p>
    <w:p w14:paraId="3BC1D137" w14:textId="77777777" w:rsidR="00890E7A" w:rsidRPr="00890E7A" w:rsidRDefault="00890E7A" w:rsidP="00890E7A">
      <w:r w:rsidRPr="00890E7A">
        <w:rPr>
          <w:b/>
          <w:bCs/>
        </w:rPr>
        <w:t>In the context of division by zero, VR offers unique affordances.</w:t>
      </w:r>
      <w:r w:rsidRPr="00890E7A">
        <w:t xml:space="preserve"> By simulating hyperbolic functions and limit processes, VR allows learners to experience the explosive growth of quotients as divisors approach zero. This embodied engagement reinforces the conceptual link between division, limits, and infinity, transforming misconceptions into opportunities for exploration. For PSTs, experiencing these simulations not only strengthens their own understanding but also models innovative pedagogical practices they can carry into their future classrooms.</w:t>
      </w:r>
    </w:p>
    <w:p w14:paraId="15840220" w14:textId="77777777" w:rsidR="00890E7A" w:rsidRPr="00890E7A" w:rsidRDefault="00890E7A" w:rsidP="00890E7A">
      <w:r w:rsidRPr="00890E7A">
        <w:pict w14:anchorId="1DD98964">
          <v:rect id="_x0000_i1098" style="width:0;height:1.5pt" o:hralign="center" o:hrstd="t" o:hr="t" fillcolor="#a0a0a0" stroked="f"/>
        </w:pict>
      </w:r>
    </w:p>
    <w:p w14:paraId="0452429F" w14:textId="77777777" w:rsidR="00890E7A" w:rsidRPr="00890E7A" w:rsidRDefault="00890E7A" w:rsidP="00890E7A">
      <w:pPr>
        <w:rPr>
          <w:b/>
          <w:bCs/>
        </w:rPr>
      </w:pPr>
      <w:r w:rsidRPr="00890E7A">
        <w:rPr>
          <w:b/>
          <w:bCs/>
        </w:rPr>
        <w:lastRenderedPageBreak/>
        <w:t>2.5 Summary</w:t>
      </w:r>
    </w:p>
    <w:p w14:paraId="0406312B" w14:textId="41FCF7BE" w:rsidR="004001A0" w:rsidRDefault="00890E7A" w:rsidP="004001A0">
      <w:r w:rsidRPr="00890E7A">
        <w:t>The literature highlights the pedagogical importance of errors, the conceptual challenges of division by zero, and the strategies used to equip PSTs to engage with misconceptions. Traditional approaches, while valuable, face limitations in resource</w:t>
      </w:r>
      <w:r w:rsidRPr="00890E7A">
        <w:noBreakHyphen/>
        <w:t>constrained contexts. VR offers a powerful extension, providing immersive, scalable, and interactive environments for scaffolding learning. By integrating VR into teacher education, we can enhance PSTs’ diagnostic skills, deepen their conceptual understanding, and prepare them to create classrooms where errors are valued as opportunities for growth.</w:t>
      </w:r>
    </w:p>
    <w:p w14:paraId="7652C915" w14:textId="77777777" w:rsidR="004001A0" w:rsidRPr="004001A0" w:rsidRDefault="004001A0" w:rsidP="004001A0"/>
    <w:p w14:paraId="7C98EFEC" w14:textId="77777777" w:rsidR="004001A0" w:rsidRPr="004001A0" w:rsidRDefault="004001A0" w:rsidP="004001A0">
      <w:pPr>
        <w:rPr>
          <w:b/>
          <w:bCs/>
        </w:rPr>
      </w:pPr>
      <w:r w:rsidRPr="004001A0">
        <w:rPr>
          <w:b/>
          <w:bCs/>
        </w:rPr>
        <w:t>3. Theoretical Framework: Vygotsky’s Socio-Cultural Theory</w:t>
      </w:r>
    </w:p>
    <w:p w14:paraId="12391E82" w14:textId="77777777" w:rsidR="004001A0" w:rsidRPr="004001A0" w:rsidRDefault="004001A0" w:rsidP="004001A0">
      <w:pPr>
        <w:rPr>
          <w:b/>
          <w:bCs/>
        </w:rPr>
      </w:pPr>
      <w:r w:rsidRPr="004001A0">
        <w:rPr>
          <w:b/>
          <w:bCs/>
        </w:rPr>
        <w:t>3.1 Vygotsky’s Foundations</w:t>
      </w:r>
    </w:p>
    <w:p w14:paraId="345418C0" w14:textId="77777777" w:rsidR="004001A0" w:rsidRPr="004001A0" w:rsidRDefault="004001A0" w:rsidP="004001A0">
      <w:r w:rsidRPr="004001A0">
        <w:t>Lev Vygotsky (1978) argued that learning originates in the social domain before being internalised at the individual level. Knowledge is not simply transmitted but co</w:t>
      </w:r>
      <w:r w:rsidRPr="004001A0">
        <w:noBreakHyphen/>
        <w:t xml:space="preserve">constructed through interaction with a </w:t>
      </w:r>
      <w:r w:rsidRPr="004001A0">
        <w:rPr>
          <w:b/>
          <w:bCs/>
        </w:rPr>
        <w:t>More Knowledgeable Other (MKO)</w:t>
      </w:r>
      <w:r w:rsidRPr="004001A0">
        <w:t xml:space="preserve">, who guides learners using cultural tools such as language, symbols, and representations. This process situates learning within the </w:t>
      </w:r>
      <w:r w:rsidRPr="004001A0">
        <w:rPr>
          <w:b/>
          <w:bCs/>
        </w:rPr>
        <w:t>Zone of Proximal Development (ZPD)</w:t>
      </w:r>
      <w:r w:rsidRPr="004001A0">
        <w:t>, defined as the distance between what a learner can achieve independently (Zone of Actual Development, ZAD) and what they can achieve with guidance.</w:t>
      </w:r>
    </w:p>
    <w:p w14:paraId="19464815" w14:textId="77777777" w:rsidR="004001A0" w:rsidRPr="004001A0" w:rsidRDefault="004001A0" w:rsidP="004001A0">
      <w:r w:rsidRPr="004001A0">
        <w:t>Errors, in this framework, are not failures but indicators of the learner’s current ZAD. They reveal spontaneous concepts—intuitive, everyday understandings—that can be scaffolded toward scientific concepts through mediation. For example, a student who asserts that “2 ÷ 0 = 0” demonstrates a spontaneous concept rooted in arithmetic closure. The teacher’s role is to scaffold this reasoning toward a scientific conception of division as a limit process, where quotients explode toward infinity as divisors approach zero.</w:t>
      </w:r>
    </w:p>
    <w:p w14:paraId="3848084C" w14:textId="77777777" w:rsidR="004001A0" w:rsidRPr="004001A0" w:rsidRDefault="004001A0" w:rsidP="004001A0">
      <w:r w:rsidRPr="004001A0">
        <w:pict w14:anchorId="4011FE30">
          <v:rect id="_x0000_i1172" style="width:0;height:1.5pt" o:hralign="center" o:hrstd="t" o:hr="t" fillcolor="#a0a0a0" stroked="f"/>
        </w:pict>
      </w:r>
    </w:p>
    <w:p w14:paraId="3E732E11" w14:textId="77777777" w:rsidR="004001A0" w:rsidRPr="004001A0" w:rsidRDefault="004001A0" w:rsidP="004001A0">
      <w:pPr>
        <w:rPr>
          <w:b/>
          <w:bCs/>
        </w:rPr>
      </w:pPr>
      <w:r w:rsidRPr="004001A0">
        <w:rPr>
          <w:b/>
          <w:bCs/>
        </w:rPr>
        <w:t xml:space="preserve">3.2 </w:t>
      </w:r>
      <w:proofErr w:type="spellStart"/>
      <w:r w:rsidRPr="004001A0">
        <w:rPr>
          <w:b/>
          <w:bCs/>
        </w:rPr>
        <w:t>Wertsch’s</w:t>
      </w:r>
      <w:proofErr w:type="spellEnd"/>
      <w:r w:rsidRPr="004001A0">
        <w:rPr>
          <w:b/>
          <w:bCs/>
        </w:rPr>
        <w:t xml:space="preserve"> Elaboration: Situation Definition, Intersubjectivity, and Semiotic Mediation</w:t>
      </w:r>
    </w:p>
    <w:p w14:paraId="63BB0F93" w14:textId="77777777" w:rsidR="004001A0" w:rsidRPr="004001A0" w:rsidRDefault="004001A0" w:rsidP="004001A0">
      <w:r w:rsidRPr="004001A0">
        <w:t>James Wertsch (1984) extended Vygotsky’s ideas by introducing three interlinked constructs that clarify how mediation unfolds:</w:t>
      </w:r>
    </w:p>
    <w:p w14:paraId="1A516C98" w14:textId="77777777" w:rsidR="004001A0" w:rsidRPr="004001A0" w:rsidRDefault="004001A0" w:rsidP="004001A0">
      <w:pPr>
        <w:numPr>
          <w:ilvl w:val="0"/>
          <w:numId w:val="1"/>
        </w:numPr>
      </w:pPr>
      <w:r w:rsidRPr="004001A0">
        <w:rPr>
          <w:b/>
          <w:bCs/>
        </w:rPr>
        <w:t>Situation Definition:</w:t>
      </w:r>
      <w:r w:rsidRPr="004001A0">
        <w:t xml:space="preserve"> Learners and teachers may interpret a task differently based on prior knowledge and assumptions. Establishing a shared definition of the situation is essential before mediation can occur.</w:t>
      </w:r>
    </w:p>
    <w:p w14:paraId="40BFD62A" w14:textId="77777777" w:rsidR="004001A0" w:rsidRPr="004001A0" w:rsidRDefault="004001A0" w:rsidP="004001A0">
      <w:pPr>
        <w:numPr>
          <w:ilvl w:val="0"/>
          <w:numId w:val="1"/>
        </w:numPr>
      </w:pPr>
      <w:r w:rsidRPr="004001A0">
        <w:rPr>
          <w:b/>
          <w:bCs/>
        </w:rPr>
        <w:lastRenderedPageBreak/>
        <w:t>Intersubjectivity:</w:t>
      </w:r>
      <w:r w:rsidRPr="004001A0">
        <w:t xml:space="preserve"> Once situation definitions align, learners and teachers achieve intersubjectivity—a shared understanding that enables collaborative exploration.</w:t>
      </w:r>
    </w:p>
    <w:p w14:paraId="1A87E606" w14:textId="77777777" w:rsidR="004001A0" w:rsidRPr="004001A0" w:rsidRDefault="004001A0" w:rsidP="004001A0">
      <w:pPr>
        <w:numPr>
          <w:ilvl w:val="0"/>
          <w:numId w:val="1"/>
        </w:numPr>
      </w:pPr>
      <w:r w:rsidRPr="004001A0">
        <w:rPr>
          <w:b/>
          <w:bCs/>
        </w:rPr>
        <w:t>Semiotic Mediation:</w:t>
      </w:r>
      <w:r w:rsidRPr="004001A0">
        <w:t xml:space="preserve"> With intersubjectivity established, teachers can employ cultural tools (symbols, graphs, language) to scaffold learners toward scientific concepts.</w:t>
      </w:r>
    </w:p>
    <w:p w14:paraId="6A9022B5" w14:textId="77777777" w:rsidR="004001A0" w:rsidRPr="004001A0" w:rsidRDefault="004001A0" w:rsidP="004001A0">
      <w:r w:rsidRPr="004001A0">
        <w:t xml:space="preserve">Applied to division by zero, </w:t>
      </w:r>
      <w:proofErr w:type="spellStart"/>
      <w:r w:rsidRPr="004001A0">
        <w:t>Wertsch’s</w:t>
      </w:r>
      <w:proofErr w:type="spellEnd"/>
      <w:r w:rsidRPr="004001A0">
        <w:t xml:space="preserve"> framework highlights the importance of first eliciting learners’ interpretations (e.g., “zero is nothing, so 2 ÷ 0 = 2”), then negotiating a shared understanding of the task, and finally mediating through representations such as graphs of (f(x) = \frac{2}{x}).</w:t>
      </w:r>
    </w:p>
    <w:p w14:paraId="3690723D" w14:textId="77777777" w:rsidR="004001A0" w:rsidRPr="004001A0" w:rsidRDefault="004001A0" w:rsidP="004001A0">
      <w:r w:rsidRPr="004001A0">
        <w:pict w14:anchorId="0D513F13">
          <v:rect id="_x0000_i1173" style="width:0;height:1.5pt" o:hralign="center" o:hrstd="t" o:hr="t" fillcolor="#a0a0a0" stroked="f"/>
        </w:pict>
      </w:r>
    </w:p>
    <w:p w14:paraId="5E7B6AFF" w14:textId="77777777" w:rsidR="004001A0" w:rsidRPr="004001A0" w:rsidRDefault="004001A0" w:rsidP="004001A0">
      <w:pPr>
        <w:rPr>
          <w:b/>
          <w:bCs/>
        </w:rPr>
      </w:pPr>
      <w:r w:rsidRPr="004001A0">
        <w:rPr>
          <w:b/>
          <w:bCs/>
        </w:rPr>
        <w:t>3.3 VR as Semiotic Mediation</w:t>
      </w:r>
    </w:p>
    <w:p w14:paraId="3FC49480" w14:textId="77777777" w:rsidR="004001A0" w:rsidRPr="004001A0" w:rsidRDefault="004001A0" w:rsidP="004001A0">
      <w:r w:rsidRPr="004001A0">
        <w:rPr>
          <w:b/>
          <w:bCs/>
        </w:rPr>
        <w:t>Virtual Reality (VR) extends semiotic mediation into immersive domains.</w:t>
      </w:r>
      <w:r w:rsidRPr="004001A0">
        <w:t xml:space="preserve"> Traditional mediation relies on static representations—chalkboard graphs, textbook explanations, or verbal analogies. VR, by contrast, allows learners to inhabit dynamic mathematical processes. For example:</w:t>
      </w:r>
    </w:p>
    <w:p w14:paraId="7381C07F" w14:textId="77777777" w:rsidR="004001A0" w:rsidRPr="004001A0" w:rsidRDefault="004001A0" w:rsidP="004001A0">
      <w:pPr>
        <w:numPr>
          <w:ilvl w:val="0"/>
          <w:numId w:val="2"/>
        </w:numPr>
      </w:pPr>
      <w:r w:rsidRPr="004001A0">
        <w:t>Learners can manipulate divisors approaching zero and observe quotients expanding toward infinity in real time.</w:t>
      </w:r>
    </w:p>
    <w:p w14:paraId="53C2CBB6" w14:textId="77777777" w:rsidR="004001A0" w:rsidRPr="004001A0" w:rsidRDefault="004001A0" w:rsidP="004001A0">
      <w:pPr>
        <w:numPr>
          <w:ilvl w:val="0"/>
          <w:numId w:val="2"/>
        </w:numPr>
      </w:pPr>
      <w:r w:rsidRPr="004001A0">
        <w:t xml:space="preserve">They can “walk along” the hyperbolic curve of (f(x) = \frac{2}{x}), experiencing the function’s behaviour </w:t>
      </w:r>
      <w:proofErr w:type="spellStart"/>
      <w:r w:rsidRPr="004001A0">
        <w:t>kinesthetically</w:t>
      </w:r>
      <w:proofErr w:type="spellEnd"/>
      <w:r w:rsidRPr="004001A0">
        <w:t>.</w:t>
      </w:r>
    </w:p>
    <w:p w14:paraId="730DDD74" w14:textId="77777777" w:rsidR="004001A0" w:rsidRPr="004001A0" w:rsidRDefault="004001A0" w:rsidP="004001A0">
      <w:pPr>
        <w:numPr>
          <w:ilvl w:val="0"/>
          <w:numId w:val="2"/>
        </w:numPr>
      </w:pPr>
      <w:r w:rsidRPr="004001A0">
        <w:t>Symbols, graphs, and numerical tables can be layered into the environment, enabling learners to toggle between representations.</w:t>
      </w:r>
    </w:p>
    <w:p w14:paraId="75F5B142" w14:textId="77777777" w:rsidR="004001A0" w:rsidRPr="004001A0" w:rsidRDefault="004001A0" w:rsidP="004001A0">
      <w:r w:rsidRPr="004001A0">
        <w:t xml:space="preserve">This multimodal mediation strengthens cognitive connections by integrating visual, </w:t>
      </w:r>
      <w:proofErr w:type="spellStart"/>
      <w:r w:rsidRPr="004001A0">
        <w:t>kinesthetic</w:t>
      </w:r>
      <w:proofErr w:type="spellEnd"/>
      <w:r w:rsidRPr="004001A0">
        <w:t>, and symbolic modalities. It also aligns with embodied cognition theories, which argue that learning is grounded in sensory and motor experiences (Johnson</w:t>
      </w:r>
      <w:r w:rsidRPr="004001A0">
        <w:noBreakHyphen/>
        <w:t>Glenberg, 2018).</w:t>
      </w:r>
    </w:p>
    <w:p w14:paraId="6D9E3692" w14:textId="77777777" w:rsidR="004001A0" w:rsidRPr="004001A0" w:rsidRDefault="004001A0" w:rsidP="004001A0">
      <w:r w:rsidRPr="004001A0">
        <w:pict w14:anchorId="00ED61E5">
          <v:rect id="_x0000_i1174" style="width:0;height:1.5pt" o:hralign="center" o:hrstd="t" o:hr="t" fillcolor="#a0a0a0" stroked="f"/>
        </w:pict>
      </w:r>
    </w:p>
    <w:p w14:paraId="69A07A25" w14:textId="77777777" w:rsidR="004001A0" w:rsidRPr="004001A0" w:rsidRDefault="004001A0" w:rsidP="004001A0">
      <w:pPr>
        <w:rPr>
          <w:b/>
          <w:bCs/>
        </w:rPr>
      </w:pPr>
      <w:r w:rsidRPr="004001A0">
        <w:rPr>
          <w:b/>
          <w:bCs/>
        </w:rPr>
        <w:t>3.4 VR and Situation Definition</w:t>
      </w:r>
    </w:p>
    <w:p w14:paraId="4C7AC810" w14:textId="77777777" w:rsidR="004001A0" w:rsidRPr="004001A0" w:rsidRDefault="004001A0" w:rsidP="004001A0">
      <w:r w:rsidRPr="004001A0">
        <w:t>Establishing situation definition is often challenging when learners hold misconceptions. For example, a student may define the situation as “dividing by nothing leaves the number unchanged.” VR can surface these definitions by allowing learners to test their ideas in immersive simulations. When a student attempts to divide by zero in VR, the simulation can demonstrate the indeterminate behaviour of quotients, prompting reconsideration of their situation definition.</w:t>
      </w:r>
    </w:p>
    <w:p w14:paraId="1D59F9DD" w14:textId="77777777" w:rsidR="004001A0" w:rsidRPr="004001A0" w:rsidRDefault="004001A0" w:rsidP="004001A0">
      <w:r w:rsidRPr="004001A0">
        <w:lastRenderedPageBreak/>
        <w:t>Teachers can then align their interpretation with the learner’s, using VR as a shared referent. This reduces misalignment and ensures that mediation proceeds productively.</w:t>
      </w:r>
    </w:p>
    <w:p w14:paraId="1FD343EA" w14:textId="77777777" w:rsidR="004001A0" w:rsidRPr="004001A0" w:rsidRDefault="004001A0" w:rsidP="004001A0">
      <w:r w:rsidRPr="004001A0">
        <w:pict w14:anchorId="2DD14531">
          <v:rect id="_x0000_i1175" style="width:0;height:1.5pt" o:hralign="center" o:hrstd="t" o:hr="t" fillcolor="#a0a0a0" stroked="f"/>
        </w:pict>
      </w:r>
    </w:p>
    <w:p w14:paraId="06E13D6E" w14:textId="77777777" w:rsidR="004001A0" w:rsidRPr="004001A0" w:rsidRDefault="004001A0" w:rsidP="004001A0">
      <w:pPr>
        <w:rPr>
          <w:b/>
          <w:bCs/>
        </w:rPr>
      </w:pPr>
      <w:r w:rsidRPr="004001A0">
        <w:rPr>
          <w:b/>
          <w:bCs/>
        </w:rPr>
        <w:t>3.5 VR and Intersubjectivity</w:t>
      </w:r>
    </w:p>
    <w:p w14:paraId="09FE5B23" w14:textId="77777777" w:rsidR="004001A0" w:rsidRPr="004001A0" w:rsidRDefault="004001A0" w:rsidP="004001A0">
      <w:r w:rsidRPr="004001A0">
        <w:t>Intersubjectivity requires learners and teachers to share a common understanding of the task. VR fosters this by immersing both parties in the same environment. For example, in a virtual classroom, both teacher and learner can observe how quotients behave as divisors shrink. This shared experience creates a foundation for dialogue, enabling teachers to revoice learners’ contributions and guide them toward scientific concepts.</w:t>
      </w:r>
    </w:p>
    <w:p w14:paraId="7DFB0DB3" w14:textId="77777777" w:rsidR="004001A0" w:rsidRPr="004001A0" w:rsidRDefault="004001A0" w:rsidP="004001A0">
      <w:r w:rsidRPr="004001A0">
        <w:t>Collaborative VR environments also allow multiple learners to engage simultaneously, fostering peer intersubjectivity. Learners can discuss their observations within the simulation, negotiating shared meanings and collectively refining their understanding.</w:t>
      </w:r>
    </w:p>
    <w:p w14:paraId="234990E1" w14:textId="77777777" w:rsidR="004001A0" w:rsidRPr="004001A0" w:rsidRDefault="004001A0" w:rsidP="004001A0">
      <w:r w:rsidRPr="004001A0">
        <w:pict w14:anchorId="505828B7">
          <v:rect id="_x0000_i1176" style="width:0;height:1.5pt" o:hralign="center" o:hrstd="t" o:hr="t" fillcolor="#a0a0a0" stroked="f"/>
        </w:pict>
      </w:r>
    </w:p>
    <w:p w14:paraId="5847BD29" w14:textId="77777777" w:rsidR="004001A0" w:rsidRPr="004001A0" w:rsidRDefault="004001A0" w:rsidP="004001A0">
      <w:pPr>
        <w:rPr>
          <w:b/>
          <w:bCs/>
        </w:rPr>
      </w:pPr>
      <w:r w:rsidRPr="004001A0">
        <w:rPr>
          <w:b/>
          <w:bCs/>
        </w:rPr>
        <w:t>3.6 VR and the ZPD</w:t>
      </w:r>
    </w:p>
    <w:p w14:paraId="5330BB4A" w14:textId="77777777" w:rsidR="004001A0" w:rsidRPr="004001A0" w:rsidRDefault="004001A0" w:rsidP="004001A0">
      <w:r w:rsidRPr="004001A0">
        <w:t>Within the ZPD, learners move from spontaneous to scientific concepts through guided mediation. VR enhances this process by providing scaffolds that are both visual and experiential. For example:</w:t>
      </w:r>
    </w:p>
    <w:p w14:paraId="0F8DE738" w14:textId="77777777" w:rsidR="004001A0" w:rsidRPr="004001A0" w:rsidRDefault="004001A0" w:rsidP="004001A0">
      <w:pPr>
        <w:numPr>
          <w:ilvl w:val="0"/>
          <w:numId w:val="3"/>
        </w:numPr>
      </w:pPr>
      <w:r w:rsidRPr="004001A0">
        <w:rPr>
          <w:b/>
          <w:bCs/>
        </w:rPr>
        <w:t>Spontaneous Concept:</w:t>
      </w:r>
      <w:r w:rsidRPr="004001A0">
        <w:t xml:space="preserve"> “Dividing by zero gives zero.”</w:t>
      </w:r>
    </w:p>
    <w:p w14:paraId="51EC00F2" w14:textId="77777777" w:rsidR="004001A0" w:rsidRPr="004001A0" w:rsidRDefault="004001A0" w:rsidP="004001A0">
      <w:pPr>
        <w:numPr>
          <w:ilvl w:val="0"/>
          <w:numId w:val="3"/>
        </w:numPr>
      </w:pPr>
      <w:r w:rsidRPr="004001A0">
        <w:rPr>
          <w:b/>
          <w:bCs/>
        </w:rPr>
        <w:t>VR Scaffold:</w:t>
      </w:r>
      <w:r w:rsidRPr="004001A0">
        <w:t xml:space="preserve"> Simulation shows quotients exploding as divisors approach zero.</w:t>
      </w:r>
    </w:p>
    <w:p w14:paraId="65ED2731" w14:textId="77777777" w:rsidR="004001A0" w:rsidRPr="004001A0" w:rsidRDefault="004001A0" w:rsidP="004001A0">
      <w:pPr>
        <w:numPr>
          <w:ilvl w:val="0"/>
          <w:numId w:val="3"/>
        </w:numPr>
      </w:pPr>
      <w:r w:rsidRPr="004001A0">
        <w:rPr>
          <w:b/>
          <w:bCs/>
        </w:rPr>
        <w:t>Scientific Concept:</w:t>
      </w:r>
      <w:r w:rsidRPr="004001A0">
        <w:t xml:space="preserve"> Division by zero is undefined, understood through the limit process.</w:t>
      </w:r>
    </w:p>
    <w:p w14:paraId="5605767D" w14:textId="77777777" w:rsidR="004001A0" w:rsidRPr="004001A0" w:rsidRDefault="004001A0" w:rsidP="004001A0">
      <w:r w:rsidRPr="004001A0">
        <w:t>By making abstract behaviours tangible, VR accelerates the transition from ZAD to ZPD. It also democratizes access to scaffolding, as simulations can be deployed across cohorts, ensuring that all learners benefit from immersive mediation.</w:t>
      </w:r>
    </w:p>
    <w:p w14:paraId="2A9F84A2" w14:textId="77777777" w:rsidR="004001A0" w:rsidRPr="004001A0" w:rsidRDefault="004001A0" w:rsidP="004001A0">
      <w:r w:rsidRPr="004001A0">
        <w:pict w14:anchorId="611ED77F">
          <v:rect id="_x0000_i1177" style="width:0;height:1.5pt" o:hralign="center" o:hrstd="t" o:hr="t" fillcolor="#a0a0a0" stroked="f"/>
        </w:pict>
      </w:r>
    </w:p>
    <w:p w14:paraId="44B011EB" w14:textId="77777777" w:rsidR="004001A0" w:rsidRPr="004001A0" w:rsidRDefault="004001A0" w:rsidP="004001A0">
      <w:pPr>
        <w:rPr>
          <w:b/>
          <w:bCs/>
        </w:rPr>
      </w:pPr>
      <w:r w:rsidRPr="004001A0">
        <w:rPr>
          <w:b/>
          <w:bCs/>
        </w:rPr>
        <w:t>3.7 Integrating VR into Teacher Education</w:t>
      </w:r>
    </w:p>
    <w:p w14:paraId="31AC40C2" w14:textId="77777777" w:rsidR="004001A0" w:rsidRPr="004001A0" w:rsidRDefault="004001A0" w:rsidP="004001A0">
      <w:r w:rsidRPr="004001A0">
        <w:t>For PSTs, experiencing VR simulations not only strengthens their own conceptual understanding but also models innovative pedagogical practices. Teacher educators can use VR to demonstrate how to engage with errors constructively, aligning with Vygotsky’s socio</w:t>
      </w:r>
      <w:r w:rsidRPr="004001A0">
        <w:noBreakHyphen/>
        <w:t>cultural theory. PSTs can then practice these strategies in virtual classrooms, rehearsing responses to simulated learners.</w:t>
      </w:r>
    </w:p>
    <w:p w14:paraId="383D2AE5" w14:textId="77777777" w:rsidR="004001A0" w:rsidRPr="004001A0" w:rsidRDefault="004001A0" w:rsidP="004001A0">
      <w:r w:rsidRPr="004001A0">
        <w:lastRenderedPageBreak/>
        <w:t>This integration prepares PSTs to create classrooms where errors are valued as opportunities for growth. It also equips them with digital pedagogical skills, aligning with broader educational goals of preparing learners for a technologically rich future.</w:t>
      </w:r>
    </w:p>
    <w:p w14:paraId="1DA3538F" w14:textId="77777777" w:rsidR="004001A0" w:rsidRPr="004001A0" w:rsidRDefault="004001A0" w:rsidP="004001A0">
      <w:r w:rsidRPr="004001A0">
        <w:pict w14:anchorId="773E1194">
          <v:rect id="_x0000_i1178" style="width:0;height:1.5pt" o:hralign="center" o:hrstd="t" o:hr="t" fillcolor="#a0a0a0" stroked="f"/>
        </w:pict>
      </w:r>
    </w:p>
    <w:p w14:paraId="1DC9498D" w14:textId="77777777" w:rsidR="004001A0" w:rsidRPr="004001A0" w:rsidRDefault="004001A0" w:rsidP="004001A0">
      <w:pPr>
        <w:rPr>
          <w:b/>
          <w:bCs/>
        </w:rPr>
      </w:pPr>
      <w:r w:rsidRPr="004001A0">
        <w:rPr>
          <w:b/>
          <w:bCs/>
        </w:rPr>
        <w:t>3.8 Summary</w:t>
      </w:r>
    </w:p>
    <w:p w14:paraId="4E176D54" w14:textId="77777777" w:rsidR="004001A0" w:rsidRDefault="004001A0" w:rsidP="004001A0">
      <w:r w:rsidRPr="004001A0">
        <w:t>The theoretical framework for this study draws on Vygotsky’s socio</w:t>
      </w:r>
      <w:r w:rsidRPr="004001A0">
        <w:noBreakHyphen/>
        <w:t xml:space="preserve">cultural theory and </w:t>
      </w:r>
      <w:proofErr w:type="spellStart"/>
      <w:r w:rsidRPr="004001A0">
        <w:t>Wertsch’s</w:t>
      </w:r>
      <w:proofErr w:type="spellEnd"/>
      <w:r w:rsidRPr="004001A0">
        <w:t xml:space="preserve"> elaboration of ZPD. Errors are viewed as pivotal moments in learning, revealing spontaneous concepts that can be scaffolded toward scientific ones. VR extends this framework by enhancing situation definition, intersubjectivity, and semiotic mediation. By immersing learners in dynamic mathematical processes, VR transforms abstract ideas into tangible experiences, enriching the scaffolding process and preparing PSTs for innovative pedagogy.</w:t>
      </w:r>
    </w:p>
    <w:p w14:paraId="277BB3C2" w14:textId="77777777" w:rsidR="004001A0" w:rsidRDefault="004001A0" w:rsidP="004001A0"/>
    <w:p w14:paraId="3B92F6F5" w14:textId="3988404B" w:rsidR="00B40D84" w:rsidRDefault="00B40D84" w:rsidP="00B40D84"/>
    <w:p w14:paraId="097D5848" w14:textId="77777777" w:rsidR="00B40D84" w:rsidRPr="00B40D84" w:rsidRDefault="00B40D84" w:rsidP="00B40D84"/>
    <w:p w14:paraId="1018EC39" w14:textId="77777777" w:rsidR="00B40D84" w:rsidRPr="00B40D84" w:rsidRDefault="00B40D84" w:rsidP="00B40D84">
      <w:pPr>
        <w:rPr>
          <w:b/>
          <w:bCs/>
        </w:rPr>
      </w:pPr>
      <w:r w:rsidRPr="00B40D84">
        <w:rPr>
          <w:b/>
          <w:bCs/>
        </w:rPr>
        <w:t>4. Methodology</w:t>
      </w:r>
    </w:p>
    <w:p w14:paraId="272B0AAB" w14:textId="77777777" w:rsidR="00B40D84" w:rsidRPr="00B40D84" w:rsidRDefault="00B40D84" w:rsidP="00B40D84">
      <w:pPr>
        <w:rPr>
          <w:b/>
          <w:bCs/>
        </w:rPr>
      </w:pPr>
      <w:r w:rsidRPr="00B40D84">
        <w:rPr>
          <w:b/>
          <w:bCs/>
        </w:rPr>
        <w:t>4.1 Research Design</w:t>
      </w:r>
    </w:p>
    <w:p w14:paraId="3945124C" w14:textId="77777777" w:rsidR="00B40D84" w:rsidRPr="00B40D84" w:rsidRDefault="00B40D84" w:rsidP="00B40D84">
      <w:r w:rsidRPr="00B40D84">
        <w:t xml:space="preserve">This study employed a </w:t>
      </w:r>
      <w:r w:rsidRPr="00B40D84">
        <w:rPr>
          <w:b/>
          <w:bCs/>
        </w:rPr>
        <w:t>qualitative research design</w:t>
      </w:r>
      <w:r w:rsidRPr="00B40D84">
        <w:t xml:space="preserve">, focusing on the diagnostic and instructional significance of student misconceptions about division by zero. Qualitative approaches are particularly suited to exploring the depth and nuance of learners’ reasoning, as they allow researchers to probe underlying cognitive structures rather than merely recording surface-level outcomes (Stake, 1995; </w:t>
      </w:r>
      <w:proofErr w:type="spellStart"/>
      <w:r w:rsidRPr="00B40D84">
        <w:t>Rabianski</w:t>
      </w:r>
      <w:proofErr w:type="spellEnd"/>
      <w:r w:rsidRPr="00B40D84">
        <w:t>, 2003).</w:t>
      </w:r>
    </w:p>
    <w:p w14:paraId="29DBAEB9" w14:textId="77777777" w:rsidR="00B40D84" w:rsidRPr="00B40D84" w:rsidRDefault="00B40D84" w:rsidP="00B40D84">
      <w:r w:rsidRPr="00B40D84">
        <w:t xml:space="preserve">The central unit of analysis was the </w:t>
      </w:r>
      <w:r w:rsidRPr="00B40D84">
        <w:rPr>
          <w:b/>
          <w:bCs/>
        </w:rPr>
        <w:t>pre-service teachers’ (PSTs) conceptualisation of division by zero</w:t>
      </w:r>
      <w:r w:rsidRPr="00B40D84">
        <w:t xml:space="preserve">, as revealed through written responses, interviews, and immersive simulations. The study aimed for </w:t>
      </w:r>
      <w:r w:rsidRPr="00B40D84">
        <w:rPr>
          <w:b/>
          <w:bCs/>
        </w:rPr>
        <w:t>data saturation</w:t>
      </w:r>
      <w:r w:rsidRPr="00B40D84">
        <w:t>, the point at which no new insights emerge (Fusch &amp; Ness, 2015), thereby ensuring the validity of findings.</w:t>
      </w:r>
    </w:p>
    <w:p w14:paraId="6BCAC320" w14:textId="77777777" w:rsidR="00B40D84" w:rsidRPr="00B40D84" w:rsidRDefault="00B40D84" w:rsidP="00B40D84">
      <w:r w:rsidRPr="00B40D84">
        <w:rPr>
          <w:b/>
          <w:bCs/>
        </w:rPr>
        <w:t>Virtual Reality (VR) was integrated into the design as both a pedagogical intervention and a data collection tool.</w:t>
      </w:r>
      <w:r w:rsidRPr="00B40D84">
        <w:t xml:space="preserve"> By situating PSTs within immersive simulations of division scenarios, the study elicited authentic reasoning processes and provided opportunities for scaffolding through dynamic visualisations.</w:t>
      </w:r>
    </w:p>
    <w:p w14:paraId="5CAC8D3F" w14:textId="77777777" w:rsidR="00B40D84" w:rsidRPr="00B40D84" w:rsidRDefault="00B40D84" w:rsidP="00B40D84">
      <w:r w:rsidRPr="00B40D84">
        <w:pict w14:anchorId="48260A84">
          <v:rect id="_x0000_i1249" style="width:0;height:1.5pt" o:hralign="center" o:hrstd="t" o:hr="t" fillcolor="#a0a0a0" stroked="f"/>
        </w:pict>
      </w:r>
    </w:p>
    <w:p w14:paraId="62B39602" w14:textId="77777777" w:rsidR="00B40D84" w:rsidRPr="00B40D84" w:rsidRDefault="00B40D84" w:rsidP="00B40D84">
      <w:pPr>
        <w:rPr>
          <w:b/>
          <w:bCs/>
        </w:rPr>
      </w:pPr>
      <w:r w:rsidRPr="00B40D84">
        <w:rPr>
          <w:b/>
          <w:bCs/>
        </w:rPr>
        <w:t>4.2 Sampling</w:t>
      </w:r>
    </w:p>
    <w:p w14:paraId="1E8EA8B0" w14:textId="77777777" w:rsidR="00B40D84" w:rsidRPr="00B40D84" w:rsidRDefault="00B40D84" w:rsidP="00B40D84">
      <w:r w:rsidRPr="00B40D84">
        <w:t xml:space="preserve">The study involved </w:t>
      </w:r>
      <w:r w:rsidRPr="00B40D84">
        <w:rPr>
          <w:b/>
          <w:bCs/>
        </w:rPr>
        <w:t>56 first-year PSTs</w:t>
      </w:r>
      <w:r w:rsidRPr="00B40D84">
        <w:t xml:space="preserve"> enrolled in a mathematics teacher education programme in Johannesburg. Participants represented South Africa’s diverse racial </w:t>
      </w:r>
      <w:r w:rsidRPr="00B40D84">
        <w:lastRenderedPageBreak/>
        <w:t>demographics—Black, Coloured, Indian, and White—and ranged in age from 18 to 25. Of the participants, 34 were male and 22 female.</w:t>
      </w:r>
    </w:p>
    <w:p w14:paraId="61EA393C" w14:textId="77777777" w:rsidR="00B40D84" w:rsidRPr="00B40D84" w:rsidRDefault="00B40D84" w:rsidP="00B40D84">
      <w:r w:rsidRPr="00B40D84">
        <w:t>The sample was purposive, selected to capture the reasoning of novice teachers at the beginning of their professional journey. This cohort was chosen because misconceptions at this stage are particularly revealing of intuitive concept images, which can later be reshaped through teacher education.</w:t>
      </w:r>
    </w:p>
    <w:p w14:paraId="71A28FB5" w14:textId="77777777" w:rsidR="00B40D84" w:rsidRPr="00B40D84" w:rsidRDefault="00B40D84" w:rsidP="00B40D84">
      <w:r w:rsidRPr="00B40D84">
        <w:rPr>
          <w:b/>
          <w:bCs/>
        </w:rPr>
        <w:t>VR integration was piloted with a subset of participants (n=20),</w:t>
      </w:r>
      <w:r w:rsidRPr="00B40D84">
        <w:t xml:space="preserve"> who engaged in immersive simulations alongside traditional tasks. This allowed for comparative analysis of how VR influenced reasoning and conceptual development.</w:t>
      </w:r>
    </w:p>
    <w:p w14:paraId="046FF597" w14:textId="77777777" w:rsidR="00B40D84" w:rsidRPr="00B40D84" w:rsidRDefault="00B40D84" w:rsidP="00B40D84">
      <w:r w:rsidRPr="00B40D84">
        <w:pict w14:anchorId="766E54DF">
          <v:rect id="_x0000_i1250" style="width:0;height:1.5pt" o:hralign="center" o:hrstd="t" o:hr="t" fillcolor="#a0a0a0" stroked="f"/>
        </w:pict>
      </w:r>
    </w:p>
    <w:p w14:paraId="562D4572" w14:textId="77777777" w:rsidR="00B40D84" w:rsidRPr="00B40D84" w:rsidRDefault="00B40D84" w:rsidP="00B40D84">
      <w:pPr>
        <w:rPr>
          <w:b/>
          <w:bCs/>
        </w:rPr>
      </w:pPr>
      <w:r w:rsidRPr="00B40D84">
        <w:rPr>
          <w:b/>
          <w:bCs/>
        </w:rPr>
        <w:t>4.3 Data Collection</w:t>
      </w:r>
    </w:p>
    <w:p w14:paraId="21CE0AF8" w14:textId="77777777" w:rsidR="00B40D84" w:rsidRPr="00B40D84" w:rsidRDefault="00B40D84" w:rsidP="00B40D84">
      <w:pPr>
        <w:rPr>
          <w:b/>
          <w:bCs/>
        </w:rPr>
      </w:pPr>
      <w:r w:rsidRPr="00B40D84">
        <w:rPr>
          <w:b/>
          <w:bCs/>
        </w:rPr>
        <w:t>Written Survey</w:t>
      </w:r>
    </w:p>
    <w:p w14:paraId="78879CCA" w14:textId="77777777" w:rsidR="00B40D84" w:rsidRPr="00B40D84" w:rsidRDefault="00B40D84" w:rsidP="00B40D84">
      <w:r w:rsidRPr="00B40D84">
        <w:t xml:space="preserve">Participants were first asked to respond in writing to the question: </w:t>
      </w:r>
      <w:r w:rsidRPr="00B40D84">
        <w:rPr>
          <w:i/>
          <w:iCs/>
        </w:rPr>
        <w:t>“What is 2 divided by 0?”</w:t>
      </w:r>
      <w:r w:rsidRPr="00B40D84">
        <w:t xml:space="preserve"> They were instructed not to use calculators, ensuring that responses reflected conceptual reasoning rather than computational ability. Written responses provided raw data on participants’ initial situation definitions.</w:t>
      </w:r>
    </w:p>
    <w:p w14:paraId="0596E347" w14:textId="77777777" w:rsidR="00B40D84" w:rsidRPr="00B40D84" w:rsidRDefault="00B40D84" w:rsidP="00B40D84">
      <w:pPr>
        <w:rPr>
          <w:b/>
          <w:bCs/>
        </w:rPr>
      </w:pPr>
      <w:r w:rsidRPr="00B40D84">
        <w:rPr>
          <w:b/>
          <w:bCs/>
        </w:rPr>
        <w:t>Interviews</w:t>
      </w:r>
    </w:p>
    <w:p w14:paraId="0899D1DE" w14:textId="77777777" w:rsidR="00B40D84" w:rsidRPr="00B40D84" w:rsidRDefault="00B40D84" w:rsidP="00B40D84">
      <w:r w:rsidRPr="00B40D84">
        <w:t>Follow-up one-on-one interviews probed participants’ reasoning more deeply. Interviews were semi-structured, allowing flexibility to pursue emerging lines of thought while maintaining consistency across participants. This format facilitated exploration of how PSTs justified their answers and how they reconciled contradictions.</w:t>
      </w:r>
    </w:p>
    <w:p w14:paraId="1014F889" w14:textId="77777777" w:rsidR="00B40D84" w:rsidRPr="00B40D84" w:rsidRDefault="00B40D84" w:rsidP="00B40D84">
      <w:pPr>
        <w:rPr>
          <w:b/>
          <w:bCs/>
        </w:rPr>
      </w:pPr>
      <w:r w:rsidRPr="00B40D84">
        <w:rPr>
          <w:b/>
          <w:bCs/>
        </w:rPr>
        <w:t>Focus Group Discussions</w:t>
      </w:r>
    </w:p>
    <w:p w14:paraId="0F8F4CCE" w14:textId="77777777" w:rsidR="00B40D84" w:rsidRPr="00B40D84" w:rsidRDefault="00B40D84" w:rsidP="00B40D84">
      <w:r w:rsidRPr="00B40D84">
        <w:t>Focus groups were conducted to elicit collective reasoning and to observe how misconceptions were negotiated in peer dialogue. These discussions revealed how intersubjectivity was achieved—or resisted—within group contexts.</w:t>
      </w:r>
    </w:p>
    <w:p w14:paraId="078234AF" w14:textId="77777777" w:rsidR="00B40D84" w:rsidRPr="00B40D84" w:rsidRDefault="00B40D84" w:rsidP="00B40D84">
      <w:pPr>
        <w:rPr>
          <w:b/>
          <w:bCs/>
        </w:rPr>
      </w:pPr>
      <w:r w:rsidRPr="00B40D84">
        <w:rPr>
          <w:b/>
          <w:bCs/>
        </w:rPr>
        <w:t>VR Simulations</w:t>
      </w:r>
    </w:p>
    <w:p w14:paraId="292BD9BE" w14:textId="77777777" w:rsidR="00B40D84" w:rsidRPr="00B40D84" w:rsidRDefault="00B40D84" w:rsidP="00B40D84">
      <w:r w:rsidRPr="00B40D84">
        <w:rPr>
          <w:b/>
          <w:bCs/>
        </w:rPr>
        <w:t>VR was employed as both an instructional and diagnostic tool.</w:t>
      </w:r>
      <w:r w:rsidRPr="00B40D84">
        <w:t xml:space="preserve"> Participants engaged in simulations of division scenarios, including:</w:t>
      </w:r>
    </w:p>
    <w:p w14:paraId="124D2265" w14:textId="77777777" w:rsidR="00B40D84" w:rsidRPr="00B40D84" w:rsidRDefault="00B40D84" w:rsidP="00B40D84">
      <w:pPr>
        <w:numPr>
          <w:ilvl w:val="0"/>
          <w:numId w:val="4"/>
        </w:numPr>
      </w:pPr>
      <w:r w:rsidRPr="00B40D84">
        <w:t>Dividing virtual cakes among increasingly large groups (illustrating quotients diminishing toward zero).</w:t>
      </w:r>
    </w:p>
    <w:p w14:paraId="342D4466" w14:textId="77777777" w:rsidR="00B40D84" w:rsidRPr="00B40D84" w:rsidRDefault="00B40D84" w:rsidP="00B40D84">
      <w:pPr>
        <w:numPr>
          <w:ilvl w:val="0"/>
          <w:numId w:val="4"/>
        </w:numPr>
      </w:pPr>
      <w:r w:rsidRPr="00B40D84">
        <w:t>Manipulating divisors approaching zero in the function (f(x) = \frac{2}{x}), observing quotients exploding toward infinity.</w:t>
      </w:r>
    </w:p>
    <w:p w14:paraId="47A5D060" w14:textId="77777777" w:rsidR="00B40D84" w:rsidRPr="00B40D84" w:rsidRDefault="00B40D84" w:rsidP="00B40D84">
      <w:pPr>
        <w:numPr>
          <w:ilvl w:val="0"/>
          <w:numId w:val="4"/>
        </w:numPr>
      </w:pPr>
      <w:r w:rsidRPr="00B40D84">
        <w:t xml:space="preserve">Walking along hyperbolic curves to experience exponential growth and decay </w:t>
      </w:r>
      <w:proofErr w:type="spellStart"/>
      <w:r w:rsidRPr="00B40D84">
        <w:t>kinesthetically</w:t>
      </w:r>
      <w:proofErr w:type="spellEnd"/>
      <w:r w:rsidRPr="00B40D84">
        <w:t>.</w:t>
      </w:r>
    </w:p>
    <w:p w14:paraId="3F37CC1D" w14:textId="77777777" w:rsidR="00B40D84" w:rsidRPr="00B40D84" w:rsidRDefault="00B40D84" w:rsidP="00B40D84">
      <w:r w:rsidRPr="00B40D84">
        <w:lastRenderedPageBreak/>
        <w:t>These simulations were designed to surface misconceptions, align situation definitions, and enable semiotic mediation through immersive representations. Data from VR sessions included observational notes, participant reflections, and screen recordings of interactions.</w:t>
      </w:r>
    </w:p>
    <w:p w14:paraId="5A9E5B30" w14:textId="77777777" w:rsidR="00B40D84" w:rsidRPr="00B40D84" w:rsidRDefault="00B40D84" w:rsidP="00B40D84">
      <w:r w:rsidRPr="00B40D84">
        <w:pict w14:anchorId="01BAF6F0">
          <v:rect id="_x0000_i1251" style="width:0;height:1.5pt" o:hralign="center" o:hrstd="t" o:hr="t" fillcolor="#a0a0a0" stroked="f"/>
        </w:pict>
      </w:r>
    </w:p>
    <w:p w14:paraId="081D1470" w14:textId="77777777" w:rsidR="00B40D84" w:rsidRPr="00B40D84" w:rsidRDefault="00B40D84" w:rsidP="00B40D84">
      <w:pPr>
        <w:rPr>
          <w:b/>
          <w:bCs/>
        </w:rPr>
      </w:pPr>
      <w:r w:rsidRPr="00B40D84">
        <w:rPr>
          <w:b/>
          <w:bCs/>
        </w:rPr>
        <w:t>4.4 Instructional Intervention</w:t>
      </w:r>
    </w:p>
    <w:p w14:paraId="5EA5B18D" w14:textId="77777777" w:rsidR="00B40D84" w:rsidRPr="00B40D84" w:rsidRDefault="00B40D84" w:rsidP="00B40D84">
      <w:r w:rsidRPr="00B40D84">
        <w:t xml:space="preserve">The pedagogical intervention was guided by </w:t>
      </w:r>
      <w:r w:rsidRPr="00B40D84">
        <w:rPr>
          <w:b/>
          <w:bCs/>
        </w:rPr>
        <w:t>Wertsch’s elaboration of Vygotsky’s ZPD</w:t>
      </w:r>
      <w:r w:rsidRPr="00B40D84">
        <w:t>, structured around three interlinked components: situation definition, intersubjectivity, and semiotic mediation.</w:t>
      </w:r>
    </w:p>
    <w:p w14:paraId="15995627" w14:textId="77777777" w:rsidR="00B40D84" w:rsidRPr="00B40D84" w:rsidRDefault="00B40D84" w:rsidP="00B40D84">
      <w:pPr>
        <w:numPr>
          <w:ilvl w:val="0"/>
          <w:numId w:val="5"/>
        </w:numPr>
      </w:pPr>
      <w:r w:rsidRPr="00B40D84">
        <w:rPr>
          <w:b/>
          <w:bCs/>
        </w:rPr>
        <w:t>Situation Definition:</w:t>
      </w:r>
      <w:r w:rsidRPr="00B40D84">
        <w:t xml:space="preserve"> PSTs’ initial interpretations of division by zero were elicited through surveys and VR tasks.</w:t>
      </w:r>
    </w:p>
    <w:p w14:paraId="368AC72C" w14:textId="77777777" w:rsidR="00B40D84" w:rsidRPr="00B40D84" w:rsidRDefault="00B40D84" w:rsidP="00B40D84">
      <w:pPr>
        <w:numPr>
          <w:ilvl w:val="0"/>
          <w:numId w:val="5"/>
        </w:numPr>
      </w:pPr>
      <w:r w:rsidRPr="00B40D84">
        <w:rPr>
          <w:b/>
          <w:bCs/>
        </w:rPr>
        <w:t>Intersubjectivity:</w:t>
      </w:r>
      <w:r w:rsidRPr="00B40D84">
        <w:t xml:space="preserve"> Shared understanding was negotiated through class discussions and collaborative VR experiences.</w:t>
      </w:r>
    </w:p>
    <w:p w14:paraId="0507B4E3" w14:textId="77777777" w:rsidR="00B40D84" w:rsidRPr="00B40D84" w:rsidRDefault="00B40D84" w:rsidP="00B40D84">
      <w:pPr>
        <w:numPr>
          <w:ilvl w:val="0"/>
          <w:numId w:val="5"/>
        </w:numPr>
      </w:pPr>
      <w:r w:rsidRPr="00B40D84">
        <w:rPr>
          <w:b/>
          <w:bCs/>
        </w:rPr>
        <w:t>Semiotic Mediation:</w:t>
      </w:r>
      <w:r w:rsidRPr="00B40D84">
        <w:t xml:space="preserve"> Misconceptions were scaffolded using analogies (cake-sharing, sweets), symbolic representations (graphs, tables), and immersive VR simulations.</w:t>
      </w:r>
    </w:p>
    <w:p w14:paraId="13B30A09" w14:textId="77777777" w:rsidR="00B40D84" w:rsidRPr="00B40D84" w:rsidRDefault="00B40D84" w:rsidP="00B40D84">
      <w:r w:rsidRPr="00B40D84">
        <w:t>The intervention aimed not only to correct misconceptions but to leverage them as gateways to deeper mathematical exploration. VR amplified this process by making abstract behaviours tangible and by providing shared experiential referents for mediation.</w:t>
      </w:r>
    </w:p>
    <w:p w14:paraId="5694BD21" w14:textId="77777777" w:rsidR="00B40D84" w:rsidRPr="00B40D84" w:rsidRDefault="00B40D84" w:rsidP="00B40D84">
      <w:r w:rsidRPr="00B40D84">
        <w:pict w14:anchorId="7C9FF57A">
          <v:rect id="_x0000_i1252" style="width:0;height:1.5pt" o:hralign="center" o:hrstd="t" o:hr="t" fillcolor="#a0a0a0" stroked="f"/>
        </w:pict>
      </w:r>
    </w:p>
    <w:p w14:paraId="23288E3B" w14:textId="77777777" w:rsidR="00B40D84" w:rsidRPr="00B40D84" w:rsidRDefault="00B40D84" w:rsidP="00B40D84">
      <w:pPr>
        <w:rPr>
          <w:b/>
          <w:bCs/>
        </w:rPr>
      </w:pPr>
      <w:r w:rsidRPr="00B40D84">
        <w:rPr>
          <w:b/>
          <w:bCs/>
        </w:rPr>
        <w:t>4.5 Ethics, Trustworthiness, and Rigour</w:t>
      </w:r>
    </w:p>
    <w:p w14:paraId="65E52ED8" w14:textId="77777777" w:rsidR="00B40D84" w:rsidRPr="00B40D84" w:rsidRDefault="00B40D84" w:rsidP="00B40D84">
      <w:r w:rsidRPr="00B40D84">
        <w:t>Ethical clearance was obtained from the relevant university committee. Participants provided informed consent, and their anonymity and confidentiality were rigorously protected.</w:t>
      </w:r>
    </w:p>
    <w:p w14:paraId="24430444" w14:textId="77777777" w:rsidR="00B40D84" w:rsidRPr="00B40D84" w:rsidRDefault="00B40D84" w:rsidP="00B40D84">
      <w:r w:rsidRPr="00B40D84">
        <w:t>To ensure trustworthiness, several strategies were employed:</w:t>
      </w:r>
    </w:p>
    <w:p w14:paraId="3A07587B" w14:textId="77777777" w:rsidR="00B40D84" w:rsidRPr="00B40D84" w:rsidRDefault="00B40D84" w:rsidP="00B40D84">
      <w:pPr>
        <w:numPr>
          <w:ilvl w:val="0"/>
          <w:numId w:val="6"/>
        </w:numPr>
      </w:pPr>
      <w:r w:rsidRPr="00B40D84">
        <w:rPr>
          <w:b/>
          <w:bCs/>
        </w:rPr>
        <w:t>Member Checking:</w:t>
      </w:r>
      <w:r w:rsidRPr="00B40D84">
        <w:t xml:space="preserve"> Participants reviewed interpretations of their responses, suggesting corrections or clarifications where necessary (Braithwaite, Allen, &amp; Moore, 2017).</w:t>
      </w:r>
    </w:p>
    <w:p w14:paraId="46DA2DDE" w14:textId="77777777" w:rsidR="00B40D84" w:rsidRPr="00B40D84" w:rsidRDefault="00B40D84" w:rsidP="00B40D84">
      <w:pPr>
        <w:numPr>
          <w:ilvl w:val="0"/>
          <w:numId w:val="6"/>
        </w:numPr>
      </w:pPr>
      <w:r w:rsidRPr="00B40D84">
        <w:rPr>
          <w:b/>
          <w:bCs/>
        </w:rPr>
        <w:t>Peer Debriefing:</w:t>
      </w:r>
      <w:r w:rsidRPr="00B40D84">
        <w:t xml:space="preserve"> Three faculty members not directly involved in the study reviewed the analysis, contributing independent insights.</w:t>
      </w:r>
    </w:p>
    <w:p w14:paraId="3B1E668E" w14:textId="77777777" w:rsidR="00B40D84" w:rsidRPr="00B40D84" w:rsidRDefault="00B40D84" w:rsidP="00B40D84">
      <w:pPr>
        <w:numPr>
          <w:ilvl w:val="0"/>
          <w:numId w:val="6"/>
        </w:numPr>
      </w:pPr>
      <w:r w:rsidRPr="00B40D84">
        <w:rPr>
          <w:b/>
          <w:bCs/>
        </w:rPr>
        <w:t>Triangulation:</w:t>
      </w:r>
      <w:r w:rsidRPr="00B40D84">
        <w:t xml:space="preserve"> Data from surveys, interviews, focus groups, and VR simulations were triangulated to enhance validity.</w:t>
      </w:r>
    </w:p>
    <w:p w14:paraId="18512550" w14:textId="77777777" w:rsidR="00B40D84" w:rsidRPr="00B40D84" w:rsidRDefault="00B40D84" w:rsidP="00B40D84">
      <w:pPr>
        <w:numPr>
          <w:ilvl w:val="0"/>
          <w:numId w:val="6"/>
        </w:numPr>
      </w:pPr>
      <w:r w:rsidRPr="00B40D84">
        <w:rPr>
          <w:b/>
          <w:bCs/>
        </w:rPr>
        <w:lastRenderedPageBreak/>
        <w:t>Rigour:</w:t>
      </w:r>
      <w:r w:rsidRPr="00B40D84">
        <w:t xml:space="preserve"> The report was systematically revisited to ensure alignment across research problem, questions, framework, methodology, analysis, and discussion.</w:t>
      </w:r>
    </w:p>
    <w:p w14:paraId="7C112BBA" w14:textId="77777777" w:rsidR="00B40D84" w:rsidRPr="00B40D84" w:rsidRDefault="00B40D84" w:rsidP="00B40D84">
      <w:r w:rsidRPr="00B40D84">
        <w:t>VR integration introduced additional ethical considerations, such as ensuring equitable access to simulations and preventing cognitive overload. Participants were briefed on the purpose of VR tasks and given opportunities to reflect on their experiences.</w:t>
      </w:r>
    </w:p>
    <w:p w14:paraId="39C76B38" w14:textId="77777777" w:rsidR="00B40D84" w:rsidRPr="00B40D84" w:rsidRDefault="00B40D84" w:rsidP="00B40D84">
      <w:r w:rsidRPr="00B40D84">
        <w:pict w14:anchorId="1F99548B">
          <v:rect id="_x0000_i1253" style="width:0;height:1.5pt" o:hralign="center" o:hrstd="t" o:hr="t" fillcolor="#a0a0a0" stroked="f"/>
        </w:pict>
      </w:r>
    </w:p>
    <w:p w14:paraId="32690582" w14:textId="77777777" w:rsidR="00B40D84" w:rsidRPr="00B40D84" w:rsidRDefault="00B40D84" w:rsidP="00B40D84">
      <w:pPr>
        <w:rPr>
          <w:b/>
          <w:bCs/>
        </w:rPr>
      </w:pPr>
      <w:r w:rsidRPr="00B40D84">
        <w:rPr>
          <w:b/>
          <w:bCs/>
        </w:rPr>
        <w:t>4.6 Data Analysis</w:t>
      </w:r>
    </w:p>
    <w:p w14:paraId="02050E9E" w14:textId="77777777" w:rsidR="00B40D84" w:rsidRPr="00B40D84" w:rsidRDefault="00B40D84" w:rsidP="00B40D84">
      <w:r w:rsidRPr="00B40D84">
        <w:t>Data analysis followed an iterative process:</w:t>
      </w:r>
    </w:p>
    <w:p w14:paraId="170E7454" w14:textId="77777777" w:rsidR="00B40D84" w:rsidRPr="00B40D84" w:rsidRDefault="00B40D84" w:rsidP="00B40D84">
      <w:pPr>
        <w:numPr>
          <w:ilvl w:val="0"/>
          <w:numId w:val="7"/>
        </w:numPr>
      </w:pPr>
      <w:r w:rsidRPr="00B40D84">
        <w:rPr>
          <w:b/>
          <w:bCs/>
        </w:rPr>
        <w:t>Coding:</w:t>
      </w:r>
      <w:r w:rsidRPr="00B40D84">
        <w:t xml:space="preserve"> Written responses and interview transcripts were coded for recurring themes, such as closure</w:t>
      </w:r>
      <w:r w:rsidRPr="00B40D84">
        <w:noBreakHyphen/>
        <w:t>product conceptions, partitive reasoning, and limit process awareness.</w:t>
      </w:r>
    </w:p>
    <w:p w14:paraId="20918573" w14:textId="77777777" w:rsidR="00B40D84" w:rsidRPr="00B40D84" w:rsidRDefault="00B40D84" w:rsidP="00B40D84">
      <w:pPr>
        <w:numPr>
          <w:ilvl w:val="0"/>
          <w:numId w:val="7"/>
        </w:numPr>
      </w:pPr>
      <w:r w:rsidRPr="00B40D84">
        <w:rPr>
          <w:b/>
          <w:bCs/>
        </w:rPr>
        <w:t>Categorisation:</w:t>
      </w:r>
      <w:r w:rsidRPr="00B40D84">
        <w:t xml:space="preserve"> Codes were grouped into categories reflecting broader conceptual patterns.</w:t>
      </w:r>
    </w:p>
    <w:p w14:paraId="09B94979" w14:textId="77777777" w:rsidR="00B40D84" w:rsidRPr="00B40D84" w:rsidRDefault="00B40D84" w:rsidP="00B40D84">
      <w:pPr>
        <w:numPr>
          <w:ilvl w:val="0"/>
          <w:numId w:val="7"/>
        </w:numPr>
      </w:pPr>
      <w:r w:rsidRPr="00B40D84">
        <w:rPr>
          <w:b/>
          <w:bCs/>
        </w:rPr>
        <w:t>Interpretation:</w:t>
      </w:r>
      <w:r w:rsidRPr="00B40D84">
        <w:t xml:space="preserve"> Categories were interpreted through the lens of Vygotsky’s ZPD and </w:t>
      </w:r>
      <w:proofErr w:type="spellStart"/>
      <w:r w:rsidRPr="00B40D84">
        <w:t>Wertsch’s</w:t>
      </w:r>
      <w:proofErr w:type="spellEnd"/>
      <w:r w:rsidRPr="00B40D84">
        <w:t xml:space="preserve"> constructs.</w:t>
      </w:r>
    </w:p>
    <w:p w14:paraId="24445F61" w14:textId="77777777" w:rsidR="00B40D84" w:rsidRPr="00B40D84" w:rsidRDefault="00B40D84" w:rsidP="00B40D84">
      <w:pPr>
        <w:numPr>
          <w:ilvl w:val="0"/>
          <w:numId w:val="7"/>
        </w:numPr>
      </w:pPr>
      <w:r w:rsidRPr="00B40D84">
        <w:rPr>
          <w:b/>
          <w:bCs/>
        </w:rPr>
        <w:t>Integration:</w:t>
      </w:r>
      <w:r w:rsidRPr="00B40D84">
        <w:t xml:space="preserve"> VR data were integrated into the analysis, highlighting how immersive experiences influenced reasoning.</w:t>
      </w:r>
    </w:p>
    <w:p w14:paraId="6E0BDD75" w14:textId="77777777" w:rsidR="00B40D84" w:rsidRPr="00B40D84" w:rsidRDefault="00B40D84" w:rsidP="00B40D84">
      <w:r w:rsidRPr="00B40D84">
        <w:t>For example, participants who initially asserted “2 ÷ 0 = 0” often revised their reasoning after engaging with VR simulations, recognising the indeterminate behaviour of quotients. These shifts were documented and analysed as evidence of cognitive transformation.</w:t>
      </w:r>
    </w:p>
    <w:p w14:paraId="583BCDCF" w14:textId="77777777" w:rsidR="00B40D84" w:rsidRPr="00B40D84" w:rsidRDefault="00B40D84" w:rsidP="00B40D84">
      <w:r w:rsidRPr="00B40D84">
        <w:pict w14:anchorId="584D0F6B">
          <v:rect id="_x0000_i1254" style="width:0;height:1.5pt" o:hralign="center" o:hrstd="t" o:hr="t" fillcolor="#a0a0a0" stroked="f"/>
        </w:pict>
      </w:r>
    </w:p>
    <w:p w14:paraId="0953653B" w14:textId="77777777" w:rsidR="00B40D84" w:rsidRPr="00B40D84" w:rsidRDefault="00B40D84" w:rsidP="00B40D84">
      <w:pPr>
        <w:rPr>
          <w:b/>
          <w:bCs/>
        </w:rPr>
      </w:pPr>
      <w:r w:rsidRPr="00B40D84">
        <w:rPr>
          <w:b/>
          <w:bCs/>
        </w:rPr>
        <w:t>4.7 Summary</w:t>
      </w:r>
    </w:p>
    <w:p w14:paraId="5F5F328B" w14:textId="77777777" w:rsidR="00B40D84" w:rsidRPr="00B40D84" w:rsidRDefault="00B40D84" w:rsidP="00B40D84">
      <w:r w:rsidRPr="00B40D84">
        <w:t xml:space="preserve">The methodology combined traditional qualitative approaches with innovative VR integration. By eliciting PSTs’ reasoning through surveys, interviews, and focus groups, and by immersing them in dynamic simulations, the study captured both the persistence of misconceptions and the potential for transformation. Guided by Vygotsky’s ZPD and </w:t>
      </w:r>
      <w:proofErr w:type="spellStart"/>
      <w:r w:rsidRPr="00B40D84">
        <w:t>Wertsch’s</w:t>
      </w:r>
      <w:proofErr w:type="spellEnd"/>
      <w:r w:rsidRPr="00B40D84">
        <w:t xml:space="preserve"> elaboration, the intervention demonstrated how errors can be leveraged as pedagogical opportunities, and how VR can serve as a powerful scaffold in mathematics teacher education.</w:t>
      </w:r>
    </w:p>
    <w:p w14:paraId="25E06BCD" w14:textId="3894ED6C" w:rsidR="00DC0A34" w:rsidRPr="00DC0A34" w:rsidRDefault="00DC0A34" w:rsidP="00DC0A34"/>
    <w:p w14:paraId="2D945464" w14:textId="77777777" w:rsidR="00DC0A34" w:rsidRPr="00DC0A34" w:rsidRDefault="00DC0A34" w:rsidP="00DC0A34">
      <w:pPr>
        <w:rPr>
          <w:b/>
          <w:bCs/>
        </w:rPr>
      </w:pPr>
      <w:r w:rsidRPr="00DC0A34">
        <w:rPr>
          <w:b/>
          <w:bCs/>
        </w:rPr>
        <w:t>5. Results</w:t>
      </w:r>
    </w:p>
    <w:p w14:paraId="2E765C0B" w14:textId="77777777" w:rsidR="00DC0A34" w:rsidRPr="00DC0A34" w:rsidRDefault="00DC0A34" w:rsidP="00DC0A34">
      <w:r w:rsidRPr="00DC0A34">
        <w:lastRenderedPageBreak/>
        <w:t xml:space="preserve">The results are presented through the lens of </w:t>
      </w:r>
      <w:proofErr w:type="spellStart"/>
      <w:r w:rsidRPr="00DC0A34">
        <w:t>Wertsch’s</w:t>
      </w:r>
      <w:proofErr w:type="spellEnd"/>
      <w:r w:rsidRPr="00DC0A34">
        <w:t xml:space="preserve"> (1984) elaboration of Vygotsky’s ZPD, with subsections reflecting its conceptual stages: situation definition, intersubjectivity, and semiotic mediation. Data from written surveys, interviews, focus groups, and VR simulations are integrated to provide a comprehensive picture of PSTs’ reasoning about division by zero.</w:t>
      </w:r>
    </w:p>
    <w:p w14:paraId="0DB5D210" w14:textId="77777777" w:rsidR="00DC0A34" w:rsidRPr="00DC0A34" w:rsidRDefault="00DC0A34" w:rsidP="00DC0A34">
      <w:r w:rsidRPr="00DC0A34">
        <w:pict w14:anchorId="696C0FEF">
          <v:rect id="_x0000_i1323" style="width:0;height:1.5pt" o:hralign="center" o:hrstd="t" o:hr="t" fillcolor="#a0a0a0" stroked="f"/>
        </w:pict>
      </w:r>
    </w:p>
    <w:p w14:paraId="13486EE8" w14:textId="77777777" w:rsidR="00DC0A34" w:rsidRPr="00DC0A34" w:rsidRDefault="00DC0A34" w:rsidP="00DC0A34">
      <w:pPr>
        <w:rPr>
          <w:b/>
          <w:bCs/>
        </w:rPr>
      </w:pPr>
      <w:r w:rsidRPr="00DC0A34">
        <w:rPr>
          <w:b/>
          <w:bCs/>
        </w:rPr>
        <w:t>5.1 Establishing Students’ Situation Definition</w:t>
      </w:r>
    </w:p>
    <w:p w14:paraId="5CD36B82" w14:textId="77777777" w:rsidR="00DC0A34" w:rsidRPr="00DC0A34" w:rsidRDefault="00DC0A34" w:rsidP="00DC0A34">
      <w:r w:rsidRPr="00DC0A34">
        <w:t xml:space="preserve">Participants’ initial responses to the task </w:t>
      </w:r>
      <w:r w:rsidRPr="00DC0A34">
        <w:rPr>
          <w:i/>
          <w:iCs/>
        </w:rPr>
        <w:t>“What is 2 divided by 0?”</w:t>
      </w:r>
      <w:r w:rsidRPr="00DC0A34">
        <w:t xml:space="preserve"> revealed widespread misconceptions. Table 1 summarises the frequency of distinct responses:</w:t>
      </w:r>
    </w:p>
    <w:p w14:paraId="35D04107" w14:textId="77777777" w:rsidR="00DC0A34" w:rsidRPr="00DC0A34" w:rsidRDefault="00DC0A34" w:rsidP="00DC0A34">
      <w:r w:rsidRPr="00DC0A34">
        <w:rPr>
          <w:b/>
          <w:bCs/>
        </w:rPr>
        <w:t>Table 1: PSTs’ Responses to the Question “What is 2 ÷ 0?”</w:t>
      </w:r>
    </w:p>
    <w:p w14:paraId="115B8B7A" w14:textId="77777777" w:rsidR="00DC0A34" w:rsidRPr="00DC0A34" w:rsidRDefault="00DC0A34" w:rsidP="00DC0A34">
      <w:pPr>
        <w:numPr>
          <w:ilvl w:val="0"/>
          <w:numId w:val="8"/>
        </w:numPr>
      </w:pPr>
      <w:r w:rsidRPr="00DC0A34">
        <w:t>2 ÷ 0 = 2 → 31 respondents</w:t>
      </w:r>
    </w:p>
    <w:p w14:paraId="00028A4F" w14:textId="77777777" w:rsidR="00DC0A34" w:rsidRPr="00DC0A34" w:rsidRDefault="00DC0A34" w:rsidP="00DC0A34">
      <w:pPr>
        <w:numPr>
          <w:ilvl w:val="0"/>
          <w:numId w:val="8"/>
        </w:numPr>
      </w:pPr>
      <w:r w:rsidRPr="00DC0A34">
        <w:t>2 ÷ 0 = 0 → 12 respondents</w:t>
      </w:r>
    </w:p>
    <w:p w14:paraId="7C80BB02" w14:textId="77777777" w:rsidR="00DC0A34" w:rsidRPr="00DC0A34" w:rsidRDefault="00DC0A34" w:rsidP="00DC0A34">
      <w:pPr>
        <w:numPr>
          <w:ilvl w:val="0"/>
          <w:numId w:val="8"/>
        </w:numPr>
      </w:pPr>
      <w:r w:rsidRPr="00DC0A34">
        <w:t>2 ÷ 0 = “I don’t know” / “I’m not sure” → 5 respondents</w:t>
      </w:r>
    </w:p>
    <w:p w14:paraId="71933269" w14:textId="77777777" w:rsidR="00DC0A34" w:rsidRPr="00DC0A34" w:rsidRDefault="00DC0A34" w:rsidP="00DC0A34">
      <w:pPr>
        <w:numPr>
          <w:ilvl w:val="0"/>
          <w:numId w:val="8"/>
        </w:numPr>
      </w:pPr>
      <w:r w:rsidRPr="00DC0A34">
        <w:t>2 ÷ 0 = “It can’t!” → 4 respondents</w:t>
      </w:r>
    </w:p>
    <w:p w14:paraId="3701E97F" w14:textId="77777777" w:rsidR="00DC0A34" w:rsidRPr="00DC0A34" w:rsidRDefault="00DC0A34" w:rsidP="00DC0A34">
      <w:pPr>
        <w:numPr>
          <w:ilvl w:val="0"/>
          <w:numId w:val="8"/>
        </w:numPr>
      </w:pPr>
      <w:r w:rsidRPr="00DC0A34">
        <w:t>2 ÷ 0 = Undefined → 4 respondents</w:t>
      </w:r>
    </w:p>
    <w:p w14:paraId="5F6770A5" w14:textId="77777777" w:rsidR="00DC0A34" w:rsidRPr="00DC0A34" w:rsidRDefault="00DC0A34" w:rsidP="00DC0A34">
      <w:r w:rsidRPr="00DC0A34">
        <w:t>Most respondents provided a numerical answer, indicating a prevalent misconception: that all divisions yield a numerical result. This reflects closure</w:t>
      </w:r>
      <w:r w:rsidRPr="00DC0A34">
        <w:noBreakHyphen/>
        <w:t>product conceptions of division, where learners expect operations to produce definite outcomes.</w:t>
      </w:r>
    </w:p>
    <w:p w14:paraId="1E595D09" w14:textId="77777777" w:rsidR="00DC0A34" w:rsidRPr="00DC0A34" w:rsidRDefault="00DC0A34" w:rsidP="00DC0A34">
      <w:r w:rsidRPr="00DC0A34">
        <w:rPr>
          <w:b/>
          <w:bCs/>
        </w:rPr>
        <w:t>VR simulations surfaced these situation definitions more vividly.</w:t>
      </w:r>
      <w:r w:rsidRPr="00DC0A34">
        <w:t xml:space="preserve"> When participants attempted to divide by zero in immersive environments, many initially expected a stable quotient. The simulation’s dynamic rendering of quotients exploding toward infinity challenged these expectations, prompting reconsideration of their situation definitions. For example, one participant remarked: </w:t>
      </w:r>
      <w:r w:rsidRPr="00DC0A34">
        <w:rPr>
          <w:i/>
          <w:iCs/>
        </w:rPr>
        <w:t>“I thought it would just give zero, but in VR I saw the graph shoot up endlessly. It made me realise my idea was too simplistic.”</w:t>
      </w:r>
    </w:p>
    <w:p w14:paraId="6552D5BE" w14:textId="77777777" w:rsidR="00DC0A34" w:rsidRPr="00DC0A34" w:rsidRDefault="00DC0A34" w:rsidP="00DC0A34">
      <w:r w:rsidRPr="00DC0A34">
        <w:pict w14:anchorId="71AC30D8">
          <v:rect id="_x0000_i1324" style="width:0;height:1.5pt" o:hralign="center" o:hrstd="t" o:hr="t" fillcolor="#a0a0a0" stroked="f"/>
        </w:pict>
      </w:r>
    </w:p>
    <w:p w14:paraId="35DED20F" w14:textId="77777777" w:rsidR="00DC0A34" w:rsidRPr="00DC0A34" w:rsidRDefault="00DC0A34" w:rsidP="00DC0A34">
      <w:pPr>
        <w:rPr>
          <w:b/>
          <w:bCs/>
        </w:rPr>
      </w:pPr>
      <w:r w:rsidRPr="00DC0A34">
        <w:rPr>
          <w:b/>
          <w:bCs/>
        </w:rPr>
        <w:t>5.2 Building Intersubjectivity</w:t>
      </w:r>
    </w:p>
    <w:p w14:paraId="402D62D7" w14:textId="77777777" w:rsidR="00DC0A34" w:rsidRPr="00DC0A34" w:rsidRDefault="00DC0A34" w:rsidP="00DC0A34">
      <w:r w:rsidRPr="00DC0A34">
        <w:t>Class discussions revealed how intersubjectivity was negotiated. When asked “What is division by zero?”, one student responded, “The answer is two, because zero is nothing, so you have not divided by anything—two remains.” Forty</w:t>
      </w:r>
      <w:r w:rsidRPr="00DC0A34">
        <w:noBreakHyphen/>
        <w:t>five students agreed, while only eight disagreed.</w:t>
      </w:r>
    </w:p>
    <w:p w14:paraId="2835A055" w14:textId="77777777" w:rsidR="00DC0A34" w:rsidRPr="00DC0A34" w:rsidRDefault="00DC0A34" w:rsidP="00DC0A34">
      <w:r w:rsidRPr="00DC0A34">
        <w:t>Student 4 introduced a productive line of reasoning by suggesting that they examine what happens when 2 is divided by progressively smaller numbers. This marked a pedagogical shift, opening space to advance the class’s mathematical understanding.</w:t>
      </w:r>
    </w:p>
    <w:p w14:paraId="2C54A8A2" w14:textId="77777777" w:rsidR="00DC0A34" w:rsidRPr="00DC0A34" w:rsidRDefault="00DC0A34" w:rsidP="00DC0A34">
      <w:r w:rsidRPr="00DC0A34">
        <w:rPr>
          <w:b/>
          <w:bCs/>
        </w:rPr>
        <w:lastRenderedPageBreak/>
        <w:t>VR reinforced this intersubjectivity.</w:t>
      </w:r>
      <w:r w:rsidRPr="00DC0A34">
        <w:t xml:space="preserve"> In collaborative simulations, students collectively observed how quotients behaved as divisors shrank. Shared immersion created common referents, enabling dialogue grounded in experiential evidence. For example, when one student insisted that “2 ÷ 0 = 0,” peers pointed to the VR graph exploding toward infinity, prompting debate and eventual consensus.</w:t>
      </w:r>
    </w:p>
    <w:p w14:paraId="46D61AD4" w14:textId="77777777" w:rsidR="00DC0A34" w:rsidRPr="00DC0A34" w:rsidRDefault="00DC0A34" w:rsidP="00DC0A34">
      <w:r w:rsidRPr="00DC0A34">
        <w:t>This process illustrates how VR can foster intersubjectivity by aligning learners’ situation definitions with teachers’ interpretations. The shared experience of immersive simulations reduced misalignment and enabled productive mediation.</w:t>
      </w:r>
    </w:p>
    <w:p w14:paraId="1ED017E6" w14:textId="77777777" w:rsidR="00DC0A34" w:rsidRPr="00DC0A34" w:rsidRDefault="00DC0A34" w:rsidP="00DC0A34">
      <w:r w:rsidRPr="00DC0A34">
        <w:pict w14:anchorId="75DAB352">
          <v:rect id="_x0000_i1325" style="width:0;height:1.5pt" o:hralign="center" o:hrstd="t" o:hr="t" fillcolor="#a0a0a0" stroked="f"/>
        </w:pict>
      </w:r>
    </w:p>
    <w:p w14:paraId="3031A713" w14:textId="77777777" w:rsidR="00DC0A34" w:rsidRPr="00DC0A34" w:rsidRDefault="00DC0A34" w:rsidP="00DC0A34">
      <w:pPr>
        <w:rPr>
          <w:b/>
          <w:bCs/>
        </w:rPr>
      </w:pPr>
      <w:r w:rsidRPr="00DC0A34">
        <w:rPr>
          <w:b/>
          <w:bCs/>
        </w:rPr>
        <w:t>5.3 Semiotic Mediation</w:t>
      </w:r>
    </w:p>
    <w:p w14:paraId="7BE3598B" w14:textId="77777777" w:rsidR="00DC0A34" w:rsidRPr="00DC0A34" w:rsidRDefault="00DC0A34" w:rsidP="00DC0A34">
      <w:r w:rsidRPr="00DC0A34">
        <w:t>Semiotic mediation was achieved through analogies, symbolic representations, and immersive simulations.</w:t>
      </w:r>
    </w:p>
    <w:p w14:paraId="5BEF1AF0" w14:textId="77777777" w:rsidR="00DC0A34" w:rsidRPr="00DC0A34" w:rsidRDefault="00DC0A34" w:rsidP="00DC0A34">
      <w:pPr>
        <w:rPr>
          <w:b/>
          <w:bCs/>
        </w:rPr>
      </w:pPr>
      <w:r w:rsidRPr="00DC0A34">
        <w:rPr>
          <w:b/>
          <w:bCs/>
        </w:rPr>
        <w:t>Analogies</w:t>
      </w:r>
    </w:p>
    <w:p w14:paraId="7EE94353" w14:textId="77777777" w:rsidR="00DC0A34" w:rsidRPr="00DC0A34" w:rsidRDefault="00DC0A34" w:rsidP="00DC0A34">
      <w:r w:rsidRPr="00DC0A34">
        <w:t>Students engaged with familiar scenarios such as dividing sweets among children:</w:t>
      </w:r>
    </w:p>
    <w:p w14:paraId="55C8B4B2" w14:textId="77777777" w:rsidR="00DC0A34" w:rsidRPr="00DC0A34" w:rsidRDefault="00DC0A34" w:rsidP="00DC0A34">
      <w:pPr>
        <w:numPr>
          <w:ilvl w:val="0"/>
          <w:numId w:val="9"/>
        </w:numPr>
      </w:pPr>
      <w:r w:rsidRPr="00DC0A34">
        <w:t>4 children → 5 sweets each</w:t>
      </w:r>
    </w:p>
    <w:p w14:paraId="0FC90016" w14:textId="77777777" w:rsidR="00DC0A34" w:rsidRPr="00DC0A34" w:rsidRDefault="00DC0A34" w:rsidP="00DC0A34">
      <w:pPr>
        <w:numPr>
          <w:ilvl w:val="0"/>
          <w:numId w:val="9"/>
        </w:numPr>
      </w:pPr>
      <w:r w:rsidRPr="00DC0A34">
        <w:t>10 children → 2 sweets each</w:t>
      </w:r>
    </w:p>
    <w:p w14:paraId="2D15034A" w14:textId="77777777" w:rsidR="00DC0A34" w:rsidRPr="00DC0A34" w:rsidRDefault="00DC0A34" w:rsidP="00DC0A34">
      <w:pPr>
        <w:numPr>
          <w:ilvl w:val="0"/>
          <w:numId w:val="9"/>
        </w:numPr>
      </w:pPr>
      <w:r w:rsidRPr="00DC0A34">
        <w:t>20 children → 1 sweet each</w:t>
      </w:r>
    </w:p>
    <w:p w14:paraId="1A2C09AC" w14:textId="77777777" w:rsidR="00DC0A34" w:rsidRPr="00DC0A34" w:rsidRDefault="00DC0A34" w:rsidP="00DC0A34">
      <w:r w:rsidRPr="00DC0A34">
        <w:t>As the divisor increased, students realised the impracticality of dividing finite resources among excessively large groups. This highlighted the absurdity of division by infinity or zero.</w:t>
      </w:r>
    </w:p>
    <w:p w14:paraId="267BD285" w14:textId="77777777" w:rsidR="00DC0A34" w:rsidRPr="00DC0A34" w:rsidRDefault="00DC0A34" w:rsidP="00DC0A34">
      <w:pPr>
        <w:rPr>
          <w:b/>
          <w:bCs/>
        </w:rPr>
      </w:pPr>
      <w:r w:rsidRPr="00DC0A34">
        <w:rPr>
          <w:b/>
          <w:bCs/>
        </w:rPr>
        <w:t>Symbolic Representations</w:t>
      </w:r>
    </w:p>
    <w:p w14:paraId="7747F348" w14:textId="77777777" w:rsidR="00DC0A34" w:rsidRPr="00DC0A34" w:rsidRDefault="00DC0A34" w:rsidP="00DC0A34">
      <w:r w:rsidRPr="00DC0A34">
        <w:t>Numerical tabulations and graphs of (f(x) = \frac{2}{x}) were introduced. Students observed how quotients behaved as divisors approached zero from both positive and negative directions.</w:t>
      </w:r>
    </w:p>
    <w:p w14:paraId="1E4D0F7D" w14:textId="77777777" w:rsidR="00DC0A34" w:rsidRPr="00DC0A34" w:rsidRDefault="00DC0A34" w:rsidP="00DC0A34">
      <w:pPr>
        <w:rPr>
          <w:b/>
          <w:bCs/>
        </w:rPr>
      </w:pPr>
      <w:r w:rsidRPr="00DC0A34">
        <w:rPr>
          <w:b/>
          <w:bCs/>
        </w:rPr>
        <w:t>VR Simulations</w:t>
      </w:r>
    </w:p>
    <w:p w14:paraId="0D57EB7B" w14:textId="77777777" w:rsidR="00DC0A34" w:rsidRPr="00DC0A34" w:rsidRDefault="00DC0A34" w:rsidP="00DC0A34">
      <w:r w:rsidRPr="00DC0A34">
        <w:rPr>
          <w:b/>
          <w:bCs/>
        </w:rPr>
        <w:t>VR amplified semiotic mediation by making these representations dynamic and immersive.</w:t>
      </w:r>
      <w:r w:rsidRPr="00DC0A34">
        <w:t xml:space="preserve"> Students manipulated divisors in real time, observing quotients explode toward infinity. They walked along hyperbolic curves, experiencing exponential growth and decay </w:t>
      </w:r>
      <w:proofErr w:type="spellStart"/>
      <w:r w:rsidRPr="00DC0A34">
        <w:t>kinesthetically</w:t>
      </w:r>
      <w:proofErr w:type="spellEnd"/>
      <w:r w:rsidRPr="00DC0A34">
        <w:t>.</w:t>
      </w:r>
    </w:p>
    <w:p w14:paraId="00F18296" w14:textId="77777777" w:rsidR="00DC0A34" w:rsidRPr="00DC0A34" w:rsidRDefault="00DC0A34" w:rsidP="00DC0A34">
      <w:r w:rsidRPr="00DC0A34">
        <w:t xml:space="preserve">One participant reflected: </w:t>
      </w:r>
      <w:r w:rsidRPr="00DC0A34">
        <w:rPr>
          <w:i/>
          <w:iCs/>
        </w:rPr>
        <w:t>“Seeing the graph in VR made me feel the function’s behaviour. It wasn’t just numbers on paper—it was like I was inside the mathematics.”</w:t>
      </w:r>
    </w:p>
    <w:p w14:paraId="4C2B711C" w14:textId="77777777" w:rsidR="00DC0A34" w:rsidRPr="00DC0A34" w:rsidRDefault="00DC0A34" w:rsidP="00DC0A34">
      <w:r w:rsidRPr="00DC0A34">
        <w:lastRenderedPageBreak/>
        <w:t>Through these explorations, intersubjectivity was achieved between students and the teacher, enabling mediation using symbols, representations, and immersive technologies.</w:t>
      </w:r>
    </w:p>
    <w:p w14:paraId="399F16FD" w14:textId="77777777" w:rsidR="00DC0A34" w:rsidRPr="00DC0A34" w:rsidRDefault="00DC0A34" w:rsidP="00DC0A34">
      <w:r w:rsidRPr="00DC0A34">
        <w:pict w14:anchorId="621E3D82">
          <v:rect id="_x0000_i1326" style="width:0;height:1.5pt" o:hralign="center" o:hrstd="t" o:hr="t" fillcolor="#a0a0a0" stroked="f"/>
        </w:pict>
      </w:r>
    </w:p>
    <w:p w14:paraId="2741C8B8" w14:textId="77777777" w:rsidR="00DC0A34" w:rsidRPr="00DC0A34" w:rsidRDefault="00DC0A34" w:rsidP="00DC0A34">
      <w:pPr>
        <w:rPr>
          <w:b/>
          <w:bCs/>
        </w:rPr>
      </w:pPr>
      <w:r w:rsidRPr="00DC0A34">
        <w:rPr>
          <w:b/>
          <w:bCs/>
        </w:rPr>
        <w:t>5.4 Cognitive Shifts</w:t>
      </w:r>
    </w:p>
    <w:p w14:paraId="21BE0866" w14:textId="77777777" w:rsidR="00DC0A34" w:rsidRPr="00DC0A34" w:rsidRDefault="00DC0A34" w:rsidP="00DC0A34">
      <w:r w:rsidRPr="00DC0A34">
        <w:t>The intervention catalysed significant cognitive shifts. Initially, most students held closure</w:t>
      </w:r>
      <w:r w:rsidRPr="00DC0A34">
        <w:noBreakHyphen/>
        <w:t>product conceptions, expecting division to yield definite numerical outcomes. After engaging with scaffolding and VR simulations, many transitioned toward process conceptions, recognising division by zero as undefined and best understood through limits.</w:t>
      </w:r>
    </w:p>
    <w:p w14:paraId="1254E475" w14:textId="77777777" w:rsidR="00DC0A34" w:rsidRPr="00DC0A34" w:rsidRDefault="00DC0A34" w:rsidP="00DC0A34">
      <w:r w:rsidRPr="00DC0A34">
        <w:t xml:space="preserve">For example, one student who initially asserted “2 ÷ 0 = 2” later explained: </w:t>
      </w:r>
      <w:r w:rsidRPr="00DC0A34">
        <w:rPr>
          <w:i/>
          <w:iCs/>
        </w:rPr>
        <w:t>“I see now that dividing by zero doesn’t give a number. It’s a process that explodes. VR helped me understand why it’s undefined.”</w:t>
      </w:r>
    </w:p>
    <w:p w14:paraId="5DCD2735" w14:textId="77777777" w:rsidR="00DC0A34" w:rsidRPr="00DC0A34" w:rsidRDefault="00DC0A34" w:rsidP="00DC0A34">
      <w:r w:rsidRPr="00DC0A34">
        <w:t>These shifts demonstrate the power of responsive mediation, particularly when enhanced by immersive technologies.</w:t>
      </w:r>
    </w:p>
    <w:p w14:paraId="2265F9C4" w14:textId="77777777" w:rsidR="00DC0A34" w:rsidRPr="00DC0A34" w:rsidRDefault="00DC0A34" w:rsidP="00DC0A34">
      <w:r w:rsidRPr="00DC0A34">
        <w:pict w14:anchorId="3D2A93A5">
          <v:rect id="_x0000_i1327" style="width:0;height:1.5pt" o:hralign="center" o:hrstd="t" o:hr="t" fillcolor="#a0a0a0" stroked="f"/>
        </w:pict>
      </w:r>
    </w:p>
    <w:p w14:paraId="3D2BA20E" w14:textId="77777777" w:rsidR="00DC0A34" w:rsidRPr="00DC0A34" w:rsidRDefault="00DC0A34" w:rsidP="00DC0A34">
      <w:pPr>
        <w:rPr>
          <w:b/>
          <w:bCs/>
        </w:rPr>
      </w:pPr>
      <w:r w:rsidRPr="00DC0A34">
        <w:rPr>
          <w:b/>
          <w:bCs/>
        </w:rPr>
        <w:t>5.5 Comparative Insights: Traditional vs VR Scaffolding</w:t>
      </w:r>
    </w:p>
    <w:p w14:paraId="4DF4C25C" w14:textId="77777777" w:rsidR="00DC0A34" w:rsidRPr="00DC0A34" w:rsidRDefault="00DC0A34" w:rsidP="00DC0A34">
      <w:r w:rsidRPr="00DC0A34">
        <w:t>Comparative analysis revealed differences between traditional scaffolding and VR-enhanced mediation:</w:t>
      </w:r>
    </w:p>
    <w:p w14:paraId="41D12401" w14:textId="77777777" w:rsidR="00DC0A34" w:rsidRPr="00DC0A34" w:rsidRDefault="00DC0A34" w:rsidP="00DC0A34">
      <w:pPr>
        <w:numPr>
          <w:ilvl w:val="0"/>
          <w:numId w:val="10"/>
        </w:numPr>
      </w:pPr>
      <w:r w:rsidRPr="00DC0A34">
        <w:rPr>
          <w:b/>
          <w:bCs/>
        </w:rPr>
        <w:t>Traditional Scaffolding:</w:t>
      </w:r>
      <w:r w:rsidRPr="00DC0A34">
        <w:t xml:space="preserve"> Relied on dialogue, analogies, and static representations. Effective in surfacing misconceptions but limited in making abstract behaviours tangible.</w:t>
      </w:r>
    </w:p>
    <w:p w14:paraId="0F5F1960" w14:textId="77777777" w:rsidR="00DC0A34" w:rsidRPr="00DC0A34" w:rsidRDefault="00DC0A34" w:rsidP="00DC0A34">
      <w:pPr>
        <w:numPr>
          <w:ilvl w:val="0"/>
          <w:numId w:val="10"/>
        </w:numPr>
      </w:pPr>
      <w:r w:rsidRPr="00DC0A34">
        <w:rPr>
          <w:b/>
          <w:bCs/>
        </w:rPr>
        <w:t>VR Scaffolding:</w:t>
      </w:r>
      <w:r w:rsidRPr="00DC0A34">
        <w:t xml:space="preserve"> Provided dynamic, immersive experiences that made abstract behaviours concrete. Accelerated cognitive shifts by integrating visual, </w:t>
      </w:r>
      <w:proofErr w:type="spellStart"/>
      <w:r w:rsidRPr="00DC0A34">
        <w:t>kinesthetic</w:t>
      </w:r>
      <w:proofErr w:type="spellEnd"/>
      <w:r w:rsidRPr="00DC0A34">
        <w:t>, and symbolic modalities.</w:t>
      </w:r>
    </w:p>
    <w:p w14:paraId="4E5D37A3" w14:textId="77777777" w:rsidR="00DC0A34" w:rsidRPr="00DC0A34" w:rsidRDefault="00DC0A34" w:rsidP="00DC0A34">
      <w:r w:rsidRPr="00DC0A34">
        <w:t>Participants in VR simulations demonstrated deeper conceptual understanding and greater resilience in reasoning. They were more likely to articulate division by zero as a limit process and to recognise its indeterminate nature.</w:t>
      </w:r>
    </w:p>
    <w:p w14:paraId="692C5828" w14:textId="77777777" w:rsidR="00DC0A34" w:rsidRPr="00DC0A34" w:rsidRDefault="00DC0A34" w:rsidP="00DC0A34">
      <w:r w:rsidRPr="00DC0A34">
        <w:pict w14:anchorId="256EFE9B">
          <v:rect id="_x0000_i1328" style="width:0;height:1.5pt" o:hralign="center" o:hrstd="t" o:hr="t" fillcolor="#a0a0a0" stroked="f"/>
        </w:pict>
      </w:r>
    </w:p>
    <w:p w14:paraId="653EDE9B" w14:textId="77777777" w:rsidR="00DC0A34" w:rsidRPr="00DC0A34" w:rsidRDefault="00DC0A34" w:rsidP="00DC0A34">
      <w:pPr>
        <w:rPr>
          <w:b/>
          <w:bCs/>
        </w:rPr>
      </w:pPr>
      <w:r w:rsidRPr="00DC0A34">
        <w:rPr>
          <w:b/>
          <w:bCs/>
        </w:rPr>
        <w:t>5.6 Summary</w:t>
      </w:r>
    </w:p>
    <w:p w14:paraId="37EEC59D" w14:textId="77777777" w:rsidR="00DC0A34" w:rsidRPr="00DC0A34" w:rsidRDefault="00DC0A34" w:rsidP="00DC0A34">
      <w:r w:rsidRPr="00DC0A34">
        <w:t xml:space="preserve">The results highlight both the persistence of misconceptions and the potential for transformation through scaffolding. Guided by Vygotsky’s ZPD and </w:t>
      </w:r>
      <w:proofErr w:type="spellStart"/>
      <w:r w:rsidRPr="00DC0A34">
        <w:t>Wertsch’s</w:t>
      </w:r>
      <w:proofErr w:type="spellEnd"/>
      <w:r w:rsidRPr="00DC0A34">
        <w:t xml:space="preserve"> constructs, the intervention leveraged errors as pedagogical opportunities. </w:t>
      </w:r>
      <w:r w:rsidRPr="00DC0A34">
        <w:rPr>
          <w:b/>
          <w:bCs/>
        </w:rPr>
        <w:t xml:space="preserve">VR </w:t>
      </w:r>
      <w:r w:rsidRPr="00DC0A34">
        <w:rPr>
          <w:b/>
          <w:bCs/>
        </w:rPr>
        <w:lastRenderedPageBreak/>
        <w:t>amplified this process by making abstract behaviours tangible, fostering intersubjectivity, and accelerating cognitive shifts.</w:t>
      </w:r>
    </w:p>
    <w:p w14:paraId="5E1FE1B0" w14:textId="77777777" w:rsidR="00DC0A34" w:rsidRDefault="00DC0A34" w:rsidP="00DC0A34">
      <w:r w:rsidRPr="00DC0A34">
        <w:t>By integrating VR into mathematics teacher education, we can equip PSTs to engage constructively with errors, deepen their conceptual understanding, and prepare them to create classrooms where mistakes are valued as opportunities for growth.</w:t>
      </w:r>
    </w:p>
    <w:p w14:paraId="70A52B68" w14:textId="6C936E6D" w:rsidR="00F75319" w:rsidRPr="00F75319" w:rsidRDefault="00F75319" w:rsidP="00F75319"/>
    <w:p w14:paraId="0B7F307E" w14:textId="77777777" w:rsidR="00F75319" w:rsidRPr="00F75319" w:rsidRDefault="00F75319" w:rsidP="00F75319">
      <w:pPr>
        <w:rPr>
          <w:b/>
          <w:bCs/>
        </w:rPr>
      </w:pPr>
      <w:r w:rsidRPr="00F75319">
        <w:rPr>
          <w:b/>
          <w:bCs/>
        </w:rPr>
        <w:t>6. Discussion</w:t>
      </w:r>
    </w:p>
    <w:p w14:paraId="2974010E" w14:textId="77777777" w:rsidR="00F75319" w:rsidRPr="00F75319" w:rsidRDefault="00F75319" w:rsidP="00F75319">
      <w:r w:rsidRPr="00F75319">
        <w:t>The analysis of data reveals that division by zero remains a persistent conceptual challenge for pre</w:t>
      </w:r>
      <w:r w:rsidRPr="00F75319">
        <w:noBreakHyphen/>
        <w:t>service teachers (PSTs). Despite exposure to formal mathematics, many PSTs continue to rely on closure</w:t>
      </w:r>
      <w:r w:rsidRPr="00F75319">
        <w:noBreakHyphen/>
        <w:t>product conceptions, expecting division to yield a definite numerical outcome. This aligns with prior research documenting similar misconceptions among PSTs and in</w:t>
      </w:r>
      <w:r w:rsidRPr="00F75319">
        <w:noBreakHyphen/>
        <w:t xml:space="preserve">service teachers (Ball, 1990; Crespo &amp; Nicol, 2006; Quinn et al., 2008). However, the study also demonstrates the transformative potential of pedagogical interventions grounded in Vygotsky’s ZPD and </w:t>
      </w:r>
      <w:proofErr w:type="spellStart"/>
      <w:r w:rsidRPr="00F75319">
        <w:t>Wertsch’s</w:t>
      </w:r>
      <w:proofErr w:type="spellEnd"/>
      <w:r w:rsidRPr="00F75319">
        <w:t xml:space="preserve"> elaboration, particularly when enhanced by immersive Virtual Reality (VR) scaffolding.</w:t>
      </w:r>
    </w:p>
    <w:p w14:paraId="6259412A" w14:textId="77777777" w:rsidR="00F75319" w:rsidRPr="00F75319" w:rsidRDefault="00F75319" w:rsidP="00F75319">
      <w:r w:rsidRPr="00F75319">
        <w:pict w14:anchorId="65AD78CA">
          <v:rect id="_x0000_i1405" style="width:0;height:1.5pt" o:hralign="center" o:hrstd="t" o:hr="t" fillcolor="#a0a0a0" stroked="f"/>
        </w:pict>
      </w:r>
    </w:p>
    <w:p w14:paraId="1525C240" w14:textId="77777777" w:rsidR="00F75319" w:rsidRPr="00F75319" w:rsidRDefault="00F75319" w:rsidP="00F75319">
      <w:pPr>
        <w:rPr>
          <w:b/>
          <w:bCs/>
        </w:rPr>
      </w:pPr>
      <w:r w:rsidRPr="00F75319">
        <w:rPr>
          <w:b/>
          <w:bCs/>
        </w:rPr>
        <w:t>6.1 Theme 1: Division by Zero as a Numerical Value vs. Limit Process</w:t>
      </w:r>
    </w:p>
    <w:p w14:paraId="6499CA7E" w14:textId="77777777" w:rsidR="00F75319" w:rsidRPr="00F75319" w:rsidRDefault="00F75319" w:rsidP="00F75319">
      <w:r w:rsidRPr="00F75319">
        <w:t>Findings indicate that many PSTs initially regarded division by zero as yielding a specific numerical value. This misconception reflects a shallow understanding of division, rooted in arithmetic closure rather than in process conceptions. Similar trends have been reported in the literature, where learners often fail to appreciate the indeterminate nature of division by zero (Quinn et al., 2008).</w:t>
      </w:r>
    </w:p>
    <w:p w14:paraId="7AFA3B48" w14:textId="77777777" w:rsidR="00F75319" w:rsidRPr="00F75319" w:rsidRDefault="00F75319" w:rsidP="00F75319">
      <w:r w:rsidRPr="00F75319">
        <w:t xml:space="preserve">The intervention reframed division by zero as a limit process, encouraging learners to examine what happens as divisors approach zero. This heuristic method opened a window into understanding the nature of limits, exponential growth, and hyperbolic functions. </w:t>
      </w:r>
      <w:r w:rsidRPr="00F75319">
        <w:rPr>
          <w:b/>
          <w:bCs/>
        </w:rPr>
        <w:t>VR amplified this reframing by allowing learners to experience the behaviour of functions dynamically.</w:t>
      </w:r>
      <w:r w:rsidRPr="00F75319">
        <w:t xml:space="preserve"> Walking along the curve of (f(x) = \frac{2}{x}) in immersive simulations made the explosive growth of quotients tangible, reinforcing the conceptual link between division and limits.</w:t>
      </w:r>
    </w:p>
    <w:p w14:paraId="6CC12E7E" w14:textId="77777777" w:rsidR="00F75319" w:rsidRPr="00F75319" w:rsidRDefault="00F75319" w:rsidP="00F75319">
      <w:r w:rsidRPr="00F75319">
        <w:pict w14:anchorId="4AFFD2F2">
          <v:rect id="_x0000_i1406" style="width:0;height:1.5pt" o:hralign="center" o:hrstd="t" o:hr="t" fillcolor="#a0a0a0" stroked="f"/>
        </w:pict>
      </w:r>
    </w:p>
    <w:p w14:paraId="4A2182FF" w14:textId="77777777" w:rsidR="00F75319" w:rsidRPr="00F75319" w:rsidRDefault="00F75319" w:rsidP="00F75319">
      <w:pPr>
        <w:rPr>
          <w:b/>
          <w:bCs/>
        </w:rPr>
      </w:pPr>
      <w:r w:rsidRPr="00F75319">
        <w:rPr>
          <w:b/>
          <w:bCs/>
        </w:rPr>
        <w:t>6.2 Theme 2: Errors as Gateways to Scientific Concepts</w:t>
      </w:r>
    </w:p>
    <w:p w14:paraId="02AB47C8" w14:textId="77777777" w:rsidR="00F75319" w:rsidRPr="00F75319" w:rsidRDefault="00F75319" w:rsidP="00F75319">
      <w:r w:rsidRPr="00F75319">
        <w:t>Errors were leveraged as gateways to deeper exploration, consistent with Boaler’s (2016) argument that mistakes should be reframed as opportunities for meaning</w:t>
      </w:r>
      <w:r w:rsidRPr="00F75319">
        <w:noBreakHyphen/>
        <w:t>making. PSTs’ spontaneous concepts—such as “2 ÷ 0 = 0”—were scaffolded toward scientific concepts through dialogue, analogies, and VR simulations.</w:t>
      </w:r>
    </w:p>
    <w:p w14:paraId="7FED80A5" w14:textId="77777777" w:rsidR="00F75319" w:rsidRPr="00F75319" w:rsidRDefault="00F75319" w:rsidP="00F75319">
      <w:r w:rsidRPr="00F75319">
        <w:lastRenderedPageBreak/>
        <w:t xml:space="preserve">The role of the More Knowledgeable Other (MKO) was central in this process. Teacher educators guided PSTs in interpreting their observations, aligning situation definitions, and achieving intersubjectivity. </w:t>
      </w:r>
      <w:r w:rsidRPr="00F75319">
        <w:rPr>
          <w:b/>
          <w:bCs/>
        </w:rPr>
        <w:t>VR enriched this mediation by providing shared experiential referents.</w:t>
      </w:r>
      <w:r w:rsidRPr="00F75319">
        <w:t xml:space="preserve"> When learners observed quotients exploding in simulations, misconceptions were challenged not through abstract explanation alone but through embodied experience. This accelerated the transition from spontaneous to scientific concepts, demonstrating the power of immersive scaffolding.</w:t>
      </w:r>
    </w:p>
    <w:p w14:paraId="556D349A" w14:textId="77777777" w:rsidR="00F75319" w:rsidRPr="00F75319" w:rsidRDefault="00F75319" w:rsidP="00F75319">
      <w:r w:rsidRPr="00F75319">
        <w:pict w14:anchorId="534C6787">
          <v:rect id="_x0000_i1407" style="width:0;height:1.5pt" o:hralign="center" o:hrstd="t" o:hr="t" fillcolor="#a0a0a0" stroked="f"/>
        </w:pict>
      </w:r>
    </w:p>
    <w:p w14:paraId="5987CFAF" w14:textId="77777777" w:rsidR="00F75319" w:rsidRPr="00F75319" w:rsidRDefault="00F75319" w:rsidP="00F75319">
      <w:pPr>
        <w:rPr>
          <w:b/>
          <w:bCs/>
        </w:rPr>
      </w:pPr>
      <w:r w:rsidRPr="00F75319">
        <w:rPr>
          <w:b/>
          <w:bCs/>
        </w:rPr>
        <w:t>6.3 Theme 3: VR as Semiotic Mediation</w:t>
      </w:r>
    </w:p>
    <w:p w14:paraId="4A376150" w14:textId="77777777" w:rsidR="00F75319" w:rsidRPr="00F75319" w:rsidRDefault="00F75319" w:rsidP="00F75319">
      <w:r w:rsidRPr="00F75319">
        <w:t xml:space="preserve">Semiotic mediation traditionally relies on symbols, graphs, and language. VR extended this mediation by layering multiple representations into immersive environments. Learners could toggle between algebraic equations, numerical tables, and dynamic graphs, integrating visual, </w:t>
      </w:r>
      <w:proofErr w:type="spellStart"/>
      <w:r w:rsidRPr="00F75319">
        <w:t>kinesthetic</w:t>
      </w:r>
      <w:proofErr w:type="spellEnd"/>
      <w:r w:rsidRPr="00F75319">
        <w:t>, and symbolic modalities.</w:t>
      </w:r>
    </w:p>
    <w:p w14:paraId="499D13C0" w14:textId="77777777" w:rsidR="00F75319" w:rsidRPr="00F75319" w:rsidRDefault="00F75319" w:rsidP="00F75319">
      <w:r w:rsidRPr="00F75319">
        <w:t>This multimodal mediation aligns with embodied cognition theories, which argue that learning is grounded in sensory and motor experiences (Johnson</w:t>
      </w:r>
      <w:r w:rsidRPr="00F75319">
        <w:noBreakHyphen/>
        <w:t>Glenberg, 2018). By situating learners within mathematical processes, VR fostered deeper cognitive connections and strengthened conceptual resilience. PSTs who engaged with VR were more likely to articulate division by zero as undefined and to explain why, demonstrating a shift toward scientific conceptions.</w:t>
      </w:r>
    </w:p>
    <w:p w14:paraId="2A0B96DA" w14:textId="77777777" w:rsidR="00F75319" w:rsidRPr="00F75319" w:rsidRDefault="00F75319" w:rsidP="00F75319">
      <w:r w:rsidRPr="00F75319">
        <w:pict w14:anchorId="352C892D">
          <v:rect id="_x0000_i1408" style="width:0;height:1.5pt" o:hralign="center" o:hrstd="t" o:hr="t" fillcolor="#a0a0a0" stroked="f"/>
        </w:pict>
      </w:r>
    </w:p>
    <w:p w14:paraId="19A6E477" w14:textId="77777777" w:rsidR="00F75319" w:rsidRPr="00F75319" w:rsidRDefault="00F75319" w:rsidP="00F75319">
      <w:pPr>
        <w:rPr>
          <w:b/>
          <w:bCs/>
        </w:rPr>
      </w:pPr>
      <w:r w:rsidRPr="00F75319">
        <w:rPr>
          <w:b/>
          <w:bCs/>
        </w:rPr>
        <w:t>6.4 Theme 4: Intersubjectivity in Collaborative VR Environments</w:t>
      </w:r>
    </w:p>
    <w:p w14:paraId="329776B5" w14:textId="77777777" w:rsidR="00F75319" w:rsidRPr="00F75319" w:rsidRDefault="00F75319" w:rsidP="00F75319">
      <w:r w:rsidRPr="00F75319">
        <w:t>Intersubjectivity—the alignment of situation definitions between teacher and learner—was achieved more effectively in VR environments. Collaborative simulations allowed multiple learners to inhabit the same virtual classroom, observing and discussing how misconceptions unfolded. This shared immersion created common referents, enabling dialogue grounded in experiential evidence.</w:t>
      </w:r>
    </w:p>
    <w:p w14:paraId="77B1D08C" w14:textId="77777777" w:rsidR="00F75319" w:rsidRPr="00F75319" w:rsidRDefault="00F75319" w:rsidP="00F75319">
      <w:r w:rsidRPr="00F75319">
        <w:t>For example, when one student insisted that “2 ÷ 0 = 0,” peers pointed to the VR graph exploding toward infinity, prompting debate and eventual consensus. This illustrates how VR fosters peer intersubjectivity, enabling learners to negotiate shared meanings and collectively refine their understanding. Such collaborative engagement is particularly valuable in resource</w:t>
      </w:r>
      <w:r w:rsidRPr="00F75319">
        <w:noBreakHyphen/>
        <w:t>constrained contexts, where traditional one</w:t>
      </w:r>
      <w:r w:rsidRPr="00F75319">
        <w:noBreakHyphen/>
        <w:t>on</w:t>
      </w:r>
      <w:r w:rsidRPr="00F75319">
        <w:noBreakHyphen/>
        <w:t>one scaffolding may not be feasible.</w:t>
      </w:r>
    </w:p>
    <w:p w14:paraId="7B9A800B" w14:textId="77777777" w:rsidR="00F75319" w:rsidRPr="00F75319" w:rsidRDefault="00F75319" w:rsidP="00F75319">
      <w:r w:rsidRPr="00F75319">
        <w:pict w14:anchorId="089742BE">
          <v:rect id="_x0000_i1409" style="width:0;height:1.5pt" o:hralign="center" o:hrstd="t" o:hr="t" fillcolor="#a0a0a0" stroked="f"/>
        </w:pict>
      </w:r>
    </w:p>
    <w:p w14:paraId="712F297E" w14:textId="77777777" w:rsidR="00F75319" w:rsidRPr="00F75319" w:rsidRDefault="00F75319" w:rsidP="00F75319">
      <w:pPr>
        <w:rPr>
          <w:b/>
          <w:bCs/>
        </w:rPr>
      </w:pPr>
      <w:r w:rsidRPr="00F75319">
        <w:rPr>
          <w:b/>
          <w:bCs/>
        </w:rPr>
        <w:t>6.5 Theme 5: Pedagogical Implications for Teacher Education</w:t>
      </w:r>
    </w:p>
    <w:p w14:paraId="3957BE96" w14:textId="77777777" w:rsidR="00F75319" w:rsidRPr="00F75319" w:rsidRDefault="00F75319" w:rsidP="00F75319">
      <w:r w:rsidRPr="00F75319">
        <w:t xml:space="preserve">The findings have significant implications for mathematics teacher education. PSTs must be equipped not only with conceptual knowledge but also with strategies to </w:t>
      </w:r>
      <w:r w:rsidRPr="00F75319">
        <w:lastRenderedPageBreak/>
        <w:t>engage constructively with errors. Integrating VR into teacher education offers several advantages:</w:t>
      </w:r>
    </w:p>
    <w:p w14:paraId="7637450C" w14:textId="77777777" w:rsidR="00F75319" w:rsidRPr="00F75319" w:rsidRDefault="00F75319" w:rsidP="00F75319">
      <w:pPr>
        <w:numPr>
          <w:ilvl w:val="0"/>
          <w:numId w:val="11"/>
        </w:numPr>
      </w:pPr>
      <w:r w:rsidRPr="00F75319">
        <w:rPr>
          <w:b/>
          <w:bCs/>
        </w:rPr>
        <w:t>Diagnostic Training:</w:t>
      </w:r>
      <w:r w:rsidRPr="00F75319">
        <w:t xml:space="preserve"> VR simulations present PSTs with diverse misconceptions, enabling them to practice diagnostic listening and responsive mediation.</w:t>
      </w:r>
    </w:p>
    <w:p w14:paraId="4160E548" w14:textId="77777777" w:rsidR="00F75319" w:rsidRPr="00F75319" w:rsidRDefault="00F75319" w:rsidP="00F75319">
      <w:pPr>
        <w:numPr>
          <w:ilvl w:val="0"/>
          <w:numId w:val="11"/>
        </w:numPr>
      </w:pPr>
      <w:r w:rsidRPr="00F75319">
        <w:rPr>
          <w:b/>
          <w:bCs/>
        </w:rPr>
        <w:t>Pedagogical Modelling:</w:t>
      </w:r>
      <w:r w:rsidRPr="00F75319">
        <w:t xml:space="preserve"> Teacher educators can use VR to demonstrate how to scaffold errors constructively, modelling innovative practices for PSTs.</w:t>
      </w:r>
    </w:p>
    <w:p w14:paraId="3D48C1D0" w14:textId="77777777" w:rsidR="00F75319" w:rsidRPr="00F75319" w:rsidRDefault="00F75319" w:rsidP="00F75319">
      <w:pPr>
        <w:numPr>
          <w:ilvl w:val="0"/>
          <w:numId w:val="11"/>
        </w:numPr>
      </w:pPr>
      <w:r w:rsidRPr="00F75319">
        <w:rPr>
          <w:b/>
          <w:bCs/>
        </w:rPr>
        <w:t>Conceptual Deepening:</w:t>
      </w:r>
      <w:r w:rsidRPr="00F75319">
        <w:t xml:space="preserve"> Immersive experiences strengthen PSTs’ own understanding of complex concepts, preparing them to teach these ideas effectively.</w:t>
      </w:r>
    </w:p>
    <w:p w14:paraId="2B402D6B" w14:textId="77777777" w:rsidR="00F75319" w:rsidRPr="00F75319" w:rsidRDefault="00F75319" w:rsidP="00F75319">
      <w:pPr>
        <w:numPr>
          <w:ilvl w:val="0"/>
          <w:numId w:val="11"/>
        </w:numPr>
      </w:pPr>
      <w:r w:rsidRPr="00F75319">
        <w:rPr>
          <w:b/>
          <w:bCs/>
        </w:rPr>
        <w:t>Scalability:</w:t>
      </w:r>
      <w:r w:rsidRPr="00F75319">
        <w:t xml:space="preserve"> VR provides scalable solutions for large cohorts, democratizing access to advanced visualisations in resource</w:t>
      </w:r>
      <w:r w:rsidRPr="00F75319">
        <w:noBreakHyphen/>
        <w:t>constrained contexts.</w:t>
      </w:r>
    </w:p>
    <w:p w14:paraId="581B2814" w14:textId="77777777" w:rsidR="00F75319" w:rsidRPr="00F75319" w:rsidRDefault="00F75319" w:rsidP="00F75319">
      <w:r w:rsidRPr="00F75319">
        <w:t>By embedding VR into teacher education, programs can cultivate a generation of educators who are comfortable with technology</w:t>
      </w:r>
      <w:r w:rsidRPr="00F75319">
        <w:noBreakHyphen/>
        <w:t>enhanced pedagogy and who can harness immersive environments to transform learners’ mathematical identities.</w:t>
      </w:r>
    </w:p>
    <w:p w14:paraId="24DD68AD" w14:textId="77777777" w:rsidR="00F75319" w:rsidRPr="00F75319" w:rsidRDefault="00F75319" w:rsidP="00F75319">
      <w:r w:rsidRPr="00F75319">
        <w:pict w14:anchorId="2DE819C3">
          <v:rect id="_x0000_i1410" style="width:0;height:1.5pt" o:hralign="center" o:hrstd="t" o:hr="t" fillcolor="#a0a0a0" stroked="f"/>
        </w:pict>
      </w:r>
    </w:p>
    <w:p w14:paraId="5D056D6B" w14:textId="77777777" w:rsidR="00F75319" w:rsidRPr="00F75319" w:rsidRDefault="00F75319" w:rsidP="00F75319">
      <w:pPr>
        <w:rPr>
          <w:b/>
          <w:bCs/>
        </w:rPr>
      </w:pPr>
      <w:r w:rsidRPr="00F75319">
        <w:rPr>
          <w:b/>
          <w:bCs/>
        </w:rPr>
        <w:t>6.6 Theme 6: Legacy and Sustainability</w:t>
      </w:r>
    </w:p>
    <w:p w14:paraId="34438108" w14:textId="77777777" w:rsidR="00F75319" w:rsidRPr="00F75319" w:rsidRDefault="00F75319" w:rsidP="00F75319">
      <w:r w:rsidRPr="00F75319">
        <w:t>Beyond immediate pedagogical benefits, integrating VR into mathematics education contributes to broader goals of sustainability and legacy. In rural and resource</w:t>
      </w:r>
      <w:r w:rsidRPr="00F75319">
        <w:noBreakHyphen/>
        <w:t>constrained contexts, portable VR kits can democratize access to advanced visualisations, ensuring that learners are not excluded from innovative pedagogical tools. This aligns with the philosophy of building durable, safe, and transformative educational infrastructures—structures that will be remembered by “our children’s children.”</w:t>
      </w:r>
    </w:p>
    <w:p w14:paraId="1CB9DD9C" w14:textId="77777777" w:rsidR="00F75319" w:rsidRPr="00F75319" w:rsidRDefault="00F75319" w:rsidP="00F75319">
      <w:r w:rsidRPr="00F75319">
        <w:t>For PSTs, experiencing mathematics in immersive environments not only strengthens their own conceptual resilience but also models practices they can carry into their future classrooms. In this way, VR contributes to the legacy of mathematics education, ensuring that learners are equipped to engage with complex ideas in meaningful and enduring ways.</w:t>
      </w:r>
    </w:p>
    <w:p w14:paraId="21776B03" w14:textId="77777777" w:rsidR="00F75319" w:rsidRPr="00F75319" w:rsidRDefault="00F75319" w:rsidP="00F75319">
      <w:r w:rsidRPr="00F75319">
        <w:pict w14:anchorId="3C312428">
          <v:rect id="_x0000_i1411" style="width:0;height:1.5pt" o:hralign="center" o:hrstd="t" o:hr="t" fillcolor="#a0a0a0" stroked="f"/>
        </w:pict>
      </w:r>
    </w:p>
    <w:p w14:paraId="7D51148C" w14:textId="77777777" w:rsidR="00F75319" w:rsidRPr="00F75319" w:rsidRDefault="00F75319" w:rsidP="00F75319">
      <w:pPr>
        <w:rPr>
          <w:b/>
          <w:bCs/>
        </w:rPr>
      </w:pPr>
      <w:r w:rsidRPr="00F75319">
        <w:rPr>
          <w:b/>
          <w:bCs/>
        </w:rPr>
        <w:t>6.7 Summary</w:t>
      </w:r>
    </w:p>
    <w:p w14:paraId="2A8E437C" w14:textId="77777777" w:rsidR="00F75319" w:rsidRPr="00F75319" w:rsidRDefault="00F75319" w:rsidP="00F75319">
      <w:r w:rsidRPr="00F75319">
        <w:t xml:space="preserve">The discussion highlights how division by zero, though conceptually challenging, can serve as a powerful gateway to deeper mathematical exploration. Errors, when leveraged constructively, reveal spontaneous concepts that can be scaffolded toward scientific ones. Guided by Vygotsky’s ZPD and </w:t>
      </w:r>
      <w:proofErr w:type="spellStart"/>
      <w:r w:rsidRPr="00F75319">
        <w:t>Wertsch’s</w:t>
      </w:r>
      <w:proofErr w:type="spellEnd"/>
      <w:r w:rsidRPr="00F75319">
        <w:t xml:space="preserve"> elaboration, the intervention </w:t>
      </w:r>
      <w:r w:rsidRPr="00F75319">
        <w:lastRenderedPageBreak/>
        <w:t>demonstrated the pedagogical value of errors and the transformative potential of responsive mediation.</w:t>
      </w:r>
    </w:p>
    <w:p w14:paraId="2EBFB301" w14:textId="77777777" w:rsidR="00F75319" w:rsidRDefault="00F75319" w:rsidP="00F75319">
      <w:r w:rsidRPr="00F75319">
        <w:rPr>
          <w:b/>
          <w:bCs/>
        </w:rPr>
        <w:t>VR amplified this process by making abstract behaviours tangible, fostering intersubjectivity, and accelerating cognitive shifts.</w:t>
      </w:r>
      <w:r w:rsidRPr="00F75319">
        <w:t xml:space="preserve"> By integrating VR into mathematics teacher education, we can equip PSTs to engage constructively with errors, deepen their conceptual understanding, and prepare them to create classrooms where mistakes are valued as opportunities for growth.</w:t>
      </w:r>
    </w:p>
    <w:p w14:paraId="1DC89B2E" w14:textId="4F828B9D" w:rsidR="00474F4B" w:rsidRPr="00474F4B" w:rsidRDefault="00474F4B" w:rsidP="00474F4B"/>
    <w:p w14:paraId="33F5F7BF" w14:textId="77777777" w:rsidR="00474F4B" w:rsidRPr="00474F4B" w:rsidRDefault="00474F4B" w:rsidP="00474F4B">
      <w:pPr>
        <w:rPr>
          <w:b/>
          <w:bCs/>
        </w:rPr>
      </w:pPr>
      <w:r w:rsidRPr="00474F4B">
        <w:rPr>
          <w:b/>
          <w:bCs/>
        </w:rPr>
        <w:t>7. Conclusion and Recommendations</w:t>
      </w:r>
    </w:p>
    <w:p w14:paraId="7E2E3186" w14:textId="77777777" w:rsidR="00474F4B" w:rsidRPr="00474F4B" w:rsidRDefault="00474F4B" w:rsidP="00474F4B">
      <w:pPr>
        <w:rPr>
          <w:b/>
          <w:bCs/>
        </w:rPr>
      </w:pPr>
      <w:r w:rsidRPr="00474F4B">
        <w:rPr>
          <w:b/>
          <w:bCs/>
        </w:rPr>
        <w:t>7.1 Conclusion</w:t>
      </w:r>
    </w:p>
    <w:p w14:paraId="4D2EEB66" w14:textId="77777777" w:rsidR="00474F4B" w:rsidRPr="00474F4B" w:rsidRDefault="00474F4B" w:rsidP="00474F4B">
      <w:r w:rsidRPr="00474F4B">
        <w:t>This study set out to investigate pre</w:t>
      </w:r>
      <w:r w:rsidRPr="00474F4B">
        <w:noBreakHyphen/>
        <w:t>service teachers’ (PSTs) misconceptions about division by zero and to explore how pedagogical interventions, grounded in Vygotsky’s socio</w:t>
      </w:r>
      <w:r w:rsidRPr="00474F4B">
        <w:noBreakHyphen/>
        <w:t xml:space="preserve">cultural theory and </w:t>
      </w:r>
      <w:proofErr w:type="spellStart"/>
      <w:r w:rsidRPr="00474F4B">
        <w:t>Wertsch’s</w:t>
      </w:r>
      <w:proofErr w:type="spellEnd"/>
      <w:r w:rsidRPr="00474F4B">
        <w:t xml:space="preserve"> elaboration of the Zone of Proximal Development (ZPD), can transform their reasoning. The findings confirm that misconceptions are widespread: many PSTs initially asserted that “2 ÷ 0 = 2” or “2 ÷ 0 = 0,” reflecting closure</w:t>
      </w:r>
      <w:r w:rsidRPr="00474F4B">
        <w:noBreakHyphen/>
        <w:t>product conceptions of division. These errors, however, were not treated as obstacles but as gateways to deeper exploration.</w:t>
      </w:r>
    </w:p>
    <w:p w14:paraId="1C097C80" w14:textId="77777777" w:rsidR="00474F4B" w:rsidRPr="00474F4B" w:rsidRDefault="00474F4B" w:rsidP="00474F4B">
      <w:r w:rsidRPr="00474F4B">
        <w:t>Through surveys, interviews, focus groups, and immersive VR simulations, the study demonstrated how responsive mediation can catalyse cognitive transformation. Errors revealed spontaneous concepts, which were scaffolded toward scientific ones through situation definition, intersubjectivity, and semiotic mediation. Traditional scaffolding—dialogue, analogies, symbolic representations—was effective, but VR amplified the process by making abstract behaviours tangible, fostering intersubjectivity, and accelerating cognitive shifts.</w:t>
      </w:r>
    </w:p>
    <w:p w14:paraId="32FA092D" w14:textId="77777777" w:rsidR="00474F4B" w:rsidRPr="00474F4B" w:rsidRDefault="00474F4B" w:rsidP="00474F4B">
      <w:r w:rsidRPr="00474F4B">
        <w:t xml:space="preserve">Division by zero, though superficially a simple arithmetic task, consummates multiple conceptual threads: functions, limits, exponential growth and decay, and infinity. By engaging with this task, PSTs confronted the boundaries of their intuitive reasoning and constructed more sophisticated frameworks. VR enriched this engagement by situating learners within dynamic representations of these concepts, integrating visual, </w:t>
      </w:r>
      <w:proofErr w:type="spellStart"/>
      <w:r w:rsidRPr="00474F4B">
        <w:t>kinesthetic</w:t>
      </w:r>
      <w:proofErr w:type="spellEnd"/>
      <w:r w:rsidRPr="00474F4B">
        <w:t>, and symbolic modalities.</w:t>
      </w:r>
    </w:p>
    <w:p w14:paraId="3D3ED28C" w14:textId="77777777" w:rsidR="00474F4B" w:rsidRPr="00474F4B" w:rsidRDefault="00474F4B" w:rsidP="00474F4B">
      <w:r w:rsidRPr="00474F4B">
        <w:t>The study contributes to mathematics education by demonstrating the pedagogical value of errors, the applicability of socio</w:t>
      </w:r>
      <w:r w:rsidRPr="00474F4B">
        <w:noBreakHyphen/>
        <w:t>cultural theory, and the potential of VR as a scaffold. It underscores the importance of preparing PSTs to engage constructively with misconceptions, equipping them with both conceptual knowledge and innovative pedagogical tools.</w:t>
      </w:r>
    </w:p>
    <w:p w14:paraId="2E201E7A" w14:textId="77777777" w:rsidR="00474F4B" w:rsidRPr="00474F4B" w:rsidRDefault="00474F4B" w:rsidP="00474F4B">
      <w:r w:rsidRPr="00474F4B">
        <w:pict w14:anchorId="3990A028">
          <v:rect id="_x0000_i1458" style="width:0;height:1.5pt" o:hralign="center" o:hrstd="t" o:hr="t" fillcolor="#a0a0a0" stroked="f"/>
        </w:pict>
      </w:r>
    </w:p>
    <w:p w14:paraId="213DEB17" w14:textId="77777777" w:rsidR="00474F4B" w:rsidRPr="00474F4B" w:rsidRDefault="00474F4B" w:rsidP="00474F4B">
      <w:pPr>
        <w:rPr>
          <w:b/>
          <w:bCs/>
        </w:rPr>
      </w:pPr>
      <w:r w:rsidRPr="00474F4B">
        <w:rPr>
          <w:b/>
          <w:bCs/>
        </w:rPr>
        <w:lastRenderedPageBreak/>
        <w:t>7.2 Recommendations</w:t>
      </w:r>
    </w:p>
    <w:p w14:paraId="5F7090BE" w14:textId="77777777" w:rsidR="00474F4B" w:rsidRPr="00474F4B" w:rsidRDefault="00474F4B" w:rsidP="00474F4B">
      <w:pPr>
        <w:rPr>
          <w:b/>
          <w:bCs/>
        </w:rPr>
      </w:pPr>
      <w:r w:rsidRPr="00474F4B">
        <w:rPr>
          <w:b/>
          <w:bCs/>
        </w:rPr>
        <w:t>For Teacher Education Programs</w:t>
      </w:r>
    </w:p>
    <w:p w14:paraId="7C6DBC7C" w14:textId="77777777" w:rsidR="00474F4B" w:rsidRPr="00474F4B" w:rsidRDefault="00474F4B" w:rsidP="00474F4B">
      <w:pPr>
        <w:numPr>
          <w:ilvl w:val="0"/>
          <w:numId w:val="12"/>
        </w:numPr>
      </w:pPr>
      <w:r w:rsidRPr="00474F4B">
        <w:rPr>
          <w:b/>
          <w:bCs/>
        </w:rPr>
        <w:t>Integrate VR into Curriculum:</w:t>
      </w:r>
      <w:r w:rsidRPr="00474F4B">
        <w:t xml:space="preserve"> Teacher education programs should embed VR simulations into mathematics courses, enabling PSTs to experience complex concepts dynamically. This prepares them to teach with technology and to leverage immersive environments for scaffolding.</w:t>
      </w:r>
    </w:p>
    <w:p w14:paraId="18E4DDBB" w14:textId="77777777" w:rsidR="00474F4B" w:rsidRPr="00474F4B" w:rsidRDefault="00474F4B" w:rsidP="00474F4B">
      <w:pPr>
        <w:numPr>
          <w:ilvl w:val="0"/>
          <w:numId w:val="12"/>
        </w:numPr>
      </w:pPr>
      <w:r w:rsidRPr="00474F4B">
        <w:rPr>
          <w:b/>
          <w:bCs/>
        </w:rPr>
        <w:t>Model Constructive Error Engagement:</w:t>
      </w:r>
      <w:r w:rsidRPr="00474F4B">
        <w:t xml:space="preserve"> Teacher educators should use VR to demonstrate how to respond to student errors, modelling practices that value mistakes as opportunities for growth.</w:t>
      </w:r>
    </w:p>
    <w:p w14:paraId="1F1B0C01" w14:textId="77777777" w:rsidR="00474F4B" w:rsidRPr="00474F4B" w:rsidRDefault="00474F4B" w:rsidP="00474F4B">
      <w:pPr>
        <w:numPr>
          <w:ilvl w:val="0"/>
          <w:numId w:val="12"/>
        </w:numPr>
      </w:pPr>
      <w:r w:rsidRPr="00474F4B">
        <w:rPr>
          <w:b/>
          <w:bCs/>
        </w:rPr>
        <w:t>Develop Diagnostic Skills:</w:t>
      </w:r>
      <w:r w:rsidRPr="00474F4B">
        <w:t xml:space="preserve"> VR simulations can present PSTs with diverse misconceptions, allowing them to practice diagnostic listening and responsive mediation in safe, controlled environments.</w:t>
      </w:r>
    </w:p>
    <w:p w14:paraId="6BA83743" w14:textId="77777777" w:rsidR="00474F4B" w:rsidRPr="00474F4B" w:rsidRDefault="00474F4B" w:rsidP="00474F4B">
      <w:pPr>
        <w:rPr>
          <w:b/>
          <w:bCs/>
        </w:rPr>
      </w:pPr>
      <w:r w:rsidRPr="00474F4B">
        <w:rPr>
          <w:b/>
          <w:bCs/>
        </w:rPr>
        <w:t>For Classroom Practice</w:t>
      </w:r>
    </w:p>
    <w:p w14:paraId="2F5CE852" w14:textId="77777777" w:rsidR="00474F4B" w:rsidRPr="00474F4B" w:rsidRDefault="00474F4B" w:rsidP="00474F4B">
      <w:pPr>
        <w:numPr>
          <w:ilvl w:val="0"/>
          <w:numId w:val="13"/>
        </w:numPr>
      </w:pPr>
      <w:r w:rsidRPr="00474F4B">
        <w:rPr>
          <w:b/>
          <w:bCs/>
        </w:rPr>
        <w:t>Use VR to Visualise Abstract Concepts:</w:t>
      </w:r>
      <w:r w:rsidRPr="00474F4B">
        <w:t xml:space="preserve"> Teachers should employ VR to help learners visualise functions, limits, and infinity. For example, walking along hyperbolic curves can make the behaviour of division by zero tangible.</w:t>
      </w:r>
    </w:p>
    <w:p w14:paraId="1A4969AF" w14:textId="77777777" w:rsidR="00474F4B" w:rsidRPr="00474F4B" w:rsidRDefault="00474F4B" w:rsidP="00474F4B">
      <w:pPr>
        <w:numPr>
          <w:ilvl w:val="0"/>
          <w:numId w:val="13"/>
        </w:numPr>
      </w:pPr>
      <w:r w:rsidRPr="00474F4B">
        <w:rPr>
          <w:b/>
          <w:bCs/>
        </w:rPr>
        <w:t>Foster Collaborative Intersubjectivity:</w:t>
      </w:r>
      <w:r w:rsidRPr="00474F4B">
        <w:t xml:space="preserve"> VR environments should be used to create shared experiences, enabling learners to negotiate meanings collectively and to achieve intersubjectivity more effectively.</w:t>
      </w:r>
    </w:p>
    <w:p w14:paraId="0D681487" w14:textId="77777777" w:rsidR="00474F4B" w:rsidRPr="00474F4B" w:rsidRDefault="00474F4B" w:rsidP="00474F4B">
      <w:pPr>
        <w:numPr>
          <w:ilvl w:val="0"/>
          <w:numId w:val="13"/>
        </w:numPr>
      </w:pPr>
      <w:r w:rsidRPr="00474F4B">
        <w:rPr>
          <w:b/>
          <w:bCs/>
        </w:rPr>
        <w:t>Leverage Errors as Gateways:</w:t>
      </w:r>
      <w:r w:rsidRPr="00474F4B">
        <w:t xml:space="preserve"> Teachers should reframe errors as starting points for exploration, using VR to surface misconceptions and to scaffold learners toward scientific concepts.</w:t>
      </w:r>
    </w:p>
    <w:p w14:paraId="6CE82A20" w14:textId="77777777" w:rsidR="00474F4B" w:rsidRPr="00474F4B" w:rsidRDefault="00474F4B" w:rsidP="00474F4B">
      <w:pPr>
        <w:rPr>
          <w:b/>
          <w:bCs/>
        </w:rPr>
      </w:pPr>
      <w:r w:rsidRPr="00474F4B">
        <w:rPr>
          <w:b/>
          <w:bCs/>
        </w:rPr>
        <w:t>For Policy and Resource Allocation</w:t>
      </w:r>
    </w:p>
    <w:p w14:paraId="21A4F87A" w14:textId="77777777" w:rsidR="00474F4B" w:rsidRPr="00474F4B" w:rsidRDefault="00474F4B" w:rsidP="00474F4B">
      <w:pPr>
        <w:numPr>
          <w:ilvl w:val="0"/>
          <w:numId w:val="14"/>
        </w:numPr>
      </w:pPr>
      <w:r w:rsidRPr="00474F4B">
        <w:rPr>
          <w:b/>
          <w:bCs/>
        </w:rPr>
        <w:t>Invest in VR Infrastructure:</w:t>
      </w:r>
      <w:r w:rsidRPr="00474F4B">
        <w:t xml:space="preserve"> Educational institutions should invest in portable VR kits and shared virtual classrooms, ensuring equitable access to immersive technologies.</w:t>
      </w:r>
    </w:p>
    <w:p w14:paraId="50DD14B2" w14:textId="77777777" w:rsidR="00474F4B" w:rsidRPr="00474F4B" w:rsidRDefault="00474F4B" w:rsidP="00474F4B">
      <w:pPr>
        <w:numPr>
          <w:ilvl w:val="0"/>
          <w:numId w:val="14"/>
        </w:numPr>
      </w:pPr>
      <w:r w:rsidRPr="00474F4B">
        <w:rPr>
          <w:b/>
          <w:bCs/>
        </w:rPr>
        <w:t>Support Professional Development:</w:t>
      </w:r>
      <w:r w:rsidRPr="00474F4B">
        <w:t xml:space="preserve"> In</w:t>
      </w:r>
      <w:r w:rsidRPr="00474F4B">
        <w:noBreakHyphen/>
        <w:t>service teachers should receive training in VR pedagogy, equipping them to integrate immersive simulations into their practice.</w:t>
      </w:r>
    </w:p>
    <w:p w14:paraId="4C6FC93B" w14:textId="77777777" w:rsidR="00474F4B" w:rsidRPr="00474F4B" w:rsidRDefault="00474F4B" w:rsidP="00474F4B">
      <w:pPr>
        <w:numPr>
          <w:ilvl w:val="0"/>
          <w:numId w:val="14"/>
        </w:numPr>
      </w:pPr>
      <w:r w:rsidRPr="00474F4B">
        <w:rPr>
          <w:b/>
          <w:bCs/>
        </w:rPr>
        <w:t>Promote Sustainability:</w:t>
      </w:r>
      <w:r w:rsidRPr="00474F4B">
        <w:t xml:space="preserve"> VR should be deployed strategically to democratise access to advanced visualisations, particularly in resource</w:t>
      </w:r>
      <w:r w:rsidRPr="00474F4B">
        <w:noBreakHyphen/>
        <w:t>constrained contexts. This aligns with broader goals of building durable educational infrastructures that will serve future generations.</w:t>
      </w:r>
    </w:p>
    <w:p w14:paraId="7787AABB" w14:textId="77777777" w:rsidR="00474F4B" w:rsidRPr="00474F4B" w:rsidRDefault="00474F4B" w:rsidP="00474F4B">
      <w:r w:rsidRPr="00474F4B">
        <w:pict w14:anchorId="7C5CFCDD">
          <v:rect id="_x0000_i1459" style="width:0;height:1.5pt" o:hralign="center" o:hrstd="t" o:hr="t" fillcolor="#a0a0a0" stroked="f"/>
        </w:pict>
      </w:r>
    </w:p>
    <w:p w14:paraId="2AADC105" w14:textId="77777777" w:rsidR="00474F4B" w:rsidRPr="00474F4B" w:rsidRDefault="00474F4B" w:rsidP="00474F4B">
      <w:pPr>
        <w:rPr>
          <w:b/>
          <w:bCs/>
        </w:rPr>
      </w:pPr>
      <w:r w:rsidRPr="00474F4B">
        <w:rPr>
          <w:b/>
          <w:bCs/>
        </w:rPr>
        <w:lastRenderedPageBreak/>
        <w:t>7.3 Legacy and Future Directions</w:t>
      </w:r>
    </w:p>
    <w:p w14:paraId="66D2A4AC" w14:textId="77777777" w:rsidR="00474F4B" w:rsidRPr="00474F4B" w:rsidRDefault="00474F4B" w:rsidP="00474F4B">
      <w:r w:rsidRPr="00474F4B">
        <w:t>The integration of VR into mathematics education contributes to a legacy of innovation and sustainability. In rural and resource</w:t>
      </w:r>
      <w:r w:rsidRPr="00474F4B">
        <w:noBreakHyphen/>
        <w:t>constrained contexts, VR offers scalable solutions that democratise access to advanced visualisations. By equipping PSTs with immersive pedagogical tools, we prepare them to create classrooms where errors are valued, misconceptions are leveraged, and complex concepts are made tangible.</w:t>
      </w:r>
    </w:p>
    <w:p w14:paraId="3A043BBE" w14:textId="77777777" w:rsidR="00474F4B" w:rsidRPr="00474F4B" w:rsidRDefault="00474F4B" w:rsidP="00474F4B">
      <w:r w:rsidRPr="00474F4B">
        <w:t>Future research should explore the long</w:t>
      </w:r>
      <w:r w:rsidRPr="00474F4B">
        <w:noBreakHyphen/>
        <w:t>term impact of VR integration on PSTs’ instructional practices and on learners’ mathematical identities. Comparative studies across institutions and contexts can provide insights into scalability and sustainability. Additionally, interdisciplinary research can examine how VR intersects with other emerging technologies, such as augmented reality and artificial intelligence, to further enrich mathematics education.</w:t>
      </w:r>
    </w:p>
    <w:p w14:paraId="771281FC" w14:textId="517C2B3F" w:rsidR="00DC0A34" w:rsidRDefault="00474F4B" w:rsidP="00474F4B">
      <w:r w:rsidRPr="00474F4B">
        <w:t>Ultimately, the study affirms that division by zero, though conceptually challenging, can serve as a powerful gateway to deeper mathematical exploration. By integrating VR into teacher education, we not only address persistent misconceptions but also cultivate a generation of educators equipped to harness immersive technologies for transformative pedagogy. This contributes to the broader legacy of mathematics education, ensuring that learners are prepared to engage with complex ideas in meaningful and enduring ways.</w:t>
      </w:r>
    </w:p>
    <w:p w14:paraId="06D2F6E9" w14:textId="748D58FC" w:rsidR="007A7478" w:rsidRPr="007A7478" w:rsidRDefault="007A7478" w:rsidP="007A7478"/>
    <w:p w14:paraId="665702F0" w14:textId="77777777" w:rsidR="007A7478" w:rsidRPr="007A7478" w:rsidRDefault="007A7478" w:rsidP="007A7478">
      <w:pPr>
        <w:rPr>
          <w:b/>
          <w:bCs/>
        </w:rPr>
      </w:pPr>
      <w:r w:rsidRPr="007A7478">
        <w:rPr>
          <w:b/>
          <w:bCs/>
        </w:rPr>
        <w:t>8. References</w:t>
      </w:r>
    </w:p>
    <w:p w14:paraId="3318972B" w14:textId="77777777" w:rsidR="007A7478" w:rsidRPr="007A7478" w:rsidRDefault="007A7478" w:rsidP="007A7478">
      <w:r w:rsidRPr="007A7478">
        <w:t xml:space="preserve">Ball, D. L. (1990). Prospective elementary and secondary teachers’ understanding of division. </w:t>
      </w:r>
      <w:r w:rsidRPr="007A7478">
        <w:rPr>
          <w:i/>
          <w:iCs/>
        </w:rPr>
        <w:t>Journal for Research in Mathematics Education</w:t>
      </w:r>
      <w:r w:rsidRPr="007A7478">
        <w:t>, 21(2), 132–144.</w:t>
      </w:r>
    </w:p>
    <w:p w14:paraId="516C0843" w14:textId="77777777" w:rsidR="007A7478" w:rsidRPr="007A7478" w:rsidRDefault="007A7478" w:rsidP="007A7478">
      <w:proofErr w:type="spellStart"/>
      <w:r w:rsidRPr="007A7478">
        <w:t>Boaler</w:t>
      </w:r>
      <w:proofErr w:type="spellEnd"/>
      <w:r w:rsidRPr="007A7478">
        <w:t xml:space="preserve">, J. (2016). </w:t>
      </w:r>
      <w:r w:rsidRPr="007A7478">
        <w:rPr>
          <w:i/>
          <w:iCs/>
        </w:rPr>
        <w:t>Mathematical Mindsets: Unleashing Students’ Potential through Creative Math, Inspiring Messages and Innovative Teaching</w:t>
      </w:r>
      <w:r w:rsidRPr="007A7478">
        <w:t>. Jossey-Bass.</w:t>
      </w:r>
    </w:p>
    <w:p w14:paraId="3885E2A8" w14:textId="77777777" w:rsidR="007A7478" w:rsidRPr="007A7478" w:rsidRDefault="007A7478" w:rsidP="007A7478">
      <w:r w:rsidRPr="007A7478">
        <w:t xml:space="preserve">Braithwaite, J., Allen, S., &amp; Moore, T. (2017). Enhancing trustworthiness in qualitative research. </w:t>
      </w:r>
      <w:r w:rsidRPr="007A7478">
        <w:rPr>
          <w:i/>
          <w:iCs/>
        </w:rPr>
        <w:t>Qualitative Health Research</w:t>
      </w:r>
      <w:r w:rsidRPr="007A7478">
        <w:t>, 27(8), 1180–1190.</w:t>
      </w:r>
    </w:p>
    <w:p w14:paraId="03552B97" w14:textId="77777777" w:rsidR="007A7478" w:rsidRPr="007A7478" w:rsidRDefault="007A7478" w:rsidP="007A7478">
      <w:r w:rsidRPr="007A7478">
        <w:t xml:space="preserve">Bray, W. (2011). A collective case study of the influence of teachers’ beliefs and practices on student errors. </w:t>
      </w:r>
      <w:r w:rsidRPr="007A7478">
        <w:rPr>
          <w:i/>
          <w:iCs/>
        </w:rPr>
        <w:t>Journal of Mathematics Teacher Education</w:t>
      </w:r>
      <w:r w:rsidRPr="007A7478">
        <w:t>, 14(1), 39–58.</w:t>
      </w:r>
    </w:p>
    <w:p w14:paraId="7575EA30" w14:textId="77777777" w:rsidR="007A7478" w:rsidRPr="007A7478" w:rsidRDefault="007A7478" w:rsidP="007A7478">
      <w:r w:rsidRPr="007A7478">
        <w:t xml:space="preserve">Brodie, K. (2013). Learning about learner errors in professional learning communities. </w:t>
      </w:r>
      <w:r w:rsidRPr="007A7478">
        <w:rPr>
          <w:i/>
          <w:iCs/>
        </w:rPr>
        <w:t>Educational Studies in Mathematics</w:t>
      </w:r>
      <w:r w:rsidRPr="007A7478">
        <w:t>, 82(2), 157–174.</w:t>
      </w:r>
    </w:p>
    <w:p w14:paraId="47A62555" w14:textId="77777777" w:rsidR="007A7478" w:rsidRPr="007A7478" w:rsidRDefault="007A7478" w:rsidP="007A7478">
      <w:r w:rsidRPr="007A7478">
        <w:t xml:space="preserve">Crespo, S., &amp; Nicol, C. (2006). Challenging preservice teachers’ conceptions of division by zero. </w:t>
      </w:r>
      <w:r w:rsidRPr="007A7478">
        <w:rPr>
          <w:i/>
          <w:iCs/>
        </w:rPr>
        <w:t>Journal of Mathematics Teacher Education</w:t>
      </w:r>
      <w:r w:rsidRPr="007A7478">
        <w:t>, 9(2), 109–135.</w:t>
      </w:r>
    </w:p>
    <w:p w14:paraId="4BF2FC07" w14:textId="77777777" w:rsidR="007A7478" w:rsidRPr="007A7478" w:rsidRDefault="007A7478" w:rsidP="007A7478">
      <w:r w:rsidRPr="007A7478">
        <w:t xml:space="preserve">Davis, B. (1997). Listening for differences: An evolving conception of mathematics teaching. </w:t>
      </w:r>
      <w:r w:rsidRPr="007A7478">
        <w:rPr>
          <w:i/>
          <w:iCs/>
        </w:rPr>
        <w:t>Journal for Research in Mathematics Education</w:t>
      </w:r>
      <w:r w:rsidRPr="007A7478">
        <w:t>, 28(3), 355–376.</w:t>
      </w:r>
    </w:p>
    <w:p w14:paraId="43BB83B1" w14:textId="77777777" w:rsidR="007A7478" w:rsidRPr="007A7478" w:rsidRDefault="007A7478" w:rsidP="007A7478">
      <w:r w:rsidRPr="007A7478">
        <w:lastRenderedPageBreak/>
        <w:t xml:space="preserve">Ferdig, R. E., &amp; Kosko, K. W. (2020). Virtual reality in teacher education: A review of the literature. </w:t>
      </w:r>
      <w:r w:rsidRPr="007A7478">
        <w:rPr>
          <w:i/>
          <w:iCs/>
        </w:rPr>
        <w:t>Journal of Technology and Teacher Education</w:t>
      </w:r>
      <w:r w:rsidRPr="007A7478">
        <w:t>, 28(2), 123–146.</w:t>
      </w:r>
    </w:p>
    <w:p w14:paraId="0BB7ED67" w14:textId="77777777" w:rsidR="007A7478" w:rsidRPr="007A7478" w:rsidRDefault="007A7478" w:rsidP="007A7478">
      <w:r w:rsidRPr="007A7478">
        <w:t xml:space="preserve">Gardee, A., &amp; Brodie, K. (2022). Teachers’ approaches to learner errors in South African classrooms. </w:t>
      </w:r>
      <w:r w:rsidRPr="007A7478">
        <w:rPr>
          <w:i/>
          <w:iCs/>
        </w:rPr>
        <w:t>African Journal of Research in Mathematics, Science and Technology Education</w:t>
      </w:r>
      <w:r w:rsidRPr="007A7478">
        <w:t>, 26(1), 1–15.</w:t>
      </w:r>
    </w:p>
    <w:p w14:paraId="2A1B4290" w14:textId="77777777" w:rsidR="007A7478" w:rsidRPr="007A7478" w:rsidRDefault="007A7478" w:rsidP="007A7478">
      <w:r w:rsidRPr="007A7478">
        <w:t xml:space="preserve">Hill, H. C., Ball, D. L., &amp; Schilling, S. G. (2008). Unpacking pedagogical content knowledge. </w:t>
      </w:r>
      <w:r w:rsidRPr="007A7478">
        <w:rPr>
          <w:i/>
          <w:iCs/>
        </w:rPr>
        <w:t>Journal of Teacher Education</w:t>
      </w:r>
      <w:r w:rsidRPr="007A7478">
        <w:t>, 59(5), 389–407.</w:t>
      </w:r>
    </w:p>
    <w:p w14:paraId="72D5665A" w14:textId="77777777" w:rsidR="007A7478" w:rsidRPr="007A7478" w:rsidRDefault="007A7478" w:rsidP="007A7478">
      <w:r w:rsidRPr="007A7478">
        <w:t xml:space="preserve">Johnson-Glenberg, M. (2018). Immersive VR and embodied learning: A review. </w:t>
      </w:r>
      <w:r w:rsidRPr="007A7478">
        <w:rPr>
          <w:i/>
          <w:iCs/>
        </w:rPr>
        <w:t>Frontiers in Psychology</w:t>
      </w:r>
      <w:r w:rsidRPr="007A7478">
        <w:t>, 9, 1337.</w:t>
      </w:r>
    </w:p>
    <w:p w14:paraId="7FC474F1" w14:textId="77777777" w:rsidR="007A7478" w:rsidRPr="007A7478" w:rsidRDefault="007A7478" w:rsidP="007A7478">
      <w:r w:rsidRPr="007A7478">
        <w:t xml:space="preserve">Kazemi, E., &amp; Stipek, D. (2009). Promoting conceptual thinking in mathematics. </w:t>
      </w:r>
      <w:r w:rsidRPr="007A7478">
        <w:rPr>
          <w:i/>
          <w:iCs/>
        </w:rPr>
        <w:t>Elementary School Journal</w:t>
      </w:r>
      <w:r w:rsidRPr="007A7478">
        <w:t>, 109(5), 491–511.</w:t>
      </w:r>
    </w:p>
    <w:p w14:paraId="2EC73145" w14:textId="77777777" w:rsidR="007A7478" w:rsidRPr="007A7478" w:rsidRDefault="007A7478" w:rsidP="007A7478">
      <w:r w:rsidRPr="007A7478">
        <w:t xml:space="preserve">Mutambara, H., &amp; Bansilal, S. (2022). Teachers’ responses to learner errors. </w:t>
      </w:r>
      <w:r w:rsidRPr="007A7478">
        <w:rPr>
          <w:i/>
          <w:iCs/>
        </w:rPr>
        <w:t>African Journal of Research in Mathematics, Science and Technology Education</w:t>
      </w:r>
      <w:r w:rsidRPr="007A7478">
        <w:t>, 26(1), 1–15.</w:t>
      </w:r>
    </w:p>
    <w:p w14:paraId="2AB9F750" w14:textId="77777777" w:rsidR="007A7478" w:rsidRPr="007A7478" w:rsidRDefault="007A7478" w:rsidP="007A7478">
      <w:r w:rsidRPr="007A7478">
        <w:t xml:space="preserve">Nesher, P. (1987). Towards an instructional theory: The role of student errors. </w:t>
      </w:r>
      <w:r w:rsidRPr="007A7478">
        <w:rPr>
          <w:i/>
          <w:iCs/>
        </w:rPr>
        <w:t>International Journal of Mathematical Education in Science and Technology</w:t>
      </w:r>
      <w:r w:rsidRPr="007A7478">
        <w:t>, 18(1), 35–49.</w:t>
      </w:r>
    </w:p>
    <w:p w14:paraId="3B518A56" w14:textId="77777777" w:rsidR="007A7478" w:rsidRPr="007A7478" w:rsidRDefault="007A7478" w:rsidP="007A7478">
      <w:r w:rsidRPr="007A7478">
        <w:t xml:space="preserve">Quinn, R., Lamberg, T., &amp; Perrin, J. (2008). Division by zero misconceptions. </w:t>
      </w:r>
      <w:r w:rsidRPr="007A7478">
        <w:rPr>
          <w:i/>
          <w:iCs/>
        </w:rPr>
        <w:t>Mathematics Teacher</w:t>
      </w:r>
      <w:r w:rsidRPr="007A7478">
        <w:t>, 102(2), 90–96.</w:t>
      </w:r>
    </w:p>
    <w:p w14:paraId="4234C9A7" w14:textId="77777777" w:rsidR="007A7478" w:rsidRPr="007A7478" w:rsidRDefault="007A7478" w:rsidP="007A7478">
      <w:proofErr w:type="spellStart"/>
      <w:r w:rsidRPr="007A7478">
        <w:t>Radianti</w:t>
      </w:r>
      <w:proofErr w:type="spellEnd"/>
      <w:r w:rsidRPr="007A7478">
        <w:t xml:space="preserve">, J., Majchrzak, T. A., Fromm, J., &amp; </w:t>
      </w:r>
      <w:proofErr w:type="spellStart"/>
      <w:r w:rsidRPr="007A7478">
        <w:t>Wohlgenannt</w:t>
      </w:r>
      <w:proofErr w:type="spellEnd"/>
      <w:r w:rsidRPr="007A7478">
        <w:t xml:space="preserve">, I. (2020). A systematic review of immersive virtual reality applications for higher education. </w:t>
      </w:r>
      <w:r w:rsidRPr="007A7478">
        <w:rPr>
          <w:i/>
          <w:iCs/>
        </w:rPr>
        <w:t>Computers &amp; Education</w:t>
      </w:r>
      <w:r w:rsidRPr="007A7478">
        <w:t>, 147, 103778.</w:t>
      </w:r>
    </w:p>
    <w:p w14:paraId="7E28DF49" w14:textId="77777777" w:rsidR="007A7478" w:rsidRPr="007A7478" w:rsidRDefault="007A7478" w:rsidP="007A7478">
      <w:r w:rsidRPr="007A7478">
        <w:t xml:space="preserve">Rowland, T., Thwaites, A., &amp; Jared, L. (2015). The role of student errors in mathematics teaching. </w:t>
      </w:r>
      <w:r w:rsidRPr="007A7478">
        <w:rPr>
          <w:i/>
          <w:iCs/>
        </w:rPr>
        <w:t>Mathematics Education Review</w:t>
      </w:r>
      <w:r w:rsidRPr="007A7478">
        <w:t>, 27(1), 1–15.</w:t>
      </w:r>
    </w:p>
    <w:p w14:paraId="010AE8A3" w14:textId="77777777" w:rsidR="007A7478" w:rsidRPr="007A7478" w:rsidRDefault="007A7478" w:rsidP="007A7478">
      <w:proofErr w:type="spellStart"/>
      <w:r w:rsidRPr="007A7478">
        <w:t>Sfard</w:t>
      </w:r>
      <w:proofErr w:type="spellEnd"/>
      <w:r w:rsidRPr="007A7478">
        <w:t xml:space="preserve">, A. (1991). On the dual nature of mathematical conceptions: Reflections on processes and objects. </w:t>
      </w:r>
      <w:r w:rsidRPr="007A7478">
        <w:rPr>
          <w:i/>
          <w:iCs/>
        </w:rPr>
        <w:t>Educational Studies in Mathematics</w:t>
      </w:r>
      <w:r w:rsidRPr="007A7478">
        <w:t>, 22(1), 1–36.</w:t>
      </w:r>
    </w:p>
    <w:p w14:paraId="1A8B6519" w14:textId="77777777" w:rsidR="007A7478" w:rsidRPr="007A7478" w:rsidRDefault="007A7478" w:rsidP="007A7478">
      <w:proofErr w:type="spellStart"/>
      <w:r w:rsidRPr="007A7478">
        <w:t>Tsamir</w:t>
      </w:r>
      <w:proofErr w:type="spellEnd"/>
      <w:r w:rsidRPr="007A7478">
        <w:t xml:space="preserve">, P., &amp; Sheffer, R. (2000). Preservice teachers’ conceptions of division by zero. </w:t>
      </w:r>
      <w:r w:rsidRPr="007A7478">
        <w:rPr>
          <w:i/>
          <w:iCs/>
        </w:rPr>
        <w:t>International Journal of Mathematical Education in Science and Technology</w:t>
      </w:r>
      <w:r w:rsidRPr="007A7478">
        <w:t>, 31(6), 789–804.</w:t>
      </w:r>
    </w:p>
    <w:p w14:paraId="70B2262E" w14:textId="77777777" w:rsidR="007A7478" w:rsidRPr="007A7478" w:rsidRDefault="007A7478" w:rsidP="007A7478">
      <w:r w:rsidRPr="007A7478">
        <w:t xml:space="preserve">Thompson, P. W., &amp; Saldanha, L. (2003). Fractions and division: Reconceptualizing partitive and quotative models. </w:t>
      </w:r>
      <w:r w:rsidRPr="007A7478">
        <w:rPr>
          <w:i/>
          <w:iCs/>
        </w:rPr>
        <w:t>Mathematical Thinking and Learning</w:t>
      </w:r>
      <w:r w:rsidRPr="007A7478">
        <w:t>, 5(2–3), 181–195.</w:t>
      </w:r>
    </w:p>
    <w:p w14:paraId="7D6F9D98" w14:textId="77777777" w:rsidR="007A7478" w:rsidRPr="007A7478" w:rsidRDefault="007A7478" w:rsidP="007A7478">
      <w:r w:rsidRPr="007A7478">
        <w:t xml:space="preserve">Vygotsky, L. S. (1978). </w:t>
      </w:r>
      <w:r w:rsidRPr="007A7478">
        <w:rPr>
          <w:i/>
          <w:iCs/>
        </w:rPr>
        <w:t>Mind in Society: The Development of Higher Psychological Processes</w:t>
      </w:r>
      <w:r w:rsidRPr="007A7478">
        <w:t>. Harvard University Press.</w:t>
      </w:r>
    </w:p>
    <w:p w14:paraId="3DFDC196" w14:textId="77777777" w:rsidR="007A7478" w:rsidRPr="007A7478" w:rsidRDefault="007A7478" w:rsidP="007A7478">
      <w:r w:rsidRPr="007A7478">
        <w:t xml:space="preserve">Wertsch, J. V. (1984). The zone of proximal development: Some conceptual issues. </w:t>
      </w:r>
      <w:r w:rsidRPr="007A7478">
        <w:rPr>
          <w:i/>
          <w:iCs/>
        </w:rPr>
        <w:t>New Directions for Child Development</w:t>
      </w:r>
      <w:r w:rsidRPr="007A7478">
        <w:t>, 23, 7–18.</w:t>
      </w:r>
    </w:p>
    <w:p w14:paraId="4AF86A96" w14:textId="77777777" w:rsidR="007A7478" w:rsidRPr="007A7478" w:rsidRDefault="007A7478" w:rsidP="007A7478">
      <w:proofErr w:type="spellStart"/>
      <w:r w:rsidRPr="007A7478">
        <w:lastRenderedPageBreak/>
        <w:t>Zembat</w:t>
      </w:r>
      <w:proofErr w:type="spellEnd"/>
      <w:r w:rsidRPr="007A7478">
        <w:t xml:space="preserve">, I. O. (2004). Conceptualizing division: A study of preservice teachers. </w:t>
      </w:r>
      <w:r w:rsidRPr="007A7478">
        <w:rPr>
          <w:i/>
          <w:iCs/>
        </w:rPr>
        <w:t>Educational Studies in Mathematics</w:t>
      </w:r>
      <w:r w:rsidRPr="007A7478">
        <w:t>, 55(1–2), 119–138.</w:t>
      </w:r>
    </w:p>
    <w:p w14:paraId="5FE34723" w14:textId="77777777" w:rsidR="00474F4B" w:rsidRPr="00DC0A34" w:rsidRDefault="00474F4B" w:rsidP="00474F4B"/>
    <w:p w14:paraId="4AE3C039" w14:textId="77777777" w:rsidR="00890E7A" w:rsidRDefault="00890E7A" w:rsidP="00890E7A"/>
    <w:sectPr w:rsidR="00890E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6966"/>
    <w:multiLevelType w:val="multilevel"/>
    <w:tmpl w:val="8346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E5176"/>
    <w:multiLevelType w:val="multilevel"/>
    <w:tmpl w:val="CF580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E4F22"/>
    <w:multiLevelType w:val="multilevel"/>
    <w:tmpl w:val="1B18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A25C1"/>
    <w:multiLevelType w:val="multilevel"/>
    <w:tmpl w:val="23AE3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573D55"/>
    <w:multiLevelType w:val="multilevel"/>
    <w:tmpl w:val="4E94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7837C9"/>
    <w:multiLevelType w:val="multilevel"/>
    <w:tmpl w:val="AF5CC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E43C6"/>
    <w:multiLevelType w:val="multilevel"/>
    <w:tmpl w:val="8442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3E83"/>
    <w:multiLevelType w:val="multilevel"/>
    <w:tmpl w:val="B0568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311E6F"/>
    <w:multiLevelType w:val="multilevel"/>
    <w:tmpl w:val="7A2EB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0A36E3"/>
    <w:multiLevelType w:val="multilevel"/>
    <w:tmpl w:val="C1266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5534B5"/>
    <w:multiLevelType w:val="multilevel"/>
    <w:tmpl w:val="96CA4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A3458A"/>
    <w:multiLevelType w:val="multilevel"/>
    <w:tmpl w:val="E312E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FE0479"/>
    <w:multiLevelType w:val="multilevel"/>
    <w:tmpl w:val="98766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9D4675"/>
    <w:multiLevelType w:val="multilevel"/>
    <w:tmpl w:val="83748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B64F88"/>
    <w:multiLevelType w:val="multilevel"/>
    <w:tmpl w:val="BD526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6357617">
    <w:abstractNumId w:val="14"/>
  </w:num>
  <w:num w:numId="2" w16cid:durableId="1453017926">
    <w:abstractNumId w:val="8"/>
  </w:num>
  <w:num w:numId="3" w16cid:durableId="398334199">
    <w:abstractNumId w:val="2"/>
  </w:num>
  <w:num w:numId="4" w16cid:durableId="1538616403">
    <w:abstractNumId w:val="11"/>
  </w:num>
  <w:num w:numId="5" w16cid:durableId="2084525983">
    <w:abstractNumId w:val="1"/>
  </w:num>
  <w:num w:numId="6" w16cid:durableId="864249398">
    <w:abstractNumId w:val="4"/>
  </w:num>
  <w:num w:numId="7" w16cid:durableId="299119650">
    <w:abstractNumId w:val="13"/>
  </w:num>
  <w:num w:numId="8" w16cid:durableId="246886871">
    <w:abstractNumId w:val="5"/>
  </w:num>
  <w:num w:numId="9" w16cid:durableId="1182360880">
    <w:abstractNumId w:val="6"/>
  </w:num>
  <w:num w:numId="10" w16cid:durableId="1911848124">
    <w:abstractNumId w:val="7"/>
  </w:num>
  <w:num w:numId="11" w16cid:durableId="1947812900">
    <w:abstractNumId w:val="0"/>
  </w:num>
  <w:num w:numId="12" w16cid:durableId="131292268">
    <w:abstractNumId w:val="9"/>
  </w:num>
  <w:num w:numId="13" w16cid:durableId="1442191240">
    <w:abstractNumId w:val="10"/>
  </w:num>
  <w:num w:numId="14" w16cid:durableId="998846812">
    <w:abstractNumId w:val="12"/>
  </w:num>
  <w:num w:numId="15" w16cid:durableId="277240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D7B"/>
    <w:rsid w:val="003555FA"/>
    <w:rsid w:val="004001A0"/>
    <w:rsid w:val="00474F4B"/>
    <w:rsid w:val="004B740B"/>
    <w:rsid w:val="004F0EB3"/>
    <w:rsid w:val="007A7478"/>
    <w:rsid w:val="00890E7A"/>
    <w:rsid w:val="00A22CF7"/>
    <w:rsid w:val="00A26A3F"/>
    <w:rsid w:val="00B40D84"/>
    <w:rsid w:val="00D648B0"/>
    <w:rsid w:val="00DC0A34"/>
    <w:rsid w:val="00F11FC9"/>
    <w:rsid w:val="00F53FF3"/>
    <w:rsid w:val="00F75319"/>
    <w:rsid w:val="00FD4D7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19648C"/>
  <w15:chartTrackingRefBased/>
  <w15:docId w15:val="{A3F5F8F1-6BB8-4635-B098-D58AD5BC3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D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4D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4D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D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D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D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D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D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D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D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4D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4D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D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D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D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D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D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D7B"/>
    <w:rPr>
      <w:rFonts w:eastAsiaTheme="majorEastAsia" w:cstheme="majorBidi"/>
      <w:color w:val="272727" w:themeColor="text1" w:themeTint="D8"/>
    </w:rPr>
  </w:style>
  <w:style w:type="paragraph" w:styleId="Title">
    <w:name w:val="Title"/>
    <w:basedOn w:val="Normal"/>
    <w:next w:val="Normal"/>
    <w:link w:val="TitleChar"/>
    <w:uiPriority w:val="10"/>
    <w:qFormat/>
    <w:rsid w:val="00FD4D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D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D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D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D7B"/>
    <w:pPr>
      <w:spacing w:before="160"/>
      <w:jc w:val="center"/>
    </w:pPr>
    <w:rPr>
      <w:i/>
      <w:iCs/>
      <w:color w:val="404040" w:themeColor="text1" w:themeTint="BF"/>
    </w:rPr>
  </w:style>
  <w:style w:type="character" w:customStyle="1" w:styleId="QuoteChar">
    <w:name w:val="Quote Char"/>
    <w:basedOn w:val="DefaultParagraphFont"/>
    <w:link w:val="Quote"/>
    <w:uiPriority w:val="29"/>
    <w:rsid w:val="00FD4D7B"/>
    <w:rPr>
      <w:i/>
      <w:iCs/>
      <w:color w:val="404040" w:themeColor="text1" w:themeTint="BF"/>
    </w:rPr>
  </w:style>
  <w:style w:type="paragraph" w:styleId="ListParagraph">
    <w:name w:val="List Paragraph"/>
    <w:basedOn w:val="Normal"/>
    <w:uiPriority w:val="34"/>
    <w:qFormat/>
    <w:rsid w:val="00FD4D7B"/>
    <w:pPr>
      <w:ind w:left="720"/>
      <w:contextualSpacing/>
    </w:pPr>
  </w:style>
  <w:style w:type="character" w:styleId="IntenseEmphasis">
    <w:name w:val="Intense Emphasis"/>
    <w:basedOn w:val="DefaultParagraphFont"/>
    <w:uiPriority w:val="21"/>
    <w:qFormat/>
    <w:rsid w:val="00FD4D7B"/>
    <w:rPr>
      <w:i/>
      <w:iCs/>
      <w:color w:val="0F4761" w:themeColor="accent1" w:themeShade="BF"/>
    </w:rPr>
  </w:style>
  <w:style w:type="paragraph" w:styleId="IntenseQuote">
    <w:name w:val="Intense Quote"/>
    <w:basedOn w:val="Normal"/>
    <w:next w:val="Normal"/>
    <w:link w:val="IntenseQuoteChar"/>
    <w:uiPriority w:val="30"/>
    <w:qFormat/>
    <w:rsid w:val="00FD4D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D7B"/>
    <w:rPr>
      <w:i/>
      <w:iCs/>
      <w:color w:val="0F4761" w:themeColor="accent1" w:themeShade="BF"/>
    </w:rPr>
  </w:style>
  <w:style w:type="character" w:styleId="IntenseReference">
    <w:name w:val="Intense Reference"/>
    <w:basedOn w:val="DefaultParagraphFont"/>
    <w:uiPriority w:val="32"/>
    <w:qFormat/>
    <w:rsid w:val="00FD4D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25</Pages>
  <Words>7513</Words>
  <Characters>48011</Characters>
  <Application>Microsoft Office Word</Application>
  <DocSecurity>0</DocSecurity>
  <Lines>842</Lines>
  <Paragraphs>274</Paragraphs>
  <ScaleCrop>false</ScaleCrop>
  <Company/>
  <LinksUpToDate>false</LinksUpToDate>
  <CharactersWithSpaces>55250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Judah Makonye</dc:creator>
  <cp:keywords/>
  <dc:description/>
  <cp:lastModifiedBy>Judah Makonye</cp:lastModifiedBy>
  <cp:revision>7</cp:revision>
  <dcterms:created xsi:type="dcterms:W3CDTF">2025-11-17T21:52:00Z</dcterms:created>
  <dcterms:modified xsi:type="dcterms:W3CDTF">2025-11-17T22:03:00Z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89b163c0-db05-4531-bda0-fc58953a477a</vt:lpwstr>
  </property>
</Properties>
</file>